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AC46A2" w14:paraId="6C65111E" w14:textId="77777777" w:rsidTr="00881B6F">
        <w:trPr>
          <w:trHeight w:val="1162"/>
        </w:trPr>
        <w:tc>
          <w:tcPr>
            <w:tcW w:w="9156" w:type="dxa"/>
            <w:tcBorders>
              <w:bottom w:val="single" w:sz="24" w:space="0" w:color="22413A"/>
            </w:tcBorders>
          </w:tcPr>
          <w:p w14:paraId="35C1F1C6" w14:textId="77777777" w:rsidR="00C20562" w:rsidRPr="00AC46A2" w:rsidRDefault="00C20562" w:rsidP="00323E71">
            <w:bookmarkStart w:id="0" w:name="_Toc466022543"/>
          </w:p>
        </w:tc>
      </w:tr>
      <w:tr w:rsidR="00D0226A" w:rsidRPr="00AC46A2"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AC46A2" w:rsidRDefault="00595C8C" w:rsidP="00595C8C">
            <w:pPr>
              <w:pStyle w:val="InnerCoverTitle"/>
              <w:rPr>
                <w:sz w:val="36"/>
                <w:szCs w:val="36"/>
              </w:rPr>
            </w:pPr>
            <w:r w:rsidRPr="00AC46A2">
              <w:rPr>
                <w:sz w:val="36"/>
                <w:szCs w:val="36"/>
              </w:rPr>
              <w:t xml:space="preserve">ONR </w:t>
            </w:r>
            <w:r w:rsidR="00F03AA6" w:rsidRPr="00AC46A2">
              <w:rPr>
                <w:sz w:val="36"/>
                <w:szCs w:val="36"/>
              </w:rPr>
              <w:t>P</w:t>
            </w:r>
            <w:r w:rsidR="009C5A1D" w:rsidRPr="00AC46A2">
              <w:rPr>
                <w:sz w:val="36"/>
                <w:szCs w:val="36"/>
              </w:rPr>
              <w:t>roject assessment report</w:t>
            </w:r>
          </w:p>
          <w:p w14:paraId="7C4EA414" w14:textId="68D69065" w:rsidR="00D0226A" w:rsidRPr="00AC46A2" w:rsidRDefault="00132BC1" w:rsidP="001E03E1">
            <w:pPr>
              <w:pStyle w:val="CoverTitle"/>
            </w:pPr>
            <w:r w:rsidRPr="00AC46A2">
              <w:rPr>
                <w:sz w:val="36"/>
                <w:szCs w:val="36"/>
              </w:rPr>
              <w:t>P</w:t>
            </w:r>
            <w:r w:rsidR="007F1ECB" w:rsidRPr="00AC46A2">
              <w:rPr>
                <w:sz w:val="36"/>
                <w:szCs w:val="36"/>
              </w:rPr>
              <w:t>R</w:t>
            </w:r>
            <w:r w:rsidR="00110180" w:rsidRPr="00AC46A2">
              <w:rPr>
                <w:sz w:val="36"/>
                <w:szCs w:val="36"/>
              </w:rPr>
              <w:t>-02</w:t>
            </w:r>
            <w:r w:rsidR="00565518">
              <w:rPr>
                <w:sz w:val="36"/>
                <w:szCs w:val="36"/>
              </w:rPr>
              <w:t>368</w:t>
            </w:r>
            <w:r w:rsidR="00110180" w:rsidRPr="00AC46A2">
              <w:rPr>
                <w:sz w:val="36"/>
                <w:szCs w:val="36"/>
              </w:rPr>
              <w:t xml:space="preserve"> Mk A2 AGR Transport Flask (Design No. 2834)</w:t>
            </w:r>
            <w:r w:rsidRPr="00AC46A2">
              <w:rPr>
                <w:sz w:val="36"/>
                <w:szCs w:val="36"/>
              </w:rPr>
              <w:t xml:space="preserve"> </w:t>
            </w:r>
            <w:r w:rsidR="223B7F1E">
              <w:rPr>
                <w:sz w:val="36"/>
                <w:szCs w:val="36"/>
              </w:rPr>
              <w:t>-</w:t>
            </w:r>
            <w:r w:rsidRPr="00AC46A2">
              <w:rPr>
                <w:sz w:val="36"/>
                <w:szCs w:val="36"/>
              </w:rPr>
              <w:t xml:space="preserve"> </w:t>
            </w:r>
            <w:sdt>
              <w:sdtPr>
                <w:rPr>
                  <w:sz w:val="36"/>
                  <w:szCs w:val="36"/>
                </w:rPr>
                <w:id w:val="1228188510"/>
                <w:placeholder>
                  <w:docPart w:val="DefaultPlaceholder_-1854013440"/>
                </w:placeholder>
              </w:sdtPr>
              <w:sdtEndPr>
                <w:rPr>
                  <w:sz w:val="44"/>
                  <w:szCs w:val="44"/>
                </w:rPr>
              </w:sdtEndPr>
              <w:sdtContent>
                <w:sdt>
                  <w:sdtPr>
                    <w:rPr>
                      <w:sz w:val="36"/>
                      <w:szCs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110180" w:rsidRPr="00AC46A2">
                      <w:rPr>
                        <w:sz w:val="36"/>
                        <w:szCs w:val="36"/>
                      </w:rPr>
                      <w:t>Assessment of Modification N02</w:t>
                    </w:r>
                    <w:r w:rsidR="00565518">
                      <w:rPr>
                        <w:sz w:val="36"/>
                        <w:szCs w:val="36"/>
                      </w:rPr>
                      <w:t>88</w:t>
                    </w:r>
                  </w:sdtContent>
                </w:sdt>
              </w:sdtContent>
            </w:sdt>
          </w:p>
        </w:tc>
      </w:tr>
    </w:tbl>
    <w:p w14:paraId="56A09D10" w14:textId="2103B449" w:rsidR="00D0226A" w:rsidRPr="00AC46A2" w:rsidRDefault="009E4CAF">
      <w:pPr>
        <w:spacing w:after="0"/>
      </w:pPr>
      <w:r w:rsidRPr="00AC46A2">
        <w:rPr>
          <w:noProof/>
        </w:rPr>
        <w:drawing>
          <wp:anchor distT="0" distB="0" distL="114300" distR="114300" simplePos="0" relativeHeight="251658240"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Pr="00AC46A2" w:rsidRDefault="00D0226A">
      <w:pPr>
        <w:spacing w:after="0"/>
      </w:pPr>
    </w:p>
    <w:p w14:paraId="6D1C8B33" w14:textId="77777777" w:rsidR="00267815" w:rsidRPr="00AC46A2" w:rsidRDefault="00267815">
      <w:pPr>
        <w:spacing w:after="0"/>
      </w:pPr>
      <w:r w:rsidRPr="00AC46A2">
        <w:br w:type="page"/>
      </w:r>
    </w:p>
    <w:p w14:paraId="433A6C09" w14:textId="428AE45D" w:rsidR="009E4CAF" w:rsidRPr="00AC46A2" w:rsidRDefault="009E4CAF" w:rsidP="009E4CAF">
      <w:pPr>
        <w:pStyle w:val="InnerCoverTitle"/>
        <w:rPr>
          <w:sz w:val="36"/>
          <w:szCs w:val="36"/>
        </w:rPr>
      </w:pPr>
      <w:r w:rsidRPr="00AC46A2">
        <w:rPr>
          <w:sz w:val="36"/>
          <w:szCs w:val="36"/>
        </w:rPr>
        <w:lastRenderedPageBreak/>
        <w:t xml:space="preserve">ONR Project </w:t>
      </w:r>
      <w:r w:rsidR="009C5A1D" w:rsidRPr="00AC46A2">
        <w:rPr>
          <w:sz w:val="36"/>
          <w:szCs w:val="36"/>
        </w:rPr>
        <w:t>assessment report</w:t>
      </w:r>
    </w:p>
    <w:p w14:paraId="3E340E1B" w14:textId="1E2B02EB" w:rsidR="008E5D60" w:rsidRPr="00AC46A2" w:rsidRDefault="008E5D60" w:rsidP="008E5D60">
      <w:pPr>
        <w:rPr>
          <w:sz w:val="18"/>
          <w:szCs w:val="16"/>
        </w:rPr>
      </w:pPr>
      <w:r w:rsidRPr="00AC46A2">
        <w:rPr>
          <w:rStyle w:val="Style2"/>
          <w:b/>
          <w:bCs/>
          <w:sz w:val="36"/>
          <w:szCs w:val="16"/>
        </w:rPr>
        <w:t xml:space="preserve">Project </w:t>
      </w:r>
      <w:r w:rsidR="009C5A1D" w:rsidRPr="00AC46A2">
        <w:rPr>
          <w:rStyle w:val="Style2"/>
          <w:b/>
          <w:bCs/>
          <w:sz w:val="36"/>
          <w:szCs w:val="16"/>
        </w:rPr>
        <w:t>name</w:t>
      </w:r>
      <w:r w:rsidRPr="00AC46A2">
        <w:rPr>
          <w:rStyle w:val="Style2"/>
          <w:sz w:val="36"/>
          <w:szCs w:val="16"/>
        </w:rPr>
        <w:t xml:space="preserve">: </w:t>
      </w:r>
      <w:r w:rsidR="00110180" w:rsidRPr="00AC46A2">
        <w:rPr>
          <w:sz w:val="36"/>
          <w:szCs w:val="36"/>
        </w:rPr>
        <w:t>PR-02</w:t>
      </w:r>
      <w:r w:rsidR="00565518">
        <w:rPr>
          <w:sz w:val="36"/>
          <w:szCs w:val="36"/>
        </w:rPr>
        <w:t>368</w:t>
      </w:r>
      <w:r w:rsidR="00110180" w:rsidRPr="00AC46A2">
        <w:rPr>
          <w:sz w:val="36"/>
          <w:szCs w:val="36"/>
        </w:rPr>
        <w:t xml:space="preserve"> Mk A2 AGR Transport Flask (Design No. 2834)</w:t>
      </w:r>
    </w:p>
    <w:p w14:paraId="297D790E" w14:textId="47B0EA17" w:rsidR="00004C16" w:rsidRPr="00AC46A2" w:rsidRDefault="008E5D60" w:rsidP="008E5D60">
      <w:pPr>
        <w:rPr>
          <w:sz w:val="18"/>
          <w:szCs w:val="16"/>
        </w:rPr>
      </w:pPr>
      <w:r w:rsidRPr="00AC46A2">
        <w:rPr>
          <w:rStyle w:val="Style2"/>
          <w:b/>
          <w:bCs/>
          <w:sz w:val="36"/>
          <w:szCs w:val="16"/>
        </w:rPr>
        <w:t xml:space="preserve">Report </w:t>
      </w:r>
      <w:r w:rsidR="009C5A1D" w:rsidRPr="00AC46A2">
        <w:rPr>
          <w:rStyle w:val="Style2"/>
          <w:b/>
          <w:bCs/>
          <w:sz w:val="36"/>
          <w:szCs w:val="16"/>
        </w:rPr>
        <w:t>title</w:t>
      </w:r>
      <w:r w:rsidRPr="00AC46A2">
        <w:rPr>
          <w:rStyle w:val="Style2"/>
          <w:sz w:val="36"/>
          <w:szCs w:val="16"/>
        </w:rPr>
        <w:t xml:space="preserve">: </w:t>
      </w:r>
      <w:sdt>
        <w:sdtPr>
          <w:rPr>
            <w:rStyle w:val="Style2"/>
            <w:sz w:val="36"/>
            <w:szCs w:val="16"/>
          </w:rPr>
          <w:alias w:val="Titl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565518">
            <w:rPr>
              <w:rStyle w:val="Style2"/>
              <w:sz w:val="36"/>
              <w:szCs w:val="16"/>
            </w:rPr>
            <w:t>Assessment of Modification N0288</w:t>
          </w:r>
        </w:sdtContent>
      </w:sdt>
    </w:p>
    <w:p w14:paraId="61A25C0F" w14:textId="39EC7DBA" w:rsidR="00004C16" w:rsidRPr="00AC46A2" w:rsidRDefault="00004C16" w:rsidP="00004C16">
      <w:pPr>
        <w:rPr>
          <w:sz w:val="28"/>
          <w:szCs w:val="28"/>
        </w:rPr>
      </w:pPr>
    </w:p>
    <w:p w14:paraId="4D99E381" w14:textId="45FB6D1A" w:rsidR="00004C16" w:rsidRPr="00AC46A2" w:rsidRDefault="00F15409" w:rsidP="00004C16">
      <w:pPr>
        <w:rPr>
          <w:szCs w:val="24"/>
        </w:rPr>
      </w:pPr>
      <w:r w:rsidRPr="00AC46A2">
        <w:rPr>
          <w:b/>
          <w:bCs/>
          <w:szCs w:val="24"/>
        </w:rPr>
        <w:t>Dutyholder/Applicant</w:t>
      </w:r>
      <w:r w:rsidR="003A7E1C" w:rsidRPr="00AC46A2">
        <w:rPr>
          <w:szCs w:val="24"/>
        </w:rPr>
        <w:t>:</w:t>
      </w:r>
      <w:r w:rsidR="00004C16" w:rsidRPr="00AC46A2">
        <w:rPr>
          <w:szCs w:val="24"/>
        </w:rPr>
        <w:t xml:space="preserve"> </w:t>
      </w:r>
      <w:r w:rsidR="00656BCF" w:rsidRPr="00AC46A2">
        <w:rPr>
          <w:szCs w:val="24"/>
        </w:rPr>
        <w:t>EDF Energy Nuclear Generation Limited</w:t>
      </w:r>
    </w:p>
    <w:p w14:paraId="23B9A867" w14:textId="74892E9F" w:rsidR="00004C16" w:rsidRPr="00AC46A2" w:rsidRDefault="005663B3" w:rsidP="00004C16">
      <w:pPr>
        <w:rPr>
          <w:szCs w:val="24"/>
        </w:rPr>
      </w:pPr>
      <w:r w:rsidRPr="00AC46A2">
        <w:rPr>
          <w:b/>
          <w:bCs/>
          <w:szCs w:val="24"/>
        </w:rPr>
        <w:t>Authored</w:t>
      </w:r>
      <w:r w:rsidR="00004C16" w:rsidRPr="00AC46A2">
        <w:rPr>
          <w:b/>
          <w:bCs/>
          <w:szCs w:val="24"/>
        </w:rPr>
        <w:t xml:space="preserve"> by</w:t>
      </w:r>
      <w:r w:rsidR="003A7E1C" w:rsidRPr="00AC46A2">
        <w:rPr>
          <w:szCs w:val="24"/>
        </w:rPr>
        <w:t>:</w:t>
      </w:r>
      <w:r w:rsidR="00004C16" w:rsidRPr="00AC46A2">
        <w:rPr>
          <w:szCs w:val="24"/>
        </w:rPr>
        <w:t xml:space="preserve"> </w:t>
      </w:r>
    </w:p>
    <w:p w14:paraId="247E3769" w14:textId="391B7646" w:rsidR="00004C16" w:rsidRPr="00AC46A2" w:rsidRDefault="00D5528D" w:rsidP="00004C16">
      <w:r w:rsidRPr="1F17A783">
        <w:rPr>
          <w:b/>
        </w:rPr>
        <w:t xml:space="preserve">Report </w:t>
      </w:r>
      <w:r w:rsidR="009C5A1D" w:rsidRPr="1F17A783">
        <w:rPr>
          <w:b/>
        </w:rPr>
        <w:t>issue no</w:t>
      </w:r>
      <w:r w:rsidR="00004C16" w:rsidRPr="00AC46A2">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557130" w:rsidRPr="00446DBF">
            <w:t>1</w:t>
          </w:r>
        </w:sdtContent>
      </w:sdt>
    </w:p>
    <w:p w14:paraId="19206F45" w14:textId="235DE172" w:rsidR="00004C16" w:rsidRPr="00AC46A2" w:rsidRDefault="00004C16" w:rsidP="00004C16">
      <w:r w:rsidRPr="1F17A783">
        <w:rPr>
          <w:b/>
        </w:rPr>
        <w:t xml:space="preserve">Publication </w:t>
      </w:r>
      <w:r w:rsidR="009C5A1D" w:rsidRPr="1F17A783">
        <w:rPr>
          <w:b/>
        </w:rPr>
        <w:t>d</w:t>
      </w:r>
      <w:r w:rsidRPr="1F17A783">
        <w:rPr>
          <w:b/>
        </w:rPr>
        <w:t>ate</w:t>
      </w:r>
      <w:r>
        <w:t xml:space="preserve">: </w:t>
      </w:r>
      <w:r w:rsidR="00557130" w:rsidRPr="00446DBF">
        <w:t>Ju</w:t>
      </w:r>
      <w:r w:rsidR="00565518" w:rsidRPr="00446DBF">
        <w:t>ly</w:t>
      </w:r>
      <w:r w:rsidR="00F669F7" w:rsidRPr="00446DBF">
        <w:t xml:space="preserve"> 2026</w:t>
      </w:r>
    </w:p>
    <w:p w14:paraId="461D902C" w14:textId="29996A15" w:rsidR="0099220B" w:rsidRPr="00AC46A2" w:rsidRDefault="0099220B">
      <w:pPr>
        <w:rPr>
          <w:highlight w:val="yellow"/>
        </w:rPr>
      </w:pPr>
      <w:r w:rsidRPr="0E6B30E7">
        <w:rPr>
          <w:b/>
          <w:bCs/>
        </w:rPr>
        <w:t>Document ID</w:t>
      </w:r>
      <w:r>
        <w:t xml:space="preserve">: </w:t>
      </w:r>
      <w:r w:rsidR="00DB4A58">
        <w:t>ONRW-</w:t>
      </w:r>
      <w:r w:rsidR="41DEF92D">
        <w:t>2019369590</w:t>
      </w:r>
      <w:r w:rsidR="00AB4DB4">
        <w:t>-</w:t>
      </w:r>
      <w:r w:rsidR="6F90B75C">
        <w:t>29974</w:t>
      </w:r>
    </w:p>
    <w:p w14:paraId="39BC0EA4" w14:textId="77777777" w:rsidR="00420A11" w:rsidRPr="00AC46A2" w:rsidRDefault="00420A11" w:rsidP="00323E71"/>
    <w:p w14:paraId="5DDBE954" w14:textId="277FB7FB" w:rsidR="004D16D7" w:rsidRPr="00AC46A2" w:rsidRDefault="00BB054F" w:rsidP="004D16D7">
      <w:pPr>
        <w:pStyle w:val="Caption"/>
        <w:keepNext/>
      </w:pPr>
      <w:r w:rsidRPr="00AC46A2">
        <w:t>Circulation</w:t>
      </w:r>
      <w:r w:rsidR="00E72E4A" w:rsidRPr="00AC46A2">
        <w:t xml:space="preserve"> list</w:t>
      </w:r>
      <w:r w:rsidRPr="00AC46A2">
        <w:t xml:space="preserve"> (latest issue)</w:t>
      </w:r>
    </w:p>
    <w:tbl>
      <w:tblPr>
        <w:tblStyle w:val="ONRTable1"/>
        <w:tblW w:w="0" w:type="auto"/>
        <w:tblInd w:w="10" w:type="dxa"/>
        <w:tblLook w:val="04A0" w:firstRow="1" w:lastRow="0" w:firstColumn="1" w:lastColumn="0" w:noHBand="0" w:noVBand="1"/>
      </w:tblPr>
      <w:tblGrid>
        <w:gridCol w:w="2625"/>
        <w:gridCol w:w="3694"/>
        <w:gridCol w:w="2697"/>
      </w:tblGrid>
      <w:tr w:rsidR="00572A51" w:rsidRPr="00AC46A2" w14:paraId="116B87DF" w14:textId="36A12630" w:rsidTr="007D5438">
        <w:trPr>
          <w:cnfStyle w:val="100000000000" w:firstRow="1" w:lastRow="0" w:firstColumn="0" w:lastColumn="0" w:oddVBand="0" w:evenVBand="0" w:oddHBand="0" w:evenHBand="0" w:firstRowFirstColumn="0" w:firstRowLastColumn="0" w:lastRowFirstColumn="0" w:lastRowLastColumn="0"/>
        </w:trPr>
        <w:tc>
          <w:tcPr>
            <w:tcW w:w="2625" w:type="dxa"/>
          </w:tcPr>
          <w:p w14:paraId="72366D01" w14:textId="79211401" w:rsidR="00E9054F" w:rsidRPr="00AC46A2" w:rsidRDefault="00E9054F" w:rsidP="00595C8C">
            <w:pPr>
              <w:spacing w:before="60" w:after="60"/>
              <w:rPr>
                <w:b w:val="0"/>
                <w:bCs/>
              </w:rPr>
            </w:pPr>
            <w:r w:rsidRPr="00AC46A2">
              <w:rPr>
                <w:b w:val="0"/>
                <w:bCs/>
              </w:rPr>
              <w:t xml:space="preserve">Organisation </w:t>
            </w:r>
          </w:p>
        </w:tc>
        <w:tc>
          <w:tcPr>
            <w:tcW w:w="3694" w:type="dxa"/>
          </w:tcPr>
          <w:p w14:paraId="2D00C3FD" w14:textId="444AF842" w:rsidR="00E9054F" w:rsidRPr="00AC46A2" w:rsidRDefault="00E9054F" w:rsidP="00595C8C">
            <w:pPr>
              <w:spacing w:before="60" w:after="60"/>
              <w:rPr>
                <w:b w:val="0"/>
                <w:bCs/>
              </w:rPr>
            </w:pPr>
            <w:r w:rsidRPr="00AC46A2">
              <w:rPr>
                <w:b w:val="0"/>
                <w:bCs/>
              </w:rPr>
              <w:t>Recipient</w:t>
            </w:r>
          </w:p>
        </w:tc>
        <w:tc>
          <w:tcPr>
            <w:tcW w:w="2697" w:type="dxa"/>
          </w:tcPr>
          <w:p w14:paraId="5F42E2CA" w14:textId="08E29FA8" w:rsidR="00E9054F" w:rsidRPr="00AC46A2" w:rsidRDefault="00E9054F" w:rsidP="00595C8C">
            <w:pPr>
              <w:spacing w:before="60" w:after="60"/>
              <w:rPr>
                <w:b w:val="0"/>
                <w:bCs/>
              </w:rPr>
            </w:pPr>
            <w:r w:rsidRPr="00AC46A2">
              <w:rPr>
                <w:b w:val="0"/>
                <w:bCs/>
              </w:rPr>
              <w:t xml:space="preserve">Date </w:t>
            </w:r>
            <w:r w:rsidR="00F02AFB" w:rsidRPr="00AC46A2">
              <w:rPr>
                <w:b w:val="0"/>
                <w:bCs/>
              </w:rPr>
              <w:t>report sent</w:t>
            </w:r>
          </w:p>
        </w:tc>
      </w:tr>
      <w:tr w:rsidR="00572A51" w:rsidRPr="00AC46A2" w14:paraId="0B4E4E42" w14:textId="789BBBBC" w:rsidTr="00ED771F">
        <w:tc>
          <w:tcPr>
            <w:tcW w:w="2625" w:type="dxa"/>
            <w:vAlign w:val="center"/>
          </w:tcPr>
          <w:p w14:paraId="65482A03" w14:textId="05C68EF8" w:rsidR="00E9054F" w:rsidRPr="00AC46A2" w:rsidRDefault="00E9054F" w:rsidP="00595C8C">
            <w:pPr>
              <w:spacing w:before="60" w:after="60"/>
            </w:pPr>
          </w:p>
        </w:tc>
        <w:tc>
          <w:tcPr>
            <w:tcW w:w="3694" w:type="dxa"/>
            <w:vAlign w:val="center"/>
          </w:tcPr>
          <w:p w14:paraId="1C80912E" w14:textId="2A98EC86" w:rsidR="00E9054F" w:rsidRPr="00AC46A2" w:rsidRDefault="00E9054F" w:rsidP="00595C8C">
            <w:pPr>
              <w:spacing w:before="60" w:after="60"/>
            </w:pPr>
          </w:p>
        </w:tc>
        <w:tc>
          <w:tcPr>
            <w:tcW w:w="2697" w:type="dxa"/>
            <w:vAlign w:val="center"/>
          </w:tcPr>
          <w:p w14:paraId="097E1A87" w14:textId="45E8B1CC" w:rsidR="00E9054F" w:rsidRPr="00B869AA" w:rsidRDefault="00B869AA" w:rsidP="00595C8C">
            <w:pPr>
              <w:spacing w:before="60" w:after="60"/>
            </w:pPr>
            <w:r w:rsidRPr="00B869AA">
              <w:t>24</w:t>
            </w:r>
            <w:r w:rsidR="6C635D67" w:rsidRPr="00B869AA">
              <w:t>/</w:t>
            </w:r>
            <w:r w:rsidR="7EC2C8FB" w:rsidRPr="00B869AA">
              <w:t>0</w:t>
            </w:r>
            <w:r w:rsidR="007A767A" w:rsidRPr="00B869AA">
              <w:t>7</w:t>
            </w:r>
            <w:r w:rsidR="6C635D67" w:rsidRPr="00B869AA">
              <w:t>/</w:t>
            </w:r>
            <w:r w:rsidR="7EC2C8FB" w:rsidRPr="00B869AA">
              <w:t>26</w:t>
            </w:r>
          </w:p>
        </w:tc>
      </w:tr>
      <w:tr w:rsidR="00572A51" w:rsidRPr="00AC46A2" w14:paraId="2F7C7EC2" w14:textId="77777777" w:rsidTr="00ED771F">
        <w:tc>
          <w:tcPr>
            <w:tcW w:w="2625" w:type="dxa"/>
            <w:vAlign w:val="center"/>
          </w:tcPr>
          <w:p w14:paraId="4F564E04" w14:textId="4DCE7E0D" w:rsidR="00E9054F" w:rsidRPr="004E108A" w:rsidRDefault="00E9054F" w:rsidP="00595C8C">
            <w:pPr>
              <w:spacing w:before="60" w:after="60"/>
            </w:pPr>
          </w:p>
        </w:tc>
        <w:tc>
          <w:tcPr>
            <w:tcW w:w="3694" w:type="dxa"/>
            <w:vAlign w:val="center"/>
          </w:tcPr>
          <w:p w14:paraId="3CFBC47F" w14:textId="34012298" w:rsidR="00E9054F" w:rsidRPr="004E108A" w:rsidRDefault="00E9054F" w:rsidP="00595C8C">
            <w:pPr>
              <w:spacing w:before="60" w:after="60"/>
            </w:pPr>
          </w:p>
        </w:tc>
        <w:tc>
          <w:tcPr>
            <w:tcW w:w="2697" w:type="dxa"/>
            <w:vAlign w:val="center"/>
          </w:tcPr>
          <w:p w14:paraId="21AE1C32" w14:textId="7DEC711E" w:rsidR="00E9054F" w:rsidRPr="00B869AA" w:rsidRDefault="00B869AA" w:rsidP="00595C8C">
            <w:pPr>
              <w:spacing w:before="60" w:after="60"/>
            </w:pPr>
            <w:r w:rsidRPr="00B869AA">
              <w:t>24</w:t>
            </w:r>
            <w:r w:rsidR="00435A13" w:rsidRPr="00B869AA">
              <w:t>/0</w:t>
            </w:r>
            <w:r w:rsidR="007A767A" w:rsidRPr="00B869AA">
              <w:t>7</w:t>
            </w:r>
            <w:r w:rsidR="00435A13" w:rsidRPr="00B869AA">
              <w:t>/26</w:t>
            </w:r>
          </w:p>
        </w:tc>
      </w:tr>
    </w:tbl>
    <w:p w14:paraId="295B4ACF" w14:textId="77777777" w:rsidR="00DB4A58" w:rsidRPr="00AC46A2" w:rsidRDefault="00DB4A58" w:rsidP="00DB4A58">
      <w:pPr>
        <w:pStyle w:val="Footer"/>
        <w:jc w:val="left"/>
        <w:rPr>
          <w:color w:val="auto"/>
        </w:rPr>
      </w:pPr>
    </w:p>
    <w:p w14:paraId="0C0F2BDE" w14:textId="77777777" w:rsidR="00DB4A58" w:rsidRPr="00AC46A2" w:rsidRDefault="00DB4A58" w:rsidP="00DB4A58">
      <w:pPr>
        <w:pStyle w:val="Footer"/>
        <w:jc w:val="left"/>
        <w:rPr>
          <w:color w:val="auto"/>
        </w:rPr>
      </w:pPr>
    </w:p>
    <w:p w14:paraId="0DEEB048" w14:textId="77777777" w:rsidR="00DB4A58" w:rsidRPr="00AC46A2" w:rsidRDefault="00DB4A58" w:rsidP="00DB4A58">
      <w:pPr>
        <w:pStyle w:val="Footer"/>
        <w:jc w:val="left"/>
        <w:rPr>
          <w:color w:val="auto"/>
        </w:rPr>
      </w:pPr>
    </w:p>
    <w:p w14:paraId="69769BCB" w14:textId="77777777" w:rsidR="00DB4A58" w:rsidRPr="00AC46A2" w:rsidRDefault="00DB4A58" w:rsidP="00DB4A58">
      <w:pPr>
        <w:pStyle w:val="Footer"/>
        <w:jc w:val="left"/>
        <w:rPr>
          <w:color w:val="auto"/>
        </w:rPr>
      </w:pPr>
    </w:p>
    <w:p w14:paraId="78ECD1CE" w14:textId="027AF6EF" w:rsidR="00DB4A58" w:rsidRPr="00AC46A2" w:rsidRDefault="00DB4A58" w:rsidP="00DB4A58">
      <w:pPr>
        <w:pStyle w:val="Footer"/>
        <w:jc w:val="left"/>
        <w:rPr>
          <w:color w:val="auto"/>
        </w:rPr>
      </w:pPr>
      <w:r w:rsidRPr="00AC46A2">
        <w:rPr>
          <w:color w:val="auto"/>
        </w:rPr>
        <w:t xml:space="preserve">© Office for Nuclear Regulation, </w:t>
      </w:r>
      <w:r w:rsidR="00930235" w:rsidRPr="00AC46A2">
        <w:rPr>
          <w:color w:val="auto"/>
        </w:rPr>
        <w:t>2026</w:t>
      </w:r>
    </w:p>
    <w:p w14:paraId="3039B8B5" w14:textId="2D434DE2" w:rsidR="00DB4A58" w:rsidRPr="00AC46A2" w:rsidRDefault="00DB4A58" w:rsidP="00DB4A58">
      <w:pPr>
        <w:pStyle w:val="Footer"/>
        <w:jc w:val="left"/>
        <w:rPr>
          <w:color w:val="auto"/>
        </w:rPr>
      </w:pPr>
      <w:r w:rsidRPr="00AC46A2">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AC46A2">
          <w:rPr>
            <w:rStyle w:val="Hyperlink"/>
          </w:rPr>
          <w:t>www.onr.org.uk/copyright</w:t>
        </w:r>
      </w:hyperlink>
      <w:r w:rsidR="00795F5F" w:rsidRPr="00AC46A2">
        <w:rPr>
          <w:color w:val="auto"/>
        </w:rPr>
        <w:t xml:space="preserve"> </w:t>
      </w:r>
      <w:r w:rsidRPr="00AC46A2">
        <w:rPr>
          <w:color w:val="auto"/>
        </w:rPr>
        <w:t xml:space="preserve">for details. </w:t>
      </w:r>
    </w:p>
    <w:p w14:paraId="5F16EB3D" w14:textId="77777777" w:rsidR="0099220B" w:rsidRPr="00AC46A2" w:rsidRDefault="0099220B" w:rsidP="004E6E34">
      <w:pPr>
        <w:sectPr w:rsidR="0099220B" w:rsidRPr="00AC46A2" w:rsidSect="00E72E4A">
          <w:headerReference w:type="default" r:id="rId15"/>
          <w:footerReference w:type="default" r:id="rId16"/>
          <w:headerReference w:type="first" r:id="rId17"/>
          <w:pgSz w:w="11906" w:h="16838" w:code="9"/>
          <w:pgMar w:top="1440" w:right="1440" w:bottom="1440" w:left="1440" w:header="397" w:footer="397" w:gutter="0"/>
          <w:cols w:space="312"/>
          <w:titlePg/>
          <w:docGrid w:linePitch="360"/>
        </w:sectPr>
      </w:pPr>
    </w:p>
    <w:p w14:paraId="27EE63D0" w14:textId="0D32EDC6" w:rsidR="00202152" w:rsidRPr="00AC46A2" w:rsidRDefault="00202152" w:rsidP="00410423">
      <w:pPr>
        <w:pStyle w:val="Heading1"/>
        <w:numPr>
          <w:ilvl w:val="0"/>
          <w:numId w:val="0"/>
        </w:numPr>
        <w:ind w:left="851" w:hanging="851"/>
      </w:pPr>
      <w:bookmarkStart w:id="1" w:name="_Toc118892109"/>
      <w:bookmarkStart w:id="2" w:name="_Toc233816094"/>
      <w:bookmarkStart w:id="3" w:name="_Toc109727646"/>
      <w:bookmarkEnd w:id="0"/>
      <w:r w:rsidRPr="00AC46A2">
        <w:lastRenderedPageBreak/>
        <w:t xml:space="preserve">Executive </w:t>
      </w:r>
      <w:bookmarkEnd w:id="1"/>
      <w:r w:rsidR="00DE35B0" w:rsidRPr="00AC46A2">
        <w:t>summary</w:t>
      </w:r>
      <w:bookmarkEnd w:id="2"/>
    </w:p>
    <w:p w14:paraId="7C8C9170" w14:textId="6F3D724A" w:rsidR="00AE5C71" w:rsidRPr="00AC46A2" w:rsidRDefault="0099088C" w:rsidP="00AE5C71">
      <w:r w:rsidRPr="00AC46A2">
        <w:t xml:space="preserve">The applicant, </w:t>
      </w:r>
      <w:r w:rsidR="00CE3BC2" w:rsidRPr="00AC46A2">
        <w:t>EDF Energy Nuclear Generation Limited</w:t>
      </w:r>
      <w:r w:rsidRPr="00AC46A2">
        <w:t>,</w:t>
      </w:r>
      <w:r w:rsidR="00C412E7" w:rsidRPr="00AC46A2">
        <w:t xml:space="preserve"> </w:t>
      </w:r>
      <w:r w:rsidR="00CE3BC2" w:rsidRPr="00AC46A2">
        <w:t xml:space="preserve">has applied to the Office for Nuclear Regulation, as the Great Britain </w:t>
      </w:r>
      <w:r w:rsidR="00C752C6">
        <w:t>T</w:t>
      </w:r>
      <w:r w:rsidR="00CE3BC2" w:rsidRPr="00AC46A2">
        <w:t>ransport Competent Authority</w:t>
      </w:r>
      <w:r w:rsidR="00501A6A">
        <w:t xml:space="preserve"> for the </w:t>
      </w:r>
      <w:r w:rsidR="007A0AAE">
        <w:t xml:space="preserve">transport </w:t>
      </w:r>
      <w:r w:rsidR="00FA2506">
        <w:t xml:space="preserve">of radioactive material </w:t>
      </w:r>
      <w:r w:rsidR="008C4FD4">
        <w:t>(Class 7 dangerous goods)</w:t>
      </w:r>
      <w:r w:rsidR="004D4BD8" w:rsidRPr="00AC46A2">
        <w:t xml:space="preserve">, for approval of </w:t>
      </w:r>
      <w:r w:rsidR="004D4BD8">
        <w:t>Modificat</w:t>
      </w:r>
      <w:r w:rsidR="00A24EB1">
        <w:t>i</w:t>
      </w:r>
      <w:r w:rsidR="004D4BD8">
        <w:t>on</w:t>
      </w:r>
      <w:r w:rsidR="004D4BD8" w:rsidRPr="00AC46A2">
        <w:t xml:space="preserve"> N02</w:t>
      </w:r>
      <w:r w:rsidR="007A767A">
        <w:t>88</w:t>
      </w:r>
      <w:r w:rsidR="004D4BD8" w:rsidRPr="00AC46A2">
        <w:t xml:space="preserve"> to the Mk A2 Advanced Gas-cooled Reactor</w:t>
      </w:r>
      <w:r w:rsidR="00EE3163" w:rsidRPr="00AC46A2">
        <w:t xml:space="preserve"> </w:t>
      </w:r>
      <w:r w:rsidR="00C21AB8" w:rsidRPr="00AC46A2">
        <w:t>transport flask</w:t>
      </w:r>
      <w:r w:rsidR="007D1EED" w:rsidRPr="00AC46A2">
        <w:t xml:space="preserve"> </w:t>
      </w:r>
      <w:r w:rsidR="00177E2F" w:rsidRPr="00AC46A2">
        <w:t>(</w:t>
      </w:r>
      <w:r w:rsidR="00C21AB8" w:rsidRPr="00AC46A2">
        <w:t>Design No. 2384</w:t>
      </w:r>
      <w:r w:rsidR="00177E2F" w:rsidRPr="00AC46A2">
        <w:t>)</w:t>
      </w:r>
      <w:r w:rsidR="007D1EED" w:rsidRPr="00AC46A2">
        <w:t xml:space="preserve"> package design</w:t>
      </w:r>
      <w:r w:rsidR="00C21AB8" w:rsidRPr="00AC46A2">
        <w:t xml:space="preserve">. </w:t>
      </w:r>
    </w:p>
    <w:p w14:paraId="22AB1F57" w14:textId="77777777" w:rsidR="00F35BD5" w:rsidRDefault="009A36E7" w:rsidP="00AE5C71">
      <w:r w:rsidRPr="00AC46A2">
        <w:t>Modification N02</w:t>
      </w:r>
      <w:r w:rsidR="007A767A">
        <w:t>88</w:t>
      </w:r>
      <w:r w:rsidRPr="00AC46A2">
        <w:t xml:space="preserve"> applies to </w:t>
      </w:r>
      <w:r w:rsidR="007A767A">
        <w:t xml:space="preserve">the five </w:t>
      </w:r>
      <w:r w:rsidRPr="00AC46A2">
        <w:t>variant</w:t>
      </w:r>
      <w:r w:rsidR="007A767A">
        <w:t>s</w:t>
      </w:r>
      <w:r w:rsidRPr="00AC46A2">
        <w:t xml:space="preserve"> </w:t>
      </w:r>
      <w:r w:rsidR="00E17986" w:rsidRPr="00AC46A2">
        <w:t>of the Mk A2 Advanced Gas</w:t>
      </w:r>
      <w:r w:rsidR="00D1583A">
        <w:noBreakHyphen/>
      </w:r>
      <w:r w:rsidR="00E17986" w:rsidRPr="00AC46A2">
        <w:t>cooled Reactor transport flask</w:t>
      </w:r>
      <w:r w:rsidR="00F35BD5">
        <w:t>:</w:t>
      </w:r>
    </w:p>
    <w:p w14:paraId="0FDF069E" w14:textId="77777777" w:rsidR="007E07AA" w:rsidRDefault="007E07AA" w:rsidP="007E07AA">
      <w:pPr>
        <w:pStyle w:val="bulletpoint"/>
        <w:numPr>
          <w:ilvl w:val="0"/>
          <w:numId w:val="29"/>
        </w:numPr>
        <w:spacing w:before="60" w:beforeAutospacing="0" w:after="20" w:afterAutospacing="0"/>
        <w:rPr>
          <w:rFonts w:ascii="Arial" w:hAnsi="Arial" w:cs="Arial"/>
        </w:rPr>
      </w:pPr>
      <w:r>
        <w:rPr>
          <w:rFonts w:ascii="Arial" w:hAnsi="Arial" w:cs="Arial"/>
          <w:lang w:val="en-GB"/>
        </w:rPr>
        <w:t>GB/2834A/B(M)F</w:t>
      </w:r>
    </w:p>
    <w:p w14:paraId="7A0D9D42" w14:textId="77777777" w:rsidR="007E07AA" w:rsidRDefault="007E07AA" w:rsidP="007E07AA">
      <w:pPr>
        <w:pStyle w:val="bulletpoint"/>
        <w:numPr>
          <w:ilvl w:val="0"/>
          <w:numId w:val="29"/>
        </w:numPr>
        <w:spacing w:before="60" w:beforeAutospacing="0" w:after="20" w:afterAutospacing="0"/>
        <w:rPr>
          <w:rFonts w:ascii="Arial" w:hAnsi="Arial" w:cs="Arial"/>
        </w:rPr>
      </w:pPr>
      <w:r>
        <w:rPr>
          <w:rFonts w:ascii="Arial" w:hAnsi="Arial" w:cs="Arial"/>
          <w:lang w:val="en-GB"/>
        </w:rPr>
        <w:t>GB/2834B/B(M)F</w:t>
      </w:r>
    </w:p>
    <w:p w14:paraId="7756E037" w14:textId="77777777" w:rsidR="007E07AA" w:rsidRDefault="007E07AA" w:rsidP="007E07AA">
      <w:pPr>
        <w:pStyle w:val="bulletpoint"/>
        <w:numPr>
          <w:ilvl w:val="0"/>
          <w:numId w:val="29"/>
        </w:numPr>
        <w:spacing w:before="60" w:beforeAutospacing="0" w:after="20" w:afterAutospacing="0"/>
        <w:rPr>
          <w:rFonts w:ascii="Arial" w:hAnsi="Arial" w:cs="Arial"/>
        </w:rPr>
      </w:pPr>
      <w:r>
        <w:rPr>
          <w:rFonts w:ascii="Arial" w:hAnsi="Arial" w:cs="Arial"/>
          <w:lang w:val="en-GB"/>
        </w:rPr>
        <w:t>GB/2834C/B(M)F</w:t>
      </w:r>
    </w:p>
    <w:p w14:paraId="5AE485E8" w14:textId="77777777" w:rsidR="007E07AA" w:rsidRDefault="007E07AA" w:rsidP="007E07AA">
      <w:pPr>
        <w:pStyle w:val="bulletpoint"/>
        <w:numPr>
          <w:ilvl w:val="0"/>
          <w:numId w:val="29"/>
        </w:numPr>
        <w:spacing w:before="60" w:beforeAutospacing="0" w:after="20" w:afterAutospacing="0"/>
        <w:rPr>
          <w:rFonts w:ascii="Arial" w:hAnsi="Arial" w:cs="Arial"/>
        </w:rPr>
      </w:pPr>
      <w:r>
        <w:rPr>
          <w:rFonts w:ascii="Arial" w:hAnsi="Arial" w:cs="Arial"/>
          <w:lang w:val="en-GB"/>
        </w:rPr>
        <w:t>GB/2834D/B(M)</w:t>
      </w:r>
    </w:p>
    <w:p w14:paraId="7F77F26F" w14:textId="21C225B8" w:rsidR="00202152" w:rsidRPr="007E07AA" w:rsidRDefault="007E07AA" w:rsidP="007E07AA">
      <w:pPr>
        <w:pStyle w:val="bulletpoint"/>
        <w:numPr>
          <w:ilvl w:val="0"/>
          <w:numId w:val="29"/>
        </w:numPr>
        <w:spacing w:before="60" w:beforeAutospacing="0" w:after="20" w:afterAutospacing="0"/>
        <w:rPr>
          <w:rFonts w:ascii="Arial" w:hAnsi="Arial" w:cs="Arial"/>
        </w:rPr>
      </w:pPr>
      <w:r>
        <w:rPr>
          <w:rFonts w:ascii="Arial" w:hAnsi="Arial" w:cs="Arial"/>
          <w:lang w:val="en-GB"/>
        </w:rPr>
        <w:t>GB/2834E/B(M)</w:t>
      </w:r>
    </w:p>
    <w:p w14:paraId="659F2DCB" w14:textId="77777777" w:rsidR="007E07AA" w:rsidRPr="007E07AA" w:rsidRDefault="007E07AA" w:rsidP="007E07AA">
      <w:pPr>
        <w:pStyle w:val="bulletpoint"/>
        <w:spacing w:before="60" w:beforeAutospacing="0" w:after="20" w:afterAutospacing="0"/>
        <w:rPr>
          <w:rFonts w:ascii="Arial" w:hAnsi="Arial" w:cs="Arial"/>
        </w:rPr>
      </w:pPr>
    </w:p>
    <w:p w14:paraId="6A0509C5" w14:textId="08EB547B" w:rsidR="00E17986" w:rsidRPr="00AC46A2" w:rsidRDefault="00E17986" w:rsidP="00202152">
      <w:r w:rsidRPr="000237CD">
        <w:t>The effect</w:t>
      </w:r>
      <w:r w:rsidR="00C7722D" w:rsidRPr="000237CD">
        <w:t xml:space="preserve"> of approving this modification will be to allow </w:t>
      </w:r>
      <w:r w:rsidR="00E4514D" w:rsidRPr="000237CD">
        <w:t xml:space="preserve">a change to the </w:t>
      </w:r>
      <w:r w:rsidR="00C7722D" w:rsidRPr="000237CD">
        <w:t>GB/2384 package</w:t>
      </w:r>
      <w:r w:rsidR="00E4514D" w:rsidRPr="000237CD">
        <w:t xml:space="preserve"> design, </w:t>
      </w:r>
      <w:r w:rsidR="00DB065A" w:rsidRPr="000237CD">
        <w:t>increasing</w:t>
      </w:r>
      <w:r w:rsidR="00E4514D" w:rsidRPr="000237CD">
        <w:t xml:space="preserve"> the tolerance </w:t>
      </w:r>
      <w:r w:rsidR="00F32DA0" w:rsidRPr="000237CD">
        <w:t xml:space="preserve">from 6H to 7H </w:t>
      </w:r>
      <w:r w:rsidR="00E4514D" w:rsidRPr="000237CD">
        <w:t xml:space="preserve">on </w:t>
      </w:r>
      <w:r w:rsidR="00F32DA0">
        <w:t xml:space="preserve">the </w:t>
      </w:r>
      <w:r w:rsidR="00E4514D" w:rsidRPr="000237CD">
        <w:t xml:space="preserve">flask </w:t>
      </w:r>
      <w:r w:rsidR="00F32DA0">
        <w:t xml:space="preserve">lid </w:t>
      </w:r>
      <w:r w:rsidR="00E4514D" w:rsidRPr="000237CD">
        <w:t>insert threads</w:t>
      </w:r>
      <w:r w:rsidR="00C7722D" w:rsidRPr="000237CD">
        <w:t>.</w:t>
      </w:r>
    </w:p>
    <w:p w14:paraId="471C61F9" w14:textId="77ABD572" w:rsidR="00B40AE1" w:rsidRPr="00AC46A2" w:rsidRDefault="00B40AE1" w:rsidP="00202152">
      <w:r w:rsidRPr="00AC46A2">
        <w:t xml:space="preserve">The basis of our regulatory decision </w:t>
      </w:r>
      <w:r w:rsidR="00F81398" w:rsidRPr="00AC46A2">
        <w:t xml:space="preserve">is documented in this Project Assessment Report. We have undertaken a proportionate and targeted assessment, </w:t>
      </w:r>
      <w:r w:rsidR="006F60AB" w:rsidRPr="00AC46A2">
        <w:t xml:space="preserve">focusing on the differences </w:t>
      </w:r>
      <w:r w:rsidR="00AC1C9F" w:rsidRPr="00AC46A2">
        <w:t xml:space="preserve">in claims, arguments and evidence </w:t>
      </w:r>
      <w:r w:rsidR="006F60AB" w:rsidRPr="00AC46A2">
        <w:t xml:space="preserve">between the </w:t>
      </w:r>
      <w:r w:rsidR="00AC1C9F" w:rsidRPr="00AC46A2">
        <w:t>approved package and this modification.</w:t>
      </w:r>
      <w:r w:rsidRPr="00AC46A2">
        <w:t xml:space="preserve"> </w:t>
      </w:r>
    </w:p>
    <w:p w14:paraId="4BC6B42C" w14:textId="281A0EB9" w:rsidR="00B40AE1" w:rsidRPr="00AC46A2" w:rsidRDefault="00B40AE1" w:rsidP="00202152">
      <w:r w:rsidRPr="00436E5B">
        <w:t>It is concluded that the modification provides an</w:t>
      </w:r>
      <w:r w:rsidR="00905219" w:rsidRPr="00436E5B">
        <w:t xml:space="preserve"> adequate justification for</w:t>
      </w:r>
      <w:r w:rsidR="00404BDC" w:rsidRPr="00436E5B">
        <w:t xml:space="preserve"> </w:t>
      </w:r>
      <w:r w:rsidR="00436E5B" w:rsidRPr="00436E5B">
        <w:t xml:space="preserve">increasing the </w:t>
      </w:r>
      <w:r w:rsidR="00E26CF1">
        <w:t xml:space="preserve">flask lid </w:t>
      </w:r>
      <w:r w:rsidR="00D84FC0">
        <w:t xml:space="preserve">insert </w:t>
      </w:r>
      <w:r w:rsidR="00404BDC" w:rsidRPr="00436E5B">
        <w:t>thread tolerance</w:t>
      </w:r>
      <w:r w:rsidR="00037B3A" w:rsidRPr="00436E5B">
        <w:t>.</w:t>
      </w:r>
    </w:p>
    <w:p w14:paraId="72D2792B" w14:textId="1454E28A" w:rsidR="00B40AE1" w:rsidRPr="00AC46A2" w:rsidRDefault="00B40AE1" w:rsidP="00202152">
      <w:r w:rsidRPr="00AC46A2">
        <w:t>I</w:t>
      </w:r>
      <w:r w:rsidR="00BF5BF2" w:rsidRPr="00AC46A2">
        <w:t xml:space="preserve"> therefore</w:t>
      </w:r>
      <w:r w:rsidRPr="00AC46A2">
        <w:t xml:space="preserve"> recommend that</w:t>
      </w:r>
      <w:r w:rsidR="00B06482" w:rsidRPr="00AC46A2">
        <w:t xml:space="preserve"> </w:t>
      </w:r>
      <w:r w:rsidR="001F2E9C" w:rsidRPr="001F2E9C">
        <w:t>ONR’s Head of Regulation for the GB Transport Competent Authority</w:t>
      </w:r>
      <w:r w:rsidR="00A53230" w:rsidRPr="00AC46A2">
        <w:t>:</w:t>
      </w:r>
      <w:r w:rsidR="007A4CDE" w:rsidRPr="00AC46A2">
        <w:t xml:space="preserve"> </w:t>
      </w:r>
    </w:p>
    <w:p w14:paraId="60D190FF" w14:textId="4EB260FE" w:rsidR="00B06482" w:rsidRPr="00AC46A2" w:rsidRDefault="00B06482" w:rsidP="00B06482">
      <w:pPr>
        <w:pStyle w:val="Bulletlist1"/>
      </w:pPr>
      <w:r w:rsidRPr="00AC46A2">
        <w:t>accepts this P</w:t>
      </w:r>
      <w:r w:rsidR="009E7EB5" w:rsidRPr="00AC46A2">
        <w:t xml:space="preserve">roject </w:t>
      </w:r>
      <w:r w:rsidRPr="00AC46A2">
        <w:t>A</w:t>
      </w:r>
      <w:r w:rsidR="009E7EB5" w:rsidRPr="00AC46A2">
        <w:t xml:space="preserve">ssessment </w:t>
      </w:r>
      <w:r w:rsidRPr="00AC46A2">
        <w:t>R</w:t>
      </w:r>
      <w:r w:rsidR="009E7EB5" w:rsidRPr="00AC46A2">
        <w:t>eport</w:t>
      </w:r>
      <w:r w:rsidRPr="00AC46A2">
        <w:t xml:space="preserve"> to confirm support for the ONR technical and regulatory arguments that justify granting Competent Authority approval of the requested Modification N02</w:t>
      </w:r>
      <w:r w:rsidR="00614D55">
        <w:t>88</w:t>
      </w:r>
      <w:r w:rsidRPr="00AC46A2">
        <w:t>; and,</w:t>
      </w:r>
    </w:p>
    <w:p w14:paraId="62B45DC7" w14:textId="6DCC33A1" w:rsidR="00B06482" w:rsidRPr="00AC46A2" w:rsidRDefault="00B06482" w:rsidP="00B06482">
      <w:pPr>
        <w:pStyle w:val="Bulletlist1"/>
      </w:pPr>
      <w:r w:rsidRPr="00AC46A2">
        <w:t>grants approval of Modification N02</w:t>
      </w:r>
      <w:r w:rsidR="00614D55">
        <w:t>88</w:t>
      </w:r>
      <w:r w:rsidRPr="00AC46A2">
        <w:t xml:space="preserve"> by signing the Competent Authority approval section of EDF</w:t>
      </w:r>
      <w:r w:rsidR="005E61EA">
        <w:t xml:space="preserve"> </w:t>
      </w:r>
      <w:r w:rsidR="00915050">
        <w:t xml:space="preserve">Energy </w:t>
      </w:r>
      <w:r w:rsidR="005E61EA">
        <w:t>N</w:t>
      </w:r>
      <w:r w:rsidR="00915050">
        <w:t xml:space="preserve">uclear </w:t>
      </w:r>
      <w:r w:rsidR="005E61EA">
        <w:t>G</w:t>
      </w:r>
      <w:r w:rsidR="00915050">
        <w:t xml:space="preserve">eneration </w:t>
      </w:r>
      <w:r w:rsidR="005E61EA">
        <w:t>L</w:t>
      </w:r>
      <w:r w:rsidR="00915050">
        <w:t>imite</w:t>
      </w:r>
      <w:r w:rsidR="00326B9D">
        <w:t>d</w:t>
      </w:r>
      <w:r w:rsidRPr="00AC46A2">
        <w:t>’s “</w:t>
      </w:r>
      <w:r>
        <w:t>Modificat</w:t>
      </w:r>
      <w:r w:rsidR="00A24EB1">
        <w:t>i</w:t>
      </w:r>
      <w:r>
        <w:t xml:space="preserve">on </w:t>
      </w:r>
      <w:r w:rsidRPr="00AC46A2">
        <w:t>Sheet” for Modification N02</w:t>
      </w:r>
      <w:r w:rsidR="00614D55">
        <w:t>88</w:t>
      </w:r>
      <w:r w:rsidRPr="00AC46A2">
        <w:t>.</w:t>
      </w:r>
    </w:p>
    <w:p w14:paraId="353113EE" w14:textId="63B1916E" w:rsidR="00B53317" w:rsidRPr="00AC46A2" w:rsidRDefault="00B53317" w:rsidP="1F17A783">
      <w:pPr>
        <w:pStyle w:val="Heading1"/>
        <w:sectPr w:rsidR="00B53317" w:rsidRPr="00AC46A2" w:rsidSect="00E72E4A">
          <w:headerReference w:type="even" r:id="rId18"/>
          <w:headerReference w:type="default" r:id="rId19"/>
          <w:footerReference w:type="even" r:id="rId20"/>
          <w:footerReference w:type="default" r:id="rId21"/>
          <w:pgSz w:w="11906" w:h="16838" w:code="9"/>
          <w:pgMar w:top="1440" w:right="1440" w:bottom="1440" w:left="1440" w:header="397" w:footer="397" w:gutter="0"/>
          <w:cols w:space="312"/>
          <w:docGrid w:linePitch="360"/>
        </w:sectPr>
      </w:pPr>
    </w:p>
    <w:p w14:paraId="73857138" w14:textId="386EA762" w:rsidR="00E72E4A" w:rsidRPr="00AC46A2" w:rsidRDefault="00E72E4A" w:rsidP="00E72E4A">
      <w:pPr>
        <w:pStyle w:val="Caption"/>
        <w:keepNext/>
      </w:pPr>
      <w:r w:rsidRPr="00AC46A2">
        <w:lastRenderedPageBreak/>
        <w:t xml:space="preserve">Table </w:t>
      </w:r>
      <w:r w:rsidRPr="00AC46A2">
        <w:fldChar w:fldCharType="begin"/>
      </w:r>
      <w:r w:rsidRPr="00AC46A2">
        <w:instrText xml:space="preserve"> SEQ Table \* ARABIC </w:instrText>
      </w:r>
      <w:r w:rsidRPr="00AC46A2">
        <w:fldChar w:fldCharType="separate"/>
      </w:r>
      <w:r w:rsidR="00F03720">
        <w:rPr>
          <w:noProof/>
        </w:rPr>
        <w:t>1</w:t>
      </w:r>
      <w:r w:rsidRPr="00AC46A2">
        <w:fldChar w:fldCharType="end"/>
      </w:r>
      <w:r w:rsidRPr="00AC46A2">
        <w:t>: List of abbreviations.</w:t>
      </w:r>
    </w:p>
    <w:tbl>
      <w:tblPr>
        <w:tblStyle w:val="Box2"/>
        <w:tblW w:w="0" w:type="auto"/>
        <w:tblInd w:w="0" w:type="dxa"/>
        <w:tblLook w:val="04A0" w:firstRow="1" w:lastRow="0" w:firstColumn="1" w:lastColumn="0" w:noHBand="0" w:noVBand="1"/>
      </w:tblPr>
      <w:tblGrid>
        <w:gridCol w:w="2330"/>
        <w:gridCol w:w="6686"/>
      </w:tblGrid>
      <w:tr w:rsidR="00FB0CE0" w:rsidRPr="00AC46A2" w14:paraId="4E32C20A" w14:textId="77777777" w:rsidTr="68B0C3DF">
        <w:trPr>
          <w:cnfStyle w:val="100000000000" w:firstRow="1" w:lastRow="0" w:firstColumn="0" w:lastColumn="0" w:oddVBand="0" w:evenVBand="0" w:oddHBand="0" w:evenHBand="0" w:firstRowFirstColumn="0" w:firstRowLastColumn="0" w:lastRowFirstColumn="0" w:lastRowLastColumn="0"/>
        </w:trPr>
        <w:tc>
          <w:tcPr>
            <w:tcW w:w="2330" w:type="dxa"/>
          </w:tcPr>
          <w:p w14:paraId="6430A6B3" w14:textId="3474E5D7" w:rsidR="00FB0CE0" w:rsidRPr="00AC46A2" w:rsidRDefault="00FB0CE0" w:rsidP="00FB0CE0">
            <w:pPr>
              <w:spacing w:before="60" w:after="60"/>
              <w:rPr>
                <w:b w:val="0"/>
                <w:bCs/>
              </w:rPr>
            </w:pPr>
            <w:r w:rsidRPr="00AC46A2">
              <w:rPr>
                <w:b w:val="0"/>
                <w:bCs/>
              </w:rPr>
              <w:t>Term/Acronym</w:t>
            </w:r>
          </w:p>
        </w:tc>
        <w:tc>
          <w:tcPr>
            <w:tcW w:w="6686" w:type="dxa"/>
          </w:tcPr>
          <w:p w14:paraId="3978110C" w14:textId="2EC7A7B6" w:rsidR="00FB0CE0" w:rsidRPr="00AC46A2" w:rsidRDefault="00FB0CE0" w:rsidP="00FB0CE0">
            <w:pPr>
              <w:spacing w:before="60" w:after="60"/>
              <w:rPr>
                <w:b w:val="0"/>
                <w:bCs/>
              </w:rPr>
            </w:pPr>
            <w:r w:rsidRPr="00AC46A2">
              <w:rPr>
                <w:b w:val="0"/>
                <w:bCs/>
              </w:rPr>
              <w:t>Description</w:t>
            </w:r>
          </w:p>
        </w:tc>
      </w:tr>
      <w:tr w:rsidR="009110C4" w:rsidRPr="00AC46A2" w14:paraId="37C7E1DB" w14:textId="77777777" w:rsidTr="68B0C3DF">
        <w:tc>
          <w:tcPr>
            <w:tcW w:w="2330" w:type="dxa"/>
          </w:tcPr>
          <w:p w14:paraId="49AE385E" w14:textId="7FABC156" w:rsidR="009110C4" w:rsidRPr="00AC46A2" w:rsidRDefault="009110C4" w:rsidP="00FB0CE0">
            <w:pPr>
              <w:spacing w:before="60" w:after="60"/>
            </w:pPr>
            <w:r>
              <w:t>ADR</w:t>
            </w:r>
          </w:p>
        </w:tc>
        <w:tc>
          <w:tcPr>
            <w:tcW w:w="6686" w:type="dxa"/>
          </w:tcPr>
          <w:p w14:paraId="3BB55D45" w14:textId="70914543" w:rsidR="009110C4" w:rsidRPr="00AC46A2" w:rsidRDefault="009110C4" w:rsidP="00FB0CE0">
            <w:pPr>
              <w:spacing w:before="60" w:after="60"/>
            </w:pPr>
            <w:r w:rsidRPr="009110C4">
              <w:t>Agreement concerning the International Carriage of Dangerous Goods by Road</w:t>
            </w:r>
          </w:p>
        </w:tc>
      </w:tr>
      <w:tr w:rsidR="009110C4" w:rsidRPr="00AC46A2" w14:paraId="520A4FC6" w14:textId="77777777" w:rsidTr="68B0C3DF">
        <w:tc>
          <w:tcPr>
            <w:tcW w:w="2330" w:type="dxa"/>
          </w:tcPr>
          <w:p w14:paraId="43626ED7" w14:textId="43DFD5F8" w:rsidR="009110C4" w:rsidRDefault="009110C4" w:rsidP="00FB0CE0">
            <w:pPr>
              <w:spacing w:before="60" w:after="60"/>
            </w:pPr>
            <w:r>
              <w:t>AGR</w:t>
            </w:r>
          </w:p>
        </w:tc>
        <w:tc>
          <w:tcPr>
            <w:tcW w:w="6686" w:type="dxa"/>
          </w:tcPr>
          <w:p w14:paraId="324311B0" w14:textId="4052D16D" w:rsidR="009110C4" w:rsidRPr="009110C4" w:rsidRDefault="009110C4" w:rsidP="00FB0CE0">
            <w:pPr>
              <w:spacing w:before="60" w:after="60"/>
            </w:pPr>
            <w:r w:rsidRPr="009110C4">
              <w:t>Advanced Gas-cooled Reactor</w:t>
            </w:r>
          </w:p>
        </w:tc>
      </w:tr>
      <w:tr w:rsidR="005D1535" w:rsidRPr="00AC46A2" w14:paraId="4D4FF64A" w14:textId="77777777" w:rsidTr="68B0C3DF">
        <w:trPr>
          <w:trHeight w:val="300"/>
        </w:trPr>
        <w:tc>
          <w:tcPr>
            <w:tcW w:w="2330" w:type="dxa"/>
          </w:tcPr>
          <w:p w14:paraId="2FC394FC" w14:textId="16D136A4" w:rsidR="005D1535" w:rsidRPr="00AC46A2" w:rsidRDefault="005D1535" w:rsidP="00FB0CE0">
            <w:pPr>
              <w:spacing w:before="60" w:after="60"/>
            </w:pPr>
            <w:r>
              <w:t>CoA</w:t>
            </w:r>
          </w:p>
        </w:tc>
        <w:tc>
          <w:tcPr>
            <w:tcW w:w="6686" w:type="dxa"/>
          </w:tcPr>
          <w:p w14:paraId="7D374B48" w14:textId="3F29BAC4" w:rsidR="005D1535" w:rsidRPr="00AC46A2" w:rsidRDefault="005D1535" w:rsidP="00FB0CE0">
            <w:pPr>
              <w:spacing w:before="60" w:after="60"/>
            </w:pPr>
            <w:r>
              <w:t xml:space="preserve">Certificate of </w:t>
            </w:r>
            <w:r w:rsidR="00003832">
              <w:t>a</w:t>
            </w:r>
            <w:r>
              <w:t xml:space="preserve">pproval </w:t>
            </w:r>
          </w:p>
        </w:tc>
      </w:tr>
      <w:tr w:rsidR="00046CFA" w:rsidRPr="00AC46A2" w14:paraId="1F561359" w14:textId="77777777" w:rsidTr="68B0C3DF">
        <w:tc>
          <w:tcPr>
            <w:tcW w:w="2330" w:type="dxa"/>
          </w:tcPr>
          <w:p w14:paraId="0D16FB39" w14:textId="26F46B75" w:rsidR="00046CFA" w:rsidRPr="00AC46A2" w:rsidRDefault="00046CFA" w:rsidP="00FB0CE0">
            <w:pPr>
              <w:spacing w:before="60" w:after="60"/>
            </w:pPr>
            <w:r w:rsidRPr="00AC46A2">
              <w:t>DA</w:t>
            </w:r>
          </w:p>
        </w:tc>
        <w:tc>
          <w:tcPr>
            <w:tcW w:w="6686" w:type="dxa"/>
          </w:tcPr>
          <w:p w14:paraId="45B0811D" w14:textId="4EAC6E95" w:rsidR="00046CFA" w:rsidRPr="00AC46A2" w:rsidRDefault="00046CFA" w:rsidP="00FB0CE0">
            <w:pPr>
              <w:spacing w:before="60" w:after="60"/>
            </w:pPr>
            <w:r w:rsidRPr="00AC46A2">
              <w:t>Design Authority</w:t>
            </w:r>
          </w:p>
        </w:tc>
      </w:tr>
      <w:tr w:rsidR="00D7252A" w:rsidRPr="00AC46A2" w14:paraId="30A160A4" w14:textId="77777777" w:rsidTr="68B0C3DF">
        <w:trPr>
          <w:trHeight w:val="300"/>
        </w:trPr>
        <w:tc>
          <w:tcPr>
            <w:tcW w:w="2330" w:type="dxa"/>
          </w:tcPr>
          <w:p w14:paraId="1C9B3270" w14:textId="66E4D96F" w:rsidR="00D7252A" w:rsidRPr="00AC46A2" w:rsidRDefault="00D7252A" w:rsidP="00FB0CE0">
            <w:pPr>
              <w:spacing w:before="60" w:after="60"/>
            </w:pPr>
            <w:r>
              <w:t>DMG</w:t>
            </w:r>
          </w:p>
        </w:tc>
        <w:tc>
          <w:tcPr>
            <w:tcW w:w="6686" w:type="dxa"/>
          </w:tcPr>
          <w:p w14:paraId="08EABEAB" w14:textId="25D9B4B8" w:rsidR="00D7252A" w:rsidRPr="00AC46A2" w:rsidRDefault="00D7252A" w:rsidP="00FB0CE0">
            <w:pPr>
              <w:spacing w:before="60" w:after="60"/>
            </w:pPr>
            <w:r>
              <w:t>Delivery Management Group</w:t>
            </w:r>
          </w:p>
        </w:tc>
      </w:tr>
      <w:tr w:rsidR="001E6799" w:rsidRPr="00AC46A2" w14:paraId="74902E92" w14:textId="77777777" w:rsidTr="68B0C3DF">
        <w:tc>
          <w:tcPr>
            <w:tcW w:w="2330" w:type="dxa"/>
          </w:tcPr>
          <w:p w14:paraId="79B51F08" w14:textId="490AD65F" w:rsidR="001E6799" w:rsidRPr="00AC46A2" w:rsidRDefault="001E6799" w:rsidP="00FB0CE0">
            <w:pPr>
              <w:spacing w:before="60" w:after="60"/>
            </w:pPr>
            <w:r w:rsidRPr="00AC46A2">
              <w:t>EDF</w:t>
            </w:r>
          </w:p>
        </w:tc>
        <w:tc>
          <w:tcPr>
            <w:tcW w:w="6686" w:type="dxa"/>
          </w:tcPr>
          <w:p w14:paraId="34748146" w14:textId="43D315ED" w:rsidR="001E6799" w:rsidRPr="00AC46A2" w:rsidRDefault="001E6799" w:rsidP="00FB0CE0">
            <w:pPr>
              <w:spacing w:before="60" w:after="60"/>
            </w:pPr>
            <w:r w:rsidRPr="00AC46A2">
              <w:t xml:space="preserve">EDF </w:t>
            </w:r>
            <w:r w:rsidR="00003832">
              <w:t xml:space="preserve">Energy </w:t>
            </w:r>
            <w:r w:rsidRPr="00AC46A2">
              <w:t>Nuclear Generation Limited</w:t>
            </w:r>
          </w:p>
        </w:tc>
      </w:tr>
      <w:tr w:rsidR="00B53317" w:rsidRPr="00AC46A2" w14:paraId="0DF6686E" w14:textId="77777777" w:rsidTr="68B0C3DF">
        <w:tc>
          <w:tcPr>
            <w:tcW w:w="2330" w:type="dxa"/>
          </w:tcPr>
          <w:p w14:paraId="7238C053" w14:textId="3F1C4B76" w:rsidR="00B53317" w:rsidRPr="00AC46A2" w:rsidRDefault="00811E9E" w:rsidP="00FB0CE0">
            <w:pPr>
              <w:spacing w:before="60" w:after="60"/>
            </w:pPr>
            <w:r w:rsidRPr="00AC46A2">
              <w:t>GB</w:t>
            </w:r>
          </w:p>
        </w:tc>
        <w:tc>
          <w:tcPr>
            <w:tcW w:w="6686" w:type="dxa"/>
          </w:tcPr>
          <w:p w14:paraId="06372E43" w14:textId="4B74ADBA" w:rsidR="00B53317" w:rsidRPr="00AC46A2" w:rsidRDefault="00811E9E" w:rsidP="00FB0CE0">
            <w:pPr>
              <w:spacing w:before="60" w:after="60"/>
            </w:pPr>
            <w:r w:rsidRPr="00AC46A2">
              <w:t>Great Britain</w:t>
            </w:r>
          </w:p>
        </w:tc>
      </w:tr>
      <w:tr w:rsidR="00B53317" w:rsidRPr="00AC46A2" w14:paraId="701368D5" w14:textId="77777777" w:rsidTr="68B0C3DF">
        <w:tc>
          <w:tcPr>
            <w:tcW w:w="2330" w:type="dxa"/>
          </w:tcPr>
          <w:p w14:paraId="4B5CEA21" w14:textId="0E10F425" w:rsidR="00B53317" w:rsidRPr="00AC46A2" w:rsidRDefault="00B53317" w:rsidP="00FB0CE0">
            <w:pPr>
              <w:spacing w:before="60" w:after="60"/>
            </w:pPr>
            <w:r w:rsidRPr="00AC46A2">
              <w:t>IAEA</w:t>
            </w:r>
          </w:p>
        </w:tc>
        <w:tc>
          <w:tcPr>
            <w:tcW w:w="6686" w:type="dxa"/>
          </w:tcPr>
          <w:p w14:paraId="468ED1CC" w14:textId="3B72F307" w:rsidR="00B53317" w:rsidRPr="00AC46A2" w:rsidRDefault="00B53317" w:rsidP="00FB0CE0">
            <w:pPr>
              <w:spacing w:before="60" w:after="60"/>
            </w:pPr>
            <w:r w:rsidRPr="00AC46A2">
              <w:t>The International Atomic Energy Agency</w:t>
            </w:r>
          </w:p>
        </w:tc>
      </w:tr>
      <w:tr w:rsidR="00046CFA" w:rsidRPr="00AC46A2" w14:paraId="1A3494D2" w14:textId="77777777" w:rsidTr="68B0C3DF">
        <w:tc>
          <w:tcPr>
            <w:tcW w:w="2330" w:type="dxa"/>
          </w:tcPr>
          <w:p w14:paraId="1AE7308D" w14:textId="3187A70E" w:rsidR="00046CFA" w:rsidRPr="00AC46A2" w:rsidRDefault="00046CFA" w:rsidP="00FB0CE0">
            <w:pPr>
              <w:spacing w:before="60" w:after="60"/>
            </w:pPr>
            <w:r w:rsidRPr="00AC46A2">
              <w:t>INA</w:t>
            </w:r>
          </w:p>
        </w:tc>
        <w:tc>
          <w:tcPr>
            <w:tcW w:w="6686" w:type="dxa"/>
          </w:tcPr>
          <w:p w14:paraId="323E46F3" w14:textId="036CEEC8" w:rsidR="00046CFA" w:rsidRPr="00AC46A2" w:rsidRDefault="00046CFA" w:rsidP="00FB0CE0">
            <w:pPr>
              <w:spacing w:before="60" w:after="60"/>
            </w:pPr>
            <w:r w:rsidRPr="00AC46A2">
              <w:t>Independent Nuclear Assurance</w:t>
            </w:r>
          </w:p>
        </w:tc>
      </w:tr>
      <w:tr w:rsidR="007E7235" w:rsidRPr="00AC46A2" w14:paraId="2F8C163A" w14:textId="77777777" w:rsidTr="68B0C3DF">
        <w:tc>
          <w:tcPr>
            <w:tcW w:w="2330" w:type="dxa"/>
          </w:tcPr>
          <w:p w14:paraId="5DAE071A" w14:textId="7C8BF799" w:rsidR="007E7235" w:rsidRPr="00AC46A2" w:rsidRDefault="007E7235" w:rsidP="00FB0CE0">
            <w:pPr>
              <w:spacing w:before="60" w:after="60"/>
            </w:pPr>
            <w:r w:rsidRPr="00AC46A2">
              <w:t>ONR</w:t>
            </w:r>
          </w:p>
        </w:tc>
        <w:tc>
          <w:tcPr>
            <w:tcW w:w="6686" w:type="dxa"/>
          </w:tcPr>
          <w:p w14:paraId="78535260" w14:textId="20A69CB9" w:rsidR="007E7235" w:rsidRPr="00AC46A2" w:rsidRDefault="007E7235" w:rsidP="00FB0CE0">
            <w:pPr>
              <w:spacing w:before="60" w:after="60"/>
            </w:pPr>
            <w:r w:rsidRPr="00AC46A2">
              <w:t xml:space="preserve">Office for Nuclear Regulation </w:t>
            </w:r>
          </w:p>
        </w:tc>
      </w:tr>
      <w:tr w:rsidR="00025C72" w:rsidRPr="00AC46A2" w14:paraId="0CE5B276" w14:textId="77777777" w:rsidTr="68B0C3DF">
        <w:tc>
          <w:tcPr>
            <w:tcW w:w="2330" w:type="dxa"/>
          </w:tcPr>
          <w:p w14:paraId="6A4DD447" w14:textId="53E3988E" w:rsidR="00025C72" w:rsidRPr="00AC46A2" w:rsidRDefault="00025C72" w:rsidP="00FB0CE0">
            <w:pPr>
              <w:spacing w:before="60" w:after="60"/>
            </w:pPr>
            <w:r>
              <w:t>OTIF</w:t>
            </w:r>
          </w:p>
        </w:tc>
        <w:tc>
          <w:tcPr>
            <w:tcW w:w="6686" w:type="dxa"/>
          </w:tcPr>
          <w:p w14:paraId="46D5A347" w14:textId="33C1DCDB" w:rsidR="00025C72" w:rsidRPr="00AC46A2" w:rsidRDefault="00025C72" w:rsidP="00FB0CE0">
            <w:pPr>
              <w:spacing w:before="60" w:after="60"/>
            </w:pPr>
            <w:r w:rsidRPr="00025C72">
              <w:t>Intergovernmental Organisation for International Carriage by Rail</w:t>
            </w:r>
          </w:p>
        </w:tc>
      </w:tr>
      <w:tr w:rsidR="005B0E52" w:rsidRPr="00AC46A2" w14:paraId="2D8E6088" w14:textId="77777777" w:rsidTr="68B0C3DF">
        <w:tc>
          <w:tcPr>
            <w:tcW w:w="2330" w:type="dxa"/>
          </w:tcPr>
          <w:p w14:paraId="67A0F37E" w14:textId="5C14070B" w:rsidR="005B0E52" w:rsidRPr="00AC46A2" w:rsidRDefault="005B0E52" w:rsidP="00FB0CE0">
            <w:pPr>
              <w:spacing w:before="60" w:after="60"/>
            </w:pPr>
            <w:r w:rsidRPr="00AC46A2">
              <w:t>PAR</w:t>
            </w:r>
          </w:p>
        </w:tc>
        <w:tc>
          <w:tcPr>
            <w:tcW w:w="6686" w:type="dxa"/>
          </w:tcPr>
          <w:p w14:paraId="24AA1FB0" w14:textId="3256EDE8" w:rsidR="005B0E52" w:rsidRPr="00AC46A2" w:rsidRDefault="005B0E52" w:rsidP="00FB0CE0">
            <w:pPr>
              <w:spacing w:before="60" w:after="60"/>
            </w:pPr>
            <w:r w:rsidRPr="00AC46A2">
              <w:t>Project Assessment Report</w:t>
            </w:r>
          </w:p>
        </w:tc>
      </w:tr>
      <w:tr w:rsidR="0060342E" w:rsidRPr="00AC46A2" w14:paraId="1F78BEB3" w14:textId="77777777" w:rsidTr="68B0C3DF">
        <w:tc>
          <w:tcPr>
            <w:tcW w:w="2330" w:type="dxa"/>
          </w:tcPr>
          <w:p w14:paraId="3A3F693E" w14:textId="423EDA90" w:rsidR="0060342E" w:rsidRPr="00AC46A2" w:rsidRDefault="0060342E" w:rsidP="00FB0CE0">
            <w:pPr>
              <w:spacing w:before="60" w:after="60"/>
            </w:pPr>
            <w:r w:rsidRPr="00AC46A2">
              <w:t>PDSR</w:t>
            </w:r>
          </w:p>
        </w:tc>
        <w:tc>
          <w:tcPr>
            <w:tcW w:w="6686" w:type="dxa"/>
          </w:tcPr>
          <w:p w14:paraId="2DB54DDC" w14:textId="7359C029" w:rsidR="0060342E" w:rsidRPr="00AC46A2" w:rsidRDefault="0060342E" w:rsidP="00FB0CE0">
            <w:pPr>
              <w:spacing w:before="60" w:after="60"/>
            </w:pPr>
            <w:r w:rsidRPr="00AC46A2">
              <w:t>Package Design Safety Report</w:t>
            </w:r>
          </w:p>
        </w:tc>
      </w:tr>
      <w:tr w:rsidR="00824454" w:rsidRPr="00AC46A2" w14:paraId="475482DD" w14:textId="77777777" w:rsidTr="68B0C3DF">
        <w:tc>
          <w:tcPr>
            <w:tcW w:w="2330" w:type="dxa"/>
          </w:tcPr>
          <w:p w14:paraId="439CEB61" w14:textId="45F193A7" w:rsidR="00824454" w:rsidRPr="00AC46A2" w:rsidRDefault="00824454" w:rsidP="00FB0CE0">
            <w:pPr>
              <w:spacing w:before="60" w:after="60"/>
            </w:pPr>
            <w:r w:rsidRPr="00AC46A2">
              <w:t>PJB</w:t>
            </w:r>
          </w:p>
        </w:tc>
        <w:tc>
          <w:tcPr>
            <w:tcW w:w="6686" w:type="dxa"/>
          </w:tcPr>
          <w:p w14:paraId="75FEB436" w14:textId="36977D25" w:rsidR="00824454" w:rsidRPr="00AC46A2" w:rsidRDefault="00824454" w:rsidP="00FB0CE0">
            <w:pPr>
              <w:spacing w:before="60" w:after="60"/>
            </w:pPr>
            <w:r w:rsidRPr="00AC46A2">
              <w:t>Pre-Job Brief</w:t>
            </w:r>
          </w:p>
        </w:tc>
      </w:tr>
      <w:tr w:rsidR="007E7235" w:rsidRPr="00AC46A2" w14:paraId="4B1F191A" w14:textId="77777777" w:rsidTr="68B0C3DF">
        <w:tc>
          <w:tcPr>
            <w:tcW w:w="2330" w:type="dxa"/>
          </w:tcPr>
          <w:p w14:paraId="34E581D3" w14:textId="43D301C3" w:rsidR="007E7235" w:rsidRPr="00AC46A2" w:rsidRDefault="007E7235" w:rsidP="00FB0CE0">
            <w:pPr>
              <w:spacing w:before="60" w:after="60"/>
            </w:pPr>
            <w:r w:rsidRPr="00AC46A2">
              <w:t>P</w:t>
            </w:r>
            <w:r w:rsidR="0060342E" w:rsidRPr="00AC46A2">
              <w:t>OMM</w:t>
            </w:r>
          </w:p>
        </w:tc>
        <w:tc>
          <w:tcPr>
            <w:tcW w:w="6686" w:type="dxa"/>
          </w:tcPr>
          <w:p w14:paraId="63B252CB" w14:textId="76EDE382" w:rsidR="007E7235" w:rsidRPr="00AC46A2" w:rsidRDefault="007E7235" w:rsidP="00FB0CE0">
            <w:pPr>
              <w:spacing w:before="60" w:after="60"/>
            </w:pPr>
            <w:r w:rsidRPr="00AC46A2">
              <w:t>P</w:t>
            </w:r>
            <w:r w:rsidR="0060342E" w:rsidRPr="00AC46A2">
              <w:t>ackage Operations and Maintenance Manual</w:t>
            </w:r>
          </w:p>
        </w:tc>
      </w:tr>
      <w:tr w:rsidR="00055372" w:rsidRPr="00AC46A2" w14:paraId="4711807E" w14:textId="77777777" w:rsidTr="68B0C3DF">
        <w:tc>
          <w:tcPr>
            <w:tcW w:w="2330" w:type="dxa"/>
          </w:tcPr>
          <w:p w14:paraId="52B7E1C2" w14:textId="1E245ED9" w:rsidR="00055372" w:rsidRPr="00AC46A2" w:rsidRDefault="00055372" w:rsidP="00FB0CE0">
            <w:pPr>
              <w:spacing w:before="60" w:after="60"/>
            </w:pPr>
            <w:r>
              <w:t>RID</w:t>
            </w:r>
          </w:p>
        </w:tc>
        <w:tc>
          <w:tcPr>
            <w:tcW w:w="6686" w:type="dxa"/>
          </w:tcPr>
          <w:p w14:paraId="735CB826" w14:textId="27D059A3" w:rsidR="00055372" w:rsidRPr="00AC46A2" w:rsidRDefault="00055372" w:rsidP="00FB0CE0">
            <w:pPr>
              <w:spacing w:before="60" w:after="60"/>
            </w:pPr>
            <w:r w:rsidRPr="00055372">
              <w:t>Regulation concerning the International Carriage of Dangerous Goods by Rail</w:t>
            </w:r>
          </w:p>
        </w:tc>
      </w:tr>
      <w:tr w:rsidR="00AF6A2F" w:rsidRPr="00AC46A2" w14:paraId="0E4C3027" w14:textId="77777777" w:rsidTr="68B0C3DF">
        <w:tc>
          <w:tcPr>
            <w:tcW w:w="2330" w:type="dxa"/>
          </w:tcPr>
          <w:p w14:paraId="1948E909" w14:textId="0F52C114" w:rsidR="00AF6A2F" w:rsidRPr="00AC46A2" w:rsidRDefault="00AF6A2F" w:rsidP="00FB0CE0">
            <w:pPr>
              <w:spacing w:before="60" w:after="60"/>
            </w:pPr>
            <w:r>
              <w:t>SSR</w:t>
            </w:r>
          </w:p>
        </w:tc>
        <w:tc>
          <w:tcPr>
            <w:tcW w:w="6686" w:type="dxa"/>
          </w:tcPr>
          <w:p w14:paraId="1D20CC59" w14:textId="7A1ED9A7" w:rsidR="00AF6A2F" w:rsidRPr="00AC46A2" w:rsidRDefault="00AF6A2F" w:rsidP="00FB0CE0">
            <w:pPr>
              <w:spacing w:before="60" w:after="60"/>
            </w:pPr>
            <w:r w:rsidRPr="00AF6A2F">
              <w:t>(IAEA) Specific Safety Requirements</w:t>
            </w:r>
          </w:p>
        </w:tc>
      </w:tr>
      <w:tr w:rsidR="00FB0CE0" w:rsidRPr="00AC46A2" w14:paraId="3CD543D0" w14:textId="77777777" w:rsidTr="68B0C3DF">
        <w:tc>
          <w:tcPr>
            <w:tcW w:w="2330" w:type="dxa"/>
          </w:tcPr>
          <w:p w14:paraId="0E866D83" w14:textId="249850F4" w:rsidR="00FB0CE0" w:rsidRPr="00AC46A2" w:rsidRDefault="005B0E52" w:rsidP="00FB0CE0">
            <w:pPr>
              <w:spacing w:before="60" w:after="60"/>
            </w:pPr>
            <w:r w:rsidRPr="00AC46A2">
              <w:t>TCA</w:t>
            </w:r>
          </w:p>
        </w:tc>
        <w:tc>
          <w:tcPr>
            <w:tcW w:w="6686" w:type="dxa"/>
          </w:tcPr>
          <w:p w14:paraId="5623F75B" w14:textId="5C2434C5" w:rsidR="0067405A" w:rsidRPr="00AC46A2" w:rsidRDefault="005B0E52" w:rsidP="00FB0CE0">
            <w:pPr>
              <w:spacing w:before="60" w:after="60"/>
            </w:pPr>
            <w:r w:rsidRPr="00AC46A2">
              <w:t>Transport Competent Authority</w:t>
            </w:r>
          </w:p>
        </w:tc>
      </w:tr>
      <w:tr w:rsidR="00CD26E3" w:rsidRPr="00AC46A2" w14:paraId="76B4743C" w14:textId="77777777" w:rsidTr="68B0C3DF">
        <w:tc>
          <w:tcPr>
            <w:tcW w:w="2330" w:type="dxa"/>
          </w:tcPr>
          <w:p w14:paraId="19BA7AE9" w14:textId="4C24679F" w:rsidR="00CD26E3" w:rsidRPr="00AC46A2" w:rsidRDefault="00CD26E3" w:rsidP="00FB0CE0">
            <w:pPr>
              <w:spacing w:before="60" w:after="60"/>
            </w:pPr>
            <w:r>
              <w:t>UNECE</w:t>
            </w:r>
          </w:p>
        </w:tc>
        <w:tc>
          <w:tcPr>
            <w:tcW w:w="6686" w:type="dxa"/>
          </w:tcPr>
          <w:p w14:paraId="220A0D7F" w14:textId="615F7948" w:rsidR="00CD26E3" w:rsidRPr="00AC46A2" w:rsidRDefault="00CD26E3" w:rsidP="00FB0CE0">
            <w:pPr>
              <w:spacing w:before="60" w:after="60"/>
            </w:pPr>
            <w:r w:rsidRPr="00CD26E3">
              <w:t>United Nations Economic Commission for Europe</w:t>
            </w:r>
          </w:p>
        </w:tc>
      </w:tr>
      <w:tr w:rsidR="004A29C8" w:rsidRPr="00AC46A2" w14:paraId="6EEEBBE0" w14:textId="77777777" w:rsidTr="68B0C3DF">
        <w:trPr>
          <w:trHeight w:val="300"/>
        </w:trPr>
        <w:tc>
          <w:tcPr>
            <w:tcW w:w="2330" w:type="dxa"/>
          </w:tcPr>
          <w:p w14:paraId="786BB6E8" w14:textId="3C513D11" w:rsidR="004A29C8" w:rsidRPr="00AC46A2" w:rsidRDefault="004A29C8" w:rsidP="005B0E52">
            <w:pPr>
              <w:spacing w:before="60" w:after="60"/>
            </w:pPr>
            <w:r>
              <w:t>WIReD</w:t>
            </w:r>
          </w:p>
        </w:tc>
        <w:tc>
          <w:tcPr>
            <w:tcW w:w="6686" w:type="dxa"/>
          </w:tcPr>
          <w:p w14:paraId="5754E554" w14:textId="70663D71" w:rsidR="004A29C8" w:rsidRPr="00AC46A2" w:rsidRDefault="004A29C8" w:rsidP="005B0E52">
            <w:pPr>
              <w:spacing w:before="60" w:after="60"/>
            </w:pPr>
            <w:r w:rsidRPr="004A29C8">
              <w:t>Well-Informed Regulatory Decisions</w:t>
            </w:r>
            <w:r>
              <w:t xml:space="preserve"> (ONR)</w:t>
            </w:r>
          </w:p>
        </w:tc>
      </w:tr>
    </w:tbl>
    <w:p w14:paraId="55BFC9BA" w14:textId="77777777" w:rsidR="00B53317" w:rsidRPr="00AC46A2" w:rsidRDefault="00B53317" w:rsidP="00B53317"/>
    <w:p w14:paraId="3C974B61" w14:textId="77777777" w:rsidR="00F8500A" w:rsidRPr="00AC46A2" w:rsidRDefault="00F8500A" w:rsidP="00410423">
      <w:pPr>
        <w:pStyle w:val="Heading1"/>
        <w:sectPr w:rsidR="00F8500A" w:rsidRPr="00AC46A2" w:rsidSect="00E72E4A">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bidi="he-IL"/>
        </w:rPr>
        <w:id w:val="-989707961"/>
        <w:docPartObj>
          <w:docPartGallery w:val="Table of Contents"/>
          <w:docPartUnique/>
        </w:docPartObj>
      </w:sdtPr>
      <w:sdtEndPr>
        <w:rPr>
          <w:b/>
          <w:bCs/>
          <w:szCs w:val="24"/>
        </w:rPr>
      </w:sdtEndPr>
      <w:sdtContent>
        <w:p w14:paraId="7F366CE6" w14:textId="3594DF95" w:rsidR="00F8500A" w:rsidRPr="00AC46A2" w:rsidRDefault="00F8500A" w:rsidP="00410423">
          <w:pPr>
            <w:pStyle w:val="TOCHeading"/>
            <w:rPr>
              <w:color w:val="auto"/>
              <w:sz w:val="48"/>
              <w:szCs w:val="48"/>
            </w:rPr>
          </w:pPr>
          <w:r w:rsidRPr="00AC46A2">
            <w:rPr>
              <w:color w:val="auto"/>
              <w:sz w:val="48"/>
              <w:szCs w:val="48"/>
            </w:rPr>
            <w:t xml:space="preserve">Table of </w:t>
          </w:r>
          <w:r w:rsidR="002B0713" w:rsidRPr="00AC46A2">
            <w:rPr>
              <w:color w:val="auto"/>
              <w:sz w:val="48"/>
              <w:szCs w:val="48"/>
            </w:rPr>
            <w:t>contents</w:t>
          </w:r>
        </w:p>
        <w:p w14:paraId="09A6435F" w14:textId="51C170B9" w:rsidR="00767377" w:rsidRDefault="00F8500A">
          <w:pPr>
            <w:pStyle w:val="TOC1"/>
            <w:rPr>
              <w:rFonts w:asciiTheme="minorHAnsi" w:eastAsiaTheme="minorEastAsia" w:hAnsiTheme="minorHAnsi" w:cstheme="minorBidi"/>
              <w:kern w:val="2"/>
              <w:szCs w:val="24"/>
              <w:lang w:bidi="ar-SA"/>
              <w14:ligatures w14:val="standardContextual"/>
            </w:rPr>
          </w:pPr>
          <w:r w:rsidRPr="00AC46A2">
            <w:rPr>
              <w:noProof w:val="0"/>
            </w:rPr>
            <w:fldChar w:fldCharType="begin"/>
          </w:r>
          <w:r w:rsidRPr="00AC46A2">
            <w:rPr>
              <w:noProof w:val="0"/>
            </w:rPr>
            <w:instrText xml:space="preserve"> TOC \o "1-3" \h \z \u </w:instrText>
          </w:r>
          <w:r w:rsidRPr="00AC46A2">
            <w:rPr>
              <w:noProof w:val="0"/>
            </w:rPr>
            <w:fldChar w:fldCharType="separate"/>
          </w:r>
          <w:hyperlink w:anchor="_Toc233816094" w:history="1">
            <w:r w:rsidR="00767377" w:rsidRPr="00764491">
              <w:rPr>
                <w:rStyle w:val="Hyperlink"/>
              </w:rPr>
              <w:t>Executive summary</w:t>
            </w:r>
            <w:r w:rsidR="00767377">
              <w:rPr>
                <w:webHidden/>
              </w:rPr>
              <w:tab/>
            </w:r>
            <w:r w:rsidR="00767377">
              <w:rPr>
                <w:webHidden/>
              </w:rPr>
              <w:fldChar w:fldCharType="begin"/>
            </w:r>
            <w:r w:rsidR="00767377">
              <w:rPr>
                <w:webHidden/>
              </w:rPr>
              <w:instrText xml:space="preserve"> PAGEREF _Toc233816094 \h </w:instrText>
            </w:r>
            <w:r w:rsidR="00767377">
              <w:rPr>
                <w:webHidden/>
              </w:rPr>
            </w:r>
            <w:r w:rsidR="00767377">
              <w:rPr>
                <w:webHidden/>
              </w:rPr>
              <w:fldChar w:fldCharType="separate"/>
            </w:r>
            <w:r w:rsidR="00767377">
              <w:rPr>
                <w:webHidden/>
              </w:rPr>
              <w:t>3</w:t>
            </w:r>
            <w:r w:rsidR="00767377">
              <w:rPr>
                <w:webHidden/>
              </w:rPr>
              <w:fldChar w:fldCharType="end"/>
            </w:r>
          </w:hyperlink>
        </w:p>
        <w:p w14:paraId="4A73450A" w14:textId="0E182194"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095" w:history="1">
            <w:r w:rsidRPr="00764491">
              <w:rPr>
                <w:rStyle w:val="Hyperlink"/>
              </w:rPr>
              <w:t>1.</w:t>
            </w:r>
            <w:r>
              <w:rPr>
                <w:rFonts w:asciiTheme="minorHAnsi" w:eastAsiaTheme="minorEastAsia" w:hAnsiTheme="minorHAnsi" w:cstheme="minorBidi"/>
                <w:kern w:val="2"/>
                <w:szCs w:val="24"/>
                <w:lang w:bidi="ar-SA"/>
                <w14:ligatures w14:val="standardContextual"/>
              </w:rPr>
              <w:tab/>
            </w:r>
            <w:r w:rsidRPr="00764491">
              <w:rPr>
                <w:rStyle w:val="Hyperlink"/>
              </w:rPr>
              <w:t>Permission requested</w:t>
            </w:r>
            <w:r>
              <w:rPr>
                <w:webHidden/>
              </w:rPr>
              <w:tab/>
            </w:r>
            <w:r>
              <w:rPr>
                <w:webHidden/>
              </w:rPr>
              <w:fldChar w:fldCharType="begin"/>
            </w:r>
            <w:r>
              <w:rPr>
                <w:webHidden/>
              </w:rPr>
              <w:instrText xml:space="preserve"> PAGEREF _Toc233816095 \h </w:instrText>
            </w:r>
            <w:r>
              <w:rPr>
                <w:webHidden/>
              </w:rPr>
            </w:r>
            <w:r>
              <w:rPr>
                <w:webHidden/>
              </w:rPr>
              <w:fldChar w:fldCharType="separate"/>
            </w:r>
            <w:r>
              <w:rPr>
                <w:webHidden/>
              </w:rPr>
              <w:t>7</w:t>
            </w:r>
            <w:r>
              <w:rPr>
                <w:webHidden/>
              </w:rPr>
              <w:fldChar w:fldCharType="end"/>
            </w:r>
          </w:hyperlink>
        </w:p>
        <w:p w14:paraId="432C6CF2" w14:textId="26CF872B"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096" w:history="1">
            <w:r w:rsidRPr="00764491">
              <w:rPr>
                <w:rStyle w:val="Hyperlink"/>
              </w:rPr>
              <w:t>2.</w:t>
            </w:r>
            <w:r>
              <w:rPr>
                <w:rFonts w:asciiTheme="minorHAnsi" w:eastAsiaTheme="minorEastAsia" w:hAnsiTheme="minorHAnsi" w:cstheme="minorBidi"/>
                <w:kern w:val="2"/>
                <w:szCs w:val="24"/>
                <w:lang w:bidi="ar-SA"/>
                <w14:ligatures w14:val="standardContextual"/>
              </w:rPr>
              <w:tab/>
            </w:r>
            <w:r w:rsidRPr="00764491">
              <w:rPr>
                <w:rStyle w:val="Hyperlink"/>
              </w:rPr>
              <w:t>Background</w:t>
            </w:r>
            <w:r>
              <w:rPr>
                <w:webHidden/>
              </w:rPr>
              <w:tab/>
            </w:r>
            <w:r>
              <w:rPr>
                <w:webHidden/>
              </w:rPr>
              <w:fldChar w:fldCharType="begin"/>
            </w:r>
            <w:r>
              <w:rPr>
                <w:webHidden/>
              </w:rPr>
              <w:instrText xml:space="preserve"> PAGEREF _Toc233816096 \h </w:instrText>
            </w:r>
            <w:r>
              <w:rPr>
                <w:webHidden/>
              </w:rPr>
            </w:r>
            <w:r>
              <w:rPr>
                <w:webHidden/>
              </w:rPr>
              <w:fldChar w:fldCharType="separate"/>
            </w:r>
            <w:r>
              <w:rPr>
                <w:webHidden/>
              </w:rPr>
              <w:t>7</w:t>
            </w:r>
            <w:r>
              <w:rPr>
                <w:webHidden/>
              </w:rPr>
              <w:fldChar w:fldCharType="end"/>
            </w:r>
          </w:hyperlink>
        </w:p>
        <w:p w14:paraId="1A5C515D" w14:textId="34357D31"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097" w:history="1">
            <w:r w:rsidRPr="00764491">
              <w:rPr>
                <w:rStyle w:val="Hyperlink"/>
              </w:rPr>
              <w:t>2.1.</w:t>
            </w:r>
            <w:r>
              <w:rPr>
                <w:rFonts w:asciiTheme="minorHAnsi" w:eastAsiaTheme="minorEastAsia" w:hAnsiTheme="minorHAnsi" w:cstheme="minorBidi"/>
                <w:kern w:val="2"/>
                <w:szCs w:val="24"/>
                <w:lang w:bidi="ar-SA"/>
                <w14:ligatures w14:val="standardContextual"/>
              </w:rPr>
              <w:tab/>
            </w:r>
            <w:r w:rsidRPr="00764491">
              <w:rPr>
                <w:rStyle w:val="Hyperlink"/>
              </w:rPr>
              <w:t>EDF Application</w:t>
            </w:r>
            <w:r>
              <w:rPr>
                <w:webHidden/>
              </w:rPr>
              <w:tab/>
            </w:r>
            <w:r>
              <w:rPr>
                <w:webHidden/>
              </w:rPr>
              <w:fldChar w:fldCharType="begin"/>
            </w:r>
            <w:r>
              <w:rPr>
                <w:webHidden/>
              </w:rPr>
              <w:instrText xml:space="preserve"> PAGEREF _Toc233816097 \h </w:instrText>
            </w:r>
            <w:r>
              <w:rPr>
                <w:webHidden/>
              </w:rPr>
            </w:r>
            <w:r>
              <w:rPr>
                <w:webHidden/>
              </w:rPr>
              <w:fldChar w:fldCharType="separate"/>
            </w:r>
            <w:r>
              <w:rPr>
                <w:webHidden/>
              </w:rPr>
              <w:t>7</w:t>
            </w:r>
            <w:r>
              <w:rPr>
                <w:webHidden/>
              </w:rPr>
              <w:fldChar w:fldCharType="end"/>
            </w:r>
          </w:hyperlink>
        </w:p>
        <w:p w14:paraId="62AA2145" w14:textId="2BDBF2DB"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098" w:history="1">
            <w:r w:rsidRPr="00764491">
              <w:rPr>
                <w:rStyle w:val="Hyperlink"/>
              </w:rPr>
              <w:t>2.2.</w:t>
            </w:r>
            <w:r>
              <w:rPr>
                <w:rFonts w:asciiTheme="minorHAnsi" w:eastAsiaTheme="minorEastAsia" w:hAnsiTheme="minorHAnsi" w:cstheme="minorBidi"/>
                <w:kern w:val="2"/>
                <w:szCs w:val="24"/>
                <w:lang w:bidi="ar-SA"/>
                <w14:ligatures w14:val="standardContextual"/>
              </w:rPr>
              <w:tab/>
            </w:r>
            <w:r w:rsidRPr="00764491">
              <w:rPr>
                <w:rStyle w:val="Hyperlink"/>
              </w:rPr>
              <w:t>Overview of Package Design</w:t>
            </w:r>
            <w:r>
              <w:rPr>
                <w:webHidden/>
              </w:rPr>
              <w:tab/>
            </w:r>
            <w:r>
              <w:rPr>
                <w:webHidden/>
              </w:rPr>
              <w:fldChar w:fldCharType="begin"/>
            </w:r>
            <w:r>
              <w:rPr>
                <w:webHidden/>
              </w:rPr>
              <w:instrText xml:space="preserve"> PAGEREF _Toc233816098 \h </w:instrText>
            </w:r>
            <w:r>
              <w:rPr>
                <w:webHidden/>
              </w:rPr>
            </w:r>
            <w:r>
              <w:rPr>
                <w:webHidden/>
              </w:rPr>
              <w:fldChar w:fldCharType="separate"/>
            </w:r>
            <w:r>
              <w:rPr>
                <w:webHidden/>
              </w:rPr>
              <w:t>8</w:t>
            </w:r>
            <w:r>
              <w:rPr>
                <w:webHidden/>
              </w:rPr>
              <w:fldChar w:fldCharType="end"/>
            </w:r>
          </w:hyperlink>
        </w:p>
        <w:p w14:paraId="33CB2EA8" w14:textId="1C90CADC"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099" w:history="1">
            <w:r w:rsidRPr="00764491">
              <w:rPr>
                <w:rStyle w:val="Hyperlink"/>
              </w:rPr>
              <w:t>2.3.</w:t>
            </w:r>
            <w:r>
              <w:rPr>
                <w:rFonts w:asciiTheme="minorHAnsi" w:eastAsiaTheme="minorEastAsia" w:hAnsiTheme="minorHAnsi" w:cstheme="minorBidi"/>
                <w:kern w:val="2"/>
                <w:szCs w:val="24"/>
                <w:lang w:bidi="ar-SA"/>
                <w14:ligatures w14:val="standardContextual"/>
              </w:rPr>
              <w:tab/>
            </w:r>
            <w:r w:rsidRPr="00764491">
              <w:rPr>
                <w:rStyle w:val="Hyperlink"/>
              </w:rPr>
              <w:t>Regulatory History</w:t>
            </w:r>
            <w:r>
              <w:rPr>
                <w:webHidden/>
              </w:rPr>
              <w:tab/>
            </w:r>
            <w:r>
              <w:rPr>
                <w:webHidden/>
              </w:rPr>
              <w:fldChar w:fldCharType="begin"/>
            </w:r>
            <w:r>
              <w:rPr>
                <w:webHidden/>
              </w:rPr>
              <w:instrText xml:space="preserve"> PAGEREF _Toc233816099 \h </w:instrText>
            </w:r>
            <w:r>
              <w:rPr>
                <w:webHidden/>
              </w:rPr>
            </w:r>
            <w:r>
              <w:rPr>
                <w:webHidden/>
              </w:rPr>
              <w:fldChar w:fldCharType="separate"/>
            </w:r>
            <w:r>
              <w:rPr>
                <w:webHidden/>
              </w:rPr>
              <w:t>8</w:t>
            </w:r>
            <w:r>
              <w:rPr>
                <w:webHidden/>
              </w:rPr>
              <w:fldChar w:fldCharType="end"/>
            </w:r>
          </w:hyperlink>
        </w:p>
        <w:p w14:paraId="14C9ADAA" w14:textId="4D0ADB06"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100" w:history="1">
            <w:r w:rsidRPr="00764491">
              <w:rPr>
                <w:rStyle w:val="Hyperlink"/>
              </w:rPr>
              <w:t>2.4.</w:t>
            </w:r>
            <w:r>
              <w:rPr>
                <w:rFonts w:asciiTheme="minorHAnsi" w:eastAsiaTheme="minorEastAsia" w:hAnsiTheme="minorHAnsi" w:cstheme="minorBidi"/>
                <w:kern w:val="2"/>
                <w:szCs w:val="24"/>
                <w:lang w:bidi="ar-SA"/>
                <w14:ligatures w14:val="standardContextual"/>
              </w:rPr>
              <w:tab/>
            </w:r>
            <w:r w:rsidRPr="00764491">
              <w:rPr>
                <w:rStyle w:val="Hyperlink"/>
              </w:rPr>
              <w:t>Purpose and Scope of Modification</w:t>
            </w:r>
            <w:r>
              <w:rPr>
                <w:webHidden/>
              </w:rPr>
              <w:tab/>
            </w:r>
            <w:r>
              <w:rPr>
                <w:webHidden/>
              </w:rPr>
              <w:fldChar w:fldCharType="begin"/>
            </w:r>
            <w:r>
              <w:rPr>
                <w:webHidden/>
              </w:rPr>
              <w:instrText xml:space="preserve"> PAGEREF _Toc233816100 \h </w:instrText>
            </w:r>
            <w:r>
              <w:rPr>
                <w:webHidden/>
              </w:rPr>
            </w:r>
            <w:r>
              <w:rPr>
                <w:webHidden/>
              </w:rPr>
              <w:fldChar w:fldCharType="separate"/>
            </w:r>
            <w:r>
              <w:rPr>
                <w:webHidden/>
              </w:rPr>
              <w:t>9</w:t>
            </w:r>
            <w:r>
              <w:rPr>
                <w:webHidden/>
              </w:rPr>
              <w:fldChar w:fldCharType="end"/>
            </w:r>
          </w:hyperlink>
        </w:p>
        <w:p w14:paraId="181802F1" w14:textId="6278E531"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101" w:history="1">
            <w:r w:rsidRPr="00764491">
              <w:rPr>
                <w:rStyle w:val="Hyperlink"/>
              </w:rPr>
              <w:t>3.</w:t>
            </w:r>
            <w:r>
              <w:rPr>
                <w:rFonts w:asciiTheme="minorHAnsi" w:eastAsiaTheme="minorEastAsia" w:hAnsiTheme="minorHAnsi" w:cstheme="minorBidi"/>
                <w:kern w:val="2"/>
                <w:szCs w:val="24"/>
                <w:lang w:bidi="ar-SA"/>
                <w14:ligatures w14:val="standardContextual"/>
              </w:rPr>
              <w:tab/>
            </w:r>
            <w:r w:rsidRPr="00764491">
              <w:rPr>
                <w:rStyle w:val="Hyperlink"/>
              </w:rPr>
              <w:t>Assessment and inspection work carried out by ONR in consideration of this request</w:t>
            </w:r>
            <w:r>
              <w:rPr>
                <w:webHidden/>
              </w:rPr>
              <w:tab/>
            </w:r>
            <w:r>
              <w:rPr>
                <w:webHidden/>
              </w:rPr>
              <w:fldChar w:fldCharType="begin"/>
            </w:r>
            <w:r>
              <w:rPr>
                <w:webHidden/>
              </w:rPr>
              <w:instrText xml:space="preserve"> PAGEREF _Toc233816101 \h </w:instrText>
            </w:r>
            <w:r>
              <w:rPr>
                <w:webHidden/>
              </w:rPr>
            </w:r>
            <w:r>
              <w:rPr>
                <w:webHidden/>
              </w:rPr>
              <w:fldChar w:fldCharType="separate"/>
            </w:r>
            <w:r>
              <w:rPr>
                <w:webHidden/>
              </w:rPr>
              <w:t>9</w:t>
            </w:r>
            <w:r>
              <w:rPr>
                <w:webHidden/>
              </w:rPr>
              <w:fldChar w:fldCharType="end"/>
            </w:r>
          </w:hyperlink>
        </w:p>
        <w:p w14:paraId="6C358328" w14:textId="5DB27FC4"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102" w:history="1">
            <w:r w:rsidRPr="00764491">
              <w:rPr>
                <w:rStyle w:val="Hyperlink"/>
              </w:rPr>
              <w:t>3.1.</w:t>
            </w:r>
            <w:r>
              <w:rPr>
                <w:rFonts w:asciiTheme="minorHAnsi" w:eastAsiaTheme="minorEastAsia" w:hAnsiTheme="minorHAnsi" w:cstheme="minorBidi"/>
                <w:kern w:val="2"/>
                <w:szCs w:val="24"/>
                <w:lang w:bidi="ar-SA"/>
                <w14:ligatures w14:val="standardContextual"/>
              </w:rPr>
              <w:tab/>
            </w:r>
            <w:r w:rsidRPr="00764491">
              <w:rPr>
                <w:rStyle w:val="Hyperlink"/>
              </w:rPr>
              <w:t>Transport Permissioning Instruction and Guidance</w:t>
            </w:r>
            <w:r>
              <w:rPr>
                <w:webHidden/>
              </w:rPr>
              <w:tab/>
            </w:r>
            <w:r>
              <w:rPr>
                <w:webHidden/>
              </w:rPr>
              <w:fldChar w:fldCharType="begin"/>
            </w:r>
            <w:r>
              <w:rPr>
                <w:webHidden/>
              </w:rPr>
              <w:instrText xml:space="preserve"> PAGEREF _Toc233816102 \h </w:instrText>
            </w:r>
            <w:r>
              <w:rPr>
                <w:webHidden/>
              </w:rPr>
            </w:r>
            <w:r>
              <w:rPr>
                <w:webHidden/>
              </w:rPr>
              <w:fldChar w:fldCharType="separate"/>
            </w:r>
            <w:r>
              <w:rPr>
                <w:webHidden/>
              </w:rPr>
              <w:t>9</w:t>
            </w:r>
            <w:r>
              <w:rPr>
                <w:webHidden/>
              </w:rPr>
              <w:fldChar w:fldCharType="end"/>
            </w:r>
          </w:hyperlink>
        </w:p>
        <w:p w14:paraId="5BF58ACB" w14:textId="5A2B07FE"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103" w:history="1">
            <w:r w:rsidRPr="00764491">
              <w:rPr>
                <w:rStyle w:val="Hyperlink"/>
              </w:rPr>
              <w:t>3.2.</w:t>
            </w:r>
            <w:r>
              <w:rPr>
                <w:rFonts w:asciiTheme="minorHAnsi" w:eastAsiaTheme="minorEastAsia" w:hAnsiTheme="minorHAnsi" w:cstheme="minorBidi"/>
                <w:kern w:val="2"/>
                <w:szCs w:val="24"/>
                <w:lang w:bidi="ar-SA"/>
                <w14:ligatures w14:val="standardContextual"/>
              </w:rPr>
              <w:tab/>
            </w:r>
            <w:r w:rsidRPr="00764491">
              <w:rPr>
                <w:rStyle w:val="Hyperlink"/>
              </w:rPr>
              <w:t>Regulations</w:t>
            </w:r>
            <w:r>
              <w:rPr>
                <w:webHidden/>
              </w:rPr>
              <w:tab/>
            </w:r>
            <w:r>
              <w:rPr>
                <w:webHidden/>
              </w:rPr>
              <w:fldChar w:fldCharType="begin"/>
            </w:r>
            <w:r>
              <w:rPr>
                <w:webHidden/>
              </w:rPr>
              <w:instrText xml:space="preserve"> PAGEREF _Toc233816103 \h </w:instrText>
            </w:r>
            <w:r>
              <w:rPr>
                <w:webHidden/>
              </w:rPr>
            </w:r>
            <w:r>
              <w:rPr>
                <w:webHidden/>
              </w:rPr>
              <w:fldChar w:fldCharType="separate"/>
            </w:r>
            <w:r>
              <w:rPr>
                <w:webHidden/>
              </w:rPr>
              <w:t>9</w:t>
            </w:r>
            <w:r>
              <w:rPr>
                <w:webHidden/>
              </w:rPr>
              <w:fldChar w:fldCharType="end"/>
            </w:r>
          </w:hyperlink>
        </w:p>
        <w:p w14:paraId="75DA71EC" w14:textId="543FAB35"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104" w:history="1">
            <w:r w:rsidRPr="00764491">
              <w:rPr>
                <w:rStyle w:val="Hyperlink"/>
              </w:rPr>
              <w:t>3.3.</w:t>
            </w:r>
            <w:r>
              <w:rPr>
                <w:rFonts w:asciiTheme="minorHAnsi" w:eastAsiaTheme="minorEastAsia" w:hAnsiTheme="minorHAnsi" w:cstheme="minorBidi"/>
                <w:kern w:val="2"/>
                <w:szCs w:val="24"/>
                <w:lang w:bidi="ar-SA"/>
                <w14:ligatures w14:val="standardContextual"/>
              </w:rPr>
              <w:tab/>
            </w:r>
            <w:r w:rsidRPr="00764491">
              <w:rPr>
                <w:rStyle w:val="Hyperlink"/>
              </w:rPr>
              <w:t>Regulatory Permissioning Strategy</w:t>
            </w:r>
            <w:r>
              <w:rPr>
                <w:webHidden/>
              </w:rPr>
              <w:tab/>
            </w:r>
            <w:r>
              <w:rPr>
                <w:webHidden/>
              </w:rPr>
              <w:fldChar w:fldCharType="begin"/>
            </w:r>
            <w:r>
              <w:rPr>
                <w:webHidden/>
              </w:rPr>
              <w:instrText xml:space="preserve"> PAGEREF _Toc233816104 \h </w:instrText>
            </w:r>
            <w:r>
              <w:rPr>
                <w:webHidden/>
              </w:rPr>
            </w:r>
            <w:r>
              <w:rPr>
                <w:webHidden/>
              </w:rPr>
              <w:fldChar w:fldCharType="separate"/>
            </w:r>
            <w:r>
              <w:rPr>
                <w:webHidden/>
              </w:rPr>
              <w:t>10</w:t>
            </w:r>
            <w:r>
              <w:rPr>
                <w:webHidden/>
              </w:rPr>
              <w:fldChar w:fldCharType="end"/>
            </w:r>
          </w:hyperlink>
        </w:p>
        <w:p w14:paraId="58516551" w14:textId="43EB2D2B" w:rsidR="00767377" w:rsidRDefault="00767377">
          <w:pPr>
            <w:pStyle w:val="TOC2"/>
            <w:tabs>
              <w:tab w:val="left" w:pos="960"/>
            </w:tabs>
            <w:rPr>
              <w:rFonts w:asciiTheme="minorHAnsi" w:eastAsiaTheme="minorEastAsia" w:hAnsiTheme="minorHAnsi" w:cstheme="minorBidi"/>
              <w:kern w:val="2"/>
              <w:szCs w:val="24"/>
              <w:lang w:bidi="ar-SA"/>
              <w14:ligatures w14:val="standardContextual"/>
            </w:rPr>
          </w:pPr>
          <w:hyperlink w:anchor="_Toc233816105" w:history="1">
            <w:r w:rsidRPr="00764491">
              <w:rPr>
                <w:rStyle w:val="Hyperlink"/>
              </w:rPr>
              <w:t>3.4.</w:t>
            </w:r>
            <w:r>
              <w:rPr>
                <w:rFonts w:asciiTheme="minorHAnsi" w:eastAsiaTheme="minorEastAsia" w:hAnsiTheme="minorHAnsi" w:cstheme="minorBidi"/>
                <w:kern w:val="2"/>
                <w:szCs w:val="24"/>
                <w:lang w:bidi="ar-SA"/>
                <w14:ligatures w14:val="standardContextual"/>
              </w:rPr>
              <w:tab/>
            </w:r>
            <w:r w:rsidRPr="00764491">
              <w:rPr>
                <w:rStyle w:val="Hyperlink"/>
              </w:rPr>
              <w:t>Mechanical Assessment</w:t>
            </w:r>
            <w:r>
              <w:rPr>
                <w:webHidden/>
              </w:rPr>
              <w:tab/>
            </w:r>
            <w:r>
              <w:rPr>
                <w:webHidden/>
              </w:rPr>
              <w:fldChar w:fldCharType="begin"/>
            </w:r>
            <w:r>
              <w:rPr>
                <w:webHidden/>
              </w:rPr>
              <w:instrText xml:space="preserve"> PAGEREF _Toc233816105 \h </w:instrText>
            </w:r>
            <w:r>
              <w:rPr>
                <w:webHidden/>
              </w:rPr>
            </w:r>
            <w:r>
              <w:rPr>
                <w:webHidden/>
              </w:rPr>
              <w:fldChar w:fldCharType="separate"/>
            </w:r>
            <w:r>
              <w:rPr>
                <w:webHidden/>
              </w:rPr>
              <w:t>10</w:t>
            </w:r>
            <w:r>
              <w:rPr>
                <w:webHidden/>
              </w:rPr>
              <w:fldChar w:fldCharType="end"/>
            </w:r>
          </w:hyperlink>
        </w:p>
        <w:p w14:paraId="45A8B48F" w14:textId="5305ACDA"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106" w:history="1">
            <w:r w:rsidRPr="00764491">
              <w:rPr>
                <w:rStyle w:val="Hyperlink"/>
              </w:rPr>
              <w:t>4.</w:t>
            </w:r>
            <w:r>
              <w:rPr>
                <w:rFonts w:asciiTheme="minorHAnsi" w:eastAsiaTheme="minorEastAsia" w:hAnsiTheme="minorHAnsi" w:cstheme="minorBidi"/>
                <w:kern w:val="2"/>
                <w:szCs w:val="24"/>
                <w:lang w:bidi="ar-SA"/>
                <w14:ligatures w14:val="standardContextual"/>
              </w:rPr>
              <w:tab/>
            </w:r>
            <w:r w:rsidRPr="00764491">
              <w:rPr>
                <w:rStyle w:val="Hyperlink"/>
              </w:rPr>
              <w:t>Matters arising from ONR’s work</w:t>
            </w:r>
            <w:r>
              <w:rPr>
                <w:webHidden/>
              </w:rPr>
              <w:tab/>
            </w:r>
            <w:r>
              <w:rPr>
                <w:webHidden/>
              </w:rPr>
              <w:fldChar w:fldCharType="begin"/>
            </w:r>
            <w:r>
              <w:rPr>
                <w:webHidden/>
              </w:rPr>
              <w:instrText xml:space="preserve"> PAGEREF _Toc233816106 \h </w:instrText>
            </w:r>
            <w:r>
              <w:rPr>
                <w:webHidden/>
              </w:rPr>
            </w:r>
            <w:r>
              <w:rPr>
                <w:webHidden/>
              </w:rPr>
              <w:fldChar w:fldCharType="separate"/>
            </w:r>
            <w:r>
              <w:rPr>
                <w:webHidden/>
              </w:rPr>
              <w:t>11</w:t>
            </w:r>
            <w:r>
              <w:rPr>
                <w:webHidden/>
              </w:rPr>
              <w:fldChar w:fldCharType="end"/>
            </w:r>
          </w:hyperlink>
        </w:p>
        <w:p w14:paraId="7423AD82" w14:textId="70D3BBC8"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107" w:history="1">
            <w:r w:rsidRPr="00764491">
              <w:rPr>
                <w:rStyle w:val="Hyperlink"/>
              </w:rPr>
              <w:t>5.</w:t>
            </w:r>
            <w:r>
              <w:rPr>
                <w:rFonts w:asciiTheme="minorHAnsi" w:eastAsiaTheme="minorEastAsia" w:hAnsiTheme="minorHAnsi" w:cstheme="minorBidi"/>
                <w:kern w:val="2"/>
                <w:szCs w:val="24"/>
                <w:lang w:bidi="ar-SA"/>
                <w14:ligatures w14:val="standardContextual"/>
              </w:rPr>
              <w:tab/>
            </w:r>
            <w:r w:rsidRPr="00764491">
              <w:rPr>
                <w:rStyle w:val="Hyperlink"/>
              </w:rPr>
              <w:t>Conclusions</w:t>
            </w:r>
            <w:r>
              <w:rPr>
                <w:webHidden/>
              </w:rPr>
              <w:tab/>
            </w:r>
            <w:r>
              <w:rPr>
                <w:webHidden/>
              </w:rPr>
              <w:fldChar w:fldCharType="begin"/>
            </w:r>
            <w:r>
              <w:rPr>
                <w:webHidden/>
              </w:rPr>
              <w:instrText xml:space="preserve"> PAGEREF _Toc233816107 \h </w:instrText>
            </w:r>
            <w:r>
              <w:rPr>
                <w:webHidden/>
              </w:rPr>
            </w:r>
            <w:r>
              <w:rPr>
                <w:webHidden/>
              </w:rPr>
              <w:fldChar w:fldCharType="separate"/>
            </w:r>
            <w:r>
              <w:rPr>
                <w:webHidden/>
              </w:rPr>
              <w:t>11</w:t>
            </w:r>
            <w:r>
              <w:rPr>
                <w:webHidden/>
              </w:rPr>
              <w:fldChar w:fldCharType="end"/>
            </w:r>
          </w:hyperlink>
        </w:p>
        <w:p w14:paraId="17C45315" w14:textId="4645BBE9" w:rsidR="00767377" w:rsidRDefault="00767377">
          <w:pPr>
            <w:pStyle w:val="TOC1"/>
            <w:tabs>
              <w:tab w:val="left" w:pos="720"/>
            </w:tabs>
            <w:rPr>
              <w:rFonts w:asciiTheme="minorHAnsi" w:eastAsiaTheme="minorEastAsia" w:hAnsiTheme="minorHAnsi" w:cstheme="minorBidi"/>
              <w:kern w:val="2"/>
              <w:szCs w:val="24"/>
              <w:lang w:bidi="ar-SA"/>
              <w14:ligatures w14:val="standardContextual"/>
            </w:rPr>
          </w:pPr>
          <w:hyperlink w:anchor="_Toc233816108" w:history="1">
            <w:r w:rsidRPr="00764491">
              <w:rPr>
                <w:rStyle w:val="Hyperlink"/>
              </w:rPr>
              <w:t>6.</w:t>
            </w:r>
            <w:r>
              <w:rPr>
                <w:rFonts w:asciiTheme="minorHAnsi" w:eastAsiaTheme="minorEastAsia" w:hAnsiTheme="minorHAnsi" w:cstheme="minorBidi"/>
                <w:kern w:val="2"/>
                <w:szCs w:val="24"/>
                <w:lang w:bidi="ar-SA"/>
                <w14:ligatures w14:val="standardContextual"/>
              </w:rPr>
              <w:tab/>
            </w:r>
            <w:r w:rsidRPr="00764491">
              <w:rPr>
                <w:rStyle w:val="Hyperlink"/>
              </w:rPr>
              <w:t>Recommendations</w:t>
            </w:r>
            <w:r>
              <w:rPr>
                <w:webHidden/>
              </w:rPr>
              <w:tab/>
            </w:r>
            <w:r>
              <w:rPr>
                <w:webHidden/>
              </w:rPr>
              <w:fldChar w:fldCharType="begin"/>
            </w:r>
            <w:r>
              <w:rPr>
                <w:webHidden/>
              </w:rPr>
              <w:instrText xml:space="preserve"> PAGEREF _Toc233816108 \h </w:instrText>
            </w:r>
            <w:r>
              <w:rPr>
                <w:webHidden/>
              </w:rPr>
            </w:r>
            <w:r>
              <w:rPr>
                <w:webHidden/>
              </w:rPr>
              <w:fldChar w:fldCharType="separate"/>
            </w:r>
            <w:r>
              <w:rPr>
                <w:webHidden/>
              </w:rPr>
              <w:t>11</w:t>
            </w:r>
            <w:r>
              <w:rPr>
                <w:webHidden/>
              </w:rPr>
              <w:fldChar w:fldCharType="end"/>
            </w:r>
          </w:hyperlink>
        </w:p>
        <w:p w14:paraId="61B41409" w14:textId="4071816F" w:rsidR="00767377" w:rsidRDefault="00767377">
          <w:pPr>
            <w:pStyle w:val="TOC1"/>
            <w:rPr>
              <w:rFonts w:asciiTheme="minorHAnsi" w:eastAsiaTheme="minorEastAsia" w:hAnsiTheme="minorHAnsi" w:cstheme="minorBidi"/>
              <w:kern w:val="2"/>
              <w:szCs w:val="24"/>
              <w:lang w:bidi="ar-SA"/>
              <w14:ligatures w14:val="standardContextual"/>
            </w:rPr>
          </w:pPr>
          <w:hyperlink w:anchor="_Toc233816109" w:history="1">
            <w:r w:rsidRPr="00764491">
              <w:rPr>
                <w:rStyle w:val="Hyperlink"/>
              </w:rPr>
              <w:t>References</w:t>
            </w:r>
            <w:r>
              <w:rPr>
                <w:webHidden/>
              </w:rPr>
              <w:tab/>
            </w:r>
            <w:r>
              <w:rPr>
                <w:webHidden/>
              </w:rPr>
              <w:fldChar w:fldCharType="begin"/>
            </w:r>
            <w:r>
              <w:rPr>
                <w:webHidden/>
              </w:rPr>
              <w:instrText xml:space="preserve"> PAGEREF _Toc233816109 \h </w:instrText>
            </w:r>
            <w:r>
              <w:rPr>
                <w:webHidden/>
              </w:rPr>
            </w:r>
            <w:r>
              <w:rPr>
                <w:webHidden/>
              </w:rPr>
              <w:fldChar w:fldCharType="separate"/>
            </w:r>
            <w:r>
              <w:rPr>
                <w:webHidden/>
              </w:rPr>
              <w:t>13</w:t>
            </w:r>
            <w:r>
              <w:rPr>
                <w:webHidden/>
              </w:rPr>
              <w:fldChar w:fldCharType="end"/>
            </w:r>
          </w:hyperlink>
        </w:p>
        <w:p w14:paraId="65FCBC12" w14:textId="54717B14" w:rsidR="00F8500A" w:rsidRPr="00AC46A2" w:rsidRDefault="00F8500A">
          <w:r w:rsidRPr="00AC46A2">
            <w:rPr>
              <w:b/>
              <w:bCs/>
            </w:rPr>
            <w:fldChar w:fldCharType="end"/>
          </w:r>
        </w:p>
      </w:sdtContent>
    </w:sdt>
    <w:p w14:paraId="64327E13" w14:textId="77777777" w:rsidR="00672E1F" w:rsidRPr="00AC46A2" w:rsidRDefault="00672E1F">
      <w:pPr>
        <w:spacing w:after="0" w:line="240" w:lineRule="auto"/>
        <w:rPr>
          <w:sz w:val="48"/>
        </w:rPr>
      </w:pPr>
      <w:bookmarkStart w:id="4" w:name="_Toc109727647"/>
      <w:r w:rsidRPr="00AC46A2">
        <w:br w:type="page"/>
      </w:r>
    </w:p>
    <w:p w14:paraId="4A9F4FE3" w14:textId="3FF241D9" w:rsidR="0038766B" w:rsidRPr="00AC46A2" w:rsidRDefault="0038766B" w:rsidP="00410423">
      <w:pPr>
        <w:pStyle w:val="Heading1"/>
      </w:pPr>
      <w:bookmarkStart w:id="5" w:name="_Toc233816095"/>
      <w:r w:rsidRPr="00AC46A2">
        <w:lastRenderedPageBreak/>
        <w:t xml:space="preserve">Permission </w:t>
      </w:r>
      <w:r w:rsidR="00385E75" w:rsidRPr="00AC46A2">
        <w:t>requested</w:t>
      </w:r>
      <w:bookmarkEnd w:id="5"/>
    </w:p>
    <w:p w14:paraId="7B093E78" w14:textId="4727C9AF" w:rsidR="00982F46" w:rsidRDefault="00DC08E6" w:rsidP="0099220B">
      <w:pPr>
        <w:pStyle w:val="NumList1"/>
      </w:pPr>
      <w:r w:rsidRPr="00AC46A2">
        <w:t>EDF Energy Nuclear Generation Limited</w:t>
      </w:r>
      <w:r w:rsidR="009B4EBA" w:rsidRPr="00AC46A2">
        <w:t>, hereafter referred to as EDF,</w:t>
      </w:r>
      <w:r w:rsidRPr="00AC46A2">
        <w:t xml:space="preserve"> has applied to the Office for Nuclear Regulation</w:t>
      </w:r>
      <w:r w:rsidR="00103235" w:rsidRPr="00AC46A2">
        <w:t xml:space="preserve"> (ONR)</w:t>
      </w:r>
      <w:r w:rsidR="00C66E30">
        <w:t xml:space="preserve">, as the </w:t>
      </w:r>
      <w:r w:rsidR="003375BF">
        <w:t>Great Britain (GB)</w:t>
      </w:r>
      <w:r w:rsidRPr="00AC46A2">
        <w:t xml:space="preserve"> </w:t>
      </w:r>
      <w:r w:rsidR="00970BAC" w:rsidRPr="00AC46A2">
        <w:t xml:space="preserve">Transport </w:t>
      </w:r>
      <w:r w:rsidR="00103235" w:rsidRPr="00AC46A2">
        <w:t>Competent Authority</w:t>
      </w:r>
      <w:r w:rsidR="00970BAC" w:rsidRPr="00AC46A2">
        <w:t xml:space="preserve"> (TCA)</w:t>
      </w:r>
      <w:r w:rsidR="00103235" w:rsidRPr="00AC46A2">
        <w:t xml:space="preserve"> </w:t>
      </w:r>
      <w:r w:rsidR="009255F2">
        <w:t xml:space="preserve">for the transport </w:t>
      </w:r>
      <w:r w:rsidR="00372DE4">
        <w:t>of radioactive material (Class 7 dangerous goods)</w:t>
      </w:r>
      <w:r w:rsidR="004334AA">
        <w:t xml:space="preserve">, </w:t>
      </w:r>
      <w:r w:rsidR="00FD0C02" w:rsidRPr="00AC46A2">
        <w:t>for approval</w:t>
      </w:r>
      <w:r w:rsidR="00D3455C" w:rsidRPr="00AC46A2">
        <w:t xml:space="preserve"> </w:t>
      </w:r>
      <w:r w:rsidR="005D236E" w:rsidRPr="00AC46A2">
        <w:t>of Modification N02</w:t>
      </w:r>
      <w:r w:rsidR="00F74933">
        <w:t>88</w:t>
      </w:r>
      <w:r w:rsidR="005D236E" w:rsidRPr="00AC46A2">
        <w:t xml:space="preserve"> to the Mk A2 Advanced Gas Reactor (AGR) transport flask, Design No. 2384</w:t>
      </w:r>
      <w:r w:rsidR="00EB6416" w:rsidRPr="00AC46A2">
        <w:t xml:space="preserve"> </w:t>
      </w:r>
      <w:sdt>
        <w:sdtPr>
          <w:id w:val="-611748817"/>
          <w:citation/>
        </w:sdtPr>
        <w:sdtEndPr/>
        <w:sdtContent>
          <w:r w:rsidR="00EB6416" w:rsidRPr="00AC46A2">
            <w:fldChar w:fldCharType="begin"/>
          </w:r>
          <w:r w:rsidR="006859AD">
            <w:instrText xml:space="preserve">CITATION Placeholder1 \l 2057 </w:instrText>
          </w:r>
          <w:r w:rsidR="00EB6416" w:rsidRPr="00AC46A2">
            <w:fldChar w:fldCharType="separate"/>
          </w:r>
          <w:r w:rsidR="006859AD" w:rsidRPr="006859AD">
            <w:rPr>
              <w:noProof/>
            </w:rPr>
            <w:t>[1]</w:t>
          </w:r>
          <w:r w:rsidR="00EB6416" w:rsidRPr="00AC46A2">
            <w:fldChar w:fldCharType="end"/>
          </w:r>
        </w:sdtContent>
      </w:sdt>
      <w:r w:rsidR="008007FF" w:rsidRPr="00AC46A2">
        <w:t xml:space="preserve">. </w:t>
      </w:r>
    </w:p>
    <w:p w14:paraId="5B482D68" w14:textId="77777777" w:rsidR="00D360C2" w:rsidRDefault="008007FF" w:rsidP="0099220B">
      <w:pPr>
        <w:pStyle w:val="NumList1"/>
      </w:pPr>
      <w:r w:rsidRPr="00AC46A2">
        <w:t>Modification N02</w:t>
      </w:r>
      <w:r w:rsidR="00CD3599">
        <w:t>88</w:t>
      </w:r>
      <w:r w:rsidRPr="00AC46A2">
        <w:t xml:space="preserve"> applies to </w:t>
      </w:r>
      <w:r w:rsidR="00CD3599">
        <w:t xml:space="preserve">all five </w:t>
      </w:r>
      <w:r w:rsidRPr="00AC46A2">
        <w:t>variant</w:t>
      </w:r>
      <w:r w:rsidR="00CD3599">
        <w:t>s</w:t>
      </w:r>
      <w:r w:rsidRPr="00AC46A2">
        <w:t xml:space="preserve"> </w:t>
      </w:r>
      <w:r w:rsidR="00E367E6" w:rsidRPr="00AC46A2">
        <w:t xml:space="preserve">of the Mk A2 AGR transport flask, with </w:t>
      </w:r>
      <w:r w:rsidR="00D360C2">
        <w:t xml:space="preserve">the following </w:t>
      </w:r>
      <w:r w:rsidR="00F621DE" w:rsidRPr="00AC46A2">
        <w:t>C</w:t>
      </w:r>
      <w:r w:rsidR="00096ADB" w:rsidRPr="00AC46A2">
        <w:t>ertificate</w:t>
      </w:r>
      <w:r w:rsidR="00F621DE" w:rsidRPr="00AC46A2">
        <w:t xml:space="preserve"> of Approval </w:t>
      </w:r>
      <w:r w:rsidR="00B12B4A">
        <w:t xml:space="preserve">of </w:t>
      </w:r>
      <w:r w:rsidR="00102E31">
        <w:t>p</w:t>
      </w:r>
      <w:r w:rsidR="00B12B4A">
        <w:t xml:space="preserve">ackage </w:t>
      </w:r>
      <w:r w:rsidR="00102E31">
        <w:t>d</w:t>
      </w:r>
      <w:r w:rsidR="00B12B4A">
        <w:t xml:space="preserve">esign and </w:t>
      </w:r>
      <w:r w:rsidR="00102E31">
        <w:t>s</w:t>
      </w:r>
      <w:r w:rsidR="00B12B4A">
        <w:t xml:space="preserve">hipment for the </w:t>
      </w:r>
      <w:r w:rsidR="00102E31">
        <w:t>c</w:t>
      </w:r>
      <w:r w:rsidR="00632B91">
        <w:t xml:space="preserve">arriage of </w:t>
      </w:r>
      <w:r w:rsidR="00102E31">
        <w:t>r</w:t>
      </w:r>
      <w:r w:rsidR="00632B91">
        <w:t xml:space="preserve">adioactive </w:t>
      </w:r>
      <w:r w:rsidR="00102E31">
        <w:t>m</w:t>
      </w:r>
      <w:r w:rsidR="00632B91">
        <w:t xml:space="preserve">aterial </w:t>
      </w:r>
      <w:r w:rsidR="00F621DE" w:rsidRPr="00AC46A2">
        <w:t>(CoA)</w:t>
      </w:r>
      <w:r w:rsidR="00D360C2">
        <w:t>:</w:t>
      </w:r>
    </w:p>
    <w:p w14:paraId="0EC21FA2" w14:textId="729D0762" w:rsidR="00E35CF2" w:rsidRDefault="00E35CF2" w:rsidP="00D360C2">
      <w:pPr>
        <w:pStyle w:val="ListParagraph"/>
        <w:numPr>
          <w:ilvl w:val="0"/>
          <w:numId w:val="31"/>
        </w:numPr>
        <w:ind w:left="1440"/>
      </w:pPr>
      <w:r>
        <w:t>GB/</w:t>
      </w:r>
      <w:r w:rsidRPr="00AC46A2">
        <w:t>2384</w:t>
      </w:r>
      <w:r>
        <w:t>A</w:t>
      </w:r>
      <w:r w:rsidRPr="00AC46A2">
        <w:t>/B(M)F</w:t>
      </w:r>
      <w:r w:rsidR="009F7D8F">
        <w:tab/>
      </w:r>
      <w:r w:rsidR="002F4109">
        <w:t>(Rev. 1</w:t>
      </w:r>
      <w:r w:rsidR="001B1F4B">
        <w:t>4</w:t>
      </w:r>
      <w:r w:rsidR="002F4109">
        <w:t>)</w:t>
      </w:r>
      <w:r w:rsidR="006E7365">
        <w:tab/>
      </w:r>
      <w:sdt>
        <w:sdtPr>
          <w:id w:val="-1168935255"/>
          <w:citation/>
        </w:sdtPr>
        <w:sdtEndPr/>
        <w:sdtContent>
          <w:r w:rsidR="007862BE">
            <w:fldChar w:fldCharType="begin"/>
          </w:r>
          <w:r w:rsidR="00F102D4">
            <w:rPr>
              <w:lang w:val="en-GB"/>
            </w:rPr>
            <w:instrText xml:space="preserve">CITATION ONR89 \l 2057 </w:instrText>
          </w:r>
          <w:r w:rsidR="007862BE">
            <w:fldChar w:fldCharType="separate"/>
          </w:r>
          <w:r w:rsidR="00F102D4" w:rsidRPr="00F102D4">
            <w:rPr>
              <w:noProof/>
            </w:rPr>
            <w:t>[2]</w:t>
          </w:r>
          <w:r w:rsidR="007862BE">
            <w:fldChar w:fldCharType="end"/>
          </w:r>
        </w:sdtContent>
      </w:sdt>
      <w:r w:rsidR="006E7365">
        <w:tab/>
      </w:r>
    </w:p>
    <w:p w14:paraId="661C37BB" w14:textId="1F74C562" w:rsidR="00D360C2" w:rsidRDefault="00D360C2" w:rsidP="00D360C2">
      <w:pPr>
        <w:pStyle w:val="ListParagraph"/>
        <w:numPr>
          <w:ilvl w:val="0"/>
          <w:numId w:val="31"/>
        </w:numPr>
        <w:ind w:left="1440"/>
      </w:pPr>
      <w:r>
        <w:t>GB/</w:t>
      </w:r>
      <w:r w:rsidRPr="00AC46A2">
        <w:t>2384</w:t>
      </w:r>
      <w:r>
        <w:t>B</w:t>
      </w:r>
      <w:r w:rsidRPr="00AC46A2">
        <w:t>/B(M)F</w:t>
      </w:r>
      <w:r w:rsidR="002F4109">
        <w:tab/>
        <w:t>(Rev. 1</w:t>
      </w:r>
      <w:r w:rsidR="001B1F4B">
        <w:t>4</w:t>
      </w:r>
      <w:r w:rsidR="002F4109">
        <w:t>)</w:t>
      </w:r>
      <w:r w:rsidR="007862BE">
        <w:tab/>
      </w:r>
      <w:sdt>
        <w:sdtPr>
          <w:id w:val="-502120053"/>
          <w:citation/>
        </w:sdtPr>
        <w:sdtEndPr/>
        <w:sdtContent>
          <w:r w:rsidR="007862BE">
            <w:fldChar w:fldCharType="begin"/>
          </w:r>
          <w:r w:rsidR="007862BE">
            <w:rPr>
              <w:lang w:val="en-GB"/>
            </w:rPr>
            <w:instrText xml:space="preserve"> CITATION ONR87 \l 2057 </w:instrText>
          </w:r>
          <w:r w:rsidR="007862BE">
            <w:fldChar w:fldCharType="separate"/>
          </w:r>
          <w:r w:rsidR="007862BE" w:rsidRPr="007862BE">
            <w:rPr>
              <w:noProof/>
              <w:lang w:val="en-GB"/>
            </w:rPr>
            <w:t>[3]</w:t>
          </w:r>
          <w:r w:rsidR="007862BE">
            <w:fldChar w:fldCharType="end"/>
          </w:r>
        </w:sdtContent>
      </w:sdt>
    </w:p>
    <w:p w14:paraId="17AF1BF4" w14:textId="18FB2347" w:rsidR="008007FF" w:rsidRDefault="0073657E" w:rsidP="00D360C2">
      <w:pPr>
        <w:pStyle w:val="ListParagraph"/>
        <w:numPr>
          <w:ilvl w:val="0"/>
          <w:numId w:val="31"/>
        </w:numPr>
        <w:ind w:left="1440"/>
      </w:pPr>
      <w:r w:rsidRPr="00AC46A2">
        <w:t>GB/2384</w:t>
      </w:r>
      <w:r w:rsidR="00415D99" w:rsidRPr="00AC46A2">
        <w:t>C</w:t>
      </w:r>
      <w:r w:rsidRPr="00AC46A2">
        <w:t>/</w:t>
      </w:r>
      <w:r w:rsidR="00415D99" w:rsidRPr="00AC46A2">
        <w:t>B(M)F</w:t>
      </w:r>
      <w:r w:rsidR="009F7D8F">
        <w:tab/>
      </w:r>
      <w:r w:rsidR="00852843">
        <w:t>(Rev. 1</w:t>
      </w:r>
      <w:r w:rsidR="00480E21">
        <w:t>3</w:t>
      </w:r>
      <w:r w:rsidR="00852843">
        <w:t xml:space="preserve">) </w:t>
      </w:r>
      <w:r w:rsidR="006E7365">
        <w:tab/>
      </w:r>
      <w:sdt>
        <w:sdtPr>
          <w:id w:val="785159013"/>
          <w:citation/>
        </w:sdtPr>
        <w:sdtEndPr/>
        <w:sdtContent>
          <w:r w:rsidR="006E7365">
            <w:fldChar w:fldCharType="begin"/>
          </w:r>
          <w:r w:rsidR="006E7365">
            <w:rPr>
              <w:lang w:val="en-GB"/>
            </w:rPr>
            <w:instrText xml:space="preserve">CITATION EDF64 \l 2057 </w:instrText>
          </w:r>
          <w:r w:rsidR="006E7365">
            <w:fldChar w:fldCharType="separate"/>
          </w:r>
          <w:r w:rsidR="007862BE" w:rsidRPr="007862BE">
            <w:rPr>
              <w:noProof/>
            </w:rPr>
            <w:t>[4]</w:t>
          </w:r>
          <w:r w:rsidR="006E7365">
            <w:fldChar w:fldCharType="end"/>
          </w:r>
        </w:sdtContent>
      </w:sdt>
    </w:p>
    <w:p w14:paraId="74264B19" w14:textId="48356252" w:rsidR="00D360C2" w:rsidRDefault="00E35CF2" w:rsidP="00D360C2">
      <w:pPr>
        <w:pStyle w:val="ListParagraph"/>
        <w:numPr>
          <w:ilvl w:val="0"/>
          <w:numId w:val="31"/>
        </w:numPr>
        <w:ind w:left="1440"/>
      </w:pPr>
      <w:r>
        <w:t>GB/</w:t>
      </w:r>
      <w:r w:rsidR="00D360C2" w:rsidRPr="00AC46A2">
        <w:t>2384C/</w:t>
      </w:r>
      <w:r w:rsidR="00D360C2">
        <w:t>D</w:t>
      </w:r>
      <w:r w:rsidR="00D360C2" w:rsidRPr="00AC46A2">
        <w:t>(M)</w:t>
      </w:r>
      <w:r w:rsidR="002F4109">
        <w:tab/>
        <w:t>(Rev. 1</w:t>
      </w:r>
      <w:r w:rsidR="001B1F4B">
        <w:t>4</w:t>
      </w:r>
      <w:r w:rsidR="002F4109">
        <w:t>)</w:t>
      </w:r>
      <w:r w:rsidR="00A27A9C">
        <w:tab/>
      </w:r>
      <w:sdt>
        <w:sdtPr>
          <w:id w:val="-451243571"/>
          <w:citation/>
        </w:sdtPr>
        <w:sdtEndPr/>
        <w:sdtContent>
          <w:r w:rsidR="00A27A9C">
            <w:fldChar w:fldCharType="begin"/>
          </w:r>
          <w:r w:rsidR="00F102D4">
            <w:rPr>
              <w:lang w:val="en-GB"/>
            </w:rPr>
            <w:instrText xml:space="preserve">CITATION ONR39 \l 2057 </w:instrText>
          </w:r>
          <w:r w:rsidR="00A27A9C">
            <w:fldChar w:fldCharType="separate"/>
          </w:r>
          <w:r w:rsidR="00F102D4" w:rsidRPr="00F102D4">
            <w:rPr>
              <w:noProof/>
            </w:rPr>
            <w:t>[5]</w:t>
          </w:r>
          <w:r w:rsidR="00A27A9C">
            <w:fldChar w:fldCharType="end"/>
          </w:r>
        </w:sdtContent>
      </w:sdt>
    </w:p>
    <w:p w14:paraId="4DFB62C7" w14:textId="609C95C8" w:rsidR="00E35CF2" w:rsidRDefault="00E35CF2" w:rsidP="00D360C2">
      <w:pPr>
        <w:pStyle w:val="ListParagraph"/>
        <w:numPr>
          <w:ilvl w:val="0"/>
          <w:numId w:val="31"/>
        </w:numPr>
        <w:ind w:left="1440"/>
      </w:pPr>
      <w:r>
        <w:t>GB/</w:t>
      </w:r>
      <w:r w:rsidRPr="00AC46A2">
        <w:t>2384C/</w:t>
      </w:r>
      <w:r>
        <w:t>E</w:t>
      </w:r>
      <w:r w:rsidRPr="00AC46A2">
        <w:t>(M)</w:t>
      </w:r>
      <w:r w:rsidR="006A007D">
        <w:tab/>
        <w:t xml:space="preserve">(Rev. </w:t>
      </w:r>
      <w:r w:rsidR="001B1F4B">
        <w:t>6</w:t>
      </w:r>
      <w:r w:rsidR="006A007D">
        <w:t>)</w:t>
      </w:r>
      <w:r w:rsidR="00A27A9C">
        <w:tab/>
      </w:r>
      <w:sdt>
        <w:sdtPr>
          <w:id w:val="-406392508"/>
          <w:citation/>
        </w:sdtPr>
        <w:sdtEndPr/>
        <w:sdtContent>
          <w:r w:rsidR="00A27A9C">
            <w:fldChar w:fldCharType="begin"/>
          </w:r>
          <w:r w:rsidR="009661FB">
            <w:rPr>
              <w:lang w:val="en-GB"/>
            </w:rPr>
            <w:instrText xml:space="preserve">CITATION ONRRW1 \l 2057 </w:instrText>
          </w:r>
          <w:r w:rsidR="00A27A9C">
            <w:fldChar w:fldCharType="separate"/>
          </w:r>
          <w:r w:rsidR="009661FB" w:rsidRPr="009661FB">
            <w:rPr>
              <w:noProof/>
            </w:rPr>
            <w:t>[6]</w:t>
          </w:r>
          <w:r w:rsidR="00A27A9C">
            <w:fldChar w:fldCharType="end"/>
          </w:r>
        </w:sdtContent>
      </w:sdt>
    </w:p>
    <w:p w14:paraId="45DA6662" w14:textId="757D86A8" w:rsidR="00E35CF2" w:rsidRPr="00AC46A2" w:rsidRDefault="00242178" w:rsidP="00242178">
      <w:pPr>
        <w:ind w:left="851"/>
      </w:pPr>
      <w:r>
        <w:t>These five variants of the CoA are extant at the time of this PAR</w:t>
      </w:r>
      <w:r w:rsidR="00447CD5">
        <w:t>, and expire on 30 September 2027</w:t>
      </w:r>
      <w:r>
        <w:t>.</w:t>
      </w:r>
      <w:r w:rsidR="00447CD5">
        <w:t xml:space="preserve"> </w:t>
      </w:r>
    </w:p>
    <w:p w14:paraId="6B343B4E" w14:textId="3B688CBC" w:rsidR="00AE207A" w:rsidRPr="00AC46A2" w:rsidRDefault="00AE207A" w:rsidP="0099220B">
      <w:pPr>
        <w:pStyle w:val="NumList1"/>
      </w:pPr>
      <w:r w:rsidRPr="00AC46A2">
        <w:t xml:space="preserve">The effect of ONR approving this modification will be to allow EDF to </w:t>
      </w:r>
      <w:r w:rsidR="00AA1E8D" w:rsidRPr="00C07F28">
        <w:t xml:space="preserve">transport </w:t>
      </w:r>
      <w:r w:rsidR="007704D2" w:rsidRPr="00C07F28">
        <w:t xml:space="preserve">Mk A2 AGR flasks with </w:t>
      </w:r>
      <w:r w:rsidR="00A80C36" w:rsidRPr="00C07F28">
        <w:t>flask lid thread inserts that have a</w:t>
      </w:r>
      <w:r w:rsidR="00C07F28" w:rsidRPr="00C07F28">
        <w:t xml:space="preserve"> </w:t>
      </w:r>
      <w:r w:rsidR="0019653D">
        <w:t xml:space="preserve">tolerance </w:t>
      </w:r>
      <w:r w:rsidR="001F358D">
        <w:t>of</w:t>
      </w:r>
      <w:r w:rsidR="00C07F28" w:rsidRPr="00C07F28">
        <w:t xml:space="preserve"> 7H</w:t>
      </w:r>
      <w:r w:rsidR="00F61983">
        <w:t>, where the as-designed tolerance was 6H</w:t>
      </w:r>
      <w:r w:rsidR="00330A85" w:rsidRPr="00C07F28">
        <w:t>.</w:t>
      </w:r>
      <w:r w:rsidR="00AC7DE9">
        <w:t xml:space="preserve"> This has operational implications for </w:t>
      </w:r>
      <w:r w:rsidR="00BD2A2D">
        <w:t xml:space="preserve">EDF as it reduces the maintenance burden </w:t>
      </w:r>
      <w:r w:rsidR="004D172D">
        <w:t>involved in restoring the flask lid thread inserts to design intent</w:t>
      </w:r>
      <w:r w:rsidR="00305E34">
        <w:t xml:space="preserve"> when they do not meet the 6H tolerance but can meet the 7H tolerance</w:t>
      </w:r>
      <w:r w:rsidR="004D172D">
        <w:t>.</w:t>
      </w:r>
    </w:p>
    <w:p w14:paraId="668DAE29" w14:textId="03EA37F8" w:rsidR="000F617C" w:rsidRPr="00AC46A2" w:rsidRDefault="008C2161" w:rsidP="0099220B">
      <w:pPr>
        <w:pStyle w:val="NumList1"/>
      </w:pPr>
      <w:r w:rsidRPr="00AC46A2">
        <w:t>Th</w:t>
      </w:r>
      <w:r w:rsidR="00335B88" w:rsidRPr="00AC46A2">
        <w:t>is</w:t>
      </w:r>
      <w:r w:rsidRPr="00AC46A2">
        <w:t xml:space="preserve"> Project Assessment Report (PAR) </w:t>
      </w:r>
      <w:r w:rsidR="006B1E00" w:rsidRPr="00AC46A2">
        <w:t xml:space="preserve">presents the basis of our regulatory decision regarding </w:t>
      </w:r>
      <w:r w:rsidR="006B1E00">
        <w:t>Modificat</w:t>
      </w:r>
      <w:r w:rsidR="00A24EB1">
        <w:t>i</w:t>
      </w:r>
      <w:r w:rsidR="006B1E00">
        <w:t>on N02</w:t>
      </w:r>
      <w:r w:rsidR="00DB3AC9">
        <w:t>88</w:t>
      </w:r>
      <w:r w:rsidR="00037FAD">
        <w:t>.</w:t>
      </w:r>
      <w:r w:rsidR="00037FAD" w:rsidRPr="00AC46A2">
        <w:t xml:space="preserve"> This modification has been assigned permissioning ID PR-02</w:t>
      </w:r>
      <w:r w:rsidR="00DB3AC9">
        <w:t>368</w:t>
      </w:r>
      <w:r w:rsidR="007E738D" w:rsidRPr="00AC46A2">
        <w:t xml:space="preserve"> in ONR’s Well-Informed </w:t>
      </w:r>
      <w:r w:rsidR="007E738D">
        <w:t>Regul</w:t>
      </w:r>
      <w:r w:rsidR="00951422">
        <w:t>a</w:t>
      </w:r>
      <w:r w:rsidR="007E738D">
        <w:t>tory</w:t>
      </w:r>
      <w:r w:rsidR="007E738D" w:rsidRPr="00AC46A2">
        <w:t xml:space="preserve"> Decisions (WIReD) system.</w:t>
      </w:r>
    </w:p>
    <w:p w14:paraId="1A2BCE9C" w14:textId="77777777" w:rsidR="00661CF2" w:rsidRPr="00AC46A2" w:rsidRDefault="00661CF2" w:rsidP="00661CF2">
      <w:pPr>
        <w:pStyle w:val="Heading1"/>
      </w:pPr>
      <w:bookmarkStart w:id="6" w:name="_Toc233816096"/>
      <w:r w:rsidRPr="00AC46A2">
        <w:t>Background</w:t>
      </w:r>
      <w:bookmarkEnd w:id="6"/>
    </w:p>
    <w:p w14:paraId="1DA2026D" w14:textId="5166D26D" w:rsidR="00661CF2" w:rsidRPr="00AC46A2" w:rsidRDefault="00661CF2" w:rsidP="00661CF2">
      <w:pPr>
        <w:pStyle w:val="Heading2"/>
      </w:pPr>
      <w:bookmarkStart w:id="7" w:name="_Toc233816097"/>
      <w:r w:rsidRPr="00AC46A2">
        <w:t>EDF</w:t>
      </w:r>
      <w:r w:rsidR="00076C8B" w:rsidRPr="00AC46A2">
        <w:t xml:space="preserve"> Application</w:t>
      </w:r>
      <w:bookmarkEnd w:id="7"/>
    </w:p>
    <w:p w14:paraId="4DCEA4C1" w14:textId="74E943B4" w:rsidR="006309B7" w:rsidRPr="00AC46A2" w:rsidRDefault="006309B7" w:rsidP="0099220B">
      <w:pPr>
        <w:pStyle w:val="NumList1"/>
      </w:pPr>
      <w:r w:rsidRPr="00AC46A2">
        <w:t>EDF</w:t>
      </w:r>
      <w:r w:rsidR="00881751" w:rsidRPr="00AC46A2">
        <w:t xml:space="preserve"> Application for Modification N02</w:t>
      </w:r>
      <w:r w:rsidR="00CF4CB2">
        <w:t>88</w:t>
      </w:r>
      <w:r w:rsidR="00881751" w:rsidRPr="00AC46A2">
        <w:t xml:space="preserve"> was supported by several documents</w:t>
      </w:r>
      <w:r w:rsidR="00A34647" w:rsidRPr="00AC46A2">
        <w:t xml:space="preserve"> including:</w:t>
      </w:r>
    </w:p>
    <w:p w14:paraId="6EEAE2C7" w14:textId="13DCC240" w:rsidR="00A34647" w:rsidRPr="00AC46A2" w:rsidRDefault="00366903" w:rsidP="1F17A783">
      <w:pPr>
        <w:pStyle w:val="Bulletlist1"/>
        <w:ind w:left="1071" w:hanging="357"/>
      </w:pPr>
      <w:r w:rsidRPr="00AC46A2">
        <w:t>The “Modificat</w:t>
      </w:r>
      <w:r w:rsidR="004F5B12">
        <w:t>i</w:t>
      </w:r>
      <w:r w:rsidRPr="00AC46A2">
        <w:t xml:space="preserve">on Sheet” </w:t>
      </w:r>
      <w:r w:rsidR="001C6E50" w:rsidRPr="00AC46A2">
        <w:t>for Modification N02</w:t>
      </w:r>
      <w:r w:rsidR="00630CDC">
        <w:t>88</w:t>
      </w:r>
      <w:r w:rsidR="001C6E50" w:rsidRPr="00AC46A2">
        <w:t xml:space="preserve"> signed by EDF’s Mk A2 AGR transport flask Design Authority (DA) and EDF’s Independent Nuclear Assurance (INA) function</w:t>
      </w:r>
      <w:r w:rsidR="002C698F" w:rsidRPr="00AC46A2">
        <w:t xml:space="preserve"> </w:t>
      </w:r>
      <w:sdt>
        <w:sdtPr>
          <w:id w:val="1643541383"/>
          <w:citation/>
        </w:sdtPr>
        <w:sdtEndPr/>
        <w:sdtContent>
          <w:r w:rsidR="00DD3DF4" w:rsidRPr="00857F58">
            <w:fldChar w:fldCharType="begin"/>
          </w:r>
          <w:r w:rsidR="00CF4CB2">
            <w:instrText xml:space="preserve">CITATION EDF25 \l 2057 </w:instrText>
          </w:r>
          <w:r w:rsidR="00DD3DF4" w:rsidRPr="00857F58">
            <w:fldChar w:fldCharType="separate"/>
          </w:r>
          <w:r w:rsidR="005E6F2C" w:rsidRPr="005E6F2C">
            <w:rPr>
              <w:noProof/>
            </w:rPr>
            <w:t>[7]</w:t>
          </w:r>
          <w:r w:rsidR="00DD3DF4" w:rsidRPr="00857F58">
            <w:fldChar w:fldCharType="end"/>
          </w:r>
        </w:sdtContent>
      </w:sdt>
      <w:r w:rsidR="002C698F" w:rsidRPr="00857F58">
        <w:t>.</w:t>
      </w:r>
    </w:p>
    <w:p w14:paraId="14376E01" w14:textId="108E9F4A" w:rsidR="00646503" w:rsidRPr="00AC46A2" w:rsidRDefault="005827BD" w:rsidP="1F17A783">
      <w:pPr>
        <w:pStyle w:val="Bulletlist1"/>
        <w:ind w:left="1071" w:hanging="357"/>
      </w:pPr>
      <w:r w:rsidRPr="00AC46A2">
        <w:t>The INA Approval Certificate for Modification N02</w:t>
      </w:r>
      <w:r w:rsidR="00BC38C4">
        <w:t>88</w:t>
      </w:r>
      <w:r w:rsidR="002C698F" w:rsidRPr="00AC46A2">
        <w:t xml:space="preserve"> </w:t>
      </w:r>
      <w:sdt>
        <w:sdtPr>
          <w:id w:val="-301085804"/>
          <w:citation/>
        </w:sdtPr>
        <w:sdtEndPr/>
        <w:sdtContent>
          <w:r w:rsidR="004D4A0E" w:rsidRPr="00857F58">
            <w:fldChar w:fldCharType="begin"/>
          </w:r>
          <w:r w:rsidR="002F0B6B">
            <w:instrText xml:space="preserve">CITATION EDF07 \l 2057 </w:instrText>
          </w:r>
          <w:r w:rsidR="004D4A0E" w:rsidRPr="00857F58">
            <w:fldChar w:fldCharType="separate"/>
          </w:r>
          <w:r w:rsidR="005E6F2C" w:rsidRPr="005E6F2C">
            <w:rPr>
              <w:noProof/>
            </w:rPr>
            <w:t>[8]</w:t>
          </w:r>
          <w:r w:rsidR="004D4A0E" w:rsidRPr="00857F58">
            <w:fldChar w:fldCharType="end"/>
          </w:r>
        </w:sdtContent>
      </w:sdt>
      <w:r w:rsidR="002C698F" w:rsidRPr="00AC46A2">
        <w:t>.</w:t>
      </w:r>
    </w:p>
    <w:p w14:paraId="3EA56268" w14:textId="401429FB" w:rsidR="00872DB3" w:rsidRPr="00AC46A2" w:rsidRDefault="00872DB3" w:rsidP="00872DB3">
      <w:pPr>
        <w:pStyle w:val="Heading2"/>
      </w:pPr>
      <w:bookmarkStart w:id="8" w:name="_Toc233816098"/>
      <w:r w:rsidRPr="00AC46A2">
        <w:lastRenderedPageBreak/>
        <w:t>Overview of Package Design</w:t>
      </w:r>
      <w:bookmarkEnd w:id="8"/>
    </w:p>
    <w:p w14:paraId="1F39C6AA" w14:textId="07027A83" w:rsidR="00B75F93" w:rsidRPr="00AC46A2" w:rsidRDefault="00B75F93" w:rsidP="00C06D8A">
      <w:pPr>
        <w:pStyle w:val="NumList1"/>
      </w:pPr>
      <w:r w:rsidRPr="00AC46A2">
        <w:t xml:space="preserve">The GB/2384 package design is commonly known as the Mk A2 AGR transport flask and has been in operation since the 1990s. </w:t>
      </w:r>
      <w:r w:rsidR="00C06D8A" w:rsidRPr="00AC46A2">
        <w:t>It has principally been used for the shipment of AGR fuel from the applicant’s AGR power stations to Sellafield for storage and reprocessing, as well as transport of fuel assembly tie-bars and other non-fissile components</w:t>
      </w:r>
      <w:r w:rsidR="001A2768" w:rsidRPr="00AC46A2">
        <w:t>.</w:t>
      </w:r>
    </w:p>
    <w:p w14:paraId="65ED2FC7" w14:textId="0CEEF094" w:rsidR="00B37C33" w:rsidRPr="00AC46A2" w:rsidRDefault="00D632C0" w:rsidP="00D632C0">
      <w:pPr>
        <w:pStyle w:val="NumList1"/>
      </w:pPr>
      <w:r w:rsidRPr="00AC46A2">
        <w:t>The package design comprises a forged carbon steel flask body with attached external cooling fins, a flask lid assembly</w:t>
      </w:r>
      <w:r w:rsidR="00B801EA">
        <w:t>,</w:t>
      </w:r>
      <w:r w:rsidRPr="00AC46A2">
        <w:t xml:space="preserve"> and an internal stainless</w:t>
      </w:r>
      <w:r w:rsidR="00F03720">
        <w:noBreakHyphen/>
      </w:r>
      <w:r w:rsidRPr="00AC46A2">
        <w:t>steel skip (of two different designs) carrying the radioactive contents.</w:t>
      </w:r>
    </w:p>
    <w:p w14:paraId="73A833ED" w14:textId="0C452A26" w:rsidR="00586653" w:rsidRPr="00AC46A2" w:rsidRDefault="00D632C0" w:rsidP="00586653">
      <w:pPr>
        <w:pStyle w:val="NumList1"/>
      </w:pPr>
      <w:r w:rsidRPr="00AC46A2">
        <w:t>Reference</w:t>
      </w:r>
      <w:r w:rsidR="00261B40" w:rsidRPr="00AC46A2">
        <w:t xml:space="preserve"> </w:t>
      </w:r>
      <w:sdt>
        <w:sdtPr>
          <w:id w:val="-1407292179"/>
          <w:citation/>
        </w:sdtPr>
        <w:sdtEndPr/>
        <w:sdtContent>
          <w:r w:rsidR="00B22942" w:rsidRPr="00AC46A2">
            <w:fldChar w:fldCharType="begin"/>
          </w:r>
          <w:r w:rsidR="007F7CAF" w:rsidRPr="00AC46A2">
            <w:instrText xml:space="preserve">CITATION EDF15 \l 2057 </w:instrText>
          </w:r>
          <w:r w:rsidR="00B22942" w:rsidRPr="00AC46A2">
            <w:fldChar w:fldCharType="separate"/>
          </w:r>
          <w:r w:rsidR="00FC5C07" w:rsidRPr="00FC5C07">
            <w:rPr>
              <w:noProof/>
            </w:rPr>
            <w:t>[4]</w:t>
          </w:r>
          <w:r w:rsidR="00B22942" w:rsidRPr="00AC46A2">
            <w:fldChar w:fldCharType="end"/>
          </w:r>
        </w:sdtContent>
      </w:sdt>
      <w:r w:rsidRPr="00AC46A2">
        <w:t xml:space="preserve"> </w:t>
      </w:r>
      <w:r w:rsidR="00CF00C0" w:rsidRPr="00AC46A2">
        <w:t>is the extant Package Design Safety Report (PDSR) for the GB/2834 package design. This PDSR covers variants “A” to “E” of the GB/2834 package design</w:t>
      </w:r>
      <w:r w:rsidR="002A03DC">
        <w:t xml:space="preserve">, and </w:t>
      </w:r>
      <w:r w:rsidR="00CF00C0" w:rsidRPr="00AC46A2">
        <w:t>Modification N02</w:t>
      </w:r>
      <w:r w:rsidR="00642EBC">
        <w:t>88</w:t>
      </w:r>
      <w:r w:rsidR="00CF00C0" w:rsidRPr="00AC46A2">
        <w:t xml:space="preserve"> </w:t>
      </w:r>
      <w:r w:rsidR="00995E5E">
        <w:t xml:space="preserve">applies to </w:t>
      </w:r>
      <w:r w:rsidR="002A03DC">
        <w:t xml:space="preserve">all </w:t>
      </w:r>
      <w:r w:rsidR="00995E5E">
        <w:t>five variants</w:t>
      </w:r>
      <w:r w:rsidR="001E5B80" w:rsidRPr="00AC46A2">
        <w:t>:</w:t>
      </w:r>
    </w:p>
    <w:p w14:paraId="27E4698F" w14:textId="2C7D9A65" w:rsidR="00995E5E" w:rsidRDefault="005262DF" w:rsidP="00A70759">
      <w:pPr>
        <w:pStyle w:val="Bulletlist1"/>
        <w:ind w:left="1071" w:hanging="357"/>
      </w:pPr>
      <w:r>
        <w:t xml:space="preserve">“A” </w:t>
      </w:r>
      <w:r w:rsidR="00E8078A">
        <w:t>–</w:t>
      </w:r>
      <w:r>
        <w:t xml:space="preserve"> </w:t>
      </w:r>
      <w:r w:rsidR="00E8078A">
        <w:t>unbottled AGR fuel elements in a 15-compartment skip;</w:t>
      </w:r>
    </w:p>
    <w:p w14:paraId="3418B1C1" w14:textId="70AAFCA6" w:rsidR="00995E5E" w:rsidRDefault="005262DF" w:rsidP="00A70759">
      <w:pPr>
        <w:pStyle w:val="Bulletlist1"/>
        <w:ind w:left="1071" w:hanging="357"/>
      </w:pPr>
      <w:r>
        <w:t xml:space="preserve">“B” –  </w:t>
      </w:r>
      <w:r w:rsidR="00E8078A">
        <w:t>bottled AGR fuel elements in an 8-compartment skip;</w:t>
      </w:r>
    </w:p>
    <w:p w14:paraId="26C26475" w14:textId="4B550115" w:rsidR="008748C4" w:rsidRDefault="005262DF" w:rsidP="00A70759">
      <w:pPr>
        <w:pStyle w:val="Bulletlist1"/>
        <w:ind w:left="1071" w:hanging="357"/>
      </w:pPr>
      <w:r>
        <w:t xml:space="preserve">“C” – </w:t>
      </w:r>
      <w:r w:rsidR="00124CEA" w:rsidRPr="00AC46A2">
        <w:t>loose AGR fuel pins in slotted cans or whole/part pins, pellets and powders in debris capsules within slotted cans in an 8-compartment skip</w:t>
      </w:r>
      <w:r w:rsidR="00E8078A">
        <w:t>;</w:t>
      </w:r>
    </w:p>
    <w:p w14:paraId="5E09B7AF" w14:textId="603C0658" w:rsidR="00995E5E" w:rsidRDefault="00E8078A" w:rsidP="00A70759">
      <w:pPr>
        <w:pStyle w:val="Bulletlist1"/>
        <w:ind w:left="1071" w:hanging="357"/>
      </w:pPr>
      <w:r>
        <w:t>“D”</w:t>
      </w:r>
      <w:r w:rsidR="002F1B22">
        <w:t xml:space="preserve"> – discharged flask; and</w:t>
      </w:r>
    </w:p>
    <w:p w14:paraId="5BE64E6A" w14:textId="00638747" w:rsidR="00995E5E" w:rsidRPr="00E8078A" w:rsidRDefault="00E8078A" w:rsidP="00A70759">
      <w:pPr>
        <w:pStyle w:val="Bulletlist1"/>
        <w:ind w:left="1071" w:hanging="357"/>
        <w:rPr>
          <w:lang w:val="it-IT"/>
        </w:rPr>
      </w:pPr>
      <w:r w:rsidRPr="00E8078A">
        <w:rPr>
          <w:lang w:val="it-IT"/>
        </w:rPr>
        <w:t>“E” – non-fissile fuel c</w:t>
      </w:r>
      <w:r>
        <w:rPr>
          <w:lang w:val="it-IT"/>
        </w:rPr>
        <w:t>omponents e.g. irradiated tie-bars.</w:t>
      </w:r>
    </w:p>
    <w:p w14:paraId="1FA5032C" w14:textId="256C9960" w:rsidR="00D632C0" w:rsidRPr="00AC46A2" w:rsidRDefault="00D632C0" w:rsidP="00D632C0">
      <w:pPr>
        <w:pStyle w:val="NumList1"/>
      </w:pPr>
      <w:r w:rsidRPr="00AC46A2">
        <w:t>Figure 1 provides an illustration of the GB/</w:t>
      </w:r>
      <w:r>
        <w:t>2834</w:t>
      </w:r>
      <w:r w:rsidR="00B21E15">
        <w:t>A</w:t>
      </w:r>
      <w:r w:rsidRPr="00AC46A2">
        <w:t xml:space="preserve"> package design.</w:t>
      </w:r>
      <w:r w:rsidR="00B21E15">
        <w:t xml:space="preserve"> </w:t>
      </w:r>
      <w:r w:rsidR="00927131">
        <w:t>The flask body and flask lid design are universal for all variants.</w:t>
      </w:r>
    </w:p>
    <w:p w14:paraId="36B9284A" w14:textId="585A203F" w:rsidR="00B30C7F" w:rsidRPr="00AC46A2" w:rsidRDefault="00B30C7F" w:rsidP="00B30C7F">
      <w:pPr>
        <w:pStyle w:val="Heading2"/>
      </w:pPr>
      <w:bookmarkStart w:id="9" w:name="_Toc233816099"/>
      <w:r w:rsidRPr="00AC46A2">
        <w:t>Regulatory History</w:t>
      </w:r>
      <w:bookmarkEnd w:id="9"/>
    </w:p>
    <w:p w14:paraId="02CFBE63" w14:textId="424D47FA" w:rsidR="00C55901" w:rsidRDefault="00380FD7" w:rsidP="1F17A783">
      <w:pPr>
        <w:pStyle w:val="NumList1"/>
      </w:pPr>
      <w:r w:rsidRPr="00AC46A2">
        <w:t>A review of regulatory history relevant to this modification was undertaken to inform the Pre-Job Brief (PJB) for this project.</w:t>
      </w:r>
      <w:r w:rsidR="00DF57F8" w:rsidRPr="00AC46A2">
        <w:t xml:space="preserve"> The following key points were identified:</w:t>
      </w:r>
    </w:p>
    <w:p w14:paraId="0DF24B33" w14:textId="2DE12141" w:rsidR="00FB224A" w:rsidRDefault="00C00197">
      <w:pPr>
        <w:pStyle w:val="Bulletlist1"/>
        <w:ind w:left="1071" w:hanging="357"/>
      </w:pPr>
      <w:r>
        <w:t>Modification N02</w:t>
      </w:r>
      <w:r w:rsidR="008C3465">
        <w:t>88</w:t>
      </w:r>
      <w:r>
        <w:t xml:space="preserve"> does not require th</w:t>
      </w:r>
      <w:r w:rsidR="00630CDC">
        <w:t>e</w:t>
      </w:r>
      <w:r w:rsidR="009477B5">
        <w:t xml:space="preserve"> five variants of the </w:t>
      </w:r>
      <w:r w:rsidR="00630CDC">
        <w:t>extant</w:t>
      </w:r>
      <w:r>
        <w:t xml:space="preserve"> CoA to be updated</w:t>
      </w:r>
      <w:r w:rsidR="1EBB3A98">
        <w:t>; and</w:t>
      </w:r>
    </w:p>
    <w:p w14:paraId="6B1B3E24" w14:textId="17FADCB8" w:rsidR="00DF57F8" w:rsidRPr="00AC46A2" w:rsidRDefault="009F4034">
      <w:pPr>
        <w:pStyle w:val="Bulletlist1"/>
        <w:ind w:left="1071" w:hanging="357"/>
      </w:pPr>
      <w:r w:rsidRPr="00AC46A2">
        <w:t>No historic Regulatory Issues (RIs) or incidents are relevant to this transport permission.</w:t>
      </w:r>
    </w:p>
    <w:p w14:paraId="6943189B" w14:textId="67FED60E" w:rsidR="00DF57F8" w:rsidRPr="00AC46A2" w:rsidRDefault="00DF57F8" w:rsidP="00DF57F8">
      <w:pPr>
        <w:pStyle w:val="Heading2"/>
      </w:pPr>
      <w:bookmarkStart w:id="10" w:name="_Toc233816100"/>
      <w:r w:rsidRPr="00AC46A2">
        <w:t>Purpose and Scope of Modification</w:t>
      </w:r>
      <w:bookmarkEnd w:id="10"/>
    </w:p>
    <w:p w14:paraId="3B085635" w14:textId="5C03FC03" w:rsidR="003A0064" w:rsidRPr="00EC0E7A" w:rsidRDefault="007F2EA2">
      <w:pPr>
        <w:pStyle w:val="NumList1"/>
      </w:pPr>
      <w:r w:rsidRPr="00EC0E7A">
        <w:t xml:space="preserve">The purpose of this modification is to </w:t>
      </w:r>
      <w:r w:rsidR="002C193D" w:rsidRPr="00EC0E7A">
        <w:t>allow for some wear</w:t>
      </w:r>
      <w:r w:rsidR="00DB6292">
        <w:t xml:space="preserve"> in the flask lid thread inserts</w:t>
      </w:r>
      <w:r w:rsidR="002C193D" w:rsidRPr="00EC0E7A">
        <w:t>, reducing the requirement to change the lid bolt inserts and associated maintenance/out of service time</w:t>
      </w:r>
      <w:r w:rsidR="008D3B84">
        <w:t>. The</w:t>
      </w:r>
      <w:r w:rsidR="00232D10">
        <w:t xml:space="preserve"> </w:t>
      </w:r>
      <w:r w:rsidR="00BD5105">
        <w:t xml:space="preserve">applicant </w:t>
      </w:r>
      <w:r w:rsidR="00E93E1D">
        <w:t xml:space="preserve">has determined </w:t>
      </w:r>
      <w:r w:rsidR="00E83641">
        <w:lastRenderedPageBreak/>
        <w:t>that this will not</w:t>
      </w:r>
      <w:r w:rsidR="002C193D" w:rsidRPr="00EC0E7A">
        <w:t xml:space="preserve"> detrimentally affect the function of the bolts in securing the flask lid to the flask</w:t>
      </w:r>
      <w:r w:rsidR="00EC0E7A" w:rsidRPr="00EC0E7A">
        <w:t>.</w:t>
      </w:r>
    </w:p>
    <w:p w14:paraId="152EDAC5" w14:textId="172510B9" w:rsidR="00546498" w:rsidRPr="00AC46A2" w:rsidRDefault="00A5125B" w:rsidP="00681B32">
      <w:pPr>
        <w:pStyle w:val="NumList1"/>
      </w:pPr>
      <w:r w:rsidRPr="00AC46A2">
        <w:t>The regulatory permissioning strategy for Modification N02</w:t>
      </w:r>
      <w:r w:rsidR="005D2680">
        <w:t>88</w:t>
      </w:r>
      <w:r w:rsidRPr="00AC46A2">
        <w:t xml:space="preserve"> was agreed with the TCA </w:t>
      </w:r>
      <w:r w:rsidR="006D6645">
        <w:t>Permissioning D</w:t>
      </w:r>
      <w:r>
        <w:t>elivery</w:t>
      </w:r>
      <w:r w:rsidRPr="00AC46A2">
        <w:t xml:space="preserve"> </w:t>
      </w:r>
      <w:r w:rsidR="006D6645">
        <w:t>Mana</w:t>
      </w:r>
      <w:r w:rsidR="006D7D9D">
        <w:t xml:space="preserve">gement Group </w:t>
      </w:r>
      <w:r w:rsidR="00F15F4D">
        <w:t>(DMG) L</w:t>
      </w:r>
      <w:r>
        <w:t>ea</w:t>
      </w:r>
      <w:r w:rsidR="000B7537">
        <w:t>d</w:t>
      </w:r>
      <w:r w:rsidR="000B7537" w:rsidRPr="00AC46A2">
        <w:t>.</w:t>
      </w:r>
    </w:p>
    <w:p w14:paraId="4A4B131A" w14:textId="7C60D921" w:rsidR="0038766B" w:rsidRPr="00AC46A2" w:rsidRDefault="00385E75" w:rsidP="00410423">
      <w:pPr>
        <w:pStyle w:val="Heading1"/>
      </w:pPr>
      <w:bookmarkStart w:id="11" w:name="_Toc233816101"/>
      <w:r w:rsidRPr="00AC46A2">
        <w:t>Assessment and inspection work carried out by ONR in consideration of this request</w:t>
      </w:r>
      <w:bookmarkEnd w:id="11"/>
    </w:p>
    <w:p w14:paraId="228361E0" w14:textId="67D19C8D" w:rsidR="00DF57F8" w:rsidRPr="00AC46A2" w:rsidRDefault="00DF57F8" w:rsidP="00DF57F8">
      <w:pPr>
        <w:pStyle w:val="Heading2"/>
      </w:pPr>
      <w:bookmarkStart w:id="12" w:name="_Toc233816102"/>
      <w:r w:rsidRPr="00AC46A2">
        <w:t>Transport Permissioning Instruction and Guidance</w:t>
      </w:r>
      <w:bookmarkEnd w:id="12"/>
    </w:p>
    <w:p w14:paraId="517FA6F1" w14:textId="184AC545" w:rsidR="00A91D51" w:rsidRPr="001B3AA6" w:rsidRDefault="00A16CA9" w:rsidP="00A16CA9">
      <w:pPr>
        <w:pStyle w:val="NumList1"/>
      </w:pPr>
      <w:r w:rsidRPr="001B3AA6">
        <w:t>I have used ONR</w:t>
      </w:r>
      <w:r w:rsidR="00C57762" w:rsidRPr="001B3AA6">
        <w:t xml:space="preserve"> </w:t>
      </w:r>
      <w:r w:rsidR="00055B37">
        <w:t>Instruction ONR-TCA</w:t>
      </w:r>
      <w:r w:rsidR="001167AD">
        <w:t>-IN-001 “Transport Permissioning”</w:t>
      </w:r>
      <w:r w:rsidR="00400276">
        <w:t xml:space="preserve"> </w:t>
      </w:r>
      <w:sdt>
        <w:sdtPr>
          <w:id w:val="-461268124"/>
          <w:citation/>
        </w:sdtPr>
        <w:sdtEndPr/>
        <w:sdtContent>
          <w:r w:rsidR="00400276">
            <w:fldChar w:fldCharType="begin"/>
          </w:r>
          <w:r w:rsidR="00400276">
            <w:rPr>
              <w:lang w:val="en-GB"/>
            </w:rPr>
            <w:instrText xml:space="preserve">CITATION ONR83 \l 2057 </w:instrText>
          </w:r>
          <w:r w:rsidR="00400276">
            <w:fldChar w:fldCharType="separate"/>
          </w:r>
          <w:r w:rsidR="005E6F2C" w:rsidRPr="005E6F2C">
            <w:rPr>
              <w:noProof/>
            </w:rPr>
            <w:t>[10]</w:t>
          </w:r>
          <w:r w:rsidR="00400276">
            <w:fldChar w:fldCharType="end"/>
          </w:r>
        </w:sdtContent>
      </w:sdt>
      <w:r w:rsidR="001167AD">
        <w:t xml:space="preserve"> and ONR Guidance Document ONR-TCA-GD-001 during this </w:t>
      </w:r>
      <w:r w:rsidR="002264DD">
        <w:t>p</w:t>
      </w:r>
      <w:r w:rsidR="001167AD">
        <w:t>ermission</w:t>
      </w:r>
      <w:r w:rsidR="00400276">
        <w:t xml:space="preserve"> </w:t>
      </w:r>
      <w:sdt>
        <w:sdtPr>
          <w:id w:val="579030875"/>
          <w:citation/>
        </w:sdtPr>
        <w:sdtEndPr/>
        <w:sdtContent>
          <w:r w:rsidR="00400276">
            <w:fldChar w:fldCharType="begin"/>
          </w:r>
          <w:r w:rsidR="006C37AA">
            <w:rPr>
              <w:lang w:val="en-GB"/>
            </w:rPr>
            <w:instrText xml:space="preserve">CITATION ONR1 \l 2057 </w:instrText>
          </w:r>
          <w:r w:rsidR="00400276">
            <w:fldChar w:fldCharType="separate"/>
          </w:r>
          <w:r w:rsidR="005E6F2C" w:rsidRPr="005E6F2C">
            <w:rPr>
              <w:noProof/>
            </w:rPr>
            <w:t>[11]</w:t>
          </w:r>
          <w:r w:rsidR="00400276">
            <w:fldChar w:fldCharType="end"/>
          </w:r>
        </w:sdtContent>
      </w:sdt>
      <w:r w:rsidR="00724184" w:rsidRPr="001B3AA6">
        <w:t>.</w:t>
      </w:r>
    </w:p>
    <w:p w14:paraId="7EAFDB37" w14:textId="77777777" w:rsidR="00A91D51" w:rsidRPr="00AC46A2" w:rsidRDefault="00A91D51" w:rsidP="00A91D51">
      <w:pPr>
        <w:pStyle w:val="Heading2"/>
      </w:pPr>
      <w:bookmarkStart w:id="13" w:name="_Toc233816103"/>
      <w:r w:rsidRPr="00AC46A2">
        <w:t>Regulations</w:t>
      </w:r>
      <w:bookmarkEnd w:id="13"/>
    </w:p>
    <w:p w14:paraId="24697CBF" w14:textId="5945A198" w:rsidR="007A709B" w:rsidRPr="004D089B" w:rsidRDefault="00E5451E" w:rsidP="00AC2E98">
      <w:pPr>
        <w:pStyle w:val="NumList1"/>
      </w:pPr>
      <w:r>
        <w:t xml:space="preserve">Relevant international and UK regulations governing the transport of radioactive materials by road and rail </w:t>
      </w:r>
      <w:r w:rsidR="004D089B">
        <w:t xml:space="preserve">cited in this PAR </w:t>
      </w:r>
      <w:r>
        <w:t>are:</w:t>
      </w:r>
    </w:p>
    <w:p w14:paraId="6ED9B896" w14:textId="74DE9DC0" w:rsidR="00422C92" w:rsidRDefault="00915A03" w:rsidP="008002B3">
      <w:pPr>
        <w:pStyle w:val="Bulletlist1"/>
        <w:numPr>
          <w:ilvl w:val="0"/>
          <w:numId w:val="32"/>
        </w:numPr>
      </w:pPr>
      <w:r w:rsidRPr="004D089B">
        <w:t>International Atomic Energy Agency (IAEA) Specific Safety Requirements (SSR)-6 (Rev. 1) “Regulations for the Safe Transport of Radioactive Material. 2018 Edition</w:t>
      </w:r>
      <w:r w:rsidR="00B379BB" w:rsidRPr="004D089B">
        <w:t>”</w:t>
      </w:r>
      <w:r w:rsidR="00F53A4D" w:rsidRPr="004D089B">
        <w:t xml:space="preserve"> </w:t>
      </w:r>
      <w:sdt>
        <w:sdtPr>
          <w:id w:val="-1064796299"/>
          <w:citation/>
        </w:sdtPr>
        <w:sdtEndPr/>
        <w:sdtContent>
          <w:r w:rsidR="00F53A4D" w:rsidRPr="004D089B">
            <w:fldChar w:fldCharType="begin"/>
          </w:r>
          <w:r w:rsidR="00F53A4D" w:rsidRPr="004D089B">
            <w:instrText xml:space="preserve"> CITATION IAE18 \l 2057 </w:instrText>
          </w:r>
          <w:r w:rsidR="00F53A4D" w:rsidRPr="004D089B">
            <w:fldChar w:fldCharType="separate"/>
          </w:r>
          <w:r w:rsidR="005E6F2C" w:rsidRPr="005E6F2C">
            <w:rPr>
              <w:noProof/>
            </w:rPr>
            <w:t>[12]</w:t>
          </w:r>
          <w:r w:rsidR="00F53A4D" w:rsidRPr="004D089B">
            <w:fldChar w:fldCharType="end"/>
          </w:r>
        </w:sdtContent>
      </w:sdt>
    </w:p>
    <w:p w14:paraId="5E25ECA1" w14:textId="1B56C969" w:rsidR="00E35E45" w:rsidRDefault="2A4CFD6E" w:rsidP="008002B3">
      <w:pPr>
        <w:pStyle w:val="Bulletlist1"/>
        <w:numPr>
          <w:ilvl w:val="0"/>
          <w:numId w:val="32"/>
        </w:numPr>
      </w:pPr>
      <w:r w:rsidRPr="68B0C3DF">
        <w:rPr>
          <w:rFonts w:eastAsia="Arial"/>
        </w:rPr>
        <w:t>United Nations Economic Commission for Europe (UNECE) “European Agreement concerning the International Carriage of Dangerous Goods by Road (ADR) 2025 Edition”</w:t>
      </w:r>
      <w:r w:rsidR="009635EB" w:rsidRPr="68B0C3DF">
        <w:rPr>
          <w:rFonts w:eastAsia="Arial"/>
        </w:rPr>
        <w:t xml:space="preserve"> </w:t>
      </w:r>
      <w:sdt>
        <w:sdtPr>
          <w:rPr>
            <w:rFonts w:eastAsia="Arial"/>
          </w:rPr>
          <w:id w:val="-1051457504"/>
          <w:citation/>
        </w:sdtPr>
        <w:sdtEndPr/>
        <w:sdtContent>
          <w:r w:rsidR="009635EB" w:rsidRPr="68B0C3DF">
            <w:rPr>
              <w:rFonts w:eastAsia="Arial"/>
            </w:rPr>
            <w:fldChar w:fldCharType="begin"/>
          </w:r>
          <w:r w:rsidR="009635EB" w:rsidRPr="68B0C3DF">
            <w:rPr>
              <w:rFonts w:eastAsia="Arial"/>
              <w:lang w:val="en-GB"/>
            </w:rPr>
            <w:instrText xml:space="preserve"> CITATION UNEon \l 2057 </w:instrText>
          </w:r>
          <w:r w:rsidR="009635EB" w:rsidRPr="68B0C3DF">
            <w:rPr>
              <w:rFonts w:eastAsia="Arial"/>
            </w:rPr>
            <w:fldChar w:fldCharType="separate"/>
          </w:r>
          <w:r w:rsidR="005E6F2C" w:rsidRPr="68B0C3DF">
            <w:rPr>
              <w:rFonts w:eastAsia="Arial"/>
              <w:noProof/>
              <w:lang w:val="en-GB"/>
            </w:rPr>
            <w:t>[13]</w:t>
          </w:r>
          <w:r w:rsidR="009635EB" w:rsidRPr="68B0C3DF">
            <w:rPr>
              <w:rFonts w:eastAsia="Arial"/>
            </w:rPr>
            <w:fldChar w:fldCharType="end"/>
          </w:r>
        </w:sdtContent>
      </w:sdt>
      <w:r w:rsidRPr="68B0C3DF">
        <w:rPr>
          <w:rFonts w:eastAsia="Arial"/>
        </w:rPr>
        <w:t xml:space="preserve"> </w:t>
      </w:r>
    </w:p>
    <w:p w14:paraId="576D8E06" w14:textId="6B7981F5" w:rsidR="00E35E45" w:rsidRPr="004D089B" w:rsidRDefault="25F604DD" w:rsidP="008002B3">
      <w:pPr>
        <w:pStyle w:val="Bulletlist1"/>
        <w:numPr>
          <w:ilvl w:val="0"/>
          <w:numId w:val="32"/>
        </w:numPr>
      </w:pPr>
      <w:r w:rsidRPr="68B0C3DF">
        <w:rPr>
          <w:rFonts w:eastAsia="Arial"/>
        </w:rPr>
        <w:t>Intergovernmental Organisation for International Carriage by Rail (OTIF) “Regulation concerning the International Carriage of Dangerous Goods by Rail (RID) 2025 Edition”</w:t>
      </w:r>
      <w:r w:rsidR="009635EB" w:rsidRPr="68B0C3DF">
        <w:rPr>
          <w:rFonts w:eastAsia="Arial"/>
        </w:rPr>
        <w:t xml:space="preserve"> </w:t>
      </w:r>
      <w:sdt>
        <w:sdtPr>
          <w:rPr>
            <w:rFonts w:eastAsia="Arial"/>
          </w:rPr>
          <w:id w:val="30308278"/>
          <w:citation/>
        </w:sdtPr>
        <w:sdtEndPr/>
        <w:sdtContent>
          <w:r w:rsidR="00C776F1" w:rsidRPr="68B0C3DF">
            <w:rPr>
              <w:rFonts w:eastAsia="Arial"/>
            </w:rPr>
            <w:fldChar w:fldCharType="begin"/>
          </w:r>
          <w:r w:rsidR="00A77C5D" w:rsidRPr="68B0C3DF">
            <w:rPr>
              <w:rFonts w:eastAsia="Arial"/>
              <w:lang w:val="en-GB"/>
            </w:rPr>
            <w:instrText xml:space="preserve">CITATION UNEon1 \l 2057 </w:instrText>
          </w:r>
          <w:r w:rsidR="00C776F1" w:rsidRPr="68B0C3DF">
            <w:rPr>
              <w:rFonts w:eastAsia="Arial"/>
            </w:rPr>
            <w:fldChar w:fldCharType="separate"/>
          </w:r>
          <w:r w:rsidR="005E6F2C" w:rsidRPr="68B0C3DF">
            <w:rPr>
              <w:rFonts w:eastAsia="Arial"/>
              <w:noProof/>
            </w:rPr>
            <w:t>[14]</w:t>
          </w:r>
          <w:r w:rsidR="00C776F1" w:rsidRPr="68B0C3DF">
            <w:rPr>
              <w:rFonts w:eastAsia="Arial"/>
            </w:rPr>
            <w:fldChar w:fldCharType="end"/>
          </w:r>
        </w:sdtContent>
      </w:sdt>
    </w:p>
    <w:p w14:paraId="5FB0CDAE" w14:textId="2F7B726A" w:rsidR="009635EB" w:rsidRDefault="009635EB" w:rsidP="008002B3">
      <w:pPr>
        <w:pStyle w:val="Bulletlist1"/>
        <w:numPr>
          <w:ilvl w:val="0"/>
          <w:numId w:val="32"/>
        </w:numPr>
      </w:pPr>
      <w:r>
        <w:t xml:space="preserve">Energy Act 2013 </w:t>
      </w:r>
      <w:sdt>
        <w:sdtPr>
          <w:id w:val="1339807065"/>
          <w:citation/>
        </w:sdtPr>
        <w:sdtEndPr/>
        <w:sdtContent>
          <w:r>
            <w:fldChar w:fldCharType="begin"/>
          </w:r>
          <w:r>
            <w:rPr>
              <w:lang w:val="en-GB"/>
            </w:rPr>
            <w:instrText xml:space="preserve">CITATION Placeholder2 \l 2057 </w:instrText>
          </w:r>
          <w:r>
            <w:fldChar w:fldCharType="separate"/>
          </w:r>
          <w:r w:rsidR="005E6F2C" w:rsidRPr="005E6F2C">
            <w:rPr>
              <w:noProof/>
            </w:rPr>
            <w:t>[15]</w:t>
          </w:r>
          <w:r>
            <w:fldChar w:fldCharType="end"/>
          </w:r>
        </w:sdtContent>
      </w:sdt>
    </w:p>
    <w:p w14:paraId="0E4B5A89" w14:textId="09858602" w:rsidR="009635EB" w:rsidRPr="004D089B" w:rsidRDefault="009635EB" w:rsidP="008002B3">
      <w:pPr>
        <w:pStyle w:val="Bulletlist1"/>
        <w:numPr>
          <w:ilvl w:val="0"/>
          <w:numId w:val="32"/>
        </w:numPr>
      </w:pPr>
      <w:r>
        <w:t xml:space="preserve">The Carriage of Dangerous Goods and Use of Transportable Pressure Equipment Regulations 2009 (CDG09) </w:t>
      </w:r>
      <w:sdt>
        <w:sdtPr>
          <w:id w:val="264051515"/>
          <w:citation/>
        </w:sdtPr>
        <w:sdtEndPr/>
        <w:sdtContent>
          <w:r>
            <w:fldChar w:fldCharType="begin"/>
          </w:r>
          <w:r>
            <w:rPr>
              <w:lang w:val="en-GB"/>
            </w:rPr>
            <w:instrText xml:space="preserve">CITATION Placeholder3 \l 2057 </w:instrText>
          </w:r>
          <w:r>
            <w:fldChar w:fldCharType="separate"/>
          </w:r>
          <w:r w:rsidR="005E6F2C" w:rsidRPr="005E6F2C">
            <w:rPr>
              <w:noProof/>
            </w:rPr>
            <w:t>[16]</w:t>
          </w:r>
          <w:r>
            <w:fldChar w:fldCharType="end"/>
          </w:r>
        </w:sdtContent>
      </w:sdt>
      <w:r>
        <w:t>.</w:t>
      </w:r>
    </w:p>
    <w:p w14:paraId="3ED04059" w14:textId="753DBAEB" w:rsidR="003D66E6" w:rsidRPr="00AC46A2" w:rsidRDefault="00E417E5" w:rsidP="003D66E6">
      <w:pPr>
        <w:pStyle w:val="Heading2"/>
      </w:pPr>
      <w:bookmarkStart w:id="14" w:name="_Toc233816104"/>
      <w:r w:rsidRPr="00AC46A2">
        <w:t>Regulatory Permissioning Strategy</w:t>
      </w:r>
      <w:bookmarkEnd w:id="14"/>
    </w:p>
    <w:p w14:paraId="22A840B8" w14:textId="1ED50D32" w:rsidR="00C86CEB" w:rsidRPr="00AC46A2" w:rsidRDefault="003D66E6" w:rsidP="003D66E6">
      <w:pPr>
        <w:pStyle w:val="NumList1"/>
      </w:pPr>
      <w:r w:rsidRPr="00AC46A2">
        <w:t>In accordance with the</w:t>
      </w:r>
      <w:r w:rsidR="00C86CEB" w:rsidRPr="00AC46A2">
        <w:t xml:space="preserve"> approved</w:t>
      </w:r>
      <w:r w:rsidRPr="00AC46A2">
        <w:t xml:space="preserve"> regulatory permissioning strategy, we have carried out targeted and proportionate assessments of the applicant’s proposed modification</w:t>
      </w:r>
      <w:r w:rsidR="00E251E8">
        <w:t xml:space="preserve"> f</w:t>
      </w:r>
      <w:r w:rsidR="002D51CD">
        <w:t>ocusing</w:t>
      </w:r>
      <w:r w:rsidR="002D51CD" w:rsidRPr="00AC46A2">
        <w:t xml:space="preserve"> on:</w:t>
      </w:r>
    </w:p>
    <w:p w14:paraId="52F507E7" w14:textId="48B2F821" w:rsidR="003C18F3" w:rsidRPr="00AC46A2" w:rsidRDefault="00EE4A4A" w:rsidP="00EE4A4A">
      <w:pPr>
        <w:pStyle w:val="Bulletlist1"/>
        <w:ind w:left="1071" w:hanging="357"/>
      </w:pPr>
      <w:r>
        <w:lastRenderedPageBreak/>
        <w:t>Mechanical Engineering</w:t>
      </w:r>
      <w:r w:rsidR="006821A5" w:rsidRPr="00AC46A2">
        <w:t>.</w:t>
      </w:r>
    </w:p>
    <w:p w14:paraId="1161C97C" w14:textId="72EEB429" w:rsidR="003C18F3" w:rsidRPr="00AC46A2" w:rsidRDefault="001A3E5B" w:rsidP="003D66E6">
      <w:pPr>
        <w:pStyle w:val="NumList1"/>
      </w:pPr>
      <w:r w:rsidRPr="00AC46A2">
        <w:t>The PJB</w:t>
      </w:r>
      <w:r w:rsidR="00FA58D2" w:rsidRPr="00AC46A2">
        <w:t xml:space="preserve"> </w:t>
      </w:r>
      <w:sdt>
        <w:sdtPr>
          <w:id w:val="127292468"/>
          <w:citation/>
        </w:sdtPr>
        <w:sdtEndPr/>
        <w:sdtContent>
          <w:r w:rsidR="00FA58D2" w:rsidRPr="00AC46A2">
            <w:fldChar w:fldCharType="begin"/>
          </w:r>
          <w:r w:rsidR="00DD01BF">
            <w:instrText xml:space="preserve">CITATION ONR62 \l 2057 </w:instrText>
          </w:r>
          <w:r w:rsidR="00FA58D2" w:rsidRPr="00AC46A2">
            <w:fldChar w:fldCharType="separate"/>
          </w:r>
          <w:r w:rsidR="00DD01BF" w:rsidRPr="00DD01BF">
            <w:rPr>
              <w:noProof/>
            </w:rPr>
            <w:t>[13]</w:t>
          </w:r>
          <w:r w:rsidR="00FA58D2" w:rsidRPr="00AC46A2">
            <w:fldChar w:fldCharType="end"/>
          </w:r>
        </w:sdtContent>
      </w:sdt>
      <w:r w:rsidR="00CC66C9" w:rsidRPr="00AC46A2">
        <w:t xml:space="preserve"> confirmed</w:t>
      </w:r>
      <w:r w:rsidR="003E6386" w:rsidRPr="00AC46A2">
        <w:t>, and justifies for this project,</w:t>
      </w:r>
      <w:r w:rsidR="00CC66C9" w:rsidRPr="00AC46A2">
        <w:t xml:space="preserve"> that there was no requirement for assessment by:</w:t>
      </w:r>
    </w:p>
    <w:p w14:paraId="15A0AE2B" w14:textId="77777777" w:rsidR="00140FD2" w:rsidRDefault="00140FD2" w:rsidP="00640E94">
      <w:pPr>
        <w:pStyle w:val="Bulletlist1"/>
        <w:ind w:left="1071" w:hanging="357"/>
      </w:pPr>
      <w:r>
        <w:t xml:space="preserve">Criticality, </w:t>
      </w:r>
    </w:p>
    <w:p w14:paraId="1A741284" w14:textId="747963B5" w:rsidR="00CC66C9" w:rsidRPr="00AC46A2" w:rsidRDefault="00140FD2" w:rsidP="00640E94">
      <w:pPr>
        <w:pStyle w:val="Bulletlist1"/>
        <w:ind w:left="1071" w:hanging="357"/>
      </w:pPr>
      <w:r>
        <w:t>Radiation and Shielding</w:t>
      </w:r>
      <w:r w:rsidR="006821A5" w:rsidRPr="00AC46A2">
        <w:t>, or</w:t>
      </w:r>
    </w:p>
    <w:p w14:paraId="5BC8EAA2" w14:textId="6FF30AAA" w:rsidR="00CC66C9" w:rsidRPr="00AC46A2" w:rsidRDefault="00140FD2" w:rsidP="00640E94">
      <w:pPr>
        <w:pStyle w:val="Bulletlist1"/>
        <w:ind w:left="1071" w:hanging="357"/>
      </w:pPr>
      <w:r w:rsidRPr="00AC46A2">
        <w:t>Human Factors</w:t>
      </w:r>
      <w:r w:rsidR="006821A5" w:rsidRPr="00AC46A2">
        <w:t>.</w:t>
      </w:r>
    </w:p>
    <w:p w14:paraId="61E4D41C" w14:textId="1207FA32" w:rsidR="00BA7C2C" w:rsidRDefault="00BA7C2C">
      <w:pPr>
        <w:pStyle w:val="NumList1"/>
      </w:pPr>
      <w:r>
        <w:t xml:space="preserve">The PJB also </w:t>
      </w:r>
      <w:r w:rsidR="007C175E">
        <w:t xml:space="preserve">confirmed, and justifies for this project, that </w:t>
      </w:r>
      <w:r w:rsidR="00E01DDD">
        <w:t xml:space="preserve">there was no requirement for </w:t>
      </w:r>
      <w:r w:rsidR="00C8351C">
        <w:t>an</w:t>
      </w:r>
      <w:r w:rsidR="00E01DDD">
        <w:t xml:space="preserve"> inspection to support permissioning of this modification</w:t>
      </w:r>
      <w:r w:rsidR="00411EDB">
        <w:t>.</w:t>
      </w:r>
    </w:p>
    <w:p w14:paraId="2CA1CA6B" w14:textId="11A769EE" w:rsidR="004325EA" w:rsidRPr="00AC46A2" w:rsidRDefault="00A173A1" w:rsidP="00CC69A5">
      <w:pPr>
        <w:pStyle w:val="NumList1"/>
      </w:pPr>
      <w:r w:rsidRPr="00AC46A2">
        <w:t xml:space="preserve">We previously assessed the safety case requirements aspects of the package design as part of the approval for the renewal of the existing transport and shipment certificates </w:t>
      </w:r>
      <w:r w:rsidR="00A522F0" w:rsidRPr="00AC46A2">
        <w:t>for the GB/2384 package in 2022</w:t>
      </w:r>
      <w:r w:rsidR="009C2B6A">
        <w:t xml:space="preserve"> </w:t>
      </w:r>
      <w:r w:rsidR="00AD7438">
        <w:t>(‘A’, ‘B’, ‘D’</w:t>
      </w:r>
      <w:r w:rsidR="00942A83">
        <w:t xml:space="preserve"> and ‘E’</w:t>
      </w:r>
      <w:r w:rsidR="00AD7438">
        <w:t xml:space="preserve"> variants) </w:t>
      </w:r>
      <w:r w:rsidR="009C2B6A">
        <w:t>and 2024</w:t>
      </w:r>
      <w:r w:rsidR="00AD7438">
        <w:t xml:space="preserve"> (‘C’ variant)</w:t>
      </w:r>
      <w:r w:rsidR="00A522F0" w:rsidRPr="00AC46A2">
        <w:t xml:space="preserve">. </w:t>
      </w:r>
      <w:r w:rsidR="00D814E1" w:rsidRPr="00AC46A2">
        <w:t>Th</w:t>
      </w:r>
      <w:r w:rsidR="00287EDC">
        <w:t>e</w:t>
      </w:r>
      <w:r w:rsidR="00D814E1" w:rsidRPr="00AC46A2">
        <w:t xml:space="preserve"> assessment </w:t>
      </w:r>
      <w:r w:rsidR="0021044D">
        <w:t>relating to modification N02</w:t>
      </w:r>
      <w:r w:rsidR="001C7DF3">
        <w:t>88</w:t>
      </w:r>
      <w:r w:rsidR="0021044D">
        <w:t xml:space="preserve"> </w:t>
      </w:r>
      <w:r w:rsidR="00D814E1" w:rsidRPr="00AC46A2">
        <w:t>targeted the differences from the existing approval</w:t>
      </w:r>
      <w:r w:rsidR="00826A36" w:rsidRPr="00AC46A2">
        <w:t xml:space="preserve"> to account for</w:t>
      </w:r>
      <w:r w:rsidR="008C0CB5">
        <w:t xml:space="preserve"> the impact of the modification on the </w:t>
      </w:r>
      <w:r w:rsidR="009B4014">
        <w:t xml:space="preserve">lid bolting arrangement and its </w:t>
      </w:r>
      <w:r w:rsidR="008C0CB5">
        <w:t>containment functio</w:t>
      </w:r>
      <w:r w:rsidR="00580CFC">
        <w:t>n</w:t>
      </w:r>
      <w:r w:rsidR="00567B35">
        <w:t xml:space="preserve"> to meet the requirements of SSR-6 </w:t>
      </w:r>
      <w:sdt>
        <w:sdtPr>
          <w:id w:val="541558796"/>
          <w:citation/>
        </w:sdtPr>
        <w:sdtEndPr/>
        <w:sdtContent>
          <w:r w:rsidR="00567B35">
            <w:fldChar w:fldCharType="begin"/>
          </w:r>
          <w:r w:rsidR="00567B35">
            <w:rPr>
              <w:lang w:val="en-GB"/>
            </w:rPr>
            <w:instrText xml:space="preserve"> CITATION IAE18 \l 2057 </w:instrText>
          </w:r>
          <w:r w:rsidR="00567B35">
            <w:fldChar w:fldCharType="separate"/>
          </w:r>
          <w:r w:rsidR="00567B35" w:rsidRPr="00567B35">
            <w:rPr>
              <w:noProof/>
              <w:lang w:val="en-GB"/>
            </w:rPr>
            <w:t>[12]</w:t>
          </w:r>
          <w:r w:rsidR="00567B35">
            <w:fldChar w:fldCharType="end"/>
          </w:r>
        </w:sdtContent>
      </w:sdt>
      <w:r w:rsidR="00567B35">
        <w:t xml:space="preserve"> for a Type B(M) package</w:t>
      </w:r>
      <w:r w:rsidR="00CC69A5">
        <w:t>.</w:t>
      </w:r>
    </w:p>
    <w:p w14:paraId="231B0929" w14:textId="36A75586" w:rsidR="00EE22A2" w:rsidRPr="00AC46A2" w:rsidRDefault="003F7838" w:rsidP="00EE22A2">
      <w:pPr>
        <w:pStyle w:val="Heading2"/>
      </w:pPr>
      <w:bookmarkStart w:id="15" w:name="_Toc233816105"/>
      <w:r>
        <w:t>Mechanical</w:t>
      </w:r>
      <w:r w:rsidR="00EE22A2" w:rsidRPr="00AC46A2">
        <w:t xml:space="preserve"> Assessment</w:t>
      </w:r>
      <w:bookmarkEnd w:id="15"/>
    </w:p>
    <w:p w14:paraId="3C35F2B0" w14:textId="25746B78" w:rsidR="00950494" w:rsidRDefault="008D4678" w:rsidP="003D66E6">
      <w:pPr>
        <w:pStyle w:val="NumList1"/>
      </w:pPr>
      <w:r w:rsidRPr="00C4640C">
        <w:t xml:space="preserve">Our </w:t>
      </w:r>
      <w:r w:rsidR="009418AF" w:rsidRPr="00C4640C">
        <w:t>mechanical engineering</w:t>
      </w:r>
      <w:r w:rsidRPr="00C4640C">
        <w:t xml:space="preserve"> assessment</w:t>
      </w:r>
      <w:r w:rsidR="00BE22F8" w:rsidRPr="00C4640C">
        <w:t xml:space="preserve"> for modification N02</w:t>
      </w:r>
      <w:r w:rsidR="009418AF" w:rsidRPr="00C4640C">
        <w:t>88</w:t>
      </w:r>
      <w:r w:rsidR="00BE22F8" w:rsidRPr="00C4640C">
        <w:t xml:space="preserve"> was reported in a </w:t>
      </w:r>
      <w:r w:rsidR="00950494" w:rsidRPr="00C4640C">
        <w:t>t</w:t>
      </w:r>
      <w:r w:rsidR="00BE22F8" w:rsidRPr="00C4640C">
        <w:t xml:space="preserve">echnical </w:t>
      </w:r>
      <w:r w:rsidR="00950494" w:rsidRPr="00C4640C">
        <w:t xml:space="preserve">assessment </w:t>
      </w:r>
      <w:r w:rsidR="009418AF" w:rsidRPr="00C4640C">
        <w:t>report</w:t>
      </w:r>
      <w:r w:rsidRPr="00C4640C">
        <w:t xml:space="preserve"> </w:t>
      </w:r>
      <w:sdt>
        <w:sdtPr>
          <w:id w:val="1179929913"/>
          <w:citation/>
        </w:sdtPr>
        <w:sdtEndPr/>
        <w:sdtContent>
          <w:r w:rsidR="00044E40" w:rsidRPr="00C4640C">
            <w:fldChar w:fldCharType="begin"/>
          </w:r>
          <w:r w:rsidR="00F66BC4">
            <w:instrText xml:space="preserve">CITATION ONRRW \l 2057 </w:instrText>
          </w:r>
          <w:r w:rsidR="00044E40" w:rsidRPr="00C4640C">
            <w:fldChar w:fldCharType="separate"/>
          </w:r>
          <w:r w:rsidR="00F66BC4" w:rsidRPr="00F66BC4">
            <w:rPr>
              <w:noProof/>
            </w:rPr>
            <w:t>[18]</w:t>
          </w:r>
          <w:r w:rsidR="00044E40" w:rsidRPr="00C4640C">
            <w:fldChar w:fldCharType="end"/>
          </w:r>
        </w:sdtContent>
      </w:sdt>
      <w:r w:rsidR="00950494" w:rsidRPr="00C4640C">
        <w:t>.</w:t>
      </w:r>
    </w:p>
    <w:p w14:paraId="308D39E2" w14:textId="62DECCBC" w:rsidR="00237750" w:rsidRPr="00C4640C" w:rsidRDefault="001E6E85" w:rsidP="003D66E6">
      <w:pPr>
        <w:pStyle w:val="NumList1"/>
      </w:pPr>
      <w:r>
        <w:t xml:space="preserve">The change in </w:t>
      </w:r>
      <w:r w:rsidR="00111EBD">
        <w:t xml:space="preserve">flask lid insert thread </w:t>
      </w:r>
      <w:r>
        <w:t xml:space="preserve">tolerance </w:t>
      </w:r>
      <w:r w:rsidR="00E244C1">
        <w:t>is a deviation from the as designed Mk A2 AGR flask (package design no. 2384)</w:t>
      </w:r>
      <w:r w:rsidR="00851DB1">
        <w:t xml:space="preserve">. </w:t>
      </w:r>
      <w:r w:rsidR="00F30D07">
        <w:t xml:space="preserve">The </w:t>
      </w:r>
      <w:r w:rsidR="00C27A3D">
        <w:t>mechanical engineering assessor confirmed that</w:t>
      </w:r>
      <w:r w:rsidR="00F647E4">
        <w:t>, although th</w:t>
      </w:r>
      <w:r w:rsidR="004321CD">
        <w:t>e tolerance has been increased,</w:t>
      </w:r>
      <w:r w:rsidR="00C27A3D">
        <w:t xml:space="preserve"> the </w:t>
      </w:r>
      <w:r w:rsidR="00F30D07">
        <w:t xml:space="preserve">change in tolerance </w:t>
      </w:r>
      <w:r w:rsidR="003E6F14">
        <w:t>is</w:t>
      </w:r>
      <w:r w:rsidR="00F30D07">
        <w:t xml:space="preserve"> consistent with </w:t>
      </w:r>
      <w:r w:rsidR="003E6F14">
        <w:t>established</w:t>
      </w:r>
      <w:r w:rsidR="000A2D1C">
        <w:t xml:space="preserve"> standards </w:t>
      </w:r>
      <w:r w:rsidR="003E6F14">
        <w:t>for metric threaded fasteners</w:t>
      </w:r>
      <w:r w:rsidR="004321CD">
        <w:t>. The assessor</w:t>
      </w:r>
      <w:r w:rsidR="00BA605E">
        <w:t xml:space="preserve"> </w:t>
      </w:r>
      <w:r w:rsidR="007922E7">
        <w:t>determined that</w:t>
      </w:r>
      <w:r w:rsidR="00FC47C8">
        <w:t xml:space="preserve"> the </w:t>
      </w:r>
      <w:r w:rsidR="008C79E5">
        <w:t xml:space="preserve">applicant’s analysis of the </w:t>
      </w:r>
      <w:r w:rsidR="00B906A0">
        <w:t>bolted joint with its revised tolerance</w:t>
      </w:r>
      <w:r w:rsidR="008C79E5">
        <w:t xml:space="preserve">, </w:t>
      </w:r>
      <w:r w:rsidR="00001821">
        <w:t>and the resulting impact on through-life operation</w:t>
      </w:r>
      <w:r w:rsidR="00663419">
        <w:t xml:space="preserve"> and maintenance</w:t>
      </w:r>
      <w:r w:rsidR="00001821">
        <w:t>,</w:t>
      </w:r>
      <w:r w:rsidR="007922E7">
        <w:t xml:space="preserve"> </w:t>
      </w:r>
      <w:r w:rsidR="00930A7C">
        <w:t>demonstrate</w:t>
      </w:r>
      <w:r w:rsidR="009D1D86">
        <w:t xml:space="preserve">s </w:t>
      </w:r>
      <w:r w:rsidR="00731CDF">
        <w:t>that the change in tolerance does not</w:t>
      </w:r>
      <w:r w:rsidR="003A75A6">
        <w:t xml:space="preserve"> detrimentally affect the performance of the bolted joint or flask containment and does not</w:t>
      </w:r>
      <w:r w:rsidR="00731CDF">
        <w:t xml:space="preserve"> invalidate</w:t>
      </w:r>
      <w:r w:rsidR="001B68C5">
        <w:t xml:space="preserve"> the existing demonstration of package design no. 2384 </w:t>
      </w:r>
      <w:r w:rsidR="00BB558B">
        <w:t xml:space="preserve">against the NCT and ACT requirements of SSR-6 </w:t>
      </w:r>
      <w:sdt>
        <w:sdtPr>
          <w:id w:val="-1075054899"/>
          <w:citation/>
        </w:sdtPr>
        <w:sdtEndPr/>
        <w:sdtContent>
          <w:r w:rsidR="00BB558B">
            <w:fldChar w:fldCharType="begin"/>
          </w:r>
          <w:r w:rsidR="00BB558B">
            <w:rPr>
              <w:lang w:val="en-GB"/>
            </w:rPr>
            <w:instrText xml:space="preserve"> CITATION IAE18 \l 2057 </w:instrText>
          </w:r>
          <w:r w:rsidR="00BB558B">
            <w:fldChar w:fldCharType="separate"/>
          </w:r>
          <w:r w:rsidR="00BB558B" w:rsidRPr="00BB558B">
            <w:rPr>
              <w:noProof/>
              <w:lang w:val="en-GB"/>
            </w:rPr>
            <w:t>[12]</w:t>
          </w:r>
          <w:r w:rsidR="00BB558B">
            <w:fldChar w:fldCharType="end"/>
          </w:r>
        </w:sdtContent>
      </w:sdt>
      <w:r w:rsidR="003E6F14">
        <w:t>.</w:t>
      </w:r>
      <w:r w:rsidR="003B53A2">
        <w:t xml:space="preserve"> </w:t>
      </w:r>
    </w:p>
    <w:p w14:paraId="2BFA22E4" w14:textId="576496BA" w:rsidR="00EE22A2" w:rsidRPr="006C280E" w:rsidRDefault="00540761" w:rsidP="00540761">
      <w:pPr>
        <w:pStyle w:val="NumList1"/>
      </w:pPr>
      <w:r w:rsidRPr="006C280E">
        <w:t xml:space="preserve">Our </w:t>
      </w:r>
      <w:r w:rsidR="006C280E" w:rsidRPr="006C280E">
        <w:t>mechanical engineering</w:t>
      </w:r>
      <w:r w:rsidR="00423BBD" w:rsidRPr="006C280E">
        <w:t xml:space="preserve"> </w:t>
      </w:r>
      <w:r w:rsidRPr="006C280E">
        <w:t>assessor recommended that Modification N02</w:t>
      </w:r>
      <w:r w:rsidR="006C280E" w:rsidRPr="006C280E">
        <w:t>88</w:t>
      </w:r>
      <w:r w:rsidRPr="006C280E">
        <w:t xml:space="preserve"> should be approved from a </w:t>
      </w:r>
      <w:r w:rsidR="006C280E" w:rsidRPr="006C280E">
        <w:t>mechanical engineering</w:t>
      </w:r>
      <w:r w:rsidRPr="006C280E">
        <w:t xml:space="preserve"> perspective</w:t>
      </w:r>
      <w:r w:rsidR="0071355D" w:rsidRPr="006C280E">
        <w:t>.</w:t>
      </w:r>
    </w:p>
    <w:p w14:paraId="59A5C587" w14:textId="342B06FA" w:rsidR="0038766B" w:rsidRPr="00AC46A2" w:rsidRDefault="000F617C" w:rsidP="00410423">
      <w:pPr>
        <w:pStyle w:val="Heading1"/>
      </w:pPr>
      <w:bookmarkStart w:id="16" w:name="_Toc233816106"/>
      <w:r w:rsidRPr="00AC46A2">
        <w:t xml:space="preserve">Matters </w:t>
      </w:r>
      <w:r w:rsidR="00385E75" w:rsidRPr="00AC46A2">
        <w:t xml:space="preserve">arising </w:t>
      </w:r>
      <w:r w:rsidRPr="00AC46A2">
        <w:t>from ONR</w:t>
      </w:r>
      <w:r w:rsidR="00385E75" w:rsidRPr="00AC46A2">
        <w:t>’</w:t>
      </w:r>
      <w:r w:rsidRPr="00AC46A2">
        <w:t xml:space="preserve">s </w:t>
      </w:r>
      <w:r w:rsidR="00385E75" w:rsidRPr="00AC46A2">
        <w:t>work</w:t>
      </w:r>
      <w:bookmarkEnd w:id="16"/>
    </w:p>
    <w:p w14:paraId="30B06907" w14:textId="5F1EC8A0" w:rsidR="00214ADA" w:rsidRPr="008F5B79" w:rsidRDefault="00214ADA" w:rsidP="00AC2E98">
      <w:pPr>
        <w:pStyle w:val="NumList1"/>
      </w:pPr>
      <w:r w:rsidRPr="008F5B79">
        <w:t>There are no matters arising from our assessment.</w:t>
      </w:r>
    </w:p>
    <w:p w14:paraId="669047B6" w14:textId="77777777" w:rsidR="00777BCE" w:rsidRPr="00AC46A2" w:rsidRDefault="00777BCE" w:rsidP="00410423">
      <w:pPr>
        <w:pStyle w:val="Heading1"/>
      </w:pPr>
      <w:bookmarkStart w:id="17" w:name="_Toc233816107"/>
      <w:r w:rsidRPr="00AC46A2">
        <w:lastRenderedPageBreak/>
        <w:t>Conclusions</w:t>
      </w:r>
      <w:bookmarkEnd w:id="17"/>
    </w:p>
    <w:p w14:paraId="19277AD7" w14:textId="4F51C849" w:rsidR="00486B79" w:rsidRPr="00AC46A2" w:rsidRDefault="006B7451" w:rsidP="002237D0">
      <w:pPr>
        <w:pStyle w:val="NumList1"/>
      </w:pPr>
      <w:r w:rsidRPr="00AC46A2">
        <w:t xml:space="preserve">Based on the work carried out by ONR, I am satisfied that </w:t>
      </w:r>
      <w:r w:rsidR="008F5B79">
        <w:t xml:space="preserve">the </w:t>
      </w:r>
      <w:r w:rsidR="0034393F">
        <w:t xml:space="preserve">change in flask lid thread tolerance identified by modification N0288 </w:t>
      </w:r>
      <w:r w:rsidR="00B96F4E">
        <w:t>is safe and compliant</w:t>
      </w:r>
      <w:r w:rsidR="00AC7F79">
        <w:t xml:space="preserve"> </w:t>
      </w:r>
      <w:r w:rsidR="00087C4B">
        <w:t>for</w:t>
      </w:r>
      <w:r w:rsidR="00C916E9">
        <w:t xml:space="preserve"> transport of the Mk A2 AGR flask by road and rail</w:t>
      </w:r>
      <w:r w:rsidR="00543F68">
        <w:t>.</w:t>
      </w:r>
    </w:p>
    <w:p w14:paraId="3AD06306" w14:textId="16D2DEFB" w:rsidR="0038766B" w:rsidRPr="00AC46A2" w:rsidRDefault="00777BCE" w:rsidP="00410423">
      <w:pPr>
        <w:pStyle w:val="Heading1"/>
      </w:pPr>
      <w:bookmarkStart w:id="18" w:name="_Toc233816108"/>
      <w:r w:rsidRPr="00AC46A2">
        <w:t>Recommendations</w:t>
      </w:r>
      <w:bookmarkEnd w:id="18"/>
    </w:p>
    <w:p w14:paraId="6773BBE3" w14:textId="38A2C8B7" w:rsidR="0038766B" w:rsidRPr="00AC46A2" w:rsidRDefault="0038766B" w:rsidP="00AC2E98">
      <w:pPr>
        <w:pStyle w:val="NumList1"/>
      </w:pPr>
      <w:r w:rsidRPr="00AC46A2">
        <w:t>I recommend that ONR</w:t>
      </w:r>
      <w:r w:rsidR="00EC3C21" w:rsidRPr="00AC46A2">
        <w:t>’</w:t>
      </w:r>
      <w:r w:rsidRPr="00AC46A2">
        <w:t>s</w:t>
      </w:r>
      <w:r w:rsidR="00EC3C21" w:rsidRPr="00AC46A2">
        <w:t xml:space="preserve"> Head of Regulation for the GB Transport Competent Authority:</w:t>
      </w:r>
    </w:p>
    <w:p w14:paraId="4DD27CBD" w14:textId="2C49AE84" w:rsidR="00EC3C21" w:rsidRPr="00AC46A2" w:rsidRDefault="002D7194" w:rsidP="00FA7FB7">
      <w:pPr>
        <w:pStyle w:val="Bulletlist1"/>
        <w:ind w:left="1071" w:hanging="357"/>
      </w:pPr>
      <w:r w:rsidRPr="00AC46A2">
        <w:t>a</w:t>
      </w:r>
      <w:r w:rsidR="00EC3C21" w:rsidRPr="00AC46A2">
        <w:t>ccepts</w:t>
      </w:r>
      <w:r w:rsidRPr="00AC46A2">
        <w:t xml:space="preserve"> this PAR to confirm support for the ONR technical and regulatory arguments that justify granting </w:t>
      </w:r>
      <w:r w:rsidR="0023531D" w:rsidRPr="00AC46A2">
        <w:t xml:space="preserve">Competent Authority </w:t>
      </w:r>
      <w:r w:rsidRPr="00AC46A2">
        <w:t xml:space="preserve">approval </w:t>
      </w:r>
      <w:r w:rsidR="0023531D" w:rsidRPr="00AC46A2">
        <w:t>of the requested Modification N02</w:t>
      </w:r>
      <w:r w:rsidR="001D336D">
        <w:t>88</w:t>
      </w:r>
      <w:r w:rsidR="0023531D" w:rsidRPr="00AC46A2">
        <w:t>; and,</w:t>
      </w:r>
    </w:p>
    <w:p w14:paraId="636E9999" w14:textId="36ACFC8E" w:rsidR="0023531D" w:rsidRPr="00AC46A2" w:rsidRDefault="0023531D" w:rsidP="00FA7FB7">
      <w:pPr>
        <w:pStyle w:val="Bulletlist1"/>
        <w:ind w:left="1071" w:hanging="357"/>
      </w:pPr>
      <w:r w:rsidRPr="00AC46A2">
        <w:t xml:space="preserve">grants </w:t>
      </w:r>
      <w:r w:rsidR="00E463C4" w:rsidRPr="00AC46A2">
        <w:t>approval of Modification N02</w:t>
      </w:r>
      <w:r w:rsidR="001D336D">
        <w:t>88</w:t>
      </w:r>
      <w:r w:rsidR="00E463C4" w:rsidRPr="00AC46A2">
        <w:t xml:space="preserve"> by signing the Competent Authority approval section of EDF</w:t>
      </w:r>
      <w:r w:rsidR="00254566">
        <w:t xml:space="preserve"> Energy </w:t>
      </w:r>
      <w:r w:rsidR="00206187">
        <w:t>Nuclear Generation Limited</w:t>
      </w:r>
      <w:r w:rsidR="00E463C4" w:rsidRPr="00AC46A2">
        <w:t>’s “Modificat</w:t>
      </w:r>
      <w:r w:rsidR="003E5354">
        <w:t>i</w:t>
      </w:r>
      <w:r w:rsidR="00E463C4" w:rsidRPr="00AC46A2">
        <w:t xml:space="preserve">on Sheet” for </w:t>
      </w:r>
      <w:r w:rsidR="00A803BF" w:rsidRPr="00AC46A2">
        <w:t>Modification N02</w:t>
      </w:r>
      <w:r w:rsidR="001D336D">
        <w:t>88</w:t>
      </w:r>
      <w:r w:rsidR="00A803BF" w:rsidRPr="00AC46A2">
        <w:t xml:space="preserve"> </w:t>
      </w:r>
      <w:sdt>
        <w:sdtPr>
          <w:id w:val="70934169"/>
          <w:citation/>
        </w:sdtPr>
        <w:sdtEndPr/>
        <w:sdtContent>
          <w:r w:rsidR="00A803BF" w:rsidRPr="00AC46A2">
            <w:fldChar w:fldCharType="begin"/>
          </w:r>
          <w:r w:rsidR="002F0B6B">
            <w:instrText xml:space="preserve">CITATION EDF07 \l 2057 </w:instrText>
          </w:r>
          <w:r w:rsidR="00A803BF" w:rsidRPr="00AC46A2">
            <w:fldChar w:fldCharType="separate"/>
          </w:r>
          <w:r w:rsidR="002F0B6B" w:rsidRPr="002F0B6B">
            <w:rPr>
              <w:noProof/>
            </w:rPr>
            <w:t>[3]</w:t>
          </w:r>
          <w:r w:rsidR="00A803BF" w:rsidRPr="00AC46A2">
            <w:fldChar w:fldCharType="end"/>
          </w:r>
        </w:sdtContent>
      </w:sdt>
      <w:r w:rsidR="00E463C4" w:rsidRPr="00AC46A2">
        <w:t>.</w:t>
      </w:r>
    </w:p>
    <w:bookmarkEnd w:id="4"/>
    <w:p w14:paraId="05E1807B" w14:textId="77777777" w:rsidR="0059276A" w:rsidRPr="00AC46A2" w:rsidRDefault="0059276A" w:rsidP="0059276A">
      <w:pPr>
        <w:pStyle w:val="NumList1"/>
        <w:numPr>
          <w:ilvl w:val="0"/>
          <w:numId w:val="0"/>
        </w:numPr>
        <w:ind w:left="851" w:hanging="851"/>
      </w:pPr>
    </w:p>
    <w:p w14:paraId="4CBCB8D6" w14:textId="77777777" w:rsidR="00A2013E" w:rsidRDefault="00A2013E">
      <w:pPr>
        <w:spacing w:after="0" w:line="240" w:lineRule="auto"/>
        <w:rPr>
          <w:b/>
          <w:bCs/>
          <w:color w:val="000000" w:themeColor="text2"/>
          <w:sz w:val="18"/>
          <w:szCs w:val="18"/>
        </w:rPr>
      </w:pPr>
      <w:r>
        <w:rPr>
          <w:sz w:val="18"/>
          <w:szCs w:val="18"/>
        </w:rPr>
        <w:br w:type="page"/>
      </w:r>
    </w:p>
    <w:p w14:paraId="63FC4921" w14:textId="018005D0" w:rsidR="009E033A" w:rsidRPr="00AC46A2" w:rsidRDefault="009E033A" w:rsidP="009E033A">
      <w:pPr>
        <w:pStyle w:val="Caption"/>
        <w:keepNext/>
        <w:rPr>
          <w:sz w:val="18"/>
          <w:szCs w:val="18"/>
        </w:rPr>
      </w:pPr>
      <w:r w:rsidRPr="00AC46A2">
        <w:rPr>
          <w:sz w:val="18"/>
          <w:szCs w:val="18"/>
        </w:rPr>
        <w:lastRenderedPageBreak/>
        <w:t xml:space="preserve">Figure </w:t>
      </w:r>
      <w:r w:rsidRPr="00AC46A2">
        <w:rPr>
          <w:sz w:val="18"/>
          <w:szCs w:val="18"/>
        </w:rPr>
        <w:fldChar w:fldCharType="begin"/>
      </w:r>
      <w:r w:rsidRPr="00AC46A2">
        <w:rPr>
          <w:sz w:val="18"/>
          <w:szCs w:val="18"/>
        </w:rPr>
        <w:instrText xml:space="preserve"> SEQ Figure \* ARABIC </w:instrText>
      </w:r>
      <w:r w:rsidRPr="00AC46A2">
        <w:rPr>
          <w:sz w:val="18"/>
          <w:szCs w:val="18"/>
        </w:rPr>
        <w:fldChar w:fldCharType="separate"/>
      </w:r>
      <w:r w:rsidR="00F03720">
        <w:rPr>
          <w:noProof/>
          <w:sz w:val="18"/>
          <w:szCs w:val="18"/>
        </w:rPr>
        <w:t>1</w:t>
      </w:r>
      <w:r w:rsidRPr="00AC46A2">
        <w:rPr>
          <w:sz w:val="18"/>
          <w:szCs w:val="18"/>
        </w:rPr>
        <w:fldChar w:fldCharType="end"/>
      </w:r>
      <w:r w:rsidRPr="00AC46A2">
        <w:rPr>
          <w:sz w:val="18"/>
          <w:szCs w:val="18"/>
        </w:rPr>
        <w:t xml:space="preserve"> Illustration of the GB/</w:t>
      </w:r>
      <w:r w:rsidRPr="1F17A783">
        <w:rPr>
          <w:sz w:val="18"/>
          <w:szCs w:val="18"/>
        </w:rPr>
        <w:t>2834</w:t>
      </w:r>
      <w:r w:rsidR="00553E91">
        <w:rPr>
          <w:sz w:val="18"/>
          <w:szCs w:val="18"/>
        </w:rPr>
        <w:t>/A</w:t>
      </w:r>
      <w:r w:rsidRPr="00AC46A2">
        <w:rPr>
          <w:sz w:val="18"/>
          <w:szCs w:val="18"/>
        </w:rPr>
        <w:t xml:space="preserve"> Package Design</w:t>
      </w:r>
      <w:r w:rsidR="00553E91">
        <w:rPr>
          <w:sz w:val="18"/>
          <w:szCs w:val="18"/>
        </w:rPr>
        <w:t xml:space="preserve"> (</w:t>
      </w:r>
      <w:r w:rsidR="00676CDF">
        <w:rPr>
          <w:sz w:val="18"/>
          <w:szCs w:val="18"/>
        </w:rPr>
        <w:t>A-E variants share the same flask</w:t>
      </w:r>
      <w:r w:rsidR="004A77C1">
        <w:rPr>
          <w:sz w:val="18"/>
          <w:szCs w:val="18"/>
        </w:rPr>
        <w:t xml:space="preserve"> and flask lid</w:t>
      </w:r>
      <w:r w:rsidR="00676CDF">
        <w:rPr>
          <w:sz w:val="18"/>
          <w:szCs w:val="18"/>
        </w:rPr>
        <w:t>).</w:t>
      </w:r>
    </w:p>
    <w:p w14:paraId="67A896DF" w14:textId="12ABDABE" w:rsidR="00F17743" w:rsidRDefault="00ED5026" w:rsidP="0059276A">
      <w:pPr>
        <w:pStyle w:val="NumList1"/>
        <w:numPr>
          <w:ilvl w:val="0"/>
          <w:numId w:val="0"/>
        </w:numPr>
        <w:ind w:left="851" w:hanging="851"/>
      </w:pPr>
      <w:r>
        <w:rPr>
          <w:noProof/>
        </w:rPr>
        <w:drawing>
          <wp:inline distT="0" distB="0" distL="0" distR="0" wp14:anchorId="65F373A1" wp14:editId="590D1681">
            <wp:extent cx="5095376" cy="3750420"/>
            <wp:effectExtent l="0" t="0" r="0" b="2540"/>
            <wp:docPr id="1535136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3086" cy="3756095"/>
                    </a:xfrm>
                    <a:prstGeom prst="rect">
                      <a:avLst/>
                    </a:prstGeom>
                    <a:noFill/>
                    <a:ln>
                      <a:noFill/>
                    </a:ln>
                  </pic:spPr>
                </pic:pic>
              </a:graphicData>
            </a:graphic>
          </wp:inline>
        </w:drawing>
      </w:r>
    </w:p>
    <w:p w14:paraId="33133428" w14:textId="77777777" w:rsidR="001D336D" w:rsidRDefault="001D336D" w:rsidP="0059276A">
      <w:pPr>
        <w:pStyle w:val="NumList1"/>
        <w:numPr>
          <w:ilvl w:val="0"/>
          <w:numId w:val="0"/>
        </w:numPr>
        <w:ind w:left="851" w:hanging="851"/>
      </w:pPr>
    </w:p>
    <w:p w14:paraId="7A972664" w14:textId="1C958F38" w:rsidR="00553E91" w:rsidRPr="00AC46A2" w:rsidRDefault="00553E91" w:rsidP="0059276A">
      <w:pPr>
        <w:pStyle w:val="NumList1"/>
        <w:numPr>
          <w:ilvl w:val="0"/>
          <w:numId w:val="0"/>
        </w:numPr>
        <w:ind w:left="851" w:hanging="851"/>
        <w:sectPr w:rsidR="00553E91" w:rsidRPr="00AC46A2" w:rsidSect="00E72E4A">
          <w:pgSz w:w="11906" w:h="16838" w:code="9"/>
          <w:pgMar w:top="1440" w:right="1440" w:bottom="1440" w:left="1440" w:header="397" w:footer="397" w:gutter="0"/>
          <w:cols w:space="312"/>
          <w:docGrid w:linePitch="360"/>
        </w:sectPr>
      </w:pPr>
    </w:p>
    <w:bookmarkStart w:id="19" w:name="_Toc233816109" w:displacedByCustomXml="next"/>
    <w:sdt>
      <w:sdtPr>
        <w:rPr>
          <w:sz w:val="24"/>
          <w:szCs w:val="24"/>
        </w:rPr>
        <w:id w:val="1663974676"/>
        <w:docPartObj>
          <w:docPartGallery w:val="Bibliographies"/>
          <w:docPartUnique/>
        </w:docPartObj>
      </w:sdtPr>
      <w:sdtEndPr/>
      <w:sdtContent>
        <w:p w14:paraId="13A8D2DA" w14:textId="2766E623" w:rsidR="00AC2E98" w:rsidRPr="00AC46A2" w:rsidRDefault="00AC2E98" w:rsidP="00CE194D">
          <w:pPr>
            <w:pStyle w:val="Heading1"/>
            <w:numPr>
              <w:ilvl w:val="0"/>
              <w:numId w:val="0"/>
            </w:numPr>
            <w:ind w:left="720"/>
          </w:pPr>
          <w:r w:rsidRPr="00AC46A2">
            <w:t>References</w:t>
          </w:r>
          <w:bookmarkEnd w:id="19"/>
        </w:p>
        <w:sdt>
          <w:sdtPr>
            <w:id w:val="-573587230"/>
            <w:bibliography/>
          </w:sdtPr>
          <w:sdtEndPr/>
          <w:sdtContent>
            <w:p w14:paraId="6947719E" w14:textId="77777777" w:rsidR="003B10E7" w:rsidRDefault="00AC2E98" w:rsidP="008849DE">
              <w:pPr>
                <w:rPr>
                  <w:rFonts w:ascii="Calibri" w:hAnsi="Calibri"/>
                  <w:noProof/>
                  <w:sz w:val="20"/>
                  <w:szCs w:val="20"/>
                  <w:lang w:val="en-GB" w:eastAsia="en-GB" w:bidi="ar-SA"/>
                </w:rPr>
              </w:pPr>
              <w:r w:rsidRPr="00AC46A2">
                <w:fldChar w:fldCharType="begin"/>
              </w:r>
              <w:r w:rsidRPr="00AC46A2">
                <w:instrText xml:space="preserve"> BIBLIOGRAPHY </w:instrText>
              </w:r>
              <w:r w:rsidRPr="00AC46A2">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3B10E7" w14:paraId="415761EE" w14:textId="77777777">
                <w:trPr>
                  <w:divId w:val="50471716"/>
                  <w:tblCellSpacing w:w="15" w:type="dxa"/>
                </w:trPr>
                <w:tc>
                  <w:tcPr>
                    <w:tcW w:w="50" w:type="pct"/>
                    <w:hideMark/>
                  </w:tcPr>
                  <w:p w14:paraId="379CAD00" w14:textId="48AB28C2" w:rsidR="003B10E7" w:rsidRDefault="003B10E7">
                    <w:pPr>
                      <w:pStyle w:val="Bibliography"/>
                      <w:rPr>
                        <w:noProof/>
                        <w:szCs w:val="24"/>
                      </w:rPr>
                    </w:pPr>
                    <w:r>
                      <w:rPr>
                        <w:noProof/>
                      </w:rPr>
                      <w:t xml:space="preserve">[1] </w:t>
                    </w:r>
                  </w:p>
                </w:tc>
                <w:tc>
                  <w:tcPr>
                    <w:tcW w:w="0" w:type="auto"/>
                    <w:hideMark/>
                  </w:tcPr>
                  <w:p w14:paraId="10A5BD2F" w14:textId="77777777" w:rsidR="003B10E7" w:rsidRDefault="003B10E7">
                    <w:pPr>
                      <w:pStyle w:val="Bibliography"/>
                      <w:rPr>
                        <w:noProof/>
                      </w:rPr>
                    </w:pPr>
                    <w:r>
                      <w:rPr>
                        <w:noProof/>
                      </w:rPr>
                      <w:t>EDF, "e-mail with EDF Unique Number NSLGEN32938, EDF A2 Flask modification No288," 3 March 2026 (ONRW-2019369590-27101).</w:t>
                    </w:r>
                  </w:p>
                </w:tc>
              </w:tr>
              <w:tr w:rsidR="003B10E7" w14:paraId="63A3EA25" w14:textId="77777777">
                <w:trPr>
                  <w:divId w:val="50471716"/>
                  <w:tblCellSpacing w:w="15" w:type="dxa"/>
                </w:trPr>
                <w:tc>
                  <w:tcPr>
                    <w:tcW w:w="50" w:type="pct"/>
                    <w:hideMark/>
                  </w:tcPr>
                  <w:p w14:paraId="5054C798" w14:textId="77777777" w:rsidR="003B10E7" w:rsidRDefault="003B10E7">
                    <w:pPr>
                      <w:pStyle w:val="Bibliography"/>
                      <w:rPr>
                        <w:noProof/>
                      </w:rPr>
                    </w:pPr>
                    <w:r>
                      <w:rPr>
                        <w:noProof/>
                      </w:rPr>
                      <w:t xml:space="preserve">[2] </w:t>
                    </w:r>
                  </w:p>
                </w:tc>
                <w:tc>
                  <w:tcPr>
                    <w:tcW w:w="0" w:type="auto"/>
                    <w:hideMark/>
                  </w:tcPr>
                  <w:p w14:paraId="5F79EDC8" w14:textId="77777777" w:rsidR="003B10E7" w:rsidRDefault="003B10E7">
                    <w:pPr>
                      <w:pStyle w:val="Bibliography"/>
                      <w:rPr>
                        <w:noProof/>
                      </w:rPr>
                    </w:pPr>
                    <w:r>
                      <w:rPr>
                        <w:noProof/>
                      </w:rPr>
                      <w:t xml:space="preserve">ONR, Certificate of Approval of Package Design and Shipment for the Carriage of Radioactive Material GB/2384A/B(M)F (Rev. 14), September 2024 (ONRW-157424439-386). </w:t>
                    </w:r>
                  </w:p>
                </w:tc>
              </w:tr>
              <w:tr w:rsidR="003B10E7" w14:paraId="2AAB696F" w14:textId="77777777">
                <w:trPr>
                  <w:divId w:val="50471716"/>
                  <w:tblCellSpacing w:w="15" w:type="dxa"/>
                </w:trPr>
                <w:tc>
                  <w:tcPr>
                    <w:tcW w:w="50" w:type="pct"/>
                    <w:hideMark/>
                  </w:tcPr>
                  <w:p w14:paraId="225A7B23" w14:textId="77777777" w:rsidR="003B10E7" w:rsidRDefault="003B10E7">
                    <w:pPr>
                      <w:pStyle w:val="Bibliography"/>
                      <w:rPr>
                        <w:noProof/>
                      </w:rPr>
                    </w:pPr>
                    <w:r>
                      <w:rPr>
                        <w:noProof/>
                      </w:rPr>
                      <w:t xml:space="preserve">[3] </w:t>
                    </w:r>
                  </w:p>
                </w:tc>
                <w:tc>
                  <w:tcPr>
                    <w:tcW w:w="0" w:type="auto"/>
                    <w:hideMark/>
                  </w:tcPr>
                  <w:p w14:paraId="0432C490" w14:textId="77777777" w:rsidR="003B10E7" w:rsidRDefault="003B10E7">
                    <w:pPr>
                      <w:pStyle w:val="Bibliography"/>
                      <w:rPr>
                        <w:noProof/>
                      </w:rPr>
                    </w:pPr>
                    <w:r>
                      <w:rPr>
                        <w:noProof/>
                      </w:rPr>
                      <w:t xml:space="preserve">ONR, Certificate of Approval of Package Design and Shipment for the Carriage of Radioactive Material GB/2384B/B(M)F (Rev. 14), September 2024 (ONRW-157424439-387). </w:t>
                    </w:r>
                  </w:p>
                </w:tc>
              </w:tr>
              <w:tr w:rsidR="003B10E7" w14:paraId="7BB1B4DD" w14:textId="77777777">
                <w:trPr>
                  <w:divId w:val="50471716"/>
                  <w:tblCellSpacing w:w="15" w:type="dxa"/>
                </w:trPr>
                <w:tc>
                  <w:tcPr>
                    <w:tcW w:w="50" w:type="pct"/>
                    <w:hideMark/>
                  </w:tcPr>
                  <w:p w14:paraId="0CF885BE" w14:textId="77777777" w:rsidR="003B10E7" w:rsidRDefault="003B10E7">
                    <w:pPr>
                      <w:pStyle w:val="Bibliography"/>
                      <w:rPr>
                        <w:noProof/>
                      </w:rPr>
                    </w:pPr>
                    <w:r>
                      <w:rPr>
                        <w:noProof/>
                      </w:rPr>
                      <w:t xml:space="preserve">[4] </w:t>
                    </w:r>
                  </w:p>
                </w:tc>
                <w:tc>
                  <w:tcPr>
                    <w:tcW w:w="0" w:type="auto"/>
                    <w:hideMark/>
                  </w:tcPr>
                  <w:p w14:paraId="352F8944" w14:textId="77777777" w:rsidR="003B10E7" w:rsidRDefault="003B10E7">
                    <w:pPr>
                      <w:pStyle w:val="Bibliography"/>
                      <w:rPr>
                        <w:noProof/>
                      </w:rPr>
                    </w:pPr>
                    <w:r>
                      <w:rPr>
                        <w:noProof/>
                      </w:rPr>
                      <w:t>ONR, "Certificate of Approval of Package Design and Shipment for the Carriage of Radioactive Material GB/2384C/B(M)F (Rev. 14)," September 2024 (ONRw-157424439-388).</w:t>
                    </w:r>
                  </w:p>
                </w:tc>
              </w:tr>
              <w:tr w:rsidR="003B10E7" w14:paraId="284218F3" w14:textId="77777777">
                <w:trPr>
                  <w:divId w:val="50471716"/>
                  <w:tblCellSpacing w:w="15" w:type="dxa"/>
                </w:trPr>
                <w:tc>
                  <w:tcPr>
                    <w:tcW w:w="50" w:type="pct"/>
                    <w:hideMark/>
                  </w:tcPr>
                  <w:p w14:paraId="6B748735" w14:textId="77777777" w:rsidR="003B10E7" w:rsidRDefault="003B10E7">
                    <w:pPr>
                      <w:pStyle w:val="Bibliography"/>
                      <w:rPr>
                        <w:noProof/>
                      </w:rPr>
                    </w:pPr>
                    <w:r>
                      <w:rPr>
                        <w:noProof/>
                      </w:rPr>
                      <w:t xml:space="preserve">[5] </w:t>
                    </w:r>
                  </w:p>
                </w:tc>
                <w:tc>
                  <w:tcPr>
                    <w:tcW w:w="0" w:type="auto"/>
                    <w:hideMark/>
                  </w:tcPr>
                  <w:p w14:paraId="7073DF15" w14:textId="77777777" w:rsidR="003B10E7" w:rsidRDefault="003B10E7">
                    <w:pPr>
                      <w:pStyle w:val="Bibliography"/>
                      <w:rPr>
                        <w:noProof/>
                      </w:rPr>
                    </w:pPr>
                    <w:r>
                      <w:rPr>
                        <w:noProof/>
                      </w:rPr>
                      <w:t xml:space="preserve">ONR, Certificate of Approval of Package Design and Shipment for the Carriage of Radioactive Material GB/2384D/B(M) (Rev. 14), September 2024 (ONRW-157424439-389). </w:t>
                    </w:r>
                  </w:p>
                </w:tc>
              </w:tr>
              <w:tr w:rsidR="003B10E7" w14:paraId="26016EAB" w14:textId="77777777">
                <w:trPr>
                  <w:divId w:val="50471716"/>
                  <w:tblCellSpacing w:w="15" w:type="dxa"/>
                </w:trPr>
                <w:tc>
                  <w:tcPr>
                    <w:tcW w:w="50" w:type="pct"/>
                    <w:hideMark/>
                  </w:tcPr>
                  <w:p w14:paraId="0AC3E08C" w14:textId="77777777" w:rsidR="003B10E7" w:rsidRDefault="003B10E7">
                    <w:pPr>
                      <w:pStyle w:val="Bibliography"/>
                      <w:rPr>
                        <w:noProof/>
                      </w:rPr>
                    </w:pPr>
                    <w:r>
                      <w:rPr>
                        <w:noProof/>
                      </w:rPr>
                      <w:t xml:space="preserve">[6] </w:t>
                    </w:r>
                  </w:p>
                </w:tc>
                <w:tc>
                  <w:tcPr>
                    <w:tcW w:w="0" w:type="auto"/>
                    <w:hideMark/>
                  </w:tcPr>
                  <w:p w14:paraId="178A0C2A" w14:textId="77777777" w:rsidR="003B10E7" w:rsidRDefault="003B10E7">
                    <w:pPr>
                      <w:pStyle w:val="Bibliography"/>
                      <w:rPr>
                        <w:noProof/>
                      </w:rPr>
                    </w:pPr>
                    <w:r>
                      <w:rPr>
                        <w:noProof/>
                      </w:rPr>
                      <w:t xml:space="preserve">ONR, Certificate of Approval of Package Design and Shipment for the Carriage of Radioactive Material GB/2384E/B(M) (Rev. 6), September 2024 (ONRW-157424439-391). </w:t>
                    </w:r>
                  </w:p>
                </w:tc>
              </w:tr>
              <w:tr w:rsidR="003B10E7" w14:paraId="29563736" w14:textId="77777777">
                <w:trPr>
                  <w:divId w:val="50471716"/>
                  <w:tblCellSpacing w:w="15" w:type="dxa"/>
                </w:trPr>
                <w:tc>
                  <w:tcPr>
                    <w:tcW w:w="50" w:type="pct"/>
                    <w:hideMark/>
                  </w:tcPr>
                  <w:p w14:paraId="1FFF4D92" w14:textId="77777777" w:rsidR="003B10E7" w:rsidRDefault="003B10E7">
                    <w:pPr>
                      <w:pStyle w:val="Bibliography"/>
                      <w:rPr>
                        <w:noProof/>
                      </w:rPr>
                    </w:pPr>
                    <w:r>
                      <w:rPr>
                        <w:noProof/>
                      </w:rPr>
                      <w:t xml:space="preserve">[7] </w:t>
                    </w:r>
                  </w:p>
                </w:tc>
                <w:tc>
                  <w:tcPr>
                    <w:tcW w:w="0" w:type="auto"/>
                    <w:hideMark/>
                  </w:tcPr>
                  <w:p w14:paraId="204F9D67" w14:textId="77777777" w:rsidR="003B10E7" w:rsidRDefault="003B10E7">
                    <w:pPr>
                      <w:pStyle w:val="Bibliography"/>
                      <w:rPr>
                        <w:noProof/>
                      </w:rPr>
                    </w:pPr>
                    <w:r>
                      <w:rPr>
                        <w:noProof/>
                      </w:rPr>
                      <w:t>EDF, "Modification Number N0288 Issue 1," 26 February 2026 (ONRW-2019369590-27090).</w:t>
                    </w:r>
                  </w:p>
                </w:tc>
              </w:tr>
              <w:tr w:rsidR="003B10E7" w14:paraId="52E94DB1" w14:textId="77777777">
                <w:trPr>
                  <w:divId w:val="50471716"/>
                  <w:tblCellSpacing w:w="15" w:type="dxa"/>
                </w:trPr>
                <w:tc>
                  <w:tcPr>
                    <w:tcW w:w="50" w:type="pct"/>
                    <w:hideMark/>
                  </w:tcPr>
                  <w:p w14:paraId="6B90CE55" w14:textId="77777777" w:rsidR="003B10E7" w:rsidRDefault="003B10E7">
                    <w:pPr>
                      <w:pStyle w:val="Bibliography"/>
                      <w:rPr>
                        <w:noProof/>
                      </w:rPr>
                    </w:pPr>
                    <w:r>
                      <w:rPr>
                        <w:noProof/>
                      </w:rPr>
                      <w:t xml:space="preserve">[8] </w:t>
                    </w:r>
                  </w:p>
                </w:tc>
                <w:tc>
                  <w:tcPr>
                    <w:tcW w:w="0" w:type="auto"/>
                    <w:hideMark/>
                  </w:tcPr>
                  <w:p w14:paraId="2D488A2B" w14:textId="77777777" w:rsidR="003B10E7" w:rsidRDefault="003B10E7">
                    <w:pPr>
                      <w:pStyle w:val="Bibliography"/>
                      <w:rPr>
                        <w:noProof/>
                      </w:rPr>
                    </w:pPr>
                    <w:r>
                      <w:rPr>
                        <w:noProof/>
                      </w:rPr>
                      <w:t>EDF, "INA Approval Certificate for Modification Number N0288 Issue No. 01, Flask lid bolt inserts - increase tolerance to 7H," 26 February 2026 (ONRW-2019369590-27091).</w:t>
                    </w:r>
                  </w:p>
                </w:tc>
              </w:tr>
              <w:tr w:rsidR="003B10E7" w14:paraId="1C1DB8EF" w14:textId="77777777">
                <w:trPr>
                  <w:divId w:val="50471716"/>
                  <w:tblCellSpacing w:w="15" w:type="dxa"/>
                </w:trPr>
                <w:tc>
                  <w:tcPr>
                    <w:tcW w:w="50" w:type="pct"/>
                    <w:hideMark/>
                  </w:tcPr>
                  <w:p w14:paraId="5B56505F" w14:textId="77777777" w:rsidR="003B10E7" w:rsidRDefault="003B10E7">
                    <w:pPr>
                      <w:pStyle w:val="Bibliography"/>
                      <w:rPr>
                        <w:noProof/>
                      </w:rPr>
                    </w:pPr>
                    <w:r>
                      <w:rPr>
                        <w:noProof/>
                      </w:rPr>
                      <w:t xml:space="preserve">[9] </w:t>
                    </w:r>
                  </w:p>
                </w:tc>
                <w:tc>
                  <w:tcPr>
                    <w:tcW w:w="0" w:type="auto"/>
                    <w:hideMark/>
                  </w:tcPr>
                  <w:p w14:paraId="19563AE2" w14:textId="77777777" w:rsidR="003B10E7" w:rsidRDefault="003B10E7">
                    <w:pPr>
                      <w:pStyle w:val="Bibliography"/>
                      <w:rPr>
                        <w:noProof/>
                      </w:rPr>
                    </w:pPr>
                    <w:r>
                      <w:rPr>
                        <w:noProof/>
                      </w:rPr>
                      <w:t>EDF, "Report E/REP/BRDB/0007/AGR/03 Revision 015, Package Design Safety Report For the Mk A2 AGR Flask Design No. 2834," July 2025 (ONRW-2019369590-22164).</w:t>
                    </w:r>
                  </w:p>
                </w:tc>
              </w:tr>
              <w:tr w:rsidR="003B10E7" w14:paraId="797E5747" w14:textId="77777777">
                <w:trPr>
                  <w:divId w:val="50471716"/>
                  <w:tblCellSpacing w:w="15" w:type="dxa"/>
                </w:trPr>
                <w:tc>
                  <w:tcPr>
                    <w:tcW w:w="50" w:type="pct"/>
                    <w:hideMark/>
                  </w:tcPr>
                  <w:p w14:paraId="3B4C7195" w14:textId="77777777" w:rsidR="003B10E7" w:rsidRDefault="003B10E7">
                    <w:pPr>
                      <w:pStyle w:val="Bibliography"/>
                      <w:rPr>
                        <w:noProof/>
                      </w:rPr>
                    </w:pPr>
                    <w:r>
                      <w:rPr>
                        <w:noProof/>
                      </w:rPr>
                      <w:t xml:space="preserve">[10] </w:t>
                    </w:r>
                  </w:p>
                </w:tc>
                <w:tc>
                  <w:tcPr>
                    <w:tcW w:w="0" w:type="auto"/>
                    <w:hideMark/>
                  </w:tcPr>
                  <w:p w14:paraId="7EAE22EA" w14:textId="77777777" w:rsidR="003B10E7" w:rsidRDefault="003B10E7">
                    <w:pPr>
                      <w:pStyle w:val="Bibliography"/>
                      <w:rPr>
                        <w:noProof/>
                      </w:rPr>
                    </w:pPr>
                    <w:r>
                      <w:rPr>
                        <w:noProof/>
                      </w:rPr>
                      <w:t xml:space="preserve">ONR, Instruction ONR-TCA-IN-001 Issue No. 1, Transport Permissioning, January 2025. (CM9 2022/47683). </w:t>
                    </w:r>
                  </w:p>
                </w:tc>
              </w:tr>
              <w:tr w:rsidR="003B10E7" w14:paraId="5FE7778E" w14:textId="77777777">
                <w:trPr>
                  <w:divId w:val="50471716"/>
                  <w:tblCellSpacing w:w="15" w:type="dxa"/>
                </w:trPr>
                <w:tc>
                  <w:tcPr>
                    <w:tcW w:w="50" w:type="pct"/>
                    <w:hideMark/>
                  </w:tcPr>
                  <w:p w14:paraId="7EE72AC3" w14:textId="77777777" w:rsidR="003B10E7" w:rsidRDefault="003B10E7">
                    <w:pPr>
                      <w:pStyle w:val="Bibliography"/>
                      <w:rPr>
                        <w:noProof/>
                      </w:rPr>
                    </w:pPr>
                    <w:r>
                      <w:rPr>
                        <w:noProof/>
                      </w:rPr>
                      <w:t xml:space="preserve">[11] </w:t>
                    </w:r>
                  </w:p>
                </w:tc>
                <w:tc>
                  <w:tcPr>
                    <w:tcW w:w="0" w:type="auto"/>
                    <w:hideMark/>
                  </w:tcPr>
                  <w:p w14:paraId="0560714E" w14:textId="77777777" w:rsidR="003B10E7" w:rsidRDefault="003B10E7">
                    <w:pPr>
                      <w:pStyle w:val="Bibliography"/>
                      <w:rPr>
                        <w:noProof/>
                      </w:rPr>
                    </w:pPr>
                    <w:r>
                      <w:rPr>
                        <w:noProof/>
                      </w:rPr>
                      <w:t xml:space="preserve">ONR, Guidance Document ONR-TCA-GD-001 Issue No. 1, Transport Permissioning, January 2025. (CM9 2018/386305). </w:t>
                    </w:r>
                  </w:p>
                </w:tc>
              </w:tr>
              <w:tr w:rsidR="003B10E7" w14:paraId="6A1921E9" w14:textId="77777777">
                <w:trPr>
                  <w:divId w:val="50471716"/>
                  <w:tblCellSpacing w:w="15" w:type="dxa"/>
                </w:trPr>
                <w:tc>
                  <w:tcPr>
                    <w:tcW w:w="50" w:type="pct"/>
                    <w:hideMark/>
                  </w:tcPr>
                  <w:p w14:paraId="4DE26198" w14:textId="77777777" w:rsidR="003B10E7" w:rsidRDefault="003B10E7">
                    <w:pPr>
                      <w:pStyle w:val="Bibliography"/>
                      <w:rPr>
                        <w:noProof/>
                      </w:rPr>
                    </w:pPr>
                    <w:r>
                      <w:rPr>
                        <w:noProof/>
                      </w:rPr>
                      <w:lastRenderedPageBreak/>
                      <w:t xml:space="preserve">[12] </w:t>
                    </w:r>
                  </w:p>
                </w:tc>
                <w:tc>
                  <w:tcPr>
                    <w:tcW w:w="0" w:type="auto"/>
                    <w:hideMark/>
                  </w:tcPr>
                  <w:p w14:paraId="00C6EA5A" w14:textId="77777777" w:rsidR="003B10E7" w:rsidRDefault="003B10E7">
                    <w:pPr>
                      <w:pStyle w:val="Bibliography"/>
                      <w:rPr>
                        <w:noProof/>
                      </w:rPr>
                    </w:pPr>
                    <w:r>
                      <w:rPr>
                        <w:noProof/>
                      </w:rPr>
                      <w:t>IAEA, "Specific Safety Requirements No. SSR-6 (Rev. 1), Regulations for the Safe Transport of Radioactive Material. 2018 Edition," June 2018.</w:t>
                    </w:r>
                  </w:p>
                </w:tc>
              </w:tr>
              <w:tr w:rsidR="003B10E7" w14:paraId="382966AC" w14:textId="77777777">
                <w:trPr>
                  <w:divId w:val="50471716"/>
                  <w:tblCellSpacing w:w="15" w:type="dxa"/>
                </w:trPr>
                <w:tc>
                  <w:tcPr>
                    <w:tcW w:w="50" w:type="pct"/>
                    <w:hideMark/>
                  </w:tcPr>
                  <w:p w14:paraId="6136CFB8" w14:textId="77777777" w:rsidR="003B10E7" w:rsidRDefault="003B10E7">
                    <w:pPr>
                      <w:pStyle w:val="Bibliography"/>
                      <w:rPr>
                        <w:noProof/>
                      </w:rPr>
                    </w:pPr>
                    <w:r>
                      <w:rPr>
                        <w:noProof/>
                      </w:rPr>
                      <w:t xml:space="preserve">[13] </w:t>
                    </w:r>
                  </w:p>
                </w:tc>
                <w:tc>
                  <w:tcPr>
                    <w:tcW w:w="0" w:type="auto"/>
                    <w:hideMark/>
                  </w:tcPr>
                  <w:p w14:paraId="0ECBB69D" w14:textId="77777777" w:rsidR="003B10E7" w:rsidRDefault="003B10E7">
                    <w:pPr>
                      <w:pStyle w:val="Bibliography"/>
                      <w:rPr>
                        <w:noProof/>
                      </w:rPr>
                    </w:pPr>
                    <w:r>
                      <w:rPr>
                        <w:noProof/>
                      </w:rPr>
                      <w:t xml:space="preserve">UNECE, European Agreement Concerning the International Carriage of Dangerous Goods by Road (ADR), 2025 Edition. </w:t>
                    </w:r>
                  </w:p>
                </w:tc>
              </w:tr>
              <w:tr w:rsidR="003B10E7" w14:paraId="4372847B" w14:textId="77777777">
                <w:trPr>
                  <w:divId w:val="50471716"/>
                  <w:tblCellSpacing w:w="15" w:type="dxa"/>
                </w:trPr>
                <w:tc>
                  <w:tcPr>
                    <w:tcW w:w="50" w:type="pct"/>
                    <w:hideMark/>
                  </w:tcPr>
                  <w:p w14:paraId="2754B2D2" w14:textId="77777777" w:rsidR="003B10E7" w:rsidRDefault="003B10E7">
                    <w:pPr>
                      <w:pStyle w:val="Bibliography"/>
                      <w:rPr>
                        <w:noProof/>
                      </w:rPr>
                    </w:pPr>
                    <w:r>
                      <w:rPr>
                        <w:noProof/>
                      </w:rPr>
                      <w:t xml:space="preserve">[14] </w:t>
                    </w:r>
                  </w:p>
                </w:tc>
                <w:tc>
                  <w:tcPr>
                    <w:tcW w:w="0" w:type="auto"/>
                    <w:hideMark/>
                  </w:tcPr>
                  <w:p w14:paraId="775CF010" w14:textId="77777777" w:rsidR="003B10E7" w:rsidRDefault="003B10E7">
                    <w:pPr>
                      <w:pStyle w:val="Bibliography"/>
                      <w:rPr>
                        <w:noProof/>
                      </w:rPr>
                    </w:pPr>
                    <w:r>
                      <w:rPr>
                        <w:noProof/>
                      </w:rPr>
                      <w:t xml:space="preserve">OTIF, Regulation concerning the International Carriage of Dangerous Goods by Rail (RID), 2025 Edition. </w:t>
                    </w:r>
                  </w:p>
                </w:tc>
              </w:tr>
              <w:tr w:rsidR="003B10E7" w14:paraId="6C6E641F" w14:textId="77777777">
                <w:trPr>
                  <w:divId w:val="50471716"/>
                  <w:tblCellSpacing w:w="15" w:type="dxa"/>
                </w:trPr>
                <w:tc>
                  <w:tcPr>
                    <w:tcW w:w="50" w:type="pct"/>
                    <w:hideMark/>
                  </w:tcPr>
                  <w:p w14:paraId="1B514777" w14:textId="77777777" w:rsidR="003B10E7" w:rsidRDefault="003B10E7">
                    <w:pPr>
                      <w:pStyle w:val="Bibliography"/>
                      <w:rPr>
                        <w:noProof/>
                      </w:rPr>
                    </w:pPr>
                    <w:r>
                      <w:rPr>
                        <w:noProof/>
                      </w:rPr>
                      <w:t xml:space="preserve">[15] </w:t>
                    </w:r>
                  </w:p>
                </w:tc>
                <w:tc>
                  <w:tcPr>
                    <w:tcW w:w="0" w:type="auto"/>
                    <w:hideMark/>
                  </w:tcPr>
                  <w:p w14:paraId="182F5F79" w14:textId="77777777" w:rsidR="003B10E7" w:rsidRDefault="003B10E7">
                    <w:pPr>
                      <w:pStyle w:val="Bibliography"/>
                      <w:rPr>
                        <w:noProof/>
                      </w:rPr>
                    </w:pPr>
                    <w:r>
                      <w:rPr>
                        <w:noProof/>
                      </w:rPr>
                      <w:t>UK Parliament, "Energy Act 2013, 2013 Chapter 32," London, 2013.</w:t>
                    </w:r>
                  </w:p>
                </w:tc>
              </w:tr>
              <w:tr w:rsidR="003B10E7" w14:paraId="436F4D24" w14:textId="77777777">
                <w:trPr>
                  <w:divId w:val="50471716"/>
                  <w:tblCellSpacing w:w="15" w:type="dxa"/>
                </w:trPr>
                <w:tc>
                  <w:tcPr>
                    <w:tcW w:w="50" w:type="pct"/>
                    <w:hideMark/>
                  </w:tcPr>
                  <w:p w14:paraId="6203D7D2" w14:textId="77777777" w:rsidR="003B10E7" w:rsidRDefault="003B10E7">
                    <w:pPr>
                      <w:pStyle w:val="Bibliography"/>
                      <w:rPr>
                        <w:noProof/>
                      </w:rPr>
                    </w:pPr>
                    <w:r>
                      <w:rPr>
                        <w:noProof/>
                      </w:rPr>
                      <w:t xml:space="preserve">[16] </w:t>
                    </w:r>
                  </w:p>
                </w:tc>
                <w:tc>
                  <w:tcPr>
                    <w:tcW w:w="0" w:type="auto"/>
                    <w:hideMark/>
                  </w:tcPr>
                  <w:p w14:paraId="487B761F" w14:textId="77777777" w:rsidR="003B10E7" w:rsidRDefault="003B10E7">
                    <w:pPr>
                      <w:pStyle w:val="Bibliography"/>
                      <w:rPr>
                        <w:noProof/>
                      </w:rPr>
                    </w:pPr>
                    <w:r>
                      <w:rPr>
                        <w:noProof/>
                      </w:rPr>
                      <w:t>UK Parliament, "The Carriage of Dangerous Goods and Use of Transportable Pressure Equipment Regulations 2009, SI 2009 No. 1348," London, 2009.</w:t>
                    </w:r>
                  </w:p>
                </w:tc>
              </w:tr>
              <w:tr w:rsidR="003B10E7" w14:paraId="5E05A1EB" w14:textId="77777777">
                <w:trPr>
                  <w:divId w:val="50471716"/>
                  <w:tblCellSpacing w:w="15" w:type="dxa"/>
                </w:trPr>
                <w:tc>
                  <w:tcPr>
                    <w:tcW w:w="50" w:type="pct"/>
                    <w:hideMark/>
                  </w:tcPr>
                  <w:p w14:paraId="1FEF3BAA" w14:textId="77777777" w:rsidR="003B10E7" w:rsidRDefault="003B10E7">
                    <w:pPr>
                      <w:pStyle w:val="Bibliography"/>
                      <w:rPr>
                        <w:noProof/>
                      </w:rPr>
                    </w:pPr>
                    <w:r>
                      <w:rPr>
                        <w:noProof/>
                      </w:rPr>
                      <w:t xml:space="preserve">[17] </w:t>
                    </w:r>
                  </w:p>
                </w:tc>
                <w:tc>
                  <w:tcPr>
                    <w:tcW w:w="0" w:type="auto"/>
                    <w:hideMark/>
                  </w:tcPr>
                  <w:p w14:paraId="37D0BD94" w14:textId="77777777" w:rsidR="003B10E7" w:rsidRDefault="003B10E7">
                    <w:pPr>
                      <w:pStyle w:val="Bibliography"/>
                      <w:rPr>
                        <w:noProof/>
                      </w:rPr>
                    </w:pPr>
                    <w:r>
                      <w:rPr>
                        <w:noProof/>
                      </w:rPr>
                      <w:t>ONR, "Pre-Job Brief Mod N0288," 04 June 2026 (ONRW-2019369590-29095).</w:t>
                    </w:r>
                  </w:p>
                </w:tc>
              </w:tr>
              <w:tr w:rsidR="003B10E7" w14:paraId="6B965EE2" w14:textId="77777777">
                <w:trPr>
                  <w:divId w:val="50471716"/>
                  <w:tblCellSpacing w:w="15" w:type="dxa"/>
                </w:trPr>
                <w:tc>
                  <w:tcPr>
                    <w:tcW w:w="50" w:type="pct"/>
                    <w:hideMark/>
                  </w:tcPr>
                  <w:p w14:paraId="19219555" w14:textId="77777777" w:rsidR="003B10E7" w:rsidRDefault="003B10E7">
                    <w:pPr>
                      <w:pStyle w:val="Bibliography"/>
                      <w:rPr>
                        <w:noProof/>
                      </w:rPr>
                    </w:pPr>
                    <w:r>
                      <w:rPr>
                        <w:noProof/>
                      </w:rPr>
                      <w:t xml:space="preserve">[18] </w:t>
                    </w:r>
                  </w:p>
                </w:tc>
                <w:tc>
                  <w:tcPr>
                    <w:tcW w:w="0" w:type="auto"/>
                    <w:hideMark/>
                  </w:tcPr>
                  <w:p w14:paraId="386A9301" w14:textId="77777777" w:rsidR="003B10E7" w:rsidRDefault="003B10E7">
                    <w:pPr>
                      <w:pStyle w:val="Bibliography"/>
                      <w:rPr>
                        <w:noProof/>
                      </w:rPr>
                    </w:pPr>
                    <w:r>
                      <w:rPr>
                        <w:noProof/>
                      </w:rPr>
                      <w:t>ONR, "Assessment Report AR-01965. Mechanical Engineering Assessment. GB/2834 - Mk A2 AGR Transport Flask - Modification N0288 - Flask lid bolt tolerance," 10 July 2026 (ONRW-2126615823-13079).</w:t>
                    </w:r>
                  </w:p>
                </w:tc>
              </w:tr>
              <w:tr w:rsidR="003B10E7" w14:paraId="0285F8FC" w14:textId="77777777">
                <w:trPr>
                  <w:divId w:val="50471716"/>
                  <w:tblCellSpacing w:w="15" w:type="dxa"/>
                </w:trPr>
                <w:tc>
                  <w:tcPr>
                    <w:tcW w:w="50" w:type="pct"/>
                    <w:hideMark/>
                  </w:tcPr>
                  <w:p w14:paraId="02C2F5EC" w14:textId="77777777" w:rsidR="003B10E7" w:rsidRDefault="003B10E7">
                    <w:pPr>
                      <w:pStyle w:val="Bibliography"/>
                      <w:rPr>
                        <w:noProof/>
                      </w:rPr>
                    </w:pPr>
                    <w:r>
                      <w:rPr>
                        <w:noProof/>
                      </w:rPr>
                      <w:t xml:space="preserve">[19] </w:t>
                    </w:r>
                  </w:p>
                </w:tc>
                <w:tc>
                  <w:tcPr>
                    <w:tcW w:w="0" w:type="auto"/>
                    <w:hideMark/>
                  </w:tcPr>
                  <w:p w14:paraId="0C610EEB" w14:textId="77777777" w:rsidR="003B10E7" w:rsidRDefault="003B10E7">
                    <w:pPr>
                      <w:pStyle w:val="Bibliography"/>
                      <w:rPr>
                        <w:noProof/>
                      </w:rPr>
                    </w:pPr>
                    <w:r>
                      <w:rPr>
                        <w:noProof/>
                      </w:rPr>
                      <w:t>ONR, "Assessment Report AR-01799, Radiation Protection - Shielding/Dose Rate Assessment. GB/2834 - Mk A2 AGR Transport Flask - Modification N0221 - Transport of Damged Fuel from Dungeness B," 1 April 2026 (ONRW-2126615823-12256).</w:t>
                    </w:r>
                  </w:p>
                </w:tc>
              </w:tr>
            </w:tbl>
            <w:p w14:paraId="68AD9B13" w14:textId="77777777" w:rsidR="003B10E7" w:rsidRDefault="003B10E7">
              <w:pPr>
                <w:divId w:val="50471716"/>
                <w:rPr>
                  <w:rFonts w:eastAsia="Times New Roman"/>
                  <w:noProof/>
                </w:rPr>
              </w:pPr>
            </w:p>
            <w:p w14:paraId="4EADA6DF" w14:textId="7E11B7BC" w:rsidR="00AC2E98" w:rsidRPr="00AC46A2" w:rsidRDefault="00AC2E98" w:rsidP="008849DE">
              <w:r w:rsidRPr="00AC46A2">
                <w:rPr>
                  <w:b/>
                  <w:bCs/>
                </w:rPr>
                <w:fldChar w:fldCharType="end"/>
              </w:r>
            </w:p>
          </w:sdtContent>
        </w:sdt>
      </w:sdtContent>
    </w:sdt>
    <w:p w14:paraId="6239C3AC" w14:textId="2B075E10" w:rsidR="009E0E52" w:rsidRDefault="009E0E52" w:rsidP="00AC2E98">
      <w:pPr>
        <w:pStyle w:val="NumList1"/>
        <w:numPr>
          <w:ilvl w:val="0"/>
          <w:numId w:val="0"/>
        </w:numPr>
      </w:pPr>
    </w:p>
    <w:sectPr w:rsidR="009E0E52"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E99F0" w14:textId="77777777" w:rsidR="00BB2B0A" w:rsidRPr="00AC46A2" w:rsidRDefault="00BB2B0A" w:rsidP="007D199A">
      <w:pPr>
        <w:spacing w:after="0"/>
      </w:pPr>
      <w:r w:rsidRPr="00AC46A2">
        <w:separator/>
      </w:r>
    </w:p>
    <w:p w14:paraId="4F747ED4" w14:textId="77777777" w:rsidR="00BB2B0A" w:rsidRPr="00AC46A2" w:rsidRDefault="00BB2B0A"/>
  </w:endnote>
  <w:endnote w:type="continuationSeparator" w:id="0">
    <w:p w14:paraId="7ECFBD2D" w14:textId="77777777" w:rsidR="00BB2B0A" w:rsidRPr="00AC46A2" w:rsidRDefault="00BB2B0A" w:rsidP="007D199A">
      <w:pPr>
        <w:spacing w:after="0"/>
      </w:pPr>
      <w:r w:rsidRPr="00AC46A2">
        <w:continuationSeparator/>
      </w:r>
    </w:p>
    <w:p w14:paraId="029964DB" w14:textId="77777777" w:rsidR="00BB2B0A" w:rsidRPr="00AC46A2" w:rsidRDefault="00BB2B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F439D8" w:rsidRDefault="00B137F7" w:rsidP="00B137F7">
    <w:pPr>
      <w:pStyle w:val="Footer"/>
      <w:jc w:val="left"/>
      <w:rPr>
        <w:lang w:val="pt-PT"/>
      </w:rPr>
    </w:pPr>
    <w:r w:rsidRPr="00F439D8">
      <w:rPr>
        <w:b/>
        <w:bCs/>
        <w:color w:val="auto"/>
        <w:sz w:val="20"/>
        <w:szCs w:val="18"/>
        <w:lang w:val="pt-PT"/>
      </w:rPr>
      <w:t xml:space="preserve">Template </w:t>
    </w:r>
    <w:r w:rsidR="00FB2CF2" w:rsidRPr="00F439D8">
      <w:rPr>
        <w:b/>
        <w:bCs/>
        <w:color w:val="auto"/>
        <w:sz w:val="20"/>
        <w:szCs w:val="18"/>
        <w:lang w:val="pt-PT"/>
      </w:rPr>
      <w:t>ref</w:t>
    </w:r>
    <w:r w:rsidRPr="00F439D8">
      <w:rPr>
        <w:b/>
        <w:bCs/>
        <w:color w:val="auto"/>
        <w:sz w:val="20"/>
        <w:szCs w:val="18"/>
        <w:lang w:val="pt-PT"/>
      </w:rPr>
      <w:t>.</w:t>
    </w:r>
    <w:r w:rsidRPr="00F439D8">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00000000-0000-0000-0000-000000000000}"/>
        <w:text/>
      </w:sdtPr>
      <w:sdtEndPr/>
      <w:sdtContent>
        <w:r w:rsidRPr="00F439D8">
          <w:rPr>
            <w:color w:val="auto"/>
            <w:sz w:val="20"/>
            <w:szCs w:val="18"/>
            <w:lang w:val="pt-PT"/>
          </w:rPr>
          <w:t>5</w:t>
        </w:r>
        <w:r w:rsidR="00E72E4A" w:rsidRPr="00F439D8">
          <w:rPr>
            <w:color w:val="auto"/>
            <w:sz w:val="20"/>
            <w:szCs w:val="18"/>
            <w:lang w:val="pt-PT"/>
          </w:rPr>
          <w:t>.1</w:t>
        </w:r>
      </w:sdtContent>
    </w:sdt>
    <w:r w:rsidRPr="00F439D8">
      <w:rPr>
        <w:color w:val="auto"/>
        <w:sz w:val="20"/>
        <w:szCs w:val="18"/>
        <w:lang w:val="pt-PT"/>
      </w:rPr>
      <w:t>)</w:t>
    </w:r>
    <w:r w:rsidRPr="00F439D8">
      <w:rPr>
        <w:color w:val="auto"/>
        <w:sz w:val="20"/>
        <w:szCs w:val="18"/>
        <w:lang w:val="pt-PT"/>
      </w:rPr>
      <w:tab/>
    </w:r>
    <w:r w:rsidR="00795F5F" w:rsidRPr="00F439D8">
      <w:rPr>
        <w:lang w:val="pt-PT"/>
      </w:rPr>
      <w:t xml:space="preserve">Page | </w:t>
    </w:r>
    <w:r w:rsidR="00795F5F" w:rsidRPr="00AC46A2">
      <w:fldChar w:fldCharType="begin"/>
    </w:r>
    <w:r w:rsidR="00795F5F" w:rsidRPr="00F439D8">
      <w:rPr>
        <w:lang w:val="pt-PT"/>
      </w:rPr>
      <w:instrText xml:space="preserve"> PAGE   \* MERGEFORMAT </w:instrText>
    </w:r>
    <w:r w:rsidR="00795F5F" w:rsidRPr="00AC46A2">
      <w:fldChar w:fldCharType="separate"/>
    </w:r>
    <w:r w:rsidR="00795F5F" w:rsidRPr="00F439D8">
      <w:rPr>
        <w:lang w:val="pt-PT"/>
      </w:rPr>
      <w:t>1</w:t>
    </w:r>
    <w:r w:rsidR="00795F5F" w:rsidRPr="00AC46A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AC46A2"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AC46A2" w:rsidRDefault="009E4CAF" w:rsidP="004D16D7">
    <w:pPr>
      <w:pStyle w:val="Footer"/>
    </w:pPr>
    <w:r w:rsidRPr="00AC46A2">
      <w:t xml:space="preserve">Page | </w:t>
    </w:r>
    <w:r w:rsidRPr="00AC46A2">
      <w:fldChar w:fldCharType="begin"/>
    </w:r>
    <w:r w:rsidRPr="00AC46A2">
      <w:instrText xml:space="preserve"> PAGE   \* MERGEFORMAT </w:instrText>
    </w:r>
    <w:r w:rsidRPr="00AC46A2">
      <w:fldChar w:fldCharType="separate"/>
    </w:r>
    <w:r w:rsidRPr="00AC46A2">
      <w:t>1</w:t>
    </w:r>
    <w:r w:rsidRPr="00AC46A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C35E" w14:textId="77777777" w:rsidR="00BB2B0A" w:rsidRPr="00AC46A2" w:rsidRDefault="00BB2B0A" w:rsidP="005E0344">
      <w:pPr>
        <w:spacing w:after="120"/>
        <w:rPr>
          <w:color w:val="000000" w:themeColor="text2"/>
        </w:rPr>
      </w:pPr>
      <w:r w:rsidRPr="00AC46A2">
        <w:rPr>
          <w:color w:val="000000" w:themeColor="text2"/>
        </w:rPr>
        <w:separator/>
      </w:r>
    </w:p>
  </w:footnote>
  <w:footnote w:type="continuationSeparator" w:id="0">
    <w:p w14:paraId="57011365" w14:textId="77777777" w:rsidR="00BB2B0A" w:rsidRPr="00AC46A2" w:rsidRDefault="00BB2B0A" w:rsidP="0090581D">
      <w:pPr>
        <w:spacing w:after="120"/>
        <w:rPr>
          <w:color w:val="000000" w:themeColor="text2"/>
        </w:rPr>
      </w:pPr>
      <w:r w:rsidRPr="00AC46A2">
        <w:rPr>
          <w:color w:val="000000" w:themeColor="text2"/>
        </w:rPr>
        <w:continuationSeparator/>
      </w:r>
    </w:p>
    <w:p w14:paraId="5F51E2B4" w14:textId="77777777" w:rsidR="00BB2B0A" w:rsidRPr="00AC46A2" w:rsidRDefault="00BB2B0A"/>
  </w:footnote>
  <w:footnote w:type="continuationNotice" w:id="1">
    <w:p w14:paraId="4F8D0DDB" w14:textId="77777777" w:rsidR="00BB2B0A" w:rsidRPr="00AC46A2" w:rsidRDefault="00BB2B0A">
      <w:pPr>
        <w:spacing w:after="0"/>
      </w:pPr>
    </w:p>
    <w:p w14:paraId="71597B06" w14:textId="77777777" w:rsidR="00BB2B0A" w:rsidRPr="00AC46A2" w:rsidRDefault="00BB2B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Pr="00AC46A2"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Pr="00AC46A2"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AC46A2"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77777777" w:rsidR="009E4CAF" w:rsidRPr="00AC46A2" w:rsidRDefault="009E4CAF" w:rsidP="009E0E52">
    <w:pPr>
      <w:pStyle w:val="Header"/>
      <w:rPr>
        <w:sz w:val="20"/>
        <w:szCs w:val="24"/>
      </w:rPr>
    </w:pPr>
  </w:p>
  <w:p w14:paraId="47FFC75F" w14:textId="5978943F" w:rsidR="00177666" w:rsidRPr="00AC46A2" w:rsidRDefault="0099220B" w:rsidP="009E0E52">
    <w:pPr>
      <w:pStyle w:val="Header"/>
      <w:rPr>
        <w:sz w:val="20"/>
        <w:szCs w:val="24"/>
      </w:rPr>
    </w:pPr>
    <w:r w:rsidRPr="00AC46A2">
      <w:rPr>
        <w:sz w:val="20"/>
        <w:szCs w:val="24"/>
      </w:rPr>
      <w:t xml:space="preserve">Report </w:t>
    </w:r>
    <w:r w:rsidR="00385E75" w:rsidRPr="00AC46A2">
      <w:rPr>
        <w:sz w:val="20"/>
        <w:szCs w:val="24"/>
      </w:rPr>
      <w:t>title</w:t>
    </w:r>
    <w:r w:rsidRPr="00AC46A2">
      <w:rPr>
        <w:sz w:val="20"/>
        <w:szCs w:val="24"/>
      </w:rPr>
      <w:t xml:space="preserve">: </w:t>
    </w:r>
    <w:sdt>
      <w:sdtPr>
        <w:rPr>
          <w:sz w:val="20"/>
          <w:szCs w:val="2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sdtContent>
        <w:r w:rsidR="00565518">
          <w:rPr>
            <w:sz w:val="20"/>
            <w:szCs w:val="24"/>
          </w:rPr>
          <w:t>Assessment of Modification N0288</w:t>
        </w:r>
      </w:sdtContent>
    </w:sdt>
    <w:r w:rsidR="004E3932" w:rsidRPr="00AC46A2">
      <w:rPr>
        <w:sz w:val="20"/>
        <w:szCs w:val="24"/>
      </w:rPr>
      <w:t xml:space="preserve"> | Issue </w:t>
    </w:r>
    <w:r w:rsidR="00FB2CF2" w:rsidRPr="00AC46A2">
      <w:rPr>
        <w:sz w:val="20"/>
        <w:szCs w:val="24"/>
      </w:rPr>
      <w:t>no</w:t>
    </w:r>
    <w:r w:rsidR="004E3932" w:rsidRPr="00AC46A2">
      <w:rPr>
        <w:sz w:val="20"/>
        <w:szCs w:val="24"/>
      </w:rPr>
      <w:t xml:space="preserve">.: </w:t>
    </w:r>
    <w:sdt>
      <w:sdtPr>
        <w:rPr>
          <w:sz w:val="20"/>
          <w:szCs w:val="24"/>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57130">
          <w:rPr>
            <w:sz w:val="20"/>
            <w:szCs w:val="24"/>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F5061"/>
    <w:multiLevelType w:val="hybridMultilevel"/>
    <w:tmpl w:val="D286E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F4924"/>
    <w:multiLevelType w:val="hybridMultilevel"/>
    <w:tmpl w:val="38B86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FA54C1"/>
    <w:multiLevelType w:val="multilevel"/>
    <w:tmpl w:val="6B58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6D14A2"/>
    <w:multiLevelType w:val="multilevel"/>
    <w:tmpl w:val="63E0029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F672DD"/>
    <w:multiLevelType w:val="hybridMultilevel"/>
    <w:tmpl w:val="8C3EB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B23EF2"/>
    <w:multiLevelType w:val="hybridMultilevel"/>
    <w:tmpl w:val="AF7CAE44"/>
    <w:lvl w:ilvl="0" w:tplc="08090017">
      <w:start w:val="1"/>
      <w:numFmt w:val="lowerLetter"/>
      <w:lvlText w:val="%1)"/>
      <w:lvlJc w:val="left"/>
      <w:pPr>
        <w:ind w:left="1080" w:hanging="360"/>
      </w:pPr>
      <w:rPr>
        <w:rFonts w:hint="default"/>
        <w:strike w:val="0"/>
        <w:dstrike w:val="0"/>
        <w:color w:val="07716C" w:themeColor="accent1"/>
        <w:sz w:val="24"/>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4AA44167"/>
    <w:multiLevelType w:val="hybridMultilevel"/>
    <w:tmpl w:val="82A45D9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1"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18A0F99"/>
    <w:multiLevelType w:val="multilevel"/>
    <w:tmpl w:val="0CF8FD74"/>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5F46359"/>
    <w:multiLevelType w:val="hybridMultilevel"/>
    <w:tmpl w:val="A016112E"/>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6718475">
    <w:abstractNumId w:val="9"/>
  </w:num>
  <w:num w:numId="2" w16cid:durableId="1352029668">
    <w:abstractNumId w:val="7"/>
  </w:num>
  <w:num w:numId="3" w16cid:durableId="1750925564">
    <w:abstractNumId w:val="6"/>
  </w:num>
  <w:num w:numId="4" w16cid:durableId="27142010">
    <w:abstractNumId w:val="5"/>
  </w:num>
  <w:num w:numId="5" w16cid:durableId="1928266945">
    <w:abstractNumId w:val="4"/>
  </w:num>
  <w:num w:numId="6" w16cid:durableId="811868881">
    <w:abstractNumId w:val="8"/>
  </w:num>
  <w:num w:numId="7" w16cid:durableId="1822113248">
    <w:abstractNumId w:val="3"/>
  </w:num>
  <w:num w:numId="8" w16cid:durableId="1558856772">
    <w:abstractNumId w:val="2"/>
  </w:num>
  <w:num w:numId="9" w16cid:durableId="515384832">
    <w:abstractNumId w:val="1"/>
  </w:num>
  <w:num w:numId="10" w16cid:durableId="311057017">
    <w:abstractNumId w:val="0"/>
  </w:num>
  <w:num w:numId="11" w16cid:durableId="1905263499">
    <w:abstractNumId w:val="11"/>
  </w:num>
  <w:num w:numId="12" w16cid:durableId="1242984322">
    <w:abstractNumId w:val="24"/>
  </w:num>
  <w:num w:numId="13" w16cid:durableId="936865008">
    <w:abstractNumId w:val="17"/>
  </w:num>
  <w:num w:numId="14" w16cid:durableId="839933716">
    <w:abstractNumId w:val="12"/>
  </w:num>
  <w:num w:numId="15" w16cid:durableId="1030760878">
    <w:abstractNumId w:val="24"/>
    <w:lvlOverride w:ilvl="0">
      <w:startOverride w:val="1"/>
    </w:lvlOverride>
  </w:num>
  <w:num w:numId="16" w16cid:durableId="458181072">
    <w:abstractNumId w:val="17"/>
    <w:lvlOverride w:ilvl="0">
      <w:startOverride w:val="1"/>
    </w:lvlOverride>
  </w:num>
  <w:num w:numId="17" w16cid:durableId="1609661496">
    <w:abstractNumId w:val="12"/>
    <w:lvlOverride w:ilvl="0">
      <w:startOverride w:val="1"/>
    </w:lvlOverride>
  </w:num>
  <w:num w:numId="18" w16cid:durableId="1370185039">
    <w:abstractNumId w:val="23"/>
  </w:num>
  <w:num w:numId="19" w16cid:durableId="689995263">
    <w:abstractNumId w:val="21"/>
  </w:num>
  <w:num w:numId="20" w16cid:durableId="2030327350">
    <w:abstractNumId w:val="16"/>
  </w:num>
  <w:num w:numId="21" w16cid:durableId="1577862602">
    <w:abstractNumId w:val="22"/>
  </w:num>
  <w:num w:numId="22" w16cid:durableId="551355490">
    <w:abstractNumId w:val="15"/>
  </w:num>
  <w:num w:numId="23" w16cid:durableId="618604412">
    <w:abstractNumId w:val="24"/>
  </w:num>
  <w:num w:numId="24" w16cid:durableId="547448315">
    <w:abstractNumId w:val="23"/>
  </w:num>
  <w:num w:numId="25" w16cid:durableId="349187102">
    <w:abstractNumId w:val="23"/>
  </w:num>
  <w:num w:numId="26" w16cid:durableId="689333637">
    <w:abstractNumId w:val="23"/>
  </w:num>
  <w:num w:numId="27" w16cid:durableId="2011326571">
    <w:abstractNumId w:val="13"/>
  </w:num>
  <w:num w:numId="28" w16cid:durableId="731849313">
    <w:abstractNumId w:val="10"/>
  </w:num>
  <w:num w:numId="29" w16cid:durableId="817501009">
    <w:abstractNumId w:val="20"/>
  </w:num>
  <w:num w:numId="30" w16cid:durableId="562183392">
    <w:abstractNumId w:val="14"/>
  </w:num>
  <w:num w:numId="31" w16cid:durableId="794176949">
    <w:abstractNumId w:val="18"/>
  </w:num>
  <w:num w:numId="32" w16cid:durableId="4109347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657"/>
    <w:rsid w:val="00001821"/>
    <w:rsid w:val="00001C26"/>
    <w:rsid w:val="00002389"/>
    <w:rsid w:val="00002F03"/>
    <w:rsid w:val="00003832"/>
    <w:rsid w:val="00003869"/>
    <w:rsid w:val="000043DF"/>
    <w:rsid w:val="00004C16"/>
    <w:rsid w:val="00005D56"/>
    <w:rsid w:val="00010D13"/>
    <w:rsid w:val="00011177"/>
    <w:rsid w:val="0001173B"/>
    <w:rsid w:val="000136F8"/>
    <w:rsid w:val="00014814"/>
    <w:rsid w:val="00014983"/>
    <w:rsid w:val="000177B7"/>
    <w:rsid w:val="000237CD"/>
    <w:rsid w:val="00024522"/>
    <w:rsid w:val="00024ABF"/>
    <w:rsid w:val="00024B2E"/>
    <w:rsid w:val="00025C72"/>
    <w:rsid w:val="00027A2E"/>
    <w:rsid w:val="00027F4F"/>
    <w:rsid w:val="00030430"/>
    <w:rsid w:val="0003078E"/>
    <w:rsid w:val="00031B89"/>
    <w:rsid w:val="00033391"/>
    <w:rsid w:val="00033673"/>
    <w:rsid w:val="00034C3D"/>
    <w:rsid w:val="00036636"/>
    <w:rsid w:val="0003693D"/>
    <w:rsid w:val="00037B3A"/>
    <w:rsid w:val="00037FAD"/>
    <w:rsid w:val="000401E8"/>
    <w:rsid w:val="00040684"/>
    <w:rsid w:val="000426E5"/>
    <w:rsid w:val="0004440F"/>
    <w:rsid w:val="000444AD"/>
    <w:rsid w:val="00044E40"/>
    <w:rsid w:val="00044E7D"/>
    <w:rsid w:val="00045B56"/>
    <w:rsid w:val="00046CFA"/>
    <w:rsid w:val="00050455"/>
    <w:rsid w:val="0005150A"/>
    <w:rsid w:val="00051EE7"/>
    <w:rsid w:val="00052C8A"/>
    <w:rsid w:val="00053A40"/>
    <w:rsid w:val="00053C16"/>
    <w:rsid w:val="000548C8"/>
    <w:rsid w:val="00054DC1"/>
    <w:rsid w:val="00055372"/>
    <w:rsid w:val="00055B37"/>
    <w:rsid w:val="0005681D"/>
    <w:rsid w:val="00056C6F"/>
    <w:rsid w:val="000601AA"/>
    <w:rsid w:val="00065677"/>
    <w:rsid w:val="00066DAF"/>
    <w:rsid w:val="0007043D"/>
    <w:rsid w:val="000719EF"/>
    <w:rsid w:val="00074CBB"/>
    <w:rsid w:val="0007530D"/>
    <w:rsid w:val="00075605"/>
    <w:rsid w:val="00075C66"/>
    <w:rsid w:val="00076C8B"/>
    <w:rsid w:val="0007768C"/>
    <w:rsid w:val="000817D4"/>
    <w:rsid w:val="00082879"/>
    <w:rsid w:val="000851CA"/>
    <w:rsid w:val="00085249"/>
    <w:rsid w:val="00086E32"/>
    <w:rsid w:val="00087C4B"/>
    <w:rsid w:val="00091512"/>
    <w:rsid w:val="00091EEA"/>
    <w:rsid w:val="00091FFE"/>
    <w:rsid w:val="00096ADB"/>
    <w:rsid w:val="000A0EB3"/>
    <w:rsid w:val="000A105C"/>
    <w:rsid w:val="000A1D0A"/>
    <w:rsid w:val="000A2D1C"/>
    <w:rsid w:val="000A7B84"/>
    <w:rsid w:val="000A7C32"/>
    <w:rsid w:val="000B0ED0"/>
    <w:rsid w:val="000B1550"/>
    <w:rsid w:val="000B159F"/>
    <w:rsid w:val="000B36C5"/>
    <w:rsid w:val="000B5724"/>
    <w:rsid w:val="000B654A"/>
    <w:rsid w:val="000B7537"/>
    <w:rsid w:val="000B788D"/>
    <w:rsid w:val="000C0C8F"/>
    <w:rsid w:val="000C29A4"/>
    <w:rsid w:val="000C2DDC"/>
    <w:rsid w:val="000C3115"/>
    <w:rsid w:val="000C667E"/>
    <w:rsid w:val="000C6CE3"/>
    <w:rsid w:val="000C6F07"/>
    <w:rsid w:val="000C73F3"/>
    <w:rsid w:val="000D16A4"/>
    <w:rsid w:val="000D218D"/>
    <w:rsid w:val="000D2FD4"/>
    <w:rsid w:val="000D7F7B"/>
    <w:rsid w:val="000E0B06"/>
    <w:rsid w:val="000E15FE"/>
    <w:rsid w:val="000F1B7B"/>
    <w:rsid w:val="000F26F4"/>
    <w:rsid w:val="000F2ED4"/>
    <w:rsid w:val="000F4019"/>
    <w:rsid w:val="000F617C"/>
    <w:rsid w:val="001028E8"/>
    <w:rsid w:val="00102965"/>
    <w:rsid w:val="00102C09"/>
    <w:rsid w:val="00102E31"/>
    <w:rsid w:val="00103235"/>
    <w:rsid w:val="00103730"/>
    <w:rsid w:val="0010390A"/>
    <w:rsid w:val="001070D6"/>
    <w:rsid w:val="00110180"/>
    <w:rsid w:val="00110EDE"/>
    <w:rsid w:val="00111A53"/>
    <w:rsid w:val="00111EBD"/>
    <w:rsid w:val="001167AD"/>
    <w:rsid w:val="00116E7B"/>
    <w:rsid w:val="00121E74"/>
    <w:rsid w:val="00121F6F"/>
    <w:rsid w:val="00122FCC"/>
    <w:rsid w:val="0012333C"/>
    <w:rsid w:val="00123774"/>
    <w:rsid w:val="00124C2B"/>
    <w:rsid w:val="00124CEA"/>
    <w:rsid w:val="00125749"/>
    <w:rsid w:val="00126752"/>
    <w:rsid w:val="00130B30"/>
    <w:rsid w:val="00131CB1"/>
    <w:rsid w:val="00132414"/>
    <w:rsid w:val="00132BC1"/>
    <w:rsid w:val="00133937"/>
    <w:rsid w:val="00133EF8"/>
    <w:rsid w:val="00134423"/>
    <w:rsid w:val="00134D41"/>
    <w:rsid w:val="00135F8F"/>
    <w:rsid w:val="001367B9"/>
    <w:rsid w:val="00137627"/>
    <w:rsid w:val="00137804"/>
    <w:rsid w:val="00137BEF"/>
    <w:rsid w:val="00140BD5"/>
    <w:rsid w:val="00140E1C"/>
    <w:rsid w:val="00140FD2"/>
    <w:rsid w:val="0014101B"/>
    <w:rsid w:val="00142EC1"/>
    <w:rsid w:val="001431EF"/>
    <w:rsid w:val="00145445"/>
    <w:rsid w:val="00145B09"/>
    <w:rsid w:val="00147AE4"/>
    <w:rsid w:val="0015071D"/>
    <w:rsid w:val="00155D12"/>
    <w:rsid w:val="00157045"/>
    <w:rsid w:val="001571E5"/>
    <w:rsid w:val="00160897"/>
    <w:rsid w:val="00160BD5"/>
    <w:rsid w:val="0016378D"/>
    <w:rsid w:val="00166E91"/>
    <w:rsid w:val="0017305B"/>
    <w:rsid w:val="00177666"/>
    <w:rsid w:val="00177E2F"/>
    <w:rsid w:val="00181CF5"/>
    <w:rsid w:val="00183EB7"/>
    <w:rsid w:val="001849CA"/>
    <w:rsid w:val="00185410"/>
    <w:rsid w:val="00186275"/>
    <w:rsid w:val="0018720B"/>
    <w:rsid w:val="00187288"/>
    <w:rsid w:val="00187EDB"/>
    <w:rsid w:val="00190014"/>
    <w:rsid w:val="001917A9"/>
    <w:rsid w:val="00191EBC"/>
    <w:rsid w:val="001921F7"/>
    <w:rsid w:val="00192352"/>
    <w:rsid w:val="001935DC"/>
    <w:rsid w:val="0019653D"/>
    <w:rsid w:val="001A02D6"/>
    <w:rsid w:val="001A0501"/>
    <w:rsid w:val="001A0531"/>
    <w:rsid w:val="001A10DF"/>
    <w:rsid w:val="001A2768"/>
    <w:rsid w:val="001A2EC6"/>
    <w:rsid w:val="001A3E5B"/>
    <w:rsid w:val="001A4566"/>
    <w:rsid w:val="001A5D66"/>
    <w:rsid w:val="001A7689"/>
    <w:rsid w:val="001A79BF"/>
    <w:rsid w:val="001B0995"/>
    <w:rsid w:val="001B1F4B"/>
    <w:rsid w:val="001B317D"/>
    <w:rsid w:val="001B3AA6"/>
    <w:rsid w:val="001B4FF8"/>
    <w:rsid w:val="001B68C5"/>
    <w:rsid w:val="001B7515"/>
    <w:rsid w:val="001B7CC2"/>
    <w:rsid w:val="001C192C"/>
    <w:rsid w:val="001C39DF"/>
    <w:rsid w:val="001C46C6"/>
    <w:rsid w:val="001C4BD7"/>
    <w:rsid w:val="001C4D63"/>
    <w:rsid w:val="001C5843"/>
    <w:rsid w:val="001C6E50"/>
    <w:rsid w:val="001C7DF3"/>
    <w:rsid w:val="001D0DE0"/>
    <w:rsid w:val="001D107B"/>
    <w:rsid w:val="001D1D37"/>
    <w:rsid w:val="001D336D"/>
    <w:rsid w:val="001D40D9"/>
    <w:rsid w:val="001D43F6"/>
    <w:rsid w:val="001D5AFF"/>
    <w:rsid w:val="001D74B4"/>
    <w:rsid w:val="001E03E1"/>
    <w:rsid w:val="001E4762"/>
    <w:rsid w:val="001E5B80"/>
    <w:rsid w:val="001E6799"/>
    <w:rsid w:val="001E6E63"/>
    <w:rsid w:val="001E6E85"/>
    <w:rsid w:val="001F059F"/>
    <w:rsid w:val="001F0F78"/>
    <w:rsid w:val="001F1CE2"/>
    <w:rsid w:val="001F1DFC"/>
    <w:rsid w:val="001F2C4D"/>
    <w:rsid w:val="001F2E9C"/>
    <w:rsid w:val="001F358D"/>
    <w:rsid w:val="001F3EBB"/>
    <w:rsid w:val="001F4115"/>
    <w:rsid w:val="001F54D6"/>
    <w:rsid w:val="001F6205"/>
    <w:rsid w:val="001F6CA0"/>
    <w:rsid w:val="00200811"/>
    <w:rsid w:val="00200CA1"/>
    <w:rsid w:val="002020C9"/>
    <w:rsid w:val="00202152"/>
    <w:rsid w:val="00206187"/>
    <w:rsid w:val="002073F9"/>
    <w:rsid w:val="00207759"/>
    <w:rsid w:val="0021044D"/>
    <w:rsid w:val="0021338D"/>
    <w:rsid w:val="002140A8"/>
    <w:rsid w:val="00214ADA"/>
    <w:rsid w:val="00214D43"/>
    <w:rsid w:val="00215FC0"/>
    <w:rsid w:val="00216BA3"/>
    <w:rsid w:val="00217FE4"/>
    <w:rsid w:val="00223090"/>
    <w:rsid w:val="002237D0"/>
    <w:rsid w:val="002238B4"/>
    <w:rsid w:val="0022472F"/>
    <w:rsid w:val="002260C0"/>
    <w:rsid w:val="002264DD"/>
    <w:rsid w:val="002319AB"/>
    <w:rsid w:val="002319AC"/>
    <w:rsid w:val="00231C2B"/>
    <w:rsid w:val="00232D10"/>
    <w:rsid w:val="002331D8"/>
    <w:rsid w:val="00234342"/>
    <w:rsid w:val="00234534"/>
    <w:rsid w:val="0023531D"/>
    <w:rsid w:val="00235824"/>
    <w:rsid w:val="002362A4"/>
    <w:rsid w:val="00237750"/>
    <w:rsid w:val="0024040D"/>
    <w:rsid w:val="002415C8"/>
    <w:rsid w:val="00242178"/>
    <w:rsid w:val="00242788"/>
    <w:rsid w:val="00244DEB"/>
    <w:rsid w:val="00245266"/>
    <w:rsid w:val="00247D44"/>
    <w:rsid w:val="00251CD7"/>
    <w:rsid w:val="00252DBA"/>
    <w:rsid w:val="00254566"/>
    <w:rsid w:val="00255FA3"/>
    <w:rsid w:val="00257288"/>
    <w:rsid w:val="002610C0"/>
    <w:rsid w:val="00261B40"/>
    <w:rsid w:val="00261FB6"/>
    <w:rsid w:val="002629F8"/>
    <w:rsid w:val="00262EAA"/>
    <w:rsid w:val="00263396"/>
    <w:rsid w:val="00263426"/>
    <w:rsid w:val="002659FA"/>
    <w:rsid w:val="00266819"/>
    <w:rsid w:val="00267815"/>
    <w:rsid w:val="002731D6"/>
    <w:rsid w:val="00273AEB"/>
    <w:rsid w:val="002743D2"/>
    <w:rsid w:val="00275E0B"/>
    <w:rsid w:val="00276944"/>
    <w:rsid w:val="00280922"/>
    <w:rsid w:val="00280DDF"/>
    <w:rsid w:val="00286400"/>
    <w:rsid w:val="00287EDC"/>
    <w:rsid w:val="0029012B"/>
    <w:rsid w:val="0029111A"/>
    <w:rsid w:val="002913A4"/>
    <w:rsid w:val="002917FF"/>
    <w:rsid w:val="00292ADF"/>
    <w:rsid w:val="00293045"/>
    <w:rsid w:val="00294058"/>
    <w:rsid w:val="002947D9"/>
    <w:rsid w:val="002A03DC"/>
    <w:rsid w:val="002A0DEC"/>
    <w:rsid w:val="002A1D69"/>
    <w:rsid w:val="002A6EFE"/>
    <w:rsid w:val="002A6F12"/>
    <w:rsid w:val="002A78A1"/>
    <w:rsid w:val="002A7E03"/>
    <w:rsid w:val="002B0713"/>
    <w:rsid w:val="002B1C53"/>
    <w:rsid w:val="002B2931"/>
    <w:rsid w:val="002B2ED4"/>
    <w:rsid w:val="002B435C"/>
    <w:rsid w:val="002C193D"/>
    <w:rsid w:val="002C4988"/>
    <w:rsid w:val="002C698F"/>
    <w:rsid w:val="002D04F9"/>
    <w:rsid w:val="002D0CA8"/>
    <w:rsid w:val="002D1378"/>
    <w:rsid w:val="002D4AF0"/>
    <w:rsid w:val="002D51CD"/>
    <w:rsid w:val="002D6850"/>
    <w:rsid w:val="002D7194"/>
    <w:rsid w:val="002D7EFB"/>
    <w:rsid w:val="002E064B"/>
    <w:rsid w:val="002E0BE4"/>
    <w:rsid w:val="002E189B"/>
    <w:rsid w:val="002E3B58"/>
    <w:rsid w:val="002E3DC3"/>
    <w:rsid w:val="002E3E8A"/>
    <w:rsid w:val="002E5186"/>
    <w:rsid w:val="002E6A6A"/>
    <w:rsid w:val="002F045F"/>
    <w:rsid w:val="002F0B6B"/>
    <w:rsid w:val="002F19C8"/>
    <w:rsid w:val="002F1B22"/>
    <w:rsid w:val="002F3397"/>
    <w:rsid w:val="002F4109"/>
    <w:rsid w:val="002F5B77"/>
    <w:rsid w:val="002F7448"/>
    <w:rsid w:val="003028A2"/>
    <w:rsid w:val="0030297A"/>
    <w:rsid w:val="0030380D"/>
    <w:rsid w:val="003050B2"/>
    <w:rsid w:val="00305E34"/>
    <w:rsid w:val="00312411"/>
    <w:rsid w:val="00312714"/>
    <w:rsid w:val="003153B4"/>
    <w:rsid w:val="00323E71"/>
    <w:rsid w:val="00325125"/>
    <w:rsid w:val="0032534C"/>
    <w:rsid w:val="00326B9D"/>
    <w:rsid w:val="00326F77"/>
    <w:rsid w:val="00330A85"/>
    <w:rsid w:val="003310DA"/>
    <w:rsid w:val="00331AB8"/>
    <w:rsid w:val="00332538"/>
    <w:rsid w:val="00332B95"/>
    <w:rsid w:val="00333C84"/>
    <w:rsid w:val="00335B88"/>
    <w:rsid w:val="00335D75"/>
    <w:rsid w:val="003375BF"/>
    <w:rsid w:val="003401B0"/>
    <w:rsid w:val="0034077E"/>
    <w:rsid w:val="003430DD"/>
    <w:rsid w:val="0034393F"/>
    <w:rsid w:val="003455DA"/>
    <w:rsid w:val="00346C8E"/>
    <w:rsid w:val="00350D70"/>
    <w:rsid w:val="00352751"/>
    <w:rsid w:val="0035391D"/>
    <w:rsid w:val="0035420A"/>
    <w:rsid w:val="003572B2"/>
    <w:rsid w:val="00357A95"/>
    <w:rsid w:val="003613F1"/>
    <w:rsid w:val="00361429"/>
    <w:rsid w:val="00361737"/>
    <w:rsid w:val="0036358E"/>
    <w:rsid w:val="003655D6"/>
    <w:rsid w:val="00366903"/>
    <w:rsid w:val="00367BD5"/>
    <w:rsid w:val="003704E8"/>
    <w:rsid w:val="00371B4C"/>
    <w:rsid w:val="00372537"/>
    <w:rsid w:val="00372DE4"/>
    <w:rsid w:val="00374662"/>
    <w:rsid w:val="003748D3"/>
    <w:rsid w:val="003749F3"/>
    <w:rsid w:val="00376FC5"/>
    <w:rsid w:val="00377DF9"/>
    <w:rsid w:val="00380FD7"/>
    <w:rsid w:val="00383AC4"/>
    <w:rsid w:val="00384996"/>
    <w:rsid w:val="00385153"/>
    <w:rsid w:val="00385E75"/>
    <w:rsid w:val="003868F1"/>
    <w:rsid w:val="003873EE"/>
    <w:rsid w:val="0038766B"/>
    <w:rsid w:val="00390327"/>
    <w:rsid w:val="003924E2"/>
    <w:rsid w:val="003925D3"/>
    <w:rsid w:val="00393066"/>
    <w:rsid w:val="003939B0"/>
    <w:rsid w:val="00393B78"/>
    <w:rsid w:val="0039791F"/>
    <w:rsid w:val="003A0064"/>
    <w:rsid w:val="003A01E9"/>
    <w:rsid w:val="003A0326"/>
    <w:rsid w:val="003A52C2"/>
    <w:rsid w:val="003A5536"/>
    <w:rsid w:val="003A5BA9"/>
    <w:rsid w:val="003A75A6"/>
    <w:rsid w:val="003A7E1C"/>
    <w:rsid w:val="003B10E7"/>
    <w:rsid w:val="003B23DB"/>
    <w:rsid w:val="003B2870"/>
    <w:rsid w:val="003B53A2"/>
    <w:rsid w:val="003C0306"/>
    <w:rsid w:val="003C114C"/>
    <w:rsid w:val="003C18F3"/>
    <w:rsid w:val="003C2C5D"/>
    <w:rsid w:val="003C465D"/>
    <w:rsid w:val="003C4B43"/>
    <w:rsid w:val="003C64BA"/>
    <w:rsid w:val="003C66AE"/>
    <w:rsid w:val="003C78F7"/>
    <w:rsid w:val="003D1DE1"/>
    <w:rsid w:val="003D2876"/>
    <w:rsid w:val="003D495D"/>
    <w:rsid w:val="003D4974"/>
    <w:rsid w:val="003D4AEA"/>
    <w:rsid w:val="003D4BF4"/>
    <w:rsid w:val="003D66E6"/>
    <w:rsid w:val="003D7592"/>
    <w:rsid w:val="003E098E"/>
    <w:rsid w:val="003E2FAE"/>
    <w:rsid w:val="003E4E89"/>
    <w:rsid w:val="003E5354"/>
    <w:rsid w:val="003E6386"/>
    <w:rsid w:val="003E6F14"/>
    <w:rsid w:val="003F02A1"/>
    <w:rsid w:val="003F0334"/>
    <w:rsid w:val="003F044B"/>
    <w:rsid w:val="003F27DB"/>
    <w:rsid w:val="003F7838"/>
    <w:rsid w:val="003F7F13"/>
    <w:rsid w:val="00400276"/>
    <w:rsid w:val="004019FE"/>
    <w:rsid w:val="00404BDC"/>
    <w:rsid w:val="004077AC"/>
    <w:rsid w:val="00407CF7"/>
    <w:rsid w:val="00410423"/>
    <w:rsid w:val="00411EDB"/>
    <w:rsid w:val="00415D99"/>
    <w:rsid w:val="00415ED6"/>
    <w:rsid w:val="00417C12"/>
    <w:rsid w:val="00417CAF"/>
    <w:rsid w:val="0042054D"/>
    <w:rsid w:val="00420A11"/>
    <w:rsid w:val="00422265"/>
    <w:rsid w:val="00422C92"/>
    <w:rsid w:val="004231A9"/>
    <w:rsid w:val="00423BBD"/>
    <w:rsid w:val="00426AEB"/>
    <w:rsid w:val="00430B39"/>
    <w:rsid w:val="0043153F"/>
    <w:rsid w:val="00431E7F"/>
    <w:rsid w:val="004321CD"/>
    <w:rsid w:val="004325EA"/>
    <w:rsid w:val="004334AA"/>
    <w:rsid w:val="00435A13"/>
    <w:rsid w:val="00436E5B"/>
    <w:rsid w:val="004373A7"/>
    <w:rsid w:val="00437D94"/>
    <w:rsid w:val="0044030C"/>
    <w:rsid w:val="00440B81"/>
    <w:rsid w:val="00446DBF"/>
    <w:rsid w:val="00447CD5"/>
    <w:rsid w:val="00447EE7"/>
    <w:rsid w:val="00452797"/>
    <w:rsid w:val="00456B5D"/>
    <w:rsid w:val="00461064"/>
    <w:rsid w:val="00462053"/>
    <w:rsid w:val="00463EFF"/>
    <w:rsid w:val="004648A4"/>
    <w:rsid w:val="00465122"/>
    <w:rsid w:val="00466817"/>
    <w:rsid w:val="00471380"/>
    <w:rsid w:val="00472C0D"/>
    <w:rsid w:val="004737E7"/>
    <w:rsid w:val="00480E21"/>
    <w:rsid w:val="00481B36"/>
    <w:rsid w:val="00485B2D"/>
    <w:rsid w:val="00485D82"/>
    <w:rsid w:val="004862D4"/>
    <w:rsid w:val="00486B79"/>
    <w:rsid w:val="00487B1E"/>
    <w:rsid w:val="00487FC4"/>
    <w:rsid w:val="00492AD7"/>
    <w:rsid w:val="004946A1"/>
    <w:rsid w:val="00494F0D"/>
    <w:rsid w:val="00495CD0"/>
    <w:rsid w:val="00496BFD"/>
    <w:rsid w:val="00496E0A"/>
    <w:rsid w:val="00497766"/>
    <w:rsid w:val="004A29C8"/>
    <w:rsid w:val="004A3383"/>
    <w:rsid w:val="004A3DF2"/>
    <w:rsid w:val="004A5C7A"/>
    <w:rsid w:val="004A6D87"/>
    <w:rsid w:val="004A77C1"/>
    <w:rsid w:val="004B39A6"/>
    <w:rsid w:val="004B497D"/>
    <w:rsid w:val="004B4AD6"/>
    <w:rsid w:val="004B4C2C"/>
    <w:rsid w:val="004B5F6E"/>
    <w:rsid w:val="004B7B2A"/>
    <w:rsid w:val="004C2B34"/>
    <w:rsid w:val="004C361D"/>
    <w:rsid w:val="004C4891"/>
    <w:rsid w:val="004C4C6D"/>
    <w:rsid w:val="004C5419"/>
    <w:rsid w:val="004C7FBB"/>
    <w:rsid w:val="004D089B"/>
    <w:rsid w:val="004D16D7"/>
    <w:rsid w:val="004D172D"/>
    <w:rsid w:val="004D22D4"/>
    <w:rsid w:val="004D2C89"/>
    <w:rsid w:val="004D4A0E"/>
    <w:rsid w:val="004D4BD8"/>
    <w:rsid w:val="004D5A4F"/>
    <w:rsid w:val="004E0191"/>
    <w:rsid w:val="004E03C6"/>
    <w:rsid w:val="004E108A"/>
    <w:rsid w:val="004E3932"/>
    <w:rsid w:val="004E6193"/>
    <w:rsid w:val="004E692C"/>
    <w:rsid w:val="004E6E34"/>
    <w:rsid w:val="004F0AF2"/>
    <w:rsid w:val="004F1E79"/>
    <w:rsid w:val="004F4780"/>
    <w:rsid w:val="004F5B12"/>
    <w:rsid w:val="004F5F33"/>
    <w:rsid w:val="004F659E"/>
    <w:rsid w:val="0050103A"/>
    <w:rsid w:val="005015AC"/>
    <w:rsid w:val="00501A6A"/>
    <w:rsid w:val="005040CD"/>
    <w:rsid w:val="00504A1F"/>
    <w:rsid w:val="005058C6"/>
    <w:rsid w:val="00506B6E"/>
    <w:rsid w:val="00507AB8"/>
    <w:rsid w:val="00511B0F"/>
    <w:rsid w:val="00512442"/>
    <w:rsid w:val="005153C8"/>
    <w:rsid w:val="00516BCC"/>
    <w:rsid w:val="00520119"/>
    <w:rsid w:val="00520C27"/>
    <w:rsid w:val="00523D3F"/>
    <w:rsid w:val="005262DF"/>
    <w:rsid w:val="0052693D"/>
    <w:rsid w:val="005369CD"/>
    <w:rsid w:val="00536D1C"/>
    <w:rsid w:val="005406C8"/>
    <w:rsid w:val="00540761"/>
    <w:rsid w:val="00541480"/>
    <w:rsid w:val="00543210"/>
    <w:rsid w:val="00543CDB"/>
    <w:rsid w:val="00543F68"/>
    <w:rsid w:val="00545A01"/>
    <w:rsid w:val="00545DE2"/>
    <w:rsid w:val="00545EBC"/>
    <w:rsid w:val="00546498"/>
    <w:rsid w:val="00550567"/>
    <w:rsid w:val="0055057E"/>
    <w:rsid w:val="00551024"/>
    <w:rsid w:val="00551DE1"/>
    <w:rsid w:val="0055388E"/>
    <w:rsid w:val="00553BF3"/>
    <w:rsid w:val="00553E91"/>
    <w:rsid w:val="00555953"/>
    <w:rsid w:val="00555D25"/>
    <w:rsid w:val="00557130"/>
    <w:rsid w:val="005576C6"/>
    <w:rsid w:val="00560B40"/>
    <w:rsid w:val="00564A4C"/>
    <w:rsid w:val="00565518"/>
    <w:rsid w:val="005663B3"/>
    <w:rsid w:val="005675BD"/>
    <w:rsid w:val="00567B35"/>
    <w:rsid w:val="00567D5E"/>
    <w:rsid w:val="00572A51"/>
    <w:rsid w:val="00572C96"/>
    <w:rsid w:val="00574A64"/>
    <w:rsid w:val="005754AE"/>
    <w:rsid w:val="00575521"/>
    <w:rsid w:val="00577FB5"/>
    <w:rsid w:val="00580CFC"/>
    <w:rsid w:val="0058130F"/>
    <w:rsid w:val="00582111"/>
    <w:rsid w:val="005827BD"/>
    <w:rsid w:val="00583B2A"/>
    <w:rsid w:val="005852D1"/>
    <w:rsid w:val="00586653"/>
    <w:rsid w:val="0058688E"/>
    <w:rsid w:val="00586B20"/>
    <w:rsid w:val="00587A22"/>
    <w:rsid w:val="00590C5D"/>
    <w:rsid w:val="00590E74"/>
    <w:rsid w:val="00591828"/>
    <w:rsid w:val="0059276A"/>
    <w:rsid w:val="0059299D"/>
    <w:rsid w:val="005930E0"/>
    <w:rsid w:val="0059411F"/>
    <w:rsid w:val="00594D5F"/>
    <w:rsid w:val="00595C8C"/>
    <w:rsid w:val="00597747"/>
    <w:rsid w:val="005A047D"/>
    <w:rsid w:val="005A0C61"/>
    <w:rsid w:val="005A242F"/>
    <w:rsid w:val="005A391B"/>
    <w:rsid w:val="005A4CDD"/>
    <w:rsid w:val="005A5597"/>
    <w:rsid w:val="005A7ABD"/>
    <w:rsid w:val="005B0E52"/>
    <w:rsid w:val="005B1E4B"/>
    <w:rsid w:val="005B3249"/>
    <w:rsid w:val="005B37F6"/>
    <w:rsid w:val="005B4A3D"/>
    <w:rsid w:val="005B5625"/>
    <w:rsid w:val="005B57E4"/>
    <w:rsid w:val="005B597F"/>
    <w:rsid w:val="005B5ABD"/>
    <w:rsid w:val="005B6294"/>
    <w:rsid w:val="005B77FF"/>
    <w:rsid w:val="005C140A"/>
    <w:rsid w:val="005C1A79"/>
    <w:rsid w:val="005C1E52"/>
    <w:rsid w:val="005C20A6"/>
    <w:rsid w:val="005C2631"/>
    <w:rsid w:val="005C3466"/>
    <w:rsid w:val="005C66E5"/>
    <w:rsid w:val="005C6763"/>
    <w:rsid w:val="005C6A1A"/>
    <w:rsid w:val="005D131F"/>
    <w:rsid w:val="005D1535"/>
    <w:rsid w:val="005D236E"/>
    <w:rsid w:val="005D2680"/>
    <w:rsid w:val="005D3164"/>
    <w:rsid w:val="005D3D71"/>
    <w:rsid w:val="005D50B4"/>
    <w:rsid w:val="005D56F1"/>
    <w:rsid w:val="005E0344"/>
    <w:rsid w:val="005E440B"/>
    <w:rsid w:val="005E5E9E"/>
    <w:rsid w:val="005E61EA"/>
    <w:rsid w:val="005E6F2C"/>
    <w:rsid w:val="005F2A09"/>
    <w:rsid w:val="005F2C85"/>
    <w:rsid w:val="005F4286"/>
    <w:rsid w:val="00601294"/>
    <w:rsid w:val="0060342E"/>
    <w:rsid w:val="00605ADB"/>
    <w:rsid w:val="006072B3"/>
    <w:rsid w:val="00607986"/>
    <w:rsid w:val="00610213"/>
    <w:rsid w:val="00611C9F"/>
    <w:rsid w:val="00614BEB"/>
    <w:rsid w:val="00614D55"/>
    <w:rsid w:val="00614DCC"/>
    <w:rsid w:val="006165F3"/>
    <w:rsid w:val="00616E6C"/>
    <w:rsid w:val="0062326C"/>
    <w:rsid w:val="00623454"/>
    <w:rsid w:val="006248DE"/>
    <w:rsid w:val="0062707E"/>
    <w:rsid w:val="00627555"/>
    <w:rsid w:val="006309B7"/>
    <w:rsid w:val="00630CDC"/>
    <w:rsid w:val="006322A0"/>
    <w:rsid w:val="00632B91"/>
    <w:rsid w:val="00635D16"/>
    <w:rsid w:val="006361FD"/>
    <w:rsid w:val="0063762D"/>
    <w:rsid w:val="00640291"/>
    <w:rsid w:val="00640E94"/>
    <w:rsid w:val="0064212C"/>
    <w:rsid w:val="0064226F"/>
    <w:rsid w:val="00642A68"/>
    <w:rsid w:val="00642DDB"/>
    <w:rsid w:val="00642EBC"/>
    <w:rsid w:val="00645400"/>
    <w:rsid w:val="006460F6"/>
    <w:rsid w:val="00646503"/>
    <w:rsid w:val="00653298"/>
    <w:rsid w:val="00654054"/>
    <w:rsid w:val="00654948"/>
    <w:rsid w:val="00656471"/>
    <w:rsid w:val="00656BCF"/>
    <w:rsid w:val="00661950"/>
    <w:rsid w:val="00661CF2"/>
    <w:rsid w:val="00663419"/>
    <w:rsid w:val="00663A7C"/>
    <w:rsid w:val="00664F9E"/>
    <w:rsid w:val="00665DD1"/>
    <w:rsid w:val="00667858"/>
    <w:rsid w:val="00667DF2"/>
    <w:rsid w:val="00670DF1"/>
    <w:rsid w:val="00671345"/>
    <w:rsid w:val="00672924"/>
    <w:rsid w:val="00672A9B"/>
    <w:rsid w:val="00672E1F"/>
    <w:rsid w:val="0067405A"/>
    <w:rsid w:val="00675884"/>
    <w:rsid w:val="0067699C"/>
    <w:rsid w:val="00676CDF"/>
    <w:rsid w:val="00680B45"/>
    <w:rsid w:val="00680CC9"/>
    <w:rsid w:val="00681B32"/>
    <w:rsid w:val="006821A5"/>
    <w:rsid w:val="00683939"/>
    <w:rsid w:val="0068401A"/>
    <w:rsid w:val="00684BC0"/>
    <w:rsid w:val="00684E62"/>
    <w:rsid w:val="00685840"/>
    <w:rsid w:val="006859AD"/>
    <w:rsid w:val="006863B8"/>
    <w:rsid w:val="00686D3B"/>
    <w:rsid w:val="0068772F"/>
    <w:rsid w:val="00690AC3"/>
    <w:rsid w:val="006954DD"/>
    <w:rsid w:val="0069584D"/>
    <w:rsid w:val="00695CF8"/>
    <w:rsid w:val="006964F4"/>
    <w:rsid w:val="00696EE0"/>
    <w:rsid w:val="00697980"/>
    <w:rsid w:val="00697B0F"/>
    <w:rsid w:val="006A007D"/>
    <w:rsid w:val="006A0D8F"/>
    <w:rsid w:val="006A19EF"/>
    <w:rsid w:val="006A1D8B"/>
    <w:rsid w:val="006A1F30"/>
    <w:rsid w:val="006A2B37"/>
    <w:rsid w:val="006A43D5"/>
    <w:rsid w:val="006A525B"/>
    <w:rsid w:val="006A769F"/>
    <w:rsid w:val="006B163B"/>
    <w:rsid w:val="006B1E00"/>
    <w:rsid w:val="006B4786"/>
    <w:rsid w:val="006B4DFA"/>
    <w:rsid w:val="006B58A4"/>
    <w:rsid w:val="006B62AC"/>
    <w:rsid w:val="006B66A9"/>
    <w:rsid w:val="006B6CC3"/>
    <w:rsid w:val="006B7451"/>
    <w:rsid w:val="006B7E0A"/>
    <w:rsid w:val="006C045F"/>
    <w:rsid w:val="006C280E"/>
    <w:rsid w:val="006C37AA"/>
    <w:rsid w:val="006C3BEA"/>
    <w:rsid w:val="006C4196"/>
    <w:rsid w:val="006C553D"/>
    <w:rsid w:val="006C63B0"/>
    <w:rsid w:val="006C76A2"/>
    <w:rsid w:val="006C792E"/>
    <w:rsid w:val="006D05FF"/>
    <w:rsid w:val="006D116C"/>
    <w:rsid w:val="006D2684"/>
    <w:rsid w:val="006D272D"/>
    <w:rsid w:val="006D2D65"/>
    <w:rsid w:val="006D3326"/>
    <w:rsid w:val="006D45ED"/>
    <w:rsid w:val="006D59CB"/>
    <w:rsid w:val="006D5A30"/>
    <w:rsid w:val="006D5A69"/>
    <w:rsid w:val="006D6645"/>
    <w:rsid w:val="006D770E"/>
    <w:rsid w:val="006D7D9D"/>
    <w:rsid w:val="006E10D5"/>
    <w:rsid w:val="006E16B3"/>
    <w:rsid w:val="006E34C2"/>
    <w:rsid w:val="006E38EF"/>
    <w:rsid w:val="006E474A"/>
    <w:rsid w:val="006E7365"/>
    <w:rsid w:val="006E7C42"/>
    <w:rsid w:val="006F13E7"/>
    <w:rsid w:val="006F168A"/>
    <w:rsid w:val="006F2C0A"/>
    <w:rsid w:val="006F2E97"/>
    <w:rsid w:val="006F3116"/>
    <w:rsid w:val="006F3795"/>
    <w:rsid w:val="006F5076"/>
    <w:rsid w:val="006F591A"/>
    <w:rsid w:val="006F6009"/>
    <w:rsid w:val="006F60AB"/>
    <w:rsid w:val="006F715C"/>
    <w:rsid w:val="00700B7E"/>
    <w:rsid w:val="0070240D"/>
    <w:rsid w:val="0070321D"/>
    <w:rsid w:val="007045CD"/>
    <w:rsid w:val="00705C07"/>
    <w:rsid w:val="007068BA"/>
    <w:rsid w:val="00707A8F"/>
    <w:rsid w:val="007104A0"/>
    <w:rsid w:val="00712761"/>
    <w:rsid w:val="0071355D"/>
    <w:rsid w:val="007140B1"/>
    <w:rsid w:val="00714891"/>
    <w:rsid w:val="007154C5"/>
    <w:rsid w:val="00715C2C"/>
    <w:rsid w:val="00716AB1"/>
    <w:rsid w:val="00721D63"/>
    <w:rsid w:val="00722D28"/>
    <w:rsid w:val="007239D7"/>
    <w:rsid w:val="00724184"/>
    <w:rsid w:val="007258C6"/>
    <w:rsid w:val="007260C7"/>
    <w:rsid w:val="00726B88"/>
    <w:rsid w:val="00731CDF"/>
    <w:rsid w:val="00732BD4"/>
    <w:rsid w:val="00732C7B"/>
    <w:rsid w:val="007340A1"/>
    <w:rsid w:val="00734D2B"/>
    <w:rsid w:val="007351BB"/>
    <w:rsid w:val="0073657E"/>
    <w:rsid w:val="00737705"/>
    <w:rsid w:val="007408D4"/>
    <w:rsid w:val="007420AC"/>
    <w:rsid w:val="00742617"/>
    <w:rsid w:val="007439EC"/>
    <w:rsid w:val="0074481A"/>
    <w:rsid w:val="00746AC5"/>
    <w:rsid w:val="00751606"/>
    <w:rsid w:val="00752C4A"/>
    <w:rsid w:val="007533E4"/>
    <w:rsid w:val="00756177"/>
    <w:rsid w:val="00756E8B"/>
    <w:rsid w:val="00760211"/>
    <w:rsid w:val="00764CCB"/>
    <w:rsid w:val="0076612E"/>
    <w:rsid w:val="0076629B"/>
    <w:rsid w:val="00767377"/>
    <w:rsid w:val="007678C3"/>
    <w:rsid w:val="007704D2"/>
    <w:rsid w:val="00770BA9"/>
    <w:rsid w:val="00772EF8"/>
    <w:rsid w:val="007730C9"/>
    <w:rsid w:val="00775EBE"/>
    <w:rsid w:val="007771ED"/>
    <w:rsid w:val="00777BCE"/>
    <w:rsid w:val="00777C7B"/>
    <w:rsid w:val="007811DE"/>
    <w:rsid w:val="00783AFA"/>
    <w:rsid w:val="00785427"/>
    <w:rsid w:val="007862BE"/>
    <w:rsid w:val="00787099"/>
    <w:rsid w:val="00787DDA"/>
    <w:rsid w:val="00790540"/>
    <w:rsid w:val="00790F9E"/>
    <w:rsid w:val="007914DA"/>
    <w:rsid w:val="007922E7"/>
    <w:rsid w:val="00795A4C"/>
    <w:rsid w:val="00795F03"/>
    <w:rsid w:val="00795F5F"/>
    <w:rsid w:val="007968CA"/>
    <w:rsid w:val="00797B7A"/>
    <w:rsid w:val="007A0AAE"/>
    <w:rsid w:val="007A43FF"/>
    <w:rsid w:val="007A4CDE"/>
    <w:rsid w:val="007A5EC1"/>
    <w:rsid w:val="007A709B"/>
    <w:rsid w:val="007A767A"/>
    <w:rsid w:val="007B1D12"/>
    <w:rsid w:val="007B3918"/>
    <w:rsid w:val="007B484D"/>
    <w:rsid w:val="007B6242"/>
    <w:rsid w:val="007B6DAE"/>
    <w:rsid w:val="007C175E"/>
    <w:rsid w:val="007C2F0D"/>
    <w:rsid w:val="007C3C1D"/>
    <w:rsid w:val="007C6FDF"/>
    <w:rsid w:val="007D0A2C"/>
    <w:rsid w:val="007D11AC"/>
    <w:rsid w:val="007D199A"/>
    <w:rsid w:val="007D1EED"/>
    <w:rsid w:val="007D233C"/>
    <w:rsid w:val="007D2EBE"/>
    <w:rsid w:val="007D34D2"/>
    <w:rsid w:val="007D3C6B"/>
    <w:rsid w:val="007D5438"/>
    <w:rsid w:val="007D744B"/>
    <w:rsid w:val="007E07AA"/>
    <w:rsid w:val="007E085B"/>
    <w:rsid w:val="007E1C07"/>
    <w:rsid w:val="007E1E3C"/>
    <w:rsid w:val="007E2A33"/>
    <w:rsid w:val="007E4590"/>
    <w:rsid w:val="007E7235"/>
    <w:rsid w:val="007E738D"/>
    <w:rsid w:val="007F0767"/>
    <w:rsid w:val="007F1ECB"/>
    <w:rsid w:val="007F2482"/>
    <w:rsid w:val="007F24B6"/>
    <w:rsid w:val="007F2EA2"/>
    <w:rsid w:val="007F582C"/>
    <w:rsid w:val="007F5A2D"/>
    <w:rsid w:val="007F5FD9"/>
    <w:rsid w:val="007F616D"/>
    <w:rsid w:val="007F699D"/>
    <w:rsid w:val="007F7CAF"/>
    <w:rsid w:val="008002B3"/>
    <w:rsid w:val="008007FF"/>
    <w:rsid w:val="00802D0F"/>
    <w:rsid w:val="00803184"/>
    <w:rsid w:val="00803D94"/>
    <w:rsid w:val="00807469"/>
    <w:rsid w:val="0080788C"/>
    <w:rsid w:val="00807D6E"/>
    <w:rsid w:val="00811E9E"/>
    <w:rsid w:val="00812025"/>
    <w:rsid w:val="00813357"/>
    <w:rsid w:val="00814F4A"/>
    <w:rsid w:val="00816C17"/>
    <w:rsid w:val="00821973"/>
    <w:rsid w:val="00821DAB"/>
    <w:rsid w:val="008229BA"/>
    <w:rsid w:val="008237FA"/>
    <w:rsid w:val="00824151"/>
    <w:rsid w:val="00824454"/>
    <w:rsid w:val="00825B94"/>
    <w:rsid w:val="00826330"/>
    <w:rsid w:val="00826A36"/>
    <w:rsid w:val="00826D47"/>
    <w:rsid w:val="00830832"/>
    <w:rsid w:val="008347D7"/>
    <w:rsid w:val="0083630F"/>
    <w:rsid w:val="00836324"/>
    <w:rsid w:val="00840120"/>
    <w:rsid w:val="00845390"/>
    <w:rsid w:val="0084601B"/>
    <w:rsid w:val="00846A95"/>
    <w:rsid w:val="00846EA5"/>
    <w:rsid w:val="00851DB1"/>
    <w:rsid w:val="00852843"/>
    <w:rsid w:val="0085354C"/>
    <w:rsid w:val="00853F67"/>
    <w:rsid w:val="00856979"/>
    <w:rsid w:val="0085799A"/>
    <w:rsid w:val="00857F58"/>
    <w:rsid w:val="008604F2"/>
    <w:rsid w:val="008606F0"/>
    <w:rsid w:val="008650AB"/>
    <w:rsid w:val="00865489"/>
    <w:rsid w:val="0086553D"/>
    <w:rsid w:val="0087237D"/>
    <w:rsid w:val="00872DB3"/>
    <w:rsid w:val="008746BD"/>
    <w:rsid w:val="008748C4"/>
    <w:rsid w:val="00874FEB"/>
    <w:rsid w:val="00875083"/>
    <w:rsid w:val="008754CA"/>
    <w:rsid w:val="008769BE"/>
    <w:rsid w:val="00876EA1"/>
    <w:rsid w:val="00876FC5"/>
    <w:rsid w:val="00881751"/>
    <w:rsid w:val="00881B6F"/>
    <w:rsid w:val="008827E5"/>
    <w:rsid w:val="00882827"/>
    <w:rsid w:val="00882AA4"/>
    <w:rsid w:val="00883E22"/>
    <w:rsid w:val="008849DE"/>
    <w:rsid w:val="00884E43"/>
    <w:rsid w:val="0088507E"/>
    <w:rsid w:val="008854AF"/>
    <w:rsid w:val="00886667"/>
    <w:rsid w:val="00886C9C"/>
    <w:rsid w:val="00887EC6"/>
    <w:rsid w:val="00887EF1"/>
    <w:rsid w:val="0089010B"/>
    <w:rsid w:val="0089084C"/>
    <w:rsid w:val="0089099C"/>
    <w:rsid w:val="00890ADA"/>
    <w:rsid w:val="00892CE0"/>
    <w:rsid w:val="00893409"/>
    <w:rsid w:val="00893D9F"/>
    <w:rsid w:val="008A0348"/>
    <w:rsid w:val="008A05D5"/>
    <w:rsid w:val="008A2379"/>
    <w:rsid w:val="008A2F0A"/>
    <w:rsid w:val="008A4329"/>
    <w:rsid w:val="008A54AA"/>
    <w:rsid w:val="008A578E"/>
    <w:rsid w:val="008A7CAB"/>
    <w:rsid w:val="008B1519"/>
    <w:rsid w:val="008B2309"/>
    <w:rsid w:val="008B2E27"/>
    <w:rsid w:val="008B2EBA"/>
    <w:rsid w:val="008B3851"/>
    <w:rsid w:val="008B4D1A"/>
    <w:rsid w:val="008B6AAA"/>
    <w:rsid w:val="008B7BCC"/>
    <w:rsid w:val="008C0CB5"/>
    <w:rsid w:val="008C1B04"/>
    <w:rsid w:val="008C2161"/>
    <w:rsid w:val="008C3465"/>
    <w:rsid w:val="008C40E8"/>
    <w:rsid w:val="008C4FD4"/>
    <w:rsid w:val="008C50C3"/>
    <w:rsid w:val="008C6D7C"/>
    <w:rsid w:val="008C7094"/>
    <w:rsid w:val="008C79E5"/>
    <w:rsid w:val="008D0330"/>
    <w:rsid w:val="008D20AF"/>
    <w:rsid w:val="008D2B97"/>
    <w:rsid w:val="008D3B84"/>
    <w:rsid w:val="008D4678"/>
    <w:rsid w:val="008D49A5"/>
    <w:rsid w:val="008D52FC"/>
    <w:rsid w:val="008D566A"/>
    <w:rsid w:val="008D5FA0"/>
    <w:rsid w:val="008D635E"/>
    <w:rsid w:val="008D69AF"/>
    <w:rsid w:val="008D6C81"/>
    <w:rsid w:val="008E1726"/>
    <w:rsid w:val="008E5D60"/>
    <w:rsid w:val="008E62BD"/>
    <w:rsid w:val="008E6CF0"/>
    <w:rsid w:val="008E7249"/>
    <w:rsid w:val="008E7B2B"/>
    <w:rsid w:val="008F1135"/>
    <w:rsid w:val="008F1439"/>
    <w:rsid w:val="008F487A"/>
    <w:rsid w:val="008F4A9B"/>
    <w:rsid w:val="008F5935"/>
    <w:rsid w:val="008F5B79"/>
    <w:rsid w:val="008F7051"/>
    <w:rsid w:val="008F792E"/>
    <w:rsid w:val="0090039C"/>
    <w:rsid w:val="00900F6F"/>
    <w:rsid w:val="00901FFB"/>
    <w:rsid w:val="00902948"/>
    <w:rsid w:val="009033A9"/>
    <w:rsid w:val="00905219"/>
    <w:rsid w:val="00905590"/>
    <w:rsid w:val="0090581D"/>
    <w:rsid w:val="00907B0C"/>
    <w:rsid w:val="009110C4"/>
    <w:rsid w:val="00911259"/>
    <w:rsid w:val="00912B96"/>
    <w:rsid w:val="0091439C"/>
    <w:rsid w:val="00914E41"/>
    <w:rsid w:val="00915050"/>
    <w:rsid w:val="009157C1"/>
    <w:rsid w:val="00915A03"/>
    <w:rsid w:val="00917CDD"/>
    <w:rsid w:val="00920572"/>
    <w:rsid w:val="00920942"/>
    <w:rsid w:val="00920BF2"/>
    <w:rsid w:val="00921906"/>
    <w:rsid w:val="00921C56"/>
    <w:rsid w:val="009255F2"/>
    <w:rsid w:val="0092630E"/>
    <w:rsid w:val="00926C87"/>
    <w:rsid w:val="00927131"/>
    <w:rsid w:val="00930235"/>
    <w:rsid w:val="00930A7C"/>
    <w:rsid w:val="00932F58"/>
    <w:rsid w:val="00933977"/>
    <w:rsid w:val="009349A9"/>
    <w:rsid w:val="00934A09"/>
    <w:rsid w:val="00936C52"/>
    <w:rsid w:val="00940ED0"/>
    <w:rsid w:val="009414B2"/>
    <w:rsid w:val="009418AF"/>
    <w:rsid w:val="00942474"/>
    <w:rsid w:val="009427CB"/>
    <w:rsid w:val="00942A83"/>
    <w:rsid w:val="0094315D"/>
    <w:rsid w:val="009451D3"/>
    <w:rsid w:val="00945DAC"/>
    <w:rsid w:val="009461E0"/>
    <w:rsid w:val="0094630A"/>
    <w:rsid w:val="0094637A"/>
    <w:rsid w:val="009465E1"/>
    <w:rsid w:val="009477B5"/>
    <w:rsid w:val="00950494"/>
    <w:rsid w:val="00951422"/>
    <w:rsid w:val="0095147D"/>
    <w:rsid w:val="00952FED"/>
    <w:rsid w:val="0095489B"/>
    <w:rsid w:val="00962037"/>
    <w:rsid w:val="00962662"/>
    <w:rsid w:val="009635EB"/>
    <w:rsid w:val="00963B5D"/>
    <w:rsid w:val="00964244"/>
    <w:rsid w:val="00964F14"/>
    <w:rsid w:val="00965801"/>
    <w:rsid w:val="00965A48"/>
    <w:rsid w:val="00965F59"/>
    <w:rsid w:val="009661FB"/>
    <w:rsid w:val="009667C2"/>
    <w:rsid w:val="00966FB9"/>
    <w:rsid w:val="009671CD"/>
    <w:rsid w:val="00970BAC"/>
    <w:rsid w:val="00972A73"/>
    <w:rsid w:val="00972F49"/>
    <w:rsid w:val="009751A9"/>
    <w:rsid w:val="009776C1"/>
    <w:rsid w:val="009807DE"/>
    <w:rsid w:val="00980F9C"/>
    <w:rsid w:val="00982F46"/>
    <w:rsid w:val="00983631"/>
    <w:rsid w:val="00984BC7"/>
    <w:rsid w:val="00985B46"/>
    <w:rsid w:val="0098632B"/>
    <w:rsid w:val="00990420"/>
    <w:rsid w:val="0099088C"/>
    <w:rsid w:val="0099220B"/>
    <w:rsid w:val="00995E5E"/>
    <w:rsid w:val="00995FD8"/>
    <w:rsid w:val="00996891"/>
    <w:rsid w:val="00997BFB"/>
    <w:rsid w:val="009A220F"/>
    <w:rsid w:val="009A36E7"/>
    <w:rsid w:val="009A3F25"/>
    <w:rsid w:val="009A626F"/>
    <w:rsid w:val="009A7348"/>
    <w:rsid w:val="009A7B1B"/>
    <w:rsid w:val="009A7C16"/>
    <w:rsid w:val="009B23F0"/>
    <w:rsid w:val="009B265A"/>
    <w:rsid w:val="009B37F6"/>
    <w:rsid w:val="009B4014"/>
    <w:rsid w:val="009B462C"/>
    <w:rsid w:val="009B4EBA"/>
    <w:rsid w:val="009C14D7"/>
    <w:rsid w:val="009C15F3"/>
    <w:rsid w:val="009C2B6A"/>
    <w:rsid w:val="009C35B2"/>
    <w:rsid w:val="009C3689"/>
    <w:rsid w:val="009C5A1D"/>
    <w:rsid w:val="009C7622"/>
    <w:rsid w:val="009D1164"/>
    <w:rsid w:val="009D1D86"/>
    <w:rsid w:val="009D1ECF"/>
    <w:rsid w:val="009D2CAE"/>
    <w:rsid w:val="009D4755"/>
    <w:rsid w:val="009D4DBC"/>
    <w:rsid w:val="009D601C"/>
    <w:rsid w:val="009E033A"/>
    <w:rsid w:val="009E07C2"/>
    <w:rsid w:val="009E07E0"/>
    <w:rsid w:val="009E0E52"/>
    <w:rsid w:val="009E4B1C"/>
    <w:rsid w:val="009E4B26"/>
    <w:rsid w:val="009E4CAF"/>
    <w:rsid w:val="009E5D42"/>
    <w:rsid w:val="009E785C"/>
    <w:rsid w:val="009E7EB5"/>
    <w:rsid w:val="009F3464"/>
    <w:rsid w:val="009F4034"/>
    <w:rsid w:val="009F534E"/>
    <w:rsid w:val="009F72F9"/>
    <w:rsid w:val="009F7D8F"/>
    <w:rsid w:val="00A00205"/>
    <w:rsid w:val="00A00AF0"/>
    <w:rsid w:val="00A04564"/>
    <w:rsid w:val="00A06E7E"/>
    <w:rsid w:val="00A11F6C"/>
    <w:rsid w:val="00A14B5A"/>
    <w:rsid w:val="00A15F59"/>
    <w:rsid w:val="00A16CA9"/>
    <w:rsid w:val="00A173A1"/>
    <w:rsid w:val="00A17651"/>
    <w:rsid w:val="00A2013E"/>
    <w:rsid w:val="00A234F1"/>
    <w:rsid w:val="00A24EB1"/>
    <w:rsid w:val="00A2746B"/>
    <w:rsid w:val="00A27A9C"/>
    <w:rsid w:val="00A31F40"/>
    <w:rsid w:val="00A33456"/>
    <w:rsid w:val="00A34647"/>
    <w:rsid w:val="00A3567F"/>
    <w:rsid w:val="00A35A0D"/>
    <w:rsid w:val="00A37698"/>
    <w:rsid w:val="00A37F3F"/>
    <w:rsid w:val="00A41ED3"/>
    <w:rsid w:val="00A4524F"/>
    <w:rsid w:val="00A4556A"/>
    <w:rsid w:val="00A5125B"/>
    <w:rsid w:val="00A5158B"/>
    <w:rsid w:val="00A522F0"/>
    <w:rsid w:val="00A525CE"/>
    <w:rsid w:val="00A53230"/>
    <w:rsid w:val="00A53539"/>
    <w:rsid w:val="00A55630"/>
    <w:rsid w:val="00A56605"/>
    <w:rsid w:val="00A56877"/>
    <w:rsid w:val="00A57110"/>
    <w:rsid w:val="00A577CF"/>
    <w:rsid w:val="00A57800"/>
    <w:rsid w:val="00A60DE4"/>
    <w:rsid w:val="00A63D7A"/>
    <w:rsid w:val="00A65A4D"/>
    <w:rsid w:val="00A675D3"/>
    <w:rsid w:val="00A70759"/>
    <w:rsid w:val="00A70CB7"/>
    <w:rsid w:val="00A71878"/>
    <w:rsid w:val="00A71F1F"/>
    <w:rsid w:val="00A736E0"/>
    <w:rsid w:val="00A73CB5"/>
    <w:rsid w:val="00A740C2"/>
    <w:rsid w:val="00A77A6C"/>
    <w:rsid w:val="00A77ACE"/>
    <w:rsid w:val="00A77C5D"/>
    <w:rsid w:val="00A803BF"/>
    <w:rsid w:val="00A80C36"/>
    <w:rsid w:val="00A81D82"/>
    <w:rsid w:val="00A83D41"/>
    <w:rsid w:val="00A854E5"/>
    <w:rsid w:val="00A9118F"/>
    <w:rsid w:val="00A91D51"/>
    <w:rsid w:val="00A92264"/>
    <w:rsid w:val="00A93E33"/>
    <w:rsid w:val="00A95505"/>
    <w:rsid w:val="00A9638E"/>
    <w:rsid w:val="00AA1E8D"/>
    <w:rsid w:val="00AA25FB"/>
    <w:rsid w:val="00AA2CCF"/>
    <w:rsid w:val="00AA40AF"/>
    <w:rsid w:val="00AB4299"/>
    <w:rsid w:val="00AB4661"/>
    <w:rsid w:val="00AB4DB4"/>
    <w:rsid w:val="00AB6970"/>
    <w:rsid w:val="00AB730E"/>
    <w:rsid w:val="00AC1939"/>
    <w:rsid w:val="00AC1C9F"/>
    <w:rsid w:val="00AC2E98"/>
    <w:rsid w:val="00AC374A"/>
    <w:rsid w:val="00AC46A2"/>
    <w:rsid w:val="00AC664A"/>
    <w:rsid w:val="00AC7C05"/>
    <w:rsid w:val="00AC7C50"/>
    <w:rsid w:val="00AC7DE9"/>
    <w:rsid w:val="00AC7F79"/>
    <w:rsid w:val="00AD0109"/>
    <w:rsid w:val="00AD167C"/>
    <w:rsid w:val="00AD17C7"/>
    <w:rsid w:val="00AD4041"/>
    <w:rsid w:val="00AD425A"/>
    <w:rsid w:val="00AD57A5"/>
    <w:rsid w:val="00AD7438"/>
    <w:rsid w:val="00AD763E"/>
    <w:rsid w:val="00AE1B65"/>
    <w:rsid w:val="00AE207A"/>
    <w:rsid w:val="00AE2629"/>
    <w:rsid w:val="00AE302B"/>
    <w:rsid w:val="00AE454D"/>
    <w:rsid w:val="00AE5BCC"/>
    <w:rsid w:val="00AE5C71"/>
    <w:rsid w:val="00AE7C9F"/>
    <w:rsid w:val="00AF0343"/>
    <w:rsid w:val="00AF03F2"/>
    <w:rsid w:val="00AF4B4A"/>
    <w:rsid w:val="00AF4BB3"/>
    <w:rsid w:val="00AF6A2F"/>
    <w:rsid w:val="00AF6EEB"/>
    <w:rsid w:val="00B01287"/>
    <w:rsid w:val="00B03026"/>
    <w:rsid w:val="00B06482"/>
    <w:rsid w:val="00B06578"/>
    <w:rsid w:val="00B10A4E"/>
    <w:rsid w:val="00B10F42"/>
    <w:rsid w:val="00B10F9D"/>
    <w:rsid w:val="00B11CED"/>
    <w:rsid w:val="00B12B4A"/>
    <w:rsid w:val="00B137F7"/>
    <w:rsid w:val="00B16BE5"/>
    <w:rsid w:val="00B21E15"/>
    <w:rsid w:val="00B22942"/>
    <w:rsid w:val="00B2533F"/>
    <w:rsid w:val="00B259DF"/>
    <w:rsid w:val="00B30852"/>
    <w:rsid w:val="00B30912"/>
    <w:rsid w:val="00B30C7F"/>
    <w:rsid w:val="00B312A5"/>
    <w:rsid w:val="00B312E0"/>
    <w:rsid w:val="00B32475"/>
    <w:rsid w:val="00B3615E"/>
    <w:rsid w:val="00B37122"/>
    <w:rsid w:val="00B37564"/>
    <w:rsid w:val="00B379BB"/>
    <w:rsid w:val="00B37C33"/>
    <w:rsid w:val="00B402A8"/>
    <w:rsid w:val="00B40AE1"/>
    <w:rsid w:val="00B4107E"/>
    <w:rsid w:val="00B4302D"/>
    <w:rsid w:val="00B43CD4"/>
    <w:rsid w:val="00B446A3"/>
    <w:rsid w:val="00B44B1F"/>
    <w:rsid w:val="00B45830"/>
    <w:rsid w:val="00B46CE6"/>
    <w:rsid w:val="00B51431"/>
    <w:rsid w:val="00B53317"/>
    <w:rsid w:val="00B565CB"/>
    <w:rsid w:val="00B64141"/>
    <w:rsid w:val="00B64E72"/>
    <w:rsid w:val="00B66C41"/>
    <w:rsid w:val="00B67AF0"/>
    <w:rsid w:val="00B70B5A"/>
    <w:rsid w:val="00B73D85"/>
    <w:rsid w:val="00B75AE1"/>
    <w:rsid w:val="00B75F93"/>
    <w:rsid w:val="00B765D7"/>
    <w:rsid w:val="00B77913"/>
    <w:rsid w:val="00B801EA"/>
    <w:rsid w:val="00B80B8F"/>
    <w:rsid w:val="00B824FB"/>
    <w:rsid w:val="00B82646"/>
    <w:rsid w:val="00B82E0B"/>
    <w:rsid w:val="00B838E5"/>
    <w:rsid w:val="00B83E2A"/>
    <w:rsid w:val="00B84E0F"/>
    <w:rsid w:val="00B869AA"/>
    <w:rsid w:val="00B8716B"/>
    <w:rsid w:val="00B906A0"/>
    <w:rsid w:val="00B909FC"/>
    <w:rsid w:val="00B94C21"/>
    <w:rsid w:val="00B94F00"/>
    <w:rsid w:val="00B9554F"/>
    <w:rsid w:val="00B964FC"/>
    <w:rsid w:val="00B96A4E"/>
    <w:rsid w:val="00B96F4E"/>
    <w:rsid w:val="00B97359"/>
    <w:rsid w:val="00B97A8F"/>
    <w:rsid w:val="00BA01EF"/>
    <w:rsid w:val="00BA04AF"/>
    <w:rsid w:val="00BA2BA8"/>
    <w:rsid w:val="00BA4E58"/>
    <w:rsid w:val="00BA5A12"/>
    <w:rsid w:val="00BA605E"/>
    <w:rsid w:val="00BA7074"/>
    <w:rsid w:val="00BA7C2C"/>
    <w:rsid w:val="00BB054F"/>
    <w:rsid w:val="00BB1C7C"/>
    <w:rsid w:val="00BB1EAB"/>
    <w:rsid w:val="00BB2B0A"/>
    <w:rsid w:val="00BB532D"/>
    <w:rsid w:val="00BB558B"/>
    <w:rsid w:val="00BB7829"/>
    <w:rsid w:val="00BC12D2"/>
    <w:rsid w:val="00BC38C4"/>
    <w:rsid w:val="00BC6547"/>
    <w:rsid w:val="00BC7368"/>
    <w:rsid w:val="00BD0768"/>
    <w:rsid w:val="00BD1457"/>
    <w:rsid w:val="00BD1BBD"/>
    <w:rsid w:val="00BD2A2D"/>
    <w:rsid w:val="00BD5105"/>
    <w:rsid w:val="00BD6A9C"/>
    <w:rsid w:val="00BE22F8"/>
    <w:rsid w:val="00BE238A"/>
    <w:rsid w:val="00BE23D7"/>
    <w:rsid w:val="00BE2AD9"/>
    <w:rsid w:val="00BE5C9C"/>
    <w:rsid w:val="00BE7030"/>
    <w:rsid w:val="00BE7C1D"/>
    <w:rsid w:val="00BF04BF"/>
    <w:rsid w:val="00BF0B7B"/>
    <w:rsid w:val="00BF0FFB"/>
    <w:rsid w:val="00BF27FE"/>
    <w:rsid w:val="00BF3229"/>
    <w:rsid w:val="00BF39D9"/>
    <w:rsid w:val="00BF5B31"/>
    <w:rsid w:val="00BF5BF2"/>
    <w:rsid w:val="00C00197"/>
    <w:rsid w:val="00C028EA"/>
    <w:rsid w:val="00C043B3"/>
    <w:rsid w:val="00C05050"/>
    <w:rsid w:val="00C06D8A"/>
    <w:rsid w:val="00C079AB"/>
    <w:rsid w:val="00C07F28"/>
    <w:rsid w:val="00C10E61"/>
    <w:rsid w:val="00C143B3"/>
    <w:rsid w:val="00C14787"/>
    <w:rsid w:val="00C1596D"/>
    <w:rsid w:val="00C15B8D"/>
    <w:rsid w:val="00C16588"/>
    <w:rsid w:val="00C17010"/>
    <w:rsid w:val="00C177B3"/>
    <w:rsid w:val="00C17E66"/>
    <w:rsid w:val="00C20562"/>
    <w:rsid w:val="00C208F0"/>
    <w:rsid w:val="00C215C3"/>
    <w:rsid w:val="00C21AB8"/>
    <w:rsid w:val="00C2246F"/>
    <w:rsid w:val="00C224E0"/>
    <w:rsid w:val="00C236E3"/>
    <w:rsid w:val="00C23A96"/>
    <w:rsid w:val="00C249C6"/>
    <w:rsid w:val="00C255CE"/>
    <w:rsid w:val="00C27A3D"/>
    <w:rsid w:val="00C304DB"/>
    <w:rsid w:val="00C32CC1"/>
    <w:rsid w:val="00C346E9"/>
    <w:rsid w:val="00C36D17"/>
    <w:rsid w:val="00C40911"/>
    <w:rsid w:val="00C412E7"/>
    <w:rsid w:val="00C426EC"/>
    <w:rsid w:val="00C42C69"/>
    <w:rsid w:val="00C4314A"/>
    <w:rsid w:val="00C44109"/>
    <w:rsid w:val="00C4640C"/>
    <w:rsid w:val="00C46630"/>
    <w:rsid w:val="00C50510"/>
    <w:rsid w:val="00C5219D"/>
    <w:rsid w:val="00C52CFA"/>
    <w:rsid w:val="00C533E6"/>
    <w:rsid w:val="00C545B7"/>
    <w:rsid w:val="00C55901"/>
    <w:rsid w:val="00C57762"/>
    <w:rsid w:val="00C622F1"/>
    <w:rsid w:val="00C62754"/>
    <w:rsid w:val="00C630EC"/>
    <w:rsid w:val="00C6483C"/>
    <w:rsid w:val="00C64AE9"/>
    <w:rsid w:val="00C6568E"/>
    <w:rsid w:val="00C66E30"/>
    <w:rsid w:val="00C704E0"/>
    <w:rsid w:val="00C70CFF"/>
    <w:rsid w:val="00C718FE"/>
    <w:rsid w:val="00C752C6"/>
    <w:rsid w:val="00C7722D"/>
    <w:rsid w:val="00C776F1"/>
    <w:rsid w:val="00C8232F"/>
    <w:rsid w:val="00C8351C"/>
    <w:rsid w:val="00C85D7E"/>
    <w:rsid w:val="00C86CEB"/>
    <w:rsid w:val="00C86CEC"/>
    <w:rsid w:val="00C86E9D"/>
    <w:rsid w:val="00C8773D"/>
    <w:rsid w:val="00C87ABB"/>
    <w:rsid w:val="00C90062"/>
    <w:rsid w:val="00C916E9"/>
    <w:rsid w:val="00C9180F"/>
    <w:rsid w:val="00C91831"/>
    <w:rsid w:val="00C953A3"/>
    <w:rsid w:val="00C953DF"/>
    <w:rsid w:val="00C9657E"/>
    <w:rsid w:val="00C97189"/>
    <w:rsid w:val="00CA3A2E"/>
    <w:rsid w:val="00CA4331"/>
    <w:rsid w:val="00CA487B"/>
    <w:rsid w:val="00CA5181"/>
    <w:rsid w:val="00CB2747"/>
    <w:rsid w:val="00CB2A95"/>
    <w:rsid w:val="00CB7A3A"/>
    <w:rsid w:val="00CC0503"/>
    <w:rsid w:val="00CC078F"/>
    <w:rsid w:val="00CC108C"/>
    <w:rsid w:val="00CC2C99"/>
    <w:rsid w:val="00CC34EF"/>
    <w:rsid w:val="00CC378C"/>
    <w:rsid w:val="00CC66C9"/>
    <w:rsid w:val="00CC69A5"/>
    <w:rsid w:val="00CC7ACF"/>
    <w:rsid w:val="00CD0793"/>
    <w:rsid w:val="00CD09F6"/>
    <w:rsid w:val="00CD0CE3"/>
    <w:rsid w:val="00CD1EA3"/>
    <w:rsid w:val="00CD26E3"/>
    <w:rsid w:val="00CD29EB"/>
    <w:rsid w:val="00CD3599"/>
    <w:rsid w:val="00CD4253"/>
    <w:rsid w:val="00CD5401"/>
    <w:rsid w:val="00CD5D4B"/>
    <w:rsid w:val="00CD64C6"/>
    <w:rsid w:val="00CD7529"/>
    <w:rsid w:val="00CE0185"/>
    <w:rsid w:val="00CE194D"/>
    <w:rsid w:val="00CE2709"/>
    <w:rsid w:val="00CE2D64"/>
    <w:rsid w:val="00CE3BC2"/>
    <w:rsid w:val="00CE3D2F"/>
    <w:rsid w:val="00CE451D"/>
    <w:rsid w:val="00CE50ED"/>
    <w:rsid w:val="00CE6198"/>
    <w:rsid w:val="00CE67FE"/>
    <w:rsid w:val="00CE789F"/>
    <w:rsid w:val="00CF00C0"/>
    <w:rsid w:val="00CF1110"/>
    <w:rsid w:val="00CF19FD"/>
    <w:rsid w:val="00CF4CB2"/>
    <w:rsid w:val="00CF6230"/>
    <w:rsid w:val="00D00105"/>
    <w:rsid w:val="00D017FC"/>
    <w:rsid w:val="00D0226A"/>
    <w:rsid w:val="00D0284E"/>
    <w:rsid w:val="00D02AC0"/>
    <w:rsid w:val="00D07A44"/>
    <w:rsid w:val="00D13147"/>
    <w:rsid w:val="00D13E9B"/>
    <w:rsid w:val="00D15223"/>
    <w:rsid w:val="00D1583A"/>
    <w:rsid w:val="00D173D1"/>
    <w:rsid w:val="00D212FE"/>
    <w:rsid w:val="00D21BA5"/>
    <w:rsid w:val="00D256A8"/>
    <w:rsid w:val="00D3306C"/>
    <w:rsid w:val="00D3455C"/>
    <w:rsid w:val="00D3497D"/>
    <w:rsid w:val="00D360C2"/>
    <w:rsid w:val="00D363F2"/>
    <w:rsid w:val="00D3686D"/>
    <w:rsid w:val="00D37368"/>
    <w:rsid w:val="00D37D95"/>
    <w:rsid w:val="00D424CF"/>
    <w:rsid w:val="00D4306A"/>
    <w:rsid w:val="00D45891"/>
    <w:rsid w:val="00D45EBA"/>
    <w:rsid w:val="00D463FF"/>
    <w:rsid w:val="00D46C84"/>
    <w:rsid w:val="00D47D08"/>
    <w:rsid w:val="00D51301"/>
    <w:rsid w:val="00D52829"/>
    <w:rsid w:val="00D5528D"/>
    <w:rsid w:val="00D56B45"/>
    <w:rsid w:val="00D56F44"/>
    <w:rsid w:val="00D5715A"/>
    <w:rsid w:val="00D57658"/>
    <w:rsid w:val="00D632C0"/>
    <w:rsid w:val="00D645E5"/>
    <w:rsid w:val="00D64942"/>
    <w:rsid w:val="00D6547D"/>
    <w:rsid w:val="00D71687"/>
    <w:rsid w:val="00D7252A"/>
    <w:rsid w:val="00D73314"/>
    <w:rsid w:val="00D73657"/>
    <w:rsid w:val="00D74813"/>
    <w:rsid w:val="00D74D9D"/>
    <w:rsid w:val="00D7604F"/>
    <w:rsid w:val="00D76681"/>
    <w:rsid w:val="00D775B9"/>
    <w:rsid w:val="00D775FD"/>
    <w:rsid w:val="00D77B61"/>
    <w:rsid w:val="00D814E1"/>
    <w:rsid w:val="00D836DA"/>
    <w:rsid w:val="00D84977"/>
    <w:rsid w:val="00D84FC0"/>
    <w:rsid w:val="00D856A4"/>
    <w:rsid w:val="00D85B38"/>
    <w:rsid w:val="00D86647"/>
    <w:rsid w:val="00D87449"/>
    <w:rsid w:val="00D87EAE"/>
    <w:rsid w:val="00D922AE"/>
    <w:rsid w:val="00D92C55"/>
    <w:rsid w:val="00D947D3"/>
    <w:rsid w:val="00D96B44"/>
    <w:rsid w:val="00DA0FAF"/>
    <w:rsid w:val="00DA27E4"/>
    <w:rsid w:val="00DA2D32"/>
    <w:rsid w:val="00DA30BC"/>
    <w:rsid w:val="00DA38FC"/>
    <w:rsid w:val="00DA41FF"/>
    <w:rsid w:val="00DA69C2"/>
    <w:rsid w:val="00DA6D70"/>
    <w:rsid w:val="00DA7C36"/>
    <w:rsid w:val="00DB065A"/>
    <w:rsid w:val="00DB2B5E"/>
    <w:rsid w:val="00DB3AC9"/>
    <w:rsid w:val="00DB4A58"/>
    <w:rsid w:val="00DB518A"/>
    <w:rsid w:val="00DB6050"/>
    <w:rsid w:val="00DB6292"/>
    <w:rsid w:val="00DC08E6"/>
    <w:rsid w:val="00DC1D23"/>
    <w:rsid w:val="00DC2C34"/>
    <w:rsid w:val="00DC3502"/>
    <w:rsid w:val="00DC4BE7"/>
    <w:rsid w:val="00DD01BF"/>
    <w:rsid w:val="00DD0BFB"/>
    <w:rsid w:val="00DD2189"/>
    <w:rsid w:val="00DD3DF4"/>
    <w:rsid w:val="00DD440D"/>
    <w:rsid w:val="00DD6D73"/>
    <w:rsid w:val="00DE1152"/>
    <w:rsid w:val="00DE1759"/>
    <w:rsid w:val="00DE1A5E"/>
    <w:rsid w:val="00DE2C87"/>
    <w:rsid w:val="00DE35B0"/>
    <w:rsid w:val="00DE43BB"/>
    <w:rsid w:val="00DE459A"/>
    <w:rsid w:val="00DE5AAE"/>
    <w:rsid w:val="00DE71AC"/>
    <w:rsid w:val="00DF003D"/>
    <w:rsid w:val="00DF01D6"/>
    <w:rsid w:val="00DF0203"/>
    <w:rsid w:val="00DF27DA"/>
    <w:rsid w:val="00DF4DBE"/>
    <w:rsid w:val="00DF57F8"/>
    <w:rsid w:val="00E01DDD"/>
    <w:rsid w:val="00E02115"/>
    <w:rsid w:val="00E04857"/>
    <w:rsid w:val="00E057ED"/>
    <w:rsid w:val="00E0724F"/>
    <w:rsid w:val="00E13048"/>
    <w:rsid w:val="00E14E0E"/>
    <w:rsid w:val="00E17986"/>
    <w:rsid w:val="00E179D3"/>
    <w:rsid w:val="00E244C1"/>
    <w:rsid w:val="00E24FFC"/>
    <w:rsid w:val="00E251E8"/>
    <w:rsid w:val="00E26034"/>
    <w:rsid w:val="00E2677F"/>
    <w:rsid w:val="00E26CF1"/>
    <w:rsid w:val="00E27B4F"/>
    <w:rsid w:val="00E30472"/>
    <w:rsid w:val="00E34429"/>
    <w:rsid w:val="00E35184"/>
    <w:rsid w:val="00E35AA0"/>
    <w:rsid w:val="00E35CF2"/>
    <w:rsid w:val="00E35E45"/>
    <w:rsid w:val="00E367E6"/>
    <w:rsid w:val="00E4070C"/>
    <w:rsid w:val="00E40820"/>
    <w:rsid w:val="00E417E5"/>
    <w:rsid w:val="00E419EA"/>
    <w:rsid w:val="00E443B9"/>
    <w:rsid w:val="00E4514D"/>
    <w:rsid w:val="00E461E3"/>
    <w:rsid w:val="00E463C4"/>
    <w:rsid w:val="00E4658F"/>
    <w:rsid w:val="00E51249"/>
    <w:rsid w:val="00E53FFF"/>
    <w:rsid w:val="00E5451E"/>
    <w:rsid w:val="00E54A67"/>
    <w:rsid w:val="00E56538"/>
    <w:rsid w:val="00E56DB8"/>
    <w:rsid w:val="00E5779D"/>
    <w:rsid w:val="00E57D28"/>
    <w:rsid w:val="00E60D84"/>
    <w:rsid w:val="00E61778"/>
    <w:rsid w:val="00E61C0D"/>
    <w:rsid w:val="00E63EB4"/>
    <w:rsid w:val="00E64372"/>
    <w:rsid w:val="00E65FD0"/>
    <w:rsid w:val="00E66160"/>
    <w:rsid w:val="00E66340"/>
    <w:rsid w:val="00E66DEF"/>
    <w:rsid w:val="00E70061"/>
    <w:rsid w:val="00E71329"/>
    <w:rsid w:val="00E721DF"/>
    <w:rsid w:val="00E72E4A"/>
    <w:rsid w:val="00E7323A"/>
    <w:rsid w:val="00E77248"/>
    <w:rsid w:val="00E8078A"/>
    <w:rsid w:val="00E8250C"/>
    <w:rsid w:val="00E82BD3"/>
    <w:rsid w:val="00E8363B"/>
    <w:rsid w:val="00E83641"/>
    <w:rsid w:val="00E84966"/>
    <w:rsid w:val="00E9054F"/>
    <w:rsid w:val="00E92383"/>
    <w:rsid w:val="00E926F2"/>
    <w:rsid w:val="00E93E1D"/>
    <w:rsid w:val="00E94175"/>
    <w:rsid w:val="00E9703D"/>
    <w:rsid w:val="00EA1B3A"/>
    <w:rsid w:val="00EA2109"/>
    <w:rsid w:val="00EA5D36"/>
    <w:rsid w:val="00EA68C9"/>
    <w:rsid w:val="00EB0213"/>
    <w:rsid w:val="00EB17A5"/>
    <w:rsid w:val="00EB30E3"/>
    <w:rsid w:val="00EB364E"/>
    <w:rsid w:val="00EB53E3"/>
    <w:rsid w:val="00EB6062"/>
    <w:rsid w:val="00EB6416"/>
    <w:rsid w:val="00EB6DD1"/>
    <w:rsid w:val="00EB7784"/>
    <w:rsid w:val="00EC0E7A"/>
    <w:rsid w:val="00EC3C21"/>
    <w:rsid w:val="00EC3F6E"/>
    <w:rsid w:val="00EC411E"/>
    <w:rsid w:val="00EC5D4E"/>
    <w:rsid w:val="00EC6B2E"/>
    <w:rsid w:val="00ED0B9C"/>
    <w:rsid w:val="00ED2E55"/>
    <w:rsid w:val="00ED4D4E"/>
    <w:rsid w:val="00ED5026"/>
    <w:rsid w:val="00ED5EA6"/>
    <w:rsid w:val="00ED5EC6"/>
    <w:rsid w:val="00ED6799"/>
    <w:rsid w:val="00ED771F"/>
    <w:rsid w:val="00EE06B4"/>
    <w:rsid w:val="00EE0BEF"/>
    <w:rsid w:val="00EE0C77"/>
    <w:rsid w:val="00EE22A2"/>
    <w:rsid w:val="00EE2313"/>
    <w:rsid w:val="00EE3163"/>
    <w:rsid w:val="00EE4A4A"/>
    <w:rsid w:val="00EE4B7B"/>
    <w:rsid w:val="00EE4E54"/>
    <w:rsid w:val="00EE5F6A"/>
    <w:rsid w:val="00EE60C6"/>
    <w:rsid w:val="00EE7DAD"/>
    <w:rsid w:val="00EF0825"/>
    <w:rsid w:val="00EF29CF"/>
    <w:rsid w:val="00EF3CB4"/>
    <w:rsid w:val="00EF4334"/>
    <w:rsid w:val="00EF46A7"/>
    <w:rsid w:val="00EF637C"/>
    <w:rsid w:val="00EF6D1C"/>
    <w:rsid w:val="00EF76D3"/>
    <w:rsid w:val="00F0087C"/>
    <w:rsid w:val="00F009AE"/>
    <w:rsid w:val="00F02166"/>
    <w:rsid w:val="00F02AFB"/>
    <w:rsid w:val="00F02C24"/>
    <w:rsid w:val="00F03720"/>
    <w:rsid w:val="00F03AA6"/>
    <w:rsid w:val="00F0516A"/>
    <w:rsid w:val="00F102D4"/>
    <w:rsid w:val="00F11C10"/>
    <w:rsid w:val="00F15409"/>
    <w:rsid w:val="00F15CD9"/>
    <w:rsid w:val="00F15F4D"/>
    <w:rsid w:val="00F16E2C"/>
    <w:rsid w:val="00F17743"/>
    <w:rsid w:val="00F20C95"/>
    <w:rsid w:val="00F25D7C"/>
    <w:rsid w:val="00F27A94"/>
    <w:rsid w:val="00F30D07"/>
    <w:rsid w:val="00F310D9"/>
    <w:rsid w:val="00F32DA0"/>
    <w:rsid w:val="00F35BD5"/>
    <w:rsid w:val="00F3792A"/>
    <w:rsid w:val="00F40571"/>
    <w:rsid w:val="00F420AF"/>
    <w:rsid w:val="00F42BD5"/>
    <w:rsid w:val="00F436BB"/>
    <w:rsid w:val="00F439D8"/>
    <w:rsid w:val="00F46C49"/>
    <w:rsid w:val="00F47145"/>
    <w:rsid w:val="00F47FBB"/>
    <w:rsid w:val="00F532BD"/>
    <w:rsid w:val="00F53A4D"/>
    <w:rsid w:val="00F53CB3"/>
    <w:rsid w:val="00F53E59"/>
    <w:rsid w:val="00F53FB4"/>
    <w:rsid w:val="00F54135"/>
    <w:rsid w:val="00F545BF"/>
    <w:rsid w:val="00F55AF6"/>
    <w:rsid w:val="00F60ECC"/>
    <w:rsid w:val="00F61983"/>
    <w:rsid w:val="00F621DE"/>
    <w:rsid w:val="00F62E3D"/>
    <w:rsid w:val="00F63EE8"/>
    <w:rsid w:val="00F647E4"/>
    <w:rsid w:val="00F669F7"/>
    <w:rsid w:val="00F66BC4"/>
    <w:rsid w:val="00F71B56"/>
    <w:rsid w:val="00F721E5"/>
    <w:rsid w:val="00F738E2"/>
    <w:rsid w:val="00F74054"/>
    <w:rsid w:val="00F74535"/>
    <w:rsid w:val="00F74933"/>
    <w:rsid w:val="00F77F8A"/>
    <w:rsid w:val="00F81398"/>
    <w:rsid w:val="00F81C18"/>
    <w:rsid w:val="00F832C8"/>
    <w:rsid w:val="00F846B2"/>
    <w:rsid w:val="00F8500A"/>
    <w:rsid w:val="00F86E74"/>
    <w:rsid w:val="00F873B3"/>
    <w:rsid w:val="00F8760A"/>
    <w:rsid w:val="00F93820"/>
    <w:rsid w:val="00F94D60"/>
    <w:rsid w:val="00FA12BE"/>
    <w:rsid w:val="00FA167F"/>
    <w:rsid w:val="00FA17B6"/>
    <w:rsid w:val="00FA2506"/>
    <w:rsid w:val="00FA2C5C"/>
    <w:rsid w:val="00FA33FE"/>
    <w:rsid w:val="00FA3BB0"/>
    <w:rsid w:val="00FA42B9"/>
    <w:rsid w:val="00FA52E7"/>
    <w:rsid w:val="00FA53B6"/>
    <w:rsid w:val="00FA58D2"/>
    <w:rsid w:val="00FA73D5"/>
    <w:rsid w:val="00FA755A"/>
    <w:rsid w:val="00FA7A4D"/>
    <w:rsid w:val="00FA7D59"/>
    <w:rsid w:val="00FA7FB7"/>
    <w:rsid w:val="00FB0CE0"/>
    <w:rsid w:val="00FB224A"/>
    <w:rsid w:val="00FB2B0F"/>
    <w:rsid w:val="00FB2CF2"/>
    <w:rsid w:val="00FB3F28"/>
    <w:rsid w:val="00FB4F6B"/>
    <w:rsid w:val="00FB5FE1"/>
    <w:rsid w:val="00FC04C1"/>
    <w:rsid w:val="00FC0E8D"/>
    <w:rsid w:val="00FC3E45"/>
    <w:rsid w:val="00FC46EF"/>
    <w:rsid w:val="00FC47C8"/>
    <w:rsid w:val="00FC5C07"/>
    <w:rsid w:val="00FC723C"/>
    <w:rsid w:val="00FD0C02"/>
    <w:rsid w:val="00FD2B40"/>
    <w:rsid w:val="00FD31B3"/>
    <w:rsid w:val="00FD4204"/>
    <w:rsid w:val="00FD48AE"/>
    <w:rsid w:val="00FD5D8E"/>
    <w:rsid w:val="00FD751C"/>
    <w:rsid w:val="00FE5C0B"/>
    <w:rsid w:val="00FE6202"/>
    <w:rsid w:val="00FF04F7"/>
    <w:rsid w:val="00FF0504"/>
    <w:rsid w:val="00FF3CCB"/>
    <w:rsid w:val="00FF57B5"/>
    <w:rsid w:val="00FF66A9"/>
    <w:rsid w:val="07930329"/>
    <w:rsid w:val="07AEB9FB"/>
    <w:rsid w:val="086046A5"/>
    <w:rsid w:val="0DDB9C47"/>
    <w:rsid w:val="0DE83988"/>
    <w:rsid w:val="0DF41CF2"/>
    <w:rsid w:val="0E465ED8"/>
    <w:rsid w:val="0E6B30E7"/>
    <w:rsid w:val="0F1F53C8"/>
    <w:rsid w:val="0F4475D0"/>
    <w:rsid w:val="1437DB85"/>
    <w:rsid w:val="172046E6"/>
    <w:rsid w:val="18591519"/>
    <w:rsid w:val="18A07687"/>
    <w:rsid w:val="1909DCC9"/>
    <w:rsid w:val="19C06362"/>
    <w:rsid w:val="1A016E15"/>
    <w:rsid w:val="1BD721F4"/>
    <w:rsid w:val="1CD0F615"/>
    <w:rsid w:val="1D786C3A"/>
    <w:rsid w:val="1EBB3A98"/>
    <w:rsid w:val="1EC152DE"/>
    <w:rsid w:val="1F17A783"/>
    <w:rsid w:val="1F184106"/>
    <w:rsid w:val="20977CC2"/>
    <w:rsid w:val="223B7F1E"/>
    <w:rsid w:val="254A54F1"/>
    <w:rsid w:val="25F604DD"/>
    <w:rsid w:val="2A4CFD6E"/>
    <w:rsid w:val="2D32AFAC"/>
    <w:rsid w:val="2D657D1C"/>
    <w:rsid w:val="2DCEB015"/>
    <w:rsid w:val="2F060B7B"/>
    <w:rsid w:val="302136FE"/>
    <w:rsid w:val="3042D4E9"/>
    <w:rsid w:val="311AE625"/>
    <w:rsid w:val="319B5594"/>
    <w:rsid w:val="329D95DF"/>
    <w:rsid w:val="3549D121"/>
    <w:rsid w:val="37B93B39"/>
    <w:rsid w:val="3A272852"/>
    <w:rsid w:val="3A7F7415"/>
    <w:rsid w:val="3E098F96"/>
    <w:rsid w:val="3EB9A711"/>
    <w:rsid w:val="3FA514C1"/>
    <w:rsid w:val="407A01A4"/>
    <w:rsid w:val="417889B8"/>
    <w:rsid w:val="41DEF92D"/>
    <w:rsid w:val="427FEB68"/>
    <w:rsid w:val="44476869"/>
    <w:rsid w:val="44CAC03F"/>
    <w:rsid w:val="454EF90E"/>
    <w:rsid w:val="46C2F74A"/>
    <w:rsid w:val="47D75EB8"/>
    <w:rsid w:val="4BD153F5"/>
    <w:rsid w:val="4CF3443E"/>
    <w:rsid w:val="4D0F40D4"/>
    <w:rsid w:val="50EA48ED"/>
    <w:rsid w:val="54C6EED8"/>
    <w:rsid w:val="582089E4"/>
    <w:rsid w:val="59218B13"/>
    <w:rsid w:val="5A6545AF"/>
    <w:rsid w:val="5AC3968D"/>
    <w:rsid w:val="5AF55EE8"/>
    <w:rsid w:val="5B522CD2"/>
    <w:rsid w:val="5CE13A26"/>
    <w:rsid w:val="5F6131AA"/>
    <w:rsid w:val="601FF034"/>
    <w:rsid w:val="6035F3BC"/>
    <w:rsid w:val="608CC882"/>
    <w:rsid w:val="683076C8"/>
    <w:rsid w:val="68B0C3DF"/>
    <w:rsid w:val="68E9FD27"/>
    <w:rsid w:val="6C635D67"/>
    <w:rsid w:val="6C8CA642"/>
    <w:rsid w:val="6D1559A6"/>
    <w:rsid w:val="6E0066E4"/>
    <w:rsid w:val="6F540DF8"/>
    <w:rsid w:val="6F90B75C"/>
    <w:rsid w:val="708BC9A4"/>
    <w:rsid w:val="7323791D"/>
    <w:rsid w:val="74DDBC7E"/>
    <w:rsid w:val="75AAED27"/>
    <w:rsid w:val="768171A0"/>
    <w:rsid w:val="769BA908"/>
    <w:rsid w:val="7B7F03FA"/>
    <w:rsid w:val="7C5A5606"/>
    <w:rsid w:val="7D84EBD3"/>
    <w:rsid w:val="7E324F45"/>
    <w:rsid w:val="7EC2C8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F7F299CB-E2C1-4E0A-AB6A-41C6775F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val="en-US" w:eastAsia="en-US" w:bidi="he-IL"/>
    </w:rPr>
  </w:style>
  <w:style w:type="paragraph" w:styleId="Heading1">
    <w:name w:val="heading 1"/>
    <w:basedOn w:val="Normal"/>
    <w:next w:val="Normal"/>
    <w:link w:val="Heading1Char"/>
    <w:uiPriority w:val="9"/>
    <w:qFormat/>
    <w:rsid w:val="00410423"/>
    <w:pPr>
      <w:keepNext/>
      <w:numPr>
        <w:numId w:val="20"/>
      </w:numPr>
      <w:spacing w:before="240"/>
      <w:ind w:left="851" w:hanging="851"/>
      <w:outlineLvl w:val="0"/>
    </w:pPr>
    <w:rPr>
      <w:sz w:val="48"/>
    </w:rPr>
  </w:style>
  <w:style w:type="paragraph" w:styleId="Heading2">
    <w:name w:val="heading 2"/>
    <w:basedOn w:val="Normal"/>
    <w:next w:val="Normal"/>
    <w:link w:val="Heading2Char"/>
    <w:qFormat/>
    <w:rsid w:val="00FA33FE"/>
    <w:pPr>
      <w:keepNext/>
      <w:numPr>
        <w:ilvl w:val="1"/>
        <w:numId w:val="20"/>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2"/>
      </w:numPr>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18"/>
      </w:numPr>
      <w:ind w:left="851" w:hanging="851"/>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customStyle="1" w:styleId="bulletpoint">
    <w:name w:val="bulletpoint"/>
    <w:basedOn w:val="Normal"/>
    <w:rsid w:val="007E07AA"/>
    <w:pPr>
      <w:spacing w:before="100" w:beforeAutospacing="1" w:after="100" w:afterAutospacing="1" w:line="240" w:lineRule="auto"/>
    </w:pPr>
    <w:rPr>
      <w:rFonts w:ascii="Times New Roman" w:eastAsia="Times New Roman" w:hAnsi="Times New Roman" w:cs="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133">
      <w:bodyDiv w:val="1"/>
      <w:marLeft w:val="0"/>
      <w:marRight w:val="0"/>
      <w:marTop w:val="0"/>
      <w:marBottom w:val="0"/>
      <w:divBdr>
        <w:top w:val="none" w:sz="0" w:space="0" w:color="auto"/>
        <w:left w:val="none" w:sz="0" w:space="0" w:color="auto"/>
        <w:bottom w:val="none" w:sz="0" w:space="0" w:color="auto"/>
        <w:right w:val="none" w:sz="0" w:space="0" w:color="auto"/>
      </w:divBdr>
    </w:div>
    <w:div w:id="8602669">
      <w:bodyDiv w:val="1"/>
      <w:marLeft w:val="0"/>
      <w:marRight w:val="0"/>
      <w:marTop w:val="0"/>
      <w:marBottom w:val="0"/>
      <w:divBdr>
        <w:top w:val="none" w:sz="0" w:space="0" w:color="auto"/>
        <w:left w:val="none" w:sz="0" w:space="0" w:color="auto"/>
        <w:bottom w:val="none" w:sz="0" w:space="0" w:color="auto"/>
        <w:right w:val="none" w:sz="0" w:space="0" w:color="auto"/>
      </w:divBdr>
    </w:div>
    <w:div w:id="13074343">
      <w:bodyDiv w:val="1"/>
      <w:marLeft w:val="0"/>
      <w:marRight w:val="0"/>
      <w:marTop w:val="0"/>
      <w:marBottom w:val="0"/>
      <w:divBdr>
        <w:top w:val="none" w:sz="0" w:space="0" w:color="auto"/>
        <w:left w:val="none" w:sz="0" w:space="0" w:color="auto"/>
        <w:bottom w:val="none" w:sz="0" w:space="0" w:color="auto"/>
        <w:right w:val="none" w:sz="0" w:space="0" w:color="auto"/>
      </w:divBdr>
    </w:div>
    <w:div w:id="19666289">
      <w:bodyDiv w:val="1"/>
      <w:marLeft w:val="0"/>
      <w:marRight w:val="0"/>
      <w:marTop w:val="0"/>
      <w:marBottom w:val="0"/>
      <w:divBdr>
        <w:top w:val="none" w:sz="0" w:space="0" w:color="auto"/>
        <w:left w:val="none" w:sz="0" w:space="0" w:color="auto"/>
        <w:bottom w:val="none" w:sz="0" w:space="0" w:color="auto"/>
        <w:right w:val="none" w:sz="0" w:space="0" w:color="auto"/>
      </w:divBdr>
    </w:div>
    <w:div w:id="20977457">
      <w:bodyDiv w:val="1"/>
      <w:marLeft w:val="0"/>
      <w:marRight w:val="0"/>
      <w:marTop w:val="0"/>
      <w:marBottom w:val="0"/>
      <w:divBdr>
        <w:top w:val="none" w:sz="0" w:space="0" w:color="auto"/>
        <w:left w:val="none" w:sz="0" w:space="0" w:color="auto"/>
        <w:bottom w:val="none" w:sz="0" w:space="0" w:color="auto"/>
        <w:right w:val="none" w:sz="0" w:space="0" w:color="auto"/>
      </w:divBdr>
    </w:div>
    <w:div w:id="26956943">
      <w:bodyDiv w:val="1"/>
      <w:marLeft w:val="0"/>
      <w:marRight w:val="0"/>
      <w:marTop w:val="0"/>
      <w:marBottom w:val="0"/>
      <w:divBdr>
        <w:top w:val="none" w:sz="0" w:space="0" w:color="auto"/>
        <w:left w:val="none" w:sz="0" w:space="0" w:color="auto"/>
        <w:bottom w:val="none" w:sz="0" w:space="0" w:color="auto"/>
        <w:right w:val="none" w:sz="0" w:space="0" w:color="auto"/>
      </w:divBdr>
    </w:div>
    <w:div w:id="31468036">
      <w:bodyDiv w:val="1"/>
      <w:marLeft w:val="0"/>
      <w:marRight w:val="0"/>
      <w:marTop w:val="0"/>
      <w:marBottom w:val="0"/>
      <w:divBdr>
        <w:top w:val="none" w:sz="0" w:space="0" w:color="auto"/>
        <w:left w:val="none" w:sz="0" w:space="0" w:color="auto"/>
        <w:bottom w:val="none" w:sz="0" w:space="0" w:color="auto"/>
        <w:right w:val="none" w:sz="0" w:space="0" w:color="auto"/>
      </w:divBdr>
    </w:div>
    <w:div w:id="42144722">
      <w:bodyDiv w:val="1"/>
      <w:marLeft w:val="0"/>
      <w:marRight w:val="0"/>
      <w:marTop w:val="0"/>
      <w:marBottom w:val="0"/>
      <w:divBdr>
        <w:top w:val="none" w:sz="0" w:space="0" w:color="auto"/>
        <w:left w:val="none" w:sz="0" w:space="0" w:color="auto"/>
        <w:bottom w:val="none" w:sz="0" w:space="0" w:color="auto"/>
        <w:right w:val="none" w:sz="0" w:space="0" w:color="auto"/>
      </w:divBdr>
    </w:div>
    <w:div w:id="50471716">
      <w:bodyDiv w:val="1"/>
      <w:marLeft w:val="0"/>
      <w:marRight w:val="0"/>
      <w:marTop w:val="0"/>
      <w:marBottom w:val="0"/>
      <w:divBdr>
        <w:top w:val="none" w:sz="0" w:space="0" w:color="auto"/>
        <w:left w:val="none" w:sz="0" w:space="0" w:color="auto"/>
        <w:bottom w:val="none" w:sz="0" w:space="0" w:color="auto"/>
        <w:right w:val="none" w:sz="0" w:space="0" w:color="auto"/>
      </w:divBdr>
    </w:div>
    <w:div w:id="56973658">
      <w:bodyDiv w:val="1"/>
      <w:marLeft w:val="0"/>
      <w:marRight w:val="0"/>
      <w:marTop w:val="0"/>
      <w:marBottom w:val="0"/>
      <w:divBdr>
        <w:top w:val="none" w:sz="0" w:space="0" w:color="auto"/>
        <w:left w:val="none" w:sz="0" w:space="0" w:color="auto"/>
        <w:bottom w:val="none" w:sz="0" w:space="0" w:color="auto"/>
        <w:right w:val="none" w:sz="0" w:space="0" w:color="auto"/>
      </w:divBdr>
    </w:div>
    <w:div w:id="57214528">
      <w:bodyDiv w:val="1"/>
      <w:marLeft w:val="0"/>
      <w:marRight w:val="0"/>
      <w:marTop w:val="0"/>
      <w:marBottom w:val="0"/>
      <w:divBdr>
        <w:top w:val="none" w:sz="0" w:space="0" w:color="auto"/>
        <w:left w:val="none" w:sz="0" w:space="0" w:color="auto"/>
        <w:bottom w:val="none" w:sz="0" w:space="0" w:color="auto"/>
        <w:right w:val="none" w:sz="0" w:space="0" w:color="auto"/>
      </w:divBdr>
    </w:div>
    <w:div w:id="62990975">
      <w:bodyDiv w:val="1"/>
      <w:marLeft w:val="0"/>
      <w:marRight w:val="0"/>
      <w:marTop w:val="0"/>
      <w:marBottom w:val="0"/>
      <w:divBdr>
        <w:top w:val="none" w:sz="0" w:space="0" w:color="auto"/>
        <w:left w:val="none" w:sz="0" w:space="0" w:color="auto"/>
        <w:bottom w:val="none" w:sz="0" w:space="0" w:color="auto"/>
        <w:right w:val="none" w:sz="0" w:space="0" w:color="auto"/>
      </w:divBdr>
    </w:div>
    <w:div w:id="75059280">
      <w:bodyDiv w:val="1"/>
      <w:marLeft w:val="0"/>
      <w:marRight w:val="0"/>
      <w:marTop w:val="0"/>
      <w:marBottom w:val="0"/>
      <w:divBdr>
        <w:top w:val="none" w:sz="0" w:space="0" w:color="auto"/>
        <w:left w:val="none" w:sz="0" w:space="0" w:color="auto"/>
        <w:bottom w:val="none" w:sz="0" w:space="0" w:color="auto"/>
        <w:right w:val="none" w:sz="0" w:space="0" w:color="auto"/>
      </w:divBdr>
    </w:div>
    <w:div w:id="79372746">
      <w:bodyDiv w:val="1"/>
      <w:marLeft w:val="0"/>
      <w:marRight w:val="0"/>
      <w:marTop w:val="0"/>
      <w:marBottom w:val="0"/>
      <w:divBdr>
        <w:top w:val="none" w:sz="0" w:space="0" w:color="auto"/>
        <w:left w:val="none" w:sz="0" w:space="0" w:color="auto"/>
        <w:bottom w:val="none" w:sz="0" w:space="0" w:color="auto"/>
        <w:right w:val="none" w:sz="0" w:space="0" w:color="auto"/>
      </w:divBdr>
    </w:div>
    <w:div w:id="85810928">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3207914">
      <w:bodyDiv w:val="1"/>
      <w:marLeft w:val="0"/>
      <w:marRight w:val="0"/>
      <w:marTop w:val="0"/>
      <w:marBottom w:val="0"/>
      <w:divBdr>
        <w:top w:val="none" w:sz="0" w:space="0" w:color="auto"/>
        <w:left w:val="none" w:sz="0" w:space="0" w:color="auto"/>
        <w:bottom w:val="none" w:sz="0" w:space="0" w:color="auto"/>
        <w:right w:val="none" w:sz="0" w:space="0" w:color="auto"/>
      </w:divBdr>
    </w:div>
    <w:div w:id="93793425">
      <w:bodyDiv w:val="1"/>
      <w:marLeft w:val="0"/>
      <w:marRight w:val="0"/>
      <w:marTop w:val="0"/>
      <w:marBottom w:val="0"/>
      <w:divBdr>
        <w:top w:val="none" w:sz="0" w:space="0" w:color="auto"/>
        <w:left w:val="none" w:sz="0" w:space="0" w:color="auto"/>
        <w:bottom w:val="none" w:sz="0" w:space="0" w:color="auto"/>
        <w:right w:val="none" w:sz="0" w:space="0" w:color="auto"/>
      </w:divBdr>
    </w:div>
    <w:div w:id="93981463">
      <w:bodyDiv w:val="1"/>
      <w:marLeft w:val="0"/>
      <w:marRight w:val="0"/>
      <w:marTop w:val="0"/>
      <w:marBottom w:val="0"/>
      <w:divBdr>
        <w:top w:val="none" w:sz="0" w:space="0" w:color="auto"/>
        <w:left w:val="none" w:sz="0" w:space="0" w:color="auto"/>
        <w:bottom w:val="none" w:sz="0" w:space="0" w:color="auto"/>
        <w:right w:val="none" w:sz="0" w:space="0" w:color="auto"/>
      </w:divBdr>
    </w:div>
    <w:div w:id="97530764">
      <w:bodyDiv w:val="1"/>
      <w:marLeft w:val="0"/>
      <w:marRight w:val="0"/>
      <w:marTop w:val="0"/>
      <w:marBottom w:val="0"/>
      <w:divBdr>
        <w:top w:val="none" w:sz="0" w:space="0" w:color="auto"/>
        <w:left w:val="none" w:sz="0" w:space="0" w:color="auto"/>
        <w:bottom w:val="none" w:sz="0" w:space="0" w:color="auto"/>
        <w:right w:val="none" w:sz="0" w:space="0" w:color="auto"/>
      </w:divBdr>
    </w:div>
    <w:div w:id="107090319">
      <w:bodyDiv w:val="1"/>
      <w:marLeft w:val="0"/>
      <w:marRight w:val="0"/>
      <w:marTop w:val="0"/>
      <w:marBottom w:val="0"/>
      <w:divBdr>
        <w:top w:val="none" w:sz="0" w:space="0" w:color="auto"/>
        <w:left w:val="none" w:sz="0" w:space="0" w:color="auto"/>
        <w:bottom w:val="none" w:sz="0" w:space="0" w:color="auto"/>
        <w:right w:val="none" w:sz="0" w:space="0" w:color="auto"/>
      </w:divBdr>
    </w:div>
    <w:div w:id="107504437">
      <w:bodyDiv w:val="1"/>
      <w:marLeft w:val="0"/>
      <w:marRight w:val="0"/>
      <w:marTop w:val="0"/>
      <w:marBottom w:val="0"/>
      <w:divBdr>
        <w:top w:val="none" w:sz="0" w:space="0" w:color="auto"/>
        <w:left w:val="none" w:sz="0" w:space="0" w:color="auto"/>
        <w:bottom w:val="none" w:sz="0" w:space="0" w:color="auto"/>
        <w:right w:val="none" w:sz="0" w:space="0" w:color="auto"/>
      </w:divBdr>
    </w:div>
    <w:div w:id="111636983">
      <w:bodyDiv w:val="1"/>
      <w:marLeft w:val="0"/>
      <w:marRight w:val="0"/>
      <w:marTop w:val="0"/>
      <w:marBottom w:val="0"/>
      <w:divBdr>
        <w:top w:val="none" w:sz="0" w:space="0" w:color="auto"/>
        <w:left w:val="none" w:sz="0" w:space="0" w:color="auto"/>
        <w:bottom w:val="none" w:sz="0" w:space="0" w:color="auto"/>
        <w:right w:val="none" w:sz="0" w:space="0" w:color="auto"/>
      </w:divBdr>
    </w:div>
    <w:div w:id="121005235">
      <w:bodyDiv w:val="1"/>
      <w:marLeft w:val="0"/>
      <w:marRight w:val="0"/>
      <w:marTop w:val="0"/>
      <w:marBottom w:val="0"/>
      <w:divBdr>
        <w:top w:val="none" w:sz="0" w:space="0" w:color="auto"/>
        <w:left w:val="none" w:sz="0" w:space="0" w:color="auto"/>
        <w:bottom w:val="none" w:sz="0" w:space="0" w:color="auto"/>
        <w:right w:val="none" w:sz="0" w:space="0" w:color="auto"/>
      </w:divBdr>
    </w:div>
    <w:div w:id="132137162">
      <w:bodyDiv w:val="1"/>
      <w:marLeft w:val="0"/>
      <w:marRight w:val="0"/>
      <w:marTop w:val="0"/>
      <w:marBottom w:val="0"/>
      <w:divBdr>
        <w:top w:val="none" w:sz="0" w:space="0" w:color="auto"/>
        <w:left w:val="none" w:sz="0" w:space="0" w:color="auto"/>
        <w:bottom w:val="none" w:sz="0" w:space="0" w:color="auto"/>
        <w:right w:val="none" w:sz="0" w:space="0" w:color="auto"/>
      </w:divBdr>
    </w:div>
    <w:div w:id="135806363">
      <w:bodyDiv w:val="1"/>
      <w:marLeft w:val="0"/>
      <w:marRight w:val="0"/>
      <w:marTop w:val="0"/>
      <w:marBottom w:val="0"/>
      <w:divBdr>
        <w:top w:val="none" w:sz="0" w:space="0" w:color="auto"/>
        <w:left w:val="none" w:sz="0" w:space="0" w:color="auto"/>
        <w:bottom w:val="none" w:sz="0" w:space="0" w:color="auto"/>
        <w:right w:val="none" w:sz="0" w:space="0" w:color="auto"/>
      </w:divBdr>
    </w:div>
    <w:div w:id="138352005">
      <w:bodyDiv w:val="1"/>
      <w:marLeft w:val="0"/>
      <w:marRight w:val="0"/>
      <w:marTop w:val="0"/>
      <w:marBottom w:val="0"/>
      <w:divBdr>
        <w:top w:val="none" w:sz="0" w:space="0" w:color="auto"/>
        <w:left w:val="none" w:sz="0" w:space="0" w:color="auto"/>
        <w:bottom w:val="none" w:sz="0" w:space="0" w:color="auto"/>
        <w:right w:val="none" w:sz="0" w:space="0" w:color="auto"/>
      </w:divBdr>
    </w:div>
    <w:div w:id="165747700">
      <w:bodyDiv w:val="1"/>
      <w:marLeft w:val="0"/>
      <w:marRight w:val="0"/>
      <w:marTop w:val="0"/>
      <w:marBottom w:val="0"/>
      <w:divBdr>
        <w:top w:val="none" w:sz="0" w:space="0" w:color="auto"/>
        <w:left w:val="none" w:sz="0" w:space="0" w:color="auto"/>
        <w:bottom w:val="none" w:sz="0" w:space="0" w:color="auto"/>
        <w:right w:val="none" w:sz="0" w:space="0" w:color="auto"/>
      </w:divBdr>
    </w:div>
    <w:div w:id="172576308">
      <w:bodyDiv w:val="1"/>
      <w:marLeft w:val="0"/>
      <w:marRight w:val="0"/>
      <w:marTop w:val="0"/>
      <w:marBottom w:val="0"/>
      <w:divBdr>
        <w:top w:val="none" w:sz="0" w:space="0" w:color="auto"/>
        <w:left w:val="none" w:sz="0" w:space="0" w:color="auto"/>
        <w:bottom w:val="none" w:sz="0" w:space="0" w:color="auto"/>
        <w:right w:val="none" w:sz="0" w:space="0" w:color="auto"/>
      </w:divBdr>
    </w:div>
    <w:div w:id="177930556">
      <w:bodyDiv w:val="1"/>
      <w:marLeft w:val="0"/>
      <w:marRight w:val="0"/>
      <w:marTop w:val="0"/>
      <w:marBottom w:val="0"/>
      <w:divBdr>
        <w:top w:val="none" w:sz="0" w:space="0" w:color="auto"/>
        <w:left w:val="none" w:sz="0" w:space="0" w:color="auto"/>
        <w:bottom w:val="none" w:sz="0" w:space="0" w:color="auto"/>
        <w:right w:val="none" w:sz="0" w:space="0" w:color="auto"/>
      </w:divBdr>
    </w:div>
    <w:div w:id="183904535">
      <w:bodyDiv w:val="1"/>
      <w:marLeft w:val="0"/>
      <w:marRight w:val="0"/>
      <w:marTop w:val="0"/>
      <w:marBottom w:val="0"/>
      <w:divBdr>
        <w:top w:val="none" w:sz="0" w:space="0" w:color="auto"/>
        <w:left w:val="none" w:sz="0" w:space="0" w:color="auto"/>
        <w:bottom w:val="none" w:sz="0" w:space="0" w:color="auto"/>
        <w:right w:val="none" w:sz="0" w:space="0" w:color="auto"/>
      </w:divBdr>
    </w:div>
    <w:div w:id="184171374">
      <w:bodyDiv w:val="1"/>
      <w:marLeft w:val="0"/>
      <w:marRight w:val="0"/>
      <w:marTop w:val="0"/>
      <w:marBottom w:val="0"/>
      <w:divBdr>
        <w:top w:val="none" w:sz="0" w:space="0" w:color="auto"/>
        <w:left w:val="none" w:sz="0" w:space="0" w:color="auto"/>
        <w:bottom w:val="none" w:sz="0" w:space="0" w:color="auto"/>
        <w:right w:val="none" w:sz="0" w:space="0" w:color="auto"/>
      </w:divBdr>
    </w:div>
    <w:div w:id="184712534">
      <w:bodyDiv w:val="1"/>
      <w:marLeft w:val="0"/>
      <w:marRight w:val="0"/>
      <w:marTop w:val="0"/>
      <w:marBottom w:val="0"/>
      <w:divBdr>
        <w:top w:val="none" w:sz="0" w:space="0" w:color="auto"/>
        <w:left w:val="none" w:sz="0" w:space="0" w:color="auto"/>
        <w:bottom w:val="none" w:sz="0" w:space="0" w:color="auto"/>
        <w:right w:val="none" w:sz="0" w:space="0" w:color="auto"/>
      </w:divBdr>
    </w:div>
    <w:div w:id="191920355">
      <w:bodyDiv w:val="1"/>
      <w:marLeft w:val="0"/>
      <w:marRight w:val="0"/>
      <w:marTop w:val="0"/>
      <w:marBottom w:val="0"/>
      <w:divBdr>
        <w:top w:val="none" w:sz="0" w:space="0" w:color="auto"/>
        <w:left w:val="none" w:sz="0" w:space="0" w:color="auto"/>
        <w:bottom w:val="none" w:sz="0" w:space="0" w:color="auto"/>
        <w:right w:val="none" w:sz="0" w:space="0" w:color="auto"/>
      </w:divBdr>
    </w:div>
    <w:div w:id="195391412">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27347067">
      <w:bodyDiv w:val="1"/>
      <w:marLeft w:val="0"/>
      <w:marRight w:val="0"/>
      <w:marTop w:val="0"/>
      <w:marBottom w:val="0"/>
      <w:divBdr>
        <w:top w:val="none" w:sz="0" w:space="0" w:color="auto"/>
        <w:left w:val="none" w:sz="0" w:space="0" w:color="auto"/>
        <w:bottom w:val="none" w:sz="0" w:space="0" w:color="auto"/>
        <w:right w:val="none" w:sz="0" w:space="0" w:color="auto"/>
      </w:divBdr>
    </w:div>
    <w:div w:id="230309588">
      <w:bodyDiv w:val="1"/>
      <w:marLeft w:val="0"/>
      <w:marRight w:val="0"/>
      <w:marTop w:val="0"/>
      <w:marBottom w:val="0"/>
      <w:divBdr>
        <w:top w:val="none" w:sz="0" w:space="0" w:color="auto"/>
        <w:left w:val="none" w:sz="0" w:space="0" w:color="auto"/>
        <w:bottom w:val="none" w:sz="0" w:space="0" w:color="auto"/>
        <w:right w:val="none" w:sz="0" w:space="0" w:color="auto"/>
      </w:divBdr>
    </w:div>
    <w:div w:id="231236154">
      <w:bodyDiv w:val="1"/>
      <w:marLeft w:val="0"/>
      <w:marRight w:val="0"/>
      <w:marTop w:val="0"/>
      <w:marBottom w:val="0"/>
      <w:divBdr>
        <w:top w:val="none" w:sz="0" w:space="0" w:color="auto"/>
        <w:left w:val="none" w:sz="0" w:space="0" w:color="auto"/>
        <w:bottom w:val="none" w:sz="0" w:space="0" w:color="auto"/>
        <w:right w:val="none" w:sz="0" w:space="0" w:color="auto"/>
      </w:divBdr>
    </w:div>
    <w:div w:id="237178668">
      <w:bodyDiv w:val="1"/>
      <w:marLeft w:val="0"/>
      <w:marRight w:val="0"/>
      <w:marTop w:val="0"/>
      <w:marBottom w:val="0"/>
      <w:divBdr>
        <w:top w:val="none" w:sz="0" w:space="0" w:color="auto"/>
        <w:left w:val="none" w:sz="0" w:space="0" w:color="auto"/>
        <w:bottom w:val="none" w:sz="0" w:space="0" w:color="auto"/>
        <w:right w:val="none" w:sz="0" w:space="0" w:color="auto"/>
      </w:divBdr>
    </w:div>
    <w:div w:id="245696315">
      <w:bodyDiv w:val="1"/>
      <w:marLeft w:val="0"/>
      <w:marRight w:val="0"/>
      <w:marTop w:val="0"/>
      <w:marBottom w:val="0"/>
      <w:divBdr>
        <w:top w:val="none" w:sz="0" w:space="0" w:color="auto"/>
        <w:left w:val="none" w:sz="0" w:space="0" w:color="auto"/>
        <w:bottom w:val="none" w:sz="0" w:space="0" w:color="auto"/>
        <w:right w:val="none" w:sz="0" w:space="0" w:color="auto"/>
      </w:divBdr>
    </w:div>
    <w:div w:id="292369902">
      <w:bodyDiv w:val="1"/>
      <w:marLeft w:val="0"/>
      <w:marRight w:val="0"/>
      <w:marTop w:val="0"/>
      <w:marBottom w:val="0"/>
      <w:divBdr>
        <w:top w:val="none" w:sz="0" w:space="0" w:color="auto"/>
        <w:left w:val="none" w:sz="0" w:space="0" w:color="auto"/>
        <w:bottom w:val="none" w:sz="0" w:space="0" w:color="auto"/>
        <w:right w:val="none" w:sz="0" w:space="0" w:color="auto"/>
      </w:divBdr>
    </w:div>
    <w:div w:id="304285403">
      <w:bodyDiv w:val="1"/>
      <w:marLeft w:val="0"/>
      <w:marRight w:val="0"/>
      <w:marTop w:val="0"/>
      <w:marBottom w:val="0"/>
      <w:divBdr>
        <w:top w:val="none" w:sz="0" w:space="0" w:color="auto"/>
        <w:left w:val="none" w:sz="0" w:space="0" w:color="auto"/>
        <w:bottom w:val="none" w:sz="0" w:space="0" w:color="auto"/>
        <w:right w:val="none" w:sz="0" w:space="0" w:color="auto"/>
      </w:divBdr>
    </w:div>
    <w:div w:id="306932309">
      <w:bodyDiv w:val="1"/>
      <w:marLeft w:val="0"/>
      <w:marRight w:val="0"/>
      <w:marTop w:val="0"/>
      <w:marBottom w:val="0"/>
      <w:divBdr>
        <w:top w:val="none" w:sz="0" w:space="0" w:color="auto"/>
        <w:left w:val="none" w:sz="0" w:space="0" w:color="auto"/>
        <w:bottom w:val="none" w:sz="0" w:space="0" w:color="auto"/>
        <w:right w:val="none" w:sz="0" w:space="0" w:color="auto"/>
      </w:divBdr>
    </w:div>
    <w:div w:id="311518904">
      <w:bodyDiv w:val="1"/>
      <w:marLeft w:val="0"/>
      <w:marRight w:val="0"/>
      <w:marTop w:val="0"/>
      <w:marBottom w:val="0"/>
      <w:divBdr>
        <w:top w:val="none" w:sz="0" w:space="0" w:color="auto"/>
        <w:left w:val="none" w:sz="0" w:space="0" w:color="auto"/>
        <w:bottom w:val="none" w:sz="0" w:space="0" w:color="auto"/>
        <w:right w:val="none" w:sz="0" w:space="0" w:color="auto"/>
      </w:divBdr>
    </w:div>
    <w:div w:id="321390625">
      <w:bodyDiv w:val="1"/>
      <w:marLeft w:val="0"/>
      <w:marRight w:val="0"/>
      <w:marTop w:val="0"/>
      <w:marBottom w:val="0"/>
      <w:divBdr>
        <w:top w:val="none" w:sz="0" w:space="0" w:color="auto"/>
        <w:left w:val="none" w:sz="0" w:space="0" w:color="auto"/>
        <w:bottom w:val="none" w:sz="0" w:space="0" w:color="auto"/>
        <w:right w:val="none" w:sz="0" w:space="0" w:color="auto"/>
      </w:divBdr>
    </w:div>
    <w:div w:id="322048227">
      <w:bodyDiv w:val="1"/>
      <w:marLeft w:val="0"/>
      <w:marRight w:val="0"/>
      <w:marTop w:val="0"/>
      <w:marBottom w:val="0"/>
      <w:divBdr>
        <w:top w:val="none" w:sz="0" w:space="0" w:color="auto"/>
        <w:left w:val="none" w:sz="0" w:space="0" w:color="auto"/>
        <w:bottom w:val="none" w:sz="0" w:space="0" w:color="auto"/>
        <w:right w:val="none" w:sz="0" w:space="0" w:color="auto"/>
      </w:divBdr>
    </w:div>
    <w:div w:id="324169797">
      <w:bodyDiv w:val="1"/>
      <w:marLeft w:val="0"/>
      <w:marRight w:val="0"/>
      <w:marTop w:val="0"/>
      <w:marBottom w:val="0"/>
      <w:divBdr>
        <w:top w:val="none" w:sz="0" w:space="0" w:color="auto"/>
        <w:left w:val="none" w:sz="0" w:space="0" w:color="auto"/>
        <w:bottom w:val="none" w:sz="0" w:space="0" w:color="auto"/>
        <w:right w:val="none" w:sz="0" w:space="0" w:color="auto"/>
      </w:divBdr>
    </w:div>
    <w:div w:id="326909848">
      <w:bodyDiv w:val="1"/>
      <w:marLeft w:val="0"/>
      <w:marRight w:val="0"/>
      <w:marTop w:val="0"/>
      <w:marBottom w:val="0"/>
      <w:divBdr>
        <w:top w:val="none" w:sz="0" w:space="0" w:color="auto"/>
        <w:left w:val="none" w:sz="0" w:space="0" w:color="auto"/>
        <w:bottom w:val="none" w:sz="0" w:space="0" w:color="auto"/>
        <w:right w:val="none" w:sz="0" w:space="0" w:color="auto"/>
      </w:divBdr>
    </w:div>
    <w:div w:id="328992446">
      <w:bodyDiv w:val="1"/>
      <w:marLeft w:val="0"/>
      <w:marRight w:val="0"/>
      <w:marTop w:val="0"/>
      <w:marBottom w:val="0"/>
      <w:divBdr>
        <w:top w:val="none" w:sz="0" w:space="0" w:color="auto"/>
        <w:left w:val="none" w:sz="0" w:space="0" w:color="auto"/>
        <w:bottom w:val="none" w:sz="0" w:space="0" w:color="auto"/>
        <w:right w:val="none" w:sz="0" w:space="0" w:color="auto"/>
      </w:divBdr>
    </w:div>
    <w:div w:id="332147787">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8654176">
      <w:bodyDiv w:val="1"/>
      <w:marLeft w:val="0"/>
      <w:marRight w:val="0"/>
      <w:marTop w:val="0"/>
      <w:marBottom w:val="0"/>
      <w:divBdr>
        <w:top w:val="none" w:sz="0" w:space="0" w:color="auto"/>
        <w:left w:val="none" w:sz="0" w:space="0" w:color="auto"/>
        <w:bottom w:val="none" w:sz="0" w:space="0" w:color="auto"/>
        <w:right w:val="none" w:sz="0" w:space="0" w:color="auto"/>
      </w:divBdr>
    </w:div>
    <w:div w:id="341246462">
      <w:bodyDiv w:val="1"/>
      <w:marLeft w:val="0"/>
      <w:marRight w:val="0"/>
      <w:marTop w:val="0"/>
      <w:marBottom w:val="0"/>
      <w:divBdr>
        <w:top w:val="none" w:sz="0" w:space="0" w:color="auto"/>
        <w:left w:val="none" w:sz="0" w:space="0" w:color="auto"/>
        <w:bottom w:val="none" w:sz="0" w:space="0" w:color="auto"/>
        <w:right w:val="none" w:sz="0" w:space="0" w:color="auto"/>
      </w:divBdr>
    </w:div>
    <w:div w:id="347560662">
      <w:bodyDiv w:val="1"/>
      <w:marLeft w:val="0"/>
      <w:marRight w:val="0"/>
      <w:marTop w:val="0"/>
      <w:marBottom w:val="0"/>
      <w:divBdr>
        <w:top w:val="none" w:sz="0" w:space="0" w:color="auto"/>
        <w:left w:val="none" w:sz="0" w:space="0" w:color="auto"/>
        <w:bottom w:val="none" w:sz="0" w:space="0" w:color="auto"/>
        <w:right w:val="none" w:sz="0" w:space="0" w:color="auto"/>
      </w:divBdr>
    </w:div>
    <w:div w:id="351614785">
      <w:bodyDiv w:val="1"/>
      <w:marLeft w:val="0"/>
      <w:marRight w:val="0"/>
      <w:marTop w:val="0"/>
      <w:marBottom w:val="0"/>
      <w:divBdr>
        <w:top w:val="none" w:sz="0" w:space="0" w:color="auto"/>
        <w:left w:val="none" w:sz="0" w:space="0" w:color="auto"/>
        <w:bottom w:val="none" w:sz="0" w:space="0" w:color="auto"/>
        <w:right w:val="none" w:sz="0" w:space="0" w:color="auto"/>
      </w:divBdr>
    </w:div>
    <w:div w:id="352341715">
      <w:bodyDiv w:val="1"/>
      <w:marLeft w:val="0"/>
      <w:marRight w:val="0"/>
      <w:marTop w:val="0"/>
      <w:marBottom w:val="0"/>
      <w:divBdr>
        <w:top w:val="none" w:sz="0" w:space="0" w:color="auto"/>
        <w:left w:val="none" w:sz="0" w:space="0" w:color="auto"/>
        <w:bottom w:val="none" w:sz="0" w:space="0" w:color="auto"/>
        <w:right w:val="none" w:sz="0" w:space="0" w:color="auto"/>
      </w:divBdr>
    </w:div>
    <w:div w:id="354617485">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61707655">
      <w:bodyDiv w:val="1"/>
      <w:marLeft w:val="0"/>
      <w:marRight w:val="0"/>
      <w:marTop w:val="0"/>
      <w:marBottom w:val="0"/>
      <w:divBdr>
        <w:top w:val="none" w:sz="0" w:space="0" w:color="auto"/>
        <w:left w:val="none" w:sz="0" w:space="0" w:color="auto"/>
        <w:bottom w:val="none" w:sz="0" w:space="0" w:color="auto"/>
        <w:right w:val="none" w:sz="0" w:space="0" w:color="auto"/>
      </w:divBdr>
    </w:div>
    <w:div w:id="367099481">
      <w:bodyDiv w:val="1"/>
      <w:marLeft w:val="0"/>
      <w:marRight w:val="0"/>
      <w:marTop w:val="0"/>
      <w:marBottom w:val="0"/>
      <w:divBdr>
        <w:top w:val="none" w:sz="0" w:space="0" w:color="auto"/>
        <w:left w:val="none" w:sz="0" w:space="0" w:color="auto"/>
        <w:bottom w:val="none" w:sz="0" w:space="0" w:color="auto"/>
        <w:right w:val="none" w:sz="0" w:space="0" w:color="auto"/>
      </w:divBdr>
    </w:div>
    <w:div w:id="386689432">
      <w:bodyDiv w:val="1"/>
      <w:marLeft w:val="0"/>
      <w:marRight w:val="0"/>
      <w:marTop w:val="0"/>
      <w:marBottom w:val="0"/>
      <w:divBdr>
        <w:top w:val="none" w:sz="0" w:space="0" w:color="auto"/>
        <w:left w:val="none" w:sz="0" w:space="0" w:color="auto"/>
        <w:bottom w:val="none" w:sz="0" w:space="0" w:color="auto"/>
        <w:right w:val="none" w:sz="0" w:space="0" w:color="auto"/>
      </w:divBdr>
    </w:div>
    <w:div w:id="393353433">
      <w:bodyDiv w:val="1"/>
      <w:marLeft w:val="0"/>
      <w:marRight w:val="0"/>
      <w:marTop w:val="0"/>
      <w:marBottom w:val="0"/>
      <w:divBdr>
        <w:top w:val="none" w:sz="0" w:space="0" w:color="auto"/>
        <w:left w:val="none" w:sz="0" w:space="0" w:color="auto"/>
        <w:bottom w:val="none" w:sz="0" w:space="0" w:color="auto"/>
        <w:right w:val="none" w:sz="0" w:space="0" w:color="auto"/>
      </w:divBdr>
    </w:div>
    <w:div w:id="402291522">
      <w:bodyDiv w:val="1"/>
      <w:marLeft w:val="0"/>
      <w:marRight w:val="0"/>
      <w:marTop w:val="0"/>
      <w:marBottom w:val="0"/>
      <w:divBdr>
        <w:top w:val="none" w:sz="0" w:space="0" w:color="auto"/>
        <w:left w:val="none" w:sz="0" w:space="0" w:color="auto"/>
        <w:bottom w:val="none" w:sz="0" w:space="0" w:color="auto"/>
        <w:right w:val="none" w:sz="0" w:space="0" w:color="auto"/>
      </w:divBdr>
    </w:div>
    <w:div w:id="406541622">
      <w:bodyDiv w:val="1"/>
      <w:marLeft w:val="0"/>
      <w:marRight w:val="0"/>
      <w:marTop w:val="0"/>
      <w:marBottom w:val="0"/>
      <w:divBdr>
        <w:top w:val="none" w:sz="0" w:space="0" w:color="auto"/>
        <w:left w:val="none" w:sz="0" w:space="0" w:color="auto"/>
        <w:bottom w:val="none" w:sz="0" w:space="0" w:color="auto"/>
        <w:right w:val="none" w:sz="0" w:space="0" w:color="auto"/>
      </w:divBdr>
    </w:div>
    <w:div w:id="408581376">
      <w:bodyDiv w:val="1"/>
      <w:marLeft w:val="0"/>
      <w:marRight w:val="0"/>
      <w:marTop w:val="0"/>
      <w:marBottom w:val="0"/>
      <w:divBdr>
        <w:top w:val="none" w:sz="0" w:space="0" w:color="auto"/>
        <w:left w:val="none" w:sz="0" w:space="0" w:color="auto"/>
        <w:bottom w:val="none" w:sz="0" w:space="0" w:color="auto"/>
        <w:right w:val="none" w:sz="0" w:space="0" w:color="auto"/>
      </w:divBdr>
    </w:div>
    <w:div w:id="411466578">
      <w:bodyDiv w:val="1"/>
      <w:marLeft w:val="0"/>
      <w:marRight w:val="0"/>
      <w:marTop w:val="0"/>
      <w:marBottom w:val="0"/>
      <w:divBdr>
        <w:top w:val="none" w:sz="0" w:space="0" w:color="auto"/>
        <w:left w:val="none" w:sz="0" w:space="0" w:color="auto"/>
        <w:bottom w:val="none" w:sz="0" w:space="0" w:color="auto"/>
        <w:right w:val="none" w:sz="0" w:space="0" w:color="auto"/>
      </w:divBdr>
    </w:div>
    <w:div w:id="427848817">
      <w:bodyDiv w:val="1"/>
      <w:marLeft w:val="0"/>
      <w:marRight w:val="0"/>
      <w:marTop w:val="0"/>
      <w:marBottom w:val="0"/>
      <w:divBdr>
        <w:top w:val="none" w:sz="0" w:space="0" w:color="auto"/>
        <w:left w:val="none" w:sz="0" w:space="0" w:color="auto"/>
        <w:bottom w:val="none" w:sz="0" w:space="0" w:color="auto"/>
        <w:right w:val="none" w:sz="0" w:space="0" w:color="auto"/>
      </w:divBdr>
    </w:div>
    <w:div w:id="428700880">
      <w:bodyDiv w:val="1"/>
      <w:marLeft w:val="0"/>
      <w:marRight w:val="0"/>
      <w:marTop w:val="0"/>
      <w:marBottom w:val="0"/>
      <w:divBdr>
        <w:top w:val="none" w:sz="0" w:space="0" w:color="auto"/>
        <w:left w:val="none" w:sz="0" w:space="0" w:color="auto"/>
        <w:bottom w:val="none" w:sz="0" w:space="0" w:color="auto"/>
        <w:right w:val="none" w:sz="0" w:space="0" w:color="auto"/>
      </w:divBdr>
    </w:div>
    <w:div w:id="440489519">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5807948">
      <w:bodyDiv w:val="1"/>
      <w:marLeft w:val="0"/>
      <w:marRight w:val="0"/>
      <w:marTop w:val="0"/>
      <w:marBottom w:val="0"/>
      <w:divBdr>
        <w:top w:val="none" w:sz="0" w:space="0" w:color="auto"/>
        <w:left w:val="none" w:sz="0" w:space="0" w:color="auto"/>
        <w:bottom w:val="none" w:sz="0" w:space="0" w:color="auto"/>
        <w:right w:val="none" w:sz="0" w:space="0" w:color="auto"/>
      </w:divBdr>
    </w:div>
    <w:div w:id="446698828">
      <w:bodyDiv w:val="1"/>
      <w:marLeft w:val="0"/>
      <w:marRight w:val="0"/>
      <w:marTop w:val="0"/>
      <w:marBottom w:val="0"/>
      <w:divBdr>
        <w:top w:val="none" w:sz="0" w:space="0" w:color="auto"/>
        <w:left w:val="none" w:sz="0" w:space="0" w:color="auto"/>
        <w:bottom w:val="none" w:sz="0" w:space="0" w:color="auto"/>
        <w:right w:val="none" w:sz="0" w:space="0" w:color="auto"/>
      </w:divBdr>
    </w:div>
    <w:div w:id="450634951">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59228410">
      <w:bodyDiv w:val="1"/>
      <w:marLeft w:val="0"/>
      <w:marRight w:val="0"/>
      <w:marTop w:val="0"/>
      <w:marBottom w:val="0"/>
      <w:divBdr>
        <w:top w:val="none" w:sz="0" w:space="0" w:color="auto"/>
        <w:left w:val="none" w:sz="0" w:space="0" w:color="auto"/>
        <w:bottom w:val="none" w:sz="0" w:space="0" w:color="auto"/>
        <w:right w:val="none" w:sz="0" w:space="0" w:color="auto"/>
      </w:divBdr>
    </w:div>
    <w:div w:id="463038708">
      <w:bodyDiv w:val="1"/>
      <w:marLeft w:val="0"/>
      <w:marRight w:val="0"/>
      <w:marTop w:val="0"/>
      <w:marBottom w:val="0"/>
      <w:divBdr>
        <w:top w:val="none" w:sz="0" w:space="0" w:color="auto"/>
        <w:left w:val="none" w:sz="0" w:space="0" w:color="auto"/>
        <w:bottom w:val="none" w:sz="0" w:space="0" w:color="auto"/>
        <w:right w:val="none" w:sz="0" w:space="0" w:color="auto"/>
      </w:divBdr>
    </w:div>
    <w:div w:id="465388883">
      <w:bodyDiv w:val="1"/>
      <w:marLeft w:val="0"/>
      <w:marRight w:val="0"/>
      <w:marTop w:val="0"/>
      <w:marBottom w:val="0"/>
      <w:divBdr>
        <w:top w:val="none" w:sz="0" w:space="0" w:color="auto"/>
        <w:left w:val="none" w:sz="0" w:space="0" w:color="auto"/>
        <w:bottom w:val="none" w:sz="0" w:space="0" w:color="auto"/>
        <w:right w:val="none" w:sz="0" w:space="0" w:color="auto"/>
      </w:divBdr>
    </w:div>
    <w:div w:id="467743175">
      <w:bodyDiv w:val="1"/>
      <w:marLeft w:val="0"/>
      <w:marRight w:val="0"/>
      <w:marTop w:val="0"/>
      <w:marBottom w:val="0"/>
      <w:divBdr>
        <w:top w:val="none" w:sz="0" w:space="0" w:color="auto"/>
        <w:left w:val="none" w:sz="0" w:space="0" w:color="auto"/>
        <w:bottom w:val="none" w:sz="0" w:space="0" w:color="auto"/>
        <w:right w:val="none" w:sz="0" w:space="0" w:color="auto"/>
      </w:divBdr>
    </w:div>
    <w:div w:id="469321023">
      <w:bodyDiv w:val="1"/>
      <w:marLeft w:val="0"/>
      <w:marRight w:val="0"/>
      <w:marTop w:val="0"/>
      <w:marBottom w:val="0"/>
      <w:divBdr>
        <w:top w:val="none" w:sz="0" w:space="0" w:color="auto"/>
        <w:left w:val="none" w:sz="0" w:space="0" w:color="auto"/>
        <w:bottom w:val="none" w:sz="0" w:space="0" w:color="auto"/>
        <w:right w:val="none" w:sz="0" w:space="0" w:color="auto"/>
      </w:divBdr>
    </w:div>
    <w:div w:id="472332456">
      <w:bodyDiv w:val="1"/>
      <w:marLeft w:val="0"/>
      <w:marRight w:val="0"/>
      <w:marTop w:val="0"/>
      <w:marBottom w:val="0"/>
      <w:divBdr>
        <w:top w:val="none" w:sz="0" w:space="0" w:color="auto"/>
        <w:left w:val="none" w:sz="0" w:space="0" w:color="auto"/>
        <w:bottom w:val="none" w:sz="0" w:space="0" w:color="auto"/>
        <w:right w:val="none" w:sz="0" w:space="0" w:color="auto"/>
      </w:divBdr>
    </w:div>
    <w:div w:id="495656367">
      <w:bodyDiv w:val="1"/>
      <w:marLeft w:val="0"/>
      <w:marRight w:val="0"/>
      <w:marTop w:val="0"/>
      <w:marBottom w:val="0"/>
      <w:divBdr>
        <w:top w:val="none" w:sz="0" w:space="0" w:color="auto"/>
        <w:left w:val="none" w:sz="0" w:space="0" w:color="auto"/>
        <w:bottom w:val="none" w:sz="0" w:space="0" w:color="auto"/>
        <w:right w:val="none" w:sz="0" w:space="0" w:color="auto"/>
      </w:divBdr>
    </w:div>
    <w:div w:id="496072343">
      <w:bodyDiv w:val="1"/>
      <w:marLeft w:val="0"/>
      <w:marRight w:val="0"/>
      <w:marTop w:val="0"/>
      <w:marBottom w:val="0"/>
      <w:divBdr>
        <w:top w:val="none" w:sz="0" w:space="0" w:color="auto"/>
        <w:left w:val="none" w:sz="0" w:space="0" w:color="auto"/>
        <w:bottom w:val="none" w:sz="0" w:space="0" w:color="auto"/>
        <w:right w:val="none" w:sz="0" w:space="0" w:color="auto"/>
      </w:divBdr>
    </w:div>
    <w:div w:id="496264531">
      <w:bodyDiv w:val="1"/>
      <w:marLeft w:val="0"/>
      <w:marRight w:val="0"/>
      <w:marTop w:val="0"/>
      <w:marBottom w:val="0"/>
      <w:divBdr>
        <w:top w:val="none" w:sz="0" w:space="0" w:color="auto"/>
        <w:left w:val="none" w:sz="0" w:space="0" w:color="auto"/>
        <w:bottom w:val="none" w:sz="0" w:space="0" w:color="auto"/>
        <w:right w:val="none" w:sz="0" w:space="0" w:color="auto"/>
      </w:divBdr>
    </w:div>
    <w:div w:id="502816346">
      <w:bodyDiv w:val="1"/>
      <w:marLeft w:val="0"/>
      <w:marRight w:val="0"/>
      <w:marTop w:val="0"/>
      <w:marBottom w:val="0"/>
      <w:divBdr>
        <w:top w:val="none" w:sz="0" w:space="0" w:color="auto"/>
        <w:left w:val="none" w:sz="0" w:space="0" w:color="auto"/>
        <w:bottom w:val="none" w:sz="0" w:space="0" w:color="auto"/>
        <w:right w:val="none" w:sz="0" w:space="0" w:color="auto"/>
      </w:divBdr>
    </w:div>
    <w:div w:id="513110309">
      <w:bodyDiv w:val="1"/>
      <w:marLeft w:val="0"/>
      <w:marRight w:val="0"/>
      <w:marTop w:val="0"/>
      <w:marBottom w:val="0"/>
      <w:divBdr>
        <w:top w:val="none" w:sz="0" w:space="0" w:color="auto"/>
        <w:left w:val="none" w:sz="0" w:space="0" w:color="auto"/>
        <w:bottom w:val="none" w:sz="0" w:space="0" w:color="auto"/>
        <w:right w:val="none" w:sz="0" w:space="0" w:color="auto"/>
      </w:divBdr>
    </w:div>
    <w:div w:id="518587986">
      <w:bodyDiv w:val="1"/>
      <w:marLeft w:val="0"/>
      <w:marRight w:val="0"/>
      <w:marTop w:val="0"/>
      <w:marBottom w:val="0"/>
      <w:divBdr>
        <w:top w:val="none" w:sz="0" w:space="0" w:color="auto"/>
        <w:left w:val="none" w:sz="0" w:space="0" w:color="auto"/>
        <w:bottom w:val="none" w:sz="0" w:space="0" w:color="auto"/>
        <w:right w:val="none" w:sz="0" w:space="0" w:color="auto"/>
      </w:divBdr>
    </w:div>
    <w:div w:id="521939268">
      <w:bodyDiv w:val="1"/>
      <w:marLeft w:val="0"/>
      <w:marRight w:val="0"/>
      <w:marTop w:val="0"/>
      <w:marBottom w:val="0"/>
      <w:divBdr>
        <w:top w:val="none" w:sz="0" w:space="0" w:color="auto"/>
        <w:left w:val="none" w:sz="0" w:space="0" w:color="auto"/>
        <w:bottom w:val="none" w:sz="0" w:space="0" w:color="auto"/>
        <w:right w:val="none" w:sz="0" w:space="0" w:color="auto"/>
      </w:divBdr>
    </w:div>
    <w:div w:id="522596444">
      <w:bodyDiv w:val="1"/>
      <w:marLeft w:val="0"/>
      <w:marRight w:val="0"/>
      <w:marTop w:val="0"/>
      <w:marBottom w:val="0"/>
      <w:divBdr>
        <w:top w:val="none" w:sz="0" w:space="0" w:color="auto"/>
        <w:left w:val="none" w:sz="0" w:space="0" w:color="auto"/>
        <w:bottom w:val="none" w:sz="0" w:space="0" w:color="auto"/>
        <w:right w:val="none" w:sz="0" w:space="0" w:color="auto"/>
      </w:divBdr>
    </w:div>
    <w:div w:id="530149260">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9511745">
      <w:bodyDiv w:val="1"/>
      <w:marLeft w:val="0"/>
      <w:marRight w:val="0"/>
      <w:marTop w:val="0"/>
      <w:marBottom w:val="0"/>
      <w:divBdr>
        <w:top w:val="none" w:sz="0" w:space="0" w:color="auto"/>
        <w:left w:val="none" w:sz="0" w:space="0" w:color="auto"/>
        <w:bottom w:val="none" w:sz="0" w:space="0" w:color="auto"/>
        <w:right w:val="none" w:sz="0" w:space="0" w:color="auto"/>
      </w:divBdr>
    </w:div>
    <w:div w:id="561671163">
      <w:bodyDiv w:val="1"/>
      <w:marLeft w:val="0"/>
      <w:marRight w:val="0"/>
      <w:marTop w:val="0"/>
      <w:marBottom w:val="0"/>
      <w:divBdr>
        <w:top w:val="none" w:sz="0" w:space="0" w:color="auto"/>
        <w:left w:val="none" w:sz="0" w:space="0" w:color="auto"/>
        <w:bottom w:val="none" w:sz="0" w:space="0" w:color="auto"/>
        <w:right w:val="none" w:sz="0" w:space="0" w:color="auto"/>
      </w:divBdr>
    </w:div>
    <w:div w:id="573860052">
      <w:bodyDiv w:val="1"/>
      <w:marLeft w:val="0"/>
      <w:marRight w:val="0"/>
      <w:marTop w:val="0"/>
      <w:marBottom w:val="0"/>
      <w:divBdr>
        <w:top w:val="none" w:sz="0" w:space="0" w:color="auto"/>
        <w:left w:val="none" w:sz="0" w:space="0" w:color="auto"/>
        <w:bottom w:val="none" w:sz="0" w:space="0" w:color="auto"/>
        <w:right w:val="none" w:sz="0" w:space="0" w:color="auto"/>
      </w:divBdr>
    </w:div>
    <w:div w:id="578712259">
      <w:bodyDiv w:val="1"/>
      <w:marLeft w:val="0"/>
      <w:marRight w:val="0"/>
      <w:marTop w:val="0"/>
      <w:marBottom w:val="0"/>
      <w:divBdr>
        <w:top w:val="none" w:sz="0" w:space="0" w:color="auto"/>
        <w:left w:val="none" w:sz="0" w:space="0" w:color="auto"/>
        <w:bottom w:val="none" w:sz="0" w:space="0" w:color="auto"/>
        <w:right w:val="none" w:sz="0" w:space="0" w:color="auto"/>
      </w:divBdr>
    </w:div>
    <w:div w:id="581914597">
      <w:bodyDiv w:val="1"/>
      <w:marLeft w:val="0"/>
      <w:marRight w:val="0"/>
      <w:marTop w:val="0"/>
      <w:marBottom w:val="0"/>
      <w:divBdr>
        <w:top w:val="none" w:sz="0" w:space="0" w:color="auto"/>
        <w:left w:val="none" w:sz="0" w:space="0" w:color="auto"/>
        <w:bottom w:val="none" w:sz="0" w:space="0" w:color="auto"/>
        <w:right w:val="none" w:sz="0" w:space="0" w:color="auto"/>
      </w:divBdr>
    </w:div>
    <w:div w:id="591738389">
      <w:bodyDiv w:val="1"/>
      <w:marLeft w:val="0"/>
      <w:marRight w:val="0"/>
      <w:marTop w:val="0"/>
      <w:marBottom w:val="0"/>
      <w:divBdr>
        <w:top w:val="none" w:sz="0" w:space="0" w:color="auto"/>
        <w:left w:val="none" w:sz="0" w:space="0" w:color="auto"/>
        <w:bottom w:val="none" w:sz="0" w:space="0" w:color="auto"/>
        <w:right w:val="none" w:sz="0" w:space="0" w:color="auto"/>
      </w:divBdr>
    </w:div>
    <w:div w:id="593978442">
      <w:bodyDiv w:val="1"/>
      <w:marLeft w:val="0"/>
      <w:marRight w:val="0"/>
      <w:marTop w:val="0"/>
      <w:marBottom w:val="0"/>
      <w:divBdr>
        <w:top w:val="none" w:sz="0" w:space="0" w:color="auto"/>
        <w:left w:val="none" w:sz="0" w:space="0" w:color="auto"/>
        <w:bottom w:val="none" w:sz="0" w:space="0" w:color="auto"/>
        <w:right w:val="none" w:sz="0" w:space="0" w:color="auto"/>
      </w:divBdr>
    </w:div>
    <w:div w:id="595794188">
      <w:bodyDiv w:val="1"/>
      <w:marLeft w:val="0"/>
      <w:marRight w:val="0"/>
      <w:marTop w:val="0"/>
      <w:marBottom w:val="0"/>
      <w:divBdr>
        <w:top w:val="none" w:sz="0" w:space="0" w:color="auto"/>
        <w:left w:val="none" w:sz="0" w:space="0" w:color="auto"/>
        <w:bottom w:val="none" w:sz="0" w:space="0" w:color="auto"/>
        <w:right w:val="none" w:sz="0" w:space="0" w:color="auto"/>
      </w:divBdr>
    </w:div>
    <w:div w:id="601841750">
      <w:bodyDiv w:val="1"/>
      <w:marLeft w:val="0"/>
      <w:marRight w:val="0"/>
      <w:marTop w:val="0"/>
      <w:marBottom w:val="0"/>
      <w:divBdr>
        <w:top w:val="none" w:sz="0" w:space="0" w:color="auto"/>
        <w:left w:val="none" w:sz="0" w:space="0" w:color="auto"/>
        <w:bottom w:val="none" w:sz="0" w:space="0" w:color="auto"/>
        <w:right w:val="none" w:sz="0" w:space="0" w:color="auto"/>
      </w:divBdr>
    </w:div>
    <w:div w:id="602146999">
      <w:bodyDiv w:val="1"/>
      <w:marLeft w:val="0"/>
      <w:marRight w:val="0"/>
      <w:marTop w:val="0"/>
      <w:marBottom w:val="0"/>
      <w:divBdr>
        <w:top w:val="none" w:sz="0" w:space="0" w:color="auto"/>
        <w:left w:val="none" w:sz="0" w:space="0" w:color="auto"/>
        <w:bottom w:val="none" w:sz="0" w:space="0" w:color="auto"/>
        <w:right w:val="none" w:sz="0" w:space="0" w:color="auto"/>
      </w:divBdr>
    </w:div>
    <w:div w:id="607473031">
      <w:bodyDiv w:val="1"/>
      <w:marLeft w:val="0"/>
      <w:marRight w:val="0"/>
      <w:marTop w:val="0"/>
      <w:marBottom w:val="0"/>
      <w:divBdr>
        <w:top w:val="none" w:sz="0" w:space="0" w:color="auto"/>
        <w:left w:val="none" w:sz="0" w:space="0" w:color="auto"/>
        <w:bottom w:val="none" w:sz="0" w:space="0" w:color="auto"/>
        <w:right w:val="none" w:sz="0" w:space="0" w:color="auto"/>
      </w:divBdr>
    </w:div>
    <w:div w:id="619146973">
      <w:bodyDiv w:val="1"/>
      <w:marLeft w:val="0"/>
      <w:marRight w:val="0"/>
      <w:marTop w:val="0"/>
      <w:marBottom w:val="0"/>
      <w:divBdr>
        <w:top w:val="none" w:sz="0" w:space="0" w:color="auto"/>
        <w:left w:val="none" w:sz="0" w:space="0" w:color="auto"/>
        <w:bottom w:val="none" w:sz="0" w:space="0" w:color="auto"/>
        <w:right w:val="none" w:sz="0" w:space="0" w:color="auto"/>
      </w:divBdr>
    </w:div>
    <w:div w:id="625158503">
      <w:bodyDiv w:val="1"/>
      <w:marLeft w:val="0"/>
      <w:marRight w:val="0"/>
      <w:marTop w:val="0"/>
      <w:marBottom w:val="0"/>
      <w:divBdr>
        <w:top w:val="none" w:sz="0" w:space="0" w:color="auto"/>
        <w:left w:val="none" w:sz="0" w:space="0" w:color="auto"/>
        <w:bottom w:val="none" w:sz="0" w:space="0" w:color="auto"/>
        <w:right w:val="none" w:sz="0" w:space="0" w:color="auto"/>
      </w:divBdr>
    </w:div>
    <w:div w:id="634994755">
      <w:bodyDiv w:val="1"/>
      <w:marLeft w:val="0"/>
      <w:marRight w:val="0"/>
      <w:marTop w:val="0"/>
      <w:marBottom w:val="0"/>
      <w:divBdr>
        <w:top w:val="none" w:sz="0" w:space="0" w:color="auto"/>
        <w:left w:val="none" w:sz="0" w:space="0" w:color="auto"/>
        <w:bottom w:val="none" w:sz="0" w:space="0" w:color="auto"/>
        <w:right w:val="none" w:sz="0" w:space="0" w:color="auto"/>
      </w:divBdr>
    </w:div>
    <w:div w:id="638146732">
      <w:bodyDiv w:val="1"/>
      <w:marLeft w:val="0"/>
      <w:marRight w:val="0"/>
      <w:marTop w:val="0"/>
      <w:marBottom w:val="0"/>
      <w:divBdr>
        <w:top w:val="none" w:sz="0" w:space="0" w:color="auto"/>
        <w:left w:val="none" w:sz="0" w:space="0" w:color="auto"/>
        <w:bottom w:val="none" w:sz="0" w:space="0" w:color="auto"/>
        <w:right w:val="none" w:sz="0" w:space="0" w:color="auto"/>
      </w:divBdr>
    </w:div>
    <w:div w:id="641034100">
      <w:bodyDiv w:val="1"/>
      <w:marLeft w:val="0"/>
      <w:marRight w:val="0"/>
      <w:marTop w:val="0"/>
      <w:marBottom w:val="0"/>
      <w:divBdr>
        <w:top w:val="none" w:sz="0" w:space="0" w:color="auto"/>
        <w:left w:val="none" w:sz="0" w:space="0" w:color="auto"/>
        <w:bottom w:val="none" w:sz="0" w:space="0" w:color="auto"/>
        <w:right w:val="none" w:sz="0" w:space="0" w:color="auto"/>
      </w:divBdr>
    </w:div>
    <w:div w:id="649477757">
      <w:bodyDiv w:val="1"/>
      <w:marLeft w:val="0"/>
      <w:marRight w:val="0"/>
      <w:marTop w:val="0"/>
      <w:marBottom w:val="0"/>
      <w:divBdr>
        <w:top w:val="none" w:sz="0" w:space="0" w:color="auto"/>
        <w:left w:val="none" w:sz="0" w:space="0" w:color="auto"/>
        <w:bottom w:val="none" w:sz="0" w:space="0" w:color="auto"/>
        <w:right w:val="none" w:sz="0" w:space="0" w:color="auto"/>
      </w:divBdr>
    </w:div>
    <w:div w:id="654187344">
      <w:bodyDiv w:val="1"/>
      <w:marLeft w:val="0"/>
      <w:marRight w:val="0"/>
      <w:marTop w:val="0"/>
      <w:marBottom w:val="0"/>
      <w:divBdr>
        <w:top w:val="none" w:sz="0" w:space="0" w:color="auto"/>
        <w:left w:val="none" w:sz="0" w:space="0" w:color="auto"/>
        <w:bottom w:val="none" w:sz="0" w:space="0" w:color="auto"/>
        <w:right w:val="none" w:sz="0" w:space="0" w:color="auto"/>
      </w:divBdr>
    </w:div>
    <w:div w:id="663819843">
      <w:bodyDiv w:val="1"/>
      <w:marLeft w:val="0"/>
      <w:marRight w:val="0"/>
      <w:marTop w:val="0"/>
      <w:marBottom w:val="0"/>
      <w:divBdr>
        <w:top w:val="none" w:sz="0" w:space="0" w:color="auto"/>
        <w:left w:val="none" w:sz="0" w:space="0" w:color="auto"/>
        <w:bottom w:val="none" w:sz="0" w:space="0" w:color="auto"/>
        <w:right w:val="none" w:sz="0" w:space="0" w:color="auto"/>
      </w:divBdr>
    </w:div>
    <w:div w:id="666060830">
      <w:bodyDiv w:val="1"/>
      <w:marLeft w:val="0"/>
      <w:marRight w:val="0"/>
      <w:marTop w:val="0"/>
      <w:marBottom w:val="0"/>
      <w:divBdr>
        <w:top w:val="none" w:sz="0" w:space="0" w:color="auto"/>
        <w:left w:val="none" w:sz="0" w:space="0" w:color="auto"/>
        <w:bottom w:val="none" w:sz="0" w:space="0" w:color="auto"/>
        <w:right w:val="none" w:sz="0" w:space="0" w:color="auto"/>
      </w:divBdr>
    </w:div>
    <w:div w:id="684553124">
      <w:bodyDiv w:val="1"/>
      <w:marLeft w:val="0"/>
      <w:marRight w:val="0"/>
      <w:marTop w:val="0"/>
      <w:marBottom w:val="0"/>
      <w:divBdr>
        <w:top w:val="none" w:sz="0" w:space="0" w:color="auto"/>
        <w:left w:val="none" w:sz="0" w:space="0" w:color="auto"/>
        <w:bottom w:val="none" w:sz="0" w:space="0" w:color="auto"/>
        <w:right w:val="none" w:sz="0" w:space="0" w:color="auto"/>
      </w:divBdr>
    </w:div>
    <w:div w:id="694892345">
      <w:bodyDiv w:val="1"/>
      <w:marLeft w:val="0"/>
      <w:marRight w:val="0"/>
      <w:marTop w:val="0"/>
      <w:marBottom w:val="0"/>
      <w:divBdr>
        <w:top w:val="none" w:sz="0" w:space="0" w:color="auto"/>
        <w:left w:val="none" w:sz="0" w:space="0" w:color="auto"/>
        <w:bottom w:val="none" w:sz="0" w:space="0" w:color="auto"/>
        <w:right w:val="none" w:sz="0" w:space="0" w:color="auto"/>
      </w:divBdr>
    </w:div>
    <w:div w:id="695619393">
      <w:bodyDiv w:val="1"/>
      <w:marLeft w:val="0"/>
      <w:marRight w:val="0"/>
      <w:marTop w:val="0"/>
      <w:marBottom w:val="0"/>
      <w:divBdr>
        <w:top w:val="none" w:sz="0" w:space="0" w:color="auto"/>
        <w:left w:val="none" w:sz="0" w:space="0" w:color="auto"/>
        <w:bottom w:val="none" w:sz="0" w:space="0" w:color="auto"/>
        <w:right w:val="none" w:sz="0" w:space="0" w:color="auto"/>
      </w:divBdr>
    </w:div>
    <w:div w:id="699741798">
      <w:bodyDiv w:val="1"/>
      <w:marLeft w:val="0"/>
      <w:marRight w:val="0"/>
      <w:marTop w:val="0"/>
      <w:marBottom w:val="0"/>
      <w:divBdr>
        <w:top w:val="none" w:sz="0" w:space="0" w:color="auto"/>
        <w:left w:val="none" w:sz="0" w:space="0" w:color="auto"/>
        <w:bottom w:val="none" w:sz="0" w:space="0" w:color="auto"/>
        <w:right w:val="none" w:sz="0" w:space="0" w:color="auto"/>
      </w:divBdr>
    </w:div>
    <w:div w:id="701588351">
      <w:bodyDiv w:val="1"/>
      <w:marLeft w:val="0"/>
      <w:marRight w:val="0"/>
      <w:marTop w:val="0"/>
      <w:marBottom w:val="0"/>
      <w:divBdr>
        <w:top w:val="none" w:sz="0" w:space="0" w:color="auto"/>
        <w:left w:val="none" w:sz="0" w:space="0" w:color="auto"/>
        <w:bottom w:val="none" w:sz="0" w:space="0" w:color="auto"/>
        <w:right w:val="none" w:sz="0" w:space="0" w:color="auto"/>
      </w:divBdr>
    </w:div>
    <w:div w:id="702949063">
      <w:bodyDiv w:val="1"/>
      <w:marLeft w:val="0"/>
      <w:marRight w:val="0"/>
      <w:marTop w:val="0"/>
      <w:marBottom w:val="0"/>
      <w:divBdr>
        <w:top w:val="none" w:sz="0" w:space="0" w:color="auto"/>
        <w:left w:val="none" w:sz="0" w:space="0" w:color="auto"/>
        <w:bottom w:val="none" w:sz="0" w:space="0" w:color="auto"/>
        <w:right w:val="none" w:sz="0" w:space="0" w:color="auto"/>
      </w:divBdr>
    </w:div>
    <w:div w:id="708260328">
      <w:bodyDiv w:val="1"/>
      <w:marLeft w:val="0"/>
      <w:marRight w:val="0"/>
      <w:marTop w:val="0"/>
      <w:marBottom w:val="0"/>
      <w:divBdr>
        <w:top w:val="none" w:sz="0" w:space="0" w:color="auto"/>
        <w:left w:val="none" w:sz="0" w:space="0" w:color="auto"/>
        <w:bottom w:val="none" w:sz="0" w:space="0" w:color="auto"/>
        <w:right w:val="none" w:sz="0" w:space="0" w:color="auto"/>
      </w:divBdr>
    </w:div>
    <w:div w:id="715619759">
      <w:bodyDiv w:val="1"/>
      <w:marLeft w:val="0"/>
      <w:marRight w:val="0"/>
      <w:marTop w:val="0"/>
      <w:marBottom w:val="0"/>
      <w:divBdr>
        <w:top w:val="none" w:sz="0" w:space="0" w:color="auto"/>
        <w:left w:val="none" w:sz="0" w:space="0" w:color="auto"/>
        <w:bottom w:val="none" w:sz="0" w:space="0" w:color="auto"/>
        <w:right w:val="none" w:sz="0" w:space="0" w:color="auto"/>
      </w:divBdr>
    </w:div>
    <w:div w:id="723524882">
      <w:bodyDiv w:val="1"/>
      <w:marLeft w:val="0"/>
      <w:marRight w:val="0"/>
      <w:marTop w:val="0"/>
      <w:marBottom w:val="0"/>
      <w:divBdr>
        <w:top w:val="none" w:sz="0" w:space="0" w:color="auto"/>
        <w:left w:val="none" w:sz="0" w:space="0" w:color="auto"/>
        <w:bottom w:val="none" w:sz="0" w:space="0" w:color="auto"/>
        <w:right w:val="none" w:sz="0" w:space="0" w:color="auto"/>
      </w:divBdr>
    </w:div>
    <w:div w:id="728261000">
      <w:bodyDiv w:val="1"/>
      <w:marLeft w:val="0"/>
      <w:marRight w:val="0"/>
      <w:marTop w:val="0"/>
      <w:marBottom w:val="0"/>
      <w:divBdr>
        <w:top w:val="none" w:sz="0" w:space="0" w:color="auto"/>
        <w:left w:val="none" w:sz="0" w:space="0" w:color="auto"/>
        <w:bottom w:val="none" w:sz="0" w:space="0" w:color="auto"/>
        <w:right w:val="none" w:sz="0" w:space="0" w:color="auto"/>
      </w:divBdr>
    </w:div>
    <w:div w:id="730929505">
      <w:bodyDiv w:val="1"/>
      <w:marLeft w:val="0"/>
      <w:marRight w:val="0"/>
      <w:marTop w:val="0"/>
      <w:marBottom w:val="0"/>
      <w:divBdr>
        <w:top w:val="none" w:sz="0" w:space="0" w:color="auto"/>
        <w:left w:val="none" w:sz="0" w:space="0" w:color="auto"/>
        <w:bottom w:val="none" w:sz="0" w:space="0" w:color="auto"/>
        <w:right w:val="none" w:sz="0" w:space="0" w:color="auto"/>
      </w:divBdr>
    </w:div>
    <w:div w:id="740718628">
      <w:bodyDiv w:val="1"/>
      <w:marLeft w:val="0"/>
      <w:marRight w:val="0"/>
      <w:marTop w:val="0"/>
      <w:marBottom w:val="0"/>
      <w:divBdr>
        <w:top w:val="none" w:sz="0" w:space="0" w:color="auto"/>
        <w:left w:val="none" w:sz="0" w:space="0" w:color="auto"/>
        <w:bottom w:val="none" w:sz="0" w:space="0" w:color="auto"/>
        <w:right w:val="none" w:sz="0" w:space="0" w:color="auto"/>
      </w:divBdr>
    </w:div>
    <w:div w:id="742532047">
      <w:bodyDiv w:val="1"/>
      <w:marLeft w:val="0"/>
      <w:marRight w:val="0"/>
      <w:marTop w:val="0"/>
      <w:marBottom w:val="0"/>
      <w:divBdr>
        <w:top w:val="none" w:sz="0" w:space="0" w:color="auto"/>
        <w:left w:val="none" w:sz="0" w:space="0" w:color="auto"/>
        <w:bottom w:val="none" w:sz="0" w:space="0" w:color="auto"/>
        <w:right w:val="none" w:sz="0" w:space="0" w:color="auto"/>
      </w:divBdr>
    </w:div>
    <w:div w:id="745877980">
      <w:bodyDiv w:val="1"/>
      <w:marLeft w:val="0"/>
      <w:marRight w:val="0"/>
      <w:marTop w:val="0"/>
      <w:marBottom w:val="0"/>
      <w:divBdr>
        <w:top w:val="none" w:sz="0" w:space="0" w:color="auto"/>
        <w:left w:val="none" w:sz="0" w:space="0" w:color="auto"/>
        <w:bottom w:val="none" w:sz="0" w:space="0" w:color="auto"/>
        <w:right w:val="none" w:sz="0" w:space="0" w:color="auto"/>
      </w:divBdr>
    </w:div>
    <w:div w:id="750616053">
      <w:bodyDiv w:val="1"/>
      <w:marLeft w:val="0"/>
      <w:marRight w:val="0"/>
      <w:marTop w:val="0"/>
      <w:marBottom w:val="0"/>
      <w:divBdr>
        <w:top w:val="none" w:sz="0" w:space="0" w:color="auto"/>
        <w:left w:val="none" w:sz="0" w:space="0" w:color="auto"/>
        <w:bottom w:val="none" w:sz="0" w:space="0" w:color="auto"/>
        <w:right w:val="none" w:sz="0" w:space="0" w:color="auto"/>
      </w:divBdr>
    </w:div>
    <w:div w:id="755175233">
      <w:bodyDiv w:val="1"/>
      <w:marLeft w:val="0"/>
      <w:marRight w:val="0"/>
      <w:marTop w:val="0"/>
      <w:marBottom w:val="0"/>
      <w:divBdr>
        <w:top w:val="none" w:sz="0" w:space="0" w:color="auto"/>
        <w:left w:val="none" w:sz="0" w:space="0" w:color="auto"/>
        <w:bottom w:val="none" w:sz="0" w:space="0" w:color="auto"/>
        <w:right w:val="none" w:sz="0" w:space="0" w:color="auto"/>
      </w:divBdr>
    </w:div>
    <w:div w:id="761217050">
      <w:bodyDiv w:val="1"/>
      <w:marLeft w:val="0"/>
      <w:marRight w:val="0"/>
      <w:marTop w:val="0"/>
      <w:marBottom w:val="0"/>
      <w:divBdr>
        <w:top w:val="none" w:sz="0" w:space="0" w:color="auto"/>
        <w:left w:val="none" w:sz="0" w:space="0" w:color="auto"/>
        <w:bottom w:val="none" w:sz="0" w:space="0" w:color="auto"/>
        <w:right w:val="none" w:sz="0" w:space="0" w:color="auto"/>
      </w:divBdr>
    </w:div>
    <w:div w:id="765885481">
      <w:bodyDiv w:val="1"/>
      <w:marLeft w:val="0"/>
      <w:marRight w:val="0"/>
      <w:marTop w:val="0"/>
      <w:marBottom w:val="0"/>
      <w:divBdr>
        <w:top w:val="none" w:sz="0" w:space="0" w:color="auto"/>
        <w:left w:val="none" w:sz="0" w:space="0" w:color="auto"/>
        <w:bottom w:val="none" w:sz="0" w:space="0" w:color="auto"/>
        <w:right w:val="none" w:sz="0" w:space="0" w:color="auto"/>
      </w:divBdr>
    </w:div>
    <w:div w:id="774323561">
      <w:bodyDiv w:val="1"/>
      <w:marLeft w:val="0"/>
      <w:marRight w:val="0"/>
      <w:marTop w:val="0"/>
      <w:marBottom w:val="0"/>
      <w:divBdr>
        <w:top w:val="none" w:sz="0" w:space="0" w:color="auto"/>
        <w:left w:val="none" w:sz="0" w:space="0" w:color="auto"/>
        <w:bottom w:val="none" w:sz="0" w:space="0" w:color="auto"/>
        <w:right w:val="none" w:sz="0" w:space="0" w:color="auto"/>
      </w:divBdr>
    </w:div>
    <w:div w:id="782311970">
      <w:bodyDiv w:val="1"/>
      <w:marLeft w:val="0"/>
      <w:marRight w:val="0"/>
      <w:marTop w:val="0"/>
      <w:marBottom w:val="0"/>
      <w:divBdr>
        <w:top w:val="none" w:sz="0" w:space="0" w:color="auto"/>
        <w:left w:val="none" w:sz="0" w:space="0" w:color="auto"/>
        <w:bottom w:val="none" w:sz="0" w:space="0" w:color="auto"/>
        <w:right w:val="none" w:sz="0" w:space="0" w:color="auto"/>
      </w:divBdr>
    </w:div>
    <w:div w:id="793790482">
      <w:bodyDiv w:val="1"/>
      <w:marLeft w:val="0"/>
      <w:marRight w:val="0"/>
      <w:marTop w:val="0"/>
      <w:marBottom w:val="0"/>
      <w:divBdr>
        <w:top w:val="none" w:sz="0" w:space="0" w:color="auto"/>
        <w:left w:val="none" w:sz="0" w:space="0" w:color="auto"/>
        <w:bottom w:val="none" w:sz="0" w:space="0" w:color="auto"/>
        <w:right w:val="none" w:sz="0" w:space="0" w:color="auto"/>
      </w:divBdr>
    </w:div>
    <w:div w:id="803159233">
      <w:bodyDiv w:val="1"/>
      <w:marLeft w:val="0"/>
      <w:marRight w:val="0"/>
      <w:marTop w:val="0"/>
      <w:marBottom w:val="0"/>
      <w:divBdr>
        <w:top w:val="none" w:sz="0" w:space="0" w:color="auto"/>
        <w:left w:val="none" w:sz="0" w:space="0" w:color="auto"/>
        <w:bottom w:val="none" w:sz="0" w:space="0" w:color="auto"/>
        <w:right w:val="none" w:sz="0" w:space="0" w:color="auto"/>
      </w:divBdr>
    </w:div>
    <w:div w:id="804127831">
      <w:bodyDiv w:val="1"/>
      <w:marLeft w:val="0"/>
      <w:marRight w:val="0"/>
      <w:marTop w:val="0"/>
      <w:marBottom w:val="0"/>
      <w:divBdr>
        <w:top w:val="none" w:sz="0" w:space="0" w:color="auto"/>
        <w:left w:val="none" w:sz="0" w:space="0" w:color="auto"/>
        <w:bottom w:val="none" w:sz="0" w:space="0" w:color="auto"/>
        <w:right w:val="none" w:sz="0" w:space="0" w:color="auto"/>
      </w:divBdr>
    </w:div>
    <w:div w:id="814033130">
      <w:bodyDiv w:val="1"/>
      <w:marLeft w:val="0"/>
      <w:marRight w:val="0"/>
      <w:marTop w:val="0"/>
      <w:marBottom w:val="0"/>
      <w:divBdr>
        <w:top w:val="none" w:sz="0" w:space="0" w:color="auto"/>
        <w:left w:val="none" w:sz="0" w:space="0" w:color="auto"/>
        <w:bottom w:val="none" w:sz="0" w:space="0" w:color="auto"/>
        <w:right w:val="none" w:sz="0" w:space="0" w:color="auto"/>
      </w:divBdr>
    </w:div>
    <w:div w:id="819882484">
      <w:bodyDiv w:val="1"/>
      <w:marLeft w:val="0"/>
      <w:marRight w:val="0"/>
      <w:marTop w:val="0"/>
      <w:marBottom w:val="0"/>
      <w:divBdr>
        <w:top w:val="none" w:sz="0" w:space="0" w:color="auto"/>
        <w:left w:val="none" w:sz="0" w:space="0" w:color="auto"/>
        <w:bottom w:val="none" w:sz="0" w:space="0" w:color="auto"/>
        <w:right w:val="none" w:sz="0" w:space="0" w:color="auto"/>
      </w:divBdr>
    </w:div>
    <w:div w:id="821000412">
      <w:bodyDiv w:val="1"/>
      <w:marLeft w:val="0"/>
      <w:marRight w:val="0"/>
      <w:marTop w:val="0"/>
      <w:marBottom w:val="0"/>
      <w:divBdr>
        <w:top w:val="none" w:sz="0" w:space="0" w:color="auto"/>
        <w:left w:val="none" w:sz="0" w:space="0" w:color="auto"/>
        <w:bottom w:val="none" w:sz="0" w:space="0" w:color="auto"/>
        <w:right w:val="none" w:sz="0" w:space="0" w:color="auto"/>
      </w:divBdr>
    </w:div>
    <w:div w:id="835070573">
      <w:bodyDiv w:val="1"/>
      <w:marLeft w:val="0"/>
      <w:marRight w:val="0"/>
      <w:marTop w:val="0"/>
      <w:marBottom w:val="0"/>
      <w:divBdr>
        <w:top w:val="none" w:sz="0" w:space="0" w:color="auto"/>
        <w:left w:val="none" w:sz="0" w:space="0" w:color="auto"/>
        <w:bottom w:val="none" w:sz="0" w:space="0" w:color="auto"/>
        <w:right w:val="none" w:sz="0" w:space="0" w:color="auto"/>
      </w:divBdr>
    </w:div>
    <w:div w:id="840849103">
      <w:bodyDiv w:val="1"/>
      <w:marLeft w:val="0"/>
      <w:marRight w:val="0"/>
      <w:marTop w:val="0"/>
      <w:marBottom w:val="0"/>
      <w:divBdr>
        <w:top w:val="none" w:sz="0" w:space="0" w:color="auto"/>
        <w:left w:val="none" w:sz="0" w:space="0" w:color="auto"/>
        <w:bottom w:val="none" w:sz="0" w:space="0" w:color="auto"/>
        <w:right w:val="none" w:sz="0" w:space="0" w:color="auto"/>
      </w:divBdr>
    </w:div>
    <w:div w:id="853762081">
      <w:bodyDiv w:val="1"/>
      <w:marLeft w:val="0"/>
      <w:marRight w:val="0"/>
      <w:marTop w:val="0"/>
      <w:marBottom w:val="0"/>
      <w:divBdr>
        <w:top w:val="none" w:sz="0" w:space="0" w:color="auto"/>
        <w:left w:val="none" w:sz="0" w:space="0" w:color="auto"/>
        <w:bottom w:val="none" w:sz="0" w:space="0" w:color="auto"/>
        <w:right w:val="none" w:sz="0" w:space="0" w:color="auto"/>
      </w:divBdr>
    </w:div>
    <w:div w:id="860123417">
      <w:bodyDiv w:val="1"/>
      <w:marLeft w:val="0"/>
      <w:marRight w:val="0"/>
      <w:marTop w:val="0"/>
      <w:marBottom w:val="0"/>
      <w:divBdr>
        <w:top w:val="none" w:sz="0" w:space="0" w:color="auto"/>
        <w:left w:val="none" w:sz="0" w:space="0" w:color="auto"/>
        <w:bottom w:val="none" w:sz="0" w:space="0" w:color="auto"/>
        <w:right w:val="none" w:sz="0" w:space="0" w:color="auto"/>
      </w:divBdr>
    </w:div>
    <w:div w:id="866528651">
      <w:bodyDiv w:val="1"/>
      <w:marLeft w:val="0"/>
      <w:marRight w:val="0"/>
      <w:marTop w:val="0"/>
      <w:marBottom w:val="0"/>
      <w:divBdr>
        <w:top w:val="none" w:sz="0" w:space="0" w:color="auto"/>
        <w:left w:val="none" w:sz="0" w:space="0" w:color="auto"/>
        <w:bottom w:val="none" w:sz="0" w:space="0" w:color="auto"/>
        <w:right w:val="none" w:sz="0" w:space="0" w:color="auto"/>
      </w:divBdr>
    </w:div>
    <w:div w:id="872306187">
      <w:bodyDiv w:val="1"/>
      <w:marLeft w:val="0"/>
      <w:marRight w:val="0"/>
      <w:marTop w:val="0"/>
      <w:marBottom w:val="0"/>
      <w:divBdr>
        <w:top w:val="none" w:sz="0" w:space="0" w:color="auto"/>
        <w:left w:val="none" w:sz="0" w:space="0" w:color="auto"/>
        <w:bottom w:val="none" w:sz="0" w:space="0" w:color="auto"/>
        <w:right w:val="none" w:sz="0" w:space="0" w:color="auto"/>
      </w:divBdr>
    </w:div>
    <w:div w:id="877083195">
      <w:bodyDiv w:val="1"/>
      <w:marLeft w:val="0"/>
      <w:marRight w:val="0"/>
      <w:marTop w:val="0"/>
      <w:marBottom w:val="0"/>
      <w:divBdr>
        <w:top w:val="none" w:sz="0" w:space="0" w:color="auto"/>
        <w:left w:val="none" w:sz="0" w:space="0" w:color="auto"/>
        <w:bottom w:val="none" w:sz="0" w:space="0" w:color="auto"/>
        <w:right w:val="none" w:sz="0" w:space="0" w:color="auto"/>
      </w:divBdr>
    </w:div>
    <w:div w:id="882520598">
      <w:bodyDiv w:val="1"/>
      <w:marLeft w:val="0"/>
      <w:marRight w:val="0"/>
      <w:marTop w:val="0"/>
      <w:marBottom w:val="0"/>
      <w:divBdr>
        <w:top w:val="none" w:sz="0" w:space="0" w:color="auto"/>
        <w:left w:val="none" w:sz="0" w:space="0" w:color="auto"/>
        <w:bottom w:val="none" w:sz="0" w:space="0" w:color="auto"/>
        <w:right w:val="none" w:sz="0" w:space="0" w:color="auto"/>
      </w:divBdr>
    </w:div>
    <w:div w:id="888489618">
      <w:bodyDiv w:val="1"/>
      <w:marLeft w:val="0"/>
      <w:marRight w:val="0"/>
      <w:marTop w:val="0"/>
      <w:marBottom w:val="0"/>
      <w:divBdr>
        <w:top w:val="none" w:sz="0" w:space="0" w:color="auto"/>
        <w:left w:val="none" w:sz="0" w:space="0" w:color="auto"/>
        <w:bottom w:val="none" w:sz="0" w:space="0" w:color="auto"/>
        <w:right w:val="none" w:sz="0" w:space="0" w:color="auto"/>
      </w:divBdr>
    </w:div>
    <w:div w:id="893080775">
      <w:bodyDiv w:val="1"/>
      <w:marLeft w:val="0"/>
      <w:marRight w:val="0"/>
      <w:marTop w:val="0"/>
      <w:marBottom w:val="0"/>
      <w:divBdr>
        <w:top w:val="none" w:sz="0" w:space="0" w:color="auto"/>
        <w:left w:val="none" w:sz="0" w:space="0" w:color="auto"/>
        <w:bottom w:val="none" w:sz="0" w:space="0" w:color="auto"/>
        <w:right w:val="none" w:sz="0" w:space="0" w:color="auto"/>
      </w:divBdr>
    </w:div>
    <w:div w:id="902911227">
      <w:bodyDiv w:val="1"/>
      <w:marLeft w:val="0"/>
      <w:marRight w:val="0"/>
      <w:marTop w:val="0"/>
      <w:marBottom w:val="0"/>
      <w:divBdr>
        <w:top w:val="none" w:sz="0" w:space="0" w:color="auto"/>
        <w:left w:val="none" w:sz="0" w:space="0" w:color="auto"/>
        <w:bottom w:val="none" w:sz="0" w:space="0" w:color="auto"/>
        <w:right w:val="none" w:sz="0" w:space="0" w:color="auto"/>
      </w:divBdr>
    </w:div>
    <w:div w:id="903027668">
      <w:bodyDiv w:val="1"/>
      <w:marLeft w:val="0"/>
      <w:marRight w:val="0"/>
      <w:marTop w:val="0"/>
      <w:marBottom w:val="0"/>
      <w:divBdr>
        <w:top w:val="none" w:sz="0" w:space="0" w:color="auto"/>
        <w:left w:val="none" w:sz="0" w:space="0" w:color="auto"/>
        <w:bottom w:val="none" w:sz="0" w:space="0" w:color="auto"/>
        <w:right w:val="none" w:sz="0" w:space="0" w:color="auto"/>
      </w:divBdr>
    </w:div>
    <w:div w:id="909970131">
      <w:bodyDiv w:val="1"/>
      <w:marLeft w:val="0"/>
      <w:marRight w:val="0"/>
      <w:marTop w:val="0"/>
      <w:marBottom w:val="0"/>
      <w:divBdr>
        <w:top w:val="none" w:sz="0" w:space="0" w:color="auto"/>
        <w:left w:val="none" w:sz="0" w:space="0" w:color="auto"/>
        <w:bottom w:val="none" w:sz="0" w:space="0" w:color="auto"/>
        <w:right w:val="none" w:sz="0" w:space="0" w:color="auto"/>
      </w:divBdr>
    </w:div>
    <w:div w:id="910316373">
      <w:bodyDiv w:val="1"/>
      <w:marLeft w:val="0"/>
      <w:marRight w:val="0"/>
      <w:marTop w:val="0"/>
      <w:marBottom w:val="0"/>
      <w:divBdr>
        <w:top w:val="none" w:sz="0" w:space="0" w:color="auto"/>
        <w:left w:val="none" w:sz="0" w:space="0" w:color="auto"/>
        <w:bottom w:val="none" w:sz="0" w:space="0" w:color="auto"/>
        <w:right w:val="none" w:sz="0" w:space="0" w:color="auto"/>
      </w:divBdr>
    </w:div>
    <w:div w:id="910895123">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15212960">
      <w:bodyDiv w:val="1"/>
      <w:marLeft w:val="0"/>
      <w:marRight w:val="0"/>
      <w:marTop w:val="0"/>
      <w:marBottom w:val="0"/>
      <w:divBdr>
        <w:top w:val="none" w:sz="0" w:space="0" w:color="auto"/>
        <w:left w:val="none" w:sz="0" w:space="0" w:color="auto"/>
        <w:bottom w:val="none" w:sz="0" w:space="0" w:color="auto"/>
        <w:right w:val="none" w:sz="0" w:space="0" w:color="auto"/>
      </w:divBdr>
    </w:div>
    <w:div w:id="918095817">
      <w:bodyDiv w:val="1"/>
      <w:marLeft w:val="0"/>
      <w:marRight w:val="0"/>
      <w:marTop w:val="0"/>
      <w:marBottom w:val="0"/>
      <w:divBdr>
        <w:top w:val="none" w:sz="0" w:space="0" w:color="auto"/>
        <w:left w:val="none" w:sz="0" w:space="0" w:color="auto"/>
        <w:bottom w:val="none" w:sz="0" w:space="0" w:color="auto"/>
        <w:right w:val="none" w:sz="0" w:space="0" w:color="auto"/>
      </w:divBdr>
    </w:div>
    <w:div w:id="918831644">
      <w:bodyDiv w:val="1"/>
      <w:marLeft w:val="0"/>
      <w:marRight w:val="0"/>
      <w:marTop w:val="0"/>
      <w:marBottom w:val="0"/>
      <w:divBdr>
        <w:top w:val="none" w:sz="0" w:space="0" w:color="auto"/>
        <w:left w:val="none" w:sz="0" w:space="0" w:color="auto"/>
        <w:bottom w:val="none" w:sz="0" w:space="0" w:color="auto"/>
        <w:right w:val="none" w:sz="0" w:space="0" w:color="auto"/>
      </w:divBdr>
    </w:div>
    <w:div w:id="923150381">
      <w:bodyDiv w:val="1"/>
      <w:marLeft w:val="0"/>
      <w:marRight w:val="0"/>
      <w:marTop w:val="0"/>
      <w:marBottom w:val="0"/>
      <w:divBdr>
        <w:top w:val="none" w:sz="0" w:space="0" w:color="auto"/>
        <w:left w:val="none" w:sz="0" w:space="0" w:color="auto"/>
        <w:bottom w:val="none" w:sz="0" w:space="0" w:color="auto"/>
        <w:right w:val="none" w:sz="0" w:space="0" w:color="auto"/>
      </w:divBdr>
    </w:div>
    <w:div w:id="935360936">
      <w:bodyDiv w:val="1"/>
      <w:marLeft w:val="0"/>
      <w:marRight w:val="0"/>
      <w:marTop w:val="0"/>
      <w:marBottom w:val="0"/>
      <w:divBdr>
        <w:top w:val="none" w:sz="0" w:space="0" w:color="auto"/>
        <w:left w:val="none" w:sz="0" w:space="0" w:color="auto"/>
        <w:bottom w:val="none" w:sz="0" w:space="0" w:color="auto"/>
        <w:right w:val="none" w:sz="0" w:space="0" w:color="auto"/>
      </w:divBdr>
    </w:div>
    <w:div w:id="939947931">
      <w:bodyDiv w:val="1"/>
      <w:marLeft w:val="0"/>
      <w:marRight w:val="0"/>
      <w:marTop w:val="0"/>
      <w:marBottom w:val="0"/>
      <w:divBdr>
        <w:top w:val="none" w:sz="0" w:space="0" w:color="auto"/>
        <w:left w:val="none" w:sz="0" w:space="0" w:color="auto"/>
        <w:bottom w:val="none" w:sz="0" w:space="0" w:color="auto"/>
        <w:right w:val="none" w:sz="0" w:space="0" w:color="auto"/>
      </w:divBdr>
    </w:div>
    <w:div w:id="953708552">
      <w:bodyDiv w:val="1"/>
      <w:marLeft w:val="0"/>
      <w:marRight w:val="0"/>
      <w:marTop w:val="0"/>
      <w:marBottom w:val="0"/>
      <w:divBdr>
        <w:top w:val="none" w:sz="0" w:space="0" w:color="auto"/>
        <w:left w:val="none" w:sz="0" w:space="0" w:color="auto"/>
        <w:bottom w:val="none" w:sz="0" w:space="0" w:color="auto"/>
        <w:right w:val="none" w:sz="0" w:space="0" w:color="auto"/>
      </w:divBdr>
    </w:div>
    <w:div w:id="953974627">
      <w:bodyDiv w:val="1"/>
      <w:marLeft w:val="0"/>
      <w:marRight w:val="0"/>
      <w:marTop w:val="0"/>
      <w:marBottom w:val="0"/>
      <w:divBdr>
        <w:top w:val="none" w:sz="0" w:space="0" w:color="auto"/>
        <w:left w:val="none" w:sz="0" w:space="0" w:color="auto"/>
        <w:bottom w:val="none" w:sz="0" w:space="0" w:color="auto"/>
        <w:right w:val="none" w:sz="0" w:space="0" w:color="auto"/>
      </w:divBdr>
    </w:div>
    <w:div w:id="959610206">
      <w:bodyDiv w:val="1"/>
      <w:marLeft w:val="0"/>
      <w:marRight w:val="0"/>
      <w:marTop w:val="0"/>
      <w:marBottom w:val="0"/>
      <w:divBdr>
        <w:top w:val="none" w:sz="0" w:space="0" w:color="auto"/>
        <w:left w:val="none" w:sz="0" w:space="0" w:color="auto"/>
        <w:bottom w:val="none" w:sz="0" w:space="0" w:color="auto"/>
        <w:right w:val="none" w:sz="0" w:space="0" w:color="auto"/>
      </w:divBdr>
    </w:div>
    <w:div w:id="960961288">
      <w:bodyDiv w:val="1"/>
      <w:marLeft w:val="0"/>
      <w:marRight w:val="0"/>
      <w:marTop w:val="0"/>
      <w:marBottom w:val="0"/>
      <w:divBdr>
        <w:top w:val="none" w:sz="0" w:space="0" w:color="auto"/>
        <w:left w:val="none" w:sz="0" w:space="0" w:color="auto"/>
        <w:bottom w:val="none" w:sz="0" w:space="0" w:color="auto"/>
        <w:right w:val="none" w:sz="0" w:space="0" w:color="auto"/>
      </w:divBdr>
    </w:div>
    <w:div w:id="968244378">
      <w:bodyDiv w:val="1"/>
      <w:marLeft w:val="0"/>
      <w:marRight w:val="0"/>
      <w:marTop w:val="0"/>
      <w:marBottom w:val="0"/>
      <w:divBdr>
        <w:top w:val="none" w:sz="0" w:space="0" w:color="auto"/>
        <w:left w:val="none" w:sz="0" w:space="0" w:color="auto"/>
        <w:bottom w:val="none" w:sz="0" w:space="0" w:color="auto"/>
        <w:right w:val="none" w:sz="0" w:space="0" w:color="auto"/>
      </w:divBdr>
    </w:div>
    <w:div w:id="971835067">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81347804">
      <w:bodyDiv w:val="1"/>
      <w:marLeft w:val="0"/>
      <w:marRight w:val="0"/>
      <w:marTop w:val="0"/>
      <w:marBottom w:val="0"/>
      <w:divBdr>
        <w:top w:val="none" w:sz="0" w:space="0" w:color="auto"/>
        <w:left w:val="none" w:sz="0" w:space="0" w:color="auto"/>
        <w:bottom w:val="none" w:sz="0" w:space="0" w:color="auto"/>
        <w:right w:val="none" w:sz="0" w:space="0" w:color="auto"/>
      </w:divBdr>
    </w:div>
    <w:div w:id="993416672">
      <w:bodyDiv w:val="1"/>
      <w:marLeft w:val="0"/>
      <w:marRight w:val="0"/>
      <w:marTop w:val="0"/>
      <w:marBottom w:val="0"/>
      <w:divBdr>
        <w:top w:val="none" w:sz="0" w:space="0" w:color="auto"/>
        <w:left w:val="none" w:sz="0" w:space="0" w:color="auto"/>
        <w:bottom w:val="none" w:sz="0" w:space="0" w:color="auto"/>
        <w:right w:val="none" w:sz="0" w:space="0" w:color="auto"/>
      </w:divBdr>
    </w:div>
    <w:div w:id="1002470467">
      <w:bodyDiv w:val="1"/>
      <w:marLeft w:val="0"/>
      <w:marRight w:val="0"/>
      <w:marTop w:val="0"/>
      <w:marBottom w:val="0"/>
      <w:divBdr>
        <w:top w:val="none" w:sz="0" w:space="0" w:color="auto"/>
        <w:left w:val="none" w:sz="0" w:space="0" w:color="auto"/>
        <w:bottom w:val="none" w:sz="0" w:space="0" w:color="auto"/>
        <w:right w:val="none" w:sz="0" w:space="0" w:color="auto"/>
      </w:divBdr>
    </w:div>
    <w:div w:id="1004894306">
      <w:bodyDiv w:val="1"/>
      <w:marLeft w:val="0"/>
      <w:marRight w:val="0"/>
      <w:marTop w:val="0"/>
      <w:marBottom w:val="0"/>
      <w:divBdr>
        <w:top w:val="none" w:sz="0" w:space="0" w:color="auto"/>
        <w:left w:val="none" w:sz="0" w:space="0" w:color="auto"/>
        <w:bottom w:val="none" w:sz="0" w:space="0" w:color="auto"/>
        <w:right w:val="none" w:sz="0" w:space="0" w:color="auto"/>
      </w:divBdr>
    </w:div>
    <w:div w:id="1014766149">
      <w:bodyDiv w:val="1"/>
      <w:marLeft w:val="0"/>
      <w:marRight w:val="0"/>
      <w:marTop w:val="0"/>
      <w:marBottom w:val="0"/>
      <w:divBdr>
        <w:top w:val="none" w:sz="0" w:space="0" w:color="auto"/>
        <w:left w:val="none" w:sz="0" w:space="0" w:color="auto"/>
        <w:bottom w:val="none" w:sz="0" w:space="0" w:color="auto"/>
        <w:right w:val="none" w:sz="0" w:space="0" w:color="auto"/>
      </w:divBdr>
    </w:div>
    <w:div w:id="1035034494">
      <w:bodyDiv w:val="1"/>
      <w:marLeft w:val="0"/>
      <w:marRight w:val="0"/>
      <w:marTop w:val="0"/>
      <w:marBottom w:val="0"/>
      <w:divBdr>
        <w:top w:val="none" w:sz="0" w:space="0" w:color="auto"/>
        <w:left w:val="none" w:sz="0" w:space="0" w:color="auto"/>
        <w:bottom w:val="none" w:sz="0" w:space="0" w:color="auto"/>
        <w:right w:val="none" w:sz="0" w:space="0" w:color="auto"/>
      </w:divBdr>
    </w:div>
    <w:div w:id="1053232120">
      <w:bodyDiv w:val="1"/>
      <w:marLeft w:val="0"/>
      <w:marRight w:val="0"/>
      <w:marTop w:val="0"/>
      <w:marBottom w:val="0"/>
      <w:divBdr>
        <w:top w:val="none" w:sz="0" w:space="0" w:color="auto"/>
        <w:left w:val="none" w:sz="0" w:space="0" w:color="auto"/>
        <w:bottom w:val="none" w:sz="0" w:space="0" w:color="auto"/>
        <w:right w:val="none" w:sz="0" w:space="0" w:color="auto"/>
      </w:divBdr>
    </w:div>
    <w:div w:id="1053234556">
      <w:bodyDiv w:val="1"/>
      <w:marLeft w:val="0"/>
      <w:marRight w:val="0"/>
      <w:marTop w:val="0"/>
      <w:marBottom w:val="0"/>
      <w:divBdr>
        <w:top w:val="none" w:sz="0" w:space="0" w:color="auto"/>
        <w:left w:val="none" w:sz="0" w:space="0" w:color="auto"/>
        <w:bottom w:val="none" w:sz="0" w:space="0" w:color="auto"/>
        <w:right w:val="none" w:sz="0" w:space="0" w:color="auto"/>
      </w:divBdr>
    </w:div>
    <w:div w:id="1057121682">
      <w:bodyDiv w:val="1"/>
      <w:marLeft w:val="0"/>
      <w:marRight w:val="0"/>
      <w:marTop w:val="0"/>
      <w:marBottom w:val="0"/>
      <w:divBdr>
        <w:top w:val="none" w:sz="0" w:space="0" w:color="auto"/>
        <w:left w:val="none" w:sz="0" w:space="0" w:color="auto"/>
        <w:bottom w:val="none" w:sz="0" w:space="0" w:color="auto"/>
        <w:right w:val="none" w:sz="0" w:space="0" w:color="auto"/>
      </w:divBdr>
    </w:div>
    <w:div w:id="1060130920">
      <w:bodyDiv w:val="1"/>
      <w:marLeft w:val="0"/>
      <w:marRight w:val="0"/>
      <w:marTop w:val="0"/>
      <w:marBottom w:val="0"/>
      <w:divBdr>
        <w:top w:val="none" w:sz="0" w:space="0" w:color="auto"/>
        <w:left w:val="none" w:sz="0" w:space="0" w:color="auto"/>
        <w:bottom w:val="none" w:sz="0" w:space="0" w:color="auto"/>
        <w:right w:val="none" w:sz="0" w:space="0" w:color="auto"/>
      </w:divBdr>
    </w:div>
    <w:div w:id="1078938077">
      <w:bodyDiv w:val="1"/>
      <w:marLeft w:val="0"/>
      <w:marRight w:val="0"/>
      <w:marTop w:val="0"/>
      <w:marBottom w:val="0"/>
      <w:divBdr>
        <w:top w:val="none" w:sz="0" w:space="0" w:color="auto"/>
        <w:left w:val="none" w:sz="0" w:space="0" w:color="auto"/>
        <w:bottom w:val="none" w:sz="0" w:space="0" w:color="auto"/>
        <w:right w:val="none" w:sz="0" w:space="0" w:color="auto"/>
      </w:divBdr>
    </w:div>
    <w:div w:id="1090852371">
      <w:bodyDiv w:val="1"/>
      <w:marLeft w:val="0"/>
      <w:marRight w:val="0"/>
      <w:marTop w:val="0"/>
      <w:marBottom w:val="0"/>
      <w:divBdr>
        <w:top w:val="none" w:sz="0" w:space="0" w:color="auto"/>
        <w:left w:val="none" w:sz="0" w:space="0" w:color="auto"/>
        <w:bottom w:val="none" w:sz="0" w:space="0" w:color="auto"/>
        <w:right w:val="none" w:sz="0" w:space="0" w:color="auto"/>
      </w:divBdr>
    </w:div>
    <w:div w:id="1091193719">
      <w:bodyDiv w:val="1"/>
      <w:marLeft w:val="0"/>
      <w:marRight w:val="0"/>
      <w:marTop w:val="0"/>
      <w:marBottom w:val="0"/>
      <w:divBdr>
        <w:top w:val="none" w:sz="0" w:space="0" w:color="auto"/>
        <w:left w:val="none" w:sz="0" w:space="0" w:color="auto"/>
        <w:bottom w:val="none" w:sz="0" w:space="0" w:color="auto"/>
        <w:right w:val="none" w:sz="0" w:space="0" w:color="auto"/>
      </w:divBdr>
    </w:div>
    <w:div w:id="1099563783">
      <w:bodyDiv w:val="1"/>
      <w:marLeft w:val="0"/>
      <w:marRight w:val="0"/>
      <w:marTop w:val="0"/>
      <w:marBottom w:val="0"/>
      <w:divBdr>
        <w:top w:val="none" w:sz="0" w:space="0" w:color="auto"/>
        <w:left w:val="none" w:sz="0" w:space="0" w:color="auto"/>
        <w:bottom w:val="none" w:sz="0" w:space="0" w:color="auto"/>
        <w:right w:val="none" w:sz="0" w:space="0" w:color="auto"/>
      </w:divBdr>
    </w:div>
    <w:div w:id="1105003685">
      <w:bodyDiv w:val="1"/>
      <w:marLeft w:val="0"/>
      <w:marRight w:val="0"/>
      <w:marTop w:val="0"/>
      <w:marBottom w:val="0"/>
      <w:divBdr>
        <w:top w:val="none" w:sz="0" w:space="0" w:color="auto"/>
        <w:left w:val="none" w:sz="0" w:space="0" w:color="auto"/>
        <w:bottom w:val="none" w:sz="0" w:space="0" w:color="auto"/>
        <w:right w:val="none" w:sz="0" w:space="0" w:color="auto"/>
      </w:divBdr>
    </w:div>
    <w:div w:id="1108306670">
      <w:bodyDiv w:val="1"/>
      <w:marLeft w:val="0"/>
      <w:marRight w:val="0"/>
      <w:marTop w:val="0"/>
      <w:marBottom w:val="0"/>
      <w:divBdr>
        <w:top w:val="none" w:sz="0" w:space="0" w:color="auto"/>
        <w:left w:val="none" w:sz="0" w:space="0" w:color="auto"/>
        <w:bottom w:val="none" w:sz="0" w:space="0" w:color="auto"/>
        <w:right w:val="none" w:sz="0" w:space="0" w:color="auto"/>
      </w:divBdr>
    </w:div>
    <w:div w:id="1114716870">
      <w:bodyDiv w:val="1"/>
      <w:marLeft w:val="0"/>
      <w:marRight w:val="0"/>
      <w:marTop w:val="0"/>
      <w:marBottom w:val="0"/>
      <w:divBdr>
        <w:top w:val="none" w:sz="0" w:space="0" w:color="auto"/>
        <w:left w:val="none" w:sz="0" w:space="0" w:color="auto"/>
        <w:bottom w:val="none" w:sz="0" w:space="0" w:color="auto"/>
        <w:right w:val="none" w:sz="0" w:space="0" w:color="auto"/>
      </w:divBdr>
    </w:div>
    <w:div w:id="1115058396">
      <w:bodyDiv w:val="1"/>
      <w:marLeft w:val="0"/>
      <w:marRight w:val="0"/>
      <w:marTop w:val="0"/>
      <w:marBottom w:val="0"/>
      <w:divBdr>
        <w:top w:val="none" w:sz="0" w:space="0" w:color="auto"/>
        <w:left w:val="none" w:sz="0" w:space="0" w:color="auto"/>
        <w:bottom w:val="none" w:sz="0" w:space="0" w:color="auto"/>
        <w:right w:val="none" w:sz="0" w:space="0" w:color="auto"/>
      </w:divBdr>
    </w:div>
    <w:div w:id="1122265024">
      <w:bodyDiv w:val="1"/>
      <w:marLeft w:val="0"/>
      <w:marRight w:val="0"/>
      <w:marTop w:val="0"/>
      <w:marBottom w:val="0"/>
      <w:divBdr>
        <w:top w:val="none" w:sz="0" w:space="0" w:color="auto"/>
        <w:left w:val="none" w:sz="0" w:space="0" w:color="auto"/>
        <w:bottom w:val="none" w:sz="0" w:space="0" w:color="auto"/>
        <w:right w:val="none" w:sz="0" w:space="0" w:color="auto"/>
      </w:divBdr>
    </w:div>
    <w:div w:id="1124352077">
      <w:bodyDiv w:val="1"/>
      <w:marLeft w:val="0"/>
      <w:marRight w:val="0"/>
      <w:marTop w:val="0"/>
      <w:marBottom w:val="0"/>
      <w:divBdr>
        <w:top w:val="none" w:sz="0" w:space="0" w:color="auto"/>
        <w:left w:val="none" w:sz="0" w:space="0" w:color="auto"/>
        <w:bottom w:val="none" w:sz="0" w:space="0" w:color="auto"/>
        <w:right w:val="none" w:sz="0" w:space="0" w:color="auto"/>
      </w:divBdr>
    </w:div>
    <w:div w:id="1128282102">
      <w:bodyDiv w:val="1"/>
      <w:marLeft w:val="0"/>
      <w:marRight w:val="0"/>
      <w:marTop w:val="0"/>
      <w:marBottom w:val="0"/>
      <w:divBdr>
        <w:top w:val="none" w:sz="0" w:space="0" w:color="auto"/>
        <w:left w:val="none" w:sz="0" w:space="0" w:color="auto"/>
        <w:bottom w:val="none" w:sz="0" w:space="0" w:color="auto"/>
        <w:right w:val="none" w:sz="0" w:space="0" w:color="auto"/>
      </w:divBdr>
    </w:div>
    <w:div w:id="1130247010">
      <w:bodyDiv w:val="1"/>
      <w:marLeft w:val="0"/>
      <w:marRight w:val="0"/>
      <w:marTop w:val="0"/>
      <w:marBottom w:val="0"/>
      <w:divBdr>
        <w:top w:val="none" w:sz="0" w:space="0" w:color="auto"/>
        <w:left w:val="none" w:sz="0" w:space="0" w:color="auto"/>
        <w:bottom w:val="none" w:sz="0" w:space="0" w:color="auto"/>
        <w:right w:val="none" w:sz="0" w:space="0" w:color="auto"/>
      </w:divBdr>
    </w:div>
    <w:div w:id="1133405640">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36485160">
      <w:bodyDiv w:val="1"/>
      <w:marLeft w:val="0"/>
      <w:marRight w:val="0"/>
      <w:marTop w:val="0"/>
      <w:marBottom w:val="0"/>
      <w:divBdr>
        <w:top w:val="none" w:sz="0" w:space="0" w:color="auto"/>
        <w:left w:val="none" w:sz="0" w:space="0" w:color="auto"/>
        <w:bottom w:val="none" w:sz="0" w:space="0" w:color="auto"/>
        <w:right w:val="none" w:sz="0" w:space="0" w:color="auto"/>
      </w:divBdr>
    </w:div>
    <w:div w:id="1139765569">
      <w:bodyDiv w:val="1"/>
      <w:marLeft w:val="0"/>
      <w:marRight w:val="0"/>
      <w:marTop w:val="0"/>
      <w:marBottom w:val="0"/>
      <w:divBdr>
        <w:top w:val="none" w:sz="0" w:space="0" w:color="auto"/>
        <w:left w:val="none" w:sz="0" w:space="0" w:color="auto"/>
        <w:bottom w:val="none" w:sz="0" w:space="0" w:color="auto"/>
        <w:right w:val="none" w:sz="0" w:space="0" w:color="auto"/>
      </w:divBdr>
    </w:div>
    <w:div w:id="1141460011">
      <w:bodyDiv w:val="1"/>
      <w:marLeft w:val="0"/>
      <w:marRight w:val="0"/>
      <w:marTop w:val="0"/>
      <w:marBottom w:val="0"/>
      <w:divBdr>
        <w:top w:val="none" w:sz="0" w:space="0" w:color="auto"/>
        <w:left w:val="none" w:sz="0" w:space="0" w:color="auto"/>
        <w:bottom w:val="none" w:sz="0" w:space="0" w:color="auto"/>
        <w:right w:val="none" w:sz="0" w:space="0" w:color="auto"/>
      </w:divBdr>
    </w:div>
    <w:div w:id="1144279234">
      <w:bodyDiv w:val="1"/>
      <w:marLeft w:val="0"/>
      <w:marRight w:val="0"/>
      <w:marTop w:val="0"/>
      <w:marBottom w:val="0"/>
      <w:divBdr>
        <w:top w:val="none" w:sz="0" w:space="0" w:color="auto"/>
        <w:left w:val="none" w:sz="0" w:space="0" w:color="auto"/>
        <w:bottom w:val="none" w:sz="0" w:space="0" w:color="auto"/>
        <w:right w:val="none" w:sz="0" w:space="0" w:color="auto"/>
      </w:divBdr>
    </w:div>
    <w:div w:id="1155147841">
      <w:bodyDiv w:val="1"/>
      <w:marLeft w:val="0"/>
      <w:marRight w:val="0"/>
      <w:marTop w:val="0"/>
      <w:marBottom w:val="0"/>
      <w:divBdr>
        <w:top w:val="none" w:sz="0" w:space="0" w:color="auto"/>
        <w:left w:val="none" w:sz="0" w:space="0" w:color="auto"/>
        <w:bottom w:val="none" w:sz="0" w:space="0" w:color="auto"/>
        <w:right w:val="none" w:sz="0" w:space="0" w:color="auto"/>
      </w:divBdr>
    </w:div>
    <w:div w:id="1187211113">
      <w:bodyDiv w:val="1"/>
      <w:marLeft w:val="0"/>
      <w:marRight w:val="0"/>
      <w:marTop w:val="0"/>
      <w:marBottom w:val="0"/>
      <w:divBdr>
        <w:top w:val="none" w:sz="0" w:space="0" w:color="auto"/>
        <w:left w:val="none" w:sz="0" w:space="0" w:color="auto"/>
        <w:bottom w:val="none" w:sz="0" w:space="0" w:color="auto"/>
        <w:right w:val="none" w:sz="0" w:space="0" w:color="auto"/>
      </w:divBdr>
    </w:div>
    <w:div w:id="1211306022">
      <w:bodyDiv w:val="1"/>
      <w:marLeft w:val="0"/>
      <w:marRight w:val="0"/>
      <w:marTop w:val="0"/>
      <w:marBottom w:val="0"/>
      <w:divBdr>
        <w:top w:val="none" w:sz="0" w:space="0" w:color="auto"/>
        <w:left w:val="none" w:sz="0" w:space="0" w:color="auto"/>
        <w:bottom w:val="none" w:sz="0" w:space="0" w:color="auto"/>
        <w:right w:val="none" w:sz="0" w:space="0" w:color="auto"/>
      </w:divBdr>
    </w:div>
    <w:div w:id="1221286163">
      <w:bodyDiv w:val="1"/>
      <w:marLeft w:val="0"/>
      <w:marRight w:val="0"/>
      <w:marTop w:val="0"/>
      <w:marBottom w:val="0"/>
      <w:divBdr>
        <w:top w:val="none" w:sz="0" w:space="0" w:color="auto"/>
        <w:left w:val="none" w:sz="0" w:space="0" w:color="auto"/>
        <w:bottom w:val="none" w:sz="0" w:space="0" w:color="auto"/>
        <w:right w:val="none" w:sz="0" w:space="0" w:color="auto"/>
      </w:divBdr>
    </w:div>
    <w:div w:id="1228154110">
      <w:bodyDiv w:val="1"/>
      <w:marLeft w:val="0"/>
      <w:marRight w:val="0"/>
      <w:marTop w:val="0"/>
      <w:marBottom w:val="0"/>
      <w:divBdr>
        <w:top w:val="none" w:sz="0" w:space="0" w:color="auto"/>
        <w:left w:val="none" w:sz="0" w:space="0" w:color="auto"/>
        <w:bottom w:val="none" w:sz="0" w:space="0" w:color="auto"/>
        <w:right w:val="none" w:sz="0" w:space="0" w:color="auto"/>
      </w:divBdr>
    </w:div>
    <w:div w:id="1228682315">
      <w:bodyDiv w:val="1"/>
      <w:marLeft w:val="0"/>
      <w:marRight w:val="0"/>
      <w:marTop w:val="0"/>
      <w:marBottom w:val="0"/>
      <w:divBdr>
        <w:top w:val="none" w:sz="0" w:space="0" w:color="auto"/>
        <w:left w:val="none" w:sz="0" w:space="0" w:color="auto"/>
        <w:bottom w:val="none" w:sz="0" w:space="0" w:color="auto"/>
        <w:right w:val="none" w:sz="0" w:space="0" w:color="auto"/>
      </w:divBdr>
    </w:div>
    <w:div w:id="1239827994">
      <w:bodyDiv w:val="1"/>
      <w:marLeft w:val="0"/>
      <w:marRight w:val="0"/>
      <w:marTop w:val="0"/>
      <w:marBottom w:val="0"/>
      <w:divBdr>
        <w:top w:val="none" w:sz="0" w:space="0" w:color="auto"/>
        <w:left w:val="none" w:sz="0" w:space="0" w:color="auto"/>
        <w:bottom w:val="none" w:sz="0" w:space="0" w:color="auto"/>
        <w:right w:val="none" w:sz="0" w:space="0" w:color="auto"/>
      </w:divBdr>
    </w:div>
    <w:div w:id="1249345096">
      <w:bodyDiv w:val="1"/>
      <w:marLeft w:val="0"/>
      <w:marRight w:val="0"/>
      <w:marTop w:val="0"/>
      <w:marBottom w:val="0"/>
      <w:divBdr>
        <w:top w:val="none" w:sz="0" w:space="0" w:color="auto"/>
        <w:left w:val="none" w:sz="0" w:space="0" w:color="auto"/>
        <w:bottom w:val="none" w:sz="0" w:space="0" w:color="auto"/>
        <w:right w:val="none" w:sz="0" w:space="0" w:color="auto"/>
      </w:divBdr>
    </w:div>
    <w:div w:id="1273365266">
      <w:bodyDiv w:val="1"/>
      <w:marLeft w:val="0"/>
      <w:marRight w:val="0"/>
      <w:marTop w:val="0"/>
      <w:marBottom w:val="0"/>
      <w:divBdr>
        <w:top w:val="none" w:sz="0" w:space="0" w:color="auto"/>
        <w:left w:val="none" w:sz="0" w:space="0" w:color="auto"/>
        <w:bottom w:val="none" w:sz="0" w:space="0" w:color="auto"/>
        <w:right w:val="none" w:sz="0" w:space="0" w:color="auto"/>
      </w:divBdr>
    </w:div>
    <w:div w:id="1275405537">
      <w:bodyDiv w:val="1"/>
      <w:marLeft w:val="0"/>
      <w:marRight w:val="0"/>
      <w:marTop w:val="0"/>
      <w:marBottom w:val="0"/>
      <w:divBdr>
        <w:top w:val="none" w:sz="0" w:space="0" w:color="auto"/>
        <w:left w:val="none" w:sz="0" w:space="0" w:color="auto"/>
        <w:bottom w:val="none" w:sz="0" w:space="0" w:color="auto"/>
        <w:right w:val="none" w:sz="0" w:space="0" w:color="auto"/>
      </w:divBdr>
    </w:div>
    <w:div w:id="1278103261">
      <w:bodyDiv w:val="1"/>
      <w:marLeft w:val="0"/>
      <w:marRight w:val="0"/>
      <w:marTop w:val="0"/>
      <w:marBottom w:val="0"/>
      <w:divBdr>
        <w:top w:val="none" w:sz="0" w:space="0" w:color="auto"/>
        <w:left w:val="none" w:sz="0" w:space="0" w:color="auto"/>
        <w:bottom w:val="none" w:sz="0" w:space="0" w:color="auto"/>
        <w:right w:val="none" w:sz="0" w:space="0" w:color="auto"/>
      </w:divBdr>
    </w:div>
    <w:div w:id="1282103259">
      <w:bodyDiv w:val="1"/>
      <w:marLeft w:val="0"/>
      <w:marRight w:val="0"/>
      <w:marTop w:val="0"/>
      <w:marBottom w:val="0"/>
      <w:divBdr>
        <w:top w:val="none" w:sz="0" w:space="0" w:color="auto"/>
        <w:left w:val="none" w:sz="0" w:space="0" w:color="auto"/>
        <w:bottom w:val="none" w:sz="0" w:space="0" w:color="auto"/>
        <w:right w:val="none" w:sz="0" w:space="0" w:color="auto"/>
      </w:divBdr>
    </w:div>
    <w:div w:id="1283879686">
      <w:bodyDiv w:val="1"/>
      <w:marLeft w:val="0"/>
      <w:marRight w:val="0"/>
      <w:marTop w:val="0"/>
      <w:marBottom w:val="0"/>
      <w:divBdr>
        <w:top w:val="none" w:sz="0" w:space="0" w:color="auto"/>
        <w:left w:val="none" w:sz="0" w:space="0" w:color="auto"/>
        <w:bottom w:val="none" w:sz="0" w:space="0" w:color="auto"/>
        <w:right w:val="none" w:sz="0" w:space="0" w:color="auto"/>
      </w:divBdr>
    </w:div>
    <w:div w:id="1305964782">
      <w:bodyDiv w:val="1"/>
      <w:marLeft w:val="0"/>
      <w:marRight w:val="0"/>
      <w:marTop w:val="0"/>
      <w:marBottom w:val="0"/>
      <w:divBdr>
        <w:top w:val="none" w:sz="0" w:space="0" w:color="auto"/>
        <w:left w:val="none" w:sz="0" w:space="0" w:color="auto"/>
        <w:bottom w:val="none" w:sz="0" w:space="0" w:color="auto"/>
        <w:right w:val="none" w:sz="0" w:space="0" w:color="auto"/>
      </w:divBdr>
    </w:div>
    <w:div w:id="1328822824">
      <w:bodyDiv w:val="1"/>
      <w:marLeft w:val="0"/>
      <w:marRight w:val="0"/>
      <w:marTop w:val="0"/>
      <w:marBottom w:val="0"/>
      <w:divBdr>
        <w:top w:val="none" w:sz="0" w:space="0" w:color="auto"/>
        <w:left w:val="none" w:sz="0" w:space="0" w:color="auto"/>
        <w:bottom w:val="none" w:sz="0" w:space="0" w:color="auto"/>
        <w:right w:val="none" w:sz="0" w:space="0" w:color="auto"/>
      </w:divBdr>
    </w:div>
    <w:div w:id="1329674190">
      <w:bodyDiv w:val="1"/>
      <w:marLeft w:val="0"/>
      <w:marRight w:val="0"/>
      <w:marTop w:val="0"/>
      <w:marBottom w:val="0"/>
      <w:divBdr>
        <w:top w:val="none" w:sz="0" w:space="0" w:color="auto"/>
        <w:left w:val="none" w:sz="0" w:space="0" w:color="auto"/>
        <w:bottom w:val="none" w:sz="0" w:space="0" w:color="auto"/>
        <w:right w:val="none" w:sz="0" w:space="0" w:color="auto"/>
      </w:divBdr>
    </w:div>
    <w:div w:id="1346520057">
      <w:bodyDiv w:val="1"/>
      <w:marLeft w:val="0"/>
      <w:marRight w:val="0"/>
      <w:marTop w:val="0"/>
      <w:marBottom w:val="0"/>
      <w:divBdr>
        <w:top w:val="none" w:sz="0" w:space="0" w:color="auto"/>
        <w:left w:val="none" w:sz="0" w:space="0" w:color="auto"/>
        <w:bottom w:val="none" w:sz="0" w:space="0" w:color="auto"/>
        <w:right w:val="none" w:sz="0" w:space="0" w:color="auto"/>
      </w:divBdr>
    </w:div>
    <w:div w:id="1349336235">
      <w:bodyDiv w:val="1"/>
      <w:marLeft w:val="0"/>
      <w:marRight w:val="0"/>
      <w:marTop w:val="0"/>
      <w:marBottom w:val="0"/>
      <w:divBdr>
        <w:top w:val="none" w:sz="0" w:space="0" w:color="auto"/>
        <w:left w:val="none" w:sz="0" w:space="0" w:color="auto"/>
        <w:bottom w:val="none" w:sz="0" w:space="0" w:color="auto"/>
        <w:right w:val="none" w:sz="0" w:space="0" w:color="auto"/>
      </w:divBdr>
    </w:div>
    <w:div w:id="1349409477">
      <w:bodyDiv w:val="1"/>
      <w:marLeft w:val="0"/>
      <w:marRight w:val="0"/>
      <w:marTop w:val="0"/>
      <w:marBottom w:val="0"/>
      <w:divBdr>
        <w:top w:val="none" w:sz="0" w:space="0" w:color="auto"/>
        <w:left w:val="none" w:sz="0" w:space="0" w:color="auto"/>
        <w:bottom w:val="none" w:sz="0" w:space="0" w:color="auto"/>
        <w:right w:val="none" w:sz="0" w:space="0" w:color="auto"/>
      </w:divBdr>
    </w:div>
    <w:div w:id="1354652269">
      <w:bodyDiv w:val="1"/>
      <w:marLeft w:val="0"/>
      <w:marRight w:val="0"/>
      <w:marTop w:val="0"/>
      <w:marBottom w:val="0"/>
      <w:divBdr>
        <w:top w:val="none" w:sz="0" w:space="0" w:color="auto"/>
        <w:left w:val="none" w:sz="0" w:space="0" w:color="auto"/>
        <w:bottom w:val="none" w:sz="0" w:space="0" w:color="auto"/>
        <w:right w:val="none" w:sz="0" w:space="0" w:color="auto"/>
      </w:divBdr>
    </w:div>
    <w:div w:id="1356543362">
      <w:bodyDiv w:val="1"/>
      <w:marLeft w:val="0"/>
      <w:marRight w:val="0"/>
      <w:marTop w:val="0"/>
      <w:marBottom w:val="0"/>
      <w:divBdr>
        <w:top w:val="none" w:sz="0" w:space="0" w:color="auto"/>
        <w:left w:val="none" w:sz="0" w:space="0" w:color="auto"/>
        <w:bottom w:val="none" w:sz="0" w:space="0" w:color="auto"/>
        <w:right w:val="none" w:sz="0" w:space="0" w:color="auto"/>
      </w:divBdr>
    </w:div>
    <w:div w:id="1364012332">
      <w:bodyDiv w:val="1"/>
      <w:marLeft w:val="0"/>
      <w:marRight w:val="0"/>
      <w:marTop w:val="0"/>
      <w:marBottom w:val="0"/>
      <w:divBdr>
        <w:top w:val="none" w:sz="0" w:space="0" w:color="auto"/>
        <w:left w:val="none" w:sz="0" w:space="0" w:color="auto"/>
        <w:bottom w:val="none" w:sz="0" w:space="0" w:color="auto"/>
        <w:right w:val="none" w:sz="0" w:space="0" w:color="auto"/>
      </w:divBdr>
    </w:div>
    <w:div w:id="1368096196">
      <w:bodyDiv w:val="1"/>
      <w:marLeft w:val="0"/>
      <w:marRight w:val="0"/>
      <w:marTop w:val="0"/>
      <w:marBottom w:val="0"/>
      <w:divBdr>
        <w:top w:val="none" w:sz="0" w:space="0" w:color="auto"/>
        <w:left w:val="none" w:sz="0" w:space="0" w:color="auto"/>
        <w:bottom w:val="none" w:sz="0" w:space="0" w:color="auto"/>
        <w:right w:val="none" w:sz="0" w:space="0" w:color="auto"/>
      </w:divBdr>
    </w:div>
    <w:div w:id="1378747520">
      <w:bodyDiv w:val="1"/>
      <w:marLeft w:val="0"/>
      <w:marRight w:val="0"/>
      <w:marTop w:val="0"/>
      <w:marBottom w:val="0"/>
      <w:divBdr>
        <w:top w:val="none" w:sz="0" w:space="0" w:color="auto"/>
        <w:left w:val="none" w:sz="0" w:space="0" w:color="auto"/>
        <w:bottom w:val="none" w:sz="0" w:space="0" w:color="auto"/>
        <w:right w:val="none" w:sz="0" w:space="0" w:color="auto"/>
      </w:divBdr>
    </w:div>
    <w:div w:id="1398629761">
      <w:bodyDiv w:val="1"/>
      <w:marLeft w:val="0"/>
      <w:marRight w:val="0"/>
      <w:marTop w:val="0"/>
      <w:marBottom w:val="0"/>
      <w:divBdr>
        <w:top w:val="none" w:sz="0" w:space="0" w:color="auto"/>
        <w:left w:val="none" w:sz="0" w:space="0" w:color="auto"/>
        <w:bottom w:val="none" w:sz="0" w:space="0" w:color="auto"/>
        <w:right w:val="none" w:sz="0" w:space="0" w:color="auto"/>
      </w:divBdr>
    </w:div>
    <w:div w:id="1400327906">
      <w:bodyDiv w:val="1"/>
      <w:marLeft w:val="0"/>
      <w:marRight w:val="0"/>
      <w:marTop w:val="0"/>
      <w:marBottom w:val="0"/>
      <w:divBdr>
        <w:top w:val="none" w:sz="0" w:space="0" w:color="auto"/>
        <w:left w:val="none" w:sz="0" w:space="0" w:color="auto"/>
        <w:bottom w:val="none" w:sz="0" w:space="0" w:color="auto"/>
        <w:right w:val="none" w:sz="0" w:space="0" w:color="auto"/>
      </w:divBdr>
    </w:div>
    <w:div w:id="1405758807">
      <w:bodyDiv w:val="1"/>
      <w:marLeft w:val="0"/>
      <w:marRight w:val="0"/>
      <w:marTop w:val="0"/>
      <w:marBottom w:val="0"/>
      <w:divBdr>
        <w:top w:val="none" w:sz="0" w:space="0" w:color="auto"/>
        <w:left w:val="none" w:sz="0" w:space="0" w:color="auto"/>
        <w:bottom w:val="none" w:sz="0" w:space="0" w:color="auto"/>
        <w:right w:val="none" w:sz="0" w:space="0" w:color="auto"/>
      </w:divBdr>
    </w:div>
    <w:div w:id="1406412375">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9059641">
      <w:bodyDiv w:val="1"/>
      <w:marLeft w:val="0"/>
      <w:marRight w:val="0"/>
      <w:marTop w:val="0"/>
      <w:marBottom w:val="0"/>
      <w:divBdr>
        <w:top w:val="none" w:sz="0" w:space="0" w:color="auto"/>
        <w:left w:val="none" w:sz="0" w:space="0" w:color="auto"/>
        <w:bottom w:val="none" w:sz="0" w:space="0" w:color="auto"/>
        <w:right w:val="none" w:sz="0" w:space="0" w:color="auto"/>
      </w:divBdr>
    </w:div>
    <w:div w:id="1420440459">
      <w:bodyDiv w:val="1"/>
      <w:marLeft w:val="0"/>
      <w:marRight w:val="0"/>
      <w:marTop w:val="0"/>
      <w:marBottom w:val="0"/>
      <w:divBdr>
        <w:top w:val="none" w:sz="0" w:space="0" w:color="auto"/>
        <w:left w:val="none" w:sz="0" w:space="0" w:color="auto"/>
        <w:bottom w:val="none" w:sz="0" w:space="0" w:color="auto"/>
        <w:right w:val="none" w:sz="0" w:space="0" w:color="auto"/>
      </w:divBdr>
    </w:div>
    <w:div w:id="1427119624">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4882505">
      <w:bodyDiv w:val="1"/>
      <w:marLeft w:val="0"/>
      <w:marRight w:val="0"/>
      <w:marTop w:val="0"/>
      <w:marBottom w:val="0"/>
      <w:divBdr>
        <w:top w:val="none" w:sz="0" w:space="0" w:color="auto"/>
        <w:left w:val="none" w:sz="0" w:space="0" w:color="auto"/>
        <w:bottom w:val="none" w:sz="0" w:space="0" w:color="auto"/>
        <w:right w:val="none" w:sz="0" w:space="0" w:color="auto"/>
      </w:divBdr>
    </w:div>
    <w:div w:id="1448701363">
      <w:bodyDiv w:val="1"/>
      <w:marLeft w:val="0"/>
      <w:marRight w:val="0"/>
      <w:marTop w:val="0"/>
      <w:marBottom w:val="0"/>
      <w:divBdr>
        <w:top w:val="none" w:sz="0" w:space="0" w:color="auto"/>
        <w:left w:val="none" w:sz="0" w:space="0" w:color="auto"/>
        <w:bottom w:val="none" w:sz="0" w:space="0" w:color="auto"/>
        <w:right w:val="none" w:sz="0" w:space="0" w:color="auto"/>
      </w:divBdr>
    </w:div>
    <w:div w:id="1450735787">
      <w:bodyDiv w:val="1"/>
      <w:marLeft w:val="0"/>
      <w:marRight w:val="0"/>
      <w:marTop w:val="0"/>
      <w:marBottom w:val="0"/>
      <w:divBdr>
        <w:top w:val="none" w:sz="0" w:space="0" w:color="auto"/>
        <w:left w:val="none" w:sz="0" w:space="0" w:color="auto"/>
        <w:bottom w:val="none" w:sz="0" w:space="0" w:color="auto"/>
        <w:right w:val="none" w:sz="0" w:space="0" w:color="auto"/>
      </w:divBdr>
    </w:div>
    <w:div w:id="1450930668">
      <w:bodyDiv w:val="1"/>
      <w:marLeft w:val="0"/>
      <w:marRight w:val="0"/>
      <w:marTop w:val="0"/>
      <w:marBottom w:val="0"/>
      <w:divBdr>
        <w:top w:val="none" w:sz="0" w:space="0" w:color="auto"/>
        <w:left w:val="none" w:sz="0" w:space="0" w:color="auto"/>
        <w:bottom w:val="none" w:sz="0" w:space="0" w:color="auto"/>
        <w:right w:val="none" w:sz="0" w:space="0" w:color="auto"/>
      </w:divBdr>
    </w:div>
    <w:div w:id="1467701146">
      <w:bodyDiv w:val="1"/>
      <w:marLeft w:val="0"/>
      <w:marRight w:val="0"/>
      <w:marTop w:val="0"/>
      <w:marBottom w:val="0"/>
      <w:divBdr>
        <w:top w:val="none" w:sz="0" w:space="0" w:color="auto"/>
        <w:left w:val="none" w:sz="0" w:space="0" w:color="auto"/>
        <w:bottom w:val="none" w:sz="0" w:space="0" w:color="auto"/>
        <w:right w:val="none" w:sz="0" w:space="0" w:color="auto"/>
      </w:divBdr>
    </w:div>
    <w:div w:id="1469981013">
      <w:bodyDiv w:val="1"/>
      <w:marLeft w:val="0"/>
      <w:marRight w:val="0"/>
      <w:marTop w:val="0"/>
      <w:marBottom w:val="0"/>
      <w:divBdr>
        <w:top w:val="none" w:sz="0" w:space="0" w:color="auto"/>
        <w:left w:val="none" w:sz="0" w:space="0" w:color="auto"/>
        <w:bottom w:val="none" w:sz="0" w:space="0" w:color="auto"/>
        <w:right w:val="none" w:sz="0" w:space="0" w:color="auto"/>
      </w:divBdr>
    </w:div>
    <w:div w:id="1478305159">
      <w:bodyDiv w:val="1"/>
      <w:marLeft w:val="0"/>
      <w:marRight w:val="0"/>
      <w:marTop w:val="0"/>
      <w:marBottom w:val="0"/>
      <w:divBdr>
        <w:top w:val="none" w:sz="0" w:space="0" w:color="auto"/>
        <w:left w:val="none" w:sz="0" w:space="0" w:color="auto"/>
        <w:bottom w:val="none" w:sz="0" w:space="0" w:color="auto"/>
        <w:right w:val="none" w:sz="0" w:space="0" w:color="auto"/>
      </w:divBdr>
    </w:div>
    <w:div w:id="1482696380">
      <w:bodyDiv w:val="1"/>
      <w:marLeft w:val="0"/>
      <w:marRight w:val="0"/>
      <w:marTop w:val="0"/>
      <w:marBottom w:val="0"/>
      <w:divBdr>
        <w:top w:val="none" w:sz="0" w:space="0" w:color="auto"/>
        <w:left w:val="none" w:sz="0" w:space="0" w:color="auto"/>
        <w:bottom w:val="none" w:sz="0" w:space="0" w:color="auto"/>
        <w:right w:val="none" w:sz="0" w:space="0" w:color="auto"/>
      </w:divBdr>
    </w:div>
    <w:div w:id="1500076109">
      <w:bodyDiv w:val="1"/>
      <w:marLeft w:val="0"/>
      <w:marRight w:val="0"/>
      <w:marTop w:val="0"/>
      <w:marBottom w:val="0"/>
      <w:divBdr>
        <w:top w:val="none" w:sz="0" w:space="0" w:color="auto"/>
        <w:left w:val="none" w:sz="0" w:space="0" w:color="auto"/>
        <w:bottom w:val="none" w:sz="0" w:space="0" w:color="auto"/>
        <w:right w:val="none" w:sz="0" w:space="0" w:color="auto"/>
      </w:divBdr>
    </w:div>
    <w:div w:id="1500195721">
      <w:bodyDiv w:val="1"/>
      <w:marLeft w:val="0"/>
      <w:marRight w:val="0"/>
      <w:marTop w:val="0"/>
      <w:marBottom w:val="0"/>
      <w:divBdr>
        <w:top w:val="none" w:sz="0" w:space="0" w:color="auto"/>
        <w:left w:val="none" w:sz="0" w:space="0" w:color="auto"/>
        <w:bottom w:val="none" w:sz="0" w:space="0" w:color="auto"/>
        <w:right w:val="none" w:sz="0" w:space="0" w:color="auto"/>
      </w:divBdr>
    </w:div>
    <w:div w:id="1504398415">
      <w:bodyDiv w:val="1"/>
      <w:marLeft w:val="0"/>
      <w:marRight w:val="0"/>
      <w:marTop w:val="0"/>
      <w:marBottom w:val="0"/>
      <w:divBdr>
        <w:top w:val="none" w:sz="0" w:space="0" w:color="auto"/>
        <w:left w:val="none" w:sz="0" w:space="0" w:color="auto"/>
        <w:bottom w:val="none" w:sz="0" w:space="0" w:color="auto"/>
        <w:right w:val="none" w:sz="0" w:space="0" w:color="auto"/>
      </w:divBdr>
    </w:div>
    <w:div w:id="1504468089">
      <w:bodyDiv w:val="1"/>
      <w:marLeft w:val="0"/>
      <w:marRight w:val="0"/>
      <w:marTop w:val="0"/>
      <w:marBottom w:val="0"/>
      <w:divBdr>
        <w:top w:val="none" w:sz="0" w:space="0" w:color="auto"/>
        <w:left w:val="none" w:sz="0" w:space="0" w:color="auto"/>
        <w:bottom w:val="none" w:sz="0" w:space="0" w:color="auto"/>
        <w:right w:val="none" w:sz="0" w:space="0" w:color="auto"/>
      </w:divBdr>
    </w:div>
    <w:div w:id="1513763588">
      <w:bodyDiv w:val="1"/>
      <w:marLeft w:val="0"/>
      <w:marRight w:val="0"/>
      <w:marTop w:val="0"/>
      <w:marBottom w:val="0"/>
      <w:divBdr>
        <w:top w:val="none" w:sz="0" w:space="0" w:color="auto"/>
        <w:left w:val="none" w:sz="0" w:space="0" w:color="auto"/>
        <w:bottom w:val="none" w:sz="0" w:space="0" w:color="auto"/>
        <w:right w:val="none" w:sz="0" w:space="0" w:color="auto"/>
      </w:divBdr>
    </w:div>
    <w:div w:id="1516924126">
      <w:bodyDiv w:val="1"/>
      <w:marLeft w:val="0"/>
      <w:marRight w:val="0"/>
      <w:marTop w:val="0"/>
      <w:marBottom w:val="0"/>
      <w:divBdr>
        <w:top w:val="none" w:sz="0" w:space="0" w:color="auto"/>
        <w:left w:val="none" w:sz="0" w:space="0" w:color="auto"/>
        <w:bottom w:val="none" w:sz="0" w:space="0" w:color="auto"/>
        <w:right w:val="none" w:sz="0" w:space="0" w:color="auto"/>
      </w:divBdr>
    </w:div>
    <w:div w:id="1521502731">
      <w:bodyDiv w:val="1"/>
      <w:marLeft w:val="0"/>
      <w:marRight w:val="0"/>
      <w:marTop w:val="0"/>
      <w:marBottom w:val="0"/>
      <w:divBdr>
        <w:top w:val="none" w:sz="0" w:space="0" w:color="auto"/>
        <w:left w:val="none" w:sz="0" w:space="0" w:color="auto"/>
        <w:bottom w:val="none" w:sz="0" w:space="0" w:color="auto"/>
        <w:right w:val="none" w:sz="0" w:space="0" w:color="auto"/>
      </w:divBdr>
    </w:div>
    <w:div w:id="1529640085">
      <w:bodyDiv w:val="1"/>
      <w:marLeft w:val="0"/>
      <w:marRight w:val="0"/>
      <w:marTop w:val="0"/>
      <w:marBottom w:val="0"/>
      <w:divBdr>
        <w:top w:val="none" w:sz="0" w:space="0" w:color="auto"/>
        <w:left w:val="none" w:sz="0" w:space="0" w:color="auto"/>
        <w:bottom w:val="none" w:sz="0" w:space="0" w:color="auto"/>
        <w:right w:val="none" w:sz="0" w:space="0" w:color="auto"/>
      </w:divBdr>
    </w:div>
    <w:div w:id="1536042321">
      <w:bodyDiv w:val="1"/>
      <w:marLeft w:val="0"/>
      <w:marRight w:val="0"/>
      <w:marTop w:val="0"/>
      <w:marBottom w:val="0"/>
      <w:divBdr>
        <w:top w:val="none" w:sz="0" w:space="0" w:color="auto"/>
        <w:left w:val="none" w:sz="0" w:space="0" w:color="auto"/>
        <w:bottom w:val="none" w:sz="0" w:space="0" w:color="auto"/>
        <w:right w:val="none" w:sz="0" w:space="0" w:color="auto"/>
      </w:divBdr>
    </w:div>
    <w:div w:id="1554923642">
      <w:bodyDiv w:val="1"/>
      <w:marLeft w:val="0"/>
      <w:marRight w:val="0"/>
      <w:marTop w:val="0"/>
      <w:marBottom w:val="0"/>
      <w:divBdr>
        <w:top w:val="none" w:sz="0" w:space="0" w:color="auto"/>
        <w:left w:val="none" w:sz="0" w:space="0" w:color="auto"/>
        <w:bottom w:val="none" w:sz="0" w:space="0" w:color="auto"/>
        <w:right w:val="none" w:sz="0" w:space="0" w:color="auto"/>
      </w:divBdr>
    </w:div>
    <w:div w:id="1555461900">
      <w:bodyDiv w:val="1"/>
      <w:marLeft w:val="0"/>
      <w:marRight w:val="0"/>
      <w:marTop w:val="0"/>
      <w:marBottom w:val="0"/>
      <w:divBdr>
        <w:top w:val="none" w:sz="0" w:space="0" w:color="auto"/>
        <w:left w:val="none" w:sz="0" w:space="0" w:color="auto"/>
        <w:bottom w:val="none" w:sz="0" w:space="0" w:color="auto"/>
        <w:right w:val="none" w:sz="0" w:space="0" w:color="auto"/>
      </w:divBdr>
    </w:div>
    <w:div w:id="1560243547">
      <w:bodyDiv w:val="1"/>
      <w:marLeft w:val="0"/>
      <w:marRight w:val="0"/>
      <w:marTop w:val="0"/>
      <w:marBottom w:val="0"/>
      <w:divBdr>
        <w:top w:val="none" w:sz="0" w:space="0" w:color="auto"/>
        <w:left w:val="none" w:sz="0" w:space="0" w:color="auto"/>
        <w:bottom w:val="none" w:sz="0" w:space="0" w:color="auto"/>
        <w:right w:val="none" w:sz="0" w:space="0" w:color="auto"/>
      </w:divBdr>
    </w:div>
    <w:div w:id="1569000993">
      <w:bodyDiv w:val="1"/>
      <w:marLeft w:val="0"/>
      <w:marRight w:val="0"/>
      <w:marTop w:val="0"/>
      <w:marBottom w:val="0"/>
      <w:divBdr>
        <w:top w:val="none" w:sz="0" w:space="0" w:color="auto"/>
        <w:left w:val="none" w:sz="0" w:space="0" w:color="auto"/>
        <w:bottom w:val="none" w:sz="0" w:space="0" w:color="auto"/>
        <w:right w:val="none" w:sz="0" w:space="0" w:color="auto"/>
      </w:divBdr>
    </w:div>
    <w:div w:id="1570337385">
      <w:bodyDiv w:val="1"/>
      <w:marLeft w:val="0"/>
      <w:marRight w:val="0"/>
      <w:marTop w:val="0"/>
      <w:marBottom w:val="0"/>
      <w:divBdr>
        <w:top w:val="none" w:sz="0" w:space="0" w:color="auto"/>
        <w:left w:val="none" w:sz="0" w:space="0" w:color="auto"/>
        <w:bottom w:val="none" w:sz="0" w:space="0" w:color="auto"/>
        <w:right w:val="none" w:sz="0" w:space="0" w:color="auto"/>
      </w:divBdr>
    </w:div>
    <w:div w:id="1587107307">
      <w:bodyDiv w:val="1"/>
      <w:marLeft w:val="0"/>
      <w:marRight w:val="0"/>
      <w:marTop w:val="0"/>
      <w:marBottom w:val="0"/>
      <w:divBdr>
        <w:top w:val="none" w:sz="0" w:space="0" w:color="auto"/>
        <w:left w:val="none" w:sz="0" w:space="0" w:color="auto"/>
        <w:bottom w:val="none" w:sz="0" w:space="0" w:color="auto"/>
        <w:right w:val="none" w:sz="0" w:space="0" w:color="auto"/>
      </w:divBdr>
    </w:div>
    <w:div w:id="1594624694">
      <w:bodyDiv w:val="1"/>
      <w:marLeft w:val="0"/>
      <w:marRight w:val="0"/>
      <w:marTop w:val="0"/>
      <w:marBottom w:val="0"/>
      <w:divBdr>
        <w:top w:val="none" w:sz="0" w:space="0" w:color="auto"/>
        <w:left w:val="none" w:sz="0" w:space="0" w:color="auto"/>
        <w:bottom w:val="none" w:sz="0" w:space="0" w:color="auto"/>
        <w:right w:val="none" w:sz="0" w:space="0" w:color="auto"/>
      </w:divBdr>
    </w:div>
    <w:div w:id="1597011400">
      <w:bodyDiv w:val="1"/>
      <w:marLeft w:val="0"/>
      <w:marRight w:val="0"/>
      <w:marTop w:val="0"/>
      <w:marBottom w:val="0"/>
      <w:divBdr>
        <w:top w:val="none" w:sz="0" w:space="0" w:color="auto"/>
        <w:left w:val="none" w:sz="0" w:space="0" w:color="auto"/>
        <w:bottom w:val="none" w:sz="0" w:space="0" w:color="auto"/>
        <w:right w:val="none" w:sz="0" w:space="0" w:color="auto"/>
      </w:divBdr>
    </w:div>
    <w:div w:id="1605068151">
      <w:bodyDiv w:val="1"/>
      <w:marLeft w:val="0"/>
      <w:marRight w:val="0"/>
      <w:marTop w:val="0"/>
      <w:marBottom w:val="0"/>
      <w:divBdr>
        <w:top w:val="none" w:sz="0" w:space="0" w:color="auto"/>
        <w:left w:val="none" w:sz="0" w:space="0" w:color="auto"/>
        <w:bottom w:val="none" w:sz="0" w:space="0" w:color="auto"/>
        <w:right w:val="none" w:sz="0" w:space="0" w:color="auto"/>
      </w:divBdr>
    </w:div>
    <w:div w:id="1608007112">
      <w:bodyDiv w:val="1"/>
      <w:marLeft w:val="0"/>
      <w:marRight w:val="0"/>
      <w:marTop w:val="0"/>
      <w:marBottom w:val="0"/>
      <w:divBdr>
        <w:top w:val="none" w:sz="0" w:space="0" w:color="auto"/>
        <w:left w:val="none" w:sz="0" w:space="0" w:color="auto"/>
        <w:bottom w:val="none" w:sz="0" w:space="0" w:color="auto"/>
        <w:right w:val="none" w:sz="0" w:space="0" w:color="auto"/>
      </w:divBdr>
    </w:div>
    <w:div w:id="1616331063">
      <w:bodyDiv w:val="1"/>
      <w:marLeft w:val="0"/>
      <w:marRight w:val="0"/>
      <w:marTop w:val="0"/>
      <w:marBottom w:val="0"/>
      <w:divBdr>
        <w:top w:val="none" w:sz="0" w:space="0" w:color="auto"/>
        <w:left w:val="none" w:sz="0" w:space="0" w:color="auto"/>
        <w:bottom w:val="none" w:sz="0" w:space="0" w:color="auto"/>
        <w:right w:val="none" w:sz="0" w:space="0" w:color="auto"/>
      </w:divBdr>
    </w:div>
    <w:div w:id="1626034968">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41880526">
      <w:bodyDiv w:val="1"/>
      <w:marLeft w:val="0"/>
      <w:marRight w:val="0"/>
      <w:marTop w:val="0"/>
      <w:marBottom w:val="0"/>
      <w:divBdr>
        <w:top w:val="none" w:sz="0" w:space="0" w:color="auto"/>
        <w:left w:val="none" w:sz="0" w:space="0" w:color="auto"/>
        <w:bottom w:val="none" w:sz="0" w:space="0" w:color="auto"/>
        <w:right w:val="none" w:sz="0" w:space="0" w:color="auto"/>
      </w:divBdr>
    </w:div>
    <w:div w:id="1646856286">
      <w:bodyDiv w:val="1"/>
      <w:marLeft w:val="0"/>
      <w:marRight w:val="0"/>
      <w:marTop w:val="0"/>
      <w:marBottom w:val="0"/>
      <w:divBdr>
        <w:top w:val="none" w:sz="0" w:space="0" w:color="auto"/>
        <w:left w:val="none" w:sz="0" w:space="0" w:color="auto"/>
        <w:bottom w:val="none" w:sz="0" w:space="0" w:color="auto"/>
        <w:right w:val="none" w:sz="0" w:space="0" w:color="auto"/>
      </w:divBdr>
    </w:div>
    <w:div w:id="1662270286">
      <w:bodyDiv w:val="1"/>
      <w:marLeft w:val="0"/>
      <w:marRight w:val="0"/>
      <w:marTop w:val="0"/>
      <w:marBottom w:val="0"/>
      <w:divBdr>
        <w:top w:val="none" w:sz="0" w:space="0" w:color="auto"/>
        <w:left w:val="none" w:sz="0" w:space="0" w:color="auto"/>
        <w:bottom w:val="none" w:sz="0" w:space="0" w:color="auto"/>
        <w:right w:val="none" w:sz="0" w:space="0" w:color="auto"/>
      </w:divBdr>
    </w:div>
    <w:div w:id="1662612103">
      <w:bodyDiv w:val="1"/>
      <w:marLeft w:val="0"/>
      <w:marRight w:val="0"/>
      <w:marTop w:val="0"/>
      <w:marBottom w:val="0"/>
      <w:divBdr>
        <w:top w:val="none" w:sz="0" w:space="0" w:color="auto"/>
        <w:left w:val="none" w:sz="0" w:space="0" w:color="auto"/>
        <w:bottom w:val="none" w:sz="0" w:space="0" w:color="auto"/>
        <w:right w:val="none" w:sz="0" w:space="0" w:color="auto"/>
      </w:divBdr>
    </w:div>
    <w:div w:id="1671828739">
      <w:bodyDiv w:val="1"/>
      <w:marLeft w:val="0"/>
      <w:marRight w:val="0"/>
      <w:marTop w:val="0"/>
      <w:marBottom w:val="0"/>
      <w:divBdr>
        <w:top w:val="none" w:sz="0" w:space="0" w:color="auto"/>
        <w:left w:val="none" w:sz="0" w:space="0" w:color="auto"/>
        <w:bottom w:val="none" w:sz="0" w:space="0" w:color="auto"/>
        <w:right w:val="none" w:sz="0" w:space="0" w:color="auto"/>
      </w:divBdr>
    </w:div>
    <w:div w:id="1678262561">
      <w:bodyDiv w:val="1"/>
      <w:marLeft w:val="0"/>
      <w:marRight w:val="0"/>
      <w:marTop w:val="0"/>
      <w:marBottom w:val="0"/>
      <w:divBdr>
        <w:top w:val="none" w:sz="0" w:space="0" w:color="auto"/>
        <w:left w:val="none" w:sz="0" w:space="0" w:color="auto"/>
        <w:bottom w:val="none" w:sz="0" w:space="0" w:color="auto"/>
        <w:right w:val="none" w:sz="0" w:space="0" w:color="auto"/>
      </w:divBdr>
    </w:div>
    <w:div w:id="1678533280">
      <w:bodyDiv w:val="1"/>
      <w:marLeft w:val="0"/>
      <w:marRight w:val="0"/>
      <w:marTop w:val="0"/>
      <w:marBottom w:val="0"/>
      <w:divBdr>
        <w:top w:val="none" w:sz="0" w:space="0" w:color="auto"/>
        <w:left w:val="none" w:sz="0" w:space="0" w:color="auto"/>
        <w:bottom w:val="none" w:sz="0" w:space="0" w:color="auto"/>
        <w:right w:val="none" w:sz="0" w:space="0" w:color="auto"/>
      </w:divBdr>
    </w:div>
    <w:div w:id="1680699512">
      <w:bodyDiv w:val="1"/>
      <w:marLeft w:val="0"/>
      <w:marRight w:val="0"/>
      <w:marTop w:val="0"/>
      <w:marBottom w:val="0"/>
      <w:divBdr>
        <w:top w:val="none" w:sz="0" w:space="0" w:color="auto"/>
        <w:left w:val="none" w:sz="0" w:space="0" w:color="auto"/>
        <w:bottom w:val="none" w:sz="0" w:space="0" w:color="auto"/>
        <w:right w:val="none" w:sz="0" w:space="0" w:color="auto"/>
      </w:divBdr>
    </w:div>
    <w:div w:id="1704479210">
      <w:bodyDiv w:val="1"/>
      <w:marLeft w:val="0"/>
      <w:marRight w:val="0"/>
      <w:marTop w:val="0"/>
      <w:marBottom w:val="0"/>
      <w:divBdr>
        <w:top w:val="none" w:sz="0" w:space="0" w:color="auto"/>
        <w:left w:val="none" w:sz="0" w:space="0" w:color="auto"/>
        <w:bottom w:val="none" w:sz="0" w:space="0" w:color="auto"/>
        <w:right w:val="none" w:sz="0" w:space="0" w:color="auto"/>
      </w:divBdr>
    </w:div>
    <w:div w:id="1705864587">
      <w:bodyDiv w:val="1"/>
      <w:marLeft w:val="0"/>
      <w:marRight w:val="0"/>
      <w:marTop w:val="0"/>
      <w:marBottom w:val="0"/>
      <w:divBdr>
        <w:top w:val="none" w:sz="0" w:space="0" w:color="auto"/>
        <w:left w:val="none" w:sz="0" w:space="0" w:color="auto"/>
        <w:bottom w:val="none" w:sz="0" w:space="0" w:color="auto"/>
        <w:right w:val="none" w:sz="0" w:space="0" w:color="auto"/>
      </w:divBdr>
    </w:div>
    <w:div w:id="1707292872">
      <w:bodyDiv w:val="1"/>
      <w:marLeft w:val="0"/>
      <w:marRight w:val="0"/>
      <w:marTop w:val="0"/>
      <w:marBottom w:val="0"/>
      <w:divBdr>
        <w:top w:val="none" w:sz="0" w:space="0" w:color="auto"/>
        <w:left w:val="none" w:sz="0" w:space="0" w:color="auto"/>
        <w:bottom w:val="none" w:sz="0" w:space="0" w:color="auto"/>
        <w:right w:val="none" w:sz="0" w:space="0" w:color="auto"/>
      </w:divBdr>
    </w:div>
    <w:div w:id="1714842586">
      <w:bodyDiv w:val="1"/>
      <w:marLeft w:val="0"/>
      <w:marRight w:val="0"/>
      <w:marTop w:val="0"/>
      <w:marBottom w:val="0"/>
      <w:divBdr>
        <w:top w:val="none" w:sz="0" w:space="0" w:color="auto"/>
        <w:left w:val="none" w:sz="0" w:space="0" w:color="auto"/>
        <w:bottom w:val="none" w:sz="0" w:space="0" w:color="auto"/>
        <w:right w:val="none" w:sz="0" w:space="0" w:color="auto"/>
      </w:divBdr>
    </w:div>
    <w:div w:id="1716738431">
      <w:bodyDiv w:val="1"/>
      <w:marLeft w:val="0"/>
      <w:marRight w:val="0"/>
      <w:marTop w:val="0"/>
      <w:marBottom w:val="0"/>
      <w:divBdr>
        <w:top w:val="none" w:sz="0" w:space="0" w:color="auto"/>
        <w:left w:val="none" w:sz="0" w:space="0" w:color="auto"/>
        <w:bottom w:val="none" w:sz="0" w:space="0" w:color="auto"/>
        <w:right w:val="none" w:sz="0" w:space="0" w:color="auto"/>
      </w:divBdr>
    </w:div>
    <w:div w:id="1726445593">
      <w:bodyDiv w:val="1"/>
      <w:marLeft w:val="0"/>
      <w:marRight w:val="0"/>
      <w:marTop w:val="0"/>
      <w:marBottom w:val="0"/>
      <w:divBdr>
        <w:top w:val="none" w:sz="0" w:space="0" w:color="auto"/>
        <w:left w:val="none" w:sz="0" w:space="0" w:color="auto"/>
        <w:bottom w:val="none" w:sz="0" w:space="0" w:color="auto"/>
        <w:right w:val="none" w:sz="0" w:space="0" w:color="auto"/>
      </w:divBdr>
    </w:div>
    <w:div w:id="1729914984">
      <w:bodyDiv w:val="1"/>
      <w:marLeft w:val="0"/>
      <w:marRight w:val="0"/>
      <w:marTop w:val="0"/>
      <w:marBottom w:val="0"/>
      <w:divBdr>
        <w:top w:val="none" w:sz="0" w:space="0" w:color="auto"/>
        <w:left w:val="none" w:sz="0" w:space="0" w:color="auto"/>
        <w:bottom w:val="none" w:sz="0" w:space="0" w:color="auto"/>
        <w:right w:val="none" w:sz="0" w:space="0" w:color="auto"/>
      </w:divBdr>
    </w:div>
    <w:div w:id="1735934120">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45909141">
      <w:bodyDiv w:val="1"/>
      <w:marLeft w:val="0"/>
      <w:marRight w:val="0"/>
      <w:marTop w:val="0"/>
      <w:marBottom w:val="0"/>
      <w:divBdr>
        <w:top w:val="none" w:sz="0" w:space="0" w:color="auto"/>
        <w:left w:val="none" w:sz="0" w:space="0" w:color="auto"/>
        <w:bottom w:val="none" w:sz="0" w:space="0" w:color="auto"/>
        <w:right w:val="none" w:sz="0" w:space="0" w:color="auto"/>
      </w:divBdr>
    </w:div>
    <w:div w:id="1745952336">
      <w:bodyDiv w:val="1"/>
      <w:marLeft w:val="0"/>
      <w:marRight w:val="0"/>
      <w:marTop w:val="0"/>
      <w:marBottom w:val="0"/>
      <w:divBdr>
        <w:top w:val="none" w:sz="0" w:space="0" w:color="auto"/>
        <w:left w:val="none" w:sz="0" w:space="0" w:color="auto"/>
        <w:bottom w:val="none" w:sz="0" w:space="0" w:color="auto"/>
        <w:right w:val="none" w:sz="0" w:space="0" w:color="auto"/>
      </w:divBdr>
    </w:div>
    <w:div w:id="1754693412">
      <w:bodyDiv w:val="1"/>
      <w:marLeft w:val="0"/>
      <w:marRight w:val="0"/>
      <w:marTop w:val="0"/>
      <w:marBottom w:val="0"/>
      <w:divBdr>
        <w:top w:val="none" w:sz="0" w:space="0" w:color="auto"/>
        <w:left w:val="none" w:sz="0" w:space="0" w:color="auto"/>
        <w:bottom w:val="none" w:sz="0" w:space="0" w:color="auto"/>
        <w:right w:val="none" w:sz="0" w:space="0" w:color="auto"/>
      </w:divBdr>
    </w:div>
    <w:div w:id="1770350356">
      <w:bodyDiv w:val="1"/>
      <w:marLeft w:val="0"/>
      <w:marRight w:val="0"/>
      <w:marTop w:val="0"/>
      <w:marBottom w:val="0"/>
      <w:divBdr>
        <w:top w:val="none" w:sz="0" w:space="0" w:color="auto"/>
        <w:left w:val="none" w:sz="0" w:space="0" w:color="auto"/>
        <w:bottom w:val="none" w:sz="0" w:space="0" w:color="auto"/>
        <w:right w:val="none" w:sz="0" w:space="0" w:color="auto"/>
      </w:divBdr>
    </w:div>
    <w:div w:id="1772626566">
      <w:bodyDiv w:val="1"/>
      <w:marLeft w:val="0"/>
      <w:marRight w:val="0"/>
      <w:marTop w:val="0"/>
      <w:marBottom w:val="0"/>
      <w:divBdr>
        <w:top w:val="none" w:sz="0" w:space="0" w:color="auto"/>
        <w:left w:val="none" w:sz="0" w:space="0" w:color="auto"/>
        <w:bottom w:val="none" w:sz="0" w:space="0" w:color="auto"/>
        <w:right w:val="none" w:sz="0" w:space="0" w:color="auto"/>
      </w:divBdr>
    </w:div>
    <w:div w:id="1784808332">
      <w:bodyDiv w:val="1"/>
      <w:marLeft w:val="0"/>
      <w:marRight w:val="0"/>
      <w:marTop w:val="0"/>
      <w:marBottom w:val="0"/>
      <w:divBdr>
        <w:top w:val="none" w:sz="0" w:space="0" w:color="auto"/>
        <w:left w:val="none" w:sz="0" w:space="0" w:color="auto"/>
        <w:bottom w:val="none" w:sz="0" w:space="0" w:color="auto"/>
        <w:right w:val="none" w:sz="0" w:space="0" w:color="auto"/>
      </w:divBdr>
    </w:div>
    <w:div w:id="1787119769">
      <w:bodyDiv w:val="1"/>
      <w:marLeft w:val="0"/>
      <w:marRight w:val="0"/>
      <w:marTop w:val="0"/>
      <w:marBottom w:val="0"/>
      <w:divBdr>
        <w:top w:val="none" w:sz="0" w:space="0" w:color="auto"/>
        <w:left w:val="none" w:sz="0" w:space="0" w:color="auto"/>
        <w:bottom w:val="none" w:sz="0" w:space="0" w:color="auto"/>
        <w:right w:val="none" w:sz="0" w:space="0" w:color="auto"/>
      </w:divBdr>
    </w:div>
    <w:div w:id="1788742829">
      <w:bodyDiv w:val="1"/>
      <w:marLeft w:val="0"/>
      <w:marRight w:val="0"/>
      <w:marTop w:val="0"/>
      <w:marBottom w:val="0"/>
      <w:divBdr>
        <w:top w:val="none" w:sz="0" w:space="0" w:color="auto"/>
        <w:left w:val="none" w:sz="0" w:space="0" w:color="auto"/>
        <w:bottom w:val="none" w:sz="0" w:space="0" w:color="auto"/>
        <w:right w:val="none" w:sz="0" w:space="0" w:color="auto"/>
      </w:divBdr>
    </w:div>
    <w:div w:id="1788936402">
      <w:bodyDiv w:val="1"/>
      <w:marLeft w:val="0"/>
      <w:marRight w:val="0"/>
      <w:marTop w:val="0"/>
      <w:marBottom w:val="0"/>
      <w:divBdr>
        <w:top w:val="none" w:sz="0" w:space="0" w:color="auto"/>
        <w:left w:val="none" w:sz="0" w:space="0" w:color="auto"/>
        <w:bottom w:val="none" w:sz="0" w:space="0" w:color="auto"/>
        <w:right w:val="none" w:sz="0" w:space="0" w:color="auto"/>
      </w:divBdr>
    </w:div>
    <w:div w:id="179367365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5390745">
      <w:bodyDiv w:val="1"/>
      <w:marLeft w:val="0"/>
      <w:marRight w:val="0"/>
      <w:marTop w:val="0"/>
      <w:marBottom w:val="0"/>
      <w:divBdr>
        <w:top w:val="none" w:sz="0" w:space="0" w:color="auto"/>
        <w:left w:val="none" w:sz="0" w:space="0" w:color="auto"/>
        <w:bottom w:val="none" w:sz="0" w:space="0" w:color="auto"/>
        <w:right w:val="none" w:sz="0" w:space="0" w:color="auto"/>
      </w:divBdr>
    </w:div>
    <w:div w:id="1809349131">
      <w:bodyDiv w:val="1"/>
      <w:marLeft w:val="0"/>
      <w:marRight w:val="0"/>
      <w:marTop w:val="0"/>
      <w:marBottom w:val="0"/>
      <w:divBdr>
        <w:top w:val="none" w:sz="0" w:space="0" w:color="auto"/>
        <w:left w:val="none" w:sz="0" w:space="0" w:color="auto"/>
        <w:bottom w:val="none" w:sz="0" w:space="0" w:color="auto"/>
        <w:right w:val="none" w:sz="0" w:space="0" w:color="auto"/>
      </w:divBdr>
    </w:div>
    <w:div w:id="1809589782">
      <w:bodyDiv w:val="1"/>
      <w:marLeft w:val="0"/>
      <w:marRight w:val="0"/>
      <w:marTop w:val="0"/>
      <w:marBottom w:val="0"/>
      <w:divBdr>
        <w:top w:val="none" w:sz="0" w:space="0" w:color="auto"/>
        <w:left w:val="none" w:sz="0" w:space="0" w:color="auto"/>
        <w:bottom w:val="none" w:sz="0" w:space="0" w:color="auto"/>
        <w:right w:val="none" w:sz="0" w:space="0" w:color="auto"/>
      </w:divBdr>
    </w:div>
    <w:div w:id="1816290066">
      <w:bodyDiv w:val="1"/>
      <w:marLeft w:val="0"/>
      <w:marRight w:val="0"/>
      <w:marTop w:val="0"/>
      <w:marBottom w:val="0"/>
      <w:divBdr>
        <w:top w:val="none" w:sz="0" w:space="0" w:color="auto"/>
        <w:left w:val="none" w:sz="0" w:space="0" w:color="auto"/>
        <w:bottom w:val="none" w:sz="0" w:space="0" w:color="auto"/>
        <w:right w:val="none" w:sz="0" w:space="0" w:color="auto"/>
      </w:divBdr>
    </w:div>
    <w:div w:id="1820346182">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30364964">
      <w:bodyDiv w:val="1"/>
      <w:marLeft w:val="0"/>
      <w:marRight w:val="0"/>
      <w:marTop w:val="0"/>
      <w:marBottom w:val="0"/>
      <w:divBdr>
        <w:top w:val="none" w:sz="0" w:space="0" w:color="auto"/>
        <w:left w:val="none" w:sz="0" w:space="0" w:color="auto"/>
        <w:bottom w:val="none" w:sz="0" w:space="0" w:color="auto"/>
        <w:right w:val="none" w:sz="0" w:space="0" w:color="auto"/>
      </w:divBdr>
    </w:div>
    <w:div w:id="1834443106">
      <w:bodyDiv w:val="1"/>
      <w:marLeft w:val="0"/>
      <w:marRight w:val="0"/>
      <w:marTop w:val="0"/>
      <w:marBottom w:val="0"/>
      <w:divBdr>
        <w:top w:val="none" w:sz="0" w:space="0" w:color="auto"/>
        <w:left w:val="none" w:sz="0" w:space="0" w:color="auto"/>
        <w:bottom w:val="none" w:sz="0" w:space="0" w:color="auto"/>
        <w:right w:val="none" w:sz="0" w:space="0" w:color="auto"/>
      </w:divBdr>
    </w:div>
    <w:div w:id="1836217689">
      <w:bodyDiv w:val="1"/>
      <w:marLeft w:val="0"/>
      <w:marRight w:val="0"/>
      <w:marTop w:val="0"/>
      <w:marBottom w:val="0"/>
      <w:divBdr>
        <w:top w:val="none" w:sz="0" w:space="0" w:color="auto"/>
        <w:left w:val="none" w:sz="0" w:space="0" w:color="auto"/>
        <w:bottom w:val="none" w:sz="0" w:space="0" w:color="auto"/>
        <w:right w:val="none" w:sz="0" w:space="0" w:color="auto"/>
      </w:divBdr>
    </w:div>
    <w:div w:id="1836723774">
      <w:bodyDiv w:val="1"/>
      <w:marLeft w:val="0"/>
      <w:marRight w:val="0"/>
      <w:marTop w:val="0"/>
      <w:marBottom w:val="0"/>
      <w:divBdr>
        <w:top w:val="none" w:sz="0" w:space="0" w:color="auto"/>
        <w:left w:val="none" w:sz="0" w:space="0" w:color="auto"/>
        <w:bottom w:val="none" w:sz="0" w:space="0" w:color="auto"/>
        <w:right w:val="none" w:sz="0" w:space="0" w:color="auto"/>
      </w:divBdr>
    </w:div>
    <w:div w:id="1846627037">
      <w:bodyDiv w:val="1"/>
      <w:marLeft w:val="0"/>
      <w:marRight w:val="0"/>
      <w:marTop w:val="0"/>
      <w:marBottom w:val="0"/>
      <w:divBdr>
        <w:top w:val="none" w:sz="0" w:space="0" w:color="auto"/>
        <w:left w:val="none" w:sz="0" w:space="0" w:color="auto"/>
        <w:bottom w:val="none" w:sz="0" w:space="0" w:color="auto"/>
        <w:right w:val="none" w:sz="0" w:space="0" w:color="auto"/>
      </w:divBdr>
    </w:div>
    <w:div w:id="1853954391">
      <w:bodyDiv w:val="1"/>
      <w:marLeft w:val="0"/>
      <w:marRight w:val="0"/>
      <w:marTop w:val="0"/>
      <w:marBottom w:val="0"/>
      <w:divBdr>
        <w:top w:val="none" w:sz="0" w:space="0" w:color="auto"/>
        <w:left w:val="none" w:sz="0" w:space="0" w:color="auto"/>
        <w:bottom w:val="none" w:sz="0" w:space="0" w:color="auto"/>
        <w:right w:val="none" w:sz="0" w:space="0" w:color="auto"/>
      </w:divBdr>
    </w:div>
    <w:div w:id="1859267749">
      <w:bodyDiv w:val="1"/>
      <w:marLeft w:val="0"/>
      <w:marRight w:val="0"/>
      <w:marTop w:val="0"/>
      <w:marBottom w:val="0"/>
      <w:divBdr>
        <w:top w:val="none" w:sz="0" w:space="0" w:color="auto"/>
        <w:left w:val="none" w:sz="0" w:space="0" w:color="auto"/>
        <w:bottom w:val="none" w:sz="0" w:space="0" w:color="auto"/>
        <w:right w:val="none" w:sz="0" w:space="0" w:color="auto"/>
      </w:divBdr>
    </w:div>
    <w:div w:id="1860580189">
      <w:bodyDiv w:val="1"/>
      <w:marLeft w:val="0"/>
      <w:marRight w:val="0"/>
      <w:marTop w:val="0"/>
      <w:marBottom w:val="0"/>
      <w:divBdr>
        <w:top w:val="none" w:sz="0" w:space="0" w:color="auto"/>
        <w:left w:val="none" w:sz="0" w:space="0" w:color="auto"/>
        <w:bottom w:val="none" w:sz="0" w:space="0" w:color="auto"/>
        <w:right w:val="none" w:sz="0" w:space="0" w:color="auto"/>
      </w:divBdr>
    </w:div>
    <w:div w:id="1864052816">
      <w:bodyDiv w:val="1"/>
      <w:marLeft w:val="0"/>
      <w:marRight w:val="0"/>
      <w:marTop w:val="0"/>
      <w:marBottom w:val="0"/>
      <w:divBdr>
        <w:top w:val="none" w:sz="0" w:space="0" w:color="auto"/>
        <w:left w:val="none" w:sz="0" w:space="0" w:color="auto"/>
        <w:bottom w:val="none" w:sz="0" w:space="0" w:color="auto"/>
        <w:right w:val="none" w:sz="0" w:space="0" w:color="auto"/>
      </w:divBdr>
    </w:div>
    <w:div w:id="1870289642">
      <w:bodyDiv w:val="1"/>
      <w:marLeft w:val="0"/>
      <w:marRight w:val="0"/>
      <w:marTop w:val="0"/>
      <w:marBottom w:val="0"/>
      <w:divBdr>
        <w:top w:val="none" w:sz="0" w:space="0" w:color="auto"/>
        <w:left w:val="none" w:sz="0" w:space="0" w:color="auto"/>
        <w:bottom w:val="none" w:sz="0" w:space="0" w:color="auto"/>
        <w:right w:val="none" w:sz="0" w:space="0" w:color="auto"/>
      </w:divBdr>
    </w:div>
    <w:div w:id="1872958353">
      <w:bodyDiv w:val="1"/>
      <w:marLeft w:val="0"/>
      <w:marRight w:val="0"/>
      <w:marTop w:val="0"/>
      <w:marBottom w:val="0"/>
      <w:divBdr>
        <w:top w:val="none" w:sz="0" w:space="0" w:color="auto"/>
        <w:left w:val="none" w:sz="0" w:space="0" w:color="auto"/>
        <w:bottom w:val="none" w:sz="0" w:space="0" w:color="auto"/>
        <w:right w:val="none" w:sz="0" w:space="0" w:color="auto"/>
      </w:divBdr>
    </w:div>
    <w:div w:id="1880043112">
      <w:bodyDiv w:val="1"/>
      <w:marLeft w:val="0"/>
      <w:marRight w:val="0"/>
      <w:marTop w:val="0"/>
      <w:marBottom w:val="0"/>
      <w:divBdr>
        <w:top w:val="none" w:sz="0" w:space="0" w:color="auto"/>
        <w:left w:val="none" w:sz="0" w:space="0" w:color="auto"/>
        <w:bottom w:val="none" w:sz="0" w:space="0" w:color="auto"/>
        <w:right w:val="none" w:sz="0" w:space="0" w:color="auto"/>
      </w:divBdr>
    </w:div>
    <w:div w:id="1880194970">
      <w:bodyDiv w:val="1"/>
      <w:marLeft w:val="0"/>
      <w:marRight w:val="0"/>
      <w:marTop w:val="0"/>
      <w:marBottom w:val="0"/>
      <w:divBdr>
        <w:top w:val="none" w:sz="0" w:space="0" w:color="auto"/>
        <w:left w:val="none" w:sz="0" w:space="0" w:color="auto"/>
        <w:bottom w:val="none" w:sz="0" w:space="0" w:color="auto"/>
        <w:right w:val="none" w:sz="0" w:space="0" w:color="auto"/>
      </w:divBdr>
    </w:div>
    <w:div w:id="1887139942">
      <w:bodyDiv w:val="1"/>
      <w:marLeft w:val="0"/>
      <w:marRight w:val="0"/>
      <w:marTop w:val="0"/>
      <w:marBottom w:val="0"/>
      <w:divBdr>
        <w:top w:val="none" w:sz="0" w:space="0" w:color="auto"/>
        <w:left w:val="none" w:sz="0" w:space="0" w:color="auto"/>
        <w:bottom w:val="none" w:sz="0" w:space="0" w:color="auto"/>
        <w:right w:val="none" w:sz="0" w:space="0" w:color="auto"/>
      </w:divBdr>
    </w:div>
    <w:div w:id="1894194211">
      <w:bodyDiv w:val="1"/>
      <w:marLeft w:val="0"/>
      <w:marRight w:val="0"/>
      <w:marTop w:val="0"/>
      <w:marBottom w:val="0"/>
      <w:divBdr>
        <w:top w:val="none" w:sz="0" w:space="0" w:color="auto"/>
        <w:left w:val="none" w:sz="0" w:space="0" w:color="auto"/>
        <w:bottom w:val="none" w:sz="0" w:space="0" w:color="auto"/>
        <w:right w:val="none" w:sz="0" w:space="0" w:color="auto"/>
      </w:divBdr>
    </w:div>
    <w:div w:id="1899322454">
      <w:bodyDiv w:val="1"/>
      <w:marLeft w:val="0"/>
      <w:marRight w:val="0"/>
      <w:marTop w:val="0"/>
      <w:marBottom w:val="0"/>
      <w:divBdr>
        <w:top w:val="none" w:sz="0" w:space="0" w:color="auto"/>
        <w:left w:val="none" w:sz="0" w:space="0" w:color="auto"/>
        <w:bottom w:val="none" w:sz="0" w:space="0" w:color="auto"/>
        <w:right w:val="none" w:sz="0" w:space="0" w:color="auto"/>
      </w:divBdr>
    </w:div>
    <w:div w:id="1914731971">
      <w:bodyDiv w:val="1"/>
      <w:marLeft w:val="0"/>
      <w:marRight w:val="0"/>
      <w:marTop w:val="0"/>
      <w:marBottom w:val="0"/>
      <w:divBdr>
        <w:top w:val="none" w:sz="0" w:space="0" w:color="auto"/>
        <w:left w:val="none" w:sz="0" w:space="0" w:color="auto"/>
        <w:bottom w:val="none" w:sz="0" w:space="0" w:color="auto"/>
        <w:right w:val="none" w:sz="0" w:space="0" w:color="auto"/>
      </w:divBdr>
    </w:div>
    <w:div w:id="1915896038">
      <w:bodyDiv w:val="1"/>
      <w:marLeft w:val="0"/>
      <w:marRight w:val="0"/>
      <w:marTop w:val="0"/>
      <w:marBottom w:val="0"/>
      <w:divBdr>
        <w:top w:val="none" w:sz="0" w:space="0" w:color="auto"/>
        <w:left w:val="none" w:sz="0" w:space="0" w:color="auto"/>
        <w:bottom w:val="none" w:sz="0" w:space="0" w:color="auto"/>
        <w:right w:val="none" w:sz="0" w:space="0" w:color="auto"/>
      </w:divBdr>
    </w:div>
    <w:div w:id="1920366430">
      <w:bodyDiv w:val="1"/>
      <w:marLeft w:val="0"/>
      <w:marRight w:val="0"/>
      <w:marTop w:val="0"/>
      <w:marBottom w:val="0"/>
      <w:divBdr>
        <w:top w:val="none" w:sz="0" w:space="0" w:color="auto"/>
        <w:left w:val="none" w:sz="0" w:space="0" w:color="auto"/>
        <w:bottom w:val="none" w:sz="0" w:space="0" w:color="auto"/>
        <w:right w:val="none" w:sz="0" w:space="0" w:color="auto"/>
      </w:divBdr>
    </w:div>
    <w:div w:id="1928690624">
      <w:bodyDiv w:val="1"/>
      <w:marLeft w:val="0"/>
      <w:marRight w:val="0"/>
      <w:marTop w:val="0"/>
      <w:marBottom w:val="0"/>
      <w:divBdr>
        <w:top w:val="none" w:sz="0" w:space="0" w:color="auto"/>
        <w:left w:val="none" w:sz="0" w:space="0" w:color="auto"/>
        <w:bottom w:val="none" w:sz="0" w:space="0" w:color="auto"/>
        <w:right w:val="none" w:sz="0" w:space="0" w:color="auto"/>
      </w:divBdr>
    </w:div>
    <w:div w:id="1939211620">
      <w:bodyDiv w:val="1"/>
      <w:marLeft w:val="0"/>
      <w:marRight w:val="0"/>
      <w:marTop w:val="0"/>
      <w:marBottom w:val="0"/>
      <w:divBdr>
        <w:top w:val="none" w:sz="0" w:space="0" w:color="auto"/>
        <w:left w:val="none" w:sz="0" w:space="0" w:color="auto"/>
        <w:bottom w:val="none" w:sz="0" w:space="0" w:color="auto"/>
        <w:right w:val="none" w:sz="0" w:space="0" w:color="auto"/>
      </w:divBdr>
    </w:div>
    <w:div w:id="1942761463">
      <w:bodyDiv w:val="1"/>
      <w:marLeft w:val="0"/>
      <w:marRight w:val="0"/>
      <w:marTop w:val="0"/>
      <w:marBottom w:val="0"/>
      <w:divBdr>
        <w:top w:val="none" w:sz="0" w:space="0" w:color="auto"/>
        <w:left w:val="none" w:sz="0" w:space="0" w:color="auto"/>
        <w:bottom w:val="none" w:sz="0" w:space="0" w:color="auto"/>
        <w:right w:val="none" w:sz="0" w:space="0" w:color="auto"/>
      </w:divBdr>
    </w:div>
    <w:div w:id="1948541263">
      <w:bodyDiv w:val="1"/>
      <w:marLeft w:val="0"/>
      <w:marRight w:val="0"/>
      <w:marTop w:val="0"/>
      <w:marBottom w:val="0"/>
      <w:divBdr>
        <w:top w:val="none" w:sz="0" w:space="0" w:color="auto"/>
        <w:left w:val="none" w:sz="0" w:space="0" w:color="auto"/>
        <w:bottom w:val="none" w:sz="0" w:space="0" w:color="auto"/>
        <w:right w:val="none" w:sz="0" w:space="0" w:color="auto"/>
      </w:divBdr>
    </w:div>
    <w:div w:id="1956673892">
      <w:bodyDiv w:val="1"/>
      <w:marLeft w:val="0"/>
      <w:marRight w:val="0"/>
      <w:marTop w:val="0"/>
      <w:marBottom w:val="0"/>
      <w:divBdr>
        <w:top w:val="none" w:sz="0" w:space="0" w:color="auto"/>
        <w:left w:val="none" w:sz="0" w:space="0" w:color="auto"/>
        <w:bottom w:val="none" w:sz="0" w:space="0" w:color="auto"/>
        <w:right w:val="none" w:sz="0" w:space="0" w:color="auto"/>
      </w:divBdr>
    </w:div>
    <w:div w:id="1967929245">
      <w:bodyDiv w:val="1"/>
      <w:marLeft w:val="0"/>
      <w:marRight w:val="0"/>
      <w:marTop w:val="0"/>
      <w:marBottom w:val="0"/>
      <w:divBdr>
        <w:top w:val="none" w:sz="0" w:space="0" w:color="auto"/>
        <w:left w:val="none" w:sz="0" w:space="0" w:color="auto"/>
        <w:bottom w:val="none" w:sz="0" w:space="0" w:color="auto"/>
        <w:right w:val="none" w:sz="0" w:space="0" w:color="auto"/>
      </w:divBdr>
    </w:div>
    <w:div w:id="1976180058">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84657190">
      <w:bodyDiv w:val="1"/>
      <w:marLeft w:val="0"/>
      <w:marRight w:val="0"/>
      <w:marTop w:val="0"/>
      <w:marBottom w:val="0"/>
      <w:divBdr>
        <w:top w:val="none" w:sz="0" w:space="0" w:color="auto"/>
        <w:left w:val="none" w:sz="0" w:space="0" w:color="auto"/>
        <w:bottom w:val="none" w:sz="0" w:space="0" w:color="auto"/>
        <w:right w:val="none" w:sz="0" w:space="0" w:color="auto"/>
      </w:divBdr>
    </w:div>
    <w:div w:id="1986810402">
      <w:bodyDiv w:val="1"/>
      <w:marLeft w:val="0"/>
      <w:marRight w:val="0"/>
      <w:marTop w:val="0"/>
      <w:marBottom w:val="0"/>
      <w:divBdr>
        <w:top w:val="none" w:sz="0" w:space="0" w:color="auto"/>
        <w:left w:val="none" w:sz="0" w:space="0" w:color="auto"/>
        <w:bottom w:val="none" w:sz="0" w:space="0" w:color="auto"/>
        <w:right w:val="none" w:sz="0" w:space="0" w:color="auto"/>
      </w:divBdr>
    </w:div>
    <w:div w:id="2000230462">
      <w:bodyDiv w:val="1"/>
      <w:marLeft w:val="0"/>
      <w:marRight w:val="0"/>
      <w:marTop w:val="0"/>
      <w:marBottom w:val="0"/>
      <w:divBdr>
        <w:top w:val="none" w:sz="0" w:space="0" w:color="auto"/>
        <w:left w:val="none" w:sz="0" w:space="0" w:color="auto"/>
        <w:bottom w:val="none" w:sz="0" w:space="0" w:color="auto"/>
        <w:right w:val="none" w:sz="0" w:space="0" w:color="auto"/>
      </w:divBdr>
    </w:div>
    <w:div w:id="2001348927">
      <w:bodyDiv w:val="1"/>
      <w:marLeft w:val="0"/>
      <w:marRight w:val="0"/>
      <w:marTop w:val="0"/>
      <w:marBottom w:val="0"/>
      <w:divBdr>
        <w:top w:val="none" w:sz="0" w:space="0" w:color="auto"/>
        <w:left w:val="none" w:sz="0" w:space="0" w:color="auto"/>
        <w:bottom w:val="none" w:sz="0" w:space="0" w:color="auto"/>
        <w:right w:val="none" w:sz="0" w:space="0" w:color="auto"/>
      </w:divBdr>
    </w:div>
    <w:div w:id="2012681092">
      <w:bodyDiv w:val="1"/>
      <w:marLeft w:val="0"/>
      <w:marRight w:val="0"/>
      <w:marTop w:val="0"/>
      <w:marBottom w:val="0"/>
      <w:divBdr>
        <w:top w:val="none" w:sz="0" w:space="0" w:color="auto"/>
        <w:left w:val="none" w:sz="0" w:space="0" w:color="auto"/>
        <w:bottom w:val="none" w:sz="0" w:space="0" w:color="auto"/>
        <w:right w:val="none" w:sz="0" w:space="0" w:color="auto"/>
      </w:divBdr>
    </w:div>
    <w:div w:id="2021808291">
      <w:bodyDiv w:val="1"/>
      <w:marLeft w:val="0"/>
      <w:marRight w:val="0"/>
      <w:marTop w:val="0"/>
      <w:marBottom w:val="0"/>
      <w:divBdr>
        <w:top w:val="none" w:sz="0" w:space="0" w:color="auto"/>
        <w:left w:val="none" w:sz="0" w:space="0" w:color="auto"/>
        <w:bottom w:val="none" w:sz="0" w:space="0" w:color="auto"/>
        <w:right w:val="none" w:sz="0" w:space="0" w:color="auto"/>
      </w:divBdr>
    </w:div>
    <w:div w:id="2025011967">
      <w:bodyDiv w:val="1"/>
      <w:marLeft w:val="0"/>
      <w:marRight w:val="0"/>
      <w:marTop w:val="0"/>
      <w:marBottom w:val="0"/>
      <w:divBdr>
        <w:top w:val="none" w:sz="0" w:space="0" w:color="auto"/>
        <w:left w:val="none" w:sz="0" w:space="0" w:color="auto"/>
        <w:bottom w:val="none" w:sz="0" w:space="0" w:color="auto"/>
        <w:right w:val="none" w:sz="0" w:space="0" w:color="auto"/>
      </w:divBdr>
    </w:div>
    <w:div w:id="2031880676">
      <w:bodyDiv w:val="1"/>
      <w:marLeft w:val="0"/>
      <w:marRight w:val="0"/>
      <w:marTop w:val="0"/>
      <w:marBottom w:val="0"/>
      <w:divBdr>
        <w:top w:val="none" w:sz="0" w:space="0" w:color="auto"/>
        <w:left w:val="none" w:sz="0" w:space="0" w:color="auto"/>
        <w:bottom w:val="none" w:sz="0" w:space="0" w:color="auto"/>
        <w:right w:val="none" w:sz="0" w:space="0" w:color="auto"/>
      </w:divBdr>
    </w:div>
    <w:div w:id="2033916763">
      <w:bodyDiv w:val="1"/>
      <w:marLeft w:val="0"/>
      <w:marRight w:val="0"/>
      <w:marTop w:val="0"/>
      <w:marBottom w:val="0"/>
      <w:divBdr>
        <w:top w:val="none" w:sz="0" w:space="0" w:color="auto"/>
        <w:left w:val="none" w:sz="0" w:space="0" w:color="auto"/>
        <w:bottom w:val="none" w:sz="0" w:space="0" w:color="auto"/>
        <w:right w:val="none" w:sz="0" w:space="0" w:color="auto"/>
      </w:divBdr>
    </w:div>
    <w:div w:id="2035764472">
      <w:bodyDiv w:val="1"/>
      <w:marLeft w:val="0"/>
      <w:marRight w:val="0"/>
      <w:marTop w:val="0"/>
      <w:marBottom w:val="0"/>
      <w:divBdr>
        <w:top w:val="none" w:sz="0" w:space="0" w:color="auto"/>
        <w:left w:val="none" w:sz="0" w:space="0" w:color="auto"/>
        <w:bottom w:val="none" w:sz="0" w:space="0" w:color="auto"/>
        <w:right w:val="none" w:sz="0" w:space="0" w:color="auto"/>
      </w:divBdr>
    </w:div>
    <w:div w:id="2039771166">
      <w:bodyDiv w:val="1"/>
      <w:marLeft w:val="0"/>
      <w:marRight w:val="0"/>
      <w:marTop w:val="0"/>
      <w:marBottom w:val="0"/>
      <w:divBdr>
        <w:top w:val="none" w:sz="0" w:space="0" w:color="auto"/>
        <w:left w:val="none" w:sz="0" w:space="0" w:color="auto"/>
        <w:bottom w:val="none" w:sz="0" w:space="0" w:color="auto"/>
        <w:right w:val="none" w:sz="0" w:space="0" w:color="auto"/>
      </w:divBdr>
    </w:div>
    <w:div w:id="2044283449">
      <w:bodyDiv w:val="1"/>
      <w:marLeft w:val="0"/>
      <w:marRight w:val="0"/>
      <w:marTop w:val="0"/>
      <w:marBottom w:val="0"/>
      <w:divBdr>
        <w:top w:val="none" w:sz="0" w:space="0" w:color="auto"/>
        <w:left w:val="none" w:sz="0" w:space="0" w:color="auto"/>
        <w:bottom w:val="none" w:sz="0" w:space="0" w:color="auto"/>
        <w:right w:val="none" w:sz="0" w:space="0" w:color="auto"/>
      </w:divBdr>
    </w:div>
    <w:div w:id="2051958002">
      <w:bodyDiv w:val="1"/>
      <w:marLeft w:val="0"/>
      <w:marRight w:val="0"/>
      <w:marTop w:val="0"/>
      <w:marBottom w:val="0"/>
      <w:divBdr>
        <w:top w:val="none" w:sz="0" w:space="0" w:color="auto"/>
        <w:left w:val="none" w:sz="0" w:space="0" w:color="auto"/>
        <w:bottom w:val="none" w:sz="0" w:space="0" w:color="auto"/>
        <w:right w:val="none" w:sz="0" w:space="0" w:color="auto"/>
      </w:divBdr>
    </w:div>
    <w:div w:id="2052533624">
      <w:bodyDiv w:val="1"/>
      <w:marLeft w:val="0"/>
      <w:marRight w:val="0"/>
      <w:marTop w:val="0"/>
      <w:marBottom w:val="0"/>
      <w:divBdr>
        <w:top w:val="none" w:sz="0" w:space="0" w:color="auto"/>
        <w:left w:val="none" w:sz="0" w:space="0" w:color="auto"/>
        <w:bottom w:val="none" w:sz="0" w:space="0" w:color="auto"/>
        <w:right w:val="none" w:sz="0" w:space="0" w:color="auto"/>
      </w:divBdr>
    </w:div>
    <w:div w:id="2060743332">
      <w:bodyDiv w:val="1"/>
      <w:marLeft w:val="0"/>
      <w:marRight w:val="0"/>
      <w:marTop w:val="0"/>
      <w:marBottom w:val="0"/>
      <w:divBdr>
        <w:top w:val="none" w:sz="0" w:space="0" w:color="auto"/>
        <w:left w:val="none" w:sz="0" w:space="0" w:color="auto"/>
        <w:bottom w:val="none" w:sz="0" w:space="0" w:color="auto"/>
        <w:right w:val="none" w:sz="0" w:space="0" w:color="auto"/>
      </w:divBdr>
    </w:div>
    <w:div w:id="2070305938">
      <w:bodyDiv w:val="1"/>
      <w:marLeft w:val="0"/>
      <w:marRight w:val="0"/>
      <w:marTop w:val="0"/>
      <w:marBottom w:val="0"/>
      <w:divBdr>
        <w:top w:val="none" w:sz="0" w:space="0" w:color="auto"/>
        <w:left w:val="none" w:sz="0" w:space="0" w:color="auto"/>
        <w:bottom w:val="none" w:sz="0" w:space="0" w:color="auto"/>
        <w:right w:val="none" w:sz="0" w:space="0" w:color="auto"/>
      </w:divBdr>
    </w:div>
    <w:div w:id="2079745229">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90615925">
      <w:bodyDiv w:val="1"/>
      <w:marLeft w:val="0"/>
      <w:marRight w:val="0"/>
      <w:marTop w:val="0"/>
      <w:marBottom w:val="0"/>
      <w:divBdr>
        <w:top w:val="none" w:sz="0" w:space="0" w:color="auto"/>
        <w:left w:val="none" w:sz="0" w:space="0" w:color="auto"/>
        <w:bottom w:val="none" w:sz="0" w:space="0" w:color="auto"/>
        <w:right w:val="none" w:sz="0" w:space="0" w:color="auto"/>
      </w:divBdr>
    </w:div>
    <w:div w:id="2100323832">
      <w:bodyDiv w:val="1"/>
      <w:marLeft w:val="0"/>
      <w:marRight w:val="0"/>
      <w:marTop w:val="0"/>
      <w:marBottom w:val="0"/>
      <w:divBdr>
        <w:top w:val="none" w:sz="0" w:space="0" w:color="auto"/>
        <w:left w:val="none" w:sz="0" w:space="0" w:color="auto"/>
        <w:bottom w:val="none" w:sz="0" w:space="0" w:color="auto"/>
        <w:right w:val="none" w:sz="0" w:space="0" w:color="auto"/>
      </w:divBdr>
    </w:div>
    <w:div w:id="2103451455">
      <w:bodyDiv w:val="1"/>
      <w:marLeft w:val="0"/>
      <w:marRight w:val="0"/>
      <w:marTop w:val="0"/>
      <w:marBottom w:val="0"/>
      <w:divBdr>
        <w:top w:val="none" w:sz="0" w:space="0" w:color="auto"/>
        <w:left w:val="none" w:sz="0" w:space="0" w:color="auto"/>
        <w:bottom w:val="none" w:sz="0" w:space="0" w:color="auto"/>
        <w:right w:val="none" w:sz="0" w:space="0" w:color="auto"/>
      </w:divBdr>
    </w:div>
    <w:div w:id="2106489137">
      <w:bodyDiv w:val="1"/>
      <w:marLeft w:val="0"/>
      <w:marRight w:val="0"/>
      <w:marTop w:val="0"/>
      <w:marBottom w:val="0"/>
      <w:divBdr>
        <w:top w:val="none" w:sz="0" w:space="0" w:color="auto"/>
        <w:left w:val="none" w:sz="0" w:space="0" w:color="auto"/>
        <w:bottom w:val="none" w:sz="0" w:space="0" w:color="auto"/>
        <w:right w:val="none" w:sz="0" w:space="0" w:color="auto"/>
      </w:divBdr>
    </w:div>
    <w:div w:id="2107773162">
      <w:bodyDiv w:val="1"/>
      <w:marLeft w:val="0"/>
      <w:marRight w:val="0"/>
      <w:marTop w:val="0"/>
      <w:marBottom w:val="0"/>
      <w:divBdr>
        <w:top w:val="none" w:sz="0" w:space="0" w:color="auto"/>
        <w:left w:val="none" w:sz="0" w:space="0" w:color="auto"/>
        <w:bottom w:val="none" w:sz="0" w:space="0" w:color="auto"/>
        <w:right w:val="none" w:sz="0" w:space="0" w:color="auto"/>
      </w:divBdr>
    </w:div>
    <w:div w:id="2110856698">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8210945">
      <w:bodyDiv w:val="1"/>
      <w:marLeft w:val="0"/>
      <w:marRight w:val="0"/>
      <w:marTop w:val="0"/>
      <w:marBottom w:val="0"/>
      <w:divBdr>
        <w:top w:val="none" w:sz="0" w:space="0" w:color="auto"/>
        <w:left w:val="none" w:sz="0" w:space="0" w:color="auto"/>
        <w:bottom w:val="none" w:sz="0" w:space="0" w:color="auto"/>
        <w:right w:val="none" w:sz="0" w:space="0" w:color="auto"/>
      </w:divBdr>
    </w:div>
    <w:div w:id="2119836862">
      <w:bodyDiv w:val="1"/>
      <w:marLeft w:val="0"/>
      <w:marRight w:val="0"/>
      <w:marTop w:val="0"/>
      <w:marBottom w:val="0"/>
      <w:divBdr>
        <w:top w:val="none" w:sz="0" w:space="0" w:color="auto"/>
        <w:left w:val="none" w:sz="0" w:space="0" w:color="auto"/>
        <w:bottom w:val="none" w:sz="0" w:space="0" w:color="auto"/>
        <w:right w:val="none" w:sz="0" w:space="0" w:color="auto"/>
      </w:divBdr>
    </w:div>
    <w:div w:id="2131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7154C5" w:rsidP="007154C5">
          <w:pPr>
            <w:pStyle w:val="71855CAFCD0440C4880AB5CD94A60020"/>
          </w:pPr>
          <w:r w:rsidRPr="00561874">
            <w:rPr>
              <w:rStyle w:val="PlaceholderText"/>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7154C5" w:rsidP="007154C5">
          <w:pPr>
            <w:pStyle w:val="1773E824CD9F477BB864AD976AEFC2AE"/>
          </w:pPr>
          <w:r w:rsidRPr="00D1240B">
            <w:rPr>
              <w:rStyle w:val="PlaceholderText"/>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7154C5">
          <w:r w:rsidRPr="00812B14">
            <w:rPr>
              <w:rStyle w:val="PlaceholderText"/>
            </w:rPr>
            <w:t>[Title]</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03869"/>
    <w:rsid w:val="00067D01"/>
    <w:rsid w:val="00091FFE"/>
    <w:rsid w:val="000A0EB3"/>
    <w:rsid w:val="00113A6B"/>
    <w:rsid w:val="001815D5"/>
    <w:rsid w:val="00183F29"/>
    <w:rsid w:val="00187EDB"/>
    <w:rsid w:val="001906C7"/>
    <w:rsid w:val="001935DC"/>
    <w:rsid w:val="001A154A"/>
    <w:rsid w:val="001F6205"/>
    <w:rsid w:val="00236D83"/>
    <w:rsid w:val="002550FD"/>
    <w:rsid w:val="0029111A"/>
    <w:rsid w:val="002A78A1"/>
    <w:rsid w:val="002C4988"/>
    <w:rsid w:val="003050B2"/>
    <w:rsid w:val="00333F8E"/>
    <w:rsid w:val="00350199"/>
    <w:rsid w:val="0036428D"/>
    <w:rsid w:val="00397E8F"/>
    <w:rsid w:val="004060DA"/>
    <w:rsid w:val="00417C12"/>
    <w:rsid w:val="00460DCA"/>
    <w:rsid w:val="00485CA3"/>
    <w:rsid w:val="004A3383"/>
    <w:rsid w:val="004E6034"/>
    <w:rsid w:val="00550567"/>
    <w:rsid w:val="00562DB9"/>
    <w:rsid w:val="005802C8"/>
    <w:rsid w:val="00593066"/>
    <w:rsid w:val="005A4DF3"/>
    <w:rsid w:val="005C20A6"/>
    <w:rsid w:val="00607986"/>
    <w:rsid w:val="00611F13"/>
    <w:rsid w:val="006430B3"/>
    <w:rsid w:val="006A1F0A"/>
    <w:rsid w:val="006A32AE"/>
    <w:rsid w:val="006B4DFA"/>
    <w:rsid w:val="006B7F19"/>
    <w:rsid w:val="006F6424"/>
    <w:rsid w:val="007154C5"/>
    <w:rsid w:val="007C6F8F"/>
    <w:rsid w:val="007F699D"/>
    <w:rsid w:val="00807D6E"/>
    <w:rsid w:val="00835E07"/>
    <w:rsid w:val="0085693C"/>
    <w:rsid w:val="00863744"/>
    <w:rsid w:val="00892654"/>
    <w:rsid w:val="008F3197"/>
    <w:rsid w:val="0095147D"/>
    <w:rsid w:val="009807DE"/>
    <w:rsid w:val="009E6EC3"/>
    <w:rsid w:val="009F543A"/>
    <w:rsid w:val="00A35A0D"/>
    <w:rsid w:val="00A42F46"/>
    <w:rsid w:val="00A523C4"/>
    <w:rsid w:val="00A57800"/>
    <w:rsid w:val="00A70CB7"/>
    <w:rsid w:val="00A83FBC"/>
    <w:rsid w:val="00B057E2"/>
    <w:rsid w:val="00B24590"/>
    <w:rsid w:val="00B94C21"/>
    <w:rsid w:val="00BB532D"/>
    <w:rsid w:val="00C255CE"/>
    <w:rsid w:val="00C41BCC"/>
    <w:rsid w:val="00C868B7"/>
    <w:rsid w:val="00C93446"/>
    <w:rsid w:val="00CC34EF"/>
    <w:rsid w:val="00CD2079"/>
    <w:rsid w:val="00D00105"/>
    <w:rsid w:val="00D12F87"/>
    <w:rsid w:val="00D57E7C"/>
    <w:rsid w:val="00D6547D"/>
    <w:rsid w:val="00D73001"/>
    <w:rsid w:val="00DA38FC"/>
    <w:rsid w:val="00DC2398"/>
    <w:rsid w:val="00DD7BA4"/>
    <w:rsid w:val="00DE0A7C"/>
    <w:rsid w:val="00E318CE"/>
    <w:rsid w:val="00E4070C"/>
    <w:rsid w:val="00E5779D"/>
    <w:rsid w:val="00E646E1"/>
    <w:rsid w:val="00EB6BDA"/>
    <w:rsid w:val="00EE60C6"/>
    <w:rsid w:val="00F11C10"/>
    <w:rsid w:val="00F12518"/>
    <w:rsid w:val="00F77F8A"/>
    <w:rsid w:val="00F9010B"/>
    <w:rsid w:val="00F93872"/>
    <w:rsid w:val="00FD2B40"/>
    <w:rsid w:val="00FF03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71855CAFCD0440C4880AB5CD94A60020">
    <w:name w:val="71855CAFCD0440C4880AB5CD94A60020"/>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
    <w:name w:val="1773E824CD9F477BB864AD976AEFC2AE"/>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0D0421AB1B8C47CEA5263279462BA361">
    <w:name w:val="0D0421AB1B8C47CEA5263279462BA361"/>
    <w:rsid w:val="001935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4" ma:contentTypeDescription="Create a new document." ma:contentTypeScope="" ma:versionID="fdf00023eca38ab0feba73afcf9cee6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698d5c62ef2f436f0ca06aaad5fce4be"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dexed="true"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ONRW-2019369590-30500</_dlc_DocId>
    <_dlc_DocIdUrl xmlns="f6cfbbfa-3ea0-4d8e-acde-632e83cd9c55">
      <Url>https://prodonrgov.sharepoint.com/sites/WIReD/_layouts/15/DocIdRedir.aspx?ID=ONRW-2019369590-30500</Url>
      <Description>ONRW-2019369590-30500</Description>
    </_dlc_DocIdUrl>
    <TaxCatchAll xmlns="f6cfbbfa-3ea0-4d8e-acde-632e83cd9c55" xsi:nil="true"/>
    <Document_x0020_Type xmlns="f6cfbbfa-3ea0-4d8e-acde-632e83cd9c55">Decision Justification Report</Document_x0020_Type>
    <External_x0020_Reference xmlns="f6cfbbfa-3ea0-4d8e-acde-632e83cd9c55">null</External_x0020_Reference>
    <Site xmlns="f6cfbbfa-3ea0-4d8e-acde-632e83cd9c55">EDF NGL Corporate and Fleetwide</Sit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Thomas Row</Uploadedby>
    <Classification xmlns="2b92fa06-69b2-4527-a0e1-9e8803fc1e53" xsi:nil="true"/>
    <Record_x0020_Number xmlns="f6cfbbfa-3ea0-4d8e-acde-632e83cd9c55">PR-02368</Record_x0020_Number>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Sellafield &amp; Decommissioning, Fuel &amp; Waste</Division>
    <Document_x0020_Status xmlns="f6cfbbfa-3ea0-4d8e-acde-632e83cd9c55">Final</Document_x0020_Status>
    <Subdivision xmlns="f6cfbbfa-3ea0-4d8e-acde-632e83cd9c55">Transport Competent Authority</Subdivision>
    <GDA_x0020_Purpose xmlns="f6cfbbfa-3ea0-4d8e-acde-632e83cd9c55" xsi:nil="true"/>
    <Dutyholder xmlns="f6cfbbfa-3ea0-4d8e-acde-632e83cd9c55">EDF Energy Nuclear Generation Limited</Dutyholder>
    <SharedWithUsers xmlns="f6cfbbfa-3ea0-4d8e-acde-632e83cd9c55">
      <UserInfo>
        <DisplayName>Liam Dunning</DisplayName>
        <AccountId>12</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IEEE2006OfficeOnline.xsl" StyleName="IEEE" Version="2006">
  <b:Source>
    <b:Tag>IAE18</b:Tag>
    <b:SourceType>Report</b:SourceType>
    <b:Guid>{59C92A88-F06E-49F3-B2D5-5B8A5E19FA3C}</b:Guid>
    <b:Author>
      <b:Author>
        <b:Corporate>IAEA</b:Corporate>
      </b:Author>
    </b:Author>
    <b:Title>Specific Safety Requirements No. SSR-6 (Rev. 1), Regulations for the Safe Transport of Radioactive Material. 2018 Edition</b:Title>
    <b:Year>June 2018</b:Year>
    <b:RefOrder>12</b:RefOrder>
  </b:Source>
  <b:Source>
    <b:Tag>ONR</b:Tag>
    <b:SourceType>Report</b:SourceType>
    <b:Guid>{3FD93A20-DB98-4946-9296-923F42312857}</b:Guid>
    <b:Author>
      <b:Author>
        <b:Corporate>ONR</b:Corporate>
      </b:Author>
    </b:Author>
    <b:Title>Assessment Report AR-01799, Radiation Protection - Shielding/Dose Rate Assessment. GB/2834 - Mk A2 AGR Transport Flask - Modification N0221 - Transport of Damged Fuel from Dungeness B</b:Title>
    <b:Year>1 April 2026 (ONRW-2126615823-12256)</b:Year>
    <b:RefOrder>19</b:RefOrder>
  </b:Source>
  <b:Source>
    <b:Tag>EDF15</b:Tag>
    <b:SourceType>Report</b:SourceType>
    <b:Guid>{E3854B2C-AC5D-4125-99FF-C4612A4C5F55}</b:Guid>
    <b:Author>
      <b:Author>
        <b:Corporate>EDF</b:Corporate>
      </b:Author>
    </b:Author>
    <b:Title>Report E/REP/BRDB/0007/AGR/03 Revision 015, Package Design Safety Report For the Mk A2 AGR Flask Design No. 2834</b:Title>
    <b:Year>July 2025 (ONRW-2019369590-22164)</b:Year>
    <b:RefOrder>9</b:RefOrder>
  </b:Source>
  <b:Source>
    <b:Tag>ONR83</b:Tag>
    <b:SourceType>Book</b:SourceType>
    <b:Guid>{B598CB57-0996-40E2-A151-DB1A7D9C45F4}</b:Guid>
    <b:Author>
      <b:Author>
        <b:Corporate>ONR</b:Corporate>
      </b:Author>
    </b:Author>
    <b:Year>January 2025. (CM9 2022/47683)</b:Year>
    <b:Title>Instruction ONR-TCA-IN-001 Issue No. 1, Transport Permissioning</b:Title>
    <b:RefOrder>10</b:RefOrder>
  </b:Source>
  <b:Source>
    <b:Tag>ONR1</b:Tag>
    <b:SourceType>Book</b:SourceType>
    <b:Guid>{0C43CFB9-1CC1-4CF9-A8BC-AFA5987FEC91}</b:Guid>
    <b:Author>
      <b:Author>
        <b:Corporate>ONR</b:Corporate>
      </b:Author>
    </b:Author>
    <b:Title>Guidance Document ONR-TCA-GD-001 Issue No. 1, Transport Permissioning</b:Title>
    <b:Year>January 2025. (CM9 2018/386305)</b:Year>
    <b:RefOrder>11</b:RefOrder>
  </b:Source>
  <b:Source>
    <b:Tag>Placeholder2</b:Tag>
    <b:SourceType>Report</b:SourceType>
    <b:Guid>{08301DE7-AF82-404D-AEC9-C6A034A651D1}</b:Guid>
    <b:Author>
      <b:Author>
        <b:Corporate>UK Parliament</b:Corporate>
      </b:Author>
    </b:Author>
    <b:Title>Energy Act 2013, 2013 Chapter 32</b:Title>
    <b:Year>London, 2013</b:Year>
    <b:RefOrder>15</b:RefOrder>
  </b:Source>
  <b:Source>
    <b:Tag>Placeholder3</b:Tag>
    <b:SourceType>Report</b:SourceType>
    <b:Guid>{19D775BD-82A2-4592-9DFD-7A1BB628E6EF}</b:Guid>
    <b:Author>
      <b:Author>
        <b:Corporate>UK Parliament</b:Corporate>
      </b:Author>
    </b:Author>
    <b:Title>The Carriage of Dangerous Goods and Use of Transportable Pressure Equipment Regulations 2009, SI 2009 No. 1348</b:Title>
    <b:Year>London, 2009</b:Year>
    <b:RefOrder>16</b:RefOrder>
  </b:Source>
  <b:Source>
    <b:Tag>UNEon</b:Tag>
    <b:SourceType>Book</b:SourceType>
    <b:Guid>{6F9EC134-ACE4-4DC4-AEE5-950F18F9B974}</b:Guid>
    <b:Author>
      <b:Author>
        <b:Corporate>UNECE</b:Corporate>
      </b:Author>
    </b:Author>
    <b:Title>European Agreement Concerning the International Carriage of Dangerous Goods by Road (ADR)</b:Title>
    <b:Year>2025 Edition</b:Year>
    <b:RefOrder>13</b:RefOrder>
  </b:Source>
  <b:Source>
    <b:Tag>UNEon1</b:Tag>
    <b:SourceType>Book</b:SourceType>
    <b:Guid>{C66169E1-CEEE-4786-AE49-F3A146696D65}</b:Guid>
    <b:Author>
      <b:Author>
        <b:Corporate>OTIF</b:Corporate>
      </b:Author>
    </b:Author>
    <b:Title>Regulation concerning the International Carriage of Dangerous Goods by Rail (RID)</b:Title>
    <b:Year>2025 Edition</b:Year>
    <b:RefOrder>14</b:RefOrder>
  </b:Source>
  <b:Source>
    <b:Tag>EDF25</b:Tag>
    <b:SourceType>Report</b:SourceType>
    <b:Guid>{10E3E1ED-64B0-44C1-920B-226C93FB260E}</b:Guid>
    <b:Author>
      <b:Author>
        <b:Corporate>EDF</b:Corporate>
      </b:Author>
    </b:Author>
    <b:Title>Modification Number N0288 Issue 1</b:Title>
    <b:Year>26 February 2026 (ONRW-2019369590-27090)</b:Year>
    <b:RefOrder>7</b:RefOrder>
  </b:Source>
  <b:Source>
    <b:Tag>ONR62</b:Tag>
    <b:SourceType>Report</b:SourceType>
    <b:Guid>{61322400-D02B-463D-B0BF-7D6DEE89734B}</b:Guid>
    <b:Author>
      <b:Author>
        <b:Corporate>ONR</b:Corporate>
      </b:Author>
    </b:Author>
    <b:Title>Pre-Job Brief Mod N0288</b:Title>
    <b:Year>04 June 2026 (ONRW-2019369590-29095)</b:Year>
    <b:RefOrder>17</b:RefOrder>
  </b:Source>
  <b:Source>
    <b:Tag>Placeholder1</b:Tag>
    <b:SourceType>Report</b:SourceType>
    <b:Guid>{78F6D369-33BF-4EBC-9FD8-9B534DB6C404}</b:Guid>
    <b:Author>
      <b:Author>
        <b:Corporate>EDF</b:Corporate>
      </b:Author>
    </b:Author>
    <b:Title>e-mail with EDF Unique Number NSLGEN32938, EDF A2 Flask modification No288</b:Title>
    <b:Year>3 March 2026 (ONRW-2019369590-27101)</b:Year>
    <b:RefOrder>1</b:RefOrder>
  </b:Source>
  <b:Source>
    <b:Tag>EDF07</b:Tag>
    <b:SourceType>Report</b:SourceType>
    <b:Guid>{88335AC7-352D-4580-9441-C2A53DCFBF33}</b:Guid>
    <b:Author>
      <b:Author>
        <b:Corporate>EDF</b:Corporate>
      </b:Author>
    </b:Author>
    <b:Title>INA Approval Certificate for Modification Number N0288 Issue No. 01, Flask lid bolt inserts - increase tolerance to 7H</b:Title>
    <b:Year>26 February 2026 (ONRW-2019369590-27091)</b:Year>
    <b:RefOrder>8</b:RefOrder>
  </b:Source>
  <b:Source>
    <b:Tag>EDF64</b:Tag>
    <b:SourceType>Report</b:SourceType>
    <b:Guid>{602DB563-5FCC-4AD1-A01D-6BAE9E66CF06}</b:Guid>
    <b:Author>
      <b:Author>
        <b:Corporate>ONR</b:Corporate>
      </b:Author>
    </b:Author>
    <b:Title>Certificate of Approval of Package Design and Shipment for the Carriage of Radioactive Material GB/2384C/B(M)F (Rev. 14)</b:Title>
    <b:Year>September 2024 (ONRw-157424439-388)</b:Year>
    <b:RefOrder>4</b:RefOrder>
  </b:Source>
  <b:Source>
    <b:Tag>ONR87</b:Tag>
    <b:SourceType>Book</b:SourceType>
    <b:Guid>{27F38D4B-FD38-41CC-9A2D-F44751F24F62}</b:Guid>
    <b:Author>
      <b:Author>
        <b:Corporate>ONR</b:Corporate>
      </b:Author>
    </b:Author>
    <b:Title>Certificate of Approval of Package Design and Shipment for the Carriage of Radioactive Material GB/2384B/B(M)F (Rev. 14)</b:Title>
    <b:Year>September 2024 (ONRW-157424439-387)</b:Year>
    <b:RefOrder>3</b:RefOrder>
  </b:Source>
  <b:Source>
    <b:Tag>ONR89</b:Tag>
    <b:SourceType>Book</b:SourceType>
    <b:Guid>{847E9785-7E89-4265-93AE-E7BFAE07FF97}</b:Guid>
    <b:Author>
      <b:Author>
        <b:Corporate>ONR</b:Corporate>
      </b:Author>
    </b:Author>
    <b:Title>Certificate of Approval of Package Design and Shipment for the Carriage of Radioactive Material GB/2384A/B(M)F (Rev. 14)</b:Title>
    <b:Year>September 2024 (ONRW-157424439-386)</b:Year>
    <b:RefOrder>2</b:RefOrder>
  </b:Source>
  <b:Source>
    <b:Tag>ONR39</b:Tag>
    <b:SourceType>Book</b:SourceType>
    <b:Guid>{CDFC528B-2641-453A-83F1-CECF25311E64}</b:Guid>
    <b:Author>
      <b:Author>
        <b:Corporate>ONR</b:Corporate>
      </b:Author>
    </b:Author>
    <b:Year>September 2024 (ONRW-157424439-389)</b:Year>
    <b:Title>Certificate of Approval of Package Design and Shipment for the Carriage of Radioactive Material GB/2384D/B(M) (Rev. 14)</b:Title>
    <b:RefOrder>5</b:RefOrder>
  </b:Source>
  <b:Source>
    <b:Tag>ONRRW1</b:Tag>
    <b:SourceType>Book</b:SourceType>
    <b:Guid>{86E41F40-1455-4678-A22B-07CE80C2847F}</b:Guid>
    <b:Author>
      <b:Author>
        <b:Corporate>ONR</b:Corporate>
      </b:Author>
    </b:Author>
    <b:Title>Certificate of Approval of Package Design and Shipment for the Carriage of Radioactive Material GB/2384E/B(M) (Rev. 6)</b:Title>
    <b:Year>September 2024 (ONRW-157424439-391)</b:Year>
    <b:RefOrder>6</b:RefOrder>
  </b:Source>
  <b:Source>
    <b:Tag>ONRRW</b:Tag>
    <b:SourceType>Report</b:SourceType>
    <b:Guid>{A7F58836-F34D-411F-A0E1-98CC081833F5}</b:Guid>
    <b:Author>
      <b:Author>
        <b:Corporate>ONR</b:Corporate>
      </b:Author>
    </b:Author>
    <b:Title>Assessment Report AR-01965. Mechanical Engineering Assessment. GB/2834 - Mk A2 AGR Transport Flask - Modification N0288 - Flask lid bolt tolerance</b:Title>
    <b:Year>10 July 2026 (ONRW-2126615823-13079)</b:Year>
    <b:RefOrder>18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E036A5-663F-44BB-8852-6E27BA0E7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4.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5.xml><?xml version="1.0" encoding="utf-8"?>
<ds:datastoreItem xmlns:ds="http://schemas.openxmlformats.org/officeDocument/2006/customXml" ds:itemID="{6A1C0027-7832-440D-A8D5-DF84C1162D1C}">
  <ds:schemaRefs>
    <ds:schemaRef ds:uri="http://schemas.microsoft.com/sharepoint/v3/contenttype/forms"/>
  </ds:schemaRefs>
</ds:datastoreItem>
</file>

<file path=customXml/itemProps6.xml><?xml version="1.0" encoding="utf-8"?>
<ds:datastoreItem xmlns:ds="http://schemas.openxmlformats.org/officeDocument/2006/customXml" ds:itemID="{F088D96A-0BB4-4760-84B3-0FF1E009E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13</Pages>
  <Words>2446</Words>
  <Characters>13943</Characters>
  <Application>Microsoft Office Word</Application>
  <DocSecurity>0</DocSecurity>
  <Lines>116</Lines>
  <Paragraphs>32</Paragraphs>
  <ScaleCrop>false</ScaleCrop>
  <Manager>Office for Nuclear Regulation</Manager>
  <Company>Office for Nuclear Regulation</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Modification N0288</dc:title>
  <dc:subject>PR-01212 Mk A2 AGR Transport Flask (Design No. 2834) – Assessment of Modification N0221</dc:subject>
  <cp:keywords>[Key words separated by commas]</cp:keywords>
  <dc:description/>
  <cp:revision>2</cp:revision>
  <cp:lastPrinted>2026-06-20T00:55:00Z</cp:lastPrinted>
  <dcterms:created xsi:type="dcterms:W3CDTF">2026-10-28T15:06:00Z</dcterms:created>
  <dcterms:modified xsi:type="dcterms:W3CDTF">2026-10-28T15:06:00Z</dcterms:modified>
  <cp:category/>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2f3604b3-71a5-4a99-84fc-2de08649a3ed</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