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532BC9">
        <w:trPr>
          <w:trHeight w:hRule="exact" w:val="3170"/>
        </w:trPr>
        <w:tc>
          <w:tcPr>
            <w:tcW w:w="9156" w:type="dxa"/>
            <w:tcBorders>
              <w:top w:val="single" w:sz="24" w:space="0" w:color="22413A"/>
              <w:left w:val="single" w:sz="24" w:space="0" w:color="22413A"/>
              <w:bottom w:val="single" w:sz="24" w:space="0" w:color="22413A"/>
              <w:right w:val="single" w:sz="24" w:space="0" w:color="22413A"/>
            </w:tcBorders>
          </w:tcPr>
          <w:p w14:paraId="7D00B32E" w14:textId="4C785BA6" w:rsidR="00532BC9" w:rsidRDefault="00532BC9" w:rsidP="00C95A42">
            <w:pPr>
              <w:pStyle w:val="InnerCoverTitle"/>
              <w:rPr>
                <w:sz w:val="36"/>
                <w:szCs w:val="36"/>
              </w:rPr>
            </w:pPr>
            <w:r>
              <w:rPr>
                <w:sz w:val="36"/>
                <w:szCs w:val="36"/>
              </w:rPr>
              <w:t xml:space="preserve">  </w:t>
            </w:r>
            <w:r w:rsidR="00595C8C" w:rsidRPr="00595C8C">
              <w:rPr>
                <w:sz w:val="36"/>
                <w:szCs w:val="36"/>
              </w:rPr>
              <w:t xml:space="preserve">ONR </w:t>
            </w:r>
            <w:r w:rsidR="005A242F">
              <w:rPr>
                <w:sz w:val="36"/>
                <w:szCs w:val="36"/>
              </w:rPr>
              <w:t>Project Assessment Report</w:t>
            </w:r>
            <w:r w:rsidR="00C95A42">
              <w:rPr>
                <w:sz w:val="36"/>
                <w:szCs w:val="36"/>
              </w:rPr>
              <w:t xml:space="preserve"> </w:t>
            </w:r>
          </w:p>
          <w:p w14:paraId="2802281B" w14:textId="1800A525" w:rsidR="00C95A42" w:rsidRPr="003C5AD5" w:rsidRDefault="00532BC9" w:rsidP="00C95A42">
            <w:pPr>
              <w:pStyle w:val="InnerCoverTitle"/>
              <w:rPr>
                <w:b/>
                <w:bCs/>
                <w:sz w:val="36"/>
                <w:szCs w:val="36"/>
              </w:rPr>
            </w:pPr>
            <w:r>
              <w:rPr>
                <w:sz w:val="36"/>
                <w:szCs w:val="36"/>
              </w:rPr>
              <w:t xml:space="preserve">  </w:t>
            </w:r>
            <w:r w:rsidR="00C95A42" w:rsidRPr="003C5AD5">
              <w:rPr>
                <w:b/>
                <w:bCs/>
                <w:sz w:val="36"/>
                <w:szCs w:val="36"/>
              </w:rPr>
              <w:t>Hinkley Point C</w:t>
            </w:r>
            <w:r w:rsidRPr="003C5AD5">
              <w:rPr>
                <w:b/>
                <w:bCs/>
                <w:sz w:val="36"/>
                <w:szCs w:val="36"/>
              </w:rPr>
              <w:t xml:space="preserve"> </w:t>
            </w:r>
          </w:p>
          <w:p w14:paraId="7C4EA414" w14:textId="4AE9CAB5" w:rsidR="00D0226A" w:rsidRPr="001E03E1" w:rsidRDefault="00393389" w:rsidP="001E03E1">
            <w:pPr>
              <w:pStyle w:val="CoverTitle"/>
              <w:rPr>
                <w:szCs w:val="90"/>
              </w:rPr>
            </w:pP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3293E51F56174AE9A85C5074CDA42E5F"/>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2C50CA">
                      <w:rPr>
                        <w:sz w:val="36"/>
                        <w:szCs w:val="36"/>
                      </w:rPr>
                      <w:t>Approvals of (i) Nuclear Safety Committee Terms of Reference; and (ii) Arrangements for consideration of urgent safety proposals</w:t>
                    </w:r>
                  </w:sdtContent>
                </w:sdt>
              </w:sdtContent>
            </w:sdt>
          </w:p>
        </w:tc>
      </w:tr>
    </w:tbl>
    <w:p w14:paraId="56A09D10" w14:textId="6AAFE92C" w:rsidR="00D0226A" w:rsidRDefault="009E4CAF">
      <w:pPr>
        <w:spacing w:after="0"/>
      </w:pPr>
      <w:r>
        <w:rPr>
          <w:noProof/>
        </w:rPr>
        <w:drawing>
          <wp:anchor distT="0" distB="0" distL="114300" distR="114300" simplePos="0" relativeHeight="251658240" behindDoc="1" locked="0" layoutInCell="1" allowOverlap="1" wp14:anchorId="10B0A4AA" wp14:editId="6EE1635D">
            <wp:simplePos x="0" y="0"/>
            <wp:positionH relativeFrom="page">
              <wp:posOffset>13970</wp:posOffset>
            </wp:positionH>
            <wp:positionV relativeFrom="page">
              <wp:posOffset>18097</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77777777"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Project Assessment Report</w:t>
      </w:r>
    </w:p>
    <w:p w14:paraId="3E340E1B" w14:textId="6BCC3A68" w:rsidR="008E5D60" w:rsidRPr="009E4CAF" w:rsidRDefault="008E5D60" w:rsidP="008E5D60">
      <w:pPr>
        <w:rPr>
          <w:sz w:val="18"/>
          <w:szCs w:val="16"/>
        </w:rPr>
      </w:pPr>
      <w:r w:rsidRPr="009E4CAF">
        <w:rPr>
          <w:rStyle w:val="Style2"/>
          <w:b/>
          <w:bCs/>
          <w:sz w:val="36"/>
          <w:szCs w:val="16"/>
        </w:rPr>
        <w:t>Project Name</w:t>
      </w:r>
      <w:r w:rsidRPr="009E4CAF">
        <w:rPr>
          <w:rStyle w:val="Style2"/>
          <w:sz w:val="36"/>
          <w:szCs w:val="16"/>
        </w:rPr>
        <w:t xml:space="preserve">: </w:t>
      </w:r>
      <w:r w:rsidR="00023181">
        <w:rPr>
          <w:rStyle w:val="Style2"/>
          <w:sz w:val="36"/>
          <w:szCs w:val="16"/>
        </w:rPr>
        <w:t xml:space="preserve">Hinkley Point C </w:t>
      </w:r>
    </w:p>
    <w:p w14:paraId="297D790E" w14:textId="011941D2" w:rsidR="00004C16" w:rsidRPr="009E4CAF" w:rsidRDefault="008E5D60" w:rsidP="008E5D60">
      <w:pPr>
        <w:rPr>
          <w:sz w:val="18"/>
          <w:szCs w:val="16"/>
        </w:rPr>
      </w:pPr>
      <w:r w:rsidRPr="009E4CAF">
        <w:rPr>
          <w:rStyle w:val="Style2"/>
          <w:b/>
          <w:bCs/>
          <w:sz w:val="36"/>
          <w:szCs w:val="16"/>
        </w:rPr>
        <w:t>Report Title</w:t>
      </w:r>
      <w:r w:rsidRPr="009E4CAF">
        <w:rPr>
          <w:rStyle w:val="Style2"/>
          <w:sz w:val="36"/>
          <w:szCs w:val="16"/>
        </w:rPr>
        <w:t xml:space="preserve">: </w:t>
      </w:r>
      <w:sdt>
        <w:sdtPr>
          <w:rPr>
            <w:rStyle w:val="Style2"/>
            <w:sz w:val="36"/>
            <w:szCs w:val="16"/>
          </w:rPr>
          <w:alias w:val="Title"/>
          <w:tag w:val=""/>
          <w:id w:val="1635287648"/>
          <w:lock w:val="sdtLocked"/>
          <w:placeholder>
            <w:docPart w:val="2979CDE8740C427A944B7C2F61D38FD5"/>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2C50CA">
            <w:rPr>
              <w:rStyle w:val="Style2"/>
              <w:sz w:val="36"/>
              <w:szCs w:val="16"/>
            </w:rPr>
            <w:t>Approvals of (i) Nuclear Safety Committee Terms of Reference; and (ii) Arrangements for consideration of urgent safety proposals</w:t>
          </w:r>
        </w:sdtContent>
      </w:sdt>
    </w:p>
    <w:p w14:paraId="61A25C0F" w14:textId="39EC7DBA" w:rsidR="00004C16" w:rsidRDefault="00004C16" w:rsidP="00004C16">
      <w:pPr>
        <w:rPr>
          <w:sz w:val="28"/>
          <w:szCs w:val="28"/>
        </w:rPr>
      </w:pPr>
    </w:p>
    <w:p w14:paraId="4D99E381" w14:textId="06C5A334" w:rsidR="00004C16" w:rsidRPr="0099220B" w:rsidRDefault="00F15409" w:rsidP="00004C16">
      <w:pPr>
        <w:rPr>
          <w:szCs w:val="24"/>
        </w:rPr>
      </w:pPr>
      <w:r w:rsidRPr="0099220B">
        <w:rPr>
          <w:b/>
          <w:bCs/>
          <w:szCs w:val="24"/>
        </w:rPr>
        <w:t>Dutyholder/</w:t>
      </w:r>
      <w:r w:rsidR="00E9054F" w:rsidRPr="0099220B">
        <w:rPr>
          <w:b/>
          <w:bCs/>
          <w:szCs w:val="24"/>
        </w:rPr>
        <w:t xml:space="preserve"> </w:t>
      </w:r>
      <w:r w:rsidRPr="0099220B">
        <w:rPr>
          <w:b/>
          <w:bCs/>
          <w:szCs w:val="24"/>
        </w:rPr>
        <w:t>Applicant</w:t>
      </w:r>
      <w:r w:rsidR="003A7E1C" w:rsidRPr="0099220B">
        <w:rPr>
          <w:szCs w:val="24"/>
        </w:rPr>
        <w:t>:</w:t>
      </w:r>
      <w:r w:rsidR="00004C16" w:rsidRPr="0099220B">
        <w:rPr>
          <w:szCs w:val="24"/>
        </w:rPr>
        <w:t xml:space="preserve"> </w:t>
      </w:r>
      <w:r w:rsidR="00F92776">
        <w:rPr>
          <w:szCs w:val="24"/>
        </w:rPr>
        <w:t>NNB Gen</w:t>
      </w:r>
      <w:r w:rsidR="00305FCC">
        <w:rPr>
          <w:szCs w:val="24"/>
        </w:rPr>
        <w:t xml:space="preserve">eration </w:t>
      </w:r>
      <w:r w:rsidR="00F92776">
        <w:rPr>
          <w:szCs w:val="24"/>
        </w:rPr>
        <w:t>Co</w:t>
      </w:r>
      <w:r w:rsidR="00305FCC">
        <w:rPr>
          <w:szCs w:val="24"/>
        </w:rPr>
        <w:t>mpany</w:t>
      </w:r>
      <w:r w:rsidR="00F92776">
        <w:rPr>
          <w:szCs w:val="24"/>
        </w:rPr>
        <w:t xml:space="preserve"> (HPC) Ltd</w:t>
      </w:r>
    </w:p>
    <w:p w14:paraId="247E3769" w14:textId="55B60BE9" w:rsidR="00004C16" w:rsidRPr="0099220B" w:rsidRDefault="00D5528D" w:rsidP="00004C16">
      <w:pPr>
        <w:rPr>
          <w:szCs w:val="24"/>
        </w:rPr>
      </w:pPr>
      <w:r w:rsidRPr="0099220B">
        <w:rPr>
          <w:b/>
          <w:bCs/>
          <w:szCs w:val="24"/>
        </w:rPr>
        <w:t xml:space="preserve">Report </w:t>
      </w:r>
      <w:r w:rsidR="00004C16" w:rsidRPr="0099220B">
        <w:rPr>
          <w:b/>
          <w:bCs/>
          <w:szCs w:val="24"/>
        </w:rPr>
        <w:t>Issue No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F92776">
            <w:rPr>
              <w:szCs w:val="24"/>
            </w:rPr>
            <w:t>1</w:t>
          </w:r>
        </w:sdtContent>
      </w:sdt>
    </w:p>
    <w:p w14:paraId="19206F45" w14:textId="6A9C754E" w:rsidR="00004C16" w:rsidRPr="0099220B" w:rsidRDefault="00004C16" w:rsidP="00004C16">
      <w:pPr>
        <w:rPr>
          <w:szCs w:val="24"/>
        </w:rPr>
      </w:pPr>
      <w:r w:rsidRPr="0099220B">
        <w:rPr>
          <w:b/>
          <w:bCs/>
          <w:szCs w:val="24"/>
        </w:rPr>
        <w:t>Publication Date</w:t>
      </w:r>
      <w:r w:rsidRPr="0099220B">
        <w:rPr>
          <w:szCs w:val="24"/>
        </w:rPr>
        <w:t xml:space="preserve">: </w:t>
      </w:r>
      <w:r w:rsidR="0047720D">
        <w:rPr>
          <w:szCs w:val="24"/>
        </w:rPr>
        <w:t>Jun</w:t>
      </w:r>
      <w:r w:rsidRPr="00205367">
        <w:rPr>
          <w:szCs w:val="24"/>
        </w:rPr>
        <w:t>-</w:t>
      </w:r>
      <w:r w:rsidR="00F92776" w:rsidRPr="00205367">
        <w:rPr>
          <w:szCs w:val="24"/>
        </w:rPr>
        <w:t>2</w:t>
      </w:r>
      <w:r w:rsidR="0047720D">
        <w:rPr>
          <w:szCs w:val="24"/>
        </w:rPr>
        <w:t>6</w:t>
      </w:r>
    </w:p>
    <w:p w14:paraId="461D902C" w14:textId="5479A948" w:rsidR="0099220B" w:rsidRDefault="0099220B" w:rsidP="004B7A72">
      <w:r w:rsidRPr="548462A8">
        <w:rPr>
          <w:b/>
          <w:bCs/>
        </w:rPr>
        <w:t>Document ID</w:t>
      </w:r>
      <w:r>
        <w:t xml:space="preserve">: </w:t>
      </w:r>
      <w:r w:rsidR="631ADC23">
        <w:t>ONRW-2019369590-24222</w:t>
      </w:r>
    </w:p>
    <w:p w14:paraId="6C058453" w14:textId="0514CA96" w:rsidR="0099220B" w:rsidRDefault="0099220B" w:rsidP="548462A8">
      <w:pPr>
        <w:rPr>
          <w:rFonts w:eastAsia="Arial"/>
          <w:color w:val="000000" w:themeColor="text2"/>
          <w:szCs w:val="24"/>
        </w:rPr>
      </w:pPr>
    </w:p>
    <w:p w14:paraId="0C408D26" w14:textId="20D66B4B" w:rsidR="0099220B" w:rsidRDefault="0099220B" w:rsidP="548462A8">
      <w:pPr>
        <w:tabs>
          <w:tab w:val="center" w:pos="4513"/>
          <w:tab w:val="right" w:pos="9026"/>
        </w:tabs>
        <w:rPr>
          <w:rFonts w:eastAsia="Arial"/>
          <w:color w:val="22413A"/>
          <w:szCs w:val="24"/>
        </w:rPr>
      </w:pPr>
    </w:p>
    <w:p w14:paraId="26C0AAFF" w14:textId="77777777" w:rsidR="0047720D" w:rsidRDefault="0047720D" w:rsidP="548462A8">
      <w:pPr>
        <w:tabs>
          <w:tab w:val="center" w:pos="4513"/>
          <w:tab w:val="right" w:pos="9026"/>
        </w:tabs>
        <w:rPr>
          <w:rFonts w:eastAsia="Arial"/>
          <w:color w:val="22413A"/>
          <w:szCs w:val="24"/>
        </w:rPr>
      </w:pPr>
    </w:p>
    <w:p w14:paraId="0E8EE9A1" w14:textId="77777777" w:rsidR="0047720D" w:rsidRDefault="0047720D" w:rsidP="548462A8">
      <w:pPr>
        <w:tabs>
          <w:tab w:val="center" w:pos="4513"/>
          <w:tab w:val="right" w:pos="9026"/>
        </w:tabs>
        <w:rPr>
          <w:rFonts w:eastAsia="Arial"/>
          <w:color w:val="22413A"/>
          <w:szCs w:val="24"/>
        </w:rPr>
      </w:pPr>
    </w:p>
    <w:p w14:paraId="378B7CFB" w14:textId="77777777" w:rsidR="0047720D" w:rsidRDefault="0047720D" w:rsidP="548462A8">
      <w:pPr>
        <w:tabs>
          <w:tab w:val="center" w:pos="4513"/>
          <w:tab w:val="right" w:pos="9026"/>
        </w:tabs>
        <w:rPr>
          <w:rFonts w:eastAsia="Arial"/>
          <w:color w:val="22413A"/>
          <w:szCs w:val="24"/>
        </w:rPr>
      </w:pPr>
    </w:p>
    <w:p w14:paraId="115A5A2E" w14:textId="77777777" w:rsidR="0047720D" w:rsidRDefault="0047720D" w:rsidP="548462A8">
      <w:pPr>
        <w:tabs>
          <w:tab w:val="center" w:pos="4513"/>
          <w:tab w:val="right" w:pos="9026"/>
        </w:tabs>
        <w:rPr>
          <w:rFonts w:eastAsia="Arial"/>
          <w:color w:val="22413A"/>
          <w:szCs w:val="24"/>
        </w:rPr>
      </w:pPr>
    </w:p>
    <w:p w14:paraId="540266A9" w14:textId="77777777" w:rsidR="0047720D" w:rsidRDefault="0047720D" w:rsidP="548462A8">
      <w:pPr>
        <w:tabs>
          <w:tab w:val="center" w:pos="4513"/>
          <w:tab w:val="right" w:pos="9026"/>
        </w:tabs>
        <w:rPr>
          <w:rFonts w:eastAsia="Arial"/>
          <w:color w:val="22413A"/>
          <w:szCs w:val="24"/>
        </w:rPr>
      </w:pPr>
    </w:p>
    <w:p w14:paraId="796A6C1A" w14:textId="77777777" w:rsidR="0047720D" w:rsidRDefault="0047720D" w:rsidP="548462A8">
      <w:pPr>
        <w:tabs>
          <w:tab w:val="center" w:pos="4513"/>
          <w:tab w:val="right" w:pos="9026"/>
        </w:tabs>
        <w:rPr>
          <w:rFonts w:eastAsia="Arial"/>
          <w:color w:val="22413A"/>
          <w:szCs w:val="24"/>
        </w:rPr>
      </w:pPr>
    </w:p>
    <w:p w14:paraId="6B0AC0A3" w14:textId="77777777" w:rsidR="0047720D" w:rsidRDefault="0047720D" w:rsidP="548462A8">
      <w:pPr>
        <w:tabs>
          <w:tab w:val="center" w:pos="4513"/>
          <w:tab w:val="right" w:pos="9026"/>
        </w:tabs>
        <w:rPr>
          <w:rFonts w:eastAsia="Arial"/>
          <w:color w:val="22413A"/>
          <w:szCs w:val="24"/>
        </w:rPr>
      </w:pPr>
    </w:p>
    <w:p w14:paraId="3FCF793C" w14:textId="77777777" w:rsidR="0047720D" w:rsidRDefault="0047720D" w:rsidP="548462A8">
      <w:pPr>
        <w:tabs>
          <w:tab w:val="center" w:pos="4513"/>
          <w:tab w:val="right" w:pos="9026"/>
        </w:tabs>
        <w:rPr>
          <w:rFonts w:eastAsia="Arial"/>
          <w:color w:val="22413A"/>
          <w:szCs w:val="24"/>
        </w:rPr>
      </w:pPr>
    </w:p>
    <w:p w14:paraId="564AC974" w14:textId="087D56C7" w:rsidR="0099220B" w:rsidRDefault="0099220B" w:rsidP="548462A8">
      <w:pPr>
        <w:tabs>
          <w:tab w:val="center" w:pos="4513"/>
          <w:tab w:val="right" w:pos="9026"/>
        </w:tabs>
        <w:rPr>
          <w:rFonts w:eastAsia="Arial"/>
          <w:color w:val="22413A"/>
          <w:szCs w:val="24"/>
        </w:rPr>
      </w:pPr>
    </w:p>
    <w:p w14:paraId="008B8DE0" w14:textId="531F58D1" w:rsidR="0099220B" w:rsidRDefault="0099220B" w:rsidP="548462A8">
      <w:pPr>
        <w:tabs>
          <w:tab w:val="center" w:pos="4513"/>
          <w:tab w:val="right" w:pos="9026"/>
        </w:tabs>
        <w:rPr>
          <w:rFonts w:eastAsia="Arial"/>
          <w:color w:val="22413A"/>
          <w:szCs w:val="24"/>
        </w:rPr>
      </w:pPr>
    </w:p>
    <w:p w14:paraId="7B971290" w14:textId="144AAD97" w:rsidR="0099220B" w:rsidRDefault="0099220B" w:rsidP="548462A8">
      <w:pPr>
        <w:tabs>
          <w:tab w:val="center" w:pos="4513"/>
          <w:tab w:val="right" w:pos="9026"/>
        </w:tabs>
        <w:rPr>
          <w:rFonts w:eastAsia="Arial"/>
          <w:color w:val="22413A"/>
          <w:szCs w:val="24"/>
        </w:rPr>
      </w:pPr>
    </w:p>
    <w:p w14:paraId="1E499104" w14:textId="2E1E8F97" w:rsidR="0099220B" w:rsidRDefault="5F91C4FB" w:rsidP="548462A8">
      <w:pPr>
        <w:pStyle w:val="Footer"/>
        <w:jc w:val="left"/>
        <w:rPr>
          <w:rFonts w:eastAsia="Arial"/>
          <w:szCs w:val="24"/>
        </w:rPr>
      </w:pPr>
      <w:r w:rsidRPr="548462A8">
        <w:rPr>
          <w:rFonts w:eastAsia="Arial"/>
          <w:szCs w:val="24"/>
        </w:rPr>
        <w:t>© Office for Nuclear Regulation, [2026]</w:t>
      </w:r>
    </w:p>
    <w:p w14:paraId="605962E6" w14:textId="137A2C7F" w:rsidR="0099220B" w:rsidRDefault="5F91C4FB" w:rsidP="548462A8">
      <w:pPr>
        <w:pStyle w:val="Footer"/>
        <w:jc w:val="left"/>
        <w:rPr>
          <w:rFonts w:eastAsia="Arial"/>
          <w:szCs w:val="24"/>
        </w:rPr>
      </w:pPr>
      <w:r w:rsidRPr="548462A8">
        <w:rPr>
          <w:rFonts w:eastAsia="Arial"/>
          <w:szCs w:val="24"/>
        </w:rPr>
        <w:t xml:space="preserve">For published documents, the electronic copy on the ONR website remains the most current publicly available version and copying or printing renders this document uncontrolled. If you wish to reuse this information visit </w:t>
      </w:r>
      <w:hyperlink r:id="rId15">
        <w:r w:rsidRPr="548462A8">
          <w:rPr>
            <w:rStyle w:val="Hyperlink"/>
            <w:rFonts w:eastAsia="Arial"/>
            <w:szCs w:val="24"/>
          </w:rPr>
          <w:t>www.onr.org.uk/copyright</w:t>
        </w:r>
      </w:hyperlink>
      <w:r w:rsidRPr="548462A8">
        <w:rPr>
          <w:rFonts w:eastAsia="Arial"/>
          <w:szCs w:val="24"/>
        </w:rPr>
        <w:t xml:space="preserve"> for details.</w:t>
      </w:r>
    </w:p>
    <w:p w14:paraId="5F16EB3D" w14:textId="6C27FDB2" w:rsidR="0099220B" w:rsidRDefault="0099220B" w:rsidP="548462A8">
      <w:pPr>
        <w:sectPr w:rsidR="0099220B" w:rsidSect="004C4891">
          <w:headerReference w:type="default" r:id="rId16"/>
          <w:footerReference w:type="default" r:id="rId17"/>
          <w:headerReference w:type="first" r:id="rId18"/>
          <w:pgSz w:w="11906" w:h="16838" w:code="9"/>
          <w:pgMar w:top="1440" w:right="1080" w:bottom="1440" w:left="1080" w:header="397" w:footer="397" w:gutter="0"/>
          <w:cols w:space="312"/>
          <w:titlePg/>
          <w:docGrid w:linePitch="360"/>
        </w:sectPr>
      </w:pPr>
    </w:p>
    <w:p w14:paraId="27EE63D0" w14:textId="77777777" w:rsidR="00202152" w:rsidRPr="00410423" w:rsidRDefault="00202152" w:rsidP="00410423">
      <w:pPr>
        <w:pStyle w:val="Heading1"/>
        <w:numPr>
          <w:ilvl w:val="0"/>
          <w:numId w:val="0"/>
        </w:numPr>
        <w:ind w:left="851" w:hanging="851"/>
      </w:pPr>
      <w:bookmarkStart w:id="1" w:name="_Toc118892109"/>
      <w:bookmarkStart w:id="2" w:name="_Toc210209832"/>
      <w:bookmarkStart w:id="3" w:name="_Toc109727646"/>
      <w:bookmarkEnd w:id="0"/>
      <w:r w:rsidRPr="00410423">
        <w:lastRenderedPageBreak/>
        <w:t>Executive Summary</w:t>
      </w:r>
      <w:bookmarkEnd w:id="1"/>
      <w:bookmarkEnd w:id="2"/>
    </w:p>
    <w:p w14:paraId="509E9D29" w14:textId="77777777" w:rsidR="004C1157" w:rsidRDefault="004C1157" w:rsidP="004C1157">
      <w:pPr>
        <w:spacing w:after="120"/>
        <w:jc w:val="both"/>
        <w:rPr>
          <w:b/>
        </w:rPr>
      </w:pPr>
      <w:r>
        <w:rPr>
          <w:b/>
        </w:rPr>
        <w:t>Permission requested</w:t>
      </w:r>
    </w:p>
    <w:p w14:paraId="70000E1A" w14:textId="09BC6C9A" w:rsidR="004C1157" w:rsidRDefault="004C1157" w:rsidP="004C1157">
      <w:pPr>
        <w:jc w:val="both"/>
      </w:pPr>
      <w:r>
        <w:t xml:space="preserve">This Project Assessment Report </w:t>
      </w:r>
      <w:r w:rsidR="00A87CA2">
        <w:t xml:space="preserve">(PAR) </w:t>
      </w:r>
      <w:r>
        <w:t>relates to a request from NNB Generation Company</w:t>
      </w:r>
      <w:r w:rsidR="00A87CA2">
        <w:t xml:space="preserve"> (HPC)</w:t>
      </w:r>
      <w:r>
        <w:t xml:space="preserve"> Limited (NNB GenCo) for </w:t>
      </w:r>
      <w:r w:rsidR="006413F1">
        <w:t>the Office for Nuclear Regulation’s (</w:t>
      </w:r>
      <w:r>
        <w:t>ONR</w:t>
      </w:r>
      <w:r w:rsidR="006413F1">
        <w:t>’s</w:t>
      </w:r>
      <w:bookmarkStart w:id="4" w:name="_Hlk163571891"/>
      <w:r w:rsidR="006413F1">
        <w:t>)</w:t>
      </w:r>
      <w:r>
        <w:t xml:space="preserve"> approval of amended </w:t>
      </w:r>
      <w:r w:rsidR="00733416">
        <w:t>T</w:t>
      </w:r>
      <w:r>
        <w:t xml:space="preserve">erms of </w:t>
      </w:r>
      <w:r w:rsidR="00733416">
        <w:t>R</w:t>
      </w:r>
      <w:r>
        <w:t xml:space="preserve">eference </w:t>
      </w:r>
      <w:r w:rsidR="00844BD2">
        <w:t xml:space="preserve">(ToR) </w:t>
      </w:r>
      <w:r>
        <w:t xml:space="preserve">of the Nuclear Safety Committee </w:t>
      </w:r>
      <w:r w:rsidR="00DC3334">
        <w:t xml:space="preserve">(NSC) </w:t>
      </w:r>
      <w:r>
        <w:t>under Licence Condition</w:t>
      </w:r>
      <w:r w:rsidR="00A87CA2">
        <w:t xml:space="preserve"> (LC)</w:t>
      </w:r>
      <w:r w:rsidR="00BF75BD">
        <w:t xml:space="preserve"> </w:t>
      </w:r>
      <w:r>
        <w:t>13(3)</w:t>
      </w:r>
      <w:r w:rsidR="005619FA">
        <w:t>,</w:t>
      </w:r>
      <w:r>
        <w:t xml:space="preserve"> and of its arrangements for consideration of Urgent Safety Proposals under </w:t>
      </w:r>
      <w:r w:rsidR="00BF75BD">
        <w:t>LC</w:t>
      </w:r>
      <w:r w:rsidR="00383DDE">
        <w:t xml:space="preserve"> </w:t>
      </w:r>
      <w:r>
        <w:t>13(12) of nuclear site licence 97A</w:t>
      </w:r>
      <w:bookmarkEnd w:id="4"/>
      <w:r>
        <w:t>.</w:t>
      </w:r>
    </w:p>
    <w:p w14:paraId="4D29E971" w14:textId="77777777" w:rsidR="004C1157" w:rsidRDefault="004C1157" w:rsidP="004C1157">
      <w:pPr>
        <w:spacing w:before="120" w:after="120"/>
        <w:jc w:val="both"/>
        <w:rPr>
          <w:b/>
        </w:rPr>
      </w:pPr>
      <w:r>
        <w:rPr>
          <w:b/>
        </w:rPr>
        <w:t>Background</w:t>
      </w:r>
    </w:p>
    <w:p w14:paraId="3C982CC7" w14:textId="5B9787FF" w:rsidR="004C1157" w:rsidRDefault="007438C5" w:rsidP="004B345F">
      <w:pPr>
        <w:spacing w:after="120"/>
        <w:jc w:val="both"/>
      </w:pPr>
      <w:r>
        <w:t>LC</w:t>
      </w:r>
      <w:r w:rsidR="004C1157">
        <w:t xml:space="preserve"> 13 requires the licensee to set up a properly constituted </w:t>
      </w:r>
      <w:r w:rsidR="005619FA">
        <w:t xml:space="preserve">NSC </w:t>
      </w:r>
      <w:r w:rsidR="004C1157">
        <w:t>which can consider and provide advice on matters which may affect safety on or off the licensed site.</w:t>
      </w:r>
      <w:r w:rsidR="004B345F">
        <w:t xml:space="preserve"> </w:t>
      </w:r>
      <w:r w:rsidR="004C1157">
        <w:t xml:space="preserve">ONR </w:t>
      </w:r>
      <w:r w:rsidR="00CB015E">
        <w:t>exercised its powers under LC 13(</w:t>
      </w:r>
      <w:r w:rsidR="006C1502">
        <w:t>3</w:t>
      </w:r>
      <w:r w:rsidR="00CB015E">
        <w:t xml:space="preserve">) to </w:t>
      </w:r>
      <w:r w:rsidR="004C1157">
        <w:t xml:space="preserve">approve the </w:t>
      </w:r>
      <w:r w:rsidR="005619FA">
        <w:t xml:space="preserve">current </w:t>
      </w:r>
      <w:r w:rsidR="004C1157">
        <w:t xml:space="preserve">ToR of NNB GenCo’s NSC in </w:t>
      </w:r>
      <w:r w:rsidR="000B5FDE">
        <w:t>May</w:t>
      </w:r>
      <w:r w:rsidR="003C4BBC">
        <w:t xml:space="preserve"> 20</w:t>
      </w:r>
      <w:r w:rsidR="0037234D">
        <w:t>24</w:t>
      </w:r>
      <w:r w:rsidR="004C1157">
        <w:t xml:space="preserve"> </w:t>
      </w:r>
      <w:r w:rsidR="00BF75BD">
        <w:t>via</w:t>
      </w:r>
      <w:r w:rsidR="004C1157">
        <w:t xml:space="preserve"> Licence Instrument </w:t>
      </w:r>
      <w:r w:rsidR="00997960">
        <w:t>(LI)</w:t>
      </w:r>
      <w:r w:rsidR="004C1157">
        <w:t xml:space="preserve"> </w:t>
      </w:r>
      <w:r w:rsidR="003C4BBC">
        <w:t>5</w:t>
      </w:r>
      <w:r w:rsidR="0037234D">
        <w:t>27</w:t>
      </w:r>
      <w:r w:rsidR="003C4BBC">
        <w:t>.</w:t>
      </w:r>
    </w:p>
    <w:p w14:paraId="34FAB492" w14:textId="4A73ED36" w:rsidR="004C1157" w:rsidRPr="00A42B42" w:rsidRDefault="004C1157" w:rsidP="004C1157">
      <w:pPr>
        <w:jc w:val="both"/>
      </w:pPr>
      <w:r>
        <w:t xml:space="preserve">LC 13(11) requires that where it becomes necessary to obtain the consideration of, or advice on, </w:t>
      </w:r>
      <w:r w:rsidR="00CB015E">
        <w:t>U</w:t>
      </w:r>
      <w:r>
        <w:t xml:space="preserve">rgent </w:t>
      </w:r>
      <w:r w:rsidR="00CB015E">
        <w:t>S</w:t>
      </w:r>
      <w:r>
        <w:t xml:space="preserve">afety </w:t>
      </w:r>
      <w:r w:rsidR="00CB015E">
        <w:t>P</w:t>
      </w:r>
      <w:r>
        <w:t xml:space="preserve">roposals </w:t>
      </w:r>
      <w:r w:rsidR="00B05D75">
        <w:t>(U</w:t>
      </w:r>
      <w:r w:rsidR="006A5E7E">
        <w:t>SP</w:t>
      </w:r>
      <w:r w:rsidR="00BD293D">
        <w:t>s)</w:t>
      </w:r>
      <w:r w:rsidR="00D47D39">
        <w:t xml:space="preserve"> </w:t>
      </w:r>
      <w:r>
        <w:t xml:space="preserve">(which would normally be considered by a NSC) the licensee may only do so in accordance with appropriate arrangements made by the licensee, considered by the NSC and approved by ONR. ONR issued its approval </w:t>
      </w:r>
      <w:r w:rsidR="00CB015E">
        <w:t xml:space="preserve">under LC 13(12) </w:t>
      </w:r>
      <w:r>
        <w:t>for th</w:t>
      </w:r>
      <w:r w:rsidR="00441AC1">
        <w:t>e current</w:t>
      </w:r>
      <w:r>
        <w:t xml:space="preserve"> </w:t>
      </w:r>
      <w:r w:rsidRPr="00A42B42">
        <w:t xml:space="preserve">arrangements in </w:t>
      </w:r>
      <w:r w:rsidR="000B5FDE">
        <w:t>May</w:t>
      </w:r>
      <w:r w:rsidR="00F93574" w:rsidRPr="00A42B42">
        <w:t xml:space="preserve"> 20</w:t>
      </w:r>
      <w:r w:rsidR="000B5FDE">
        <w:t>24</w:t>
      </w:r>
      <w:r w:rsidRPr="00A42B42">
        <w:t xml:space="preserve"> </w:t>
      </w:r>
      <w:r w:rsidR="00CB015E">
        <w:t>via</w:t>
      </w:r>
      <w:r w:rsidRPr="00A42B42">
        <w:t xml:space="preserve"> L</w:t>
      </w:r>
      <w:r w:rsidR="00316982" w:rsidRPr="00A42B42">
        <w:t>I</w:t>
      </w:r>
      <w:r w:rsidRPr="00A42B42">
        <w:t xml:space="preserve"> </w:t>
      </w:r>
      <w:r w:rsidR="00F93574" w:rsidRPr="00A42B42">
        <w:t>5</w:t>
      </w:r>
      <w:r w:rsidR="0037234D">
        <w:t>28</w:t>
      </w:r>
      <w:r w:rsidR="00F93574" w:rsidRPr="00A42B42">
        <w:t>.</w:t>
      </w:r>
      <w:r w:rsidRPr="00A42B42">
        <w:t xml:space="preserve"> </w:t>
      </w:r>
    </w:p>
    <w:p w14:paraId="10EE1C8F" w14:textId="48C0E802" w:rsidR="004C1157" w:rsidRDefault="004C1157" w:rsidP="004C1157">
      <w:pPr>
        <w:jc w:val="both"/>
      </w:pPr>
      <w:r w:rsidRPr="00A42B42">
        <w:t xml:space="preserve">On </w:t>
      </w:r>
      <w:r w:rsidR="00F12914">
        <w:t>22</w:t>
      </w:r>
      <w:r w:rsidR="00FB7852">
        <w:t xml:space="preserve"> </w:t>
      </w:r>
      <w:r w:rsidR="00637824">
        <w:t>September</w:t>
      </w:r>
      <w:r w:rsidR="00A42B42" w:rsidRPr="00A42B42">
        <w:t xml:space="preserve"> 202</w:t>
      </w:r>
      <w:r w:rsidR="00637824">
        <w:t>5</w:t>
      </w:r>
      <w:r w:rsidR="00733416">
        <w:t>,</w:t>
      </w:r>
      <w:r w:rsidRPr="00A42B42">
        <w:t xml:space="preserve"> NNB GenCo submitted a request to ONR for its Approval under LC</w:t>
      </w:r>
      <w:r w:rsidR="002A790D">
        <w:t xml:space="preserve"> </w:t>
      </w:r>
      <w:r w:rsidRPr="00A42B42">
        <w:t xml:space="preserve">13 of a revision of the </w:t>
      </w:r>
      <w:r w:rsidR="00441AC1" w:rsidRPr="00A42B42">
        <w:t>ToR</w:t>
      </w:r>
      <w:r w:rsidRPr="00A42B42">
        <w:t xml:space="preserve"> for the HPC NSC, </w:t>
      </w:r>
      <w:r w:rsidR="00A42B42">
        <w:t xml:space="preserve">as well as </w:t>
      </w:r>
      <w:r w:rsidRPr="00A42B42">
        <w:t>changes to the arrangements for the committee’s consideration</w:t>
      </w:r>
      <w:r>
        <w:t xml:space="preserve"> of </w:t>
      </w:r>
      <w:r w:rsidR="00CB015E">
        <w:t>USPs</w:t>
      </w:r>
      <w:r>
        <w:t xml:space="preserve">.  </w:t>
      </w:r>
    </w:p>
    <w:p w14:paraId="19CA536C" w14:textId="77777777" w:rsidR="004C1157" w:rsidRDefault="004C1157" w:rsidP="004C1157">
      <w:pPr>
        <w:spacing w:after="120"/>
        <w:jc w:val="both"/>
        <w:rPr>
          <w:b/>
        </w:rPr>
      </w:pPr>
      <w:r>
        <w:rPr>
          <w:b/>
        </w:rPr>
        <w:t>Assessment and inspection work carried out by ONR in consideration of this request</w:t>
      </w:r>
    </w:p>
    <w:p w14:paraId="01EF15ED" w14:textId="3FF39FD9" w:rsidR="004C1157" w:rsidRDefault="004C1157" w:rsidP="004C1157">
      <w:pPr>
        <w:jc w:val="both"/>
      </w:pPr>
      <w:r>
        <w:t>I</w:t>
      </w:r>
      <w:r w:rsidR="00350905">
        <w:t xml:space="preserve"> </w:t>
      </w:r>
      <w:r>
        <w:t>have assessed the proposed amended T</w:t>
      </w:r>
      <w:r w:rsidR="00441AC1">
        <w:t>oR</w:t>
      </w:r>
      <w:r>
        <w:t xml:space="preserve"> for NNB GenCo’s NSC, including the arrangements for </w:t>
      </w:r>
      <w:r w:rsidR="00CB015E">
        <w:t>USPs</w:t>
      </w:r>
      <w:r>
        <w:t xml:space="preserve"> against </w:t>
      </w:r>
      <w:r w:rsidR="00085117">
        <w:t xml:space="preserve">ONR’s </w:t>
      </w:r>
      <w:r w:rsidR="00C6623E">
        <w:t xml:space="preserve">inspection </w:t>
      </w:r>
      <w:r w:rsidR="00085117">
        <w:t xml:space="preserve">guidance </w:t>
      </w:r>
      <w:r w:rsidR="00C6623E">
        <w:t>for</w:t>
      </w:r>
      <w:r>
        <w:t xml:space="preserve"> L</w:t>
      </w:r>
      <w:r w:rsidR="00441AC1">
        <w:t>C</w:t>
      </w:r>
      <w:r w:rsidR="00CB26DF">
        <w:t xml:space="preserve"> 13</w:t>
      </w:r>
      <w:r>
        <w:t xml:space="preserve">. I am satisfied that they adequately meet the requirements and describe how the arrangements work under the </w:t>
      </w:r>
      <w:r w:rsidR="00D84971">
        <w:t>s</w:t>
      </w:r>
      <w:r>
        <w:t xml:space="preserve">ite </w:t>
      </w:r>
      <w:r w:rsidR="00D84971">
        <w:t>l</w:t>
      </w:r>
      <w:r>
        <w:t xml:space="preserve">icence including: the conditions for when the </w:t>
      </w:r>
      <w:r w:rsidR="00D84971">
        <w:t>USP</w:t>
      </w:r>
      <w:r>
        <w:t xml:space="preserve"> process can be used; the steps in the process; the primary roles and responsibilities; and how ONR will be kept informed. I am satisfied that the licensee’s NSC has undertaken suitable consideration of these arrangements.</w:t>
      </w:r>
    </w:p>
    <w:p w14:paraId="4C28E7B5" w14:textId="77777777" w:rsidR="004C1157" w:rsidRDefault="004C1157" w:rsidP="004C1157">
      <w:pPr>
        <w:spacing w:after="120"/>
        <w:jc w:val="both"/>
        <w:rPr>
          <w:b/>
        </w:rPr>
      </w:pPr>
      <w:r>
        <w:rPr>
          <w:b/>
        </w:rPr>
        <w:t>Matters arising from ONR’s work</w:t>
      </w:r>
    </w:p>
    <w:p w14:paraId="584DF6F4" w14:textId="77777777" w:rsidR="004C1157" w:rsidRDefault="004C1157" w:rsidP="004C1157">
      <w:pPr>
        <w:jc w:val="both"/>
      </w:pPr>
      <w:r>
        <w:t xml:space="preserve">There are no matters arising from this assessment.  </w:t>
      </w:r>
    </w:p>
    <w:p w14:paraId="4207C435" w14:textId="77777777" w:rsidR="004C1157" w:rsidRDefault="004C1157" w:rsidP="004C1157">
      <w:pPr>
        <w:spacing w:after="120"/>
        <w:jc w:val="both"/>
        <w:rPr>
          <w:b/>
        </w:rPr>
      </w:pPr>
      <w:r>
        <w:rPr>
          <w:b/>
        </w:rPr>
        <w:t>Conclusions</w:t>
      </w:r>
    </w:p>
    <w:p w14:paraId="5A0B30AE" w14:textId="73993D32" w:rsidR="004C1157" w:rsidRDefault="004C1157" w:rsidP="00EB6BC5">
      <w:pPr>
        <w:spacing w:after="120"/>
        <w:jc w:val="both"/>
      </w:pPr>
      <w:r>
        <w:t>This PAR presents the findings of my assessment of the amended T</w:t>
      </w:r>
      <w:r w:rsidR="005C55C7">
        <w:t>oR</w:t>
      </w:r>
      <w:r>
        <w:t xml:space="preserve"> for NNB GenCo’s </w:t>
      </w:r>
      <w:r w:rsidR="005C55C7">
        <w:t>NSC</w:t>
      </w:r>
      <w:r w:rsidR="00EB663A">
        <w:t xml:space="preserve"> and arrangements for consideration of </w:t>
      </w:r>
      <w:r w:rsidR="00D84971">
        <w:t>USPs</w:t>
      </w:r>
      <w:r>
        <w:t xml:space="preserve">. I have assessed the revised document </w:t>
      </w:r>
      <w:r w:rsidR="00EB6BC5">
        <w:t xml:space="preserve">and </w:t>
      </w:r>
      <w:r>
        <w:t xml:space="preserve">I am satisfied that the revised </w:t>
      </w:r>
      <w:r w:rsidR="00EB6BC5">
        <w:t xml:space="preserve">ToR and arrangements for consideration of </w:t>
      </w:r>
      <w:r w:rsidR="009112FF">
        <w:t>USPs</w:t>
      </w:r>
      <w:r w:rsidR="00EB6BC5">
        <w:t xml:space="preserve"> </w:t>
      </w:r>
      <w:r w:rsidR="00A62097">
        <w:t>adequ</w:t>
      </w:r>
      <w:r>
        <w:t>ately address the requirements of L</w:t>
      </w:r>
      <w:r w:rsidR="00A62097">
        <w:t>C</w:t>
      </w:r>
      <w:r>
        <w:t xml:space="preserve"> 13 and relevant expectations set out in ONR guidance.  </w:t>
      </w:r>
    </w:p>
    <w:p w14:paraId="7A576271" w14:textId="77777777" w:rsidR="004C1157" w:rsidRDefault="004C1157" w:rsidP="004C1157">
      <w:pPr>
        <w:keepNext/>
        <w:spacing w:after="120"/>
        <w:jc w:val="both"/>
        <w:rPr>
          <w:b/>
        </w:rPr>
      </w:pPr>
      <w:r>
        <w:rPr>
          <w:b/>
        </w:rPr>
        <w:lastRenderedPageBreak/>
        <w:t>Recommendation</w:t>
      </w:r>
    </w:p>
    <w:p w14:paraId="78CE685F" w14:textId="5FA6056B" w:rsidR="004C1157" w:rsidRPr="00776128" w:rsidRDefault="004C1157" w:rsidP="00776128">
      <w:pPr>
        <w:spacing w:after="120"/>
        <w:jc w:val="both"/>
      </w:pPr>
      <w:r>
        <w:t>On the basis of the request submitted by NNB GenCo and the conclusions of this PAR, I recommend that</w:t>
      </w:r>
      <w:r w:rsidR="0025560D">
        <w:t xml:space="preserve"> </w:t>
      </w:r>
      <w:r w:rsidRPr="00776128">
        <w:t xml:space="preserve">the </w:t>
      </w:r>
      <w:r w:rsidR="00221D83">
        <w:t>Director</w:t>
      </w:r>
      <w:r w:rsidRPr="00776128">
        <w:t xml:space="preserve"> of the New Reactors Division signs L</w:t>
      </w:r>
      <w:r w:rsidR="00316982">
        <w:t>I</w:t>
      </w:r>
      <w:r w:rsidRPr="00776128">
        <w:t xml:space="preserve"> </w:t>
      </w:r>
      <w:r w:rsidR="005F518A">
        <w:t>530</w:t>
      </w:r>
      <w:r w:rsidRPr="00776128">
        <w:t xml:space="preserve"> to approve under L</w:t>
      </w:r>
      <w:r w:rsidR="00776128">
        <w:t>C 13</w:t>
      </w:r>
      <w:r w:rsidRPr="00776128">
        <w:t xml:space="preserve">(3) NNB GenCo’s amended </w:t>
      </w:r>
      <w:r w:rsidR="00776128">
        <w:t>NSC ToR</w:t>
      </w:r>
      <w:r w:rsidRPr="00776128">
        <w:t>, and L</w:t>
      </w:r>
      <w:r w:rsidR="00316982">
        <w:t>I</w:t>
      </w:r>
      <w:r w:rsidRPr="00776128">
        <w:t xml:space="preserve"> </w:t>
      </w:r>
      <w:r w:rsidR="005F518A">
        <w:t>531</w:t>
      </w:r>
      <w:r w:rsidR="00997960">
        <w:t xml:space="preserve"> </w:t>
      </w:r>
      <w:r w:rsidRPr="00776128">
        <w:t>to approve under L</w:t>
      </w:r>
      <w:r w:rsidR="00776128">
        <w:t>C</w:t>
      </w:r>
      <w:r w:rsidRPr="00776128">
        <w:t xml:space="preserve"> 13(12) NNB GenCo’s amended arrangements for the consideration of Urgent Safety Proposals.  </w:t>
      </w:r>
    </w:p>
    <w:p w14:paraId="2186FAC0" w14:textId="77777777" w:rsidR="004C1157" w:rsidRPr="00776128" w:rsidRDefault="004C1157" w:rsidP="00776128">
      <w:pPr>
        <w:spacing w:after="120"/>
        <w:jc w:val="both"/>
      </w:pPr>
    </w:p>
    <w:p w14:paraId="353113EE" w14:textId="524E6380" w:rsidR="00B53317" w:rsidRDefault="004C1157" w:rsidP="548462A8">
      <w:pPr>
        <w:pStyle w:val="Heading1"/>
        <w:numPr>
          <w:ilvl w:val="0"/>
          <w:numId w:val="0"/>
        </w:numPr>
        <w:sectPr w:rsidR="00B53317" w:rsidSect="00B82646">
          <w:headerReference w:type="even" r:id="rId19"/>
          <w:headerReference w:type="default" r:id="rId20"/>
          <w:footerReference w:type="even" r:id="rId21"/>
          <w:footerReference w:type="default" r:id="rId22"/>
          <w:pgSz w:w="11906" w:h="16838" w:code="9"/>
          <w:pgMar w:top="1440" w:right="1080" w:bottom="1440" w:left="1080" w:header="397" w:footer="397" w:gutter="0"/>
          <w:cols w:space="312"/>
          <w:docGrid w:linePitch="360"/>
        </w:sectPr>
      </w:pPr>
      <w:r>
        <w:br w:type="page"/>
      </w:r>
    </w:p>
    <w:p w14:paraId="3D1104FE" w14:textId="55EB3531" w:rsidR="00FB0CE0" w:rsidRPr="00FB0CE0" w:rsidRDefault="00FB0CE0" w:rsidP="00AA6A1A">
      <w:pPr>
        <w:pStyle w:val="Caption"/>
        <w:keepNext/>
      </w:pPr>
      <w:r>
        <w:lastRenderedPageBreak/>
        <w:t>List of abbreviations</w:t>
      </w:r>
    </w:p>
    <w:tbl>
      <w:tblPr>
        <w:tblStyle w:val="Box2"/>
        <w:tblW w:w="0" w:type="auto"/>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05"/>
        <w:gridCol w:w="7331"/>
      </w:tblGrid>
      <w:tr w:rsidR="00FB0CE0" w:rsidRPr="00FB0CE0" w14:paraId="4E32C20A" w14:textId="77777777" w:rsidTr="00C00902">
        <w:trPr>
          <w:cnfStyle w:val="100000000000" w:firstRow="1" w:lastRow="0" w:firstColumn="0" w:lastColumn="0" w:oddVBand="0" w:evenVBand="0" w:oddHBand="0" w:evenHBand="0" w:firstRowFirstColumn="0" w:firstRowLastColumn="0" w:lastRowFirstColumn="0" w:lastRowLastColumn="0"/>
          <w:trHeight w:hRule="exact" w:val="397"/>
        </w:trPr>
        <w:tc>
          <w:tcPr>
            <w:tcW w:w="240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430A6B3" w14:textId="3474E5D7" w:rsidR="00FB0CE0" w:rsidRPr="00FB0CE0" w:rsidRDefault="00FB0CE0" w:rsidP="00C00902">
            <w:pPr>
              <w:spacing w:after="60" w:line="240" w:lineRule="auto"/>
              <w:rPr>
                <w:b w:val="0"/>
                <w:bCs/>
              </w:rPr>
            </w:pPr>
            <w:r w:rsidRPr="00FB0CE0">
              <w:rPr>
                <w:b w:val="0"/>
                <w:bCs/>
              </w:rPr>
              <w:t>Term/Acronym</w:t>
            </w:r>
          </w:p>
        </w:tc>
        <w:tc>
          <w:tcPr>
            <w:tcW w:w="733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978110C" w14:textId="2EC7A7B6" w:rsidR="00FB0CE0" w:rsidRPr="00FB0CE0" w:rsidRDefault="00FB0CE0" w:rsidP="00C00902">
            <w:pPr>
              <w:spacing w:after="60" w:line="240" w:lineRule="auto"/>
              <w:rPr>
                <w:b w:val="0"/>
                <w:bCs/>
              </w:rPr>
            </w:pPr>
            <w:r w:rsidRPr="00FB0CE0">
              <w:rPr>
                <w:b w:val="0"/>
                <w:bCs/>
              </w:rPr>
              <w:t>Description</w:t>
            </w:r>
          </w:p>
        </w:tc>
      </w:tr>
      <w:tr w:rsidR="00D17485" w:rsidRPr="00FB0CE0" w14:paraId="3DBBDDD4" w14:textId="77777777" w:rsidTr="00C00902">
        <w:trPr>
          <w:trHeight w:hRule="exact" w:val="397"/>
        </w:trPr>
        <w:tc>
          <w:tcPr>
            <w:tcW w:w="0" w:type="auto"/>
          </w:tcPr>
          <w:p w14:paraId="41BD73B7" w14:textId="49DAA0E8" w:rsidR="00D17485" w:rsidRPr="00FB0CE0" w:rsidRDefault="00420FBD" w:rsidP="00C00902">
            <w:pPr>
              <w:spacing w:after="0" w:line="240" w:lineRule="auto"/>
              <w:rPr>
                <w:bCs/>
              </w:rPr>
            </w:pPr>
            <w:r>
              <w:rPr>
                <w:bCs/>
              </w:rPr>
              <w:t>EPR</w:t>
            </w:r>
          </w:p>
        </w:tc>
        <w:tc>
          <w:tcPr>
            <w:tcW w:w="0" w:type="auto"/>
          </w:tcPr>
          <w:p w14:paraId="1C0D1A6F" w14:textId="27092B4C" w:rsidR="00D17485" w:rsidRPr="00FB0CE0" w:rsidRDefault="00420FBD" w:rsidP="00C00902">
            <w:pPr>
              <w:spacing w:after="0" w:line="240" w:lineRule="auto"/>
              <w:rPr>
                <w:bCs/>
              </w:rPr>
            </w:pPr>
            <w:r>
              <w:rPr>
                <w:bCs/>
              </w:rPr>
              <w:t>European Pressurised Reactor</w:t>
            </w:r>
          </w:p>
        </w:tc>
      </w:tr>
      <w:tr w:rsidR="00D17485" w:rsidRPr="00FB0CE0" w14:paraId="58FBBA2C" w14:textId="77777777" w:rsidTr="00C00902">
        <w:trPr>
          <w:trHeight w:hRule="exact" w:val="397"/>
        </w:trPr>
        <w:tc>
          <w:tcPr>
            <w:tcW w:w="0" w:type="auto"/>
          </w:tcPr>
          <w:p w14:paraId="528B664B" w14:textId="16F01205" w:rsidR="00D17485" w:rsidRPr="00FB0CE0" w:rsidRDefault="003F4640" w:rsidP="00C00902">
            <w:pPr>
              <w:spacing w:after="0" w:line="240" w:lineRule="auto"/>
              <w:rPr>
                <w:bCs/>
              </w:rPr>
            </w:pPr>
            <w:r>
              <w:rPr>
                <w:bCs/>
              </w:rPr>
              <w:t>HPC</w:t>
            </w:r>
          </w:p>
        </w:tc>
        <w:tc>
          <w:tcPr>
            <w:tcW w:w="0" w:type="auto"/>
          </w:tcPr>
          <w:p w14:paraId="48E01E6B" w14:textId="6C433A2E" w:rsidR="00D17485" w:rsidRPr="00FB0CE0" w:rsidRDefault="00B347C9" w:rsidP="00C00902">
            <w:pPr>
              <w:spacing w:after="0" w:line="240" w:lineRule="auto"/>
              <w:rPr>
                <w:bCs/>
              </w:rPr>
            </w:pPr>
            <w:r>
              <w:rPr>
                <w:bCs/>
              </w:rPr>
              <w:t>Hinkley Point C</w:t>
            </w:r>
          </w:p>
        </w:tc>
      </w:tr>
      <w:tr w:rsidR="00D17485" w:rsidRPr="00FB0CE0" w14:paraId="6A0FB9A5" w14:textId="77777777" w:rsidTr="00C00902">
        <w:trPr>
          <w:trHeight w:hRule="exact" w:val="397"/>
        </w:trPr>
        <w:tc>
          <w:tcPr>
            <w:tcW w:w="0" w:type="auto"/>
          </w:tcPr>
          <w:p w14:paraId="3E138FD2" w14:textId="0F76919B" w:rsidR="00D17485" w:rsidRPr="00FB0CE0" w:rsidRDefault="003F4640" w:rsidP="00C00902">
            <w:pPr>
              <w:spacing w:after="0" w:line="240" w:lineRule="auto"/>
              <w:rPr>
                <w:bCs/>
              </w:rPr>
            </w:pPr>
            <w:r>
              <w:rPr>
                <w:bCs/>
              </w:rPr>
              <w:t>INR</w:t>
            </w:r>
          </w:p>
        </w:tc>
        <w:tc>
          <w:tcPr>
            <w:tcW w:w="0" w:type="auto"/>
          </w:tcPr>
          <w:p w14:paraId="0F812FB4" w14:textId="00C3C7C0" w:rsidR="00D17485" w:rsidRPr="00FB0CE0" w:rsidRDefault="00683209" w:rsidP="00C00902">
            <w:pPr>
              <w:spacing w:after="0" w:line="240" w:lineRule="auto"/>
              <w:rPr>
                <w:bCs/>
              </w:rPr>
            </w:pPr>
            <w:r>
              <w:rPr>
                <w:bCs/>
              </w:rPr>
              <w:t xml:space="preserve">Internal </w:t>
            </w:r>
            <w:r w:rsidR="00C008A5">
              <w:rPr>
                <w:bCs/>
              </w:rPr>
              <w:t>N</w:t>
            </w:r>
            <w:r>
              <w:rPr>
                <w:bCs/>
              </w:rPr>
              <w:t>uclear Regulator</w:t>
            </w:r>
            <w:r w:rsidR="00C008A5">
              <w:rPr>
                <w:bCs/>
              </w:rPr>
              <w:t xml:space="preserve"> (NNB GenCo)</w:t>
            </w:r>
          </w:p>
        </w:tc>
      </w:tr>
      <w:tr w:rsidR="00D17485" w:rsidRPr="00FB0CE0" w14:paraId="49239FF2" w14:textId="77777777" w:rsidTr="00C00902">
        <w:trPr>
          <w:trHeight w:hRule="exact" w:val="397"/>
        </w:trPr>
        <w:tc>
          <w:tcPr>
            <w:tcW w:w="0" w:type="auto"/>
          </w:tcPr>
          <w:p w14:paraId="309D6A42" w14:textId="3D5ACBB8" w:rsidR="00D17485" w:rsidRPr="00FB0CE0" w:rsidRDefault="00AA43D2" w:rsidP="00C00902">
            <w:pPr>
              <w:spacing w:after="0" w:line="240" w:lineRule="auto"/>
              <w:rPr>
                <w:bCs/>
              </w:rPr>
            </w:pPr>
            <w:r>
              <w:rPr>
                <w:bCs/>
              </w:rPr>
              <w:t>LC</w:t>
            </w:r>
          </w:p>
        </w:tc>
        <w:tc>
          <w:tcPr>
            <w:tcW w:w="0" w:type="auto"/>
          </w:tcPr>
          <w:p w14:paraId="22023122" w14:textId="5D528AF0" w:rsidR="00D17485" w:rsidRPr="00FB0CE0" w:rsidRDefault="00C00902" w:rsidP="00C00902">
            <w:pPr>
              <w:spacing w:after="0" w:line="240" w:lineRule="auto"/>
              <w:rPr>
                <w:bCs/>
              </w:rPr>
            </w:pPr>
            <w:r>
              <w:rPr>
                <w:bCs/>
              </w:rPr>
              <w:t>Licence Condition</w:t>
            </w:r>
          </w:p>
        </w:tc>
      </w:tr>
      <w:tr w:rsidR="00D17485" w:rsidRPr="00FB0CE0" w14:paraId="4996F562" w14:textId="77777777" w:rsidTr="00C00902">
        <w:trPr>
          <w:trHeight w:hRule="exact" w:val="397"/>
        </w:trPr>
        <w:tc>
          <w:tcPr>
            <w:tcW w:w="0" w:type="auto"/>
          </w:tcPr>
          <w:p w14:paraId="33529B01" w14:textId="20CA7879" w:rsidR="00D17485" w:rsidRPr="00FB0CE0" w:rsidRDefault="00AA43D2" w:rsidP="00C00902">
            <w:pPr>
              <w:spacing w:after="0" w:line="240" w:lineRule="auto"/>
              <w:rPr>
                <w:bCs/>
              </w:rPr>
            </w:pPr>
            <w:r>
              <w:rPr>
                <w:bCs/>
              </w:rPr>
              <w:t>LI</w:t>
            </w:r>
          </w:p>
        </w:tc>
        <w:tc>
          <w:tcPr>
            <w:tcW w:w="0" w:type="auto"/>
          </w:tcPr>
          <w:p w14:paraId="03114BD6" w14:textId="00EFCB9B" w:rsidR="00D17485" w:rsidRPr="00FB0CE0" w:rsidRDefault="00C00902" w:rsidP="00C00902">
            <w:pPr>
              <w:spacing w:after="0" w:line="240" w:lineRule="auto"/>
              <w:rPr>
                <w:bCs/>
              </w:rPr>
            </w:pPr>
            <w:r>
              <w:rPr>
                <w:bCs/>
              </w:rPr>
              <w:t>Licence Instrument</w:t>
            </w:r>
          </w:p>
        </w:tc>
      </w:tr>
      <w:tr w:rsidR="000A4B77" w:rsidRPr="00FB0CE0" w14:paraId="3C115499" w14:textId="77777777" w:rsidTr="002B7695">
        <w:trPr>
          <w:trHeight w:hRule="exact" w:val="397"/>
        </w:trPr>
        <w:tc>
          <w:tcPr>
            <w:tcW w:w="0" w:type="auto"/>
          </w:tcPr>
          <w:p w14:paraId="53B15831" w14:textId="77777777" w:rsidR="000A4B77" w:rsidRDefault="000A4B77" w:rsidP="002B7695">
            <w:pPr>
              <w:spacing w:after="0" w:line="240" w:lineRule="auto"/>
              <w:rPr>
                <w:bCs/>
              </w:rPr>
            </w:pPr>
            <w:r>
              <w:rPr>
                <w:bCs/>
              </w:rPr>
              <w:t>NNB GenCo</w:t>
            </w:r>
          </w:p>
        </w:tc>
        <w:tc>
          <w:tcPr>
            <w:tcW w:w="0" w:type="auto"/>
          </w:tcPr>
          <w:p w14:paraId="559123A5" w14:textId="77777777" w:rsidR="000A4B77" w:rsidRPr="00FB0CE0" w:rsidRDefault="000A4B77" w:rsidP="002B7695">
            <w:pPr>
              <w:spacing w:after="0" w:line="240" w:lineRule="auto"/>
              <w:rPr>
                <w:bCs/>
              </w:rPr>
            </w:pPr>
            <w:r>
              <w:rPr>
                <w:bCs/>
              </w:rPr>
              <w:t>NNB Generation Company (HPC) Ltd</w:t>
            </w:r>
          </w:p>
        </w:tc>
      </w:tr>
      <w:tr w:rsidR="00D17485" w:rsidRPr="00FB0CE0" w14:paraId="70C06B9F" w14:textId="77777777" w:rsidTr="00C00902">
        <w:trPr>
          <w:trHeight w:hRule="exact" w:val="397"/>
        </w:trPr>
        <w:tc>
          <w:tcPr>
            <w:tcW w:w="0" w:type="auto"/>
          </w:tcPr>
          <w:p w14:paraId="520080D8" w14:textId="0074D6FC" w:rsidR="00D17485" w:rsidRPr="00FB0CE0" w:rsidRDefault="00AA43D2" w:rsidP="00C00902">
            <w:pPr>
              <w:spacing w:after="0" w:line="240" w:lineRule="auto"/>
              <w:rPr>
                <w:bCs/>
              </w:rPr>
            </w:pPr>
            <w:r>
              <w:rPr>
                <w:bCs/>
              </w:rPr>
              <w:t>NSC</w:t>
            </w:r>
          </w:p>
        </w:tc>
        <w:tc>
          <w:tcPr>
            <w:tcW w:w="0" w:type="auto"/>
          </w:tcPr>
          <w:p w14:paraId="785BB1C9" w14:textId="6B5E8FB4" w:rsidR="00D17485" w:rsidRPr="00FB0CE0" w:rsidRDefault="00C00902" w:rsidP="00C00902">
            <w:pPr>
              <w:spacing w:after="0" w:line="240" w:lineRule="auto"/>
              <w:rPr>
                <w:bCs/>
              </w:rPr>
            </w:pPr>
            <w:r>
              <w:rPr>
                <w:bCs/>
              </w:rPr>
              <w:t xml:space="preserve">Nuclear </w:t>
            </w:r>
            <w:r w:rsidR="00C008A5">
              <w:rPr>
                <w:bCs/>
              </w:rPr>
              <w:t>S</w:t>
            </w:r>
            <w:r>
              <w:rPr>
                <w:bCs/>
              </w:rPr>
              <w:t>afety Committee</w:t>
            </w:r>
          </w:p>
        </w:tc>
      </w:tr>
      <w:tr w:rsidR="00D17485" w:rsidRPr="00FB0CE0" w14:paraId="5D731218" w14:textId="77777777" w:rsidTr="00C00902">
        <w:trPr>
          <w:trHeight w:hRule="exact" w:val="397"/>
        </w:trPr>
        <w:tc>
          <w:tcPr>
            <w:tcW w:w="0" w:type="auto"/>
          </w:tcPr>
          <w:p w14:paraId="115DA8DB" w14:textId="6FF081B8" w:rsidR="00D17485" w:rsidRPr="00FB0CE0" w:rsidRDefault="00AA43D2" w:rsidP="00C00902">
            <w:pPr>
              <w:spacing w:after="0" w:line="240" w:lineRule="auto"/>
              <w:rPr>
                <w:bCs/>
              </w:rPr>
            </w:pPr>
            <w:r>
              <w:rPr>
                <w:bCs/>
              </w:rPr>
              <w:t>ONR</w:t>
            </w:r>
          </w:p>
        </w:tc>
        <w:tc>
          <w:tcPr>
            <w:tcW w:w="0" w:type="auto"/>
          </w:tcPr>
          <w:p w14:paraId="51239760" w14:textId="6A243EB6" w:rsidR="00D17485" w:rsidRPr="00FB0CE0" w:rsidRDefault="00C00902" w:rsidP="00C00902">
            <w:pPr>
              <w:spacing w:after="0" w:line="240" w:lineRule="auto"/>
              <w:rPr>
                <w:bCs/>
              </w:rPr>
            </w:pPr>
            <w:r>
              <w:rPr>
                <w:bCs/>
              </w:rPr>
              <w:t>Office for Nuclear Regulation</w:t>
            </w:r>
          </w:p>
        </w:tc>
      </w:tr>
      <w:tr w:rsidR="00D17485" w:rsidRPr="00FB0CE0" w14:paraId="45BFB371" w14:textId="77777777" w:rsidTr="00C00902">
        <w:trPr>
          <w:trHeight w:hRule="exact" w:val="397"/>
        </w:trPr>
        <w:tc>
          <w:tcPr>
            <w:tcW w:w="0" w:type="auto"/>
          </w:tcPr>
          <w:p w14:paraId="3C6D2AF8" w14:textId="0EEB073E" w:rsidR="00D17485" w:rsidRPr="00FB0CE0" w:rsidRDefault="00B347C9" w:rsidP="00C00902">
            <w:pPr>
              <w:spacing w:after="0" w:line="240" w:lineRule="auto"/>
              <w:rPr>
                <w:bCs/>
              </w:rPr>
            </w:pPr>
            <w:r>
              <w:rPr>
                <w:bCs/>
              </w:rPr>
              <w:t>PAR</w:t>
            </w:r>
          </w:p>
        </w:tc>
        <w:tc>
          <w:tcPr>
            <w:tcW w:w="0" w:type="auto"/>
          </w:tcPr>
          <w:p w14:paraId="4316336D" w14:textId="0A5136EF" w:rsidR="00D17485" w:rsidRPr="00FB0CE0" w:rsidRDefault="00C00902" w:rsidP="00C00902">
            <w:pPr>
              <w:spacing w:after="0" w:line="240" w:lineRule="auto"/>
              <w:rPr>
                <w:bCs/>
              </w:rPr>
            </w:pPr>
            <w:r>
              <w:rPr>
                <w:bCs/>
              </w:rPr>
              <w:t>Project Assessment Report</w:t>
            </w:r>
          </w:p>
        </w:tc>
      </w:tr>
      <w:tr w:rsidR="00D17485" w:rsidRPr="00FB0CE0" w14:paraId="59F7A66F" w14:textId="77777777" w:rsidTr="00C00902">
        <w:trPr>
          <w:trHeight w:hRule="exact" w:val="397"/>
        </w:trPr>
        <w:tc>
          <w:tcPr>
            <w:tcW w:w="0" w:type="auto"/>
          </w:tcPr>
          <w:p w14:paraId="13D6C3AE" w14:textId="0B843BA6" w:rsidR="00D17485" w:rsidRPr="00FB0CE0" w:rsidRDefault="00B347C9" w:rsidP="00C00902">
            <w:pPr>
              <w:spacing w:after="0" w:line="240" w:lineRule="auto"/>
              <w:rPr>
                <w:bCs/>
              </w:rPr>
            </w:pPr>
            <w:r>
              <w:rPr>
                <w:bCs/>
              </w:rPr>
              <w:t>TIG</w:t>
            </w:r>
          </w:p>
        </w:tc>
        <w:tc>
          <w:tcPr>
            <w:tcW w:w="0" w:type="auto"/>
          </w:tcPr>
          <w:p w14:paraId="311DA960" w14:textId="43255F61" w:rsidR="00D17485" w:rsidRPr="00FB0CE0" w:rsidRDefault="00C00902" w:rsidP="00C00902">
            <w:pPr>
              <w:spacing w:after="0" w:line="240" w:lineRule="auto"/>
              <w:rPr>
                <w:bCs/>
              </w:rPr>
            </w:pPr>
            <w:r>
              <w:rPr>
                <w:bCs/>
              </w:rPr>
              <w:t>Technical Inspection Guide</w:t>
            </w:r>
          </w:p>
        </w:tc>
      </w:tr>
      <w:tr w:rsidR="004F71EF" w:rsidRPr="00FB0CE0" w14:paraId="0247BD0C" w14:textId="77777777" w:rsidTr="00C00902">
        <w:trPr>
          <w:trHeight w:hRule="exact" w:val="397"/>
        </w:trPr>
        <w:tc>
          <w:tcPr>
            <w:tcW w:w="0" w:type="auto"/>
          </w:tcPr>
          <w:p w14:paraId="37285E56" w14:textId="345B4A54" w:rsidR="004F71EF" w:rsidRDefault="004F71EF" w:rsidP="00C00902">
            <w:pPr>
              <w:spacing w:after="0" w:line="240" w:lineRule="auto"/>
              <w:rPr>
                <w:bCs/>
              </w:rPr>
            </w:pPr>
            <w:r>
              <w:rPr>
                <w:bCs/>
              </w:rPr>
              <w:t>ToR</w:t>
            </w:r>
          </w:p>
        </w:tc>
        <w:tc>
          <w:tcPr>
            <w:tcW w:w="0" w:type="auto"/>
          </w:tcPr>
          <w:p w14:paraId="22B7DA8B" w14:textId="238252FC" w:rsidR="004F71EF" w:rsidRDefault="004F71EF" w:rsidP="00C00902">
            <w:pPr>
              <w:spacing w:after="0" w:line="240" w:lineRule="auto"/>
              <w:rPr>
                <w:bCs/>
              </w:rPr>
            </w:pPr>
            <w:r>
              <w:rPr>
                <w:bCs/>
              </w:rPr>
              <w:t>Terms of Reference</w:t>
            </w:r>
          </w:p>
        </w:tc>
      </w:tr>
      <w:tr w:rsidR="00D17485" w:rsidRPr="00FB0CE0" w14:paraId="34EB8688" w14:textId="77777777" w:rsidTr="00C00902">
        <w:trPr>
          <w:trHeight w:hRule="exact" w:val="397"/>
        </w:trPr>
        <w:tc>
          <w:tcPr>
            <w:tcW w:w="0" w:type="auto"/>
          </w:tcPr>
          <w:p w14:paraId="3BF718F3" w14:textId="4CB22C4B" w:rsidR="00D17485" w:rsidRPr="00FB0CE0" w:rsidRDefault="00B347C9" w:rsidP="00C00902">
            <w:pPr>
              <w:spacing w:after="0" w:line="240" w:lineRule="auto"/>
              <w:rPr>
                <w:bCs/>
              </w:rPr>
            </w:pPr>
            <w:r>
              <w:rPr>
                <w:bCs/>
              </w:rPr>
              <w:t>USP</w:t>
            </w:r>
          </w:p>
        </w:tc>
        <w:tc>
          <w:tcPr>
            <w:tcW w:w="0" w:type="auto"/>
          </w:tcPr>
          <w:p w14:paraId="1184F65A" w14:textId="4B6C5E77" w:rsidR="00D17485" w:rsidRPr="00FB0CE0" w:rsidRDefault="00C00902" w:rsidP="00C00902">
            <w:pPr>
              <w:spacing w:after="0" w:line="240" w:lineRule="auto"/>
              <w:rPr>
                <w:bCs/>
              </w:rPr>
            </w:pPr>
            <w:r>
              <w:rPr>
                <w:bCs/>
              </w:rPr>
              <w:t>Urgent Safety Proposal</w:t>
            </w:r>
          </w:p>
        </w:tc>
      </w:tr>
    </w:tbl>
    <w:p w14:paraId="55BFC9BA" w14:textId="77777777" w:rsidR="00B53317" w:rsidRDefault="00B53317" w:rsidP="00B53317"/>
    <w:p w14:paraId="3C974B61" w14:textId="3198AEDB" w:rsidR="00F8500A" w:rsidRDefault="00F8500A" w:rsidP="00D17485">
      <w:pPr>
        <w:pStyle w:val="Heading1"/>
        <w:numPr>
          <w:ilvl w:val="0"/>
          <w:numId w:val="0"/>
        </w:numPr>
        <w:ind w:left="360"/>
        <w:sectPr w:rsidR="00F8500A" w:rsidSect="00B82646">
          <w:pgSz w:w="11906" w:h="16838" w:code="9"/>
          <w:pgMar w:top="1440" w:right="1080" w:bottom="1440" w:left="108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szCs w:val="24"/>
        </w:rPr>
      </w:sdtEndPr>
      <w:sdtContent>
        <w:p w14:paraId="7F366CE6" w14:textId="0D7BD406" w:rsidR="00F8500A" w:rsidRPr="00410423" w:rsidRDefault="00F8500A" w:rsidP="00410423">
          <w:pPr>
            <w:pStyle w:val="TOCHeading"/>
            <w:rPr>
              <w:color w:val="auto"/>
              <w:sz w:val="48"/>
              <w:szCs w:val="48"/>
            </w:rPr>
          </w:pPr>
          <w:r w:rsidRPr="00410423">
            <w:rPr>
              <w:color w:val="auto"/>
              <w:sz w:val="48"/>
              <w:szCs w:val="48"/>
            </w:rPr>
            <w:t>Table of Contents</w:t>
          </w:r>
        </w:p>
        <w:p w14:paraId="5244CE35" w14:textId="7E6EC549" w:rsidR="00A945A4" w:rsidRDefault="00F8500A">
          <w:pPr>
            <w:pStyle w:val="TOC1"/>
            <w:rPr>
              <w:rFonts w:asciiTheme="minorHAnsi" w:eastAsiaTheme="minorEastAsia" w:hAnsiTheme="minorHAnsi" w:cstheme="minorBidi"/>
              <w:kern w:val="2"/>
              <w:szCs w:val="24"/>
              <w:lang w:eastAsia="zh-CN" w:bidi="ar-SA"/>
              <w14:ligatures w14:val="standardContextual"/>
            </w:rPr>
          </w:pPr>
          <w:r>
            <w:fldChar w:fldCharType="begin"/>
          </w:r>
          <w:r>
            <w:instrText xml:space="preserve"> TOC \o "1-3" \h \z \u </w:instrText>
          </w:r>
          <w:r>
            <w:fldChar w:fldCharType="separate"/>
          </w:r>
          <w:hyperlink w:anchor="_Toc210209832" w:history="1">
            <w:r w:rsidR="00A945A4" w:rsidRPr="00EC32B5">
              <w:rPr>
                <w:rStyle w:val="Hyperlink"/>
              </w:rPr>
              <w:t>Executive Summary</w:t>
            </w:r>
            <w:r w:rsidR="00A945A4">
              <w:rPr>
                <w:webHidden/>
              </w:rPr>
              <w:tab/>
            </w:r>
            <w:r w:rsidR="00A945A4">
              <w:rPr>
                <w:webHidden/>
              </w:rPr>
              <w:fldChar w:fldCharType="begin"/>
            </w:r>
            <w:r w:rsidR="00A945A4">
              <w:rPr>
                <w:webHidden/>
              </w:rPr>
              <w:instrText xml:space="preserve"> PAGEREF _Toc210209832 \h </w:instrText>
            </w:r>
            <w:r w:rsidR="00A945A4">
              <w:rPr>
                <w:webHidden/>
              </w:rPr>
            </w:r>
            <w:r w:rsidR="00A945A4">
              <w:rPr>
                <w:webHidden/>
              </w:rPr>
              <w:fldChar w:fldCharType="separate"/>
            </w:r>
            <w:r w:rsidR="00A945A4">
              <w:rPr>
                <w:webHidden/>
              </w:rPr>
              <w:t>3</w:t>
            </w:r>
            <w:r w:rsidR="00A945A4">
              <w:rPr>
                <w:webHidden/>
              </w:rPr>
              <w:fldChar w:fldCharType="end"/>
            </w:r>
          </w:hyperlink>
        </w:p>
        <w:p w14:paraId="34A79867" w14:textId="04E4EA6A" w:rsidR="00A945A4" w:rsidRDefault="00A945A4">
          <w:pPr>
            <w:pStyle w:val="TOC1"/>
            <w:tabs>
              <w:tab w:val="left" w:pos="720"/>
            </w:tabs>
            <w:rPr>
              <w:rFonts w:asciiTheme="minorHAnsi" w:eastAsiaTheme="minorEastAsia" w:hAnsiTheme="minorHAnsi" w:cstheme="minorBidi"/>
              <w:kern w:val="2"/>
              <w:szCs w:val="24"/>
              <w:lang w:eastAsia="zh-CN" w:bidi="ar-SA"/>
              <w14:ligatures w14:val="standardContextual"/>
            </w:rPr>
          </w:pPr>
          <w:hyperlink w:anchor="_Toc210209833" w:history="1">
            <w:r w:rsidRPr="00EC32B5">
              <w:rPr>
                <w:rStyle w:val="Hyperlink"/>
              </w:rPr>
              <w:t>1.</w:t>
            </w:r>
            <w:r>
              <w:rPr>
                <w:rFonts w:asciiTheme="minorHAnsi" w:eastAsiaTheme="minorEastAsia" w:hAnsiTheme="minorHAnsi" w:cstheme="minorBidi"/>
                <w:kern w:val="2"/>
                <w:szCs w:val="24"/>
                <w:lang w:eastAsia="zh-CN" w:bidi="ar-SA"/>
                <w14:ligatures w14:val="standardContextual"/>
              </w:rPr>
              <w:tab/>
            </w:r>
            <w:r w:rsidRPr="00EC32B5">
              <w:rPr>
                <w:rStyle w:val="Hyperlink"/>
              </w:rPr>
              <w:t>Permission requested</w:t>
            </w:r>
            <w:r>
              <w:rPr>
                <w:webHidden/>
              </w:rPr>
              <w:tab/>
            </w:r>
            <w:r>
              <w:rPr>
                <w:webHidden/>
              </w:rPr>
              <w:fldChar w:fldCharType="begin"/>
            </w:r>
            <w:r>
              <w:rPr>
                <w:webHidden/>
              </w:rPr>
              <w:instrText xml:space="preserve"> PAGEREF _Toc210209833 \h </w:instrText>
            </w:r>
            <w:r>
              <w:rPr>
                <w:webHidden/>
              </w:rPr>
            </w:r>
            <w:r>
              <w:rPr>
                <w:webHidden/>
              </w:rPr>
              <w:fldChar w:fldCharType="separate"/>
            </w:r>
            <w:r>
              <w:rPr>
                <w:webHidden/>
              </w:rPr>
              <w:t>7</w:t>
            </w:r>
            <w:r>
              <w:rPr>
                <w:webHidden/>
              </w:rPr>
              <w:fldChar w:fldCharType="end"/>
            </w:r>
          </w:hyperlink>
        </w:p>
        <w:p w14:paraId="1C8E7665" w14:textId="1F4D85F3" w:rsidR="00A945A4" w:rsidRDefault="00A945A4">
          <w:pPr>
            <w:pStyle w:val="TOC1"/>
            <w:tabs>
              <w:tab w:val="left" w:pos="720"/>
            </w:tabs>
            <w:rPr>
              <w:rFonts w:asciiTheme="minorHAnsi" w:eastAsiaTheme="minorEastAsia" w:hAnsiTheme="minorHAnsi" w:cstheme="minorBidi"/>
              <w:kern w:val="2"/>
              <w:szCs w:val="24"/>
              <w:lang w:eastAsia="zh-CN" w:bidi="ar-SA"/>
              <w14:ligatures w14:val="standardContextual"/>
            </w:rPr>
          </w:pPr>
          <w:hyperlink w:anchor="_Toc210209834" w:history="1">
            <w:r w:rsidRPr="00EC32B5">
              <w:rPr>
                <w:rStyle w:val="Hyperlink"/>
              </w:rPr>
              <w:t>2.</w:t>
            </w:r>
            <w:r>
              <w:rPr>
                <w:rFonts w:asciiTheme="minorHAnsi" w:eastAsiaTheme="minorEastAsia" w:hAnsiTheme="minorHAnsi" w:cstheme="minorBidi"/>
                <w:kern w:val="2"/>
                <w:szCs w:val="24"/>
                <w:lang w:eastAsia="zh-CN" w:bidi="ar-SA"/>
                <w14:ligatures w14:val="standardContextual"/>
              </w:rPr>
              <w:tab/>
            </w:r>
            <w:r w:rsidRPr="00EC32B5">
              <w:rPr>
                <w:rStyle w:val="Hyperlink"/>
              </w:rPr>
              <w:t>Background</w:t>
            </w:r>
            <w:r>
              <w:rPr>
                <w:webHidden/>
              </w:rPr>
              <w:tab/>
            </w:r>
            <w:r>
              <w:rPr>
                <w:webHidden/>
              </w:rPr>
              <w:fldChar w:fldCharType="begin"/>
            </w:r>
            <w:r>
              <w:rPr>
                <w:webHidden/>
              </w:rPr>
              <w:instrText xml:space="preserve"> PAGEREF _Toc210209834 \h </w:instrText>
            </w:r>
            <w:r>
              <w:rPr>
                <w:webHidden/>
              </w:rPr>
            </w:r>
            <w:r>
              <w:rPr>
                <w:webHidden/>
              </w:rPr>
              <w:fldChar w:fldCharType="separate"/>
            </w:r>
            <w:r>
              <w:rPr>
                <w:webHidden/>
              </w:rPr>
              <w:t>7</w:t>
            </w:r>
            <w:r>
              <w:rPr>
                <w:webHidden/>
              </w:rPr>
              <w:fldChar w:fldCharType="end"/>
            </w:r>
          </w:hyperlink>
        </w:p>
        <w:p w14:paraId="2060C567" w14:textId="50917175" w:rsidR="00A945A4" w:rsidRDefault="00A945A4">
          <w:pPr>
            <w:pStyle w:val="TOC1"/>
            <w:tabs>
              <w:tab w:val="left" w:pos="720"/>
            </w:tabs>
            <w:rPr>
              <w:rFonts w:asciiTheme="minorHAnsi" w:eastAsiaTheme="minorEastAsia" w:hAnsiTheme="minorHAnsi" w:cstheme="minorBidi"/>
              <w:kern w:val="2"/>
              <w:szCs w:val="24"/>
              <w:lang w:eastAsia="zh-CN" w:bidi="ar-SA"/>
              <w14:ligatures w14:val="standardContextual"/>
            </w:rPr>
          </w:pPr>
          <w:hyperlink w:anchor="_Toc210209835" w:history="1">
            <w:r w:rsidRPr="00EC32B5">
              <w:rPr>
                <w:rStyle w:val="Hyperlink"/>
              </w:rPr>
              <w:t>3.</w:t>
            </w:r>
            <w:r>
              <w:rPr>
                <w:rFonts w:asciiTheme="minorHAnsi" w:eastAsiaTheme="minorEastAsia" w:hAnsiTheme="minorHAnsi" w:cstheme="minorBidi"/>
                <w:kern w:val="2"/>
                <w:szCs w:val="24"/>
                <w:lang w:eastAsia="zh-CN" w:bidi="ar-SA"/>
                <w14:ligatures w14:val="standardContextual"/>
              </w:rPr>
              <w:tab/>
            </w:r>
            <w:r w:rsidRPr="00EC32B5">
              <w:rPr>
                <w:rStyle w:val="Hyperlink"/>
              </w:rPr>
              <w:t>ONR consideration of this request</w:t>
            </w:r>
            <w:r>
              <w:rPr>
                <w:webHidden/>
              </w:rPr>
              <w:tab/>
            </w:r>
            <w:r>
              <w:rPr>
                <w:webHidden/>
              </w:rPr>
              <w:fldChar w:fldCharType="begin"/>
            </w:r>
            <w:r>
              <w:rPr>
                <w:webHidden/>
              </w:rPr>
              <w:instrText xml:space="preserve"> PAGEREF _Toc210209835 \h </w:instrText>
            </w:r>
            <w:r>
              <w:rPr>
                <w:webHidden/>
              </w:rPr>
            </w:r>
            <w:r>
              <w:rPr>
                <w:webHidden/>
              </w:rPr>
              <w:fldChar w:fldCharType="separate"/>
            </w:r>
            <w:r>
              <w:rPr>
                <w:webHidden/>
              </w:rPr>
              <w:t>7</w:t>
            </w:r>
            <w:r>
              <w:rPr>
                <w:webHidden/>
              </w:rPr>
              <w:fldChar w:fldCharType="end"/>
            </w:r>
          </w:hyperlink>
        </w:p>
        <w:p w14:paraId="3B81C98C" w14:textId="699ED104" w:rsidR="00A945A4" w:rsidRDefault="00A945A4">
          <w:pPr>
            <w:pStyle w:val="TOC2"/>
            <w:tabs>
              <w:tab w:val="left" w:pos="960"/>
            </w:tabs>
            <w:rPr>
              <w:rFonts w:asciiTheme="minorHAnsi" w:eastAsiaTheme="minorEastAsia" w:hAnsiTheme="minorHAnsi" w:cstheme="minorBidi"/>
              <w:kern w:val="2"/>
              <w:szCs w:val="24"/>
              <w:lang w:eastAsia="zh-CN" w:bidi="ar-SA"/>
              <w14:ligatures w14:val="standardContextual"/>
            </w:rPr>
          </w:pPr>
          <w:hyperlink w:anchor="_Toc210209836" w:history="1">
            <w:r w:rsidRPr="00EC32B5">
              <w:rPr>
                <w:rStyle w:val="Hyperlink"/>
              </w:rPr>
              <w:t>3.1.</w:t>
            </w:r>
            <w:r>
              <w:rPr>
                <w:rFonts w:asciiTheme="minorHAnsi" w:eastAsiaTheme="minorEastAsia" w:hAnsiTheme="minorHAnsi" w:cstheme="minorBidi"/>
                <w:kern w:val="2"/>
                <w:szCs w:val="24"/>
                <w:lang w:eastAsia="zh-CN" w:bidi="ar-SA"/>
                <w14:ligatures w14:val="standardContextual"/>
              </w:rPr>
              <w:tab/>
            </w:r>
            <w:r w:rsidRPr="00EC32B5">
              <w:rPr>
                <w:rStyle w:val="Hyperlink"/>
              </w:rPr>
              <w:t>Licensee’s case for ONR’s approval under LC 13</w:t>
            </w:r>
            <w:r>
              <w:rPr>
                <w:webHidden/>
              </w:rPr>
              <w:tab/>
            </w:r>
            <w:r>
              <w:rPr>
                <w:webHidden/>
              </w:rPr>
              <w:fldChar w:fldCharType="begin"/>
            </w:r>
            <w:r>
              <w:rPr>
                <w:webHidden/>
              </w:rPr>
              <w:instrText xml:space="preserve"> PAGEREF _Toc210209836 \h </w:instrText>
            </w:r>
            <w:r>
              <w:rPr>
                <w:webHidden/>
              </w:rPr>
            </w:r>
            <w:r>
              <w:rPr>
                <w:webHidden/>
              </w:rPr>
              <w:fldChar w:fldCharType="separate"/>
            </w:r>
            <w:r>
              <w:rPr>
                <w:webHidden/>
              </w:rPr>
              <w:t>7</w:t>
            </w:r>
            <w:r>
              <w:rPr>
                <w:webHidden/>
              </w:rPr>
              <w:fldChar w:fldCharType="end"/>
            </w:r>
          </w:hyperlink>
        </w:p>
        <w:p w14:paraId="7D1DE47C" w14:textId="10B4ADBE" w:rsidR="00A945A4" w:rsidRDefault="00A945A4">
          <w:pPr>
            <w:pStyle w:val="TOC2"/>
            <w:tabs>
              <w:tab w:val="left" w:pos="960"/>
            </w:tabs>
            <w:rPr>
              <w:rFonts w:asciiTheme="minorHAnsi" w:eastAsiaTheme="minorEastAsia" w:hAnsiTheme="minorHAnsi" w:cstheme="minorBidi"/>
              <w:kern w:val="2"/>
              <w:szCs w:val="24"/>
              <w:lang w:eastAsia="zh-CN" w:bidi="ar-SA"/>
              <w14:ligatures w14:val="standardContextual"/>
            </w:rPr>
          </w:pPr>
          <w:hyperlink w:anchor="_Toc210209837" w:history="1">
            <w:r w:rsidRPr="00EC32B5">
              <w:rPr>
                <w:rStyle w:val="Hyperlink"/>
              </w:rPr>
              <w:t>3.2.</w:t>
            </w:r>
            <w:r>
              <w:rPr>
                <w:rFonts w:asciiTheme="minorHAnsi" w:eastAsiaTheme="minorEastAsia" w:hAnsiTheme="minorHAnsi" w:cstheme="minorBidi"/>
                <w:kern w:val="2"/>
                <w:szCs w:val="24"/>
                <w:lang w:eastAsia="zh-CN" w:bidi="ar-SA"/>
                <w14:ligatures w14:val="standardContextual"/>
              </w:rPr>
              <w:tab/>
            </w:r>
            <w:r w:rsidRPr="00EC32B5">
              <w:rPr>
                <w:rStyle w:val="Hyperlink"/>
              </w:rPr>
              <w:t>ONR assessment of the licensee’s case</w:t>
            </w:r>
            <w:r>
              <w:rPr>
                <w:webHidden/>
              </w:rPr>
              <w:tab/>
            </w:r>
            <w:r>
              <w:rPr>
                <w:webHidden/>
              </w:rPr>
              <w:fldChar w:fldCharType="begin"/>
            </w:r>
            <w:r>
              <w:rPr>
                <w:webHidden/>
              </w:rPr>
              <w:instrText xml:space="preserve"> PAGEREF _Toc210209837 \h </w:instrText>
            </w:r>
            <w:r>
              <w:rPr>
                <w:webHidden/>
              </w:rPr>
            </w:r>
            <w:r>
              <w:rPr>
                <w:webHidden/>
              </w:rPr>
              <w:fldChar w:fldCharType="separate"/>
            </w:r>
            <w:r>
              <w:rPr>
                <w:webHidden/>
              </w:rPr>
              <w:t>8</w:t>
            </w:r>
            <w:r>
              <w:rPr>
                <w:webHidden/>
              </w:rPr>
              <w:fldChar w:fldCharType="end"/>
            </w:r>
          </w:hyperlink>
        </w:p>
        <w:p w14:paraId="7ED36713" w14:textId="29519B43" w:rsidR="00A945A4" w:rsidRDefault="00A945A4">
          <w:pPr>
            <w:pStyle w:val="TOC3"/>
            <w:tabs>
              <w:tab w:val="left" w:pos="1680"/>
            </w:tabs>
            <w:rPr>
              <w:rFonts w:asciiTheme="minorHAnsi" w:eastAsiaTheme="minorEastAsia" w:hAnsiTheme="minorHAnsi" w:cstheme="minorBidi"/>
              <w:noProof/>
              <w:kern w:val="2"/>
              <w:szCs w:val="24"/>
              <w:lang w:eastAsia="zh-CN" w:bidi="ar-SA"/>
              <w14:ligatures w14:val="standardContextual"/>
            </w:rPr>
          </w:pPr>
          <w:hyperlink w:anchor="_Toc210209838" w:history="1">
            <w:r w:rsidRPr="00EC32B5">
              <w:rPr>
                <w:rStyle w:val="Hyperlink"/>
                <w:noProof/>
              </w:rPr>
              <w:t>3.2.1.</w:t>
            </w:r>
            <w:r>
              <w:rPr>
                <w:rFonts w:asciiTheme="minorHAnsi" w:eastAsiaTheme="minorEastAsia" w:hAnsiTheme="minorHAnsi" w:cstheme="minorBidi"/>
                <w:noProof/>
                <w:kern w:val="2"/>
                <w:szCs w:val="24"/>
                <w:lang w:eastAsia="zh-CN" w:bidi="ar-SA"/>
                <w14:ligatures w14:val="standardContextual"/>
              </w:rPr>
              <w:tab/>
            </w:r>
            <w:r w:rsidRPr="00EC32B5">
              <w:rPr>
                <w:rStyle w:val="Hyperlink"/>
                <w:noProof/>
              </w:rPr>
              <w:t>The proposed changes</w:t>
            </w:r>
            <w:r>
              <w:rPr>
                <w:noProof/>
                <w:webHidden/>
              </w:rPr>
              <w:tab/>
            </w:r>
            <w:r>
              <w:rPr>
                <w:noProof/>
                <w:webHidden/>
              </w:rPr>
              <w:fldChar w:fldCharType="begin"/>
            </w:r>
            <w:r>
              <w:rPr>
                <w:noProof/>
                <w:webHidden/>
              </w:rPr>
              <w:instrText xml:space="preserve"> PAGEREF _Toc210209838 \h </w:instrText>
            </w:r>
            <w:r>
              <w:rPr>
                <w:noProof/>
                <w:webHidden/>
              </w:rPr>
            </w:r>
            <w:r>
              <w:rPr>
                <w:noProof/>
                <w:webHidden/>
              </w:rPr>
              <w:fldChar w:fldCharType="separate"/>
            </w:r>
            <w:r>
              <w:rPr>
                <w:noProof/>
                <w:webHidden/>
              </w:rPr>
              <w:t>8</w:t>
            </w:r>
            <w:r>
              <w:rPr>
                <w:noProof/>
                <w:webHidden/>
              </w:rPr>
              <w:fldChar w:fldCharType="end"/>
            </w:r>
          </w:hyperlink>
        </w:p>
        <w:p w14:paraId="0F2631D3" w14:textId="2A1AE749" w:rsidR="00A945A4" w:rsidRDefault="00A945A4">
          <w:pPr>
            <w:pStyle w:val="TOC3"/>
            <w:tabs>
              <w:tab w:val="left" w:pos="1680"/>
            </w:tabs>
            <w:rPr>
              <w:rFonts w:asciiTheme="minorHAnsi" w:eastAsiaTheme="minorEastAsia" w:hAnsiTheme="minorHAnsi" w:cstheme="minorBidi"/>
              <w:noProof/>
              <w:kern w:val="2"/>
              <w:szCs w:val="24"/>
              <w:lang w:eastAsia="zh-CN" w:bidi="ar-SA"/>
              <w14:ligatures w14:val="standardContextual"/>
            </w:rPr>
          </w:pPr>
          <w:hyperlink w:anchor="_Toc210209839" w:history="1">
            <w:r w:rsidRPr="00EC32B5">
              <w:rPr>
                <w:rStyle w:val="Hyperlink"/>
                <w:noProof/>
              </w:rPr>
              <w:t>3.2.2.</w:t>
            </w:r>
            <w:r>
              <w:rPr>
                <w:rFonts w:asciiTheme="minorHAnsi" w:eastAsiaTheme="minorEastAsia" w:hAnsiTheme="minorHAnsi" w:cstheme="minorBidi"/>
                <w:noProof/>
                <w:kern w:val="2"/>
                <w:szCs w:val="24"/>
                <w:lang w:eastAsia="zh-CN" w:bidi="ar-SA"/>
                <w14:ligatures w14:val="standardContextual"/>
              </w:rPr>
              <w:tab/>
            </w:r>
            <w:r w:rsidRPr="00EC32B5">
              <w:rPr>
                <w:rStyle w:val="Hyperlink"/>
                <w:noProof/>
              </w:rPr>
              <w:t>NNB GenCo internal governance</w:t>
            </w:r>
            <w:r>
              <w:rPr>
                <w:noProof/>
                <w:webHidden/>
              </w:rPr>
              <w:tab/>
            </w:r>
            <w:r>
              <w:rPr>
                <w:noProof/>
                <w:webHidden/>
              </w:rPr>
              <w:fldChar w:fldCharType="begin"/>
            </w:r>
            <w:r>
              <w:rPr>
                <w:noProof/>
                <w:webHidden/>
              </w:rPr>
              <w:instrText xml:space="preserve"> PAGEREF _Toc210209839 \h </w:instrText>
            </w:r>
            <w:r>
              <w:rPr>
                <w:noProof/>
                <w:webHidden/>
              </w:rPr>
            </w:r>
            <w:r>
              <w:rPr>
                <w:noProof/>
                <w:webHidden/>
              </w:rPr>
              <w:fldChar w:fldCharType="separate"/>
            </w:r>
            <w:r>
              <w:rPr>
                <w:noProof/>
                <w:webHidden/>
              </w:rPr>
              <w:t>8</w:t>
            </w:r>
            <w:r>
              <w:rPr>
                <w:noProof/>
                <w:webHidden/>
              </w:rPr>
              <w:fldChar w:fldCharType="end"/>
            </w:r>
          </w:hyperlink>
        </w:p>
        <w:p w14:paraId="4752311C" w14:textId="3E34A9CD" w:rsidR="00A945A4" w:rsidRDefault="00A945A4">
          <w:pPr>
            <w:pStyle w:val="TOC3"/>
            <w:tabs>
              <w:tab w:val="left" w:pos="1680"/>
            </w:tabs>
            <w:rPr>
              <w:rFonts w:asciiTheme="minorHAnsi" w:eastAsiaTheme="minorEastAsia" w:hAnsiTheme="minorHAnsi" w:cstheme="minorBidi"/>
              <w:noProof/>
              <w:kern w:val="2"/>
              <w:szCs w:val="24"/>
              <w:lang w:eastAsia="zh-CN" w:bidi="ar-SA"/>
              <w14:ligatures w14:val="standardContextual"/>
            </w:rPr>
          </w:pPr>
          <w:hyperlink w:anchor="_Toc210209840" w:history="1">
            <w:r w:rsidRPr="00EC32B5">
              <w:rPr>
                <w:rStyle w:val="Hyperlink"/>
                <w:noProof/>
              </w:rPr>
              <w:t>3.2.3.</w:t>
            </w:r>
            <w:r>
              <w:rPr>
                <w:rFonts w:asciiTheme="minorHAnsi" w:eastAsiaTheme="minorEastAsia" w:hAnsiTheme="minorHAnsi" w:cstheme="minorBidi"/>
                <w:noProof/>
                <w:kern w:val="2"/>
                <w:szCs w:val="24"/>
                <w:lang w:eastAsia="zh-CN" w:bidi="ar-SA"/>
                <w14:ligatures w14:val="standardContextual"/>
              </w:rPr>
              <w:tab/>
            </w:r>
            <w:r w:rsidRPr="00EC32B5">
              <w:rPr>
                <w:rStyle w:val="Hyperlink"/>
                <w:noProof/>
              </w:rPr>
              <w:t>Comparison with TIG 13</w:t>
            </w:r>
            <w:r>
              <w:rPr>
                <w:noProof/>
                <w:webHidden/>
              </w:rPr>
              <w:tab/>
            </w:r>
            <w:r>
              <w:rPr>
                <w:noProof/>
                <w:webHidden/>
              </w:rPr>
              <w:fldChar w:fldCharType="begin"/>
            </w:r>
            <w:r>
              <w:rPr>
                <w:noProof/>
                <w:webHidden/>
              </w:rPr>
              <w:instrText xml:space="preserve"> PAGEREF _Toc210209840 \h </w:instrText>
            </w:r>
            <w:r>
              <w:rPr>
                <w:noProof/>
                <w:webHidden/>
              </w:rPr>
            </w:r>
            <w:r>
              <w:rPr>
                <w:noProof/>
                <w:webHidden/>
              </w:rPr>
              <w:fldChar w:fldCharType="separate"/>
            </w:r>
            <w:r>
              <w:rPr>
                <w:noProof/>
                <w:webHidden/>
              </w:rPr>
              <w:t>9</w:t>
            </w:r>
            <w:r>
              <w:rPr>
                <w:noProof/>
                <w:webHidden/>
              </w:rPr>
              <w:fldChar w:fldCharType="end"/>
            </w:r>
          </w:hyperlink>
        </w:p>
        <w:p w14:paraId="3732E79F" w14:textId="42DE70E7" w:rsidR="00A945A4" w:rsidRDefault="00A945A4">
          <w:pPr>
            <w:pStyle w:val="TOC1"/>
            <w:tabs>
              <w:tab w:val="left" w:pos="720"/>
            </w:tabs>
            <w:rPr>
              <w:rFonts w:asciiTheme="minorHAnsi" w:eastAsiaTheme="minorEastAsia" w:hAnsiTheme="minorHAnsi" w:cstheme="minorBidi"/>
              <w:kern w:val="2"/>
              <w:szCs w:val="24"/>
              <w:lang w:eastAsia="zh-CN" w:bidi="ar-SA"/>
              <w14:ligatures w14:val="standardContextual"/>
            </w:rPr>
          </w:pPr>
          <w:hyperlink w:anchor="_Toc210209841" w:history="1">
            <w:r w:rsidRPr="00EC32B5">
              <w:rPr>
                <w:rStyle w:val="Hyperlink"/>
              </w:rPr>
              <w:t>4.</w:t>
            </w:r>
            <w:r>
              <w:rPr>
                <w:rFonts w:asciiTheme="minorHAnsi" w:eastAsiaTheme="minorEastAsia" w:hAnsiTheme="minorHAnsi" w:cstheme="minorBidi"/>
                <w:kern w:val="2"/>
                <w:szCs w:val="24"/>
                <w:lang w:eastAsia="zh-CN" w:bidi="ar-SA"/>
                <w14:ligatures w14:val="standardContextual"/>
              </w:rPr>
              <w:tab/>
            </w:r>
            <w:r w:rsidRPr="00EC32B5">
              <w:rPr>
                <w:rStyle w:val="Hyperlink"/>
              </w:rPr>
              <w:t>Matters arising from ONR’s work</w:t>
            </w:r>
            <w:r>
              <w:rPr>
                <w:webHidden/>
              </w:rPr>
              <w:tab/>
            </w:r>
            <w:r>
              <w:rPr>
                <w:webHidden/>
              </w:rPr>
              <w:fldChar w:fldCharType="begin"/>
            </w:r>
            <w:r>
              <w:rPr>
                <w:webHidden/>
              </w:rPr>
              <w:instrText xml:space="preserve"> PAGEREF _Toc210209841 \h </w:instrText>
            </w:r>
            <w:r>
              <w:rPr>
                <w:webHidden/>
              </w:rPr>
            </w:r>
            <w:r>
              <w:rPr>
                <w:webHidden/>
              </w:rPr>
              <w:fldChar w:fldCharType="separate"/>
            </w:r>
            <w:r>
              <w:rPr>
                <w:webHidden/>
              </w:rPr>
              <w:t>9</w:t>
            </w:r>
            <w:r>
              <w:rPr>
                <w:webHidden/>
              </w:rPr>
              <w:fldChar w:fldCharType="end"/>
            </w:r>
          </w:hyperlink>
        </w:p>
        <w:p w14:paraId="36ECA08B" w14:textId="527EB718" w:rsidR="00A945A4" w:rsidRDefault="00A945A4">
          <w:pPr>
            <w:pStyle w:val="TOC1"/>
            <w:tabs>
              <w:tab w:val="left" w:pos="720"/>
            </w:tabs>
            <w:rPr>
              <w:rFonts w:asciiTheme="minorHAnsi" w:eastAsiaTheme="minorEastAsia" w:hAnsiTheme="minorHAnsi" w:cstheme="minorBidi"/>
              <w:kern w:val="2"/>
              <w:szCs w:val="24"/>
              <w:lang w:eastAsia="zh-CN" w:bidi="ar-SA"/>
              <w14:ligatures w14:val="standardContextual"/>
            </w:rPr>
          </w:pPr>
          <w:hyperlink w:anchor="_Toc210209842" w:history="1">
            <w:r w:rsidRPr="00EC32B5">
              <w:rPr>
                <w:rStyle w:val="Hyperlink"/>
              </w:rPr>
              <w:t>5.</w:t>
            </w:r>
            <w:r>
              <w:rPr>
                <w:rFonts w:asciiTheme="minorHAnsi" w:eastAsiaTheme="minorEastAsia" w:hAnsiTheme="minorHAnsi" w:cstheme="minorBidi"/>
                <w:kern w:val="2"/>
                <w:szCs w:val="24"/>
                <w:lang w:eastAsia="zh-CN" w:bidi="ar-SA"/>
                <w14:ligatures w14:val="standardContextual"/>
              </w:rPr>
              <w:tab/>
            </w:r>
            <w:r w:rsidRPr="00EC32B5">
              <w:rPr>
                <w:rStyle w:val="Hyperlink"/>
              </w:rPr>
              <w:t>Conclusions</w:t>
            </w:r>
            <w:r>
              <w:rPr>
                <w:webHidden/>
              </w:rPr>
              <w:tab/>
            </w:r>
            <w:r>
              <w:rPr>
                <w:webHidden/>
              </w:rPr>
              <w:fldChar w:fldCharType="begin"/>
            </w:r>
            <w:r>
              <w:rPr>
                <w:webHidden/>
              </w:rPr>
              <w:instrText xml:space="preserve"> PAGEREF _Toc210209842 \h </w:instrText>
            </w:r>
            <w:r>
              <w:rPr>
                <w:webHidden/>
              </w:rPr>
            </w:r>
            <w:r>
              <w:rPr>
                <w:webHidden/>
              </w:rPr>
              <w:fldChar w:fldCharType="separate"/>
            </w:r>
            <w:r>
              <w:rPr>
                <w:webHidden/>
              </w:rPr>
              <w:t>9</w:t>
            </w:r>
            <w:r>
              <w:rPr>
                <w:webHidden/>
              </w:rPr>
              <w:fldChar w:fldCharType="end"/>
            </w:r>
          </w:hyperlink>
        </w:p>
        <w:p w14:paraId="2ED7CFE9" w14:textId="3CABD81B" w:rsidR="00A945A4" w:rsidRDefault="00A945A4">
          <w:pPr>
            <w:pStyle w:val="TOC1"/>
            <w:tabs>
              <w:tab w:val="left" w:pos="720"/>
            </w:tabs>
            <w:rPr>
              <w:rFonts w:asciiTheme="minorHAnsi" w:eastAsiaTheme="minorEastAsia" w:hAnsiTheme="minorHAnsi" w:cstheme="minorBidi"/>
              <w:kern w:val="2"/>
              <w:szCs w:val="24"/>
              <w:lang w:eastAsia="zh-CN" w:bidi="ar-SA"/>
              <w14:ligatures w14:val="standardContextual"/>
            </w:rPr>
          </w:pPr>
          <w:hyperlink w:anchor="_Toc210209843" w:history="1">
            <w:r w:rsidRPr="00EC32B5">
              <w:rPr>
                <w:rStyle w:val="Hyperlink"/>
              </w:rPr>
              <w:t>6.</w:t>
            </w:r>
            <w:r>
              <w:rPr>
                <w:rFonts w:asciiTheme="minorHAnsi" w:eastAsiaTheme="minorEastAsia" w:hAnsiTheme="minorHAnsi" w:cstheme="minorBidi"/>
                <w:kern w:val="2"/>
                <w:szCs w:val="24"/>
                <w:lang w:eastAsia="zh-CN" w:bidi="ar-SA"/>
                <w14:ligatures w14:val="standardContextual"/>
              </w:rPr>
              <w:tab/>
            </w:r>
            <w:r w:rsidRPr="00EC32B5">
              <w:rPr>
                <w:rStyle w:val="Hyperlink"/>
              </w:rPr>
              <w:t>Recommendations</w:t>
            </w:r>
            <w:r>
              <w:rPr>
                <w:webHidden/>
              </w:rPr>
              <w:tab/>
            </w:r>
            <w:r>
              <w:rPr>
                <w:webHidden/>
              </w:rPr>
              <w:fldChar w:fldCharType="begin"/>
            </w:r>
            <w:r>
              <w:rPr>
                <w:webHidden/>
              </w:rPr>
              <w:instrText xml:space="preserve"> PAGEREF _Toc210209843 \h </w:instrText>
            </w:r>
            <w:r>
              <w:rPr>
                <w:webHidden/>
              </w:rPr>
            </w:r>
            <w:r>
              <w:rPr>
                <w:webHidden/>
              </w:rPr>
              <w:fldChar w:fldCharType="separate"/>
            </w:r>
            <w:r>
              <w:rPr>
                <w:webHidden/>
              </w:rPr>
              <w:t>9</w:t>
            </w:r>
            <w:r>
              <w:rPr>
                <w:webHidden/>
              </w:rPr>
              <w:fldChar w:fldCharType="end"/>
            </w:r>
          </w:hyperlink>
        </w:p>
        <w:p w14:paraId="65FCBC12" w14:textId="284FE833" w:rsidR="00F8500A" w:rsidRDefault="00F8500A">
          <w:r>
            <w:rPr>
              <w:b/>
              <w:bCs/>
              <w:noProof/>
            </w:rPr>
            <w:fldChar w:fldCharType="end"/>
          </w:r>
        </w:p>
      </w:sdtContent>
    </w:sdt>
    <w:p w14:paraId="0CAD6143" w14:textId="535DBE29" w:rsidR="00AC2E98" w:rsidRDefault="00AC2E98" w:rsidP="00AA6A1A">
      <w:pPr>
        <w:pStyle w:val="Bulletlist1"/>
        <w:numPr>
          <w:ilvl w:val="0"/>
          <w:numId w:val="0"/>
        </w:numPr>
        <w:ind w:left="916"/>
        <w:sectPr w:rsidR="00AC2E98" w:rsidSect="00B82646">
          <w:pgSz w:w="11906" w:h="16838" w:code="9"/>
          <w:pgMar w:top="1440" w:right="1080" w:bottom="1440" w:left="1080" w:header="397" w:footer="397" w:gutter="0"/>
          <w:cols w:space="312"/>
          <w:docGrid w:linePitch="360"/>
        </w:sectPr>
      </w:pPr>
    </w:p>
    <w:p w14:paraId="4A9F4FE3" w14:textId="2AD14E24" w:rsidR="0038766B" w:rsidRPr="00410423" w:rsidRDefault="0038766B" w:rsidP="00F41488">
      <w:pPr>
        <w:pStyle w:val="Heading1"/>
        <w:numPr>
          <w:ilvl w:val="0"/>
          <w:numId w:val="41"/>
        </w:numPr>
        <w:spacing w:after="120"/>
      </w:pPr>
      <w:bookmarkStart w:id="5" w:name="_Toc210209833"/>
      <w:bookmarkStart w:id="6" w:name="_Toc109727647"/>
      <w:r w:rsidRPr="00410423">
        <w:lastRenderedPageBreak/>
        <w:t>Permission</w:t>
      </w:r>
      <w:r w:rsidR="00606CC8">
        <w:t xml:space="preserve"> r</w:t>
      </w:r>
      <w:r w:rsidRPr="00410423">
        <w:t>equested</w:t>
      </w:r>
      <w:bookmarkEnd w:id="5"/>
    </w:p>
    <w:p w14:paraId="591D1602" w14:textId="03D400D8" w:rsidR="00590C5D" w:rsidRPr="0038766B" w:rsidRDefault="00EC3388" w:rsidP="003B2450">
      <w:pPr>
        <w:pStyle w:val="NumList1"/>
        <w:jc w:val="both"/>
      </w:pPr>
      <w:r>
        <w:t>On</w:t>
      </w:r>
      <w:r w:rsidR="008E554E">
        <w:t xml:space="preserve"> </w:t>
      </w:r>
      <w:r w:rsidR="00F12914">
        <w:t>22</w:t>
      </w:r>
      <w:r w:rsidR="001F608A">
        <w:t xml:space="preserve"> </w:t>
      </w:r>
      <w:r w:rsidR="001F7403">
        <w:t>September</w:t>
      </w:r>
      <w:r w:rsidR="008E554E">
        <w:t xml:space="preserve"> 202</w:t>
      </w:r>
      <w:r w:rsidR="001F7403">
        <w:t>5</w:t>
      </w:r>
      <w:r w:rsidR="00C0162E">
        <w:t xml:space="preserve"> </w:t>
      </w:r>
      <w:sdt>
        <w:sdtPr>
          <w:id w:val="-983468393"/>
          <w:citation/>
        </w:sdtPr>
        <w:sdtEndPr/>
        <w:sdtContent>
          <w:r w:rsidR="00C0162E">
            <w:fldChar w:fldCharType="begin"/>
          </w:r>
          <w:r w:rsidR="00BF0E5B">
            <w:instrText xml:space="preserve">CITATION ONR154 \l 2057 </w:instrText>
          </w:r>
          <w:r w:rsidR="00C0162E">
            <w:fldChar w:fldCharType="separate"/>
          </w:r>
          <w:r w:rsidR="00BF0E5B" w:rsidRPr="00BF0E5B">
            <w:rPr>
              <w:noProof/>
            </w:rPr>
            <w:t>[1]</w:t>
          </w:r>
          <w:r w:rsidR="00C0162E">
            <w:fldChar w:fldCharType="end"/>
          </w:r>
        </w:sdtContent>
      </w:sdt>
      <w:r w:rsidR="008E554E">
        <w:t>, NNB Gen</w:t>
      </w:r>
      <w:r w:rsidR="006007CA">
        <w:t xml:space="preserve">eration </w:t>
      </w:r>
      <w:r w:rsidR="008E554E">
        <w:t>Co</w:t>
      </w:r>
      <w:r w:rsidR="006007CA">
        <w:t>mpany</w:t>
      </w:r>
      <w:r w:rsidR="008E554E">
        <w:t xml:space="preserve"> (HPC) Ltd </w:t>
      </w:r>
      <w:r w:rsidR="00364DE7">
        <w:t>(</w:t>
      </w:r>
      <w:r w:rsidR="008E554E">
        <w:t>NNB GenCo)</w:t>
      </w:r>
      <w:r w:rsidR="00364DE7">
        <w:t xml:space="preserve"> requested the Office for Nuclear Regulation</w:t>
      </w:r>
      <w:r w:rsidR="009E0A06">
        <w:t>’s</w:t>
      </w:r>
      <w:r w:rsidR="00364DE7">
        <w:t xml:space="preserve"> (ONR) </w:t>
      </w:r>
      <w:r w:rsidR="00F82182">
        <w:t xml:space="preserve">approval under Licence Condition (LC) 13 </w:t>
      </w:r>
      <w:r w:rsidR="00F82182" w:rsidRPr="00F82182">
        <w:t xml:space="preserve">of amended </w:t>
      </w:r>
      <w:r w:rsidR="004544C4">
        <w:t>t</w:t>
      </w:r>
      <w:r w:rsidR="00F82182" w:rsidRPr="00F82182">
        <w:t xml:space="preserve">erms of </w:t>
      </w:r>
      <w:r w:rsidR="004544C4">
        <w:t>r</w:t>
      </w:r>
      <w:r w:rsidR="00F82182" w:rsidRPr="00F82182">
        <w:t xml:space="preserve">eference </w:t>
      </w:r>
      <w:r w:rsidR="00084CC2">
        <w:t xml:space="preserve">(ToR) </w:t>
      </w:r>
      <w:r w:rsidR="00F82182" w:rsidRPr="00F82182">
        <w:t xml:space="preserve">of the </w:t>
      </w:r>
      <w:r w:rsidR="00F4371C">
        <w:t>Hinkley Point C (</w:t>
      </w:r>
      <w:r w:rsidR="00084CC2">
        <w:t>HPC</w:t>
      </w:r>
      <w:r w:rsidR="00F4371C">
        <w:t>)</w:t>
      </w:r>
      <w:r w:rsidR="00084CC2">
        <w:t xml:space="preserve"> </w:t>
      </w:r>
      <w:r w:rsidR="00F82182" w:rsidRPr="00F82182">
        <w:t xml:space="preserve">Nuclear Safety Committee </w:t>
      </w:r>
      <w:r w:rsidR="00084CC2">
        <w:t>(NSC)</w:t>
      </w:r>
      <w:r w:rsidR="00F82182" w:rsidRPr="00F82182">
        <w:t>, and of its arrangements for consideration of Urgent Safety Proposals</w:t>
      </w:r>
      <w:r w:rsidR="00C0162E">
        <w:t xml:space="preserve"> (USP</w:t>
      </w:r>
      <w:r w:rsidR="00470AFD">
        <w:t>s</w:t>
      </w:r>
      <w:r w:rsidR="00C0162E">
        <w:t>)</w:t>
      </w:r>
      <w:r w:rsidR="0038766B" w:rsidRPr="0038766B">
        <w:t>.</w:t>
      </w:r>
      <w:r w:rsidR="00C0162E">
        <w:t xml:space="preserve"> </w:t>
      </w:r>
      <w:r w:rsidR="00F86D2A">
        <w:t xml:space="preserve">That </w:t>
      </w:r>
      <w:r w:rsidR="00470AFD">
        <w:t>request</w:t>
      </w:r>
      <w:r w:rsidR="00F86D2A">
        <w:t xml:space="preserve"> was accompanied by </w:t>
      </w:r>
      <w:r w:rsidR="00EC66CA">
        <w:t>the p</w:t>
      </w:r>
      <w:r w:rsidR="00C0162E">
        <w:t>roposed revised ToR and USP arrangements</w:t>
      </w:r>
      <w:r w:rsidR="00EC66CA">
        <w:t xml:space="preserve"> </w:t>
      </w:r>
      <w:sdt>
        <w:sdtPr>
          <w:id w:val="722797258"/>
          <w:citation/>
        </w:sdtPr>
        <w:sdtEndPr/>
        <w:sdtContent>
          <w:r w:rsidR="00EC66CA">
            <w:fldChar w:fldCharType="begin"/>
          </w:r>
          <w:r w:rsidR="00C008A5">
            <w:instrText xml:space="preserve">CITATION Rev \l 2057 </w:instrText>
          </w:r>
          <w:r w:rsidR="00EC66CA">
            <w:fldChar w:fldCharType="separate"/>
          </w:r>
          <w:r w:rsidR="00BF0E5B" w:rsidRPr="00BF0E5B">
            <w:rPr>
              <w:noProof/>
            </w:rPr>
            <w:t>[2]</w:t>
          </w:r>
          <w:r w:rsidR="00EC66CA">
            <w:fldChar w:fldCharType="end"/>
          </w:r>
        </w:sdtContent>
      </w:sdt>
      <w:r w:rsidR="00EA1DF6">
        <w:t>.</w:t>
      </w:r>
      <w:r w:rsidR="00BC6490">
        <w:t xml:space="preserve"> </w:t>
      </w:r>
      <w:r w:rsidR="00BC6490" w:rsidRPr="00BC6490">
        <w:t xml:space="preserve">This report considers ONR’s assessment of NNB GenCo’s request and provides the basis for ONR’s decision to provide the relevant </w:t>
      </w:r>
      <w:r w:rsidR="00BC6490">
        <w:t>a</w:t>
      </w:r>
      <w:r w:rsidR="00BC6490" w:rsidRPr="00BC6490">
        <w:t xml:space="preserve">pprovals under </w:t>
      </w:r>
      <w:r w:rsidR="00BC6490">
        <w:t>LC</w:t>
      </w:r>
      <w:r w:rsidR="00BC6490" w:rsidRPr="00BC6490">
        <w:t xml:space="preserve"> 13.</w:t>
      </w:r>
    </w:p>
    <w:p w14:paraId="13C362CC" w14:textId="780BE3CD" w:rsidR="0038766B" w:rsidRPr="0038766B" w:rsidRDefault="00590C5D" w:rsidP="00F41488">
      <w:pPr>
        <w:pStyle w:val="Heading1"/>
        <w:spacing w:after="120"/>
        <w:ind w:left="357" w:hanging="357"/>
      </w:pPr>
      <w:bookmarkStart w:id="7" w:name="_Toc210209834"/>
      <w:r>
        <w:t>Background</w:t>
      </w:r>
      <w:bookmarkEnd w:id="7"/>
    </w:p>
    <w:p w14:paraId="65ED2FC7" w14:textId="40255FC4" w:rsidR="00B37C33" w:rsidRDefault="00D13CB3" w:rsidP="00BF0E5B">
      <w:pPr>
        <w:pStyle w:val="NumList1"/>
        <w:jc w:val="both"/>
      </w:pPr>
      <w:r w:rsidRPr="00D13CB3">
        <w:t xml:space="preserve">NNB GenCo was granted a </w:t>
      </w:r>
      <w:r w:rsidR="001F17C2">
        <w:t>nuclear site licence</w:t>
      </w:r>
      <w:r w:rsidRPr="00D13CB3">
        <w:t xml:space="preserve"> </w:t>
      </w:r>
      <w:r w:rsidR="00DF2D65">
        <w:t xml:space="preserve">for the HPC </w:t>
      </w:r>
      <w:r w:rsidR="00E24E30">
        <w:t xml:space="preserve">site </w:t>
      </w:r>
      <w:r w:rsidR="00D77845">
        <w:t xml:space="preserve">in </w:t>
      </w:r>
      <w:r w:rsidRPr="00D13CB3">
        <w:t xml:space="preserve">November 2012. ONR approved the original ToR of the </w:t>
      </w:r>
      <w:r w:rsidR="00E24E30">
        <w:t xml:space="preserve">HPC </w:t>
      </w:r>
      <w:r w:rsidRPr="00D13CB3">
        <w:t>NSC shortly after licence grant, and approved the USP arrangements as an appendix to the extant ToR in March 2014</w:t>
      </w:r>
      <w:r>
        <w:t>.</w:t>
      </w:r>
    </w:p>
    <w:p w14:paraId="5A7FA462" w14:textId="77777777" w:rsidR="00DC1FA0" w:rsidRDefault="00E35E1E" w:rsidP="00D13CB3">
      <w:pPr>
        <w:pStyle w:val="NumList1"/>
        <w:jc w:val="both"/>
      </w:pPr>
      <w:r>
        <w:t xml:space="preserve">NNB GenCo requested </w:t>
      </w:r>
      <w:r w:rsidR="00E52981">
        <w:t xml:space="preserve">approval for amendments to the NSC ToR and USP arrangements in </w:t>
      </w:r>
      <w:r w:rsidR="00B47709">
        <w:t>August 20</w:t>
      </w:r>
      <w:r w:rsidR="007A2C2E">
        <w:t>1</w:t>
      </w:r>
      <w:r w:rsidR="00B47709">
        <w:t>8</w:t>
      </w:r>
      <w:r w:rsidR="00BB18B0">
        <w:t xml:space="preserve">. ONR </w:t>
      </w:r>
      <w:r w:rsidR="005F34AA">
        <w:t xml:space="preserve">subsequently </w:t>
      </w:r>
      <w:r w:rsidR="00012F7B">
        <w:t xml:space="preserve">issued approvals for the ToR </w:t>
      </w:r>
      <w:r w:rsidR="005F34AA">
        <w:t xml:space="preserve">and USP arrangements </w:t>
      </w:r>
      <w:r w:rsidR="007C2B7B">
        <w:t xml:space="preserve">in </w:t>
      </w:r>
      <w:r w:rsidR="007A2C2E">
        <w:t xml:space="preserve">September 2018 </w:t>
      </w:r>
      <w:r w:rsidR="005F34AA">
        <w:t xml:space="preserve">via Licence Instruments (LI) </w:t>
      </w:r>
      <w:r w:rsidR="00F321DB">
        <w:t xml:space="preserve">512 and 513 respectively </w:t>
      </w:r>
      <w:sdt>
        <w:sdtPr>
          <w:id w:val="1864636204"/>
          <w:citation/>
        </w:sdtPr>
        <w:sdtEndPr/>
        <w:sdtContent>
          <w:r w:rsidR="007A2C2E">
            <w:fldChar w:fldCharType="begin"/>
          </w:r>
          <w:r w:rsidR="00E2497E">
            <w:instrText xml:space="preserve">CITATION ONR8 \l 2057 </w:instrText>
          </w:r>
          <w:r w:rsidR="007A2C2E">
            <w:fldChar w:fldCharType="separate"/>
          </w:r>
          <w:r w:rsidR="00BF0E5B" w:rsidRPr="00BF0E5B">
            <w:rPr>
              <w:noProof/>
            </w:rPr>
            <w:t>[3]</w:t>
          </w:r>
          <w:r w:rsidR="007A2C2E">
            <w:fldChar w:fldCharType="end"/>
          </w:r>
        </w:sdtContent>
      </w:sdt>
      <w:r w:rsidR="007A2C2E">
        <w:t>.</w:t>
      </w:r>
      <w:r w:rsidR="00204148">
        <w:t xml:space="preserve"> </w:t>
      </w:r>
    </w:p>
    <w:p w14:paraId="2DED538A" w14:textId="0C05E8D3" w:rsidR="00E35E1E" w:rsidRDefault="00C64292" w:rsidP="00D13CB3">
      <w:pPr>
        <w:pStyle w:val="NumList1"/>
        <w:jc w:val="both"/>
      </w:pPr>
      <w:r>
        <w:t xml:space="preserve">In May 2024, NNB GenCo </w:t>
      </w:r>
      <w:r w:rsidR="00C9578F">
        <w:t>requested approval for further amendments to the NSC ToR and USP</w:t>
      </w:r>
      <w:r w:rsidR="00EA7016">
        <w:t xml:space="preserve"> arrangements</w:t>
      </w:r>
      <w:r w:rsidR="003923FC">
        <w:t xml:space="preserve">, which ONR approved </w:t>
      </w:r>
      <w:r w:rsidR="00BF46C4">
        <w:t>via LI 527 and 528</w:t>
      </w:r>
      <w:r w:rsidR="00F5098D">
        <w:t>,</w:t>
      </w:r>
      <w:r w:rsidR="006E489C">
        <w:t xml:space="preserve"> respectively</w:t>
      </w:r>
      <w:r w:rsidR="00BF46C4">
        <w:t xml:space="preserve">. </w:t>
      </w:r>
      <w:r w:rsidR="00204148">
        <w:t>Th</w:t>
      </w:r>
      <w:r w:rsidR="007C2F3F">
        <w:t xml:space="preserve">ese ToR and USP arrangements are </w:t>
      </w:r>
      <w:r w:rsidR="00397DD8">
        <w:t>current</w:t>
      </w:r>
      <w:r w:rsidR="007C2F3F">
        <w:t>.</w:t>
      </w:r>
    </w:p>
    <w:p w14:paraId="14FAD557" w14:textId="202EB270" w:rsidR="0F8D7147" w:rsidRDefault="0F8D7147" w:rsidP="548462A8">
      <w:pPr>
        <w:pStyle w:val="Heading1"/>
        <w:rPr>
          <w:rFonts w:eastAsia="Arial"/>
          <w:sz w:val="24"/>
          <w:szCs w:val="24"/>
        </w:rPr>
      </w:pPr>
      <w:r w:rsidRPr="548462A8">
        <w:rPr>
          <w:rFonts w:eastAsia="Arial"/>
          <w:color w:val="000000" w:themeColor="text2"/>
          <w:szCs w:val="48"/>
        </w:rPr>
        <w:t>Assessment and inspection work carried out by ONR in consideration of this request</w:t>
      </w:r>
    </w:p>
    <w:p w14:paraId="14BC4877" w14:textId="23561B97" w:rsidR="003F2906" w:rsidRDefault="009917ED" w:rsidP="008E581C">
      <w:pPr>
        <w:pStyle w:val="Heading2"/>
        <w:ind w:hanging="792"/>
      </w:pPr>
      <w:bookmarkStart w:id="8" w:name="_Toc210209836"/>
      <w:r>
        <w:t>Licensee’s</w:t>
      </w:r>
      <w:r w:rsidR="00CB358B">
        <w:t xml:space="preserve"> case for ONR’s approval under LC</w:t>
      </w:r>
      <w:r w:rsidR="002A790D">
        <w:t xml:space="preserve"> </w:t>
      </w:r>
      <w:r w:rsidR="00CB358B">
        <w:t>13</w:t>
      </w:r>
      <w:bookmarkEnd w:id="8"/>
    </w:p>
    <w:p w14:paraId="38000290" w14:textId="4165E604" w:rsidR="009917ED" w:rsidRDefault="009917ED" w:rsidP="00EB0839">
      <w:pPr>
        <w:pStyle w:val="NumList1"/>
        <w:spacing w:after="120"/>
        <w:jc w:val="both"/>
      </w:pPr>
      <w:r>
        <w:t xml:space="preserve">In its request for </w:t>
      </w:r>
      <w:r w:rsidR="00EB0839">
        <w:t xml:space="preserve">ONR </w:t>
      </w:r>
      <w:r>
        <w:t xml:space="preserve">approval of changes to the current ToR and USP arrangements [1], </w:t>
      </w:r>
      <w:r w:rsidR="002B4D5D">
        <w:t>NNB GenCo</w:t>
      </w:r>
      <w:r>
        <w:t xml:space="preserve"> asserted that the proposed updates are minor, specifically:</w:t>
      </w:r>
    </w:p>
    <w:p w14:paraId="50A3E594" w14:textId="77777777" w:rsidR="00FD4D54" w:rsidRPr="00FD4D54" w:rsidRDefault="0069533D" w:rsidP="00FD4D54">
      <w:pPr>
        <w:pStyle w:val="NumList1"/>
        <w:numPr>
          <w:ilvl w:val="0"/>
          <w:numId w:val="43"/>
        </w:numPr>
        <w:jc w:val="both"/>
      </w:pPr>
      <w:r w:rsidRPr="0069533D">
        <w:rPr>
          <w:rFonts w:ascii="Arial" w:eastAsia="Calibri" w:hAnsi="Arial" w:cs="Arial"/>
          <w:lang w:bidi="he-IL"/>
        </w:rPr>
        <w:t xml:space="preserve">Revised to reflect the organisational changes from Safety &amp; Regulation Director to Safety &amp; Schedule Assurance Director </w:t>
      </w:r>
    </w:p>
    <w:p w14:paraId="23A65E69" w14:textId="77777777" w:rsidR="00FD4D54" w:rsidRPr="00FD4D54" w:rsidRDefault="0069533D" w:rsidP="00FD4D54">
      <w:pPr>
        <w:pStyle w:val="NumList1"/>
        <w:numPr>
          <w:ilvl w:val="0"/>
          <w:numId w:val="43"/>
        </w:numPr>
        <w:jc w:val="both"/>
      </w:pPr>
      <w:r w:rsidRPr="0069533D">
        <w:rPr>
          <w:rFonts w:ascii="Arial" w:eastAsia="Calibri" w:hAnsi="Arial" w:cs="Arial"/>
          <w:lang w:bidi="he-IL"/>
        </w:rPr>
        <w:t xml:space="preserve">Update to Urgent Safety Proposals following latest LC13 TIG update </w:t>
      </w:r>
    </w:p>
    <w:p w14:paraId="2C0D9D46" w14:textId="77777777" w:rsidR="00FD4D54" w:rsidRPr="00FD4D54" w:rsidRDefault="0069533D" w:rsidP="00FD4D54">
      <w:pPr>
        <w:pStyle w:val="NumList1"/>
        <w:numPr>
          <w:ilvl w:val="0"/>
          <w:numId w:val="43"/>
        </w:numPr>
        <w:jc w:val="both"/>
      </w:pPr>
      <w:r w:rsidRPr="0069533D">
        <w:rPr>
          <w:rFonts w:ascii="Arial" w:eastAsia="Calibri" w:hAnsi="Arial" w:cs="Arial"/>
          <w:lang w:bidi="he-IL"/>
        </w:rPr>
        <w:t xml:space="preserve">Formal Advice replaced with NSC Advice also as per latest LC13 TIG </w:t>
      </w:r>
    </w:p>
    <w:p w14:paraId="2E8E1A54" w14:textId="77777777" w:rsidR="00FD4D54" w:rsidRPr="00FD4D54" w:rsidRDefault="0069533D" w:rsidP="00FD4D54">
      <w:pPr>
        <w:pStyle w:val="NumList1"/>
        <w:numPr>
          <w:ilvl w:val="0"/>
          <w:numId w:val="43"/>
        </w:numPr>
        <w:jc w:val="both"/>
      </w:pPr>
      <w:r w:rsidRPr="0069533D">
        <w:rPr>
          <w:rFonts w:ascii="Arial" w:eastAsia="Calibri" w:hAnsi="Arial" w:cs="Arial"/>
          <w:lang w:bidi="he-IL"/>
        </w:rPr>
        <w:t>Minor typographical updates have been made to align with current practice and improve readability; these changes extend to Annex A (USPs), with it remaining otherwise unaltered.</w:t>
      </w:r>
    </w:p>
    <w:p w14:paraId="36907EB4" w14:textId="4E027403" w:rsidR="009917ED" w:rsidRDefault="009917ED" w:rsidP="00315EA9">
      <w:pPr>
        <w:pStyle w:val="NumList1"/>
      </w:pPr>
      <w:r>
        <w:lastRenderedPageBreak/>
        <w:t>The licensee further asserted that none of the changes proposed would impact nuclear safety and</w:t>
      </w:r>
      <w:r w:rsidR="00437F93">
        <w:t xml:space="preserve"> </w:t>
      </w:r>
      <w:r>
        <w:t>will result in no changes to management of the NSC process.</w:t>
      </w:r>
    </w:p>
    <w:p w14:paraId="7E97F431" w14:textId="4DF521E9" w:rsidR="009917ED" w:rsidRDefault="003009BE" w:rsidP="00211CAD">
      <w:pPr>
        <w:pStyle w:val="NumList1"/>
        <w:jc w:val="both"/>
      </w:pPr>
      <w:r>
        <w:t xml:space="preserve">A paper setting out the </w:t>
      </w:r>
      <w:r w:rsidR="00B51092">
        <w:t>proposed changes w</w:t>
      </w:r>
      <w:r>
        <w:t>as put</w:t>
      </w:r>
      <w:r w:rsidR="00E367B6">
        <w:t xml:space="preserve"> for information</w:t>
      </w:r>
      <w:r>
        <w:t xml:space="preserve"> to the J</w:t>
      </w:r>
      <w:r w:rsidR="00300DD7">
        <w:t>une</w:t>
      </w:r>
      <w:r>
        <w:t xml:space="preserve"> 202</w:t>
      </w:r>
      <w:r w:rsidR="00300DD7">
        <w:t>5</w:t>
      </w:r>
      <w:r>
        <w:t xml:space="preserve"> </w:t>
      </w:r>
      <w:r w:rsidR="003E3685">
        <w:t>NSC</w:t>
      </w:r>
      <w:r w:rsidR="00E367B6">
        <w:t xml:space="preserve"> </w:t>
      </w:r>
      <w:sdt>
        <w:sdtPr>
          <w:id w:val="801883239"/>
          <w:citation/>
        </w:sdtPr>
        <w:sdtEndPr/>
        <w:sdtContent>
          <w:r w:rsidR="00E367B6">
            <w:fldChar w:fldCharType="begin"/>
          </w:r>
          <w:r w:rsidR="00F159CC">
            <w:instrText xml:space="preserve">CITATION NNB \l 2057 </w:instrText>
          </w:r>
          <w:r w:rsidR="00E367B6">
            <w:fldChar w:fldCharType="separate"/>
          </w:r>
          <w:r w:rsidR="00BF0E5B" w:rsidRPr="00BF0E5B">
            <w:rPr>
              <w:noProof/>
            </w:rPr>
            <w:t>[4]</w:t>
          </w:r>
          <w:r w:rsidR="00E367B6">
            <w:fldChar w:fldCharType="end"/>
          </w:r>
        </w:sdtContent>
      </w:sdt>
      <w:r w:rsidR="00450A5D">
        <w:t xml:space="preserve">. The minutes of that meeting confirmed that the </w:t>
      </w:r>
      <w:r w:rsidR="00A831A2">
        <w:t>NSC members supported the amendments</w:t>
      </w:r>
      <w:r w:rsidR="004A411B">
        <w:t xml:space="preserve"> </w:t>
      </w:r>
      <w:sdt>
        <w:sdtPr>
          <w:id w:val="2123650203"/>
          <w:citation/>
        </w:sdtPr>
        <w:sdtEndPr/>
        <w:sdtContent>
          <w:r w:rsidR="004A411B">
            <w:fldChar w:fldCharType="begin"/>
          </w:r>
          <w:r w:rsidR="008D0002">
            <w:instrText xml:space="preserve">CITATION NNB1 \l 2057 </w:instrText>
          </w:r>
          <w:r w:rsidR="004A411B">
            <w:fldChar w:fldCharType="separate"/>
          </w:r>
          <w:r w:rsidR="00BF0E5B" w:rsidRPr="00BF0E5B">
            <w:rPr>
              <w:noProof/>
            </w:rPr>
            <w:t>[5]</w:t>
          </w:r>
          <w:r w:rsidR="004A411B">
            <w:fldChar w:fldCharType="end"/>
          </w:r>
        </w:sdtContent>
      </w:sdt>
      <w:r w:rsidR="004A411B">
        <w:t>.</w:t>
      </w:r>
    </w:p>
    <w:p w14:paraId="6BB1F074" w14:textId="2982117A" w:rsidR="009917ED" w:rsidRDefault="004A411B" w:rsidP="008E581C">
      <w:pPr>
        <w:pStyle w:val="Heading2"/>
        <w:ind w:hanging="792"/>
      </w:pPr>
      <w:bookmarkStart w:id="9" w:name="_Toc210209837"/>
      <w:r>
        <w:t>ONR assessment of the licensee’s case</w:t>
      </w:r>
      <w:bookmarkEnd w:id="9"/>
    </w:p>
    <w:p w14:paraId="62DD6210" w14:textId="54D3CA61" w:rsidR="001F3CE5" w:rsidRDefault="001F3CE5" w:rsidP="001F3CE5">
      <w:pPr>
        <w:pStyle w:val="Heading3"/>
      </w:pPr>
      <w:bookmarkStart w:id="10" w:name="_Toc210209838"/>
      <w:r>
        <w:t>The proposed changes</w:t>
      </w:r>
      <w:bookmarkEnd w:id="10"/>
    </w:p>
    <w:p w14:paraId="6159E6B8" w14:textId="4C1D620B" w:rsidR="004A411B" w:rsidRDefault="007552A1" w:rsidP="00DB13B1">
      <w:pPr>
        <w:pStyle w:val="NumList1"/>
        <w:jc w:val="both"/>
      </w:pPr>
      <w:r>
        <w:t xml:space="preserve">With its </w:t>
      </w:r>
      <w:r w:rsidR="00FE52FB">
        <w:t>request letter, t</w:t>
      </w:r>
      <w:r w:rsidR="00BC0201">
        <w:t xml:space="preserve">he licensee </w:t>
      </w:r>
      <w:r>
        <w:t>provided two version</w:t>
      </w:r>
      <w:r w:rsidR="00FE52FB">
        <w:t xml:space="preserve">s of the proposed ToR and </w:t>
      </w:r>
      <w:r w:rsidR="00DB13B1">
        <w:t xml:space="preserve">its </w:t>
      </w:r>
      <w:r w:rsidR="007621B7">
        <w:t xml:space="preserve">Annex A (the </w:t>
      </w:r>
      <w:r w:rsidR="00FE52FB">
        <w:t>USP arrangements</w:t>
      </w:r>
      <w:r w:rsidR="007621B7">
        <w:t>)</w:t>
      </w:r>
      <w:r w:rsidR="00AD5AAE">
        <w:t xml:space="preserve"> – one being </w:t>
      </w:r>
      <w:r w:rsidR="007D3EBD">
        <w:t xml:space="preserve">a </w:t>
      </w:r>
      <w:r w:rsidR="00AD5AAE">
        <w:t xml:space="preserve">marked-up </w:t>
      </w:r>
      <w:r w:rsidR="007D3EBD">
        <w:t>version of the extant ToR/</w:t>
      </w:r>
      <w:r w:rsidR="007621B7">
        <w:t>Annex A</w:t>
      </w:r>
      <w:r w:rsidR="007D3EBD">
        <w:t xml:space="preserve"> </w:t>
      </w:r>
      <w:r w:rsidR="00AD5AAE">
        <w:t>to show the proposed changes</w:t>
      </w:r>
      <w:r w:rsidR="007621B7">
        <w:t>,</w:t>
      </w:r>
      <w:r w:rsidR="00AD5AAE">
        <w:t xml:space="preserve"> and one being the final revised</w:t>
      </w:r>
      <w:r w:rsidR="007D3EBD">
        <w:t xml:space="preserve"> version</w:t>
      </w:r>
      <w:r w:rsidR="00EC7AF1">
        <w:t xml:space="preserve"> </w:t>
      </w:r>
      <w:sdt>
        <w:sdtPr>
          <w:id w:val="-471683229"/>
          <w:citation/>
        </w:sdtPr>
        <w:sdtEndPr/>
        <w:sdtContent>
          <w:r w:rsidR="00BD5046">
            <w:fldChar w:fldCharType="begin"/>
          </w:r>
          <w:r w:rsidR="00C008A5">
            <w:instrText xml:space="preserve">CITATION Rev \l 2057 </w:instrText>
          </w:r>
          <w:r w:rsidR="00BD5046">
            <w:fldChar w:fldCharType="separate"/>
          </w:r>
          <w:r w:rsidR="00BF0E5B" w:rsidRPr="00BF0E5B">
            <w:rPr>
              <w:noProof/>
            </w:rPr>
            <w:t>[2]</w:t>
          </w:r>
          <w:r w:rsidR="00BD5046">
            <w:fldChar w:fldCharType="end"/>
          </w:r>
        </w:sdtContent>
      </w:sdt>
      <w:r w:rsidR="007D3EBD">
        <w:t xml:space="preserve">. </w:t>
      </w:r>
      <w:r w:rsidR="00974C6F">
        <w:t>Having reviewed th</w:t>
      </w:r>
      <w:r w:rsidR="001351C0">
        <w:t>ese</w:t>
      </w:r>
      <w:r w:rsidR="00974C6F">
        <w:t xml:space="preserve">, </w:t>
      </w:r>
      <w:r w:rsidR="007621B7">
        <w:t xml:space="preserve">I am satisfied that the proposed </w:t>
      </w:r>
      <w:r w:rsidR="00BD5046">
        <w:t xml:space="preserve">text </w:t>
      </w:r>
      <w:r w:rsidR="00974C6F">
        <w:t xml:space="preserve">accurately reflects the changes shown in mark-up. </w:t>
      </w:r>
    </w:p>
    <w:p w14:paraId="678A9642" w14:textId="0171AF90" w:rsidR="00461524" w:rsidRDefault="001351C0" w:rsidP="00DB13B1">
      <w:pPr>
        <w:pStyle w:val="NumList1"/>
        <w:jc w:val="both"/>
      </w:pPr>
      <w:r>
        <w:t xml:space="preserve">I </w:t>
      </w:r>
      <w:r w:rsidR="00446E74">
        <w:t xml:space="preserve">concur with the view expressed in the request letter (and </w:t>
      </w:r>
      <w:r w:rsidR="007D0A68">
        <w:t xml:space="preserve">supported by the </w:t>
      </w:r>
      <w:r w:rsidR="00D076B6">
        <w:t>J</w:t>
      </w:r>
      <w:r w:rsidR="00300DD7">
        <w:t>une</w:t>
      </w:r>
      <w:r w:rsidR="007D0A68">
        <w:t xml:space="preserve"> 202</w:t>
      </w:r>
      <w:r w:rsidR="00300DD7">
        <w:t>5</w:t>
      </w:r>
      <w:r w:rsidR="007D0A68">
        <w:t xml:space="preserve"> NSC) that all the changes are of a minor nature and would have no substantive consequences for the </w:t>
      </w:r>
      <w:r w:rsidR="00CF1BB6">
        <w:t>effectiveness of the operation of the NSC.</w:t>
      </w:r>
      <w:r w:rsidR="003D4980">
        <w:t xml:space="preserve"> </w:t>
      </w:r>
      <w:r w:rsidR="00587582">
        <w:t xml:space="preserve">The proposed changes were </w:t>
      </w:r>
      <w:r w:rsidR="00B27970">
        <w:t xml:space="preserve">also </w:t>
      </w:r>
      <w:r w:rsidR="00587582">
        <w:t>reviewed by one of the EPR sub-division’s organisational capability speciali</w:t>
      </w:r>
      <w:r w:rsidR="00860605">
        <w:t xml:space="preserve">sts who agreed that the changes are </w:t>
      </w:r>
      <w:r w:rsidR="00A318EA">
        <w:t xml:space="preserve">minor and acceptable </w:t>
      </w:r>
      <w:sdt>
        <w:sdtPr>
          <w:id w:val="277453055"/>
          <w:citation/>
        </w:sdtPr>
        <w:sdtEndPr/>
        <w:sdtContent>
          <w:r w:rsidR="00461524">
            <w:fldChar w:fldCharType="begin"/>
          </w:r>
          <w:r w:rsidR="00726278">
            <w:instrText xml:space="preserve">CITATION Kar \l 2057 </w:instrText>
          </w:r>
          <w:r w:rsidR="00461524">
            <w:fldChar w:fldCharType="separate"/>
          </w:r>
          <w:r w:rsidR="00BF0E5B" w:rsidRPr="00BF0E5B">
            <w:rPr>
              <w:noProof/>
            </w:rPr>
            <w:t>[6]</w:t>
          </w:r>
          <w:r w:rsidR="00461524">
            <w:fldChar w:fldCharType="end"/>
          </w:r>
        </w:sdtContent>
      </w:sdt>
      <w:r w:rsidR="00461524">
        <w:t>.</w:t>
      </w:r>
    </w:p>
    <w:p w14:paraId="7A4A1581" w14:textId="094C7D2C" w:rsidR="006F0178" w:rsidRDefault="006F0178" w:rsidP="00C2362D">
      <w:pPr>
        <w:pStyle w:val="NumList1"/>
        <w:spacing w:after="120"/>
        <w:jc w:val="both"/>
      </w:pPr>
      <w:r>
        <w:t xml:space="preserve">A few </w:t>
      </w:r>
      <w:r w:rsidR="00461524">
        <w:t xml:space="preserve">comments on </w:t>
      </w:r>
      <w:r w:rsidR="00CA2370">
        <w:t>some proposed changes</w:t>
      </w:r>
      <w:r>
        <w:t>:</w:t>
      </w:r>
    </w:p>
    <w:p w14:paraId="62F4A163" w14:textId="2345AFBB" w:rsidR="00BF0C7A" w:rsidRPr="00BF0C7A" w:rsidRDefault="00BF0C7A" w:rsidP="00BF0C7A">
      <w:pPr>
        <w:pStyle w:val="Bulletlist1"/>
        <w:spacing w:after="120"/>
        <w:ind w:left="1276" w:hanging="357"/>
        <w:jc w:val="both"/>
      </w:pPr>
      <w:r w:rsidRPr="00BF0C7A">
        <w:t>It has not taken into account the changes to Stuart Crook</w:t>
      </w:r>
      <w:r w:rsidR="00C94677">
        <w:t>s’</w:t>
      </w:r>
      <w:r w:rsidRPr="00BF0C7A">
        <w:t xml:space="preserve"> title – he is now CEO not MD</w:t>
      </w:r>
      <w:r w:rsidR="00281E6D">
        <w:t>. This needs to</w:t>
      </w:r>
      <w:r w:rsidR="001B1B11">
        <w:t xml:space="preserve"> be amended on the next update of the ToR</w:t>
      </w:r>
      <w:r w:rsidRPr="00BF0C7A">
        <w:t>.</w:t>
      </w:r>
    </w:p>
    <w:p w14:paraId="03E5CC18" w14:textId="3A471B83" w:rsidR="00846508" w:rsidRDefault="00BF0C7A" w:rsidP="00BF0C7A">
      <w:pPr>
        <w:pStyle w:val="Bulletlist1"/>
        <w:spacing w:after="120"/>
        <w:ind w:left="1276" w:hanging="357"/>
        <w:jc w:val="both"/>
      </w:pPr>
      <w:r w:rsidRPr="00BF0C7A">
        <w:t>Point 9.4 has an asterisk (*)</w:t>
      </w:r>
      <w:r w:rsidR="00656D04">
        <w:t xml:space="preserve"> </w:t>
      </w:r>
      <w:r w:rsidRPr="00BF0C7A">
        <w:t xml:space="preserve">next to NSC advice however the footnote has been removed providing further information, which was in </w:t>
      </w:r>
      <w:r w:rsidR="00656D04">
        <w:t>Re</w:t>
      </w:r>
      <w:r w:rsidRPr="00BF0C7A">
        <w:t>v</w:t>
      </w:r>
      <w:r w:rsidR="00656D04">
        <w:t>. 00</w:t>
      </w:r>
      <w:r w:rsidRPr="00BF0C7A">
        <w:t>2 of the ToR</w:t>
      </w:r>
      <w:r w:rsidR="009C415D">
        <w:t xml:space="preserve">. </w:t>
      </w:r>
    </w:p>
    <w:p w14:paraId="7F55E410" w14:textId="71EC1A59" w:rsidR="002232B5" w:rsidRDefault="00B15712" w:rsidP="00B84DEB">
      <w:pPr>
        <w:pStyle w:val="NumList1"/>
        <w:jc w:val="both"/>
      </w:pPr>
      <w:r>
        <w:t>I conclude that the proposed changes are minor</w:t>
      </w:r>
      <w:r w:rsidR="00903268">
        <w:t xml:space="preserve"> and will not affect the proper functioning of the NSC when implemented</w:t>
      </w:r>
      <w:r w:rsidR="00B84DEB">
        <w:t>.</w:t>
      </w:r>
    </w:p>
    <w:p w14:paraId="743FC206" w14:textId="722F58D0" w:rsidR="00CC3184" w:rsidRDefault="001F3CE5" w:rsidP="00CC3184">
      <w:pPr>
        <w:pStyle w:val="Heading3"/>
      </w:pPr>
      <w:bookmarkStart w:id="11" w:name="_Toc210209839"/>
      <w:r>
        <w:t>NN</w:t>
      </w:r>
      <w:r w:rsidR="002232B5">
        <w:t>B</w:t>
      </w:r>
      <w:r>
        <w:t xml:space="preserve"> GenCo </w:t>
      </w:r>
      <w:r w:rsidR="002232B5">
        <w:t>i</w:t>
      </w:r>
      <w:r>
        <w:t>nter</w:t>
      </w:r>
      <w:r w:rsidR="002232B5">
        <w:t>nal governance</w:t>
      </w:r>
      <w:bookmarkEnd w:id="11"/>
      <w:r w:rsidR="002232B5">
        <w:t xml:space="preserve"> </w:t>
      </w:r>
    </w:p>
    <w:p w14:paraId="1B024623" w14:textId="4D680E6C" w:rsidR="00B314D0" w:rsidRDefault="00582027" w:rsidP="00306776">
      <w:pPr>
        <w:pStyle w:val="NumList1"/>
        <w:jc w:val="both"/>
      </w:pPr>
      <w:r>
        <w:t xml:space="preserve">The proposals were </w:t>
      </w:r>
      <w:r w:rsidR="00921D31">
        <w:t xml:space="preserve">presented to </w:t>
      </w:r>
      <w:r>
        <w:t xml:space="preserve">the </w:t>
      </w:r>
      <w:r w:rsidR="00D05160">
        <w:t>June 2025</w:t>
      </w:r>
      <w:r>
        <w:t xml:space="preserve"> NSC</w:t>
      </w:r>
      <w:r w:rsidR="00921D31">
        <w:t xml:space="preserve"> ‘for information’</w:t>
      </w:r>
      <w:r w:rsidR="0079019F">
        <w:t xml:space="preserve">. </w:t>
      </w:r>
      <w:r>
        <w:t>The minutes</w:t>
      </w:r>
      <w:r w:rsidR="00370570">
        <w:t xml:space="preserve"> </w:t>
      </w:r>
      <w:r w:rsidR="00921D31">
        <w:t>confirm that the NSC</w:t>
      </w:r>
      <w:r>
        <w:t xml:space="preserve"> </w:t>
      </w:r>
      <w:r w:rsidR="00306776">
        <w:t xml:space="preserve">supported the proposals. </w:t>
      </w:r>
    </w:p>
    <w:p w14:paraId="6D6F2FB8" w14:textId="503E8868" w:rsidR="007F6833" w:rsidRDefault="00B314D0" w:rsidP="00306776">
      <w:pPr>
        <w:pStyle w:val="NumList1"/>
        <w:jc w:val="both"/>
      </w:pPr>
      <w:r>
        <w:t xml:space="preserve">I note that in the </w:t>
      </w:r>
      <w:r w:rsidR="00D32437">
        <w:t xml:space="preserve">covering </w:t>
      </w:r>
      <w:r>
        <w:t xml:space="preserve">paper submitted to the </w:t>
      </w:r>
      <w:r w:rsidR="0034051C">
        <w:t>June</w:t>
      </w:r>
      <w:r w:rsidR="00F159CC">
        <w:t xml:space="preserve"> </w:t>
      </w:r>
      <w:r>
        <w:t>202</w:t>
      </w:r>
      <w:r w:rsidR="0034051C">
        <w:t>5</w:t>
      </w:r>
      <w:r>
        <w:t xml:space="preserve"> NSC</w:t>
      </w:r>
      <w:r w:rsidR="00F159CC">
        <w:t xml:space="preserve"> </w:t>
      </w:r>
      <w:sdt>
        <w:sdtPr>
          <w:id w:val="-1779178947"/>
          <w:citation/>
        </w:sdtPr>
        <w:sdtEndPr/>
        <w:sdtContent>
          <w:r w:rsidR="00F909FA">
            <w:fldChar w:fldCharType="begin"/>
          </w:r>
          <w:r w:rsidR="00F909FA">
            <w:instrText xml:space="preserve"> CITATION NNB \l 2057 </w:instrText>
          </w:r>
          <w:r w:rsidR="00F909FA">
            <w:fldChar w:fldCharType="separate"/>
          </w:r>
          <w:r w:rsidR="00BF0E5B" w:rsidRPr="00BF0E5B">
            <w:rPr>
              <w:noProof/>
            </w:rPr>
            <w:t>[4]</w:t>
          </w:r>
          <w:r w:rsidR="00F909FA">
            <w:fldChar w:fldCharType="end"/>
          </w:r>
        </w:sdtContent>
      </w:sdt>
      <w:r>
        <w:t xml:space="preserve">, </w:t>
      </w:r>
      <w:r w:rsidR="00554C20">
        <w:t xml:space="preserve">the Internal Nuclear Regulator (INR) </w:t>
      </w:r>
      <w:r w:rsidR="00554C20" w:rsidRPr="00554C20">
        <w:t>support</w:t>
      </w:r>
      <w:r w:rsidR="00554C20">
        <w:t>ed</w:t>
      </w:r>
      <w:r w:rsidR="00554C20" w:rsidRPr="00554C20">
        <w:t xml:space="preserve"> the revised version of the ToR. </w:t>
      </w:r>
      <w:r w:rsidR="00554C20">
        <w:t xml:space="preserve">INR noted that </w:t>
      </w:r>
      <w:r w:rsidR="00554C20" w:rsidRPr="00554C20">
        <w:t xml:space="preserve">revisions do not change the principles on which the committee is operated or constituted, nor its position in the organisation. </w:t>
      </w:r>
      <w:r w:rsidR="00227FEB">
        <w:t xml:space="preserve">INR considered that </w:t>
      </w:r>
      <w:r w:rsidR="00554C20" w:rsidRPr="00554C20">
        <w:t>the</w:t>
      </w:r>
      <w:r w:rsidR="00D32437">
        <w:t xml:space="preserve"> ToR</w:t>
      </w:r>
      <w:r w:rsidR="00554C20" w:rsidRPr="00554C20">
        <w:t xml:space="preserve"> continue to meet the expectations set out in LC</w:t>
      </w:r>
      <w:r w:rsidR="002A790D">
        <w:t xml:space="preserve"> </w:t>
      </w:r>
      <w:r w:rsidR="00554C20" w:rsidRPr="00554C20">
        <w:t>13.</w:t>
      </w:r>
    </w:p>
    <w:p w14:paraId="6DE40541" w14:textId="45A3A764" w:rsidR="00755A76" w:rsidRDefault="00755A76" w:rsidP="00306776">
      <w:pPr>
        <w:pStyle w:val="NumList1"/>
        <w:jc w:val="both"/>
      </w:pPr>
      <w:r>
        <w:t xml:space="preserve">I further note that the NSC paper also </w:t>
      </w:r>
      <w:r w:rsidR="008A146A">
        <w:t xml:space="preserve">confirmed that </w:t>
      </w:r>
      <w:r w:rsidR="008A146A" w:rsidRPr="008A146A">
        <w:t>the update ha</w:t>
      </w:r>
      <w:r w:rsidR="008A146A">
        <w:t>d</w:t>
      </w:r>
      <w:r w:rsidR="008A146A" w:rsidRPr="008A146A">
        <w:t xml:space="preserve"> been considered by the Company Secretary, Legal Counsel and </w:t>
      </w:r>
      <w:r w:rsidR="00CC3184">
        <w:t xml:space="preserve">NNB </w:t>
      </w:r>
      <w:r w:rsidR="008A146A" w:rsidRPr="008A146A">
        <w:t>GenCo Board Secretariat and feedback incorporated.</w:t>
      </w:r>
      <w:r w:rsidR="00CC3184">
        <w:t xml:space="preserve"> </w:t>
      </w:r>
    </w:p>
    <w:p w14:paraId="03BB64F0" w14:textId="5C9E7366" w:rsidR="00B84DEB" w:rsidRDefault="00B84DEB" w:rsidP="00306776">
      <w:pPr>
        <w:pStyle w:val="NumList1"/>
        <w:jc w:val="both"/>
      </w:pPr>
      <w:r>
        <w:lastRenderedPageBreak/>
        <w:t xml:space="preserve">I conclude that NNB GenCo has </w:t>
      </w:r>
      <w:r w:rsidR="007D3977">
        <w:t xml:space="preserve">applied a robust </w:t>
      </w:r>
      <w:r w:rsidR="00F063EE">
        <w:t xml:space="preserve">internal </w:t>
      </w:r>
      <w:r w:rsidR="007D3977">
        <w:t>gover</w:t>
      </w:r>
      <w:r w:rsidR="00F063EE">
        <w:t>nance process to the development and acceptance of the proposed changes</w:t>
      </w:r>
      <w:r w:rsidR="007D39D5">
        <w:t>.</w:t>
      </w:r>
    </w:p>
    <w:p w14:paraId="31CC6C81" w14:textId="0B56B438" w:rsidR="009268AA" w:rsidRDefault="002539EE" w:rsidP="009268AA">
      <w:pPr>
        <w:pStyle w:val="Heading3"/>
      </w:pPr>
      <w:bookmarkStart w:id="12" w:name="_Toc210209840"/>
      <w:r>
        <w:t>Comparison with TIG 13</w:t>
      </w:r>
      <w:bookmarkEnd w:id="12"/>
    </w:p>
    <w:p w14:paraId="354A27AE" w14:textId="11FA296F" w:rsidR="009268AA" w:rsidRDefault="002539EE" w:rsidP="00AA3BE0">
      <w:pPr>
        <w:pStyle w:val="NumList1"/>
        <w:jc w:val="both"/>
      </w:pPr>
      <w:r>
        <w:t xml:space="preserve">ONR’s guidance </w:t>
      </w:r>
      <w:r w:rsidR="00941A61">
        <w:t>to inspectors on compliance with LC</w:t>
      </w:r>
      <w:r w:rsidR="002A790D">
        <w:t xml:space="preserve"> </w:t>
      </w:r>
      <w:r w:rsidR="00941A61">
        <w:t>13 is set out in Technical Inspect</w:t>
      </w:r>
      <w:r w:rsidR="00353E58">
        <w:t xml:space="preserve">ion Guide 13 (TIG 13) </w:t>
      </w:r>
      <w:sdt>
        <w:sdtPr>
          <w:id w:val="180709561"/>
          <w:citation/>
        </w:sdtPr>
        <w:sdtEndPr/>
        <w:sdtContent>
          <w:r w:rsidR="00353E58">
            <w:fldChar w:fldCharType="begin"/>
          </w:r>
          <w:r w:rsidR="00AB1652">
            <w:instrText xml:space="preserve">CITATION ONR9 \l 2057 </w:instrText>
          </w:r>
          <w:r w:rsidR="00353E58">
            <w:fldChar w:fldCharType="separate"/>
          </w:r>
          <w:r w:rsidR="00BF0E5B" w:rsidRPr="00BF0E5B">
            <w:rPr>
              <w:noProof/>
            </w:rPr>
            <w:t>[7]</w:t>
          </w:r>
          <w:r w:rsidR="00353E58">
            <w:fldChar w:fldCharType="end"/>
          </w:r>
        </w:sdtContent>
      </w:sdt>
      <w:r w:rsidR="00353E58">
        <w:t xml:space="preserve">. </w:t>
      </w:r>
      <w:r w:rsidR="00913921">
        <w:t xml:space="preserve">This is currently at Revision </w:t>
      </w:r>
      <w:r w:rsidR="001143C3">
        <w:t>6.1</w:t>
      </w:r>
      <w:r w:rsidR="00913921">
        <w:t xml:space="preserve">, whereas the extant ToR and USP arrangements were approved </w:t>
      </w:r>
      <w:r w:rsidR="00ED2262">
        <w:t>in 20</w:t>
      </w:r>
      <w:r w:rsidR="00907D9A">
        <w:t>24</w:t>
      </w:r>
      <w:r w:rsidR="00ED2262">
        <w:t xml:space="preserve"> </w:t>
      </w:r>
      <w:r w:rsidR="00011C6D">
        <w:t xml:space="preserve">under the guidance of Revision </w:t>
      </w:r>
      <w:r w:rsidR="00907D9A">
        <w:t>6</w:t>
      </w:r>
      <w:r w:rsidR="00011C6D">
        <w:t xml:space="preserve"> of TIG 13</w:t>
      </w:r>
      <w:r w:rsidR="00BA7C98">
        <w:t xml:space="preserve">. </w:t>
      </w:r>
    </w:p>
    <w:p w14:paraId="25D7DF5C" w14:textId="74288613" w:rsidR="00BA7C98" w:rsidRPr="009917ED" w:rsidRDefault="00BA7C98" w:rsidP="002668FB">
      <w:pPr>
        <w:pStyle w:val="NumList1"/>
        <w:jc w:val="both"/>
      </w:pPr>
      <w:r>
        <w:t>I have compared the changes to TIG 13 since the extant ToR</w:t>
      </w:r>
      <w:r w:rsidR="00042883">
        <w:t xml:space="preserve">/USP arrangements were approved, and I am satisfied that the TIG changes are minor and </w:t>
      </w:r>
      <w:r w:rsidR="00D56897">
        <w:t xml:space="preserve">the changes do not undermine the </w:t>
      </w:r>
      <w:r w:rsidR="00ED2262">
        <w:t>ONR view expressed in 20</w:t>
      </w:r>
      <w:r w:rsidR="00D33F09">
        <w:t>24</w:t>
      </w:r>
      <w:r w:rsidR="00ED2262">
        <w:t xml:space="preserve"> that </w:t>
      </w:r>
      <w:r w:rsidR="00042883">
        <w:t xml:space="preserve">the </w:t>
      </w:r>
      <w:r w:rsidR="00D56897">
        <w:t xml:space="preserve">ToR/USP arrangements </w:t>
      </w:r>
      <w:r w:rsidR="00064D23">
        <w:t>conformed</w:t>
      </w:r>
      <w:r w:rsidR="00ED2262">
        <w:t xml:space="preserve"> with </w:t>
      </w:r>
      <w:r w:rsidR="002668FB">
        <w:t xml:space="preserve">the </w:t>
      </w:r>
      <w:r w:rsidR="00700454">
        <w:t xml:space="preserve">seven </w:t>
      </w:r>
      <w:r w:rsidR="002668FB">
        <w:t xml:space="preserve">principles set out in that TIG. </w:t>
      </w:r>
      <w:r w:rsidR="002A5576">
        <w:t>I note that t</w:t>
      </w:r>
      <w:r w:rsidR="00C1727E">
        <w:t xml:space="preserve">he </w:t>
      </w:r>
      <w:r w:rsidR="000F293D">
        <w:t>20</w:t>
      </w:r>
      <w:r w:rsidR="00D33F09">
        <w:t>24</w:t>
      </w:r>
      <w:r w:rsidR="000F293D">
        <w:t xml:space="preserve"> PAR commented that the wording of the ToR at that time was a</w:t>
      </w:r>
      <w:r w:rsidR="00C036BE">
        <w:t>dequate for the activities taking place at that time</w:t>
      </w:r>
      <w:r w:rsidR="002A5576">
        <w:t>.</w:t>
      </w:r>
      <w:r w:rsidR="00787AAE">
        <w:t xml:space="preserve"> Having reviewed that wording, </w:t>
      </w:r>
      <w:r w:rsidR="00AE0449">
        <w:t xml:space="preserve">I consider that </w:t>
      </w:r>
      <w:r w:rsidR="00787AAE">
        <w:t xml:space="preserve">it </w:t>
      </w:r>
      <w:r w:rsidR="006741A7">
        <w:t>is</w:t>
      </w:r>
      <w:r w:rsidR="00787AAE">
        <w:t xml:space="preserve"> </w:t>
      </w:r>
      <w:r w:rsidR="006741A7">
        <w:t xml:space="preserve">sufficiently </w:t>
      </w:r>
      <w:r w:rsidR="00D959F6">
        <w:t xml:space="preserve">broad as </w:t>
      </w:r>
      <w:r w:rsidR="006741A7">
        <w:t xml:space="preserve">to remain valid for </w:t>
      </w:r>
      <w:r w:rsidR="001F7D67">
        <w:t>the current and future stages of the construction</w:t>
      </w:r>
      <w:r w:rsidR="002A5576">
        <w:t>, installation and commissioning</w:t>
      </w:r>
      <w:r w:rsidR="006741A7">
        <w:t xml:space="preserve"> of the station. </w:t>
      </w:r>
      <w:r w:rsidR="002A5576">
        <w:t xml:space="preserve">  </w:t>
      </w:r>
      <w:r w:rsidR="00AE0449">
        <w:t xml:space="preserve"> </w:t>
      </w:r>
      <w:r w:rsidR="000F293D">
        <w:t xml:space="preserve"> </w:t>
      </w:r>
      <w:r w:rsidR="002668FB">
        <w:t xml:space="preserve"> </w:t>
      </w:r>
    </w:p>
    <w:p w14:paraId="59A5C587" w14:textId="272AA1F4" w:rsidR="0038766B" w:rsidRPr="0038766B" w:rsidRDefault="000F617C" w:rsidP="00F41488">
      <w:pPr>
        <w:pStyle w:val="Heading1"/>
        <w:spacing w:after="120"/>
        <w:ind w:left="357" w:hanging="357"/>
      </w:pPr>
      <w:bookmarkStart w:id="13" w:name="_Toc210209841"/>
      <w:r>
        <w:t xml:space="preserve">Matters </w:t>
      </w:r>
      <w:r w:rsidR="00E13DBB">
        <w:t>a</w:t>
      </w:r>
      <w:r>
        <w:t>rising from ONR</w:t>
      </w:r>
      <w:r w:rsidR="00E13DBB">
        <w:t>’</w:t>
      </w:r>
      <w:r>
        <w:t xml:space="preserve">s </w:t>
      </w:r>
      <w:r w:rsidR="00E13DBB">
        <w:t>w</w:t>
      </w:r>
      <w:r>
        <w:t>ork</w:t>
      </w:r>
      <w:bookmarkEnd w:id="13"/>
    </w:p>
    <w:p w14:paraId="149D7E3B" w14:textId="45D7F53B" w:rsidR="00286261" w:rsidRDefault="00852AAE" w:rsidP="00AA3BE0">
      <w:pPr>
        <w:pStyle w:val="NumList1"/>
        <w:jc w:val="both"/>
      </w:pPr>
      <w:r w:rsidRPr="00852AAE">
        <w:rPr>
          <w:rFonts w:ascii="Arial" w:eastAsia="Calibri" w:hAnsi="Arial" w:cs="Arial"/>
          <w:lang w:bidi="he-IL"/>
        </w:rPr>
        <w:t xml:space="preserve">No regulatory issues or concerns have arisen as a result of this work.  </w:t>
      </w:r>
    </w:p>
    <w:p w14:paraId="669047B6" w14:textId="77777777" w:rsidR="00777BCE" w:rsidRDefault="00777BCE" w:rsidP="00F41488">
      <w:pPr>
        <w:pStyle w:val="Heading1"/>
        <w:spacing w:after="120"/>
        <w:ind w:left="357" w:hanging="357"/>
      </w:pPr>
      <w:bookmarkStart w:id="14" w:name="_Toc210209842"/>
      <w:r>
        <w:t>Conclusions</w:t>
      </w:r>
      <w:bookmarkEnd w:id="14"/>
    </w:p>
    <w:p w14:paraId="053E2BFA" w14:textId="5110FE6B" w:rsidR="00D55E60" w:rsidRDefault="00E61CE8" w:rsidP="00AA3BE0">
      <w:pPr>
        <w:pStyle w:val="NumList1"/>
        <w:jc w:val="both"/>
      </w:pPr>
      <w:r w:rsidRPr="00E61CE8">
        <w:t xml:space="preserve">This report presents the findings of </w:t>
      </w:r>
      <w:r>
        <w:t xml:space="preserve">my </w:t>
      </w:r>
      <w:r w:rsidRPr="00E61CE8">
        <w:t xml:space="preserve">assessment of NNB GenCo’s </w:t>
      </w:r>
      <w:r>
        <w:t xml:space="preserve">request for approval of </w:t>
      </w:r>
      <w:r w:rsidR="00350D45">
        <w:t>revised NSC ToR and USP arrangements</w:t>
      </w:r>
      <w:r w:rsidR="00C54343">
        <w:t xml:space="preserve">. I am satisfied that the proposed changes have </w:t>
      </w:r>
      <w:r w:rsidRPr="00E61CE8">
        <w:t xml:space="preserve">been subjected to the licensee’s due process. </w:t>
      </w:r>
      <w:r w:rsidR="00F10B5E">
        <w:t xml:space="preserve">I have considered the proposed changes and </w:t>
      </w:r>
      <w:r w:rsidR="00855B0D">
        <w:t xml:space="preserve">I am content that the </w:t>
      </w:r>
      <w:r w:rsidR="00AC3EF6">
        <w:t xml:space="preserve">revised </w:t>
      </w:r>
      <w:r w:rsidR="00C949FB">
        <w:t xml:space="preserve">documents will </w:t>
      </w:r>
      <w:r w:rsidR="00B04EAF">
        <w:t xml:space="preserve">satisfy ONR’s </w:t>
      </w:r>
      <w:r w:rsidR="00FC0263">
        <w:t>expectations</w:t>
      </w:r>
      <w:r w:rsidR="00AC3EF6">
        <w:t xml:space="preserve"> for</w:t>
      </w:r>
      <w:r w:rsidR="00FC0263">
        <w:t xml:space="preserve"> </w:t>
      </w:r>
      <w:r w:rsidR="00C949FB">
        <w:t xml:space="preserve">LC </w:t>
      </w:r>
      <w:r w:rsidR="00FC0263">
        <w:t xml:space="preserve">compliance </w:t>
      </w:r>
      <w:r w:rsidR="00B04EAF">
        <w:t>set out in TIG 13</w:t>
      </w:r>
      <w:r w:rsidR="00D55E60">
        <w:t>.</w:t>
      </w:r>
    </w:p>
    <w:p w14:paraId="56E58BCC" w14:textId="13FD1D53" w:rsidR="00D55E60" w:rsidRDefault="006D205D" w:rsidP="00AA3BE0">
      <w:pPr>
        <w:pStyle w:val="NumList1"/>
        <w:jc w:val="both"/>
      </w:pPr>
      <w:r>
        <w:t xml:space="preserve">I am therefore satisfied that ONR should </w:t>
      </w:r>
      <w:r w:rsidR="000B6551">
        <w:t xml:space="preserve">issue </w:t>
      </w:r>
      <w:r>
        <w:t>approval</w:t>
      </w:r>
      <w:r w:rsidR="00575320">
        <w:t>s</w:t>
      </w:r>
      <w:r>
        <w:t xml:space="preserve"> under LC 13(3)</w:t>
      </w:r>
      <w:r w:rsidR="00575320">
        <w:t xml:space="preserve"> and LC 13(1</w:t>
      </w:r>
      <w:r w:rsidR="00AF4716">
        <w:t>2</w:t>
      </w:r>
      <w:r w:rsidR="00575320">
        <w:t xml:space="preserve">) </w:t>
      </w:r>
      <w:r w:rsidR="000B6551">
        <w:t xml:space="preserve">of the revised ToR and arrangements for consideration of USPs. </w:t>
      </w:r>
    </w:p>
    <w:p w14:paraId="3AD06306" w14:textId="4AB7B8ED" w:rsidR="0038766B" w:rsidRPr="0038766B" w:rsidRDefault="00777BCE" w:rsidP="00F41488">
      <w:pPr>
        <w:pStyle w:val="Heading1"/>
        <w:spacing w:after="120"/>
        <w:ind w:left="357" w:hanging="357"/>
      </w:pPr>
      <w:bookmarkStart w:id="15" w:name="_Toc210209843"/>
      <w:r>
        <w:t>Recommendations</w:t>
      </w:r>
      <w:bookmarkEnd w:id="15"/>
    </w:p>
    <w:p w14:paraId="5B74842F" w14:textId="4E9512C7" w:rsidR="00E2497E" w:rsidRDefault="003A7160" w:rsidP="002E7181">
      <w:pPr>
        <w:pStyle w:val="NumList1"/>
      </w:pPr>
      <w:r w:rsidRPr="003A7160">
        <w:t xml:space="preserve">On the basis of the request submitted by NNB GenCo and the conclusions of this PAR, I recommend that the Director of the New Reactors Division signs LI </w:t>
      </w:r>
      <w:r w:rsidR="00B07419">
        <w:t>530</w:t>
      </w:r>
      <w:r w:rsidRPr="003A7160">
        <w:t xml:space="preserve"> to approve under LC 13(3) NNB GenCo’s amended NSC ToR, and LI </w:t>
      </w:r>
      <w:r w:rsidR="00B07419">
        <w:t>531</w:t>
      </w:r>
      <w:r w:rsidRPr="003A7160">
        <w:t xml:space="preserve"> to approve under LC 13(12) NNB GenCo’s amended arrangements for the consideration of Urgent Safety Proposals</w:t>
      </w:r>
      <w:bookmarkEnd w:id="6"/>
      <w:r>
        <w:t>.</w:t>
      </w:r>
    </w:p>
    <w:p w14:paraId="347F22B3" w14:textId="676677C8" w:rsidR="0005607E" w:rsidRDefault="0005607E">
      <w:pPr>
        <w:spacing w:after="0" w:line="240" w:lineRule="auto"/>
        <w:rPr>
          <w:rFonts w:asciiTheme="minorHAnsi" w:eastAsiaTheme="minorHAnsi" w:hAnsiTheme="minorHAnsi" w:cstheme="minorBidi"/>
          <w:lang w:bidi="ar-SA"/>
        </w:rPr>
      </w:pPr>
      <w:r>
        <w:br w:type="page"/>
      </w:r>
    </w:p>
    <w:sdt>
      <w:sdtPr>
        <w:id w:val="1663974676"/>
        <w:docPartObj>
          <w:docPartGallery w:val="Bibliographies"/>
          <w:docPartUnique/>
        </w:docPartObj>
      </w:sdtPr>
      <w:sdtEndPr/>
      <w:sdtContent>
        <w:p w14:paraId="53F70954" w14:textId="77777777" w:rsidR="009D049B" w:rsidRPr="009D049B" w:rsidRDefault="00AC2E98" w:rsidP="002E7181">
          <w:pPr>
            <w:spacing w:after="0" w:line="240" w:lineRule="auto"/>
            <w:contextualSpacing/>
            <w:rPr>
              <w:sz w:val="20"/>
              <w:szCs w:val="20"/>
            </w:rPr>
          </w:pPr>
          <w:r w:rsidRPr="005339AD">
            <w:rPr>
              <w:sz w:val="48"/>
              <w:szCs w:val="48"/>
            </w:rPr>
            <w:t>References</w:t>
          </w:r>
        </w:p>
        <w:sdt>
          <w:sdtPr>
            <w:id w:val="-573587230"/>
            <w:bibliography/>
          </w:sdtPr>
          <w:sdtEndPr/>
          <w:sdtContent>
            <w:p w14:paraId="43033430" w14:textId="77777777" w:rsidR="00BF0E5B" w:rsidRDefault="00AC2E98">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9404"/>
              </w:tblGrid>
              <w:tr w:rsidR="00BF0E5B" w14:paraId="5DF4C6D1" w14:textId="77777777">
                <w:trPr>
                  <w:divId w:val="1424181989"/>
                  <w:tblCellSpacing w:w="15" w:type="dxa"/>
                </w:trPr>
                <w:tc>
                  <w:tcPr>
                    <w:tcW w:w="50" w:type="pct"/>
                    <w:hideMark/>
                  </w:tcPr>
                  <w:p w14:paraId="4110F26A" w14:textId="5ABA956C" w:rsidR="00BF0E5B" w:rsidRDefault="00BF0E5B">
                    <w:pPr>
                      <w:pStyle w:val="Bibliography"/>
                      <w:rPr>
                        <w:noProof/>
                        <w:szCs w:val="24"/>
                      </w:rPr>
                    </w:pPr>
                    <w:r>
                      <w:rPr>
                        <w:noProof/>
                      </w:rPr>
                      <w:t xml:space="preserve">[1] </w:t>
                    </w:r>
                  </w:p>
                </w:tc>
                <w:tc>
                  <w:tcPr>
                    <w:tcW w:w="0" w:type="auto"/>
                    <w:hideMark/>
                  </w:tcPr>
                  <w:p w14:paraId="42309C9B" w14:textId="1928966F" w:rsidR="00BF0E5B" w:rsidRDefault="00BF0E5B">
                    <w:pPr>
                      <w:pStyle w:val="Bibliography"/>
                      <w:rPr>
                        <w:noProof/>
                      </w:rPr>
                    </w:pPr>
                    <w:r>
                      <w:rPr>
                        <w:i/>
                        <w:iCs/>
                        <w:noProof/>
                      </w:rPr>
                      <w:t>NNB GenCo, Request for Approval under Licence Condition 13 (2), 13 (3), 13 (11), and 13 (12) of Schedule 2 of Nuclear Site Licence 97A, CM9 202</w:t>
                    </w:r>
                    <w:r w:rsidR="00787EFD">
                      <w:rPr>
                        <w:i/>
                        <w:iCs/>
                        <w:noProof/>
                      </w:rPr>
                      <w:t>5</w:t>
                    </w:r>
                    <w:r>
                      <w:rPr>
                        <w:i/>
                        <w:iCs/>
                        <w:noProof/>
                      </w:rPr>
                      <w:t>/</w:t>
                    </w:r>
                    <w:r w:rsidR="00D66C3C">
                      <w:rPr>
                        <w:i/>
                        <w:iCs/>
                        <w:noProof/>
                      </w:rPr>
                      <w:t>34180</w:t>
                    </w:r>
                    <w:r>
                      <w:rPr>
                        <w:i/>
                        <w:iCs/>
                        <w:noProof/>
                      </w:rPr>
                      <w:t>.</w:t>
                    </w:r>
                    <w:r>
                      <w:rPr>
                        <w:noProof/>
                      </w:rPr>
                      <w:t xml:space="preserve"> </w:t>
                    </w:r>
                  </w:p>
                </w:tc>
              </w:tr>
              <w:tr w:rsidR="00BF0E5B" w14:paraId="2EEC8E64" w14:textId="77777777">
                <w:trPr>
                  <w:divId w:val="1424181989"/>
                  <w:tblCellSpacing w:w="15" w:type="dxa"/>
                </w:trPr>
                <w:tc>
                  <w:tcPr>
                    <w:tcW w:w="50" w:type="pct"/>
                    <w:hideMark/>
                  </w:tcPr>
                  <w:p w14:paraId="127C17F8" w14:textId="77777777" w:rsidR="00BF0E5B" w:rsidRDefault="00BF0E5B">
                    <w:pPr>
                      <w:pStyle w:val="Bibliography"/>
                      <w:rPr>
                        <w:noProof/>
                      </w:rPr>
                    </w:pPr>
                    <w:r>
                      <w:rPr>
                        <w:noProof/>
                      </w:rPr>
                      <w:t xml:space="preserve">[2] </w:t>
                    </w:r>
                  </w:p>
                </w:tc>
                <w:tc>
                  <w:tcPr>
                    <w:tcW w:w="0" w:type="auto"/>
                    <w:hideMark/>
                  </w:tcPr>
                  <w:p w14:paraId="3DB048FB" w14:textId="757A4106" w:rsidR="00BF0E5B" w:rsidRDefault="00BF0E5B">
                    <w:pPr>
                      <w:pStyle w:val="Bibliography"/>
                      <w:rPr>
                        <w:noProof/>
                      </w:rPr>
                    </w:pPr>
                    <w:r>
                      <w:rPr>
                        <w:i/>
                        <w:iCs/>
                        <w:noProof/>
                      </w:rPr>
                      <w:t>NNB GenCo, HPC NSC Terms of Reference_Rev 00</w:t>
                    </w:r>
                    <w:r w:rsidR="00D66C3C">
                      <w:rPr>
                        <w:i/>
                        <w:iCs/>
                        <w:noProof/>
                      </w:rPr>
                      <w:t>3</w:t>
                    </w:r>
                    <w:r>
                      <w:rPr>
                        <w:i/>
                        <w:iCs/>
                        <w:noProof/>
                      </w:rPr>
                      <w:t>, CM9 202</w:t>
                    </w:r>
                    <w:r w:rsidR="00D66C3C">
                      <w:rPr>
                        <w:i/>
                        <w:iCs/>
                        <w:noProof/>
                      </w:rPr>
                      <w:t>5</w:t>
                    </w:r>
                    <w:r>
                      <w:rPr>
                        <w:i/>
                        <w:iCs/>
                        <w:noProof/>
                      </w:rPr>
                      <w:t>/</w:t>
                    </w:r>
                    <w:r w:rsidR="00D66C3C">
                      <w:rPr>
                        <w:i/>
                        <w:iCs/>
                        <w:noProof/>
                      </w:rPr>
                      <w:t>34179</w:t>
                    </w:r>
                    <w:r>
                      <w:rPr>
                        <w:i/>
                        <w:iCs/>
                        <w:noProof/>
                      </w:rPr>
                      <w:t>.</w:t>
                    </w:r>
                    <w:r>
                      <w:rPr>
                        <w:noProof/>
                      </w:rPr>
                      <w:t xml:space="preserve"> </w:t>
                    </w:r>
                  </w:p>
                </w:tc>
              </w:tr>
              <w:tr w:rsidR="00BF0E5B" w14:paraId="1ACD79B5" w14:textId="77777777">
                <w:trPr>
                  <w:divId w:val="1424181989"/>
                  <w:tblCellSpacing w:w="15" w:type="dxa"/>
                </w:trPr>
                <w:tc>
                  <w:tcPr>
                    <w:tcW w:w="50" w:type="pct"/>
                    <w:hideMark/>
                  </w:tcPr>
                  <w:p w14:paraId="441F5790" w14:textId="77777777" w:rsidR="00BF0E5B" w:rsidRDefault="00BF0E5B">
                    <w:pPr>
                      <w:pStyle w:val="Bibliography"/>
                      <w:rPr>
                        <w:noProof/>
                      </w:rPr>
                    </w:pPr>
                    <w:r>
                      <w:rPr>
                        <w:noProof/>
                      </w:rPr>
                      <w:t xml:space="preserve">[3] </w:t>
                    </w:r>
                  </w:p>
                </w:tc>
                <w:tc>
                  <w:tcPr>
                    <w:tcW w:w="0" w:type="auto"/>
                    <w:hideMark/>
                  </w:tcPr>
                  <w:p w14:paraId="016F02DD" w14:textId="533E3A60" w:rsidR="00BF0E5B" w:rsidRDefault="0036731E" w:rsidP="0036731E">
                    <w:pPr>
                      <w:pStyle w:val="Bibliography"/>
                      <w:rPr>
                        <w:noProof/>
                      </w:rPr>
                    </w:pPr>
                    <w:r w:rsidRPr="0036731E">
                      <w:rPr>
                        <w:i/>
                        <w:iCs/>
                        <w:noProof/>
                      </w:rPr>
                      <w:t>ONRW-2019369590-8775</w:t>
                    </w:r>
                    <w:r w:rsidR="00615778">
                      <w:rPr>
                        <w:i/>
                        <w:iCs/>
                        <w:noProof/>
                      </w:rPr>
                      <w:t xml:space="preserve"> Project Assessment Report</w:t>
                    </w:r>
                    <w:r w:rsidR="00BF0E5B">
                      <w:rPr>
                        <w:i/>
                        <w:iCs/>
                        <w:noProof/>
                      </w:rPr>
                      <w:t xml:space="preserve">, Hinkley point C (HPC) Approval of amended Terms of Reference (ToR) for NNB GenCo Nuclear safety Committee, </w:t>
                    </w:r>
                    <w:r w:rsidR="00C7313F">
                      <w:rPr>
                        <w:i/>
                        <w:iCs/>
                        <w:noProof/>
                      </w:rPr>
                      <w:t>May</w:t>
                    </w:r>
                    <w:r w:rsidR="00415229">
                      <w:rPr>
                        <w:i/>
                        <w:iCs/>
                        <w:noProof/>
                      </w:rPr>
                      <w:t xml:space="preserve"> 2024</w:t>
                    </w:r>
                    <w:r w:rsidR="00BF0E5B">
                      <w:rPr>
                        <w:i/>
                        <w:iCs/>
                        <w:noProof/>
                      </w:rPr>
                      <w:t>.</w:t>
                    </w:r>
                    <w:r w:rsidR="00BF0E5B">
                      <w:rPr>
                        <w:noProof/>
                      </w:rPr>
                      <w:t xml:space="preserve"> </w:t>
                    </w:r>
                  </w:p>
                </w:tc>
              </w:tr>
              <w:tr w:rsidR="00BF0E5B" w14:paraId="2DFC09A8" w14:textId="77777777">
                <w:trPr>
                  <w:divId w:val="1424181989"/>
                  <w:tblCellSpacing w:w="15" w:type="dxa"/>
                </w:trPr>
                <w:tc>
                  <w:tcPr>
                    <w:tcW w:w="50" w:type="pct"/>
                    <w:hideMark/>
                  </w:tcPr>
                  <w:p w14:paraId="57C2C8AE" w14:textId="77777777" w:rsidR="00BF0E5B" w:rsidRDefault="00BF0E5B">
                    <w:pPr>
                      <w:pStyle w:val="Bibliography"/>
                      <w:rPr>
                        <w:noProof/>
                      </w:rPr>
                    </w:pPr>
                    <w:r>
                      <w:rPr>
                        <w:noProof/>
                      </w:rPr>
                      <w:t xml:space="preserve">[4] </w:t>
                    </w:r>
                  </w:p>
                </w:tc>
                <w:tc>
                  <w:tcPr>
                    <w:tcW w:w="0" w:type="auto"/>
                    <w:hideMark/>
                  </w:tcPr>
                  <w:p w14:paraId="66999BD4" w14:textId="57E0AC07" w:rsidR="00BF0E5B" w:rsidRDefault="00BF0E5B">
                    <w:pPr>
                      <w:pStyle w:val="Bibliography"/>
                      <w:rPr>
                        <w:noProof/>
                      </w:rPr>
                    </w:pPr>
                    <w:r>
                      <w:rPr>
                        <w:i/>
                        <w:iCs/>
                        <w:noProof/>
                      </w:rPr>
                      <w:t>NNB GenCo, HPC NSC 0</w:t>
                    </w:r>
                    <w:r w:rsidR="00EC1BD7">
                      <w:rPr>
                        <w:i/>
                        <w:iCs/>
                        <w:noProof/>
                      </w:rPr>
                      <w:t>9</w:t>
                    </w:r>
                    <w:r>
                      <w:rPr>
                        <w:i/>
                        <w:iCs/>
                        <w:noProof/>
                      </w:rPr>
                      <w:t>1_Front Sheet_Revised HPC NSC ToR, CM9 20</w:t>
                    </w:r>
                    <w:r w:rsidR="00EC1BD7">
                      <w:rPr>
                        <w:i/>
                        <w:iCs/>
                        <w:noProof/>
                      </w:rPr>
                      <w:t>25/23264</w:t>
                    </w:r>
                    <w:r>
                      <w:rPr>
                        <w:i/>
                        <w:iCs/>
                        <w:noProof/>
                      </w:rPr>
                      <w:t>.</w:t>
                    </w:r>
                    <w:r>
                      <w:rPr>
                        <w:noProof/>
                      </w:rPr>
                      <w:t xml:space="preserve"> </w:t>
                    </w:r>
                  </w:p>
                </w:tc>
              </w:tr>
              <w:tr w:rsidR="00BF0E5B" w14:paraId="2505341B" w14:textId="77777777">
                <w:trPr>
                  <w:divId w:val="1424181989"/>
                  <w:tblCellSpacing w:w="15" w:type="dxa"/>
                </w:trPr>
                <w:tc>
                  <w:tcPr>
                    <w:tcW w:w="50" w:type="pct"/>
                    <w:hideMark/>
                  </w:tcPr>
                  <w:p w14:paraId="390B2C40" w14:textId="77777777" w:rsidR="00BF0E5B" w:rsidRDefault="00BF0E5B">
                    <w:pPr>
                      <w:pStyle w:val="Bibliography"/>
                      <w:rPr>
                        <w:noProof/>
                      </w:rPr>
                    </w:pPr>
                    <w:r>
                      <w:rPr>
                        <w:noProof/>
                      </w:rPr>
                      <w:t xml:space="preserve">[5] </w:t>
                    </w:r>
                  </w:p>
                </w:tc>
                <w:tc>
                  <w:tcPr>
                    <w:tcW w:w="0" w:type="auto"/>
                    <w:hideMark/>
                  </w:tcPr>
                  <w:p w14:paraId="7CAD7241" w14:textId="4910B1C4" w:rsidR="00BF0E5B" w:rsidRDefault="00BF0E5B">
                    <w:pPr>
                      <w:pStyle w:val="Bibliography"/>
                      <w:rPr>
                        <w:noProof/>
                      </w:rPr>
                    </w:pPr>
                    <w:r>
                      <w:rPr>
                        <w:i/>
                        <w:iCs/>
                        <w:noProof/>
                      </w:rPr>
                      <w:t>NNB GenCo, Minutes of Nuclear Safety Committee 0</w:t>
                    </w:r>
                    <w:r w:rsidR="00140FC0">
                      <w:rPr>
                        <w:i/>
                        <w:iCs/>
                        <w:noProof/>
                      </w:rPr>
                      <w:t>9</w:t>
                    </w:r>
                    <w:r>
                      <w:rPr>
                        <w:i/>
                        <w:iCs/>
                        <w:noProof/>
                      </w:rPr>
                      <w:t xml:space="preserve">1 held on </w:t>
                    </w:r>
                    <w:r w:rsidR="00140FC0">
                      <w:rPr>
                        <w:i/>
                        <w:iCs/>
                        <w:noProof/>
                      </w:rPr>
                      <w:t>11th</w:t>
                    </w:r>
                    <w:r>
                      <w:rPr>
                        <w:i/>
                        <w:iCs/>
                        <w:noProof/>
                      </w:rPr>
                      <w:t xml:space="preserve"> J</w:t>
                    </w:r>
                    <w:r w:rsidR="00140FC0">
                      <w:rPr>
                        <w:i/>
                        <w:iCs/>
                        <w:noProof/>
                      </w:rPr>
                      <w:t>une</w:t>
                    </w:r>
                    <w:r>
                      <w:rPr>
                        <w:i/>
                        <w:iCs/>
                        <w:noProof/>
                      </w:rPr>
                      <w:t xml:space="preserve"> 202</w:t>
                    </w:r>
                    <w:r w:rsidR="00140FC0">
                      <w:rPr>
                        <w:i/>
                        <w:iCs/>
                        <w:noProof/>
                      </w:rPr>
                      <w:t>5</w:t>
                    </w:r>
                    <w:r>
                      <w:rPr>
                        <w:i/>
                        <w:iCs/>
                        <w:noProof/>
                      </w:rPr>
                      <w:t>, CM9 202</w:t>
                    </w:r>
                    <w:r w:rsidR="00140FC0">
                      <w:rPr>
                        <w:i/>
                        <w:iCs/>
                        <w:noProof/>
                      </w:rPr>
                      <w:t>5</w:t>
                    </w:r>
                    <w:r>
                      <w:rPr>
                        <w:i/>
                        <w:iCs/>
                        <w:noProof/>
                      </w:rPr>
                      <w:t>/</w:t>
                    </w:r>
                    <w:r w:rsidR="009F5D4A">
                      <w:rPr>
                        <w:i/>
                        <w:iCs/>
                        <w:noProof/>
                      </w:rPr>
                      <w:t>23240</w:t>
                    </w:r>
                    <w:r>
                      <w:rPr>
                        <w:i/>
                        <w:iCs/>
                        <w:noProof/>
                      </w:rPr>
                      <w:t>.</w:t>
                    </w:r>
                    <w:r>
                      <w:rPr>
                        <w:noProof/>
                      </w:rPr>
                      <w:t xml:space="preserve"> </w:t>
                    </w:r>
                  </w:p>
                </w:tc>
              </w:tr>
              <w:tr w:rsidR="00BF0E5B" w14:paraId="3ECF15D4" w14:textId="77777777">
                <w:trPr>
                  <w:divId w:val="1424181989"/>
                  <w:tblCellSpacing w:w="15" w:type="dxa"/>
                </w:trPr>
                <w:tc>
                  <w:tcPr>
                    <w:tcW w:w="50" w:type="pct"/>
                    <w:hideMark/>
                  </w:tcPr>
                  <w:p w14:paraId="53ACB976" w14:textId="77777777" w:rsidR="00BF0E5B" w:rsidRDefault="00BF0E5B">
                    <w:pPr>
                      <w:pStyle w:val="Bibliography"/>
                      <w:rPr>
                        <w:noProof/>
                      </w:rPr>
                    </w:pPr>
                    <w:r>
                      <w:rPr>
                        <w:noProof/>
                      </w:rPr>
                      <w:t xml:space="preserve">[6] </w:t>
                    </w:r>
                  </w:p>
                </w:tc>
                <w:tc>
                  <w:tcPr>
                    <w:tcW w:w="0" w:type="auto"/>
                    <w:hideMark/>
                  </w:tcPr>
                  <w:p w14:paraId="2453D2EA" w14:textId="35C14A8E" w:rsidR="00BF0E5B" w:rsidRDefault="00BF0E5B">
                    <w:pPr>
                      <w:pStyle w:val="Bibliography"/>
                      <w:rPr>
                        <w:noProof/>
                      </w:rPr>
                    </w:pPr>
                    <w:r>
                      <w:rPr>
                        <w:i/>
                        <w:iCs/>
                        <w:noProof/>
                      </w:rPr>
                      <w:t>ONR email, CM9 202</w:t>
                    </w:r>
                    <w:r w:rsidR="006F0D09">
                      <w:rPr>
                        <w:i/>
                        <w:iCs/>
                        <w:noProof/>
                      </w:rPr>
                      <w:t>5/</w:t>
                    </w:r>
                    <w:r w:rsidR="0037031D">
                      <w:rPr>
                        <w:i/>
                        <w:iCs/>
                        <w:noProof/>
                      </w:rPr>
                      <w:t>34375</w:t>
                    </w:r>
                    <w:r>
                      <w:rPr>
                        <w:i/>
                        <w:iCs/>
                        <w:noProof/>
                      </w:rPr>
                      <w:t>.</w:t>
                    </w:r>
                    <w:r>
                      <w:rPr>
                        <w:noProof/>
                      </w:rPr>
                      <w:t xml:space="preserve"> </w:t>
                    </w:r>
                  </w:p>
                </w:tc>
              </w:tr>
              <w:tr w:rsidR="00BF0E5B" w14:paraId="56F417E4" w14:textId="77777777">
                <w:trPr>
                  <w:divId w:val="1424181989"/>
                  <w:tblCellSpacing w:w="15" w:type="dxa"/>
                </w:trPr>
                <w:tc>
                  <w:tcPr>
                    <w:tcW w:w="50" w:type="pct"/>
                    <w:hideMark/>
                  </w:tcPr>
                  <w:p w14:paraId="2985300C" w14:textId="77777777" w:rsidR="00BF0E5B" w:rsidRDefault="00BF0E5B">
                    <w:pPr>
                      <w:pStyle w:val="Bibliography"/>
                      <w:rPr>
                        <w:noProof/>
                      </w:rPr>
                    </w:pPr>
                    <w:r>
                      <w:rPr>
                        <w:noProof/>
                      </w:rPr>
                      <w:t xml:space="preserve">[7] </w:t>
                    </w:r>
                  </w:p>
                </w:tc>
                <w:tc>
                  <w:tcPr>
                    <w:tcW w:w="0" w:type="auto"/>
                    <w:hideMark/>
                  </w:tcPr>
                  <w:p w14:paraId="75910184" w14:textId="36391FCA" w:rsidR="00BF0E5B" w:rsidRDefault="00BF0E5B">
                    <w:pPr>
                      <w:pStyle w:val="Bibliography"/>
                      <w:rPr>
                        <w:noProof/>
                      </w:rPr>
                    </w:pPr>
                    <w:r>
                      <w:rPr>
                        <w:i/>
                        <w:iCs/>
                        <w:noProof/>
                      </w:rPr>
                      <w:t>ONR, Technical Inspection Guide NS-INSP-GD-013 Revision 6</w:t>
                    </w:r>
                    <w:r w:rsidR="001143C3">
                      <w:rPr>
                        <w:i/>
                        <w:iCs/>
                        <w:noProof/>
                      </w:rPr>
                      <w:t>.1</w:t>
                    </w:r>
                    <w:r>
                      <w:rPr>
                        <w:i/>
                        <w:iCs/>
                        <w:noProof/>
                      </w:rPr>
                      <w:t>.</w:t>
                    </w:r>
                    <w:r>
                      <w:rPr>
                        <w:noProof/>
                      </w:rPr>
                      <w:t xml:space="preserve"> </w:t>
                    </w:r>
                  </w:p>
                </w:tc>
              </w:tr>
            </w:tbl>
            <w:p w14:paraId="6D45783E" w14:textId="77777777" w:rsidR="00BF0E5B" w:rsidRDefault="00BF0E5B">
              <w:pPr>
                <w:divId w:val="1424181989"/>
                <w:rPr>
                  <w:rFonts w:eastAsia="Times New Roman"/>
                  <w:noProof/>
                </w:rPr>
              </w:pPr>
            </w:p>
            <w:p w14:paraId="4EADA6DF" w14:textId="7E11B7BC" w:rsidR="00AC2E98" w:rsidRDefault="00AC2E98">
              <w:r>
                <w:rPr>
                  <w:b/>
                  <w:bCs/>
                  <w:noProof/>
                </w:rPr>
                <w:fldChar w:fldCharType="end"/>
              </w:r>
            </w:p>
          </w:sdtContent>
        </w:sdt>
      </w:sdtContent>
    </w:sdt>
    <w:p w14:paraId="6239C3AC" w14:textId="5EE3AFAD" w:rsidR="009E0E52" w:rsidRDefault="009E0E52" w:rsidP="00AC2E98">
      <w:pPr>
        <w:pStyle w:val="NumList1"/>
        <w:numPr>
          <w:ilvl w:val="0"/>
          <w:numId w:val="0"/>
        </w:numPr>
      </w:pPr>
    </w:p>
    <w:sectPr w:rsidR="009E0E52" w:rsidSect="00B82646">
      <w:pgSz w:w="11906" w:h="16838"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138F6" w14:textId="77777777" w:rsidR="00393389" w:rsidRDefault="00393389" w:rsidP="007D199A">
      <w:pPr>
        <w:spacing w:after="0"/>
      </w:pPr>
      <w:r>
        <w:separator/>
      </w:r>
    </w:p>
    <w:p w14:paraId="79C304DD" w14:textId="77777777" w:rsidR="00393389" w:rsidRDefault="00393389"/>
  </w:endnote>
  <w:endnote w:type="continuationSeparator" w:id="0">
    <w:p w14:paraId="61CB8993" w14:textId="77777777" w:rsidR="00393389" w:rsidRDefault="00393389" w:rsidP="007D199A">
      <w:pPr>
        <w:spacing w:after="0"/>
      </w:pPr>
      <w:r>
        <w:continuationSeparator/>
      </w:r>
    </w:p>
    <w:p w14:paraId="5869B3A7" w14:textId="77777777" w:rsidR="00393389" w:rsidRDefault="00393389"/>
  </w:endnote>
  <w:endnote w:type="continuationNotice" w:id="1">
    <w:p w14:paraId="1A01E3FC" w14:textId="77777777" w:rsidR="00393389" w:rsidRDefault="003933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5B8B0721" w:rsidR="00F15CD9" w:rsidRPr="00BF0E5B" w:rsidRDefault="00B137F7" w:rsidP="006B2FE5">
    <w:pPr>
      <w:pStyle w:val="Footer"/>
      <w:rPr>
        <w:lang w:val="en-US"/>
      </w:rPr>
    </w:pPr>
    <w:r w:rsidRPr="00BF0E5B">
      <w:rPr>
        <w:color w:val="auto"/>
        <w:sz w:val="20"/>
        <w:szCs w:val="18"/>
        <w:lang w:val="en-US"/>
      </w:rPr>
      <w:t>ONR-DOC-TEMP-005 (</w:t>
    </w:r>
    <w:r w:rsidR="00BF0E5B" w:rsidRPr="00BF0E5B">
      <w:rPr>
        <w:color w:val="auto"/>
        <w:sz w:val="20"/>
        <w:szCs w:val="18"/>
        <w:lang w:val="en-US"/>
      </w:rPr>
      <w:t>Rev</w:t>
    </w:r>
    <w:r w:rsidRPr="00BF0E5B">
      <w:rPr>
        <w:color w:val="auto"/>
        <w:sz w:val="20"/>
        <w:szCs w:val="18"/>
        <w:lang w:val="en-US"/>
      </w:rPr>
      <w:t xml:space="preserve"> </w:t>
    </w:r>
    <w:sdt>
      <w:sdtPr>
        <w:rPr>
          <w:color w:val="auto"/>
          <w:sz w:val="20"/>
          <w:szCs w:val="18"/>
          <w:lang w:val="en-US"/>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BF0E5B">
          <w:rPr>
            <w:color w:val="auto"/>
            <w:sz w:val="20"/>
            <w:szCs w:val="18"/>
            <w:lang w:val="en-US"/>
          </w:rPr>
          <w:t>5</w:t>
        </w:r>
      </w:sdtContent>
    </w:sdt>
    <w:r w:rsidRPr="00BF0E5B">
      <w:rPr>
        <w:color w:val="auto"/>
        <w:sz w:val="20"/>
        <w:szCs w:val="18"/>
        <w:lang w:val="en-US"/>
      </w:rPr>
      <w:t>)</w:t>
    </w:r>
    <w:r w:rsidRPr="00BF0E5B">
      <w:rPr>
        <w:color w:val="auto"/>
        <w:sz w:val="20"/>
        <w:szCs w:val="18"/>
        <w:lang w:val="en-US"/>
      </w:rPr>
      <w:tab/>
    </w:r>
    <w:r w:rsidR="00795F5F" w:rsidRPr="00BF0E5B">
      <w:rPr>
        <w:lang w:val="en-US"/>
      </w:rPr>
      <w:t xml:space="preserve">Page | </w:t>
    </w:r>
    <w:r w:rsidR="00795F5F" w:rsidRPr="00BF0E5B">
      <w:rPr>
        <w:lang w:val="en-US"/>
      </w:rPr>
      <w:fldChar w:fldCharType="begin"/>
    </w:r>
    <w:r w:rsidR="00795F5F" w:rsidRPr="00BF0E5B">
      <w:rPr>
        <w:lang w:val="en-US"/>
      </w:rPr>
      <w:instrText xml:space="preserve"> PAGE   \* MERGEFORMAT </w:instrText>
    </w:r>
    <w:r w:rsidR="00795F5F" w:rsidRPr="00BF0E5B">
      <w:rPr>
        <w:lang w:val="en-US"/>
      </w:rPr>
      <w:fldChar w:fldCharType="separate"/>
    </w:r>
    <w:r w:rsidR="00795F5F" w:rsidRPr="00BF0E5B">
      <w:rPr>
        <w:noProof/>
        <w:lang w:val="en-US"/>
      </w:rPr>
      <w:t>1</w:t>
    </w:r>
    <w:r w:rsidR="00795F5F" w:rsidRPr="00BF0E5B">
      <w:rPr>
        <w:noProo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6E3E1" w14:textId="77777777" w:rsidR="00393389" w:rsidRPr="005E0344" w:rsidRDefault="00393389" w:rsidP="005E0344">
      <w:pPr>
        <w:spacing w:after="120"/>
        <w:rPr>
          <w:color w:val="000000" w:themeColor="text2"/>
        </w:rPr>
      </w:pPr>
      <w:r w:rsidRPr="005E0344">
        <w:rPr>
          <w:color w:val="000000" w:themeColor="text2"/>
        </w:rPr>
        <w:separator/>
      </w:r>
    </w:p>
  </w:footnote>
  <w:footnote w:type="continuationSeparator" w:id="0">
    <w:p w14:paraId="009FF704" w14:textId="77777777" w:rsidR="00393389" w:rsidRPr="005E0344" w:rsidRDefault="00393389" w:rsidP="0090581D">
      <w:pPr>
        <w:spacing w:after="120"/>
        <w:rPr>
          <w:color w:val="000000" w:themeColor="text2"/>
        </w:rPr>
      </w:pPr>
      <w:r w:rsidRPr="005E0344">
        <w:rPr>
          <w:color w:val="000000" w:themeColor="text2"/>
        </w:rPr>
        <w:continuationSeparator/>
      </w:r>
    </w:p>
    <w:p w14:paraId="13D41532" w14:textId="77777777" w:rsidR="00393389" w:rsidRDefault="00393389"/>
  </w:footnote>
  <w:footnote w:type="continuationNotice" w:id="1">
    <w:p w14:paraId="406ABEE4" w14:textId="77777777" w:rsidR="00393389" w:rsidRDefault="00393389">
      <w:pPr>
        <w:spacing w:after="0"/>
      </w:pPr>
    </w:p>
    <w:p w14:paraId="5A2A033F" w14:textId="77777777" w:rsidR="00393389" w:rsidRDefault="003933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63DB50F2" w:rsidR="00177666" w:rsidRPr="003A7E1C" w:rsidRDefault="0099220B" w:rsidP="009E0E52">
    <w:pPr>
      <w:pStyle w:val="Header"/>
      <w:rPr>
        <w:sz w:val="20"/>
        <w:szCs w:val="24"/>
      </w:rPr>
    </w:pPr>
    <w:r>
      <w:rPr>
        <w:sz w:val="20"/>
        <w:szCs w:val="24"/>
      </w:rPr>
      <w:t xml:space="preserve">Report Title: </w:t>
    </w:r>
    <w:sdt>
      <w:sdtPr>
        <w:rPr>
          <w:sz w:val="20"/>
          <w:szCs w:val="24"/>
        </w:rPr>
        <w:alias w:val="Title"/>
        <w:tag w:val=""/>
        <w:id w:val="-545993998"/>
        <w:placeholder>
          <w:docPart w:val="68DA9977C38A45ABB4F326952654FD06"/>
        </w:placeholder>
        <w:dataBinding w:prefixMappings="xmlns:ns0='http://purl.org/dc/elements/1.1/' xmlns:ns1='http://schemas.openxmlformats.org/package/2006/metadata/core-properties' " w:xpath="/ns1:coreProperties[1]/ns0:title[1]" w:storeItemID="{6C3C8BC8-F283-45AE-878A-BAB7291924A1}"/>
        <w:text/>
      </w:sdtPr>
      <w:sdtEndPr/>
      <w:sdtContent>
        <w:r w:rsidR="002C50CA">
          <w:rPr>
            <w:sz w:val="20"/>
            <w:szCs w:val="24"/>
          </w:rPr>
          <w:t>Approvals of (i) Nuclear Safety Committee Terms of Reference; and (ii) Arrangements for consideration of urgent safety proposals</w:t>
        </w:r>
      </w:sdtContent>
    </w:sdt>
    <w:r w:rsidR="004E3932" w:rsidRPr="003A7E1C">
      <w:rPr>
        <w:sz w:val="20"/>
        <w:szCs w:val="24"/>
      </w:rPr>
      <w:t xml:space="preserve"> | Issue No.: </w:t>
    </w:r>
    <w:sdt>
      <w:sdtPr>
        <w:rPr>
          <w:sz w:val="20"/>
          <w:szCs w:val="24"/>
        </w:rPr>
        <w:alias w:val="Status"/>
        <w:tag w:val=""/>
        <w:id w:val="-1486926938"/>
        <w:placeholder>
          <w:docPart w:val="94D7CEB988404E4F976AE5461AA023C4"/>
        </w:placeholder>
        <w:dataBinding w:prefixMappings="xmlns:ns0='http://purl.org/dc/elements/1.1/' xmlns:ns1='http://schemas.openxmlformats.org/package/2006/metadata/core-properties' " w:xpath="/ns1:coreProperties[1]/ns1:contentStatus[1]" w:storeItemID="{6C3C8BC8-F283-45AE-878A-BAB7291924A1}"/>
        <w:text/>
      </w:sdtPr>
      <w:sdtEndPr/>
      <w:sdtContent>
        <w:r w:rsidR="00F92776">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FA7297"/>
    <w:multiLevelType w:val="multilevel"/>
    <w:tmpl w:val="23C20E5C"/>
    <w:lvl w:ilvl="0">
      <w:start w:val="1"/>
      <w:numFmt w:val="decimal"/>
      <w:pStyle w:val="ONRNumberedParagraph1"/>
      <w:lvlText w:val="%1"/>
      <w:lvlJc w:val="left"/>
      <w:pPr>
        <w:tabs>
          <w:tab w:val="num" w:pos="907"/>
        </w:tabs>
        <w:ind w:left="907" w:hanging="907"/>
      </w:pPr>
      <w:rPr>
        <w:rFonts w:ascii="Arial" w:hAnsi="Arial" w:cs="Arial" w:hint="default"/>
        <w:b w:val="0"/>
        <w:bCs w:val="0"/>
        <w:i w:val="0"/>
        <w:iCs w:val="0"/>
        <w:caps w:val="0"/>
        <w:strike w:val="0"/>
        <w:dstrike w:val="0"/>
        <w:vanish w:val="0"/>
        <w:webHidden w:val="0"/>
        <w:color w:val="auto"/>
        <w:sz w:val="22"/>
        <w:szCs w:val="22"/>
        <w:u w:val="none"/>
        <w:effect w:val="none"/>
        <w:vertAlign w:val="baseline"/>
        <w:specVanish w:val="0"/>
      </w:rPr>
    </w:lvl>
    <w:lvl w:ilvl="1">
      <w:start w:val="1"/>
      <w:numFmt w:val="bullet"/>
      <w:lvlText w:val=""/>
      <w:lvlJc w:val="left"/>
      <w:pPr>
        <w:tabs>
          <w:tab w:val="num" w:pos="1247"/>
        </w:tabs>
        <w:ind w:left="1247" w:hanging="340"/>
      </w:pPr>
      <w:rPr>
        <w:rFonts w:ascii="Symbol" w:hAnsi="Symbol" w:cs="Times New Roman" w:hint="default"/>
        <w:b w:val="0"/>
        <w:bCs w:val="0"/>
        <w:i w:val="0"/>
        <w:iCs w:val="0"/>
        <w:caps w:val="0"/>
        <w:strike w:val="0"/>
        <w:dstrike w:val="0"/>
        <w:vanish w:val="0"/>
        <w:webHidden w:val="0"/>
        <w:color w:val="auto"/>
        <w:sz w:val="22"/>
        <w:szCs w:val="22"/>
        <w:u w:val="none"/>
        <w:effect w:val="none"/>
        <w:vertAlign w:val="baseline"/>
        <w:specVanish w:val="0"/>
      </w:rPr>
    </w:lvl>
    <w:lvl w:ilvl="2">
      <w:start w:val="1"/>
      <w:numFmt w:val="lowerRoman"/>
      <w:lvlText w:val="%3)"/>
      <w:lvlJc w:val="left"/>
      <w:pPr>
        <w:tabs>
          <w:tab w:val="num" w:pos="1588"/>
        </w:tabs>
        <w:ind w:left="1588" w:hanging="341"/>
      </w:pPr>
      <w:rPr>
        <w:sz w:val="22"/>
        <w:szCs w:val="22"/>
      </w:rPr>
    </w:lvl>
    <w:lvl w:ilvl="3">
      <w:start w:val="1"/>
      <w:numFmt w:val="lowerLetter"/>
      <w:lvlText w:val="%4)"/>
      <w:lvlJc w:val="left"/>
      <w:pPr>
        <w:tabs>
          <w:tab w:val="num" w:pos="1928"/>
        </w:tabs>
        <w:ind w:left="1928" w:hanging="340"/>
      </w:pPr>
    </w:lvl>
    <w:lvl w:ilvl="4">
      <w:start w:val="1"/>
      <w:numFmt w:val="bullet"/>
      <w:lvlText w:val=""/>
      <w:lvlJc w:val="left"/>
      <w:pPr>
        <w:tabs>
          <w:tab w:val="num" w:pos="2722"/>
        </w:tabs>
        <w:ind w:left="2722" w:hanging="341"/>
      </w:pPr>
      <w:rPr>
        <w:rFonts w:ascii="Symbol" w:hAnsi="Symbol" w:cs="Times New Roman" w:hint="default"/>
        <w:szCs w:val="22"/>
      </w:rPr>
    </w:lvl>
    <w:lvl w:ilvl="5">
      <w:start w:val="1"/>
      <w:numFmt w:val="lowerRoman"/>
      <w:lvlText w:val="%6."/>
      <w:lvlJc w:val="right"/>
      <w:pPr>
        <w:tabs>
          <w:tab w:val="num" w:pos="3413"/>
        </w:tabs>
        <w:ind w:left="3413" w:hanging="180"/>
      </w:pPr>
    </w:lvl>
    <w:lvl w:ilvl="6">
      <w:start w:val="1"/>
      <w:numFmt w:val="decimal"/>
      <w:lvlText w:val="%7."/>
      <w:lvlJc w:val="left"/>
      <w:pPr>
        <w:tabs>
          <w:tab w:val="num" w:pos="4133"/>
        </w:tabs>
        <w:ind w:left="4133" w:hanging="360"/>
      </w:pPr>
    </w:lvl>
    <w:lvl w:ilvl="7">
      <w:start w:val="1"/>
      <w:numFmt w:val="lowerLetter"/>
      <w:lvlText w:val="%8."/>
      <w:lvlJc w:val="left"/>
      <w:pPr>
        <w:tabs>
          <w:tab w:val="num" w:pos="4853"/>
        </w:tabs>
        <w:ind w:left="4853" w:hanging="360"/>
      </w:pPr>
    </w:lvl>
    <w:lvl w:ilvl="8">
      <w:start w:val="1"/>
      <w:numFmt w:val="lowerRoman"/>
      <w:lvlText w:val="%9."/>
      <w:lvlJc w:val="right"/>
      <w:pPr>
        <w:tabs>
          <w:tab w:val="num" w:pos="5573"/>
        </w:tabs>
        <w:ind w:left="5573" w:hanging="180"/>
      </w:p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2E0F1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AA935A6"/>
    <w:multiLevelType w:val="hybridMultilevel"/>
    <w:tmpl w:val="6422C47C"/>
    <w:lvl w:ilvl="0" w:tplc="0809000F">
      <w:start w:val="1"/>
      <w:numFmt w:val="decimal"/>
      <w:lvlText w:val="%1."/>
      <w:lvlJc w:val="left"/>
      <w:pPr>
        <w:ind w:left="1324" w:hanging="360"/>
      </w:pPr>
      <w:rPr>
        <w:b w:val="0"/>
        <w:i w:val="0"/>
        <w:sz w:val="22"/>
        <w:szCs w:val="22"/>
      </w:rPr>
    </w:lvl>
    <w:lvl w:ilvl="1" w:tplc="08090003">
      <w:start w:val="1"/>
      <w:numFmt w:val="bullet"/>
      <w:lvlText w:val="o"/>
      <w:lvlJc w:val="left"/>
      <w:pPr>
        <w:ind w:left="2044" w:hanging="360"/>
      </w:pPr>
      <w:rPr>
        <w:rFonts w:ascii="Courier New" w:hAnsi="Courier New" w:cs="Courier New" w:hint="default"/>
      </w:rPr>
    </w:lvl>
    <w:lvl w:ilvl="2" w:tplc="08090005">
      <w:start w:val="1"/>
      <w:numFmt w:val="bullet"/>
      <w:lvlText w:val=""/>
      <w:lvlJc w:val="left"/>
      <w:pPr>
        <w:ind w:left="2764" w:hanging="360"/>
      </w:pPr>
      <w:rPr>
        <w:rFonts w:ascii="Wingdings" w:hAnsi="Wingdings" w:hint="default"/>
      </w:rPr>
    </w:lvl>
    <w:lvl w:ilvl="3" w:tplc="08090001">
      <w:start w:val="1"/>
      <w:numFmt w:val="bullet"/>
      <w:lvlText w:val=""/>
      <w:lvlJc w:val="left"/>
      <w:pPr>
        <w:ind w:left="3484" w:hanging="360"/>
      </w:pPr>
      <w:rPr>
        <w:rFonts w:ascii="Symbol" w:hAnsi="Symbol" w:hint="default"/>
      </w:rPr>
    </w:lvl>
    <w:lvl w:ilvl="4" w:tplc="08090003">
      <w:start w:val="1"/>
      <w:numFmt w:val="bullet"/>
      <w:lvlText w:val="o"/>
      <w:lvlJc w:val="left"/>
      <w:pPr>
        <w:ind w:left="4204" w:hanging="360"/>
      </w:pPr>
      <w:rPr>
        <w:rFonts w:ascii="Courier New" w:hAnsi="Courier New" w:cs="Courier New" w:hint="default"/>
      </w:rPr>
    </w:lvl>
    <w:lvl w:ilvl="5" w:tplc="08090005">
      <w:start w:val="1"/>
      <w:numFmt w:val="bullet"/>
      <w:lvlText w:val=""/>
      <w:lvlJc w:val="left"/>
      <w:pPr>
        <w:ind w:left="4924" w:hanging="360"/>
      </w:pPr>
      <w:rPr>
        <w:rFonts w:ascii="Wingdings" w:hAnsi="Wingdings" w:hint="default"/>
      </w:rPr>
    </w:lvl>
    <w:lvl w:ilvl="6" w:tplc="08090001">
      <w:start w:val="1"/>
      <w:numFmt w:val="bullet"/>
      <w:lvlText w:val=""/>
      <w:lvlJc w:val="left"/>
      <w:pPr>
        <w:ind w:left="5644" w:hanging="360"/>
      </w:pPr>
      <w:rPr>
        <w:rFonts w:ascii="Symbol" w:hAnsi="Symbol" w:hint="default"/>
      </w:rPr>
    </w:lvl>
    <w:lvl w:ilvl="7" w:tplc="08090003">
      <w:start w:val="1"/>
      <w:numFmt w:val="bullet"/>
      <w:lvlText w:val="o"/>
      <w:lvlJc w:val="left"/>
      <w:pPr>
        <w:ind w:left="6364" w:hanging="360"/>
      </w:pPr>
      <w:rPr>
        <w:rFonts w:ascii="Courier New" w:hAnsi="Courier New" w:cs="Courier New" w:hint="default"/>
      </w:rPr>
    </w:lvl>
    <w:lvl w:ilvl="8" w:tplc="08090005">
      <w:start w:val="1"/>
      <w:numFmt w:val="bullet"/>
      <w:lvlText w:val=""/>
      <w:lvlJc w:val="left"/>
      <w:pPr>
        <w:ind w:left="7084" w:hanging="360"/>
      </w:pPr>
      <w:rPr>
        <w:rFonts w:ascii="Wingdings" w:hAnsi="Wingdings" w:hint="default"/>
      </w:r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92347D"/>
    <w:multiLevelType w:val="hybridMultilevel"/>
    <w:tmpl w:val="9962F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22"/>
  </w:num>
  <w:num w:numId="13" w16cid:durableId="936865008">
    <w:abstractNumId w:val="17"/>
  </w:num>
  <w:num w:numId="14" w16cid:durableId="839933716">
    <w:abstractNumId w:val="11"/>
  </w:num>
  <w:num w:numId="15" w16cid:durableId="1030760878">
    <w:abstractNumId w:val="22"/>
    <w:lvlOverride w:ilvl="0">
      <w:startOverride w:val="1"/>
    </w:lvlOverride>
  </w:num>
  <w:num w:numId="16" w16cid:durableId="458181072">
    <w:abstractNumId w:val="17"/>
    <w:lvlOverride w:ilvl="0">
      <w:startOverride w:val="1"/>
    </w:lvlOverride>
  </w:num>
  <w:num w:numId="17" w16cid:durableId="1609661496">
    <w:abstractNumId w:val="11"/>
    <w:lvlOverride w:ilvl="0">
      <w:startOverride w:val="1"/>
    </w:lvlOverride>
  </w:num>
  <w:num w:numId="18" w16cid:durableId="1370185039">
    <w:abstractNumId w:val="21"/>
  </w:num>
  <w:num w:numId="19" w16cid:durableId="689995263">
    <w:abstractNumId w:val="19"/>
  </w:num>
  <w:num w:numId="20" w16cid:durableId="2030327350">
    <w:abstractNumId w:val="14"/>
  </w:num>
  <w:num w:numId="21" w16cid:durableId="1577862602">
    <w:abstractNumId w:val="20"/>
  </w:num>
  <w:num w:numId="22" w16cid:durableId="551355490">
    <w:abstractNumId w:val="13"/>
  </w:num>
  <w:num w:numId="23" w16cid:durableId="618604412">
    <w:abstractNumId w:val="22"/>
  </w:num>
  <w:num w:numId="24" w16cid:durableId="547448315">
    <w:abstractNumId w:val="21"/>
  </w:num>
  <w:num w:numId="25" w16cid:durableId="349187102">
    <w:abstractNumId w:val="21"/>
  </w:num>
  <w:num w:numId="26" w16cid:durableId="689333637">
    <w:abstractNumId w:val="21"/>
  </w:num>
  <w:num w:numId="27" w16cid:durableId="2032030230">
    <w:abstractNumId w:val="12"/>
    <w:lvlOverride w:ilvl="0">
      <w:startOverride w:val="1"/>
    </w:lvlOverride>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8" w16cid:durableId="389690161">
    <w:abstractNumId w:val="16"/>
    <w:lvlOverride w:ilvl="0">
      <w:startOverride w:val="1"/>
    </w:lvlOverride>
    <w:lvlOverride w:ilvl="1"/>
    <w:lvlOverride w:ilvl="2"/>
    <w:lvlOverride w:ilvl="3"/>
    <w:lvlOverride w:ilvl="4"/>
    <w:lvlOverride w:ilvl="5"/>
    <w:lvlOverride w:ilvl="6"/>
    <w:lvlOverride w:ilvl="7"/>
    <w:lvlOverride w:ilvl="8"/>
  </w:num>
  <w:num w:numId="29" w16cid:durableId="19074555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39839812">
    <w:abstractNumId w:val="22"/>
  </w:num>
  <w:num w:numId="31" w16cid:durableId="1125464140">
    <w:abstractNumId w:val="22"/>
  </w:num>
  <w:num w:numId="32" w16cid:durableId="1554803300">
    <w:abstractNumId w:val="22"/>
  </w:num>
  <w:num w:numId="33" w16cid:durableId="1701734869">
    <w:abstractNumId w:val="22"/>
  </w:num>
  <w:num w:numId="34" w16cid:durableId="597443817">
    <w:abstractNumId w:val="15"/>
  </w:num>
  <w:num w:numId="35" w16cid:durableId="864489261">
    <w:abstractNumId w:val="14"/>
  </w:num>
  <w:num w:numId="36" w16cid:durableId="1468476038">
    <w:abstractNumId w:val="14"/>
  </w:num>
  <w:num w:numId="37" w16cid:durableId="877664293">
    <w:abstractNumId w:val="14"/>
  </w:num>
  <w:num w:numId="38" w16cid:durableId="534195671">
    <w:abstractNumId w:val="14"/>
  </w:num>
  <w:num w:numId="39" w16cid:durableId="159857894">
    <w:abstractNumId w:val="14"/>
  </w:num>
  <w:num w:numId="40" w16cid:durableId="558368848">
    <w:abstractNumId w:val="14"/>
  </w:num>
  <w:num w:numId="41" w16cid:durableId="8570421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82944975">
    <w:abstractNumId w:val="16"/>
  </w:num>
  <w:num w:numId="43" w16cid:durableId="12264494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318D"/>
    <w:rsid w:val="00004C16"/>
    <w:rsid w:val="00011177"/>
    <w:rsid w:val="00011C6D"/>
    <w:rsid w:val="00012F7B"/>
    <w:rsid w:val="00014814"/>
    <w:rsid w:val="00023181"/>
    <w:rsid w:val="00024522"/>
    <w:rsid w:val="00024B2E"/>
    <w:rsid w:val="0002544E"/>
    <w:rsid w:val="00027F4F"/>
    <w:rsid w:val="00030430"/>
    <w:rsid w:val="0003078E"/>
    <w:rsid w:val="00031B89"/>
    <w:rsid w:val="0003693D"/>
    <w:rsid w:val="00042883"/>
    <w:rsid w:val="0004440F"/>
    <w:rsid w:val="00045BCA"/>
    <w:rsid w:val="00052C8A"/>
    <w:rsid w:val="000548C8"/>
    <w:rsid w:val="0005607E"/>
    <w:rsid w:val="00064D23"/>
    <w:rsid w:val="0007452C"/>
    <w:rsid w:val="00075605"/>
    <w:rsid w:val="00075C66"/>
    <w:rsid w:val="000817D4"/>
    <w:rsid w:val="00082879"/>
    <w:rsid w:val="00084CC2"/>
    <w:rsid w:val="00085117"/>
    <w:rsid w:val="00091512"/>
    <w:rsid w:val="00091EEA"/>
    <w:rsid w:val="000A105C"/>
    <w:rsid w:val="000A25BE"/>
    <w:rsid w:val="000A32FE"/>
    <w:rsid w:val="000A4B77"/>
    <w:rsid w:val="000B5FDE"/>
    <w:rsid w:val="000B6551"/>
    <w:rsid w:val="000C2DDC"/>
    <w:rsid w:val="000C3115"/>
    <w:rsid w:val="000C6EE3"/>
    <w:rsid w:val="000D2FD4"/>
    <w:rsid w:val="000F1B7B"/>
    <w:rsid w:val="000F293D"/>
    <w:rsid w:val="000F2ED4"/>
    <w:rsid w:val="000F617C"/>
    <w:rsid w:val="001028E8"/>
    <w:rsid w:val="00104D92"/>
    <w:rsid w:val="00105436"/>
    <w:rsid w:val="0011239C"/>
    <w:rsid w:val="001143C3"/>
    <w:rsid w:val="00121A74"/>
    <w:rsid w:val="00122FCC"/>
    <w:rsid w:val="00124C2B"/>
    <w:rsid w:val="00125749"/>
    <w:rsid w:val="00126752"/>
    <w:rsid w:val="00130B30"/>
    <w:rsid w:val="00131B3C"/>
    <w:rsid w:val="00132BC1"/>
    <w:rsid w:val="001351C0"/>
    <w:rsid w:val="00140E1C"/>
    <w:rsid w:val="00140FC0"/>
    <w:rsid w:val="00142271"/>
    <w:rsid w:val="001439F2"/>
    <w:rsid w:val="001474C2"/>
    <w:rsid w:val="00147AE4"/>
    <w:rsid w:val="00155355"/>
    <w:rsid w:val="001571E5"/>
    <w:rsid w:val="00166889"/>
    <w:rsid w:val="001706BB"/>
    <w:rsid w:val="00177666"/>
    <w:rsid w:val="00183C6E"/>
    <w:rsid w:val="001849CA"/>
    <w:rsid w:val="00185410"/>
    <w:rsid w:val="00192352"/>
    <w:rsid w:val="001935DC"/>
    <w:rsid w:val="00196BEC"/>
    <w:rsid w:val="001B1B11"/>
    <w:rsid w:val="001C12F1"/>
    <w:rsid w:val="001C4D63"/>
    <w:rsid w:val="001C66FA"/>
    <w:rsid w:val="001C7B33"/>
    <w:rsid w:val="001D0DE0"/>
    <w:rsid w:val="001D3747"/>
    <w:rsid w:val="001D4EC5"/>
    <w:rsid w:val="001D59D4"/>
    <w:rsid w:val="001D5AFF"/>
    <w:rsid w:val="001D74B4"/>
    <w:rsid w:val="001E03E1"/>
    <w:rsid w:val="001E4F80"/>
    <w:rsid w:val="001F059F"/>
    <w:rsid w:val="001F17C2"/>
    <w:rsid w:val="001F3CE5"/>
    <w:rsid w:val="001F608A"/>
    <w:rsid w:val="001F6CA0"/>
    <w:rsid w:val="001F7403"/>
    <w:rsid w:val="001F749B"/>
    <w:rsid w:val="001F7D67"/>
    <w:rsid w:val="00200040"/>
    <w:rsid w:val="00200811"/>
    <w:rsid w:val="00200CA1"/>
    <w:rsid w:val="00202152"/>
    <w:rsid w:val="00204148"/>
    <w:rsid w:val="00205367"/>
    <w:rsid w:val="002072C4"/>
    <w:rsid w:val="00207C82"/>
    <w:rsid w:val="00211CAD"/>
    <w:rsid w:val="0021338D"/>
    <w:rsid w:val="00214D43"/>
    <w:rsid w:val="00216667"/>
    <w:rsid w:val="00221D83"/>
    <w:rsid w:val="00223090"/>
    <w:rsid w:val="002232B5"/>
    <w:rsid w:val="002238B4"/>
    <w:rsid w:val="00224632"/>
    <w:rsid w:val="00227FEB"/>
    <w:rsid w:val="0023095D"/>
    <w:rsid w:val="00230F6A"/>
    <w:rsid w:val="002319AB"/>
    <w:rsid w:val="002319AC"/>
    <w:rsid w:val="00234342"/>
    <w:rsid w:val="0024040D"/>
    <w:rsid w:val="0024451C"/>
    <w:rsid w:val="002449D5"/>
    <w:rsid w:val="00251CD7"/>
    <w:rsid w:val="002539EE"/>
    <w:rsid w:val="0025560D"/>
    <w:rsid w:val="00255FA3"/>
    <w:rsid w:val="00257288"/>
    <w:rsid w:val="002578DB"/>
    <w:rsid w:val="00261E84"/>
    <w:rsid w:val="00261FB6"/>
    <w:rsid w:val="002629F8"/>
    <w:rsid w:val="00263396"/>
    <w:rsid w:val="00263EDB"/>
    <w:rsid w:val="002659FA"/>
    <w:rsid w:val="002668FB"/>
    <w:rsid w:val="00267815"/>
    <w:rsid w:val="00280DDF"/>
    <w:rsid w:val="00281E6D"/>
    <w:rsid w:val="00286261"/>
    <w:rsid w:val="002917FF"/>
    <w:rsid w:val="00292ADF"/>
    <w:rsid w:val="00294058"/>
    <w:rsid w:val="002A0DEC"/>
    <w:rsid w:val="002A5576"/>
    <w:rsid w:val="002A7218"/>
    <w:rsid w:val="002A790D"/>
    <w:rsid w:val="002B1C53"/>
    <w:rsid w:val="002B4D5D"/>
    <w:rsid w:val="002C50CA"/>
    <w:rsid w:val="002D657F"/>
    <w:rsid w:val="002E0BE4"/>
    <w:rsid w:val="002E3B58"/>
    <w:rsid w:val="002E3E8A"/>
    <w:rsid w:val="002E6A6A"/>
    <w:rsid w:val="002E7181"/>
    <w:rsid w:val="002F3397"/>
    <w:rsid w:val="003009BE"/>
    <w:rsid w:val="00300DD7"/>
    <w:rsid w:val="0030380D"/>
    <w:rsid w:val="00305FCC"/>
    <w:rsid w:val="00306776"/>
    <w:rsid w:val="00312411"/>
    <w:rsid w:val="00315EA9"/>
    <w:rsid w:val="00316982"/>
    <w:rsid w:val="00323E71"/>
    <w:rsid w:val="00326F77"/>
    <w:rsid w:val="00331AB8"/>
    <w:rsid w:val="00332B95"/>
    <w:rsid w:val="00337E05"/>
    <w:rsid w:val="003401B0"/>
    <w:rsid w:val="0034051C"/>
    <w:rsid w:val="00346C8E"/>
    <w:rsid w:val="00350905"/>
    <w:rsid w:val="00350D45"/>
    <w:rsid w:val="00353E58"/>
    <w:rsid w:val="00360FEF"/>
    <w:rsid w:val="00364DE7"/>
    <w:rsid w:val="0036731E"/>
    <w:rsid w:val="00367BD5"/>
    <w:rsid w:val="0037031D"/>
    <w:rsid w:val="00370570"/>
    <w:rsid w:val="0037234D"/>
    <w:rsid w:val="003737E2"/>
    <w:rsid w:val="00377807"/>
    <w:rsid w:val="00383918"/>
    <w:rsid w:val="00383DDE"/>
    <w:rsid w:val="0038766B"/>
    <w:rsid w:val="00390218"/>
    <w:rsid w:val="00390327"/>
    <w:rsid w:val="003923FC"/>
    <w:rsid w:val="003929EC"/>
    <w:rsid w:val="00393066"/>
    <w:rsid w:val="00393389"/>
    <w:rsid w:val="00393B78"/>
    <w:rsid w:val="0039630D"/>
    <w:rsid w:val="00397DD8"/>
    <w:rsid w:val="003A01E9"/>
    <w:rsid w:val="003A3946"/>
    <w:rsid w:val="003A7160"/>
    <w:rsid w:val="003A7E1C"/>
    <w:rsid w:val="003B0A01"/>
    <w:rsid w:val="003B2450"/>
    <w:rsid w:val="003C0306"/>
    <w:rsid w:val="003C114C"/>
    <w:rsid w:val="003C156E"/>
    <w:rsid w:val="003C2C5D"/>
    <w:rsid w:val="003C465D"/>
    <w:rsid w:val="003C49BD"/>
    <w:rsid w:val="003C4BBC"/>
    <w:rsid w:val="003C5AD5"/>
    <w:rsid w:val="003D495D"/>
    <w:rsid w:val="003D4980"/>
    <w:rsid w:val="003E098E"/>
    <w:rsid w:val="003E1235"/>
    <w:rsid w:val="003E2FAE"/>
    <w:rsid w:val="003E3685"/>
    <w:rsid w:val="003E4DD9"/>
    <w:rsid w:val="003F2906"/>
    <w:rsid w:val="003F4640"/>
    <w:rsid w:val="00405368"/>
    <w:rsid w:val="0040581C"/>
    <w:rsid w:val="004060F0"/>
    <w:rsid w:val="00407CF7"/>
    <w:rsid w:val="00410423"/>
    <w:rsid w:val="00415229"/>
    <w:rsid w:val="00415ED6"/>
    <w:rsid w:val="00417CAF"/>
    <w:rsid w:val="00420A11"/>
    <w:rsid w:val="00420FBD"/>
    <w:rsid w:val="00422265"/>
    <w:rsid w:val="00433762"/>
    <w:rsid w:val="004373A7"/>
    <w:rsid w:val="00437D94"/>
    <w:rsid w:val="00437F93"/>
    <w:rsid w:val="0044030C"/>
    <w:rsid w:val="00441AC1"/>
    <w:rsid w:val="00445712"/>
    <w:rsid w:val="00446E74"/>
    <w:rsid w:val="00450A5D"/>
    <w:rsid w:val="00451625"/>
    <w:rsid w:val="004544C4"/>
    <w:rsid w:val="0045757C"/>
    <w:rsid w:val="00461524"/>
    <w:rsid w:val="004648A4"/>
    <w:rsid w:val="00470AFD"/>
    <w:rsid w:val="00471380"/>
    <w:rsid w:val="00474C8D"/>
    <w:rsid w:val="0047720D"/>
    <w:rsid w:val="00483F81"/>
    <w:rsid w:val="00494F0D"/>
    <w:rsid w:val="00495882"/>
    <w:rsid w:val="00496BFD"/>
    <w:rsid w:val="004A262B"/>
    <w:rsid w:val="004A3DF2"/>
    <w:rsid w:val="004A411B"/>
    <w:rsid w:val="004A4812"/>
    <w:rsid w:val="004B345F"/>
    <w:rsid w:val="004C1157"/>
    <w:rsid w:val="004C361D"/>
    <w:rsid w:val="004C46A9"/>
    <w:rsid w:val="004C4891"/>
    <w:rsid w:val="004D16D7"/>
    <w:rsid w:val="004D2C89"/>
    <w:rsid w:val="004E3932"/>
    <w:rsid w:val="004E5B68"/>
    <w:rsid w:val="004E6E34"/>
    <w:rsid w:val="004F1E79"/>
    <w:rsid w:val="004F5CF9"/>
    <w:rsid w:val="004F5F33"/>
    <w:rsid w:val="004F71EF"/>
    <w:rsid w:val="0050103A"/>
    <w:rsid w:val="00510D8E"/>
    <w:rsid w:val="00511B0F"/>
    <w:rsid w:val="00513693"/>
    <w:rsid w:val="00525FC4"/>
    <w:rsid w:val="005311DE"/>
    <w:rsid w:val="00532BC9"/>
    <w:rsid w:val="005339AD"/>
    <w:rsid w:val="0055388E"/>
    <w:rsid w:val="00554C20"/>
    <w:rsid w:val="005619FA"/>
    <w:rsid w:val="00562537"/>
    <w:rsid w:val="005663B3"/>
    <w:rsid w:val="005701DC"/>
    <w:rsid w:val="00574341"/>
    <w:rsid w:val="00575320"/>
    <w:rsid w:val="005754AE"/>
    <w:rsid w:val="005763BD"/>
    <w:rsid w:val="00577FB5"/>
    <w:rsid w:val="00582027"/>
    <w:rsid w:val="0058372B"/>
    <w:rsid w:val="005852D1"/>
    <w:rsid w:val="00587582"/>
    <w:rsid w:val="00587A22"/>
    <w:rsid w:val="0059097A"/>
    <w:rsid w:val="00590C5D"/>
    <w:rsid w:val="0059276A"/>
    <w:rsid w:val="0059299D"/>
    <w:rsid w:val="00595C8C"/>
    <w:rsid w:val="00597747"/>
    <w:rsid w:val="005A1D29"/>
    <w:rsid w:val="005A242F"/>
    <w:rsid w:val="005A4CDD"/>
    <w:rsid w:val="005B1E1E"/>
    <w:rsid w:val="005B2E3B"/>
    <w:rsid w:val="005B4D6D"/>
    <w:rsid w:val="005B57E4"/>
    <w:rsid w:val="005B5ABD"/>
    <w:rsid w:val="005C140A"/>
    <w:rsid w:val="005C1E52"/>
    <w:rsid w:val="005C3466"/>
    <w:rsid w:val="005C55C7"/>
    <w:rsid w:val="005C6763"/>
    <w:rsid w:val="005D3164"/>
    <w:rsid w:val="005D4E81"/>
    <w:rsid w:val="005E0344"/>
    <w:rsid w:val="005E440B"/>
    <w:rsid w:val="005F2C85"/>
    <w:rsid w:val="005F34AA"/>
    <w:rsid w:val="005F354A"/>
    <w:rsid w:val="005F518A"/>
    <w:rsid w:val="005F7074"/>
    <w:rsid w:val="005F7FF4"/>
    <w:rsid w:val="006007CA"/>
    <w:rsid w:val="00602237"/>
    <w:rsid w:val="00605ADB"/>
    <w:rsid w:val="00606CC8"/>
    <w:rsid w:val="00611C9F"/>
    <w:rsid w:val="00612E27"/>
    <w:rsid w:val="00615778"/>
    <w:rsid w:val="006221B1"/>
    <w:rsid w:val="006248DE"/>
    <w:rsid w:val="00627555"/>
    <w:rsid w:val="006322A0"/>
    <w:rsid w:val="00636132"/>
    <w:rsid w:val="006361FD"/>
    <w:rsid w:val="00637824"/>
    <w:rsid w:val="006413F1"/>
    <w:rsid w:val="0064226F"/>
    <w:rsid w:val="00642DDB"/>
    <w:rsid w:val="00650A9B"/>
    <w:rsid w:val="00653298"/>
    <w:rsid w:val="00656D04"/>
    <w:rsid w:val="0066009C"/>
    <w:rsid w:val="00663A7C"/>
    <w:rsid w:val="00664E9B"/>
    <w:rsid w:val="00667DF2"/>
    <w:rsid w:val="00670DF1"/>
    <w:rsid w:val="00671345"/>
    <w:rsid w:val="00672A9B"/>
    <w:rsid w:val="006741A7"/>
    <w:rsid w:val="00675884"/>
    <w:rsid w:val="0067604B"/>
    <w:rsid w:val="00676E40"/>
    <w:rsid w:val="00683209"/>
    <w:rsid w:val="00687571"/>
    <w:rsid w:val="00690A38"/>
    <w:rsid w:val="0069533D"/>
    <w:rsid w:val="00696EE0"/>
    <w:rsid w:val="00697980"/>
    <w:rsid w:val="006A0D09"/>
    <w:rsid w:val="006A19EF"/>
    <w:rsid w:val="006A43D5"/>
    <w:rsid w:val="006A525B"/>
    <w:rsid w:val="006A5E7E"/>
    <w:rsid w:val="006A6501"/>
    <w:rsid w:val="006A6BE0"/>
    <w:rsid w:val="006A71B3"/>
    <w:rsid w:val="006B2FE5"/>
    <w:rsid w:val="006B5223"/>
    <w:rsid w:val="006C045F"/>
    <w:rsid w:val="006C1502"/>
    <w:rsid w:val="006C4196"/>
    <w:rsid w:val="006C63B0"/>
    <w:rsid w:val="006C76A2"/>
    <w:rsid w:val="006C792E"/>
    <w:rsid w:val="006D0DFE"/>
    <w:rsid w:val="006D116C"/>
    <w:rsid w:val="006D205D"/>
    <w:rsid w:val="006D2CA2"/>
    <w:rsid w:val="006D59CB"/>
    <w:rsid w:val="006E1735"/>
    <w:rsid w:val="006E489C"/>
    <w:rsid w:val="006E7C42"/>
    <w:rsid w:val="006F0178"/>
    <w:rsid w:val="006F0D09"/>
    <w:rsid w:val="006F168A"/>
    <w:rsid w:val="006F5076"/>
    <w:rsid w:val="006F6009"/>
    <w:rsid w:val="006F7267"/>
    <w:rsid w:val="00700454"/>
    <w:rsid w:val="0070321D"/>
    <w:rsid w:val="007068BA"/>
    <w:rsid w:val="007143BD"/>
    <w:rsid w:val="007154C5"/>
    <w:rsid w:val="00715AF7"/>
    <w:rsid w:val="00716AB1"/>
    <w:rsid w:val="00721D63"/>
    <w:rsid w:val="00726278"/>
    <w:rsid w:val="0072687A"/>
    <w:rsid w:val="00727C7F"/>
    <w:rsid w:val="00732C7B"/>
    <w:rsid w:val="00733416"/>
    <w:rsid w:val="00733BD5"/>
    <w:rsid w:val="00734D2B"/>
    <w:rsid w:val="00737705"/>
    <w:rsid w:val="007408D4"/>
    <w:rsid w:val="007420AC"/>
    <w:rsid w:val="00742617"/>
    <w:rsid w:val="007438C5"/>
    <w:rsid w:val="00745A40"/>
    <w:rsid w:val="0075145A"/>
    <w:rsid w:val="007552A1"/>
    <w:rsid w:val="00755A76"/>
    <w:rsid w:val="007621B7"/>
    <w:rsid w:val="007678C3"/>
    <w:rsid w:val="00776128"/>
    <w:rsid w:val="00777BCE"/>
    <w:rsid w:val="007835F4"/>
    <w:rsid w:val="00783AFA"/>
    <w:rsid w:val="00785427"/>
    <w:rsid w:val="00787AAE"/>
    <w:rsid w:val="00787EFD"/>
    <w:rsid w:val="0079019F"/>
    <w:rsid w:val="00790540"/>
    <w:rsid w:val="0079338A"/>
    <w:rsid w:val="00795F5F"/>
    <w:rsid w:val="007968CA"/>
    <w:rsid w:val="007A2C2E"/>
    <w:rsid w:val="007A43FF"/>
    <w:rsid w:val="007A71A5"/>
    <w:rsid w:val="007B3918"/>
    <w:rsid w:val="007C2B7B"/>
    <w:rsid w:val="007C2F0D"/>
    <w:rsid w:val="007C2F3F"/>
    <w:rsid w:val="007C3C1D"/>
    <w:rsid w:val="007D0A68"/>
    <w:rsid w:val="007D199A"/>
    <w:rsid w:val="007D2D14"/>
    <w:rsid w:val="007D2EBE"/>
    <w:rsid w:val="007D3977"/>
    <w:rsid w:val="007D39D5"/>
    <w:rsid w:val="007D3EBD"/>
    <w:rsid w:val="007E1C07"/>
    <w:rsid w:val="007E4C72"/>
    <w:rsid w:val="007E7235"/>
    <w:rsid w:val="007F24B6"/>
    <w:rsid w:val="007F4759"/>
    <w:rsid w:val="007F6833"/>
    <w:rsid w:val="00802326"/>
    <w:rsid w:val="0080393D"/>
    <w:rsid w:val="00803D94"/>
    <w:rsid w:val="00821A41"/>
    <w:rsid w:val="008229BA"/>
    <w:rsid w:val="00824151"/>
    <w:rsid w:val="00830293"/>
    <w:rsid w:val="00831733"/>
    <w:rsid w:val="00842CCA"/>
    <w:rsid w:val="00844BD2"/>
    <w:rsid w:val="00845390"/>
    <w:rsid w:val="0084601B"/>
    <w:rsid w:val="00846508"/>
    <w:rsid w:val="00852AAE"/>
    <w:rsid w:val="00855B0D"/>
    <w:rsid w:val="00860605"/>
    <w:rsid w:val="008606F0"/>
    <w:rsid w:val="0086282C"/>
    <w:rsid w:val="00865489"/>
    <w:rsid w:val="0086553D"/>
    <w:rsid w:val="008679A1"/>
    <w:rsid w:val="00874FEB"/>
    <w:rsid w:val="00881B6F"/>
    <w:rsid w:val="00882AA4"/>
    <w:rsid w:val="00882FB0"/>
    <w:rsid w:val="00883E22"/>
    <w:rsid w:val="008846E5"/>
    <w:rsid w:val="00884E43"/>
    <w:rsid w:val="00887EC6"/>
    <w:rsid w:val="0089010B"/>
    <w:rsid w:val="0089084C"/>
    <w:rsid w:val="00891D39"/>
    <w:rsid w:val="00893409"/>
    <w:rsid w:val="00893D9F"/>
    <w:rsid w:val="008A146A"/>
    <w:rsid w:val="008A2379"/>
    <w:rsid w:val="008A2F0A"/>
    <w:rsid w:val="008A4329"/>
    <w:rsid w:val="008A578E"/>
    <w:rsid w:val="008A6601"/>
    <w:rsid w:val="008A698B"/>
    <w:rsid w:val="008B06A6"/>
    <w:rsid w:val="008B14A5"/>
    <w:rsid w:val="008B1519"/>
    <w:rsid w:val="008B2309"/>
    <w:rsid w:val="008B2E6F"/>
    <w:rsid w:val="008B7BCC"/>
    <w:rsid w:val="008C50C3"/>
    <w:rsid w:val="008C6DCB"/>
    <w:rsid w:val="008C7094"/>
    <w:rsid w:val="008D0002"/>
    <w:rsid w:val="008D2B97"/>
    <w:rsid w:val="008D3CB3"/>
    <w:rsid w:val="008D49A5"/>
    <w:rsid w:val="008D6C81"/>
    <w:rsid w:val="008E07ED"/>
    <w:rsid w:val="008E554E"/>
    <w:rsid w:val="008E581C"/>
    <w:rsid w:val="008E5D60"/>
    <w:rsid w:val="008E6B11"/>
    <w:rsid w:val="008E6CF0"/>
    <w:rsid w:val="008F1439"/>
    <w:rsid w:val="008F7051"/>
    <w:rsid w:val="00903268"/>
    <w:rsid w:val="009033A9"/>
    <w:rsid w:val="0090581D"/>
    <w:rsid w:val="0090613E"/>
    <w:rsid w:val="00907D9A"/>
    <w:rsid w:val="009112FF"/>
    <w:rsid w:val="00913921"/>
    <w:rsid w:val="0091439C"/>
    <w:rsid w:val="00920572"/>
    <w:rsid w:val="00920BF2"/>
    <w:rsid w:val="00921D31"/>
    <w:rsid w:val="009268AA"/>
    <w:rsid w:val="00926AFA"/>
    <w:rsid w:val="00933977"/>
    <w:rsid w:val="009349A9"/>
    <w:rsid w:val="00936C52"/>
    <w:rsid w:val="00941A61"/>
    <w:rsid w:val="0095489B"/>
    <w:rsid w:val="00954956"/>
    <w:rsid w:val="00963781"/>
    <w:rsid w:val="00966FB9"/>
    <w:rsid w:val="009671CD"/>
    <w:rsid w:val="00972F49"/>
    <w:rsid w:val="00974C6F"/>
    <w:rsid w:val="009751A9"/>
    <w:rsid w:val="00980F9C"/>
    <w:rsid w:val="0098148B"/>
    <w:rsid w:val="0098632B"/>
    <w:rsid w:val="009917ED"/>
    <w:rsid w:val="0099220B"/>
    <w:rsid w:val="009975C5"/>
    <w:rsid w:val="00997960"/>
    <w:rsid w:val="00997BFB"/>
    <w:rsid w:val="009A7348"/>
    <w:rsid w:val="009B462C"/>
    <w:rsid w:val="009C0997"/>
    <w:rsid w:val="009C15F3"/>
    <w:rsid w:val="009C199A"/>
    <w:rsid w:val="009C3689"/>
    <w:rsid w:val="009C415D"/>
    <w:rsid w:val="009D049B"/>
    <w:rsid w:val="009D1B81"/>
    <w:rsid w:val="009E07C2"/>
    <w:rsid w:val="009E0A06"/>
    <w:rsid w:val="009E0E52"/>
    <w:rsid w:val="009E2E58"/>
    <w:rsid w:val="009E4A28"/>
    <w:rsid w:val="009E4CAF"/>
    <w:rsid w:val="009F573A"/>
    <w:rsid w:val="009F5D4A"/>
    <w:rsid w:val="009F6155"/>
    <w:rsid w:val="009F7116"/>
    <w:rsid w:val="009F72F9"/>
    <w:rsid w:val="00A00205"/>
    <w:rsid w:val="00A00AF0"/>
    <w:rsid w:val="00A14B5A"/>
    <w:rsid w:val="00A318EA"/>
    <w:rsid w:val="00A3567F"/>
    <w:rsid w:val="00A36983"/>
    <w:rsid w:val="00A37698"/>
    <w:rsid w:val="00A41ED3"/>
    <w:rsid w:val="00A42B42"/>
    <w:rsid w:val="00A47F4D"/>
    <w:rsid w:val="00A5387B"/>
    <w:rsid w:val="00A60594"/>
    <w:rsid w:val="00A6091A"/>
    <w:rsid w:val="00A62097"/>
    <w:rsid w:val="00A7418E"/>
    <w:rsid w:val="00A80FA4"/>
    <w:rsid w:val="00A81D82"/>
    <w:rsid w:val="00A831A2"/>
    <w:rsid w:val="00A87CA2"/>
    <w:rsid w:val="00A9118F"/>
    <w:rsid w:val="00A93E33"/>
    <w:rsid w:val="00A945A4"/>
    <w:rsid w:val="00AA3BE0"/>
    <w:rsid w:val="00AA43D2"/>
    <w:rsid w:val="00AA6A1A"/>
    <w:rsid w:val="00AB1652"/>
    <w:rsid w:val="00AB6970"/>
    <w:rsid w:val="00AC1939"/>
    <w:rsid w:val="00AC2E98"/>
    <w:rsid w:val="00AC3EF6"/>
    <w:rsid w:val="00AC7C05"/>
    <w:rsid w:val="00AD167C"/>
    <w:rsid w:val="00AD17C7"/>
    <w:rsid w:val="00AD2F29"/>
    <w:rsid w:val="00AD311E"/>
    <w:rsid w:val="00AD4041"/>
    <w:rsid w:val="00AD5AAE"/>
    <w:rsid w:val="00AD5AC8"/>
    <w:rsid w:val="00AE0449"/>
    <w:rsid w:val="00AE302B"/>
    <w:rsid w:val="00AF34D3"/>
    <w:rsid w:val="00AF4716"/>
    <w:rsid w:val="00AF4A89"/>
    <w:rsid w:val="00B0047C"/>
    <w:rsid w:val="00B04EAF"/>
    <w:rsid w:val="00B05D75"/>
    <w:rsid w:val="00B07419"/>
    <w:rsid w:val="00B137F7"/>
    <w:rsid w:val="00B15712"/>
    <w:rsid w:val="00B16BE5"/>
    <w:rsid w:val="00B17803"/>
    <w:rsid w:val="00B259DF"/>
    <w:rsid w:val="00B259E2"/>
    <w:rsid w:val="00B27970"/>
    <w:rsid w:val="00B314D0"/>
    <w:rsid w:val="00B347C9"/>
    <w:rsid w:val="00B37682"/>
    <w:rsid w:val="00B37C33"/>
    <w:rsid w:val="00B42C72"/>
    <w:rsid w:val="00B44B1F"/>
    <w:rsid w:val="00B46761"/>
    <w:rsid w:val="00B47709"/>
    <w:rsid w:val="00B51092"/>
    <w:rsid w:val="00B53317"/>
    <w:rsid w:val="00B557CF"/>
    <w:rsid w:val="00B64141"/>
    <w:rsid w:val="00B64626"/>
    <w:rsid w:val="00B64E72"/>
    <w:rsid w:val="00B77913"/>
    <w:rsid w:val="00B81A98"/>
    <w:rsid w:val="00B824FB"/>
    <w:rsid w:val="00B82646"/>
    <w:rsid w:val="00B84DEB"/>
    <w:rsid w:val="00B85AA3"/>
    <w:rsid w:val="00B9569F"/>
    <w:rsid w:val="00B97359"/>
    <w:rsid w:val="00B97A8F"/>
    <w:rsid w:val="00BA4E58"/>
    <w:rsid w:val="00BA7074"/>
    <w:rsid w:val="00BA7C98"/>
    <w:rsid w:val="00BA7E73"/>
    <w:rsid w:val="00BB054F"/>
    <w:rsid w:val="00BB18B0"/>
    <w:rsid w:val="00BB5401"/>
    <w:rsid w:val="00BB7829"/>
    <w:rsid w:val="00BC0201"/>
    <w:rsid w:val="00BC20B2"/>
    <w:rsid w:val="00BC6490"/>
    <w:rsid w:val="00BC76BC"/>
    <w:rsid w:val="00BD1324"/>
    <w:rsid w:val="00BD1457"/>
    <w:rsid w:val="00BD293D"/>
    <w:rsid w:val="00BD5046"/>
    <w:rsid w:val="00BD52C3"/>
    <w:rsid w:val="00BE16BA"/>
    <w:rsid w:val="00BE2AD9"/>
    <w:rsid w:val="00BF0C7A"/>
    <w:rsid w:val="00BF0E5B"/>
    <w:rsid w:val="00BF27FE"/>
    <w:rsid w:val="00BF46C4"/>
    <w:rsid w:val="00BF75BD"/>
    <w:rsid w:val="00C008A5"/>
    <w:rsid w:val="00C00902"/>
    <w:rsid w:val="00C0162E"/>
    <w:rsid w:val="00C02245"/>
    <w:rsid w:val="00C036BE"/>
    <w:rsid w:val="00C043B3"/>
    <w:rsid w:val="00C079AB"/>
    <w:rsid w:val="00C10E61"/>
    <w:rsid w:val="00C14787"/>
    <w:rsid w:val="00C1596D"/>
    <w:rsid w:val="00C15B8D"/>
    <w:rsid w:val="00C17010"/>
    <w:rsid w:val="00C1727E"/>
    <w:rsid w:val="00C17662"/>
    <w:rsid w:val="00C20562"/>
    <w:rsid w:val="00C215C3"/>
    <w:rsid w:val="00C2362D"/>
    <w:rsid w:val="00C2385C"/>
    <w:rsid w:val="00C23A96"/>
    <w:rsid w:val="00C249C6"/>
    <w:rsid w:val="00C32CC1"/>
    <w:rsid w:val="00C358F6"/>
    <w:rsid w:val="00C36E82"/>
    <w:rsid w:val="00C426EC"/>
    <w:rsid w:val="00C50698"/>
    <w:rsid w:val="00C54343"/>
    <w:rsid w:val="00C55AF6"/>
    <w:rsid w:val="00C577C0"/>
    <w:rsid w:val="00C60EA0"/>
    <w:rsid w:val="00C64292"/>
    <w:rsid w:val="00C6483C"/>
    <w:rsid w:val="00C64AE9"/>
    <w:rsid w:val="00C6623E"/>
    <w:rsid w:val="00C70CFF"/>
    <w:rsid w:val="00C718FE"/>
    <w:rsid w:val="00C71F88"/>
    <w:rsid w:val="00C7313F"/>
    <w:rsid w:val="00C74360"/>
    <w:rsid w:val="00C86CEC"/>
    <w:rsid w:val="00C8773D"/>
    <w:rsid w:val="00C87ABB"/>
    <w:rsid w:val="00C90062"/>
    <w:rsid w:val="00C91831"/>
    <w:rsid w:val="00C924DD"/>
    <w:rsid w:val="00C93A70"/>
    <w:rsid w:val="00C94677"/>
    <w:rsid w:val="00C949FB"/>
    <w:rsid w:val="00C94F76"/>
    <w:rsid w:val="00C953DF"/>
    <w:rsid w:val="00C9578F"/>
    <w:rsid w:val="00C95A42"/>
    <w:rsid w:val="00CA2370"/>
    <w:rsid w:val="00CA357B"/>
    <w:rsid w:val="00CA680F"/>
    <w:rsid w:val="00CB015E"/>
    <w:rsid w:val="00CB26DF"/>
    <w:rsid w:val="00CB358B"/>
    <w:rsid w:val="00CB55B9"/>
    <w:rsid w:val="00CC3093"/>
    <w:rsid w:val="00CC3184"/>
    <w:rsid w:val="00CC54A9"/>
    <w:rsid w:val="00CC5D14"/>
    <w:rsid w:val="00CD3945"/>
    <w:rsid w:val="00CD3F57"/>
    <w:rsid w:val="00CD525B"/>
    <w:rsid w:val="00CD5401"/>
    <w:rsid w:val="00CD64C6"/>
    <w:rsid w:val="00CD6F1E"/>
    <w:rsid w:val="00CE2709"/>
    <w:rsid w:val="00CE2752"/>
    <w:rsid w:val="00CE2D64"/>
    <w:rsid w:val="00CE6198"/>
    <w:rsid w:val="00CE685B"/>
    <w:rsid w:val="00CE6EA7"/>
    <w:rsid w:val="00CF1BB6"/>
    <w:rsid w:val="00CF489F"/>
    <w:rsid w:val="00CF6230"/>
    <w:rsid w:val="00D017FC"/>
    <w:rsid w:val="00D01DE7"/>
    <w:rsid w:val="00D0226A"/>
    <w:rsid w:val="00D02BF5"/>
    <w:rsid w:val="00D03770"/>
    <w:rsid w:val="00D05160"/>
    <w:rsid w:val="00D076B6"/>
    <w:rsid w:val="00D103FC"/>
    <w:rsid w:val="00D13147"/>
    <w:rsid w:val="00D13CB3"/>
    <w:rsid w:val="00D17485"/>
    <w:rsid w:val="00D32437"/>
    <w:rsid w:val="00D3306C"/>
    <w:rsid w:val="00D33F09"/>
    <w:rsid w:val="00D37F1D"/>
    <w:rsid w:val="00D463FF"/>
    <w:rsid w:val="00D47D39"/>
    <w:rsid w:val="00D5387F"/>
    <w:rsid w:val="00D53BBD"/>
    <w:rsid w:val="00D5528D"/>
    <w:rsid w:val="00D55E60"/>
    <w:rsid w:val="00D56897"/>
    <w:rsid w:val="00D5715A"/>
    <w:rsid w:val="00D66C3C"/>
    <w:rsid w:val="00D71687"/>
    <w:rsid w:val="00D71DAF"/>
    <w:rsid w:val="00D71EA5"/>
    <w:rsid w:val="00D74813"/>
    <w:rsid w:val="00D74ABD"/>
    <w:rsid w:val="00D77845"/>
    <w:rsid w:val="00D84971"/>
    <w:rsid w:val="00D87BA8"/>
    <w:rsid w:val="00D92C55"/>
    <w:rsid w:val="00D959F6"/>
    <w:rsid w:val="00DA1BF4"/>
    <w:rsid w:val="00DA2D32"/>
    <w:rsid w:val="00DA30BC"/>
    <w:rsid w:val="00DA69C2"/>
    <w:rsid w:val="00DA6D70"/>
    <w:rsid w:val="00DB13B1"/>
    <w:rsid w:val="00DB41B5"/>
    <w:rsid w:val="00DB4A58"/>
    <w:rsid w:val="00DB6050"/>
    <w:rsid w:val="00DC1FA0"/>
    <w:rsid w:val="00DC2C34"/>
    <w:rsid w:val="00DC3334"/>
    <w:rsid w:val="00DD3FAA"/>
    <w:rsid w:val="00DD4DD0"/>
    <w:rsid w:val="00DE2C87"/>
    <w:rsid w:val="00DE459A"/>
    <w:rsid w:val="00DE55CE"/>
    <w:rsid w:val="00DF27DA"/>
    <w:rsid w:val="00DF2D65"/>
    <w:rsid w:val="00DF4760"/>
    <w:rsid w:val="00DF4DBE"/>
    <w:rsid w:val="00E13DBB"/>
    <w:rsid w:val="00E21728"/>
    <w:rsid w:val="00E2497E"/>
    <w:rsid w:val="00E24E30"/>
    <w:rsid w:val="00E35E1E"/>
    <w:rsid w:val="00E367B6"/>
    <w:rsid w:val="00E40820"/>
    <w:rsid w:val="00E4658F"/>
    <w:rsid w:val="00E52981"/>
    <w:rsid w:val="00E54A67"/>
    <w:rsid w:val="00E61C0D"/>
    <w:rsid w:val="00E61CE8"/>
    <w:rsid w:val="00E61D80"/>
    <w:rsid w:val="00E621E9"/>
    <w:rsid w:val="00E63EB4"/>
    <w:rsid w:val="00E65763"/>
    <w:rsid w:val="00E66160"/>
    <w:rsid w:val="00E66DEF"/>
    <w:rsid w:val="00E71329"/>
    <w:rsid w:val="00E8363B"/>
    <w:rsid w:val="00E84966"/>
    <w:rsid w:val="00E84A3F"/>
    <w:rsid w:val="00E9054F"/>
    <w:rsid w:val="00E92383"/>
    <w:rsid w:val="00EA1B3A"/>
    <w:rsid w:val="00EA1DF6"/>
    <w:rsid w:val="00EA2109"/>
    <w:rsid w:val="00EA2FAB"/>
    <w:rsid w:val="00EA7016"/>
    <w:rsid w:val="00EB0839"/>
    <w:rsid w:val="00EB3CD1"/>
    <w:rsid w:val="00EB663A"/>
    <w:rsid w:val="00EB6BC5"/>
    <w:rsid w:val="00EC06AC"/>
    <w:rsid w:val="00EC1BD7"/>
    <w:rsid w:val="00EC3388"/>
    <w:rsid w:val="00EC37B4"/>
    <w:rsid w:val="00EC66CA"/>
    <w:rsid w:val="00EC68CB"/>
    <w:rsid w:val="00EC7AF1"/>
    <w:rsid w:val="00ED2262"/>
    <w:rsid w:val="00ED4D4E"/>
    <w:rsid w:val="00EE0C77"/>
    <w:rsid w:val="00EE4E54"/>
    <w:rsid w:val="00EF4334"/>
    <w:rsid w:val="00F02C24"/>
    <w:rsid w:val="00F063EE"/>
    <w:rsid w:val="00F07280"/>
    <w:rsid w:val="00F07881"/>
    <w:rsid w:val="00F104A5"/>
    <w:rsid w:val="00F10B5E"/>
    <w:rsid w:val="00F12914"/>
    <w:rsid w:val="00F15409"/>
    <w:rsid w:val="00F159CC"/>
    <w:rsid w:val="00F15CD9"/>
    <w:rsid w:val="00F22792"/>
    <w:rsid w:val="00F30579"/>
    <w:rsid w:val="00F31779"/>
    <w:rsid w:val="00F321DB"/>
    <w:rsid w:val="00F36EC2"/>
    <w:rsid w:val="00F41488"/>
    <w:rsid w:val="00F436BB"/>
    <w:rsid w:val="00F4371C"/>
    <w:rsid w:val="00F47145"/>
    <w:rsid w:val="00F47E2F"/>
    <w:rsid w:val="00F47FBB"/>
    <w:rsid w:val="00F5098D"/>
    <w:rsid w:val="00F545BF"/>
    <w:rsid w:val="00F71B56"/>
    <w:rsid w:val="00F82182"/>
    <w:rsid w:val="00F832C8"/>
    <w:rsid w:val="00F8500A"/>
    <w:rsid w:val="00F86D2A"/>
    <w:rsid w:val="00F873B3"/>
    <w:rsid w:val="00F909FA"/>
    <w:rsid w:val="00F90AC6"/>
    <w:rsid w:val="00F92776"/>
    <w:rsid w:val="00F93574"/>
    <w:rsid w:val="00FA33FE"/>
    <w:rsid w:val="00FA42B9"/>
    <w:rsid w:val="00FA755A"/>
    <w:rsid w:val="00FA7FDF"/>
    <w:rsid w:val="00FB0CE0"/>
    <w:rsid w:val="00FB2B0F"/>
    <w:rsid w:val="00FB37C9"/>
    <w:rsid w:val="00FB4F6B"/>
    <w:rsid w:val="00FB5FE1"/>
    <w:rsid w:val="00FB7852"/>
    <w:rsid w:val="00FC0263"/>
    <w:rsid w:val="00FC0E8D"/>
    <w:rsid w:val="00FC1240"/>
    <w:rsid w:val="00FC46EF"/>
    <w:rsid w:val="00FC67BB"/>
    <w:rsid w:val="00FD31B3"/>
    <w:rsid w:val="00FD4204"/>
    <w:rsid w:val="00FD4D54"/>
    <w:rsid w:val="00FD5062"/>
    <w:rsid w:val="00FE463B"/>
    <w:rsid w:val="00FE4D9C"/>
    <w:rsid w:val="00FE52FB"/>
    <w:rsid w:val="00FE67DB"/>
    <w:rsid w:val="00FE7C2E"/>
    <w:rsid w:val="00FF3CCB"/>
    <w:rsid w:val="00FF57B5"/>
    <w:rsid w:val="04F6698D"/>
    <w:rsid w:val="09438E03"/>
    <w:rsid w:val="0AA77D56"/>
    <w:rsid w:val="0F8D7147"/>
    <w:rsid w:val="109D5E8F"/>
    <w:rsid w:val="14EB961C"/>
    <w:rsid w:val="1D2EFD38"/>
    <w:rsid w:val="1E4C99DB"/>
    <w:rsid w:val="1F49D326"/>
    <w:rsid w:val="1FBADC4F"/>
    <w:rsid w:val="2D218D14"/>
    <w:rsid w:val="390F46E3"/>
    <w:rsid w:val="4C709204"/>
    <w:rsid w:val="52EBC0A1"/>
    <w:rsid w:val="548462A8"/>
    <w:rsid w:val="55D705E2"/>
    <w:rsid w:val="55EDC2AF"/>
    <w:rsid w:val="5F91C4FB"/>
    <w:rsid w:val="631ADC23"/>
    <w:rsid w:val="63BBC901"/>
    <w:rsid w:val="644B5691"/>
    <w:rsid w:val="66315484"/>
    <w:rsid w:val="71F78C54"/>
    <w:rsid w:val="7ACD0B9A"/>
    <w:rsid w:val="7E318A0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character" w:customStyle="1" w:styleId="ONRNumberedParagraph1CharChar">
    <w:name w:val="ONR Numbered Paragraph 1 Char Char"/>
    <w:link w:val="ONRNumberedParagraph1"/>
    <w:locked/>
    <w:rsid w:val="004C1157"/>
    <w:rPr>
      <w:rFonts w:ascii="Arial" w:hAnsi="Arial"/>
      <w:sz w:val="22"/>
      <w:szCs w:val="22"/>
    </w:rPr>
  </w:style>
  <w:style w:type="paragraph" w:customStyle="1" w:styleId="ONRNumberedParagraph1">
    <w:name w:val="ONR Numbered Paragraph 1"/>
    <w:basedOn w:val="Normal"/>
    <w:link w:val="ONRNumberedParagraph1CharChar"/>
    <w:rsid w:val="004C1157"/>
    <w:pPr>
      <w:numPr>
        <w:numId w:val="27"/>
      </w:numPr>
      <w:spacing w:after="120" w:line="240" w:lineRule="auto"/>
      <w:jc w:val="both"/>
    </w:pPr>
    <w:rPr>
      <w:sz w:val="22"/>
      <w:lang w:eastAsia="en-GB" w:bidi="ar-SA"/>
    </w:rPr>
  </w:style>
  <w:style w:type="paragraph" w:customStyle="1" w:styleId="Default">
    <w:name w:val="Default"/>
    <w:rsid w:val="005763BD"/>
    <w:pPr>
      <w:autoSpaceDE w:val="0"/>
      <w:autoSpaceDN w:val="0"/>
      <w:adjustRightInd w:val="0"/>
    </w:pPr>
    <w:rPr>
      <w:rFonts w:ascii="Arial" w:hAnsi="Arial"/>
      <w:color w:val="000000"/>
      <w:sz w:val="24"/>
      <w:szCs w:val="24"/>
      <w:lang w:val="en-US"/>
    </w:rPr>
  </w:style>
  <w:style w:type="paragraph" w:styleId="Revision">
    <w:name w:val="Revision"/>
    <w:hidden/>
    <w:uiPriority w:val="99"/>
    <w:semiHidden/>
    <w:rsid w:val="006A6BE0"/>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AF4716"/>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AF4716"/>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1905">
      <w:bodyDiv w:val="1"/>
      <w:marLeft w:val="0"/>
      <w:marRight w:val="0"/>
      <w:marTop w:val="0"/>
      <w:marBottom w:val="0"/>
      <w:divBdr>
        <w:top w:val="none" w:sz="0" w:space="0" w:color="auto"/>
        <w:left w:val="none" w:sz="0" w:space="0" w:color="auto"/>
        <w:bottom w:val="none" w:sz="0" w:space="0" w:color="auto"/>
        <w:right w:val="none" w:sz="0" w:space="0" w:color="auto"/>
      </w:divBdr>
    </w:div>
    <w:div w:id="2636402">
      <w:bodyDiv w:val="1"/>
      <w:marLeft w:val="0"/>
      <w:marRight w:val="0"/>
      <w:marTop w:val="0"/>
      <w:marBottom w:val="0"/>
      <w:divBdr>
        <w:top w:val="none" w:sz="0" w:space="0" w:color="auto"/>
        <w:left w:val="none" w:sz="0" w:space="0" w:color="auto"/>
        <w:bottom w:val="none" w:sz="0" w:space="0" w:color="auto"/>
        <w:right w:val="none" w:sz="0" w:space="0" w:color="auto"/>
      </w:divBdr>
    </w:div>
    <w:div w:id="4597311">
      <w:bodyDiv w:val="1"/>
      <w:marLeft w:val="0"/>
      <w:marRight w:val="0"/>
      <w:marTop w:val="0"/>
      <w:marBottom w:val="0"/>
      <w:divBdr>
        <w:top w:val="none" w:sz="0" w:space="0" w:color="auto"/>
        <w:left w:val="none" w:sz="0" w:space="0" w:color="auto"/>
        <w:bottom w:val="none" w:sz="0" w:space="0" w:color="auto"/>
        <w:right w:val="none" w:sz="0" w:space="0" w:color="auto"/>
      </w:divBdr>
    </w:div>
    <w:div w:id="29885424">
      <w:bodyDiv w:val="1"/>
      <w:marLeft w:val="0"/>
      <w:marRight w:val="0"/>
      <w:marTop w:val="0"/>
      <w:marBottom w:val="0"/>
      <w:divBdr>
        <w:top w:val="none" w:sz="0" w:space="0" w:color="auto"/>
        <w:left w:val="none" w:sz="0" w:space="0" w:color="auto"/>
        <w:bottom w:val="none" w:sz="0" w:space="0" w:color="auto"/>
        <w:right w:val="none" w:sz="0" w:space="0" w:color="auto"/>
      </w:divBdr>
    </w:div>
    <w:div w:id="30689378">
      <w:bodyDiv w:val="1"/>
      <w:marLeft w:val="0"/>
      <w:marRight w:val="0"/>
      <w:marTop w:val="0"/>
      <w:marBottom w:val="0"/>
      <w:divBdr>
        <w:top w:val="none" w:sz="0" w:space="0" w:color="auto"/>
        <w:left w:val="none" w:sz="0" w:space="0" w:color="auto"/>
        <w:bottom w:val="none" w:sz="0" w:space="0" w:color="auto"/>
        <w:right w:val="none" w:sz="0" w:space="0" w:color="auto"/>
      </w:divBdr>
    </w:div>
    <w:div w:id="48235567">
      <w:bodyDiv w:val="1"/>
      <w:marLeft w:val="0"/>
      <w:marRight w:val="0"/>
      <w:marTop w:val="0"/>
      <w:marBottom w:val="0"/>
      <w:divBdr>
        <w:top w:val="none" w:sz="0" w:space="0" w:color="auto"/>
        <w:left w:val="none" w:sz="0" w:space="0" w:color="auto"/>
        <w:bottom w:val="none" w:sz="0" w:space="0" w:color="auto"/>
        <w:right w:val="none" w:sz="0" w:space="0" w:color="auto"/>
      </w:divBdr>
    </w:div>
    <w:div w:id="74936226">
      <w:bodyDiv w:val="1"/>
      <w:marLeft w:val="0"/>
      <w:marRight w:val="0"/>
      <w:marTop w:val="0"/>
      <w:marBottom w:val="0"/>
      <w:divBdr>
        <w:top w:val="none" w:sz="0" w:space="0" w:color="auto"/>
        <w:left w:val="none" w:sz="0" w:space="0" w:color="auto"/>
        <w:bottom w:val="none" w:sz="0" w:space="0" w:color="auto"/>
        <w:right w:val="none" w:sz="0" w:space="0" w:color="auto"/>
      </w:divBdr>
    </w:div>
    <w:div w:id="89472377">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15878796">
      <w:bodyDiv w:val="1"/>
      <w:marLeft w:val="0"/>
      <w:marRight w:val="0"/>
      <w:marTop w:val="0"/>
      <w:marBottom w:val="0"/>
      <w:divBdr>
        <w:top w:val="none" w:sz="0" w:space="0" w:color="auto"/>
        <w:left w:val="none" w:sz="0" w:space="0" w:color="auto"/>
        <w:bottom w:val="none" w:sz="0" w:space="0" w:color="auto"/>
        <w:right w:val="none" w:sz="0" w:space="0" w:color="auto"/>
      </w:divBdr>
    </w:div>
    <w:div w:id="123231542">
      <w:bodyDiv w:val="1"/>
      <w:marLeft w:val="0"/>
      <w:marRight w:val="0"/>
      <w:marTop w:val="0"/>
      <w:marBottom w:val="0"/>
      <w:divBdr>
        <w:top w:val="none" w:sz="0" w:space="0" w:color="auto"/>
        <w:left w:val="none" w:sz="0" w:space="0" w:color="auto"/>
        <w:bottom w:val="none" w:sz="0" w:space="0" w:color="auto"/>
        <w:right w:val="none" w:sz="0" w:space="0" w:color="auto"/>
      </w:divBdr>
    </w:div>
    <w:div w:id="127750787">
      <w:bodyDiv w:val="1"/>
      <w:marLeft w:val="0"/>
      <w:marRight w:val="0"/>
      <w:marTop w:val="0"/>
      <w:marBottom w:val="0"/>
      <w:divBdr>
        <w:top w:val="none" w:sz="0" w:space="0" w:color="auto"/>
        <w:left w:val="none" w:sz="0" w:space="0" w:color="auto"/>
        <w:bottom w:val="none" w:sz="0" w:space="0" w:color="auto"/>
        <w:right w:val="none" w:sz="0" w:space="0" w:color="auto"/>
      </w:divBdr>
    </w:div>
    <w:div w:id="140276264">
      <w:bodyDiv w:val="1"/>
      <w:marLeft w:val="0"/>
      <w:marRight w:val="0"/>
      <w:marTop w:val="0"/>
      <w:marBottom w:val="0"/>
      <w:divBdr>
        <w:top w:val="none" w:sz="0" w:space="0" w:color="auto"/>
        <w:left w:val="none" w:sz="0" w:space="0" w:color="auto"/>
        <w:bottom w:val="none" w:sz="0" w:space="0" w:color="auto"/>
        <w:right w:val="none" w:sz="0" w:space="0" w:color="auto"/>
      </w:divBdr>
    </w:div>
    <w:div w:id="141583444">
      <w:bodyDiv w:val="1"/>
      <w:marLeft w:val="0"/>
      <w:marRight w:val="0"/>
      <w:marTop w:val="0"/>
      <w:marBottom w:val="0"/>
      <w:divBdr>
        <w:top w:val="none" w:sz="0" w:space="0" w:color="auto"/>
        <w:left w:val="none" w:sz="0" w:space="0" w:color="auto"/>
        <w:bottom w:val="none" w:sz="0" w:space="0" w:color="auto"/>
        <w:right w:val="none" w:sz="0" w:space="0" w:color="auto"/>
      </w:divBdr>
    </w:div>
    <w:div w:id="166094557">
      <w:bodyDiv w:val="1"/>
      <w:marLeft w:val="0"/>
      <w:marRight w:val="0"/>
      <w:marTop w:val="0"/>
      <w:marBottom w:val="0"/>
      <w:divBdr>
        <w:top w:val="none" w:sz="0" w:space="0" w:color="auto"/>
        <w:left w:val="none" w:sz="0" w:space="0" w:color="auto"/>
        <w:bottom w:val="none" w:sz="0" w:space="0" w:color="auto"/>
        <w:right w:val="none" w:sz="0" w:space="0" w:color="auto"/>
      </w:divBdr>
    </w:div>
    <w:div w:id="172961310">
      <w:bodyDiv w:val="1"/>
      <w:marLeft w:val="0"/>
      <w:marRight w:val="0"/>
      <w:marTop w:val="0"/>
      <w:marBottom w:val="0"/>
      <w:divBdr>
        <w:top w:val="none" w:sz="0" w:space="0" w:color="auto"/>
        <w:left w:val="none" w:sz="0" w:space="0" w:color="auto"/>
        <w:bottom w:val="none" w:sz="0" w:space="0" w:color="auto"/>
        <w:right w:val="none" w:sz="0" w:space="0" w:color="auto"/>
      </w:divBdr>
    </w:div>
    <w:div w:id="181676332">
      <w:bodyDiv w:val="1"/>
      <w:marLeft w:val="0"/>
      <w:marRight w:val="0"/>
      <w:marTop w:val="0"/>
      <w:marBottom w:val="0"/>
      <w:divBdr>
        <w:top w:val="none" w:sz="0" w:space="0" w:color="auto"/>
        <w:left w:val="none" w:sz="0" w:space="0" w:color="auto"/>
        <w:bottom w:val="none" w:sz="0" w:space="0" w:color="auto"/>
        <w:right w:val="none" w:sz="0" w:space="0" w:color="auto"/>
      </w:divBdr>
    </w:div>
    <w:div w:id="199369053">
      <w:bodyDiv w:val="1"/>
      <w:marLeft w:val="0"/>
      <w:marRight w:val="0"/>
      <w:marTop w:val="0"/>
      <w:marBottom w:val="0"/>
      <w:divBdr>
        <w:top w:val="none" w:sz="0" w:space="0" w:color="auto"/>
        <w:left w:val="none" w:sz="0" w:space="0" w:color="auto"/>
        <w:bottom w:val="none" w:sz="0" w:space="0" w:color="auto"/>
        <w:right w:val="none" w:sz="0" w:space="0" w:color="auto"/>
      </w:divBdr>
    </w:div>
    <w:div w:id="200168499">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6838407">
      <w:bodyDiv w:val="1"/>
      <w:marLeft w:val="0"/>
      <w:marRight w:val="0"/>
      <w:marTop w:val="0"/>
      <w:marBottom w:val="0"/>
      <w:divBdr>
        <w:top w:val="none" w:sz="0" w:space="0" w:color="auto"/>
        <w:left w:val="none" w:sz="0" w:space="0" w:color="auto"/>
        <w:bottom w:val="none" w:sz="0" w:space="0" w:color="auto"/>
        <w:right w:val="none" w:sz="0" w:space="0" w:color="auto"/>
      </w:divBdr>
    </w:div>
    <w:div w:id="218440285">
      <w:bodyDiv w:val="1"/>
      <w:marLeft w:val="0"/>
      <w:marRight w:val="0"/>
      <w:marTop w:val="0"/>
      <w:marBottom w:val="0"/>
      <w:divBdr>
        <w:top w:val="none" w:sz="0" w:space="0" w:color="auto"/>
        <w:left w:val="none" w:sz="0" w:space="0" w:color="auto"/>
        <w:bottom w:val="none" w:sz="0" w:space="0" w:color="auto"/>
        <w:right w:val="none" w:sz="0" w:space="0" w:color="auto"/>
      </w:divBdr>
    </w:div>
    <w:div w:id="230432682">
      <w:bodyDiv w:val="1"/>
      <w:marLeft w:val="0"/>
      <w:marRight w:val="0"/>
      <w:marTop w:val="0"/>
      <w:marBottom w:val="0"/>
      <w:divBdr>
        <w:top w:val="none" w:sz="0" w:space="0" w:color="auto"/>
        <w:left w:val="none" w:sz="0" w:space="0" w:color="auto"/>
        <w:bottom w:val="none" w:sz="0" w:space="0" w:color="auto"/>
        <w:right w:val="none" w:sz="0" w:space="0" w:color="auto"/>
      </w:divBdr>
    </w:div>
    <w:div w:id="232550274">
      <w:bodyDiv w:val="1"/>
      <w:marLeft w:val="0"/>
      <w:marRight w:val="0"/>
      <w:marTop w:val="0"/>
      <w:marBottom w:val="0"/>
      <w:divBdr>
        <w:top w:val="none" w:sz="0" w:space="0" w:color="auto"/>
        <w:left w:val="none" w:sz="0" w:space="0" w:color="auto"/>
        <w:bottom w:val="none" w:sz="0" w:space="0" w:color="auto"/>
        <w:right w:val="none" w:sz="0" w:space="0" w:color="auto"/>
      </w:divBdr>
    </w:div>
    <w:div w:id="236281762">
      <w:bodyDiv w:val="1"/>
      <w:marLeft w:val="0"/>
      <w:marRight w:val="0"/>
      <w:marTop w:val="0"/>
      <w:marBottom w:val="0"/>
      <w:divBdr>
        <w:top w:val="none" w:sz="0" w:space="0" w:color="auto"/>
        <w:left w:val="none" w:sz="0" w:space="0" w:color="auto"/>
        <w:bottom w:val="none" w:sz="0" w:space="0" w:color="auto"/>
        <w:right w:val="none" w:sz="0" w:space="0" w:color="auto"/>
      </w:divBdr>
    </w:div>
    <w:div w:id="246037145">
      <w:bodyDiv w:val="1"/>
      <w:marLeft w:val="0"/>
      <w:marRight w:val="0"/>
      <w:marTop w:val="0"/>
      <w:marBottom w:val="0"/>
      <w:divBdr>
        <w:top w:val="none" w:sz="0" w:space="0" w:color="auto"/>
        <w:left w:val="none" w:sz="0" w:space="0" w:color="auto"/>
        <w:bottom w:val="none" w:sz="0" w:space="0" w:color="auto"/>
        <w:right w:val="none" w:sz="0" w:space="0" w:color="auto"/>
      </w:divBdr>
    </w:div>
    <w:div w:id="262537392">
      <w:bodyDiv w:val="1"/>
      <w:marLeft w:val="0"/>
      <w:marRight w:val="0"/>
      <w:marTop w:val="0"/>
      <w:marBottom w:val="0"/>
      <w:divBdr>
        <w:top w:val="none" w:sz="0" w:space="0" w:color="auto"/>
        <w:left w:val="none" w:sz="0" w:space="0" w:color="auto"/>
        <w:bottom w:val="none" w:sz="0" w:space="0" w:color="auto"/>
        <w:right w:val="none" w:sz="0" w:space="0" w:color="auto"/>
      </w:divBdr>
    </w:div>
    <w:div w:id="265697461">
      <w:bodyDiv w:val="1"/>
      <w:marLeft w:val="0"/>
      <w:marRight w:val="0"/>
      <w:marTop w:val="0"/>
      <w:marBottom w:val="0"/>
      <w:divBdr>
        <w:top w:val="none" w:sz="0" w:space="0" w:color="auto"/>
        <w:left w:val="none" w:sz="0" w:space="0" w:color="auto"/>
        <w:bottom w:val="none" w:sz="0" w:space="0" w:color="auto"/>
        <w:right w:val="none" w:sz="0" w:space="0" w:color="auto"/>
      </w:divBdr>
    </w:div>
    <w:div w:id="266037164">
      <w:bodyDiv w:val="1"/>
      <w:marLeft w:val="0"/>
      <w:marRight w:val="0"/>
      <w:marTop w:val="0"/>
      <w:marBottom w:val="0"/>
      <w:divBdr>
        <w:top w:val="none" w:sz="0" w:space="0" w:color="auto"/>
        <w:left w:val="none" w:sz="0" w:space="0" w:color="auto"/>
        <w:bottom w:val="none" w:sz="0" w:space="0" w:color="auto"/>
        <w:right w:val="none" w:sz="0" w:space="0" w:color="auto"/>
      </w:divBdr>
    </w:div>
    <w:div w:id="271515792">
      <w:bodyDiv w:val="1"/>
      <w:marLeft w:val="0"/>
      <w:marRight w:val="0"/>
      <w:marTop w:val="0"/>
      <w:marBottom w:val="0"/>
      <w:divBdr>
        <w:top w:val="none" w:sz="0" w:space="0" w:color="auto"/>
        <w:left w:val="none" w:sz="0" w:space="0" w:color="auto"/>
        <w:bottom w:val="none" w:sz="0" w:space="0" w:color="auto"/>
        <w:right w:val="none" w:sz="0" w:space="0" w:color="auto"/>
      </w:divBdr>
    </w:div>
    <w:div w:id="273825130">
      <w:bodyDiv w:val="1"/>
      <w:marLeft w:val="0"/>
      <w:marRight w:val="0"/>
      <w:marTop w:val="0"/>
      <w:marBottom w:val="0"/>
      <w:divBdr>
        <w:top w:val="none" w:sz="0" w:space="0" w:color="auto"/>
        <w:left w:val="none" w:sz="0" w:space="0" w:color="auto"/>
        <w:bottom w:val="none" w:sz="0" w:space="0" w:color="auto"/>
        <w:right w:val="none" w:sz="0" w:space="0" w:color="auto"/>
      </w:divBdr>
    </w:div>
    <w:div w:id="277642991">
      <w:bodyDiv w:val="1"/>
      <w:marLeft w:val="0"/>
      <w:marRight w:val="0"/>
      <w:marTop w:val="0"/>
      <w:marBottom w:val="0"/>
      <w:divBdr>
        <w:top w:val="none" w:sz="0" w:space="0" w:color="auto"/>
        <w:left w:val="none" w:sz="0" w:space="0" w:color="auto"/>
        <w:bottom w:val="none" w:sz="0" w:space="0" w:color="auto"/>
        <w:right w:val="none" w:sz="0" w:space="0" w:color="auto"/>
      </w:divBdr>
    </w:div>
    <w:div w:id="279259692">
      <w:bodyDiv w:val="1"/>
      <w:marLeft w:val="0"/>
      <w:marRight w:val="0"/>
      <w:marTop w:val="0"/>
      <w:marBottom w:val="0"/>
      <w:divBdr>
        <w:top w:val="none" w:sz="0" w:space="0" w:color="auto"/>
        <w:left w:val="none" w:sz="0" w:space="0" w:color="auto"/>
        <w:bottom w:val="none" w:sz="0" w:space="0" w:color="auto"/>
        <w:right w:val="none" w:sz="0" w:space="0" w:color="auto"/>
      </w:divBdr>
    </w:div>
    <w:div w:id="281158053">
      <w:bodyDiv w:val="1"/>
      <w:marLeft w:val="0"/>
      <w:marRight w:val="0"/>
      <w:marTop w:val="0"/>
      <w:marBottom w:val="0"/>
      <w:divBdr>
        <w:top w:val="none" w:sz="0" w:space="0" w:color="auto"/>
        <w:left w:val="none" w:sz="0" w:space="0" w:color="auto"/>
        <w:bottom w:val="none" w:sz="0" w:space="0" w:color="auto"/>
        <w:right w:val="none" w:sz="0" w:space="0" w:color="auto"/>
      </w:divBdr>
    </w:div>
    <w:div w:id="281421636">
      <w:bodyDiv w:val="1"/>
      <w:marLeft w:val="0"/>
      <w:marRight w:val="0"/>
      <w:marTop w:val="0"/>
      <w:marBottom w:val="0"/>
      <w:divBdr>
        <w:top w:val="none" w:sz="0" w:space="0" w:color="auto"/>
        <w:left w:val="none" w:sz="0" w:space="0" w:color="auto"/>
        <w:bottom w:val="none" w:sz="0" w:space="0" w:color="auto"/>
        <w:right w:val="none" w:sz="0" w:space="0" w:color="auto"/>
      </w:divBdr>
    </w:div>
    <w:div w:id="299920890">
      <w:bodyDiv w:val="1"/>
      <w:marLeft w:val="0"/>
      <w:marRight w:val="0"/>
      <w:marTop w:val="0"/>
      <w:marBottom w:val="0"/>
      <w:divBdr>
        <w:top w:val="none" w:sz="0" w:space="0" w:color="auto"/>
        <w:left w:val="none" w:sz="0" w:space="0" w:color="auto"/>
        <w:bottom w:val="none" w:sz="0" w:space="0" w:color="auto"/>
        <w:right w:val="none" w:sz="0" w:space="0" w:color="auto"/>
      </w:divBdr>
    </w:div>
    <w:div w:id="315186913">
      <w:bodyDiv w:val="1"/>
      <w:marLeft w:val="0"/>
      <w:marRight w:val="0"/>
      <w:marTop w:val="0"/>
      <w:marBottom w:val="0"/>
      <w:divBdr>
        <w:top w:val="none" w:sz="0" w:space="0" w:color="auto"/>
        <w:left w:val="none" w:sz="0" w:space="0" w:color="auto"/>
        <w:bottom w:val="none" w:sz="0" w:space="0" w:color="auto"/>
        <w:right w:val="none" w:sz="0" w:space="0" w:color="auto"/>
      </w:divBdr>
    </w:div>
    <w:div w:id="316035741">
      <w:bodyDiv w:val="1"/>
      <w:marLeft w:val="0"/>
      <w:marRight w:val="0"/>
      <w:marTop w:val="0"/>
      <w:marBottom w:val="0"/>
      <w:divBdr>
        <w:top w:val="none" w:sz="0" w:space="0" w:color="auto"/>
        <w:left w:val="none" w:sz="0" w:space="0" w:color="auto"/>
        <w:bottom w:val="none" w:sz="0" w:space="0" w:color="auto"/>
        <w:right w:val="none" w:sz="0" w:space="0" w:color="auto"/>
      </w:divBdr>
    </w:div>
    <w:div w:id="316956056">
      <w:bodyDiv w:val="1"/>
      <w:marLeft w:val="0"/>
      <w:marRight w:val="0"/>
      <w:marTop w:val="0"/>
      <w:marBottom w:val="0"/>
      <w:divBdr>
        <w:top w:val="none" w:sz="0" w:space="0" w:color="auto"/>
        <w:left w:val="none" w:sz="0" w:space="0" w:color="auto"/>
        <w:bottom w:val="none" w:sz="0" w:space="0" w:color="auto"/>
        <w:right w:val="none" w:sz="0" w:space="0" w:color="auto"/>
      </w:divBdr>
    </w:div>
    <w:div w:id="327563724">
      <w:bodyDiv w:val="1"/>
      <w:marLeft w:val="0"/>
      <w:marRight w:val="0"/>
      <w:marTop w:val="0"/>
      <w:marBottom w:val="0"/>
      <w:divBdr>
        <w:top w:val="none" w:sz="0" w:space="0" w:color="auto"/>
        <w:left w:val="none" w:sz="0" w:space="0" w:color="auto"/>
        <w:bottom w:val="none" w:sz="0" w:space="0" w:color="auto"/>
        <w:right w:val="none" w:sz="0" w:space="0" w:color="auto"/>
      </w:divBdr>
    </w:div>
    <w:div w:id="32894744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7200592">
      <w:bodyDiv w:val="1"/>
      <w:marLeft w:val="0"/>
      <w:marRight w:val="0"/>
      <w:marTop w:val="0"/>
      <w:marBottom w:val="0"/>
      <w:divBdr>
        <w:top w:val="none" w:sz="0" w:space="0" w:color="auto"/>
        <w:left w:val="none" w:sz="0" w:space="0" w:color="auto"/>
        <w:bottom w:val="none" w:sz="0" w:space="0" w:color="auto"/>
        <w:right w:val="none" w:sz="0" w:space="0" w:color="auto"/>
      </w:divBdr>
    </w:div>
    <w:div w:id="341055951">
      <w:bodyDiv w:val="1"/>
      <w:marLeft w:val="0"/>
      <w:marRight w:val="0"/>
      <w:marTop w:val="0"/>
      <w:marBottom w:val="0"/>
      <w:divBdr>
        <w:top w:val="none" w:sz="0" w:space="0" w:color="auto"/>
        <w:left w:val="none" w:sz="0" w:space="0" w:color="auto"/>
        <w:bottom w:val="none" w:sz="0" w:space="0" w:color="auto"/>
        <w:right w:val="none" w:sz="0" w:space="0" w:color="auto"/>
      </w:divBdr>
    </w:div>
    <w:div w:id="354699845">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80518395">
      <w:bodyDiv w:val="1"/>
      <w:marLeft w:val="0"/>
      <w:marRight w:val="0"/>
      <w:marTop w:val="0"/>
      <w:marBottom w:val="0"/>
      <w:divBdr>
        <w:top w:val="none" w:sz="0" w:space="0" w:color="auto"/>
        <w:left w:val="none" w:sz="0" w:space="0" w:color="auto"/>
        <w:bottom w:val="none" w:sz="0" w:space="0" w:color="auto"/>
        <w:right w:val="none" w:sz="0" w:space="0" w:color="auto"/>
      </w:divBdr>
    </w:div>
    <w:div w:id="405685908">
      <w:bodyDiv w:val="1"/>
      <w:marLeft w:val="0"/>
      <w:marRight w:val="0"/>
      <w:marTop w:val="0"/>
      <w:marBottom w:val="0"/>
      <w:divBdr>
        <w:top w:val="none" w:sz="0" w:space="0" w:color="auto"/>
        <w:left w:val="none" w:sz="0" w:space="0" w:color="auto"/>
        <w:bottom w:val="none" w:sz="0" w:space="0" w:color="auto"/>
        <w:right w:val="none" w:sz="0" w:space="0" w:color="auto"/>
      </w:divBdr>
    </w:div>
    <w:div w:id="409929575">
      <w:bodyDiv w:val="1"/>
      <w:marLeft w:val="0"/>
      <w:marRight w:val="0"/>
      <w:marTop w:val="0"/>
      <w:marBottom w:val="0"/>
      <w:divBdr>
        <w:top w:val="none" w:sz="0" w:space="0" w:color="auto"/>
        <w:left w:val="none" w:sz="0" w:space="0" w:color="auto"/>
        <w:bottom w:val="none" w:sz="0" w:space="0" w:color="auto"/>
        <w:right w:val="none" w:sz="0" w:space="0" w:color="auto"/>
      </w:divBdr>
    </w:div>
    <w:div w:id="412162064">
      <w:bodyDiv w:val="1"/>
      <w:marLeft w:val="0"/>
      <w:marRight w:val="0"/>
      <w:marTop w:val="0"/>
      <w:marBottom w:val="0"/>
      <w:divBdr>
        <w:top w:val="none" w:sz="0" w:space="0" w:color="auto"/>
        <w:left w:val="none" w:sz="0" w:space="0" w:color="auto"/>
        <w:bottom w:val="none" w:sz="0" w:space="0" w:color="auto"/>
        <w:right w:val="none" w:sz="0" w:space="0" w:color="auto"/>
      </w:divBdr>
    </w:div>
    <w:div w:id="414863400">
      <w:bodyDiv w:val="1"/>
      <w:marLeft w:val="0"/>
      <w:marRight w:val="0"/>
      <w:marTop w:val="0"/>
      <w:marBottom w:val="0"/>
      <w:divBdr>
        <w:top w:val="none" w:sz="0" w:space="0" w:color="auto"/>
        <w:left w:val="none" w:sz="0" w:space="0" w:color="auto"/>
        <w:bottom w:val="none" w:sz="0" w:space="0" w:color="auto"/>
        <w:right w:val="none" w:sz="0" w:space="0" w:color="auto"/>
      </w:divBdr>
    </w:div>
    <w:div w:id="426121267">
      <w:bodyDiv w:val="1"/>
      <w:marLeft w:val="0"/>
      <w:marRight w:val="0"/>
      <w:marTop w:val="0"/>
      <w:marBottom w:val="0"/>
      <w:divBdr>
        <w:top w:val="none" w:sz="0" w:space="0" w:color="auto"/>
        <w:left w:val="none" w:sz="0" w:space="0" w:color="auto"/>
        <w:bottom w:val="none" w:sz="0" w:space="0" w:color="auto"/>
        <w:right w:val="none" w:sz="0" w:space="0" w:color="auto"/>
      </w:divBdr>
    </w:div>
    <w:div w:id="430466939">
      <w:bodyDiv w:val="1"/>
      <w:marLeft w:val="0"/>
      <w:marRight w:val="0"/>
      <w:marTop w:val="0"/>
      <w:marBottom w:val="0"/>
      <w:divBdr>
        <w:top w:val="none" w:sz="0" w:space="0" w:color="auto"/>
        <w:left w:val="none" w:sz="0" w:space="0" w:color="auto"/>
        <w:bottom w:val="none" w:sz="0" w:space="0" w:color="auto"/>
        <w:right w:val="none" w:sz="0" w:space="0" w:color="auto"/>
      </w:divBdr>
    </w:div>
    <w:div w:id="436869444">
      <w:bodyDiv w:val="1"/>
      <w:marLeft w:val="0"/>
      <w:marRight w:val="0"/>
      <w:marTop w:val="0"/>
      <w:marBottom w:val="0"/>
      <w:divBdr>
        <w:top w:val="none" w:sz="0" w:space="0" w:color="auto"/>
        <w:left w:val="none" w:sz="0" w:space="0" w:color="auto"/>
        <w:bottom w:val="none" w:sz="0" w:space="0" w:color="auto"/>
        <w:right w:val="none" w:sz="0" w:space="0" w:color="auto"/>
      </w:divBdr>
    </w:div>
    <w:div w:id="438530811">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2112839">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2772917">
      <w:bodyDiv w:val="1"/>
      <w:marLeft w:val="0"/>
      <w:marRight w:val="0"/>
      <w:marTop w:val="0"/>
      <w:marBottom w:val="0"/>
      <w:divBdr>
        <w:top w:val="none" w:sz="0" w:space="0" w:color="auto"/>
        <w:left w:val="none" w:sz="0" w:space="0" w:color="auto"/>
        <w:bottom w:val="none" w:sz="0" w:space="0" w:color="auto"/>
        <w:right w:val="none" w:sz="0" w:space="0" w:color="auto"/>
      </w:divBdr>
    </w:div>
    <w:div w:id="463161615">
      <w:bodyDiv w:val="1"/>
      <w:marLeft w:val="0"/>
      <w:marRight w:val="0"/>
      <w:marTop w:val="0"/>
      <w:marBottom w:val="0"/>
      <w:divBdr>
        <w:top w:val="none" w:sz="0" w:space="0" w:color="auto"/>
        <w:left w:val="none" w:sz="0" w:space="0" w:color="auto"/>
        <w:bottom w:val="none" w:sz="0" w:space="0" w:color="auto"/>
        <w:right w:val="none" w:sz="0" w:space="0" w:color="auto"/>
      </w:divBdr>
    </w:div>
    <w:div w:id="464782456">
      <w:bodyDiv w:val="1"/>
      <w:marLeft w:val="0"/>
      <w:marRight w:val="0"/>
      <w:marTop w:val="0"/>
      <w:marBottom w:val="0"/>
      <w:divBdr>
        <w:top w:val="none" w:sz="0" w:space="0" w:color="auto"/>
        <w:left w:val="none" w:sz="0" w:space="0" w:color="auto"/>
        <w:bottom w:val="none" w:sz="0" w:space="0" w:color="auto"/>
        <w:right w:val="none" w:sz="0" w:space="0" w:color="auto"/>
      </w:divBdr>
    </w:div>
    <w:div w:id="474685271">
      <w:bodyDiv w:val="1"/>
      <w:marLeft w:val="0"/>
      <w:marRight w:val="0"/>
      <w:marTop w:val="0"/>
      <w:marBottom w:val="0"/>
      <w:divBdr>
        <w:top w:val="none" w:sz="0" w:space="0" w:color="auto"/>
        <w:left w:val="none" w:sz="0" w:space="0" w:color="auto"/>
        <w:bottom w:val="none" w:sz="0" w:space="0" w:color="auto"/>
        <w:right w:val="none" w:sz="0" w:space="0" w:color="auto"/>
      </w:divBdr>
    </w:div>
    <w:div w:id="483744091">
      <w:bodyDiv w:val="1"/>
      <w:marLeft w:val="0"/>
      <w:marRight w:val="0"/>
      <w:marTop w:val="0"/>
      <w:marBottom w:val="0"/>
      <w:divBdr>
        <w:top w:val="none" w:sz="0" w:space="0" w:color="auto"/>
        <w:left w:val="none" w:sz="0" w:space="0" w:color="auto"/>
        <w:bottom w:val="none" w:sz="0" w:space="0" w:color="auto"/>
        <w:right w:val="none" w:sz="0" w:space="0" w:color="auto"/>
      </w:divBdr>
    </w:div>
    <w:div w:id="486089607">
      <w:bodyDiv w:val="1"/>
      <w:marLeft w:val="0"/>
      <w:marRight w:val="0"/>
      <w:marTop w:val="0"/>
      <w:marBottom w:val="0"/>
      <w:divBdr>
        <w:top w:val="none" w:sz="0" w:space="0" w:color="auto"/>
        <w:left w:val="none" w:sz="0" w:space="0" w:color="auto"/>
        <w:bottom w:val="none" w:sz="0" w:space="0" w:color="auto"/>
        <w:right w:val="none" w:sz="0" w:space="0" w:color="auto"/>
      </w:divBdr>
    </w:div>
    <w:div w:id="501047274">
      <w:bodyDiv w:val="1"/>
      <w:marLeft w:val="0"/>
      <w:marRight w:val="0"/>
      <w:marTop w:val="0"/>
      <w:marBottom w:val="0"/>
      <w:divBdr>
        <w:top w:val="none" w:sz="0" w:space="0" w:color="auto"/>
        <w:left w:val="none" w:sz="0" w:space="0" w:color="auto"/>
        <w:bottom w:val="none" w:sz="0" w:space="0" w:color="auto"/>
        <w:right w:val="none" w:sz="0" w:space="0" w:color="auto"/>
      </w:divBdr>
    </w:div>
    <w:div w:id="510216877">
      <w:bodyDiv w:val="1"/>
      <w:marLeft w:val="0"/>
      <w:marRight w:val="0"/>
      <w:marTop w:val="0"/>
      <w:marBottom w:val="0"/>
      <w:divBdr>
        <w:top w:val="none" w:sz="0" w:space="0" w:color="auto"/>
        <w:left w:val="none" w:sz="0" w:space="0" w:color="auto"/>
        <w:bottom w:val="none" w:sz="0" w:space="0" w:color="auto"/>
        <w:right w:val="none" w:sz="0" w:space="0" w:color="auto"/>
      </w:divBdr>
    </w:div>
    <w:div w:id="512836881">
      <w:bodyDiv w:val="1"/>
      <w:marLeft w:val="0"/>
      <w:marRight w:val="0"/>
      <w:marTop w:val="0"/>
      <w:marBottom w:val="0"/>
      <w:divBdr>
        <w:top w:val="none" w:sz="0" w:space="0" w:color="auto"/>
        <w:left w:val="none" w:sz="0" w:space="0" w:color="auto"/>
        <w:bottom w:val="none" w:sz="0" w:space="0" w:color="auto"/>
        <w:right w:val="none" w:sz="0" w:space="0" w:color="auto"/>
      </w:divBdr>
    </w:div>
    <w:div w:id="518474309">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1788868">
      <w:bodyDiv w:val="1"/>
      <w:marLeft w:val="0"/>
      <w:marRight w:val="0"/>
      <w:marTop w:val="0"/>
      <w:marBottom w:val="0"/>
      <w:divBdr>
        <w:top w:val="none" w:sz="0" w:space="0" w:color="auto"/>
        <w:left w:val="none" w:sz="0" w:space="0" w:color="auto"/>
        <w:bottom w:val="none" w:sz="0" w:space="0" w:color="auto"/>
        <w:right w:val="none" w:sz="0" w:space="0" w:color="auto"/>
      </w:divBdr>
    </w:div>
    <w:div w:id="546138251">
      <w:bodyDiv w:val="1"/>
      <w:marLeft w:val="0"/>
      <w:marRight w:val="0"/>
      <w:marTop w:val="0"/>
      <w:marBottom w:val="0"/>
      <w:divBdr>
        <w:top w:val="none" w:sz="0" w:space="0" w:color="auto"/>
        <w:left w:val="none" w:sz="0" w:space="0" w:color="auto"/>
        <w:bottom w:val="none" w:sz="0" w:space="0" w:color="auto"/>
        <w:right w:val="none" w:sz="0" w:space="0" w:color="auto"/>
      </w:divBdr>
    </w:div>
    <w:div w:id="551308277">
      <w:bodyDiv w:val="1"/>
      <w:marLeft w:val="0"/>
      <w:marRight w:val="0"/>
      <w:marTop w:val="0"/>
      <w:marBottom w:val="0"/>
      <w:divBdr>
        <w:top w:val="none" w:sz="0" w:space="0" w:color="auto"/>
        <w:left w:val="none" w:sz="0" w:space="0" w:color="auto"/>
        <w:bottom w:val="none" w:sz="0" w:space="0" w:color="auto"/>
        <w:right w:val="none" w:sz="0" w:space="0" w:color="auto"/>
      </w:divBdr>
    </w:div>
    <w:div w:id="576862586">
      <w:bodyDiv w:val="1"/>
      <w:marLeft w:val="0"/>
      <w:marRight w:val="0"/>
      <w:marTop w:val="0"/>
      <w:marBottom w:val="0"/>
      <w:divBdr>
        <w:top w:val="none" w:sz="0" w:space="0" w:color="auto"/>
        <w:left w:val="none" w:sz="0" w:space="0" w:color="auto"/>
        <w:bottom w:val="none" w:sz="0" w:space="0" w:color="auto"/>
        <w:right w:val="none" w:sz="0" w:space="0" w:color="auto"/>
      </w:divBdr>
    </w:div>
    <w:div w:id="581766265">
      <w:bodyDiv w:val="1"/>
      <w:marLeft w:val="0"/>
      <w:marRight w:val="0"/>
      <w:marTop w:val="0"/>
      <w:marBottom w:val="0"/>
      <w:divBdr>
        <w:top w:val="none" w:sz="0" w:space="0" w:color="auto"/>
        <w:left w:val="none" w:sz="0" w:space="0" w:color="auto"/>
        <w:bottom w:val="none" w:sz="0" w:space="0" w:color="auto"/>
        <w:right w:val="none" w:sz="0" w:space="0" w:color="auto"/>
      </w:divBdr>
    </w:div>
    <w:div w:id="585189087">
      <w:bodyDiv w:val="1"/>
      <w:marLeft w:val="0"/>
      <w:marRight w:val="0"/>
      <w:marTop w:val="0"/>
      <w:marBottom w:val="0"/>
      <w:divBdr>
        <w:top w:val="none" w:sz="0" w:space="0" w:color="auto"/>
        <w:left w:val="none" w:sz="0" w:space="0" w:color="auto"/>
        <w:bottom w:val="none" w:sz="0" w:space="0" w:color="auto"/>
        <w:right w:val="none" w:sz="0" w:space="0" w:color="auto"/>
      </w:divBdr>
    </w:div>
    <w:div w:id="588586372">
      <w:bodyDiv w:val="1"/>
      <w:marLeft w:val="0"/>
      <w:marRight w:val="0"/>
      <w:marTop w:val="0"/>
      <w:marBottom w:val="0"/>
      <w:divBdr>
        <w:top w:val="none" w:sz="0" w:space="0" w:color="auto"/>
        <w:left w:val="none" w:sz="0" w:space="0" w:color="auto"/>
        <w:bottom w:val="none" w:sz="0" w:space="0" w:color="auto"/>
        <w:right w:val="none" w:sz="0" w:space="0" w:color="auto"/>
      </w:divBdr>
    </w:div>
    <w:div w:id="592402095">
      <w:bodyDiv w:val="1"/>
      <w:marLeft w:val="0"/>
      <w:marRight w:val="0"/>
      <w:marTop w:val="0"/>
      <w:marBottom w:val="0"/>
      <w:divBdr>
        <w:top w:val="none" w:sz="0" w:space="0" w:color="auto"/>
        <w:left w:val="none" w:sz="0" w:space="0" w:color="auto"/>
        <w:bottom w:val="none" w:sz="0" w:space="0" w:color="auto"/>
        <w:right w:val="none" w:sz="0" w:space="0" w:color="auto"/>
      </w:divBdr>
    </w:div>
    <w:div w:id="595402459">
      <w:bodyDiv w:val="1"/>
      <w:marLeft w:val="0"/>
      <w:marRight w:val="0"/>
      <w:marTop w:val="0"/>
      <w:marBottom w:val="0"/>
      <w:divBdr>
        <w:top w:val="none" w:sz="0" w:space="0" w:color="auto"/>
        <w:left w:val="none" w:sz="0" w:space="0" w:color="auto"/>
        <w:bottom w:val="none" w:sz="0" w:space="0" w:color="auto"/>
        <w:right w:val="none" w:sz="0" w:space="0" w:color="auto"/>
      </w:divBdr>
    </w:div>
    <w:div w:id="597522088">
      <w:bodyDiv w:val="1"/>
      <w:marLeft w:val="0"/>
      <w:marRight w:val="0"/>
      <w:marTop w:val="0"/>
      <w:marBottom w:val="0"/>
      <w:divBdr>
        <w:top w:val="none" w:sz="0" w:space="0" w:color="auto"/>
        <w:left w:val="none" w:sz="0" w:space="0" w:color="auto"/>
        <w:bottom w:val="none" w:sz="0" w:space="0" w:color="auto"/>
        <w:right w:val="none" w:sz="0" w:space="0" w:color="auto"/>
      </w:divBdr>
    </w:div>
    <w:div w:id="599410424">
      <w:bodyDiv w:val="1"/>
      <w:marLeft w:val="0"/>
      <w:marRight w:val="0"/>
      <w:marTop w:val="0"/>
      <w:marBottom w:val="0"/>
      <w:divBdr>
        <w:top w:val="none" w:sz="0" w:space="0" w:color="auto"/>
        <w:left w:val="none" w:sz="0" w:space="0" w:color="auto"/>
        <w:bottom w:val="none" w:sz="0" w:space="0" w:color="auto"/>
        <w:right w:val="none" w:sz="0" w:space="0" w:color="auto"/>
      </w:divBdr>
    </w:div>
    <w:div w:id="601454483">
      <w:bodyDiv w:val="1"/>
      <w:marLeft w:val="0"/>
      <w:marRight w:val="0"/>
      <w:marTop w:val="0"/>
      <w:marBottom w:val="0"/>
      <w:divBdr>
        <w:top w:val="none" w:sz="0" w:space="0" w:color="auto"/>
        <w:left w:val="none" w:sz="0" w:space="0" w:color="auto"/>
        <w:bottom w:val="none" w:sz="0" w:space="0" w:color="auto"/>
        <w:right w:val="none" w:sz="0" w:space="0" w:color="auto"/>
      </w:divBdr>
    </w:div>
    <w:div w:id="608466895">
      <w:bodyDiv w:val="1"/>
      <w:marLeft w:val="0"/>
      <w:marRight w:val="0"/>
      <w:marTop w:val="0"/>
      <w:marBottom w:val="0"/>
      <w:divBdr>
        <w:top w:val="none" w:sz="0" w:space="0" w:color="auto"/>
        <w:left w:val="none" w:sz="0" w:space="0" w:color="auto"/>
        <w:bottom w:val="none" w:sz="0" w:space="0" w:color="auto"/>
        <w:right w:val="none" w:sz="0" w:space="0" w:color="auto"/>
      </w:divBdr>
    </w:div>
    <w:div w:id="612588789">
      <w:bodyDiv w:val="1"/>
      <w:marLeft w:val="0"/>
      <w:marRight w:val="0"/>
      <w:marTop w:val="0"/>
      <w:marBottom w:val="0"/>
      <w:divBdr>
        <w:top w:val="none" w:sz="0" w:space="0" w:color="auto"/>
        <w:left w:val="none" w:sz="0" w:space="0" w:color="auto"/>
        <w:bottom w:val="none" w:sz="0" w:space="0" w:color="auto"/>
        <w:right w:val="none" w:sz="0" w:space="0" w:color="auto"/>
      </w:divBdr>
    </w:div>
    <w:div w:id="617370041">
      <w:bodyDiv w:val="1"/>
      <w:marLeft w:val="0"/>
      <w:marRight w:val="0"/>
      <w:marTop w:val="0"/>
      <w:marBottom w:val="0"/>
      <w:divBdr>
        <w:top w:val="none" w:sz="0" w:space="0" w:color="auto"/>
        <w:left w:val="none" w:sz="0" w:space="0" w:color="auto"/>
        <w:bottom w:val="none" w:sz="0" w:space="0" w:color="auto"/>
        <w:right w:val="none" w:sz="0" w:space="0" w:color="auto"/>
      </w:divBdr>
    </w:div>
    <w:div w:id="623803531">
      <w:bodyDiv w:val="1"/>
      <w:marLeft w:val="0"/>
      <w:marRight w:val="0"/>
      <w:marTop w:val="0"/>
      <w:marBottom w:val="0"/>
      <w:divBdr>
        <w:top w:val="none" w:sz="0" w:space="0" w:color="auto"/>
        <w:left w:val="none" w:sz="0" w:space="0" w:color="auto"/>
        <w:bottom w:val="none" w:sz="0" w:space="0" w:color="auto"/>
        <w:right w:val="none" w:sz="0" w:space="0" w:color="auto"/>
      </w:divBdr>
    </w:div>
    <w:div w:id="624507888">
      <w:bodyDiv w:val="1"/>
      <w:marLeft w:val="0"/>
      <w:marRight w:val="0"/>
      <w:marTop w:val="0"/>
      <w:marBottom w:val="0"/>
      <w:divBdr>
        <w:top w:val="none" w:sz="0" w:space="0" w:color="auto"/>
        <w:left w:val="none" w:sz="0" w:space="0" w:color="auto"/>
        <w:bottom w:val="none" w:sz="0" w:space="0" w:color="auto"/>
        <w:right w:val="none" w:sz="0" w:space="0" w:color="auto"/>
      </w:divBdr>
    </w:div>
    <w:div w:id="626932445">
      <w:bodyDiv w:val="1"/>
      <w:marLeft w:val="0"/>
      <w:marRight w:val="0"/>
      <w:marTop w:val="0"/>
      <w:marBottom w:val="0"/>
      <w:divBdr>
        <w:top w:val="none" w:sz="0" w:space="0" w:color="auto"/>
        <w:left w:val="none" w:sz="0" w:space="0" w:color="auto"/>
        <w:bottom w:val="none" w:sz="0" w:space="0" w:color="auto"/>
        <w:right w:val="none" w:sz="0" w:space="0" w:color="auto"/>
      </w:divBdr>
    </w:div>
    <w:div w:id="633100331">
      <w:bodyDiv w:val="1"/>
      <w:marLeft w:val="0"/>
      <w:marRight w:val="0"/>
      <w:marTop w:val="0"/>
      <w:marBottom w:val="0"/>
      <w:divBdr>
        <w:top w:val="none" w:sz="0" w:space="0" w:color="auto"/>
        <w:left w:val="none" w:sz="0" w:space="0" w:color="auto"/>
        <w:bottom w:val="none" w:sz="0" w:space="0" w:color="auto"/>
        <w:right w:val="none" w:sz="0" w:space="0" w:color="auto"/>
      </w:divBdr>
    </w:div>
    <w:div w:id="636299584">
      <w:bodyDiv w:val="1"/>
      <w:marLeft w:val="0"/>
      <w:marRight w:val="0"/>
      <w:marTop w:val="0"/>
      <w:marBottom w:val="0"/>
      <w:divBdr>
        <w:top w:val="none" w:sz="0" w:space="0" w:color="auto"/>
        <w:left w:val="none" w:sz="0" w:space="0" w:color="auto"/>
        <w:bottom w:val="none" w:sz="0" w:space="0" w:color="auto"/>
        <w:right w:val="none" w:sz="0" w:space="0" w:color="auto"/>
      </w:divBdr>
    </w:div>
    <w:div w:id="649866727">
      <w:bodyDiv w:val="1"/>
      <w:marLeft w:val="0"/>
      <w:marRight w:val="0"/>
      <w:marTop w:val="0"/>
      <w:marBottom w:val="0"/>
      <w:divBdr>
        <w:top w:val="none" w:sz="0" w:space="0" w:color="auto"/>
        <w:left w:val="none" w:sz="0" w:space="0" w:color="auto"/>
        <w:bottom w:val="none" w:sz="0" w:space="0" w:color="auto"/>
        <w:right w:val="none" w:sz="0" w:space="0" w:color="auto"/>
      </w:divBdr>
    </w:div>
    <w:div w:id="670257322">
      <w:bodyDiv w:val="1"/>
      <w:marLeft w:val="0"/>
      <w:marRight w:val="0"/>
      <w:marTop w:val="0"/>
      <w:marBottom w:val="0"/>
      <w:divBdr>
        <w:top w:val="none" w:sz="0" w:space="0" w:color="auto"/>
        <w:left w:val="none" w:sz="0" w:space="0" w:color="auto"/>
        <w:bottom w:val="none" w:sz="0" w:space="0" w:color="auto"/>
        <w:right w:val="none" w:sz="0" w:space="0" w:color="auto"/>
      </w:divBdr>
    </w:div>
    <w:div w:id="672488560">
      <w:bodyDiv w:val="1"/>
      <w:marLeft w:val="0"/>
      <w:marRight w:val="0"/>
      <w:marTop w:val="0"/>
      <w:marBottom w:val="0"/>
      <w:divBdr>
        <w:top w:val="none" w:sz="0" w:space="0" w:color="auto"/>
        <w:left w:val="none" w:sz="0" w:space="0" w:color="auto"/>
        <w:bottom w:val="none" w:sz="0" w:space="0" w:color="auto"/>
        <w:right w:val="none" w:sz="0" w:space="0" w:color="auto"/>
      </w:divBdr>
    </w:div>
    <w:div w:id="679813717">
      <w:bodyDiv w:val="1"/>
      <w:marLeft w:val="0"/>
      <w:marRight w:val="0"/>
      <w:marTop w:val="0"/>
      <w:marBottom w:val="0"/>
      <w:divBdr>
        <w:top w:val="none" w:sz="0" w:space="0" w:color="auto"/>
        <w:left w:val="none" w:sz="0" w:space="0" w:color="auto"/>
        <w:bottom w:val="none" w:sz="0" w:space="0" w:color="auto"/>
        <w:right w:val="none" w:sz="0" w:space="0" w:color="auto"/>
      </w:divBdr>
    </w:div>
    <w:div w:id="681131280">
      <w:bodyDiv w:val="1"/>
      <w:marLeft w:val="0"/>
      <w:marRight w:val="0"/>
      <w:marTop w:val="0"/>
      <w:marBottom w:val="0"/>
      <w:divBdr>
        <w:top w:val="none" w:sz="0" w:space="0" w:color="auto"/>
        <w:left w:val="none" w:sz="0" w:space="0" w:color="auto"/>
        <w:bottom w:val="none" w:sz="0" w:space="0" w:color="auto"/>
        <w:right w:val="none" w:sz="0" w:space="0" w:color="auto"/>
      </w:divBdr>
    </w:div>
    <w:div w:id="681200901">
      <w:bodyDiv w:val="1"/>
      <w:marLeft w:val="0"/>
      <w:marRight w:val="0"/>
      <w:marTop w:val="0"/>
      <w:marBottom w:val="0"/>
      <w:divBdr>
        <w:top w:val="none" w:sz="0" w:space="0" w:color="auto"/>
        <w:left w:val="none" w:sz="0" w:space="0" w:color="auto"/>
        <w:bottom w:val="none" w:sz="0" w:space="0" w:color="auto"/>
        <w:right w:val="none" w:sz="0" w:space="0" w:color="auto"/>
      </w:divBdr>
    </w:div>
    <w:div w:id="682558303">
      <w:bodyDiv w:val="1"/>
      <w:marLeft w:val="0"/>
      <w:marRight w:val="0"/>
      <w:marTop w:val="0"/>
      <w:marBottom w:val="0"/>
      <w:divBdr>
        <w:top w:val="none" w:sz="0" w:space="0" w:color="auto"/>
        <w:left w:val="none" w:sz="0" w:space="0" w:color="auto"/>
        <w:bottom w:val="none" w:sz="0" w:space="0" w:color="auto"/>
        <w:right w:val="none" w:sz="0" w:space="0" w:color="auto"/>
      </w:divBdr>
    </w:div>
    <w:div w:id="683635211">
      <w:bodyDiv w:val="1"/>
      <w:marLeft w:val="0"/>
      <w:marRight w:val="0"/>
      <w:marTop w:val="0"/>
      <w:marBottom w:val="0"/>
      <w:divBdr>
        <w:top w:val="none" w:sz="0" w:space="0" w:color="auto"/>
        <w:left w:val="none" w:sz="0" w:space="0" w:color="auto"/>
        <w:bottom w:val="none" w:sz="0" w:space="0" w:color="auto"/>
        <w:right w:val="none" w:sz="0" w:space="0" w:color="auto"/>
      </w:divBdr>
    </w:div>
    <w:div w:id="688023416">
      <w:bodyDiv w:val="1"/>
      <w:marLeft w:val="0"/>
      <w:marRight w:val="0"/>
      <w:marTop w:val="0"/>
      <w:marBottom w:val="0"/>
      <w:divBdr>
        <w:top w:val="none" w:sz="0" w:space="0" w:color="auto"/>
        <w:left w:val="none" w:sz="0" w:space="0" w:color="auto"/>
        <w:bottom w:val="none" w:sz="0" w:space="0" w:color="auto"/>
        <w:right w:val="none" w:sz="0" w:space="0" w:color="auto"/>
      </w:divBdr>
    </w:div>
    <w:div w:id="689336031">
      <w:bodyDiv w:val="1"/>
      <w:marLeft w:val="0"/>
      <w:marRight w:val="0"/>
      <w:marTop w:val="0"/>
      <w:marBottom w:val="0"/>
      <w:divBdr>
        <w:top w:val="none" w:sz="0" w:space="0" w:color="auto"/>
        <w:left w:val="none" w:sz="0" w:space="0" w:color="auto"/>
        <w:bottom w:val="none" w:sz="0" w:space="0" w:color="auto"/>
        <w:right w:val="none" w:sz="0" w:space="0" w:color="auto"/>
      </w:divBdr>
    </w:div>
    <w:div w:id="691032002">
      <w:bodyDiv w:val="1"/>
      <w:marLeft w:val="0"/>
      <w:marRight w:val="0"/>
      <w:marTop w:val="0"/>
      <w:marBottom w:val="0"/>
      <w:divBdr>
        <w:top w:val="none" w:sz="0" w:space="0" w:color="auto"/>
        <w:left w:val="none" w:sz="0" w:space="0" w:color="auto"/>
        <w:bottom w:val="none" w:sz="0" w:space="0" w:color="auto"/>
        <w:right w:val="none" w:sz="0" w:space="0" w:color="auto"/>
      </w:divBdr>
    </w:div>
    <w:div w:id="704796958">
      <w:bodyDiv w:val="1"/>
      <w:marLeft w:val="0"/>
      <w:marRight w:val="0"/>
      <w:marTop w:val="0"/>
      <w:marBottom w:val="0"/>
      <w:divBdr>
        <w:top w:val="none" w:sz="0" w:space="0" w:color="auto"/>
        <w:left w:val="none" w:sz="0" w:space="0" w:color="auto"/>
        <w:bottom w:val="none" w:sz="0" w:space="0" w:color="auto"/>
        <w:right w:val="none" w:sz="0" w:space="0" w:color="auto"/>
      </w:divBdr>
    </w:div>
    <w:div w:id="712385895">
      <w:bodyDiv w:val="1"/>
      <w:marLeft w:val="0"/>
      <w:marRight w:val="0"/>
      <w:marTop w:val="0"/>
      <w:marBottom w:val="0"/>
      <w:divBdr>
        <w:top w:val="none" w:sz="0" w:space="0" w:color="auto"/>
        <w:left w:val="none" w:sz="0" w:space="0" w:color="auto"/>
        <w:bottom w:val="none" w:sz="0" w:space="0" w:color="auto"/>
        <w:right w:val="none" w:sz="0" w:space="0" w:color="auto"/>
      </w:divBdr>
    </w:div>
    <w:div w:id="725568428">
      <w:bodyDiv w:val="1"/>
      <w:marLeft w:val="0"/>
      <w:marRight w:val="0"/>
      <w:marTop w:val="0"/>
      <w:marBottom w:val="0"/>
      <w:divBdr>
        <w:top w:val="none" w:sz="0" w:space="0" w:color="auto"/>
        <w:left w:val="none" w:sz="0" w:space="0" w:color="auto"/>
        <w:bottom w:val="none" w:sz="0" w:space="0" w:color="auto"/>
        <w:right w:val="none" w:sz="0" w:space="0" w:color="auto"/>
      </w:divBdr>
    </w:div>
    <w:div w:id="725763704">
      <w:bodyDiv w:val="1"/>
      <w:marLeft w:val="0"/>
      <w:marRight w:val="0"/>
      <w:marTop w:val="0"/>
      <w:marBottom w:val="0"/>
      <w:divBdr>
        <w:top w:val="none" w:sz="0" w:space="0" w:color="auto"/>
        <w:left w:val="none" w:sz="0" w:space="0" w:color="auto"/>
        <w:bottom w:val="none" w:sz="0" w:space="0" w:color="auto"/>
        <w:right w:val="none" w:sz="0" w:space="0" w:color="auto"/>
      </w:divBdr>
    </w:div>
    <w:div w:id="738402793">
      <w:bodyDiv w:val="1"/>
      <w:marLeft w:val="0"/>
      <w:marRight w:val="0"/>
      <w:marTop w:val="0"/>
      <w:marBottom w:val="0"/>
      <w:divBdr>
        <w:top w:val="none" w:sz="0" w:space="0" w:color="auto"/>
        <w:left w:val="none" w:sz="0" w:space="0" w:color="auto"/>
        <w:bottom w:val="none" w:sz="0" w:space="0" w:color="auto"/>
        <w:right w:val="none" w:sz="0" w:space="0" w:color="auto"/>
      </w:divBdr>
    </w:div>
    <w:div w:id="738938477">
      <w:bodyDiv w:val="1"/>
      <w:marLeft w:val="0"/>
      <w:marRight w:val="0"/>
      <w:marTop w:val="0"/>
      <w:marBottom w:val="0"/>
      <w:divBdr>
        <w:top w:val="none" w:sz="0" w:space="0" w:color="auto"/>
        <w:left w:val="none" w:sz="0" w:space="0" w:color="auto"/>
        <w:bottom w:val="none" w:sz="0" w:space="0" w:color="auto"/>
        <w:right w:val="none" w:sz="0" w:space="0" w:color="auto"/>
      </w:divBdr>
    </w:div>
    <w:div w:id="741369553">
      <w:bodyDiv w:val="1"/>
      <w:marLeft w:val="0"/>
      <w:marRight w:val="0"/>
      <w:marTop w:val="0"/>
      <w:marBottom w:val="0"/>
      <w:divBdr>
        <w:top w:val="none" w:sz="0" w:space="0" w:color="auto"/>
        <w:left w:val="none" w:sz="0" w:space="0" w:color="auto"/>
        <w:bottom w:val="none" w:sz="0" w:space="0" w:color="auto"/>
        <w:right w:val="none" w:sz="0" w:space="0" w:color="auto"/>
      </w:divBdr>
    </w:div>
    <w:div w:id="744956102">
      <w:bodyDiv w:val="1"/>
      <w:marLeft w:val="0"/>
      <w:marRight w:val="0"/>
      <w:marTop w:val="0"/>
      <w:marBottom w:val="0"/>
      <w:divBdr>
        <w:top w:val="none" w:sz="0" w:space="0" w:color="auto"/>
        <w:left w:val="none" w:sz="0" w:space="0" w:color="auto"/>
        <w:bottom w:val="none" w:sz="0" w:space="0" w:color="auto"/>
        <w:right w:val="none" w:sz="0" w:space="0" w:color="auto"/>
      </w:divBdr>
    </w:div>
    <w:div w:id="747535867">
      <w:bodyDiv w:val="1"/>
      <w:marLeft w:val="0"/>
      <w:marRight w:val="0"/>
      <w:marTop w:val="0"/>
      <w:marBottom w:val="0"/>
      <w:divBdr>
        <w:top w:val="none" w:sz="0" w:space="0" w:color="auto"/>
        <w:left w:val="none" w:sz="0" w:space="0" w:color="auto"/>
        <w:bottom w:val="none" w:sz="0" w:space="0" w:color="auto"/>
        <w:right w:val="none" w:sz="0" w:space="0" w:color="auto"/>
      </w:divBdr>
    </w:div>
    <w:div w:id="769590992">
      <w:bodyDiv w:val="1"/>
      <w:marLeft w:val="0"/>
      <w:marRight w:val="0"/>
      <w:marTop w:val="0"/>
      <w:marBottom w:val="0"/>
      <w:divBdr>
        <w:top w:val="none" w:sz="0" w:space="0" w:color="auto"/>
        <w:left w:val="none" w:sz="0" w:space="0" w:color="auto"/>
        <w:bottom w:val="none" w:sz="0" w:space="0" w:color="auto"/>
        <w:right w:val="none" w:sz="0" w:space="0" w:color="auto"/>
      </w:divBdr>
    </w:div>
    <w:div w:id="775757066">
      <w:bodyDiv w:val="1"/>
      <w:marLeft w:val="0"/>
      <w:marRight w:val="0"/>
      <w:marTop w:val="0"/>
      <w:marBottom w:val="0"/>
      <w:divBdr>
        <w:top w:val="none" w:sz="0" w:space="0" w:color="auto"/>
        <w:left w:val="none" w:sz="0" w:space="0" w:color="auto"/>
        <w:bottom w:val="none" w:sz="0" w:space="0" w:color="auto"/>
        <w:right w:val="none" w:sz="0" w:space="0" w:color="auto"/>
      </w:divBdr>
    </w:div>
    <w:div w:id="779565102">
      <w:bodyDiv w:val="1"/>
      <w:marLeft w:val="0"/>
      <w:marRight w:val="0"/>
      <w:marTop w:val="0"/>
      <w:marBottom w:val="0"/>
      <w:divBdr>
        <w:top w:val="none" w:sz="0" w:space="0" w:color="auto"/>
        <w:left w:val="none" w:sz="0" w:space="0" w:color="auto"/>
        <w:bottom w:val="none" w:sz="0" w:space="0" w:color="auto"/>
        <w:right w:val="none" w:sz="0" w:space="0" w:color="auto"/>
      </w:divBdr>
    </w:div>
    <w:div w:id="787507151">
      <w:bodyDiv w:val="1"/>
      <w:marLeft w:val="0"/>
      <w:marRight w:val="0"/>
      <w:marTop w:val="0"/>
      <w:marBottom w:val="0"/>
      <w:divBdr>
        <w:top w:val="none" w:sz="0" w:space="0" w:color="auto"/>
        <w:left w:val="none" w:sz="0" w:space="0" w:color="auto"/>
        <w:bottom w:val="none" w:sz="0" w:space="0" w:color="auto"/>
        <w:right w:val="none" w:sz="0" w:space="0" w:color="auto"/>
      </w:divBdr>
    </w:div>
    <w:div w:id="789520652">
      <w:bodyDiv w:val="1"/>
      <w:marLeft w:val="0"/>
      <w:marRight w:val="0"/>
      <w:marTop w:val="0"/>
      <w:marBottom w:val="0"/>
      <w:divBdr>
        <w:top w:val="none" w:sz="0" w:space="0" w:color="auto"/>
        <w:left w:val="none" w:sz="0" w:space="0" w:color="auto"/>
        <w:bottom w:val="none" w:sz="0" w:space="0" w:color="auto"/>
        <w:right w:val="none" w:sz="0" w:space="0" w:color="auto"/>
      </w:divBdr>
    </w:div>
    <w:div w:id="790704560">
      <w:bodyDiv w:val="1"/>
      <w:marLeft w:val="0"/>
      <w:marRight w:val="0"/>
      <w:marTop w:val="0"/>
      <w:marBottom w:val="0"/>
      <w:divBdr>
        <w:top w:val="none" w:sz="0" w:space="0" w:color="auto"/>
        <w:left w:val="none" w:sz="0" w:space="0" w:color="auto"/>
        <w:bottom w:val="none" w:sz="0" w:space="0" w:color="auto"/>
        <w:right w:val="none" w:sz="0" w:space="0" w:color="auto"/>
      </w:divBdr>
    </w:div>
    <w:div w:id="798642892">
      <w:bodyDiv w:val="1"/>
      <w:marLeft w:val="0"/>
      <w:marRight w:val="0"/>
      <w:marTop w:val="0"/>
      <w:marBottom w:val="0"/>
      <w:divBdr>
        <w:top w:val="none" w:sz="0" w:space="0" w:color="auto"/>
        <w:left w:val="none" w:sz="0" w:space="0" w:color="auto"/>
        <w:bottom w:val="none" w:sz="0" w:space="0" w:color="auto"/>
        <w:right w:val="none" w:sz="0" w:space="0" w:color="auto"/>
      </w:divBdr>
    </w:div>
    <w:div w:id="801195009">
      <w:bodyDiv w:val="1"/>
      <w:marLeft w:val="0"/>
      <w:marRight w:val="0"/>
      <w:marTop w:val="0"/>
      <w:marBottom w:val="0"/>
      <w:divBdr>
        <w:top w:val="none" w:sz="0" w:space="0" w:color="auto"/>
        <w:left w:val="none" w:sz="0" w:space="0" w:color="auto"/>
        <w:bottom w:val="none" w:sz="0" w:space="0" w:color="auto"/>
        <w:right w:val="none" w:sz="0" w:space="0" w:color="auto"/>
      </w:divBdr>
    </w:div>
    <w:div w:id="802306331">
      <w:bodyDiv w:val="1"/>
      <w:marLeft w:val="0"/>
      <w:marRight w:val="0"/>
      <w:marTop w:val="0"/>
      <w:marBottom w:val="0"/>
      <w:divBdr>
        <w:top w:val="none" w:sz="0" w:space="0" w:color="auto"/>
        <w:left w:val="none" w:sz="0" w:space="0" w:color="auto"/>
        <w:bottom w:val="none" w:sz="0" w:space="0" w:color="auto"/>
        <w:right w:val="none" w:sz="0" w:space="0" w:color="auto"/>
      </w:divBdr>
    </w:div>
    <w:div w:id="803623372">
      <w:bodyDiv w:val="1"/>
      <w:marLeft w:val="0"/>
      <w:marRight w:val="0"/>
      <w:marTop w:val="0"/>
      <w:marBottom w:val="0"/>
      <w:divBdr>
        <w:top w:val="none" w:sz="0" w:space="0" w:color="auto"/>
        <w:left w:val="none" w:sz="0" w:space="0" w:color="auto"/>
        <w:bottom w:val="none" w:sz="0" w:space="0" w:color="auto"/>
        <w:right w:val="none" w:sz="0" w:space="0" w:color="auto"/>
      </w:divBdr>
    </w:div>
    <w:div w:id="822626636">
      <w:bodyDiv w:val="1"/>
      <w:marLeft w:val="0"/>
      <w:marRight w:val="0"/>
      <w:marTop w:val="0"/>
      <w:marBottom w:val="0"/>
      <w:divBdr>
        <w:top w:val="none" w:sz="0" w:space="0" w:color="auto"/>
        <w:left w:val="none" w:sz="0" w:space="0" w:color="auto"/>
        <w:bottom w:val="none" w:sz="0" w:space="0" w:color="auto"/>
        <w:right w:val="none" w:sz="0" w:space="0" w:color="auto"/>
      </w:divBdr>
    </w:div>
    <w:div w:id="829752441">
      <w:bodyDiv w:val="1"/>
      <w:marLeft w:val="0"/>
      <w:marRight w:val="0"/>
      <w:marTop w:val="0"/>
      <w:marBottom w:val="0"/>
      <w:divBdr>
        <w:top w:val="none" w:sz="0" w:space="0" w:color="auto"/>
        <w:left w:val="none" w:sz="0" w:space="0" w:color="auto"/>
        <w:bottom w:val="none" w:sz="0" w:space="0" w:color="auto"/>
        <w:right w:val="none" w:sz="0" w:space="0" w:color="auto"/>
      </w:divBdr>
    </w:div>
    <w:div w:id="834881328">
      <w:bodyDiv w:val="1"/>
      <w:marLeft w:val="0"/>
      <w:marRight w:val="0"/>
      <w:marTop w:val="0"/>
      <w:marBottom w:val="0"/>
      <w:divBdr>
        <w:top w:val="none" w:sz="0" w:space="0" w:color="auto"/>
        <w:left w:val="none" w:sz="0" w:space="0" w:color="auto"/>
        <w:bottom w:val="none" w:sz="0" w:space="0" w:color="auto"/>
        <w:right w:val="none" w:sz="0" w:space="0" w:color="auto"/>
      </w:divBdr>
    </w:div>
    <w:div w:id="835190856">
      <w:bodyDiv w:val="1"/>
      <w:marLeft w:val="0"/>
      <w:marRight w:val="0"/>
      <w:marTop w:val="0"/>
      <w:marBottom w:val="0"/>
      <w:divBdr>
        <w:top w:val="none" w:sz="0" w:space="0" w:color="auto"/>
        <w:left w:val="none" w:sz="0" w:space="0" w:color="auto"/>
        <w:bottom w:val="none" w:sz="0" w:space="0" w:color="auto"/>
        <w:right w:val="none" w:sz="0" w:space="0" w:color="auto"/>
      </w:divBdr>
    </w:div>
    <w:div w:id="843276446">
      <w:bodyDiv w:val="1"/>
      <w:marLeft w:val="0"/>
      <w:marRight w:val="0"/>
      <w:marTop w:val="0"/>
      <w:marBottom w:val="0"/>
      <w:divBdr>
        <w:top w:val="none" w:sz="0" w:space="0" w:color="auto"/>
        <w:left w:val="none" w:sz="0" w:space="0" w:color="auto"/>
        <w:bottom w:val="none" w:sz="0" w:space="0" w:color="auto"/>
        <w:right w:val="none" w:sz="0" w:space="0" w:color="auto"/>
      </w:divBdr>
    </w:div>
    <w:div w:id="846016777">
      <w:bodyDiv w:val="1"/>
      <w:marLeft w:val="0"/>
      <w:marRight w:val="0"/>
      <w:marTop w:val="0"/>
      <w:marBottom w:val="0"/>
      <w:divBdr>
        <w:top w:val="none" w:sz="0" w:space="0" w:color="auto"/>
        <w:left w:val="none" w:sz="0" w:space="0" w:color="auto"/>
        <w:bottom w:val="none" w:sz="0" w:space="0" w:color="auto"/>
        <w:right w:val="none" w:sz="0" w:space="0" w:color="auto"/>
      </w:divBdr>
    </w:div>
    <w:div w:id="864441561">
      <w:bodyDiv w:val="1"/>
      <w:marLeft w:val="0"/>
      <w:marRight w:val="0"/>
      <w:marTop w:val="0"/>
      <w:marBottom w:val="0"/>
      <w:divBdr>
        <w:top w:val="none" w:sz="0" w:space="0" w:color="auto"/>
        <w:left w:val="none" w:sz="0" w:space="0" w:color="auto"/>
        <w:bottom w:val="none" w:sz="0" w:space="0" w:color="auto"/>
        <w:right w:val="none" w:sz="0" w:space="0" w:color="auto"/>
      </w:divBdr>
    </w:div>
    <w:div w:id="865293168">
      <w:bodyDiv w:val="1"/>
      <w:marLeft w:val="0"/>
      <w:marRight w:val="0"/>
      <w:marTop w:val="0"/>
      <w:marBottom w:val="0"/>
      <w:divBdr>
        <w:top w:val="none" w:sz="0" w:space="0" w:color="auto"/>
        <w:left w:val="none" w:sz="0" w:space="0" w:color="auto"/>
        <w:bottom w:val="none" w:sz="0" w:space="0" w:color="auto"/>
        <w:right w:val="none" w:sz="0" w:space="0" w:color="auto"/>
      </w:divBdr>
    </w:div>
    <w:div w:id="870458283">
      <w:bodyDiv w:val="1"/>
      <w:marLeft w:val="0"/>
      <w:marRight w:val="0"/>
      <w:marTop w:val="0"/>
      <w:marBottom w:val="0"/>
      <w:divBdr>
        <w:top w:val="none" w:sz="0" w:space="0" w:color="auto"/>
        <w:left w:val="none" w:sz="0" w:space="0" w:color="auto"/>
        <w:bottom w:val="none" w:sz="0" w:space="0" w:color="auto"/>
        <w:right w:val="none" w:sz="0" w:space="0" w:color="auto"/>
      </w:divBdr>
    </w:div>
    <w:div w:id="876813578">
      <w:bodyDiv w:val="1"/>
      <w:marLeft w:val="0"/>
      <w:marRight w:val="0"/>
      <w:marTop w:val="0"/>
      <w:marBottom w:val="0"/>
      <w:divBdr>
        <w:top w:val="none" w:sz="0" w:space="0" w:color="auto"/>
        <w:left w:val="none" w:sz="0" w:space="0" w:color="auto"/>
        <w:bottom w:val="none" w:sz="0" w:space="0" w:color="auto"/>
        <w:right w:val="none" w:sz="0" w:space="0" w:color="auto"/>
      </w:divBdr>
    </w:div>
    <w:div w:id="889464329">
      <w:bodyDiv w:val="1"/>
      <w:marLeft w:val="0"/>
      <w:marRight w:val="0"/>
      <w:marTop w:val="0"/>
      <w:marBottom w:val="0"/>
      <w:divBdr>
        <w:top w:val="none" w:sz="0" w:space="0" w:color="auto"/>
        <w:left w:val="none" w:sz="0" w:space="0" w:color="auto"/>
        <w:bottom w:val="none" w:sz="0" w:space="0" w:color="auto"/>
        <w:right w:val="none" w:sz="0" w:space="0" w:color="auto"/>
      </w:divBdr>
    </w:div>
    <w:div w:id="900597601">
      <w:bodyDiv w:val="1"/>
      <w:marLeft w:val="0"/>
      <w:marRight w:val="0"/>
      <w:marTop w:val="0"/>
      <w:marBottom w:val="0"/>
      <w:divBdr>
        <w:top w:val="none" w:sz="0" w:space="0" w:color="auto"/>
        <w:left w:val="none" w:sz="0" w:space="0" w:color="auto"/>
        <w:bottom w:val="none" w:sz="0" w:space="0" w:color="auto"/>
        <w:right w:val="none" w:sz="0" w:space="0" w:color="auto"/>
      </w:divBdr>
    </w:div>
    <w:div w:id="903955308">
      <w:bodyDiv w:val="1"/>
      <w:marLeft w:val="0"/>
      <w:marRight w:val="0"/>
      <w:marTop w:val="0"/>
      <w:marBottom w:val="0"/>
      <w:divBdr>
        <w:top w:val="none" w:sz="0" w:space="0" w:color="auto"/>
        <w:left w:val="none" w:sz="0" w:space="0" w:color="auto"/>
        <w:bottom w:val="none" w:sz="0" w:space="0" w:color="auto"/>
        <w:right w:val="none" w:sz="0" w:space="0" w:color="auto"/>
      </w:divBdr>
    </w:div>
    <w:div w:id="913245456">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9756808">
      <w:bodyDiv w:val="1"/>
      <w:marLeft w:val="0"/>
      <w:marRight w:val="0"/>
      <w:marTop w:val="0"/>
      <w:marBottom w:val="0"/>
      <w:divBdr>
        <w:top w:val="none" w:sz="0" w:space="0" w:color="auto"/>
        <w:left w:val="none" w:sz="0" w:space="0" w:color="auto"/>
        <w:bottom w:val="none" w:sz="0" w:space="0" w:color="auto"/>
        <w:right w:val="none" w:sz="0" w:space="0" w:color="auto"/>
      </w:divBdr>
    </w:div>
    <w:div w:id="920406637">
      <w:bodyDiv w:val="1"/>
      <w:marLeft w:val="0"/>
      <w:marRight w:val="0"/>
      <w:marTop w:val="0"/>
      <w:marBottom w:val="0"/>
      <w:divBdr>
        <w:top w:val="none" w:sz="0" w:space="0" w:color="auto"/>
        <w:left w:val="none" w:sz="0" w:space="0" w:color="auto"/>
        <w:bottom w:val="none" w:sz="0" w:space="0" w:color="auto"/>
        <w:right w:val="none" w:sz="0" w:space="0" w:color="auto"/>
      </w:divBdr>
    </w:div>
    <w:div w:id="931470826">
      <w:bodyDiv w:val="1"/>
      <w:marLeft w:val="0"/>
      <w:marRight w:val="0"/>
      <w:marTop w:val="0"/>
      <w:marBottom w:val="0"/>
      <w:divBdr>
        <w:top w:val="none" w:sz="0" w:space="0" w:color="auto"/>
        <w:left w:val="none" w:sz="0" w:space="0" w:color="auto"/>
        <w:bottom w:val="none" w:sz="0" w:space="0" w:color="auto"/>
        <w:right w:val="none" w:sz="0" w:space="0" w:color="auto"/>
      </w:divBdr>
    </w:div>
    <w:div w:id="947152892">
      <w:bodyDiv w:val="1"/>
      <w:marLeft w:val="0"/>
      <w:marRight w:val="0"/>
      <w:marTop w:val="0"/>
      <w:marBottom w:val="0"/>
      <w:divBdr>
        <w:top w:val="none" w:sz="0" w:space="0" w:color="auto"/>
        <w:left w:val="none" w:sz="0" w:space="0" w:color="auto"/>
        <w:bottom w:val="none" w:sz="0" w:space="0" w:color="auto"/>
        <w:right w:val="none" w:sz="0" w:space="0" w:color="auto"/>
      </w:divBdr>
    </w:div>
    <w:div w:id="961763943">
      <w:bodyDiv w:val="1"/>
      <w:marLeft w:val="0"/>
      <w:marRight w:val="0"/>
      <w:marTop w:val="0"/>
      <w:marBottom w:val="0"/>
      <w:divBdr>
        <w:top w:val="none" w:sz="0" w:space="0" w:color="auto"/>
        <w:left w:val="none" w:sz="0" w:space="0" w:color="auto"/>
        <w:bottom w:val="none" w:sz="0" w:space="0" w:color="auto"/>
        <w:right w:val="none" w:sz="0" w:space="0" w:color="auto"/>
      </w:divBdr>
    </w:div>
    <w:div w:id="966549190">
      <w:bodyDiv w:val="1"/>
      <w:marLeft w:val="0"/>
      <w:marRight w:val="0"/>
      <w:marTop w:val="0"/>
      <w:marBottom w:val="0"/>
      <w:divBdr>
        <w:top w:val="none" w:sz="0" w:space="0" w:color="auto"/>
        <w:left w:val="none" w:sz="0" w:space="0" w:color="auto"/>
        <w:bottom w:val="none" w:sz="0" w:space="0" w:color="auto"/>
        <w:right w:val="none" w:sz="0" w:space="0" w:color="auto"/>
      </w:divBdr>
    </w:div>
    <w:div w:id="97251947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4872382">
      <w:bodyDiv w:val="1"/>
      <w:marLeft w:val="0"/>
      <w:marRight w:val="0"/>
      <w:marTop w:val="0"/>
      <w:marBottom w:val="0"/>
      <w:divBdr>
        <w:top w:val="none" w:sz="0" w:space="0" w:color="auto"/>
        <w:left w:val="none" w:sz="0" w:space="0" w:color="auto"/>
        <w:bottom w:val="none" w:sz="0" w:space="0" w:color="auto"/>
        <w:right w:val="none" w:sz="0" w:space="0" w:color="auto"/>
      </w:divBdr>
    </w:div>
    <w:div w:id="976226917">
      <w:bodyDiv w:val="1"/>
      <w:marLeft w:val="0"/>
      <w:marRight w:val="0"/>
      <w:marTop w:val="0"/>
      <w:marBottom w:val="0"/>
      <w:divBdr>
        <w:top w:val="none" w:sz="0" w:space="0" w:color="auto"/>
        <w:left w:val="none" w:sz="0" w:space="0" w:color="auto"/>
        <w:bottom w:val="none" w:sz="0" w:space="0" w:color="auto"/>
        <w:right w:val="none" w:sz="0" w:space="0" w:color="auto"/>
      </w:divBdr>
    </w:div>
    <w:div w:id="980116858">
      <w:bodyDiv w:val="1"/>
      <w:marLeft w:val="0"/>
      <w:marRight w:val="0"/>
      <w:marTop w:val="0"/>
      <w:marBottom w:val="0"/>
      <w:divBdr>
        <w:top w:val="none" w:sz="0" w:space="0" w:color="auto"/>
        <w:left w:val="none" w:sz="0" w:space="0" w:color="auto"/>
        <w:bottom w:val="none" w:sz="0" w:space="0" w:color="auto"/>
        <w:right w:val="none" w:sz="0" w:space="0" w:color="auto"/>
      </w:divBdr>
    </w:div>
    <w:div w:id="982007750">
      <w:bodyDiv w:val="1"/>
      <w:marLeft w:val="0"/>
      <w:marRight w:val="0"/>
      <w:marTop w:val="0"/>
      <w:marBottom w:val="0"/>
      <w:divBdr>
        <w:top w:val="none" w:sz="0" w:space="0" w:color="auto"/>
        <w:left w:val="none" w:sz="0" w:space="0" w:color="auto"/>
        <w:bottom w:val="none" w:sz="0" w:space="0" w:color="auto"/>
        <w:right w:val="none" w:sz="0" w:space="0" w:color="auto"/>
      </w:divBdr>
    </w:div>
    <w:div w:id="984040994">
      <w:bodyDiv w:val="1"/>
      <w:marLeft w:val="0"/>
      <w:marRight w:val="0"/>
      <w:marTop w:val="0"/>
      <w:marBottom w:val="0"/>
      <w:divBdr>
        <w:top w:val="none" w:sz="0" w:space="0" w:color="auto"/>
        <w:left w:val="none" w:sz="0" w:space="0" w:color="auto"/>
        <w:bottom w:val="none" w:sz="0" w:space="0" w:color="auto"/>
        <w:right w:val="none" w:sz="0" w:space="0" w:color="auto"/>
      </w:divBdr>
    </w:div>
    <w:div w:id="1001008333">
      <w:bodyDiv w:val="1"/>
      <w:marLeft w:val="0"/>
      <w:marRight w:val="0"/>
      <w:marTop w:val="0"/>
      <w:marBottom w:val="0"/>
      <w:divBdr>
        <w:top w:val="none" w:sz="0" w:space="0" w:color="auto"/>
        <w:left w:val="none" w:sz="0" w:space="0" w:color="auto"/>
        <w:bottom w:val="none" w:sz="0" w:space="0" w:color="auto"/>
        <w:right w:val="none" w:sz="0" w:space="0" w:color="auto"/>
      </w:divBdr>
    </w:div>
    <w:div w:id="1001154166">
      <w:bodyDiv w:val="1"/>
      <w:marLeft w:val="0"/>
      <w:marRight w:val="0"/>
      <w:marTop w:val="0"/>
      <w:marBottom w:val="0"/>
      <w:divBdr>
        <w:top w:val="none" w:sz="0" w:space="0" w:color="auto"/>
        <w:left w:val="none" w:sz="0" w:space="0" w:color="auto"/>
        <w:bottom w:val="none" w:sz="0" w:space="0" w:color="auto"/>
        <w:right w:val="none" w:sz="0" w:space="0" w:color="auto"/>
      </w:divBdr>
    </w:div>
    <w:div w:id="1032921130">
      <w:bodyDiv w:val="1"/>
      <w:marLeft w:val="0"/>
      <w:marRight w:val="0"/>
      <w:marTop w:val="0"/>
      <w:marBottom w:val="0"/>
      <w:divBdr>
        <w:top w:val="none" w:sz="0" w:space="0" w:color="auto"/>
        <w:left w:val="none" w:sz="0" w:space="0" w:color="auto"/>
        <w:bottom w:val="none" w:sz="0" w:space="0" w:color="auto"/>
        <w:right w:val="none" w:sz="0" w:space="0" w:color="auto"/>
      </w:divBdr>
    </w:div>
    <w:div w:id="1057554469">
      <w:bodyDiv w:val="1"/>
      <w:marLeft w:val="0"/>
      <w:marRight w:val="0"/>
      <w:marTop w:val="0"/>
      <w:marBottom w:val="0"/>
      <w:divBdr>
        <w:top w:val="none" w:sz="0" w:space="0" w:color="auto"/>
        <w:left w:val="none" w:sz="0" w:space="0" w:color="auto"/>
        <w:bottom w:val="none" w:sz="0" w:space="0" w:color="auto"/>
        <w:right w:val="none" w:sz="0" w:space="0" w:color="auto"/>
      </w:divBdr>
    </w:div>
    <w:div w:id="1068041694">
      <w:bodyDiv w:val="1"/>
      <w:marLeft w:val="0"/>
      <w:marRight w:val="0"/>
      <w:marTop w:val="0"/>
      <w:marBottom w:val="0"/>
      <w:divBdr>
        <w:top w:val="none" w:sz="0" w:space="0" w:color="auto"/>
        <w:left w:val="none" w:sz="0" w:space="0" w:color="auto"/>
        <w:bottom w:val="none" w:sz="0" w:space="0" w:color="auto"/>
        <w:right w:val="none" w:sz="0" w:space="0" w:color="auto"/>
      </w:divBdr>
    </w:div>
    <w:div w:id="1068068100">
      <w:bodyDiv w:val="1"/>
      <w:marLeft w:val="0"/>
      <w:marRight w:val="0"/>
      <w:marTop w:val="0"/>
      <w:marBottom w:val="0"/>
      <w:divBdr>
        <w:top w:val="none" w:sz="0" w:space="0" w:color="auto"/>
        <w:left w:val="none" w:sz="0" w:space="0" w:color="auto"/>
        <w:bottom w:val="none" w:sz="0" w:space="0" w:color="auto"/>
        <w:right w:val="none" w:sz="0" w:space="0" w:color="auto"/>
      </w:divBdr>
    </w:div>
    <w:div w:id="1087767374">
      <w:bodyDiv w:val="1"/>
      <w:marLeft w:val="0"/>
      <w:marRight w:val="0"/>
      <w:marTop w:val="0"/>
      <w:marBottom w:val="0"/>
      <w:divBdr>
        <w:top w:val="none" w:sz="0" w:space="0" w:color="auto"/>
        <w:left w:val="none" w:sz="0" w:space="0" w:color="auto"/>
        <w:bottom w:val="none" w:sz="0" w:space="0" w:color="auto"/>
        <w:right w:val="none" w:sz="0" w:space="0" w:color="auto"/>
      </w:divBdr>
    </w:div>
    <w:div w:id="1100879315">
      <w:bodyDiv w:val="1"/>
      <w:marLeft w:val="0"/>
      <w:marRight w:val="0"/>
      <w:marTop w:val="0"/>
      <w:marBottom w:val="0"/>
      <w:divBdr>
        <w:top w:val="none" w:sz="0" w:space="0" w:color="auto"/>
        <w:left w:val="none" w:sz="0" w:space="0" w:color="auto"/>
        <w:bottom w:val="none" w:sz="0" w:space="0" w:color="auto"/>
        <w:right w:val="none" w:sz="0" w:space="0" w:color="auto"/>
      </w:divBdr>
    </w:div>
    <w:div w:id="1112087827">
      <w:bodyDiv w:val="1"/>
      <w:marLeft w:val="0"/>
      <w:marRight w:val="0"/>
      <w:marTop w:val="0"/>
      <w:marBottom w:val="0"/>
      <w:divBdr>
        <w:top w:val="none" w:sz="0" w:space="0" w:color="auto"/>
        <w:left w:val="none" w:sz="0" w:space="0" w:color="auto"/>
        <w:bottom w:val="none" w:sz="0" w:space="0" w:color="auto"/>
        <w:right w:val="none" w:sz="0" w:space="0" w:color="auto"/>
      </w:divBdr>
    </w:div>
    <w:div w:id="1112745808">
      <w:bodyDiv w:val="1"/>
      <w:marLeft w:val="0"/>
      <w:marRight w:val="0"/>
      <w:marTop w:val="0"/>
      <w:marBottom w:val="0"/>
      <w:divBdr>
        <w:top w:val="none" w:sz="0" w:space="0" w:color="auto"/>
        <w:left w:val="none" w:sz="0" w:space="0" w:color="auto"/>
        <w:bottom w:val="none" w:sz="0" w:space="0" w:color="auto"/>
        <w:right w:val="none" w:sz="0" w:space="0" w:color="auto"/>
      </w:divBdr>
    </w:div>
    <w:div w:id="111636596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606061">
      <w:bodyDiv w:val="1"/>
      <w:marLeft w:val="0"/>
      <w:marRight w:val="0"/>
      <w:marTop w:val="0"/>
      <w:marBottom w:val="0"/>
      <w:divBdr>
        <w:top w:val="none" w:sz="0" w:space="0" w:color="auto"/>
        <w:left w:val="none" w:sz="0" w:space="0" w:color="auto"/>
        <w:bottom w:val="none" w:sz="0" w:space="0" w:color="auto"/>
        <w:right w:val="none" w:sz="0" w:space="0" w:color="auto"/>
      </w:divBdr>
    </w:div>
    <w:div w:id="1139803266">
      <w:bodyDiv w:val="1"/>
      <w:marLeft w:val="0"/>
      <w:marRight w:val="0"/>
      <w:marTop w:val="0"/>
      <w:marBottom w:val="0"/>
      <w:divBdr>
        <w:top w:val="none" w:sz="0" w:space="0" w:color="auto"/>
        <w:left w:val="none" w:sz="0" w:space="0" w:color="auto"/>
        <w:bottom w:val="none" w:sz="0" w:space="0" w:color="auto"/>
        <w:right w:val="none" w:sz="0" w:space="0" w:color="auto"/>
      </w:divBdr>
    </w:div>
    <w:div w:id="1142431759">
      <w:bodyDiv w:val="1"/>
      <w:marLeft w:val="0"/>
      <w:marRight w:val="0"/>
      <w:marTop w:val="0"/>
      <w:marBottom w:val="0"/>
      <w:divBdr>
        <w:top w:val="none" w:sz="0" w:space="0" w:color="auto"/>
        <w:left w:val="none" w:sz="0" w:space="0" w:color="auto"/>
        <w:bottom w:val="none" w:sz="0" w:space="0" w:color="auto"/>
        <w:right w:val="none" w:sz="0" w:space="0" w:color="auto"/>
      </w:divBdr>
    </w:div>
    <w:div w:id="1159033582">
      <w:bodyDiv w:val="1"/>
      <w:marLeft w:val="0"/>
      <w:marRight w:val="0"/>
      <w:marTop w:val="0"/>
      <w:marBottom w:val="0"/>
      <w:divBdr>
        <w:top w:val="none" w:sz="0" w:space="0" w:color="auto"/>
        <w:left w:val="none" w:sz="0" w:space="0" w:color="auto"/>
        <w:bottom w:val="none" w:sz="0" w:space="0" w:color="auto"/>
        <w:right w:val="none" w:sz="0" w:space="0" w:color="auto"/>
      </w:divBdr>
    </w:div>
    <w:div w:id="1162550489">
      <w:bodyDiv w:val="1"/>
      <w:marLeft w:val="0"/>
      <w:marRight w:val="0"/>
      <w:marTop w:val="0"/>
      <w:marBottom w:val="0"/>
      <w:divBdr>
        <w:top w:val="none" w:sz="0" w:space="0" w:color="auto"/>
        <w:left w:val="none" w:sz="0" w:space="0" w:color="auto"/>
        <w:bottom w:val="none" w:sz="0" w:space="0" w:color="auto"/>
        <w:right w:val="none" w:sz="0" w:space="0" w:color="auto"/>
      </w:divBdr>
    </w:div>
    <w:div w:id="1171212395">
      <w:bodyDiv w:val="1"/>
      <w:marLeft w:val="0"/>
      <w:marRight w:val="0"/>
      <w:marTop w:val="0"/>
      <w:marBottom w:val="0"/>
      <w:divBdr>
        <w:top w:val="none" w:sz="0" w:space="0" w:color="auto"/>
        <w:left w:val="none" w:sz="0" w:space="0" w:color="auto"/>
        <w:bottom w:val="none" w:sz="0" w:space="0" w:color="auto"/>
        <w:right w:val="none" w:sz="0" w:space="0" w:color="auto"/>
      </w:divBdr>
    </w:div>
    <w:div w:id="1179806972">
      <w:bodyDiv w:val="1"/>
      <w:marLeft w:val="0"/>
      <w:marRight w:val="0"/>
      <w:marTop w:val="0"/>
      <w:marBottom w:val="0"/>
      <w:divBdr>
        <w:top w:val="none" w:sz="0" w:space="0" w:color="auto"/>
        <w:left w:val="none" w:sz="0" w:space="0" w:color="auto"/>
        <w:bottom w:val="none" w:sz="0" w:space="0" w:color="auto"/>
        <w:right w:val="none" w:sz="0" w:space="0" w:color="auto"/>
      </w:divBdr>
    </w:div>
    <w:div w:id="1201622876">
      <w:bodyDiv w:val="1"/>
      <w:marLeft w:val="0"/>
      <w:marRight w:val="0"/>
      <w:marTop w:val="0"/>
      <w:marBottom w:val="0"/>
      <w:divBdr>
        <w:top w:val="none" w:sz="0" w:space="0" w:color="auto"/>
        <w:left w:val="none" w:sz="0" w:space="0" w:color="auto"/>
        <w:bottom w:val="none" w:sz="0" w:space="0" w:color="auto"/>
        <w:right w:val="none" w:sz="0" w:space="0" w:color="auto"/>
      </w:divBdr>
    </w:div>
    <w:div w:id="1203055025">
      <w:bodyDiv w:val="1"/>
      <w:marLeft w:val="0"/>
      <w:marRight w:val="0"/>
      <w:marTop w:val="0"/>
      <w:marBottom w:val="0"/>
      <w:divBdr>
        <w:top w:val="none" w:sz="0" w:space="0" w:color="auto"/>
        <w:left w:val="none" w:sz="0" w:space="0" w:color="auto"/>
        <w:bottom w:val="none" w:sz="0" w:space="0" w:color="auto"/>
        <w:right w:val="none" w:sz="0" w:space="0" w:color="auto"/>
      </w:divBdr>
    </w:div>
    <w:div w:id="1206992575">
      <w:bodyDiv w:val="1"/>
      <w:marLeft w:val="0"/>
      <w:marRight w:val="0"/>
      <w:marTop w:val="0"/>
      <w:marBottom w:val="0"/>
      <w:divBdr>
        <w:top w:val="none" w:sz="0" w:space="0" w:color="auto"/>
        <w:left w:val="none" w:sz="0" w:space="0" w:color="auto"/>
        <w:bottom w:val="none" w:sz="0" w:space="0" w:color="auto"/>
        <w:right w:val="none" w:sz="0" w:space="0" w:color="auto"/>
      </w:divBdr>
    </w:div>
    <w:div w:id="1219321025">
      <w:bodyDiv w:val="1"/>
      <w:marLeft w:val="0"/>
      <w:marRight w:val="0"/>
      <w:marTop w:val="0"/>
      <w:marBottom w:val="0"/>
      <w:divBdr>
        <w:top w:val="none" w:sz="0" w:space="0" w:color="auto"/>
        <w:left w:val="none" w:sz="0" w:space="0" w:color="auto"/>
        <w:bottom w:val="none" w:sz="0" w:space="0" w:color="auto"/>
        <w:right w:val="none" w:sz="0" w:space="0" w:color="auto"/>
      </w:divBdr>
    </w:div>
    <w:div w:id="1227572225">
      <w:bodyDiv w:val="1"/>
      <w:marLeft w:val="0"/>
      <w:marRight w:val="0"/>
      <w:marTop w:val="0"/>
      <w:marBottom w:val="0"/>
      <w:divBdr>
        <w:top w:val="none" w:sz="0" w:space="0" w:color="auto"/>
        <w:left w:val="none" w:sz="0" w:space="0" w:color="auto"/>
        <w:bottom w:val="none" w:sz="0" w:space="0" w:color="auto"/>
        <w:right w:val="none" w:sz="0" w:space="0" w:color="auto"/>
      </w:divBdr>
    </w:div>
    <w:div w:id="1236283091">
      <w:bodyDiv w:val="1"/>
      <w:marLeft w:val="0"/>
      <w:marRight w:val="0"/>
      <w:marTop w:val="0"/>
      <w:marBottom w:val="0"/>
      <w:divBdr>
        <w:top w:val="none" w:sz="0" w:space="0" w:color="auto"/>
        <w:left w:val="none" w:sz="0" w:space="0" w:color="auto"/>
        <w:bottom w:val="none" w:sz="0" w:space="0" w:color="auto"/>
        <w:right w:val="none" w:sz="0" w:space="0" w:color="auto"/>
      </w:divBdr>
    </w:div>
    <w:div w:id="1237516811">
      <w:bodyDiv w:val="1"/>
      <w:marLeft w:val="0"/>
      <w:marRight w:val="0"/>
      <w:marTop w:val="0"/>
      <w:marBottom w:val="0"/>
      <w:divBdr>
        <w:top w:val="none" w:sz="0" w:space="0" w:color="auto"/>
        <w:left w:val="none" w:sz="0" w:space="0" w:color="auto"/>
        <w:bottom w:val="none" w:sz="0" w:space="0" w:color="auto"/>
        <w:right w:val="none" w:sz="0" w:space="0" w:color="auto"/>
      </w:divBdr>
    </w:div>
    <w:div w:id="1243369619">
      <w:bodyDiv w:val="1"/>
      <w:marLeft w:val="0"/>
      <w:marRight w:val="0"/>
      <w:marTop w:val="0"/>
      <w:marBottom w:val="0"/>
      <w:divBdr>
        <w:top w:val="none" w:sz="0" w:space="0" w:color="auto"/>
        <w:left w:val="none" w:sz="0" w:space="0" w:color="auto"/>
        <w:bottom w:val="none" w:sz="0" w:space="0" w:color="auto"/>
        <w:right w:val="none" w:sz="0" w:space="0" w:color="auto"/>
      </w:divBdr>
    </w:div>
    <w:div w:id="1257860516">
      <w:bodyDiv w:val="1"/>
      <w:marLeft w:val="0"/>
      <w:marRight w:val="0"/>
      <w:marTop w:val="0"/>
      <w:marBottom w:val="0"/>
      <w:divBdr>
        <w:top w:val="none" w:sz="0" w:space="0" w:color="auto"/>
        <w:left w:val="none" w:sz="0" w:space="0" w:color="auto"/>
        <w:bottom w:val="none" w:sz="0" w:space="0" w:color="auto"/>
        <w:right w:val="none" w:sz="0" w:space="0" w:color="auto"/>
      </w:divBdr>
    </w:div>
    <w:div w:id="1267998990">
      <w:bodyDiv w:val="1"/>
      <w:marLeft w:val="0"/>
      <w:marRight w:val="0"/>
      <w:marTop w:val="0"/>
      <w:marBottom w:val="0"/>
      <w:divBdr>
        <w:top w:val="none" w:sz="0" w:space="0" w:color="auto"/>
        <w:left w:val="none" w:sz="0" w:space="0" w:color="auto"/>
        <w:bottom w:val="none" w:sz="0" w:space="0" w:color="auto"/>
        <w:right w:val="none" w:sz="0" w:space="0" w:color="auto"/>
      </w:divBdr>
    </w:div>
    <w:div w:id="1270164985">
      <w:bodyDiv w:val="1"/>
      <w:marLeft w:val="0"/>
      <w:marRight w:val="0"/>
      <w:marTop w:val="0"/>
      <w:marBottom w:val="0"/>
      <w:divBdr>
        <w:top w:val="none" w:sz="0" w:space="0" w:color="auto"/>
        <w:left w:val="none" w:sz="0" w:space="0" w:color="auto"/>
        <w:bottom w:val="none" w:sz="0" w:space="0" w:color="auto"/>
        <w:right w:val="none" w:sz="0" w:space="0" w:color="auto"/>
      </w:divBdr>
    </w:div>
    <w:div w:id="1272738882">
      <w:bodyDiv w:val="1"/>
      <w:marLeft w:val="0"/>
      <w:marRight w:val="0"/>
      <w:marTop w:val="0"/>
      <w:marBottom w:val="0"/>
      <w:divBdr>
        <w:top w:val="none" w:sz="0" w:space="0" w:color="auto"/>
        <w:left w:val="none" w:sz="0" w:space="0" w:color="auto"/>
        <w:bottom w:val="none" w:sz="0" w:space="0" w:color="auto"/>
        <w:right w:val="none" w:sz="0" w:space="0" w:color="auto"/>
      </w:divBdr>
    </w:div>
    <w:div w:id="1277523812">
      <w:bodyDiv w:val="1"/>
      <w:marLeft w:val="0"/>
      <w:marRight w:val="0"/>
      <w:marTop w:val="0"/>
      <w:marBottom w:val="0"/>
      <w:divBdr>
        <w:top w:val="none" w:sz="0" w:space="0" w:color="auto"/>
        <w:left w:val="none" w:sz="0" w:space="0" w:color="auto"/>
        <w:bottom w:val="none" w:sz="0" w:space="0" w:color="auto"/>
        <w:right w:val="none" w:sz="0" w:space="0" w:color="auto"/>
      </w:divBdr>
    </w:div>
    <w:div w:id="1289359279">
      <w:bodyDiv w:val="1"/>
      <w:marLeft w:val="0"/>
      <w:marRight w:val="0"/>
      <w:marTop w:val="0"/>
      <w:marBottom w:val="0"/>
      <w:divBdr>
        <w:top w:val="none" w:sz="0" w:space="0" w:color="auto"/>
        <w:left w:val="none" w:sz="0" w:space="0" w:color="auto"/>
        <w:bottom w:val="none" w:sz="0" w:space="0" w:color="auto"/>
        <w:right w:val="none" w:sz="0" w:space="0" w:color="auto"/>
      </w:divBdr>
    </w:div>
    <w:div w:id="1291786554">
      <w:bodyDiv w:val="1"/>
      <w:marLeft w:val="0"/>
      <w:marRight w:val="0"/>
      <w:marTop w:val="0"/>
      <w:marBottom w:val="0"/>
      <w:divBdr>
        <w:top w:val="none" w:sz="0" w:space="0" w:color="auto"/>
        <w:left w:val="none" w:sz="0" w:space="0" w:color="auto"/>
        <w:bottom w:val="none" w:sz="0" w:space="0" w:color="auto"/>
        <w:right w:val="none" w:sz="0" w:space="0" w:color="auto"/>
      </w:divBdr>
    </w:div>
    <w:div w:id="1314137830">
      <w:bodyDiv w:val="1"/>
      <w:marLeft w:val="0"/>
      <w:marRight w:val="0"/>
      <w:marTop w:val="0"/>
      <w:marBottom w:val="0"/>
      <w:divBdr>
        <w:top w:val="none" w:sz="0" w:space="0" w:color="auto"/>
        <w:left w:val="none" w:sz="0" w:space="0" w:color="auto"/>
        <w:bottom w:val="none" w:sz="0" w:space="0" w:color="auto"/>
        <w:right w:val="none" w:sz="0" w:space="0" w:color="auto"/>
      </w:divBdr>
    </w:div>
    <w:div w:id="1314212926">
      <w:bodyDiv w:val="1"/>
      <w:marLeft w:val="0"/>
      <w:marRight w:val="0"/>
      <w:marTop w:val="0"/>
      <w:marBottom w:val="0"/>
      <w:divBdr>
        <w:top w:val="none" w:sz="0" w:space="0" w:color="auto"/>
        <w:left w:val="none" w:sz="0" w:space="0" w:color="auto"/>
        <w:bottom w:val="none" w:sz="0" w:space="0" w:color="auto"/>
        <w:right w:val="none" w:sz="0" w:space="0" w:color="auto"/>
      </w:divBdr>
    </w:div>
    <w:div w:id="1315990550">
      <w:bodyDiv w:val="1"/>
      <w:marLeft w:val="0"/>
      <w:marRight w:val="0"/>
      <w:marTop w:val="0"/>
      <w:marBottom w:val="0"/>
      <w:divBdr>
        <w:top w:val="none" w:sz="0" w:space="0" w:color="auto"/>
        <w:left w:val="none" w:sz="0" w:space="0" w:color="auto"/>
        <w:bottom w:val="none" w:sz="0" w:space="0" w:color="auto"/>
        <w:right w:val="none" w:sz="0" w:space="0" w:color="auto"/>
      </w:divBdr>
    </w:div>
    <w:div w:id="1319456452">
      <w:bodyDiv w:val="1"/>
      <w:marLeft w:val="0"/>
      <w:marRight w:val="0"/>
      <w:marTop w:val="0"/>
      <w:marBottom w:val="0"/>
      <w:divBdr>
        <w:top w:val="none" w:sz="0" w:space="0" w:color="auto"/>
        <w:left w:val="none" w:sz="0" w:space="0" w:color="auto"/>
        <w:bottom w:val="none" w:sz="0" w:space="0" w:color="auto"/>
        <w:right w:val="none" w:sz="0" w:space="0" w:color="auto"/>
      </w:divBdr>
    </w:div>
    <w:div w:id="1352031088">
      <w:bodyDiv w:val="1"/>
      <w:marLeft w:val="0"/>
      <w:marRight w:val="0"/>
      <w:marTop w:val="0"/>
      <w:marBottom w:val="0"/>
      <w:divBdr>
        <w:top w:val="none" w:sz="0" w:space="0" w:color="auto"/>
        <w:left w:val="none" w:sz="0" w:space="0" w:color="auto"/>
        <w:bottom w:val="none" w:sz="0" w:space="0" w:color="auto"/>
        <w:right w:val="none" w:sz="0" w:space="0" w:color="auto"/>
      </w:divBdr>
    </w:div>
    <w:div w:id="1358892613">
      <w:bodyDiv w:val="1"/>
      <w:marLeft w:val="0"/>
      <w:marRight w:val="0"/>
      <w:marTop w:val="0"/>
      <w:marBottom w:val="0"/>
      <w:divBdr>
        <w:top w:val="none" w:sz="0" w:space="0" w:color="auto"/>
        <w:left w:val="none" w:sz="0" w:space="0" w:color="auto"/>
        <w:bottom w:val="none" w:sz="0" w:space="0" w:color="auto"/>
        <w:right w:val="none" w:sz="0" w:space="0" w:color="auto"/>
      </w:divBdr>
    </w:div>
    <w:div w:id="1366717793">
      <w:bodyDiv w:val="1"/>
      <w:marLeft w:val="0"/>
      <w:marRight w:val="0"/>
      <w:marTop w:val="0"/>
      <w:marBottom w:val="0"/>
      <w:divBdr>
        <w:top w:val="none" w:sz="0" w:space="0" w:color="auto"/>
        <w:left w:val="none" w:sz="0" w:space="0" w:color="auto"/>
        <w:bottom w:val="none" w:sz="0" w:space="0" w:color="auto"/>
        <w:right w:val="none" w:sz="0" w:space="0" w:color="auto"/>
      </w:divBdr>
    </w:div>
    <w:div w:id="1373581319">
      <w:bodyDiv w:val="1"/>
      <w:marLeft w:val="0"/>
      <w:marRight w:val="0"/>
      <w:marTop w:val="0"/>
      <w:marBottom w:val="0"/>
      <w:divBdr>
        <w:top w:val="none" w:sz="0" w:space="0" w:color="auto"/>
        <w:left w:val="none" w:sz="0" w:space="0" w:color="auto"/>
        <w:bottom w:val="none" w:sz="0" w:space="0" w:color="auto"/>
        <w:right w:val="none" w:sz="0" w:space="0" w:color="auto"/>
      </w:divBdr>
    </w:div>
    <w:div w:id="1390763927">
      <w:bodyDiv w:val="1"/>
      <w:marLeft w:val="0"/>
      <w:marRight w:val="0"/>
      <w:marTop w:val="0"/>
      <w:marBottom w:val="0"/>
      <w:divBdr>
        <w:top w:val="none" w:sz="0" w:space="0" w:color="auto"/>
        <w:left w:val="none" w:sz="0" w:space="0" w:color="auto"/>
        <w:bottom w:val="none" w:sz="0" w:space="0" w:color="auto"/>
        <w:right w:val="none" w:sz="0" w:space="0" w:color="auto"/>
      </w:divBdr>
    </w:div>
    <w:div w:id="1399672118">
      <w:bodyDiv w:val="1"/>
      <w:marLeft w:val="0"/>
      <w:marRight w:val="0"/>
      <w:marTop w:val="0"/>
      <w:marBottom w:val="0"/>
      <w:divBdr>
        <w:top w:val="none" w:sz="0" w:space="0" w:color="auto"/>
        <w:left w:val="none" w:sz="0" w:space="0" w:color="auto"/>
        <w:bottom w:val="none" w:sz="0" w:space="0" w:color="auto"/>
        <w:right w:val="none" w:sz="0" w:space="0" w:color="auto"/>
      </w:divBdr>
    </w:div>
    <w:div w:id="1403719722">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6508986">
      <w:bodyDiv w:val="1"/>
      <w:marLeft w:val="0"/>
      <w:marRight w:val="0"/>
      <w:marTop w:val="0"/>
      <w:marBottom w:val="0"/>
      <w:divBdr>
        <w:top w:val="none" w:sz="0" w:space="0" w:color="auto"/>
        <w:left w:val="none" w:sz="0" w:space="0" w:color="auto"/>
        <w:bottom w:val="none" w:sz="0" w:space="0" w:color="auto"/>
        <w:right w:val="none" w:sz="0" w:space="0" w:color="auto"/>
      </w:divBdr>
    </w:div>
    <w:div w:id="1422407869">
      <w:bodyDiv w:val="1"/>
      <w:marLeft w:val="0"/>
      <w:marRight w:val="0"/>
      <w:marTop w:val="0"/>
      <w:marBottom w:val="0"/>
      <w:divBdr>
        <w:top w:val="none" w:sz="0" w:space="0" w:color="auto"/>
        <w:left w:val="none" w:sz="0" w:space="0" w:color="auto"/>
        <w:bottom w:val="none" w:sz="0" w:space="0" w:color="auto"/>
        <w:right w:val="none" w:sz="0" w:space="0" w:color="auto"/>
      </w:divBdr>
    </w:div>
    <w:div w:id="1424181989">
      <w:bodyDiv w:val="1"/>
      <w:marLeft w:val="0"/>
      <w:marRight w:val="0"/>
      <w:marTop w:val="0"/>
      <w:marBottom w:val="0"/>
      <w:divBdr>
        <w:top w:val="none" w:sz="0" w:space="0" w:color="auto"/>
        <w:left w:val="none" w:sz="0" w:space="0" w:color="auto"/>
        <w:bottom w:val="none" w:sz="0" w:space="0" w:color="auto"/>
        <w:right w:val="none" w:sz="0" w:space="0" w:color="auto"/>
      </w:divBdr>
    </w:div>
    <w:div w:id="1424952664">
      <w:bodyDiv w:val="1"/>
      <w:marLeft w:val="0"/>
      <w:marRight w:val="0"/>
      <w:marTop w:val="0"/>
      <w:marBottom w:val="0"/>
      <w:divBdr>
        <w:top w:val="none" w:sz="0" w:space="0" w:color="auto"/>
        <w:left w:val="none" w:sz="0" w:space="0" w:color="auto"/>
        <w:bottom w:val="none" w:sz="0" w:space="0" w:color="auto"/>
        <w:right w:val="none" w:sz="0" w:space="0" w:color="auto"/>
      </w:divBdr>
    </w:div>
    <w:div w:id="1432621828">
      <w:bodyDiv w:val="1"/>
      <w:marLeft w:val="0"/>
      <w:marRight w:val="0"/>
      <w:marTop w:val="0"/>
      <w:marBottom w:val="0"/>
      <w:divBdr>
        <w:top w:val="none" w:sz="0" w:space="0" w:color="auto"/>
        <w:left w:val="none" w:sz="0" w:space="0" w:color="auto"/>
        <w:bottom w:val="none" w:sz="0" w:space="0" w:color="auto"/>
        <w:right w:val="none" w:sz="0" w:space="0" w:color="auto"/>
      </w:divBdr>
    </w:div>
    <w:div w:id="1433432895">
      <w:bodyDiv w:val="1"/>
      <w:marLeft w:val="0"/>
      <w:marRight w:val="0"/>
      <w:marTop w:val="0"/>
      <w:marBottom w:val="0"/>
      <w:divBdr>
        <w:top w:val="none" w:sz="0" w:space="0" w:color="auto"/>
        <w:left w:val="none" w:sz="0" w:space="0" w:color="auto"/>
        <w:bottom w:val="none" w:sz="0" w:space="0" w:color="auto"/>
        <w:right w:val="none" w:sz="0" w:space="0" w:color="auto"/>
      </w:divBdr>
    </w:div>
    <w:div w:id="1434087296">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5367919">
      <w:bodyDiv w:val="1"/>
      <w:marLeft w:val="0"/>
      <w:marRight w:val="0"/>
      <w:marTop w:val="0"/>
      <w:marBottom w:val="0"/>
      <w:divBdr>
        <w:top w:val="none" w:sz="0" w:space="0" w:color="auto"/>
        <w:left w:val="none" w:sz="0" w:space="0" w:color="auto"/>
        <w:bottom w:val="none" w:sz="0" w:space="0" w:color="auto"/>
        <w:right w:val="none" w:sz="0" w:space="0" w:color="auto"/>
      </w:divBdr>
    </w:div>
    <w:div w:id="1466659657">
      <w:bodyDiv w:val="1"/>
      <w:marLeft w:val="0"/>
      <w:marRight w:val="0"/>
      <w:marTop w:val="0"/>
      <w:marBottom w:val="0"/>
      <w:divBdr>
        <w:top w:val="none" w:sz="0" w:space="0" w:color="auto"/>
        <w:left w:val="none" w:sz="0" w:space="0" w:color="auto"/>
        <w:bottom w:val="none" w:sz="0" w:space="0" w:color="auto"/>
        <w:right w:val="none" w:sz="0" w:space="0" w:color="auto"/>
      </w:divBdr>
    </w:div>
    <w:div w:id="1484354218">
      <w:bodyDiv w:val="1"/>
      <w:marLeft w:val="0"/>
      <w:marRight w:val="0"/>
      <w:marTop w:val="0"/>
      <w:marBottom w:val="0"/>
      <w:divBdr>
        <w:top w:val="none" w:sz="0" w:space="0" w:color="auto"/>
        <w:left w:val="none" w:sz="0" w:space="0" w:color="auto"/>
        <w:bottom w:val="none" w:sz="0" w:space="0" w:color="auto"/>
        <w:right w:val="none" w:sz="0" w:space="0" w:color="auto"/>
      </w:divBdr>
    </w:div>
    <w:div w:id="1485463887">
      <w:bodyDiv w:val="1"/>
      <w:marLeft w:val="0"/>
      <w:marRight w:val="0"/>
      <w:marTop w:val="0"/>
      <w:marBottom w:val="0"/>
      <w:divBdr>
        <w:top w:val="none" w:sz="0" w:space="0" w:color="auto"/>
        <w:left w:val="none" w:sz="0" w:space="0" w:color="auto"/>
        <w:bottom w:val="none" w:sz="0" w:space="0" w:color="auto"/>
        <w:right w:val="none" w:sz="0" w:space="0" w:color="auto"/>
      </w:divBdr>
    </w:div>
    <w:div w:id="1486051855">
      <w:bodyDiv w:val="1"/>
      <w:marLeft w:val="0"/>
      <w:marRight w:val="0"/>
      <w:marTop w:val="0"/>
      <w:marBottom w:val="0"/>
      <w:divBdr>
        <w:top w:val="none" w:sz="0" w:space="0" w:color="auto"/>
        <w:left w:val="none" w:sz="0" w:space="0" w:color="auto"/>
        <w:bottom w:val="none" w:sz="0" w:space="0" w:color="auto"/>
        <w:right w:val="none" w:sz="0" w:space="0" w:color="auto"/>
      </w:divBdr>
    </w:div>
    <w:div w:id="1488789950">
      <w:bodyDiv w:val="1"/>
      <w:marLeft w:val="0"/>
      <w:marRight w:val="0"/>
      <w:marTop w:val="0"/>
      <w:marBottom w:val="0"/>
      <w:divBdr>
        <w:top w:val="none" w:sz="0" w:space="0" w:color="auto"/>
        <w:left w:val="none" w:sz="0" w:space="0" w:color="auto"/>
        <w:bottom w:val="none" w:sz="0" w:space="0" w:color="auto"/>
        <w:right w:val="none" w:sz="0" w:space="0" w:color="auto"/>
      </w:divBdr>
    </w:div>
    <w:div w:id="1488981462">
      <w:bodyDiv w:val="1"/>
      <w:marLeft w:val="0"/>
      <w:marRight w:val="0"/>
      <w:marTop w:val="0"/>
      <w:marBottom w:val="0"/>
      <w:divBdr>
        <w:top w:val="none" w:sz="0" w:space="0" w:color="auto"/>
        <w:left w:val="none" w:sz="0" w:space="0" w:color="auto"/>
        <w:bottom w:val="none" w:sz="0" w:space="0" w:color="auto"/>
        <w:right w:val="none" w:sz="0" w:space="0" w:color="auto"/>
      </w:divBdr>
    </w:div>
    <w:div w:id="1495562085">
      <w:bodyDiv w:val="1"/>
      <w:marLeft w:val="0"/>
      <w:marRight w:val="0"/>
      <w:marTop w:val="0"/>
      <w:marBottom w:val="0"/>
      <w:divBdr>
        <w:top w:val="none" w:sz="0" w:space="0" w:color="auto"/>
        <w:left w:val="none" w:sz="0" w:space="0" w:color="auto"/>
        <w:bottom w:val="none" w:sz="0" w:space="0" w:color="auto"/>
        <w:right w:val="none" w:sz="0" w:space="0" w:color="auto"/>
      </w:divBdr>
    </w:div>
    <w:div w:id="1519152439">
      <w:bodyDiv w:val="1"/>
      <w:marLeft w:val="0"/>
      <w:marRight w:val="0"/>
      <w:marTop w:val="0"/>
      <w:marBottom w:val="0"/>
      <w:divBdr>
        <w:top w:val="none" w:sz="0" w:space="0" w:color="auto"/>
        <w:left w:val="none" w:sz="0" w:space="0" w:color="auto"/>
        <w:bottom w:val="none" w:sz="0" w:space="0" w:color="auto"/>
        <w:right w:val="none" w:sz="0" w:space="0" w:color="auto"/>
      </w:divBdr>
    </w:div>
    <w:div w:id="1553730405">
      <w:bodyDiv w:val="1"/>
      <w:marLeft w:val="0"/>
      <w:marRight w:val="0"/>
      <w:marTop w:val="0"/>
      <w:marBottom w:val="0"/>
      <w:divBdr>
        <w:top w:val="none" w:sz="0" w:space="0" w:color="auto"/>
        <w:left w:val="none" w:sz="0" w:space="0" w:color="auto"/>
        <w:bottom w:val="none" w:sz="0" w:space="0" w:color="auto"/>
        <w:right w:val="none" w:sz="0" w:space="0" w:color="auto"/>
      </w:divBdr>
    </w:div>
    <w:div w:id="1563564808">
      <w:bodyDiv w:val="1"/>
      <w:marLeft w:val="0"/>
      <w:marRight w:val="0"/>
      <w:marTop w:val="0"/>
      <w:marBottom w:val="0"/>
      <w:divBdr>
        <w:top w:val="none" w:sz="0" w:space="0" w:color="auto"/>
        <w:left w:val="none" w:sz="0" w:space="0" w:color="auto"/>
        <w:bottom w:val="none" w:sz="0" w:space="0" w:color="auto"/>
        <w:right w:val="none" w:sz="0" w:space="0" w:color="auto"/>
      </w:divBdr>
    </w:div>
    <w:div w:id="1576473186">
      <w:bodyDiv w:val="1"/>
      <w:marLeft w:val="0"/>
      <w:marRight w:val="0"/>
      <w:marTop w:val="0"/>
      <w:marBottom w:val="0"/>
      <w:divBdr>
        <w:top w:val="none" w:sz="0" w:space="0" w:color="auto"/>
        <w:left w:val="none" w:sz="0" w:space="0" w:color="auto"/>
        <w:bottom w:val="none" w:sz="0" w:space="0" w:color="auto"/>
        <w:right w:val="none" w:sz="0" w:space="0" w:color="auto"/>
      </w:divBdr>
    </w:div>
    <w:div w:id="1579755077">
      <w:bodyDiv w:val="1"/>
      <w:marLeft w:val="0"/>
      <w:marRight w:val="0"/>
      <w:marTop w:val="0"/>
      <w:marBottom w:val="0"/>
      <w:divBdr>
        <w:top w:val="none" w:sz="0" w:space="0" w:color="auto"/>
        <w:left w:val="none" w:sz="0" w:space="0" w:color="auto"/>
        <w:bottom w:val="none" w:sz="0" w:space="0" w:color="auto"/>
        <w:right w:val="none" w:sz="0" w:space="0" w:color="auto"/>
      </w:divBdr>
    </w:div>
    <w:div w:id="1593851750">
      <w:bodyDiv w:val="1"/>
      <w:marLeft w:val="0"/>
      <w:marRight w:val="0"/>
      <w:marTop w:val="0"/>
      <w:marBottom w:val="0"/>
      <w:divBdr>
        <w:top w:val="none" w:sz="0" w:space="0" w:color="auto"/>
        <w:left w:val="none" w:sz="0" w:space="0" w:color="auto"/>
        <w:bottom w:val="none" w:sz="0" w:space="0" w:color="auto"/>
        <w:right w:val="none" w:sz="0" w:space="0" w:color="auto"/>
      </w:divBdr>
    </w:div>
    <w:div w:id="1610503458">
      <w:bodyDiv w:val="1"/>
      <w:marLeft w:val="0"/>
      <w:marRight w:val="0"/>
      <w:marTop w:val="0"/>
      <w:marBottom w:val="0"/>
      <w:divBdr>
        <w:top w:val="none" w:sz="0" w:space="0" w:color="auto"/>
        <w:left w:val="none" w:sz="0" w:space="0" w:color="auto"/>
        <w:bottom w:val="none" w:sz="0" w:space="0" w:color="auto"/>
        <w:right w:val="none" w:sz="0" w:space="0" w:color="auto"/>
      </w:divBdr>
    </w:div>
    <w:div w:id="1611159418">
      <w:bodyDiv w:val="1"/>
      <w:marLeft w:val="0"/>
      <w:marRight w:val="0"/>
      <w:marTop w:val="0"/>
      <w:marBottom w:val="0"/>
      <w:divBdr>
        <w:top w:val="none" w:sz="0" w:space="0" w:color="auto"/>
        <w:left w:val="none" w:sz="0" w:space="0" w:color="auto"/>
        <w:bottom w:val="none" w:sz="0" w:space="0" w:color="auto"/>
        <w:right w:val="none" w:sz="0" w:space="0" w:color="auto"/>
      </w:divBdr>
    </w:div>
    <w:div w:id="1615332647">
      <w:bodyDiv w:val="1"/>
      <w:marLeft w:val="0"/>
      <w:marRight w:val="0"/>
      <w:marTop w:val="0"/>
      <w:marBottom w:val="0"/>
      <w:divBdr>
        <w:top w:val="none" w:sz="0" w:space="0" w:color="auto"/>
        <w:left w:val="none" w:sz="0" w:space="0" w:color="auto"/>
        <w:bottom w:val="none" w:sz="0" w:space="0" w:color="auto"/>
        <w:right w:val="none" w:sz="0" w:space="0" w:color="auto"/>
      </w:divBdr>
    </w:div>
    <w:div w:id="1619726974">
      <w:bodyDiv w:val="1"/>
      <w:marLeft w:val="0"/>
      <w:marRight w:val="0"/>
      <w:marTop w:val="0"/>
      <w:marBottom w:val="0"/>
      <w:divBdr>
        <w:top w:val="none" w:sz="0" w:space="0" w:color="auto"/>
        <w:left w:val="none" w:sz="0" w:space="0" w:color="auto"/>
        <w:bottom w:val="none" w:sz="0" w:space="0" w:color="auto"/>
        <w:right w:val="none" w:sz="0" w:space="0" w:color="auto"/>
      </w:divBdr>
    </w:div>
    <w:div w:id="1627154105">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54916221">
      <w:bodyDiv w:val="1"/>
      <w:marLeft w:val="0"/>
      <w:marRight w:val="0"/>
      <w:marTop w:val="0"/>
      <w:marBottom w:val="0"/>
      <w:divBdr>
        <w:top w:val="none" w:sz="0" w:space="0" w:color="auto"/>
        <w:left w:val="none" w:sz="0" w:space="0" w:color="auto"/>
        <w:bottom w:val="none" w:sz="0" w:space="0" w:color="auto"/>
        <w:right w:val="none" w:sz="0" w:space="0" w:color="auto"/>
      </w:divBdr>
    </w:div>
    <w:div w:id="1661543892">
      <w:bodyDiv w:val="1"/>
      <w:marLeft w:val="0"/>
      <w:marRight w:val="0"/>
      <w:marTop w:val="0"/>
      <w:marBottom w:val="0"/>
      <w:divBdr>
        <w:top w:val="none" w:sz="0" w:space="0" w:color="auto"/>
        <w:left w:val="none" w:sz="0" w:space="0" w:color="auto"/>
        <w:bottom w:val="none" w:sz="0" w:space="0" w:color="auto"/>
        <w:right w:val="none" w:sz="0" w:space="0" w:color="auto"/>
      </w:divBdr>
    </w:div>
    <w:div w:id="1669206809">
      <w:bodyDiv w:val="1"/>
      <w:marLeft w:val="0"/>
      <w:marRight w:val="0"/>
      <w:marTop w:val="0"/>
      <w:marBottom w:val="0"/>
      <w:divBdr>
        <w:top w:val="none" w:sz="0" w:space="0" w:color="auto"/>
        <w:left w:val="none" w:sz="0" w:space="0" w:color="auto"/>
        <w:bottom w:val="none" w:sz="0" w:space="0" w:color="auto"/>
        <w:right w:val="none" w:sz="0" w:space="0" w:color="auto"/>
      </w:divBdr>
    </w:div>
    <w:div w:id="1690836167">
      <w:bodyDiv w:val="1"/>
      <w:marLeft w:val="0"/>
      <w:marRight w:val="0"/>
      <w:marTop w:val="0"/>
      <w:marBottom w:val="0"/>
      <w:divBdr>
        <w:top w:val="none" w:sz="0" w:space="0" w:color="auto"/>
        <w:left w:val="none" w:sz="0" w:space="0" w:color="auto"/>
        <w:bottom w:val="none" w:sz="0" w:space="0" w:color="auto"/>
        <w:right w:val="none" w:sz="0" w:space="0" w:color="auto"/>
      </w:divBdr>
    </w:div>
    <w:div w:id="1692877889">
      <w:bodyDiv w:val="1"/>
      <w:marLeft w:val="0"/>
      <w:marRight w:val="0"/>
      <w:marTop w:val="0"/>
      <w:marBottom w:val="0"/>
      <w:divBdr>
        <w:top w:val="none" w:sz="0" w:space="0" w:color="auto"/>
        <w:left w:val="none" w:sz="0" w:space="0" w:color="auto"/>
        <w:bottom w:val="none" w:sz="0" w:space="0" w:color="auto"/>
        <w:right w:val="none" w:sz="0" w:space="0" w:color="auto"/>
      </w:divBdr>
    </w:div>
    <w:div w:id="1693725683">
      <w:bodyDiv w:val="1"/>
      <w:marLeft w:val="0"/>
      <w:marRight w:val="0"/>
      <w:marTop w:val="0"/>
      <w:marBottom w:val="0"/>
      <w:divBdr>
        <w:top w:val="none" w:sz="0" w:space="0" w:color="auto"/>
        <w:left w:val="none" w:sz="0" w:space="0" w:color="auto"/>
        <w:bottom w:val="none" w:sz="0" w:space="0" w:color="auto"/>
        <w:right w:val="none" w:sz="0" w:space="0" w:color="auto"/>
      </w:divBdr>
    </w:div>
    <w:div w:id="1698509864">
      <w:bodyDiv w:val="1"/>
      <w:marLeft w:val="0"/>
      <w:marRight w:val="0"/>
      <w:marTop w:val="0"/>
      <w:marBottom w:val="0"/>
      <w:divBdr>
        <w:top w:val="none" w:sz="0" w:space="0" w:color="auto"/>
        <w:left w:val="none" w:sz="0" w:space="0" w:color="auto"/>
        <w:bottom w:val="none" w:sz="0" w:space="0" w:color="auto"/>
        <w:right w:val="none" w:sz="0" w:space="0" w:color="auto"/>
      </w:divBdr>
    </w:div>
    <w:div w:id="1702972905">
      <w:bodyDiv w:val="1"/>
      <w:marLeft w:val="0"/>
      <w:marRight w:val="0"/>
      <w:marTop w:val="0"/>
      <w:marBottom w:val="0"/>
      <w:divBdr>
        <w:top w:val="none" w:sz="0" w:space="0" w:color="auto"/>
        <w:left w:val="none" w:sz="0" w:space="0" w:color="auto"/>
        <w:bottom w:val="none" w:sz="0" w:space="0" w:color="auto"/>
        <w:right w:val="none" w:sz="0" w:space="0" w:color="auto"/>
      </w:divBdr>
    </w:div>
    <w:div w:id="1711109089">
      <w:bodyDiv w:val="1"/>
      <w:marLeft w:val="0"/>
      <w:marRight w:val="0"/>
      <w:marTop w:val="0"/>
      <w:marBottom w:val="0"/>
      <w:divBdr>
        <w:top w:val="none" w:sz="0" w:space="0" w:color="auto"/>
        <w:left w:val="none" w:sz="0" w:space="0" w:color="auto"/>
        <w:bottom w:val="none" w:sz="0" w:space="0" w:color="auto"/>
        <w:right w:val="none" w:sz="0" w:space="0" w:color="auto"/>
      </w:divBdr>
    </w:div>
    <w:div w:id="1713653651">
      <w:bodyDiv w:val="1"/>
      <w:marLeft w:val="0"/>
      <w:marRight w:val="0"/>
      <w:marTop w:val="0"/>
      <w:marBottom w:val="0"/>
      <w:divBdr>
        <w:top w:val="none" w:sz="0" w:space="0" w:color="auto"/>
        <w:left w:val="none" w:sz="0" w:space="0" w:color="auto"/>
        <w:bottom w:val="none" w:sz="0" w:space="0" w:color="auto"/>
        <w:right w:val="none" w:sz="0" w:space="0" w:color="auto"/>
      </w:divBdr>
    </w:div>
    <w:div w:id="1724716316">
      <w:bodyDiv w:val="1"/>
      <w:marLeft w:val="0"/>
      <w:marRight w:val="0"/>
      <w:marTop w:val="0"/>
      <w:marBottom w:val="0"/>
      <w:divBdr>
        <w:top w:val="none" w:sz="0" w:space="0" w:color="auto"/>
        <w:left w:val="none" w:sz="0" w:space="0" w:color="auto"/>
        <w:bottom w:val="none" w:sz="0" w:space="0" w:color="auto"/>
        <w:right w:val="none" w:sz="0" w:space="0" w:color="auto"/>
      </w:divBdr>
    </w:div>
    <w:div w:id="1732076242">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6880044">
      <w:bodyDiv w:val="1"/>
      <w:marLeft w:val="0"/>
      <w:marRight w:val="0"/>
      <w:marTop w:val="0"/>
      <w:marBottom w:val="0"/>
      <w:divBdr>
        <w:top w:val="none" w:sz="0" w:space="0" w:color="auto"/>
        <w:left w:val="none" w:sz="0" w:space="0" w:color="auto"/>
        <w:bottom w:val="none" w:sz="0" w:space="0" w:color="auto"/>
        <w:right w:val="none" w:sz="0" w:space="0" w:color="auto"/>
      </w:divBdr>
    </w:div>
    <w:div w:id="1749427150">
      <w:bodyDiv w:val="1"/>
      <w:marLeft w:val="0"/>
      <w:marRight w:val="0"/>
      <w:marTop w:val="0"/>
      <w:marBottom w:val="0"/>
      <w:divBdr>
        <w:top w:val="none" w:sz="0" w:space="0" w:color="auto"/>
        <w:left w:val="none" w:sz="0" w:space="0" w:color="auto"/>
        <w:bottom w:val="none" w:sz="0" w:space="0" w:color="auto"/>
        <w:right w:val="none" w:sz="0" w:space="0" w:color="auto"/>
      </w:divBdr>
    </w:div>
    <w:div w:id="1774322883">
      <w:bodyDiv w:val="1"/>
      <w:marLeft w:val="0"/>
      <w:marRight w:val="0"/>
      <w:marTop w:val="0"/>
      <w:marBottom w:val="0"/>
      <w:divBdr>
        <w:top w:val="none" w:sz="0" w:space="0" w:color="auto"/>
        <w:left w:val="none" w:sz="0" w:space="0" w:color="auto"/>
        <w:bottom w:val="none" w:sz="0" w:space="0" w:color="auto"/>
        <w:right w:val="none" w:sz="0" w:space="0" w:color="auto"/>
      </w:divBdr>
    </w:div>
    <w:div w:id="1775054878">
      <w:bodyDiv w:val="1"/>
      <w:marLeft w:val="0"/>
      <w:marRight w:val="0"/>
      <w:marTop w:val="0"/>
      <w:marBottom w:val="0"/>
      <w:divBdr>
        <w:top w:val="none" w:sz="0" w:space="0" w:color="auto"/>
        <w:left w:val="none" w:sz="0" w:space="0" w:color="auto"/>
        <w:bottom w:val="none" w:sz="0" w:space="0" w:color="auto"/>
        <w:right w:val="none" w:sz="0" w:space="0" w:color="auto"/>
      </w:divBdr>
    </w:div>
    <w:div w:id="1782646277">
      <w:bodyDiv w:val="1"/>
      <w:marLeft w:val="0"/>
      <w:marRight w:val="0"/>
      <w:marTop w:val="0"/>
      <w:marBottom w:val="0"/>
      <w:divBdr>
        <w:top w:val="none" w:sz="0" w:space="0" w:color="auto"/>
        <w:left w:val="none" w:sz="0" w:space="0" w:color="auto"/>
        <w:bottom w:val="none" w:sz="0" w:space="0" w:color="auto"/>
        <w:right w:val="none" w:sz="0" w:space="0" w:color="auto"/>
      </w:divBdr>
    </w:div>
    <w:div w:id="1787314359">
      <w:bodyDiv w:val="1"/>
      <w:marLeft w:val="0"/>
      <w:marRight w:val="0"/>
      <w:marTop w:val="0"/>
      <w:marBottom w:val="0"/>
      <w:divBdr>
        <w:top w:val="none" w:sz="0" w:space="0" w:color="auto"/>
        <w:left w:val="none" w:sz="0" w:space="0" w:color="auto"/>
        <w:bottom w:val="none" w:sz="0" w:space="0" w:color="auto"/>
        <w:right w:val="none" w:sz="0" w:space="0" w:color="auto"/>
      </w:divBdr>
    </w:div>
    <w:div w:id="1788506204">
      <w:bodyDiv w:val="1"/>
      <w:marLeft w:val="0"/>
      <w:marRight w:val="0"/>
      <w:marTop w:val="0"/>
      <w:marBottom w:val="0"/>
      <w:divBdr>
        <w:top w:val="none" w:sz="0" w:space="0" w:color="auto"/>
        <w:left w:val="none" w:sz="0" w:space="0" w:color="auto"/>
        <w:bottom w:val="none" w:sz="0" w:space="0" w:color="auto"/>
        <w:right w:val="none" w:sz="0" w:space="0" w:color="auto"/>
      </w:divBdr>
    </w:div>
    <w:div w:id="1792748529">
      <w:bodyDiv w:val="1"/>
      <w:marLeft w:val="0"/>
      <w:marRight w:val="0"/>
      <w:marTop w:val="0"/>
      <w:marBottom w:val="0"/>
      <w:divBdr>
        <w:top w:val="none" w:sz="0" w:space="0" w:color="auto"/>
        <w:left w:val="none" w:sz="0" w:space="0" w:color="auto"/>
        <w:bottom w:val="none" w:sz="0" w:space="0" w:color="auto"/>
        <w:right w:val="none" w:sz="0" w:space="0" w:color="auto"/>
      </w:divBdr>
    </w:div>
    <w:div w:id="180022340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0633282">
      <w:bodyDiv w:val="1"/>
      <w:marLeft w:val="0"/>
      <w:marRight w:val="0"/>
      <w:marTop w:val="0"/>
      <w:marBottom w:val="0"/>
      <w:divBdr>
        <w:top w:val="none" w:sz="0" w:space="0" w:color="auto"/>
        <w:left w:val="none" w:sz="0" w:space="0" w:color="auto"/>
        <w:bottom w:val="none" w:sz="0" w:space="0" w:color="auto"/>
        <w:right w:val="none" w:sz="0" w:space="0" w:color="auto"/>
      </w:divBdr>
    </w:div>
    <w:div w:id="1819491767">
      <w:bodyDiv w:val="1"/>
      <w:marLeft w:val="0"/>
      <w:marRight w:val="0"/>
      <w:marTop w:val="0"/>
      <w:marBottom w:val="0"/>
      <w:divBdr>
        <w:top w:val="none" w:sz="0" w:space="0" w:color="auto"/>
        <w:left w:val="none" w:sz="0" w:space="0" w:color="auto"/>
        <w:bottom w:val="none" w:sz="0" w:space="0" w:color="auto"/>
        <w:right w:val="none" w:sz="0" w:space="0" w:color="auto"/>
      </w:divBdr>
    </w:div>
    <w:div w:id="1820531327">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8285798">
      <w:bodyDiv w:val="1"/>
      <w:marLeft w:val="0"/>
      <w:marRight w:val="0"/>
      <w:marTop w:val="0"/>
      <w:marBottom w:val="0"/>
      <w:divBdr>
        <w:top w:val="none" w:sz="0" w:space="0" w:color="auto"/>
        <w:left w:val="none" w:sz="0" w:space="0" w:color="auto"/>
        <w:bottom w:val="none" w:sz="0" w:space="0" w:color="auto"/>
        <w:right w:val="none" w:sz="0" w:space="0" w:color="auto"/>
      </w:divBdr>
    </w:div>
    <w:div w:id="1832214106">
      <w:bodyDiv w:val="1"/>
      <w:marLeft w:val="0"/>
      <w:marRight w:val="0"/>
      <w:marTop w:val="0"/>
      <w:marBottom w:val="0"/>
      <w:divBdr>
        <w:top w:val="none" w:sz="0" w:space="0" w:color="auto"/>
        <w:left w:val="none" w:sz="0" w:space="0" w:color="auto"/>
        <w:bottom w:val="none" w:sz="0" w:space="0" w:color="auto"/>
        <w:right w:val="none" w:sz="0" w:space="0" w:color="auto"/>
      </w:divBdr>
    </w:div>
    <w:div w:id="1834951687">
      <w:bodyDiv w:val="1"/>
      <w:marLeft w:val="0"/>
      <w:marRight w:val="0"/>
      <w:marTop w:val="0"/>
      <w:marBottom w:val="0"/>
      <w:divBdr>
        <w:top w:val="none" w:sz="0" w:space="0" w:color="auto"/>
        <w:left w:val="none" w:sz="0" w:space="0" w:color="auto"/>
        <w:bottom w:val="none" w:sz="0" w:space="0" w:color="auto"/>
        <w:right w:val="none" w:sz="0" w:space="0" w:color="auto"/>
      </w:divBdr>
    </w:div>
    <w:div w:id="1841383305">
      <w:bodyDiv w:val="1"/>
      <w:marLeft w:val="0"/>
      <w:marRight w:val="0"/>
      <w:marTop w:val="0"/>
      <w:marBottom w:val="0"/>
      <w:divBdr>
        <w:top w:val="none" w:sz="0" w:space="0" w:color="auto"/>
        <w:left w:val="none" w:sz="0" w:space="0" w:color="auto"/>
        <w:bottom w:val="none" w:sz="0" w:space="0" w:color="auto"/>
        <w:right w:val="none" w:sz="0" w:space="0" w:color="auto"/>
      </w:divBdr>
    </w:div>
    <w:div w:id="1849640245">
      <w:bodyDiv w:val="1"/>
      <w:marLeft w:val="0"/>
      <w:marRight w:val="0"/>
      <w:marTop w:val="0"/>
      <w:marBottom w:val="0"/>
      <w:divBdr>
        <w:top w:val="none" w:sz="0" w:space="0" w:color="auto"/>
        <w:left w:val="none" w:sz="0" w:space="0" w:color="auto"/>
        <w:bottom w:val="none" w:sz="0" w:space="0" w:color="auto"/>
        <w:right w:val="none" w:sz="0" w:space="0" w:color="auto"/>
      </w:divBdr>
    </w:div>
    <w:div w:id="1852916631">
      <w:bodyDiv w:val="1"/>
      <w:marLeft w:val="0"/>
      <w:marRight w:val="0"/>
      <w:marTop w:val="0"/>
      <w:marBottom w:val="0"/>
      <w:divBdr>
        <w:top w:val="none" w:sz="0" w:space="0" w:color="auto"/>
        <w:left w:val="none" w:sz="0" w:space="0" w:color="auto"/>
        <w:bottom w:val="none" w:sz="0" w:space="0" w:color="auto"/>
        <w:right w:val="none" w:sz="0" w:space="0" w:color="auto"/>
      </w:divBdr>
    </w:div>
    <w:div w:id="1860504264">
      <w:bodyDiv w:val="1"/>
      <w:marLeft w:val="0"/>
      <w:marRight w:val="0"/>
      <w:marTop w:val="0"/>
      <w:marBottom w:val="0"/>
      <w:divBdr>
        <w:top w:val="none" w:sz="0" w:space="0" w:color="auto"/>
        <w:left w:val="none" w:sz="0" w:space="0" w:color="auto"/>
        <w:bottom w:val="none" w:sz="0" w:space="0" w:color="auto"/>
        <w:right w:val="none" w:sz="0" w:space="0" w:color="auto"/>
      </w:divBdr>
    </w:div>
    <w:div w:id="1860852346">
      <w:bodyDiv w:val="1"/>
      <w:marLeft w:val="0"/>
      <w:marRight w:val="0"/>
      <w:marTop w:val="0"/>
      <w:marBottom w:val="0"/>
      <w:divBdr>
        <w:top w:val="none" w:sz="0" w:space="0" w:color="auto"/>
        <w:left w:val="none" w:sz="0" w:space="0" w:color="auto"/>
        <w:bottom w:val="none" w:sz="0" w:space="0" w:color="auto"/>
        <w:right w:val="none" w:sz="0" w:space="0" w:color="auto"/>
      </w:divBdr>
    </w:div>
    <w:div w:id="1866400806">
      <w:bodyDiv w:val="1"/>
      <w:marLeft w:val="0"/>
      <w:marRight w:val="0"/>
      <w:marTop w:val="0"/>
      <w:marBottom w:val="0"/>
      <w:divBdr>
        <w:top w:val="none" w:sz="0" w:space="0" w:color="auto"/>
        <w:left w:val="none" w:sz="0" w:space="0" w:color="auto"/>
        <w:bottom w:val="none" w:sz="0" w:space="0" w:color="auto"/>
        <w:right w:val="none" w:sz="0" w:space="0" w:color="auto"/>
      </w:divBdr>
    </w:div>
    <w:div w:id="1888687996">
      <w:bodyDiv w:val="1"/>
      <w:marLeft w:val="0"/>
      <w:marRight w:val="0"/>
      <w:marTop w:val="0"/>
      <w:marBottom w:val="0"/>
      <w:divBdr>
        <w:top w:val="none" w:sz="0" w:space="0" w:color="auto"/>
        <w:left w:val="none" w:sz="0" w:space="0" w:color="auto"/>
        <w:bottom w:val="none" w:sz="0" w:space="0" w:color="auto"/>
        <w:right w:val="none" w:sz="0" w:space="0" w:color="auto"/>
      </w:divBdr>
    </w:div>
    <w:div w:id="1889338478">
      <w:bodyDiv w:val="1"/>
      <w:marLeft w:val="0"/>
      <w:marRight w:val="0"/>
      <w:marTop w:val="0"/>
      <w:marBottom w:val="0"/>
      <w:divBdr>
        <w:top w:val="none" w:sz="0" w:space="0" w:color="auto"/>
        <w:left w:val="none" w:sz="0" w:space="0" w:color="auto"/>
        <w:bottom w:val="none" w:sz="0" w:space="0" w:color="auto"/>
        <w:right w:val="none" w:sz="0" w:space="0" w:color="auto"/>
      </w:divBdr>
    </w:div>
    <w:div w:id="1894462224">
      <w:bodyDiv w:val="1"/>
      <w:marLeft w:val="0"/>
      <w:marRight w:val="0"/>
      <w:marTop w:val="0"/>
      <w:marBottom w:val="0"/>
      <w:divBdr>
        <w:top w:val="none" w:sz="0" w:space="0" w:color="auto"/>
        <w:left w:val="none" w:sz="0" w:space="0" w:color="auto"/>
        <w:bottom w:val="none" w:sz="0" w:space="0" w:color="auto"/>
        <w:right w:val="none" w:sz="0" w:space="0" w:color="auto"/>
      </w:divBdr>
    </w:div>
    <w:div w:id="1925382629">
      <w:bodyDiv w:val="1"/>
      <w:marLeft w:val="0"/>
      <w:marRight w:val="0"/>
      <w:marTop w:val="0"/>
      <w:marBottom w:val="0"/>
      <w:divBdr>
        <w:top w:val="none" w:sz="0" w:space="0" w:color="auto"/>
        <w:left w:val="none" w:sz="0" w:space="0" w:color="auto"/>
        <w:bottom w:val="none" w:sz="0" w:space="0" w:color="auto"/>
        <w:right w:val="none" w:sz="0" w:space="0" w:color="auto"/>
      </w:divBdr>
    </w:div>
    <w:div w:id="1933203766">
      <w:bodyDiv w:val="1"/>
      <w:marLeft w:val="0"/>
      <w:marRight w:val="0"/>
      <w:marTop w:val="0"/>
      <w:marBottom w:val="0"/>
      <w:divBdr>
        <w:top w:val="none" w:sz="0" w:space="0" w:color="auto"/>
        <w:left w:val="none" w:sz="0" w:space="0" w:color="auto"/>
        <w:bottom w:val="none" w:sz="0" w:space="0" w:color="auto"/>
        <w:right w:val="none" w:sz="0" w:space="0" w:color="auto"/>
      </w:divBdr>
    </w:div>
    <w:div w:id="1933968765">
      <w:bodyDiv w:val="1"/>
      <w:marLeft w:val="0"/>
      <w:marRight w:val="0"/>
      <w:marTop w:val="0"/>
      <w:marBottom w:val="0"/>
      <w:divBdr>
        <w:top w:val="none" w:sz="0" w:space="0" w:color="auto"/>
        <w:left w:val="none" w:sz="0" w:space="0" w:color="auto"/>
        <w:bottom w:val="none" w:sz="0" w:space="0" w:color="auto"/>
        <w:right w:val="none" w:sz="0" w:space="0" w:color="auto"/>
      </w:divBdr>
    </w:div>
    <w:div w:id="1960406730">
      <w:bodyDiv w:val="1"/>
      <w:marLeft w:val="0"/>
      <w:marRight w:val="0"/>
      <w:marTop w:val="0"/>
      <w:marBottom w:val="0"/>
      <w:divBdr>
        <w:top w:val="none" w:sz="0" w:space="0" w:color="auto"/>
        <w:left w:val="none" w:sz="0" w:space="0" w:color="auto"/>
        <w:bottom w:val="none" w:sz="0" w:space="0" w:color="auto"/>
        <w:right w:val="none" w:sz="0" w:space="0" w:color="auto"/>
      </w:divBdr>
    </w:div>
    <w:div w:id="1966229957">
      <w:bodyDiv w:val="1"/>
      <w:marLeft w:val="0"/>
      <w:marRight w:val="0"/>
      <w:marTop w:val="0"/>
      <w:marBottom w:val="0"/>
      <w:divBdr>
        <w:top w:val="none" w:sz="0" w:space="0" w:color="auto"/>
        <w:left w:val="none" w:sz="0" w:space="0" w:color="auto"/>
        <w:bottom w:val="none" w:sz="0" w:space="0" w:color="auto"/>
        <w:right w:val="none" w:sz="0" w:space="0" w:color="auto"/>
      </w:divBdr>
    </w:div>
    <w:div w:id="1967000610">
      <w:bodyDiv w:val="1"/>
      <w:marLeft w:val="0"/>
      <w:marRight w:val="0"/>
      <w:marTop w:val="0"/>
      <w:marBottom w:val="0"/>
      <w:divBdr>
        <w:top w:val="none" w:sz="0" w:space="0" w:color="auto"/>
        <w:left w:val="none" w:sz="0" w:space="0" w:color="auto"/>
        <w:bottom w:val="none" w:sz="0" w:space="0" w:color="auto"/>
        <w:right w:val="none" w:sz="0" w:space="0" w:color="auto"/>
      </w:divBdr>
    </w:div>
    <w:div w:id="1980305145">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8318196">
      <w:bodyDiv w:val="1"/>
      <w:marLeft w:val="0"/>
      <w:marRight w:val="0"/>
      <w:marTop w:val="0"/>
      <w:marBottom w:val="0"/>
      <w:divBdr>
        <w:top w:val="none" w:sz="0" w:space="0" w:color="auto"/>
        <w:left w:val="none" w:sz="0" w:space="0" w:color="auto"/>
        <w:bottom w:val="none" w:sz="0" w:space="0" w:color="auto"/>
        <w:right w:val="none" w:sz="0" w:space="0" w:color="auto"/>
      </w:divBdr>
    </w:div>
    <w:div w:id="1997956591">
      <w:bodyDiv w:val="1"/>
      <w:marLeft w:val="0"/>
      <w:marRight w:val="0"/>
      <w:marTop w:val="0"/>
      <w:marBottom w:val="0"/>
      <w:divBdr>
        <w:top w:val="none" w:sz="0" w:space="0" w:color="auto"/>
        <w:left w:val="none" w:sz="0" w:space="0" w:color="auto"/>
        <w:bottom w:val="none" w:sz="0" w:space="0" w:color="auto"/>
        <w:right w:val="none" w:sz="0" w:space="0" w:color="auto"/>
      </w:divBdr>
    </w:div>
    <w:div w:id="2008901164">
      <w:bodyDiv w:val="1"/>
      <w:marLeft w:val="0"/>
      <w:marRight w:val="0"/>
      <w:marTop w:val="0"/>
      <w:marBottom w:val="0"/>
      <w:divBdr>
        <w:top w:val="none" w:sz="0" w:space="0" w:color="auto"/>
        <w:left w:val="none" w:sz="0" w:space="0" w:color="auto"/>
        <w:bottom w:val="none" w:sz="0" w:space="0" w:color="auto"/>
        <w:right w:val="none" w:sz="0" w:space="0" w:color="auto"/>
      </w:divBdr>
    </w:div>
    <w:div w:id="2011905916">
      <w:bodyDiv w:val="1"/>
      <w:marLeft w:val="0"/>
      <w:marRight w:val="0"/>
      <w:marTop w:val="0"/>
      <w:marBottom w:val="0"/>
      <w:divBdr>
        <w:top w:val="none" w:sz="0" w:space="0" w:color="auto"/>
        <w:left w:val="none" w:sz="0" w:space="0" w:color="auto"/>
        <w:bottom w:val="none" w:sz="0" w:space="0" w:color="auto"/>
        <w:right w:val="none" w:sz="0" w:space="0" w:color="auto"/>
      </w:divBdr>
    </w:div>
    <w:div w:id="2013556909">
      <w:bodyDiv w:val="1"/>
      <w:marLeft w:val="0"/>
      <w:marRight w:val="0"/>
      <w:marTop w:val="0"/>
      <w:marBottom w:val="0"/>
      <w:divBdr>
        <w:top w:val="none" w:sz="0" w:space="0" w:color="auto"/>
        <w:left w:val="none" w:sz="0" w:space="0" w:color="auto"/>
        <w:bottom w:val="none" w:sz="0" w:space="0" w:color="auto"/>
        <w:right w:val="none" w:sz="0" w:space="0" w:color="auto"/>
      </w:divBdr>
    </w:div>
    <w:div w:id="2014145985">
      <w:bodyDiv w:val="1"/>
      <w:marLeft w:val="0"/>
      <w:marRight w:val="0"/>
      <w:marTop w:val="0"/>
      <w:marBottom w:val="0"/>
      <w:divBdr>
        <w:top w:val="none" w:sz="0" w:space="0" w:color="auto"/>
        <w:left w:val="none" w:sz="0" w:space="0" w:color="auto"/>
        <w:bottom w:val="none" w:sz="0" w:space="0" w:color="auto"/>
        <w:right w:val="none" w:sz="0" w:space="0" w:color="auto"/>
      </w:divBdr>
    </w:div>
    <w:div w:id="2015691013">
      <w:bodyDiv w:val="1"/>
      <w:marLeft w:val="0"/>
      <w:marRight w:val="0"/>
      <w:marTop w:val="0"/>
      <w:marBottom w:val="0"/>
      <w:divBdr>
        <w:top w:val="none" w:sz="0" w:space="0" w:color="auto"/>
        <w:left w:val="none" w:sz="0" w:space="0" w:color="auto"/>
        <w:bottom w:val="none" w:sz="0" w:space="0" w:color="auto"/>
        <w:right w:val="none" w:sz="0" w:space="0" w:color="auto"/>
      </w:divBdr>
    </w:div>
    <w:div w:id="2018656889">
      <w:bodyDiv w:val="1"/>
      <w:marLeft w:val="0"/>
      <w:marRight w:val="0"/>
      <w:marTop w:val="0"/>
      <w:marBottom w:val="0"/>
      <w:divBdr>
        <w:top w:val="none" w:sz="0" w:space="0" w:color="auto"/>
        <w:left w:val="none" w:sz="0" w:space="0" w:color="auto"/>
        <w:bottom w:val="none" w:sz="0" w:space="0" w:color="auto"/>
        <w:right w:val="none" w:sz="0" w:space="0" w:color="auto"/>
      </w:divBdr>
    </w:div>
    <w:div w:id="2019039882">
      <w:bodyDiv w:val="1"/>
      <w:marLeft w:val="0"/>
      <w:marRight w:val="0"/>
      <w:marTop w:val="0"/>
      <w:marBottom w:val="0"/>
      <w:divBdr>
        <w:top w:val="none" w:sz="0" w:space="0" w:color="auto"/>
        <w:left w:val="none" w:sz="0" w:space="0" w:color="auto"/>
        <w:bottom w:val="none" w:sz="0" w:space="0" w:color="auto"/>
        <w:right w:val="none" w:sz="0" w:space="0" w:color="auto"/>
      </w:divBdr>
    </w:div>
    <w:div w:id="2025666413">
      <w:bodyDiv w:val="1"/>
      <w:marLeft w:val="0"/>
      <w:marRight w:val="0"/>
      <w:marTop w:val="0"/>
      <w:marBottom w:val="0"/>
      <w:divBdr>
        <w:top w:val="none" w:sz="0" w:space="0" w:color="auto"/>
        <w:left w:val="none" w:sz="0" w:space="0" w:color="auto"/>
        <w:bottom w:val="none" w:sz="0" w:space="0" w:color="auto"/>
        <w:right w:val="none" w:sz="0" w:space="0" w:color="auto"/>
      </w:divBdr>
    </w:div>
    <w:div w:id="2033997195">
      <w:bodyDiv w:val="1"/>
      <w:marLeft w:val="0"/>
      <w:marRight w:val="0"/>
      <w:marTop w:val="0"/>
      <w:marBottom w:val="0"/>
      <w:divBdr>
        <w:top w:val="none" w:sz="0" w:space="0" w:color="auto"/>
        <w:left w:val="none" w:sz="0" w:space="0" w:color="auto"/>
        <w:bottom w:val="none" w:sz="0" w:space="0" w:color="auto"/>
        <w:right w:val="none" w:sz="0" w:space="0" w:color="auto"/>
      </w:divBdr>
    </w:div>
    <w:div w:id="2044358220">
      <w:bodyDiv w:val="1"/>
      <w:marLeft w:val="0"/>
      <w:marRight w:val="0"/>
      <w:marTop w:val="0"/>
      <w:marBottom w:val="0"/>
      <w:divBdr>
        <w:top w:val="none" w:sz="0" w:space="0" w:color="auto"/>
        <w:left w:val="none" w:sz="0" w:space="0" w:color="auto"/>
        <w:bottom w:val="none" w:sz="0" w:space="0" w:color="auto"/>
        <w:right w:val="none" w:sz="0" w:space="0" w:color="auto"/>
      </w:divBdr>
    </w:div>
    <w:div w:id="2045986053">
      <w:bodyDiv w:val="1"/>
      <w:marLeft w:val="0"/>
      <w:marRight w:val="0"/>
      <w:marTop w:val="0"/>
      <w:marBottom w:val="0"/>
      <w:divBdr>
        <w:top w:val="none" w:sz="0" w:space="0" w:color="auto"/>
        <w:left w:val="none" w:sz="0" w:space="0" w:color="auto"/>
        <w:bottom w:val="none" w:sz="0" w:space="0" w:color="auto"/>
        <w:right w:val="none" w:sz="0" w:space="0" w:color="auto"/>
      </w:divBdr>
    </w:div>
    <w:div w:id="2051109503">
      <w:bodyDiv w:val="1"/>
      <w:marLeft w:val="0"/>
      <w:marRight w:val="0"/>
      <w:marTop w:val="0"/>
      <w:marBottom w:val="0"/>
      <w:divBdr>
        <w:top w:val="none" w:sz="0" w:space="0" w:color="auto"/>
        <w:left w:val="none" w:sz="0" w:space="0" w:color="auto"/>
        <w:bottom w:val="none" w:sz="0" w:space="0" w:color="auto"/>
        <w:right w:val="none" w:sz="0" w:space="0" w:color="auto"/>
      </w:divBdr>
    </w:div>
    <w:div w:id="2051295624">
      <w:bodyDiv w:val="1"/>
      <w:marLeft w:val="0"/>
      <w:marRight w:val="0"/>
      <w:marTop w:val="0"/>
      <w:marBottom w:val="0"/>
      <w:divBdr>
        <w:top w:val="none" w:sz="0" w:space="0" w:color="auto"/>
        <w:left w:val="none" w:sz="0" w:space="0" w:color="auto"/>
        <w:bottom w:val="none" w:sz="0" w:space="0" w:color="auto"/>
        <w:right w:val="none" w:sz="0" w:space="0" w:color="auto"/>
      </w:divBdr>
    </w:div>
    <w:div w:id="2051999531">
      <w:bodyDiv w:val="1"/>
      <w:marLeft w:val="0"/>
      <w:marRight w:val="0"/>
      <w:marTop w:val="0"/>
      <w:marBottom w:val="0"/>
      <w:divBdr>
        <w:top w:val="none" w:sz="0" w:space="0" w:color="auto"/>
        <w:left w:val="none" w:sz="0" w:space="0" w:color="auto"/>
        <w:bottom w:val="none" w:sz="0" w:space="0" w:color="auto"/>
        <w:right w:val="none" w:sz="0" w:space="0" w:color="auto"/>
      </w:divBdr>
    </w:div>
    <w:div w:id="2065982407">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4626056">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3320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DD41A4" w:rsidRDefault="001935DC" w:rsidP="001935DC">
          <w:pPr>
            <w:pStyle w:val="0D0421AB1B8C47CEA5263279462BA361"/>
          </w:pPr>
          <w:r w:rsidRPr="00AA72DC">
            <w:rPr>
              <w:rStyle w:val="PlaceholderText"/>
            </w:rPr>
            <w:t>[Publication Issue No.]</w:t>
          </w:r>
        </w:p>
      </w:docPartBody>
    </w:docPart>
    <w:docPart>
      <w:docPartPr>
        <w:name w:val="3293E51F56174AE9A85C5074CDA42E5F"/>
        <w:category>
          <w:name w:val="General"/>
          <w:gallery w:val="placeholder"/>
        </w:category>
        <w:types>
          <w:type w:val="bbPlcHdr"/>
        </w:types>
        <w:behaviors>
          <w:behavior w:val="content"/>
        </w:behaviors>
        <w:guid w:val="{CA768FFD-583A-4A1C-A569-3B5FA33C03E5}"/>
      </w:docPartPr>
      <w:docPartBody>
        <w:p w:rsidR="008E7F42" w:rsidRDefault="007154C5">
          <w:pPr>
            <w:pStyle w:val="3293E51F56174AE9A85C5074CDA42E5F"/>
          </w:pPr>
          <w:r w:rsidRPr="0069507A">
            <w:rPr>
              <w:rStyle w:val="PlaceholderText"/>
            </w:rPr>
            <w:t>[Title]</w:t>
          </w:r>
        </w:p>
      </w:docPartBody>
    </w:docPart>
    <w:docPart>
      <w:docPartPr>
        <w:name w:val="2979CDE8740C427A944B7C2F61D38FD5"/>
        <w:category>
          <w:name w:val="General"/>
          <w:gallery w:val="placeholder"/>
        </w:category>
        <w:types>
          <w:type w:val="bbPlcHdr"/>
        </w:types>
        <w:behaviors>
          <w:behavior w:val="content"/>
        </w:behaviors>
        <w:guid w:val="{4261CFC6-FB59-4720-BD8A-B2CC677A3296}"/>
      </w:docPartPr>
      <w:docPartBody>
        <w:p w:rsidR="008E7F42" w:rsidRDefault="007154C5">
          <w:pPr>
            <w:pStyle w:val="2979CDE8740C427A944B7C2F61D38FD5"/>
          </w:pPr>
          <w:r w:rsidRPr="00812B14">
            <w:rPr>
              <w:rStyle w:val="PlaceholderText"/>
            </w:rPr>
            <w:t>[Title]</w:t>
          </w:r>
        </w:p>
      </w:docPartBody>
    </w:docPart>
    <w:docPart>
      <w:docPartPr>
        <w:name w:val="68DA9977C38A45ABB4F326952654FD06"/>
        <w:category>
          <w:name w:val="General"/>
          <w:gallery w:val="placeholder"/>
        </w:category>
        <w:types>
          <w:type w:val="bbPlcHdr"/>
        </w:types>
        <w:behaviors>
          <w:behavior w:val="content"/>
        </w:behaviors>
        <w:guid w:val="{AB859898-9B94-438E-BB2E-DDDDB133516D}"/>
      </w:docPartPr>
      <w:docPartBody>
        <w:p w:rsidR="008E7F42" w:rsidRDefault="007154C5">
          <w:pPr>
            <w:pStyle w:val="68DA9977C38A45ABB4F326952654FD06"/>
          </w:pPr>
          <w:r w:rsidRPr="00561874">
            <w:rPr>
              <w:rStyle w:val="PlaceholderText"/>
            </w:rPr>
            <w:t>[Title]</w:t>
          </w:r>
        </w:p>
      </w:docPartBody>
    </w:docPart>
    <w:docPart>
      <w:docPartPr>
        <w:name w:val="94D7CEB988404E4F976AE5461AA023C4"/>
        <w:category>
          <w:name w:val="General"/>
          <w:gallery w:val="placeholder"/>
        </w:category>
        <w:types>
          <w:type w:val="bbPlcHdr"/>
        </w:types>
        <w:behaviors>
          <w:behavior w:val="content"/>
        </w:behaviors>
        <w:guid w:val="{9DC0634C-4527-47D3-800D-7D6AEE6CC60A}"/>
      </w:docPartPr>
      <w:docPartBody>
        <w:p w:rsidR="008E7F42" w:rsidRDefault="007154C5">
          <w:pPr>
            <w:pStyle w:val="94D7CEB988404E4F976AE5461AA023C4"/>
          </w:pPr>
          <w:r w:rsidRPr="00D1240B">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B027E"/>
    <w:rsid w:val="001002B6"/>
    <w:rsid w:val="00104D92"/>
    <w:rsid w:val="00183F29"/>
    <w:rsid w:val="001935DC"/>
    <w:rsid w:val="001F749B"/>
    <w:rsid w:val="00235562"/>
    <w:rsid w:val="00236D83"/>
    <w:rsid w:val="002550FD"/>
    <w:rsid w:val="002E656B"/>
    <w:rsid w:val="00333F8E"/>
    <w:rsid w:val="00350199"/>
    <w:rsid w:val="00383918"/>
    <w:rsid w:val="00397E8F"/>
    <w:rsid w:val="003C156E"/>
    <w:rsid w:val="004E3C3F"/>
    <w:rsid w:val="00505F63"/>
    <w:rsid w:val="005802C8"/>
    <w:rsid w:val="005D1E29"/>
    <w:rsid w:val="0060119B"/>
    <w:rsid w:val="00611F13"/>
    <w:rsid w:val="0069266A"/>
    <w:rsid w:val="006A1F0A"/>
    <w:rsid w:val="007154C5"/>
    <w:rsid w:val="00733327"/>
    <w:rsid w:val="007E486D"/>
    <w:rsid w:val="00835E07"/>
    <w:rsid w:val="00863744"/>
    <w:rsid w:val="008E38CB"/>
    <w:rsid w:val="008E7F42"/>
    <w:rsid w:val="00AF34D3"/>
    <w:rsid w:val="00B0047C"/>
    <w:rsid w:val="00B24590"/>
    <w:rsid w:val="00B34047"/>
    <w:rsid w:val="00B64626"/>
    <w:rsid w:val="00BC20B2"/>
    <w:rsid w:val="00BD52C3"/>
    <w:rsid w:val="00C41BCC"/>
    <w:rsid w:val="00CB54BA"/>
    <w:rsid w:val="00D4665E"/>
    <w:rsid w:val="00D57E7C"/>
    <w:rsid w:val="00D82730"/>
    <w:rsid w:val="00DD41A4"/>
    <w:rsid w:val="00DD7BA4"/>
    <w:rsid w:val="00E2408C"/>
    <w:rsid w:val="00E318CE"/>
    <w:rsid w:val="00E646E1"/>
    <w:rsid w:val="00F93872"/>
    <w:rsid w:val="00FF663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0D0421AB1B8C47CEA5263279462BA361">
    <w:name w:val="0D0421AB1B8C47CEA5263279462BA361"/>
    <w:rsid w:val="001935DC"/>
  </w:style>
  <w:style w:type="paragraph" w:customStyle="1" w:styleId="3293E51F56174AE9A85C5074CDA42E5F">
    <w:name w:val="3293E51F56174AE9A85C5074CDA42E5F"/>
    <w:rPr>
      <w:kern w:val="2"/>
      <w14:ligatures w14:val="standardContextual"/>
    </w:rPr>
  </w:style>
  <w:style w:type="paragraph" w:customStyle="1" w:styleId="2979CDE8740C427A944B7C2F61D38FD5">
    <w:name w:val="2979CDE8740C427A944B7C2F61D38FD5"/>
    <w:rPr>
      <w:kern w:val="2"/>
      <w14:ligatures w14:val="standardContextual"/>
    </w:rPr>
  </w:style>
  <w:style w:type="paragraph" w:customStyle="1" w:styleId="68DA9977C38A45ABB4F326952654FD06">
    <w:name w:val="68DA9977C38A45ABB4F326952654FD06"/>
    <w:rPr>
      <w:kern w:val="2"/>
      <w14:ligatures w14:val="standardContextual"/>
    </w:rPr>
  </w:style>
  <w:style w:type="paragraph" w:customStyle="1" w:styleId="94D7CEB988404E4F976AE5461AA023C4">
    <w:name w:val="94D7CEB988404E4F976AE5461AA023C4"/>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4078251754fec51b423c5251a180aacc">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20ffe8555ec6ca8b59e2306e388c8522"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ONRW-2019369590-29296</_dlc_DocId>
    <_dlc_DocIdUrl xmlns="f6cfbbfa-3ea0-4d8e-acde-632e83cd9c55">
      <Url>https://prodonrgov.sharepoint.com/sites/WIReD/_layouts/15/DocIdRedir.aspx?ID=ONRW-2019369590-29296</Url>
      <Description>ONRW-2019369590-29296</Description>
    </_dlc_DocIdUrl>
    <TaxCatchAll xmlns="f6cfbbfa-3ea0-4d8e-acde-632e83cd9c55" xsi:nil="true"/>
    <Document_x0020_Type xmlns="f6cfbbfa-3ea0-4d8e-acde-632e83cd9c55" xsi:nil="true"/>
    <External_x0020_Reference xmlns="f6cfbbfa-3ea0-4d8e-acde-632e83cd9c55" xsi:nil="tru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Record_x0020_Number xmlns="f6cfbbfa-3ea0-4d8e-acde-632e83cd9c55" xsi:nil="true"/>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Division xmlns="f6cfbbfa-3ea0-4d8e-acde-632e83cd9c55" xsi:nil="true"/>
    <Subdivision xmlns="f6cfbbfa-3ea0-4d8e-acde-632e83cd9c55" xsi:nil="true"/>
    <GDA_x0020_Purpose xmlns="f6cfbbfa-3ea0-4d8e-acde-632e83cd9c55" xsi:nil="true"/>
    <Dutyholder xmlns="f6cfbbfa-3ea0-4d8e-acde-632e83cd9c55" xsi:nil="true"/>
    <SharedWithUsers xmlns="f6cfbbfa-3ea0-4d8e-acde-632e83cd9c55">
      <UserInfo>
        <DisplayName>Liam Dunning</DisplayName>
        <AccountId>12</AccountId>
        <AccountType/>
      </UserInfo>
    </SharedWithUsers>
    <GDA_x0020_Topics xmlns="f6cfbbfa-3ea0-4d8e-acde-632e83cd9c55" xsi:nil="true"/>
    <Uploadedby xmlns="2b92fa06-69b2-4527-a0e1-9e8803fc1e53" xsi:nil="true"/>
    <Classification xmlns="2b92fa06-69b2-4527-a0e1-9e8803fc1e53" xsi:nil="true"/>
    <Document_x0020_Status xmlns="f6cfbbfa-3ea0-4d8e-acde-632e83cd9c55" xsi:nil="true"/>
  </documentManagement>
</p:properties>
</file>

<file path=customXml/item6.xml><?xml version="1.0" encoding="utf-8"?>
<b:Sources xmlns:b="http://schemas.openxmlformats.org/officeDocument/2006/bibliography" xmlns="http://schemas.openxmlformats.org/officeDocument/2006/bibliography" SelectedStyle="\IEEE2006OfficeOnline.xsl" StyleName="APA" Version="2006">
  <b:Source>
    <b:Tag>ONR8</b:Tag>
    <b:SourceType>Misc</b:SourceType>
    <b:Guid>{7605C45A-63AF-451D-9A09-E5219C44F5CC}</b:Guid>
    <b:Title>ONR, ONR-NR-PAR-18-001, Hinkley point C (HPC) Approval of amended Terms of Reference (ToR) for NNB GenCo Nuclear safety Committee, July 2018,  CM9 2018/224997</b:Title>
    <b:RefOrder>3</b:RefOrder>
  </b:Source>
  <b:Source>
    <b:Tag>ONR9</b:Tag>
    <b:SourceType>Misc</b:SourceType>
    <b:Guid>{F6C8572B-BDA3-4163-9938-122373E1B10C}</b:Guid>
    <b:Title>ONR, Technical Inspection Guide NS-INSP-GD-013 Revision 6</b:Title>
    <b:RefOrder>7</b:RefOrder>
  </b:Source>
  <b:Source>
    <b:Tag>NNB1</b:Tag>
    <b:SourceType>Misc</b:SourceType>
    <b:Guid>{9D30BEDD-77F9-4632-B0BD-DEC038B5D386}</b:Guid>
    <b:Title>NNB GenCo, Minutes of Nuclear Safety Committee 081 held on 31st January 2024,  CM9 2024/7184</b:Title>
    <b:RefOrder>5</b:RefOrder>
  </b:Source>
  <b:Source>
    <b:Tag>NNB</b:Tag>
    <b:SourceType>Misc</b:SourceType>
    <b:Guid>{0CC79D89-B2D0-456D-A5CC-A55F97E2C7AE}</b:Guid>
    <b:Title>NNB GenCo, HPC NSC 081_Front Sheet_Revised HPC NSC ToR,  CM9 2024/7214</b:Title>
    <b:RefOrder>4</b:RefOrder>
  </b:Source>
  <b:Source>
    <b:Tag>Rev</b:Tag>
    <b:SourceType>Misc</b:SourceType>
    <b:Guid>{9B4D338A-5A31-4955-97E9-7719FAA05BEF}</b:Guid>
    <b:Title>NNB GenCo, HPC NSC Terms of Reference_Rev 002, CM9 2024/18491</b:Title>
    <b:RefOrder>2</b:RefOrder>
  </b:Source>
  <b:Source>
    <b:Tag>Kar</b:Tag>
    <b:SourceType>Misc</b:SourceType>
    <b:Guid>{A87C448B-F81F-4648-9CCC-AF243401582A}</b:Guid>
    <b:Title>ONR email, CM9 2024/16393</b:Title>
    <b:RefOrder>6</b:RefOrder>
  </b:Source>
  <b:Source>
    <b:Tag>ONR154</b:Tag>
    <b:SourceType>Misc</b:SourceType>
    <b:Guid>{A7BD2608-4F93-4F00-BFDE-A86904A64D53}</b:Guid>
    <b:Title>NNB GenCo, Request for Approval under Licence Condition 13 (2), 13 (3), 13 (11), and 13 (12) of Schedule 2 of Nuclear Site Licence 97A, CM9 2024/18492</b:Title>
    <b:RefOrder>1</b:RefOrder>
  </b:Source>
  <b:Source>
    <b:Tag>ccc</b:Tag>
    <b:SourceType>Misc</b:SourceType>
    <b:Guid>{A7E71E88-CD76-4565-AA5B-730E93208A6F}</b:Guid>
    <b:Title>cccccc</b:Title>
    <b:RefOrder>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3.xml><?xml version="1.0" encoding="utf-8"?>
<ds:datastoreItem xmlns:ds="http://schemas.openxmlformats.org/officeDocument/2006/customXml" ds:itemID="{EC014243-3571-4E51-8D04-BF15796FC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5.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6.xml><?xml version="1.0" encoding="utf-8"?>
<ds:datastoreItem xmlns:ds="http://schemas.openxmlformats.org/officeDocument/2006/customXml" ds:itemID="{1FB6A0D3-41D6-40D7-8C28-F9A1BA86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1877</Words>
  <Characters>10699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Approvals of (i) Nuclear Safety Committee Terms of Reference; and (ii) Arrangements for consideration of urgent safety proposals</vt:lpstr>
    </vt:vector>
  </TitlesOfParts>
  <Manager>Office for Nuclear Regulation</Manager>
  <Company>Office for Nuclear Regulation</Company>
  <LinksUpToDate>false</LinksUpToDate>
  <CharactersWithSpaces>12551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Approvals of (i) Nuclear Safety Committee Terms of Reference; and (ii) Arrangements for consideration of urgent safety proposals</dc:title>
  <dc:subject>[Subtitle or description]</dc:subject>
  <cp:keywords>[Key words separated by commas]</cp:keywords>
  <dc:description/>
  <cp:revision>2</cp:revision>
  <cp:lastPrinted>2016-11-28T11:35:00Z</cp:lastPrinted>
  <dcterms:created xsi:type="dcterms:W3CDTF">2026-06-30T10:58:00Z</dcterms:created>
  <dcterms:modified xsi:type="dcterms:W3CDTF">2026-06-30T10:58:00Z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502f8689-6f3a-40f2-acd0-2701c3d6f6dc</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y fmtid="{D5CDD505-2E9C-101B-9397-08002B2CF9AE}" pid="17" name="MSIP_Label_04443ded-827a-46bf-8c23-accc3d394867_Enabled">
    <vt:lpwstr>true</vt:lpwstr>
  </property>
  <property fmtid="{D5CDD505-2E9C-101B-9397-08002B2CF9AE}" pid="18" name="MSIP_Label_04443ded-827a-46bf-8c23-accc3d394867_SetDate">
    <vt:lpwstr>2026-06-01T12:51:54Z</vt:lpwstr>
  </property>
  <property fmtid="{D5CDD505-2E9C-101B-9397-08002B2CF9AE}" pid="19" name="MSIP_Label_04443ded-827a-46bf-8c23-accc3d394867_Method">
    <vt:lpwstr>Privileged</vt:lpwstr>
  </property>
  <property fmtid="{D5CDD505-2E9C-101B-9397-08002B2CF9AE}" pid="20" name="MSIP_Label_04443ded-827a-46bf-8c23-accc3d394867_Name">
    <vt:lpwstr>NOT PROTECTIVELY MARKED</vt:lpwstr>
  </property>
  <property fmtid="{D5CDD505-2E9C-101B-9397-08002B2CF9AE}" pid="21" name="MSIP_Label_04443ded-827a-46bf-8c23-accc3d394867_SiteId">
    <vt:lpwstr>75046e30-7443-48c1-89c4-f710fef78b2b</vt:lpwstr>
  </property>
  <property fmtid="{D5CDD505-2E9C-101B-9397-08002B2CF9AE}" pid="22" name="MSIP_Label_04443ded-827a-46bf-8c23-accc3d394867_ActionId">
    <vt:lpwstr>2dfb423c-d403-4559-b851-425f1a3de063</vt:lpwstr>
  </property>
  <property fmtid="{D5CDD505-2E9C-101B-9397-08002B2CF9AE}" pid="23" name="MSIP_Label_04443ded-827a-46bf-8c23-accc3d394867_ContentBits">
    <vt:lpwstr>0</vt:lpwstr>
  </property>
  <property fmtid="{D5CDD505-2E9C-101B-9397-08002B2CF9AE}" pid="24" name="MSIP_Label_04443ded-827a-46bf-8c23-accc3d394867_Tag">
    <vt:lpwstr>10, 0, 1, 1</vt:lpwstr>
  </property>
</Properties>
</file>