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DB42A5" w14:paraId="6C65111E" w14:textId="77777777" w:rsidTr="00881B6F">
        <w:trPr>
          <w:trHeight w:val="1162"/>
        </w:trPr>
        <w:tc>
          <w:tcPr>
            <w:tcW w:w="9156" w:type="dxa"/>
            <w:tcBorders>
              <w:bottom w:val="single" w:sz="24" w:space="0" w:color="22413A"/>
            </w:tcBorders>
          </w:tcPr>
          <w:p w14:paraId="35C1F1C6" w14:textId="77777777" w:rsidR="00C20562" w:rsidRPr="00DB42A5" w:rsidRDefault="00C20562" w:rsidP="00323E71">
            <w:bookmarkStart w:id="0" w:name="_Toc466022543"/>
          </w:p>
        </w:tc>
      </w:tr>
      <w:tr w:rsidR="00D0226A" w:rsidRPr="00DB42A5"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8435DC3" w:rsidR="00595C8C" w:rsidRPr="00DB42A5" w:rsidRDefault="00595C8C" w:rsidP="00595C8C">
            <w:pPr>
              <w:pStyle w:val="InnerCoverTitle"/>
              <w:rPr>
                <w:sz w:val="36"/>
                <w:szCs w:val="36"/>
              </w:rPr>
            </w:pPr>
            <w:r w:rsidRPr="00DB42A5">
              <w:rPr>
                <w:sz w:val="36"/>
                <w:szCs w:val="36"/>
              </w:rPr>
              <w:t xml:space="preserve">ONR </w:t>
            </w:r>
            <w:r w:rsidR="005A242F" w:rsidRPr="00DB42A5">
              <w:rPr>
                <w:sz w:val="36"/>
                <w:szCs w:val="36"/>
              </w:rPr>
              <w:t>Project Assessment Report</w:t>
            </w:r>
          </w:p>
          <w:p w14:paraId="7C4EA414" w14:textId="779BF008" w:rsidR="00D0226A" w:rsidRPr="00DB42A5" w:rsidRDefault="007B2905" w:rsidP="001E03E1">
            <w:pPr>
              <w:pStyle w:val="CoverTitle"/>
              <w:rPr>
                <w:szCs w:val="90"/>
              </w:rPr>
            </w:pPr>
            <w:r w:rsidRPr="00DB42A5">
              <w:rPr>
                <w:rStyle w:val="Style2"/>
                <w:sz w:val="36"/>
                <w:szCs w:val="16"/>
              </w:rPr>
              <w:t xml:space="preserve">PR-01056: </w:t>
            </w:r>
            <w:r w:rsidRPr="00DB42A5">
              <w:rPr>
                <w:sz w:val="36"/>
                <w:szCs w:val="16"/>
              </w:rPr>
              <w:t>GB/3358N/B(M)</w:t>
            </w:r>
            <w:r w:rsidR="002372C8">
              <w:rPr>
                <w:sz w:val="36"/>
                <w:szCs w:val="16"/>
              </w:rPr>
              <w:t>F</w:t>
            </w:r>
            <w:r w:rsidRPr="00DB42A5">
              <w:rPr>
                <w:sz w:val="36"/>
                <w:szCs w:val="16"/>
              </w:rPr>
              <w:t xml:space="preserve"> and GB/3358P/B(M)F Renewal</w:t>
            </w:r>
            <w:r w:rsidR="00132BC1" w:rsidRPr="00DB42A5">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65269" w:rsidRPr="00DB42A5">
                      <w:rPr>
                        <w:sz w:val="36"/>
                        <w:szCs w:val="36"/>
                      </w:rPr>
                      <w:t>Package Design Renewal for Intermediate Level Waste (ILW)</w:t>
                    </w:r>
                  </w:sdtContent>
                </w:sdt>
              </w:sdtContent>
            </w:sdt>
          </w:p>
        </w:tc>
      </w:tr>
    </w:tbl>
    <w:p w14:paraId="56A09D10" w14:textId="2103B449" w:rsidR="00D0226A" w:rsidRPr="00DB42A5" w:rsidRDefault="009E4CAF">
      <w:pPr>
        <w:spacing w:after="0"/>
      </w:pPr>
      <w:r w:rsidRPr="00DB42A5">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DB42A5" w:rsidRDefault="00D0226A">
      <w:pPr>
        <w:spacing w:after="0"/>
      </w:pPr>
    </w:p>
    <w:p w14:paraId="6D1C8B33" w14:textId="77777777" w:rsidR="00267815" w:rsidRPr="00DB42A5" w:rsidRDefault="00267815">
      <w:pPr>
        <w:spacing w:after="0"/>
      </w:pPr>
      <w:r w:rsidRPr="00DB42A5">
        <w:br w:type="page"/>
      </w:r>
    </w:p>
    <w:p w14:paraId="433A6C09" w14:textId="77777777" w:rsidR="009E4CAF" w:rsidRPr="00DB42A5" w:rsidRDefault="009E4CAF" w:rsidP="009E4CAF">
      <w:pPr>
        <w:pStyle w:val="InnerCoverTitle"/>
        <w:rPr>
          <w:sz w:val="36"/>
          <w:szCs w:val="36"/>
        </w:rPr>
      </w:pPr>
      <w:r w:rsidRPr="00DB42A5">
        <w:rPr>
          <w:sz w:val="36"/>
          <w:szCs w:val="36"/>
        </w:rPr>
        <w:lastRenderedPageBreak/>
        <w:t>ONR Project Assessment Report</w:t>
      </w:r>
    </w:p>
    <w:p w14:paraId="3E340E1B" w14:textId="569BA0ED" w:rsidR="008E5D60" w:rsidRPr="00DB42A5" w:rsidRDefault="008E5D60" w:rsidP="00D20C50">
      <w:pPr>
        <w:rPr>
          <w:sz w:val="18"/>
          <w:szCs w:val="16"/>
        </w:rPr>
      </w:pPr>
      <w:r w:rsidRPr="00DB42A5">
        <w:rPr>
          <w:rStyle w:val="Style2"/>
          <w:b/>
          <w:bCs/>
          <w:sz w:val="36"/>
          <w:szCs w:val="16"/>
        </w:rPr>
        <w:t>Project Name</w:t>
      </w:r>
      <w:r w:rsidRPr="00DB42A5">
        <w:rPr>
          <w:rStyle w:val="Style2"/>
          <w:sz w:val="36"/>
          <w:szCs w:val="16"/>
        </w:rPr>
        <w:t xml:space="preserve">: </w:t>
      </w:r>
      <w:r w:rsidR="00D20C50" w:rsidRPr="00DB42A5">
        <w:rPr>
          <w:rStyle w:val="Style2"/>
          <w:sz w:val="36"/>
          <w:szCs w:val="16"/>
        </w:rPr>
        <w:t xml:space="preserve">PR-01056: </w:t>
      </w:r>
      <w:r w:rsidR="00D20C50" w:rsidRPr="00DB42A5">
        <w:rPr>
          <w:sz w:val="36"/>
          <w:szCs w:val="16"/>
        </w:rPr>
        <w:t>GB/3358N/B(M)F and GB/3358P/B(M)F Renewal</w:t>
      </w:r>
    </w:p>
    <w:p w14:paraId="297D790E" w14:textId="020CC169" w:rsidR="00004C16" w:rsidRPr="00DB42A5" w:rsidRDefault="008E5D60" w:rsidP="008E5D60">
      <w:pPr>
        <w:rPr>
          <w:sz w:val="18"/>
          <w:szCs w:val="16"/>
        </w:rPr>
      </w:pPr>
      <w:r w:rsidRPr="00DB42A5">
        <w:rPr>
          <w:rStyle w:val="Style2"/>
          <w:b/>
          <w:bCs/>
          <w:sz w:val="36"/>
          <w:szCs w:val="16"/>
        </w:rPr>
        <w:t>Report Title</w:t>
      </w:r>
      <w:r w:rsidRPr="00DB42A5">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C65269" w:rsidRPr="00DB42A5">
            <w:rPr>
              <w:rStyle w:val="Style2"/>
              <w:sz w:val="36"/>
              <w:szCs w:val="16"/>
            </w:rPr>
            <w:t>Package Design Renewal for Intermediate Level Waste (ILW)</w:t>
          </w:r>
        </w:sdtContent>
      </w:sdt>
    </w:p>
    <w:p w14:paraId="578F76E3" w14:textId="77777777" w:rsidR="00237A35" w:rsidRDefault="00237A35" w:rsidP="00BA3679">
      <w:pPr>
        <w:rPr>
          <w:b/>
          <w:bCs/>
          <w:szCs w:val="24"/>
        </w:rPr>
      </w:pPr>
    </w:p>
    <w:p w14:paraId="4D99E381" w14:textId="335178AE" w:rsidR="00004C16" w:rsidRPr="00DB42A5" w:rsidRDefault="00F15409" w:rsidP="00BA3679">
      <w:pPr>
        <w:rPr>
          <w:szCs w:val="24"/>
        </w:rPr>
      </w:pPr>
      <w:r w:rsidRPr="00DB42A5">
        <w:rPr>
          <w:b/>
          <w:bCs/>
          <w:szCs w:val="24"/>
        </w:rPr>
        <w:t>Dutyholder/</w:t>
      </w:r>
      <w:r w:rsidR="00E9054F" w:rsidRPr="00DB42A5">
        <w:rPr>
          <w:b/>
          <w:bCs/>
          <w:szCs w:val="24"/>
        </w:rPr>
        <w:t xml:space="preserve"> </w:t>
      </w:r>
      <w:r w:rsidRPr="00DB42A5">
        <w:rPr>
          <w:b/>
          <w:bCs/>
          <w:szCs w:val="24"/>
        </w:rPr>
        <w:t>Applicant</w:t>
      </w:r>
      <w:r w:rsidR="003A7E1C" w:rsidRPr="00DB42A5">
        <w:rPr>
          <w:szCs w:val="24"/>
        </w:rPr>
        <w:t>:</w:t>
      </w:r>
      <w:r w:rsidR="00004C16" w:rsidRPr="00DB42A5">
        <w:rPr>
          <w:szCs w:val="24"/>
        </w:rPr>
        <w:t xml:space="preserve"> </w:t>
      </w:r>
      <w:r w:rsidR="00BA3679" w:rsidRPr="00DB42A5">
        <w:rPr>
          <w:szCs w:val="24"/>
        </w:rPr>
        <w:t>Nuclear Restoration Services Limited</w:t>
      </w:r>
    </w:p>
    <w:p w14:paraId="23B9A867" w14:textId="7FC9D22C" w:rsidR="00004C16" w:rsidRPr="00DB42A5" w:rsidRDefault="005663B3" w:rsidP="00004C16">
      <w:pPr>
        <w:rPr>
          <w:szCs w:val="24"/>
        </w:rPr>
      </w:pPr>
      <w:r w:rsidRPr="00DB42A5">
        <w:rPr>
          <w:b/>
          <w:bCs/>
          <w:szCs w:val="24"/>
        </w:rPr>
        <w:t>Authored</w:t>
      </w:r>
      <w:r w:rsidR="00004C16" w:rsidRPr="00DB42A5">
        <w:rPr>
          <w:b/>
          <w:bCs/>
          <w:szCs w:val="24"/>
        </w:rPr>
        <w:t xml:space="preserve"> by</w:t>
      </w:r>
      <w:r w:rsidR="003A7E1C" w:rsidRPr="00DB42A5">
        <w:rPr>
          <w:szCs w:val="24"/>
        </w:rPr>
        <w:t>:</w:t>
      </w:r>
      <w:r w:rsidR="00004C16" w:rsidRPr="00DB42A5">
        <w:rPr>
          <w:szCs w:val="24"/>
        </w:rPr>
        <w:t xml:space="preserve"> </w:t>
      </w:r>
      <w:r w:rsidR="00D20C50" w:rsidRPr="00DB42A5">
        <w:rPr>
          <w:szCs w:val="24"/>
        </w:rPr>
        <w:t>Project Inspector</w:t>
      </w:r>
      <w:r w:rsidRPr="00DB42A5">
        <w:rPr>
          <w:szCs w:val="24"/>
        </w:rPr>
        <w:t>, ONR</w:t>
      </w:r>
    </w:p>
    <w:p w14:paraId="247E3769" w14:textId="20B1A3AD" w:rsidR="00004C16" w:rsidRPr="00DB42A5" w:rsidRDefault="00D5528D" w:rsidP="00004C16">
      <w:pPr>
        <w:rPr>
          <w:szCs w:val="24"/>
        </w:rPr>
      </w:pPr>
      <w:r w:rsidRPr="00DB42A5">
        <w:rPr>
          <w:b/>
          <w:bCs/>
          <w:szCs w:val="24"/>
        </w:rPr>
        <w:t xml:space="preserve">Report </w:t>
      </w:r>
      <w:r w:rsidR="00004C16" w:rsidRPr="00DB42A5">
        <w:rPr>
          <w:b/>
          <w:bCs/>
          <w:szCs w:val="24"/>
        </w:rPr>
        <w:t>Issue No</w:t>
      </w:r>
      <w:r w:rsidR="00004C16" w:rsidRPr="00DB42A5">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0C50" w:rsidRPr="00DB42A5">
            <w:rPr>
              <w:szCs w:val="24"/>
            </w:rPr>
            <w:t>1</w:t>
          </w:r>
        </w:sdtContent>
      </w:sdt>
    </w:p>
    <w:p w14:paraId="19206F45" w14:textId="6F9957A9" w:rsidR="00004C16" w:rsidRPr="00D366F4" w:rsidRDefault="00004C16" w:rsidP="00857941">
      <w:pPr>
        <w:rPr>
          <w:szCs w:val="24"/>
          <w:lang w:val="fr-FR"/>
        </w:rPr>
      </w:pPr>
      <w:r w:rsidRPr="00D366F4">
        <w:rPr>
          <w:b/>
          <w:bCs/>
          <w:szCs w:val="24"/>
          <w:lang w:val="fr-FR"/>
        </w:rPr>
        <w:t>Publication Date</w:t>
      </w:r>
      <w:r w:rsidRPr="00D366F4">
        <w:rPr>
          <w:szCs w:val="24"/>
          <w:lang w:val="fr-FR"/>
        </w:rPr>
        <w:t xml:space="preserve">: </w:t>
      </w:r>
      <w:r w:rsidR="003A71AF" w:rsidRPr="00D366F4">
        <w:rPr>
          <w:szCs w:val="24"/>
          <w:lang w:val="fr-FR"/>
        </w:rPr>
        <w:t>October</w:t>
      </w:r>
      <w:r w:rsidRPr="00D366F4">
        <w:rPr>
          <w:szCs w:val="24"/>
          <w:lang w:val="fr-FR"/>
        </w:rPr>
        <w:t>-</w:t>
      </w:r>
      <w:r w:rsidR="00D20C50" w:rsidRPr="00D366F4">
        <w:rPr>
          <w:szCs w:val="24"/>
          <w:lang w:val="fr-FR"/>
        </w:rPr>
        <w:t>2</w:t>
      </w:r>
      <w:r w:rsidR="00857941" w:rsidRPr="00D366F4">
        <w:rPr>
          <w:szCs w:val="24"/>
          <w:lang w:val="fr-FR"/>
        </w:rPr>
        <w:t>5</w:t>
      </w:r>
    </w:p>
    <w:p w14:paraId="461D902C" w14:textId="2DD0D7CB" w:rsidR="0099220B" w:rsidRPr="00D366F4" w:rsidRDefault="0099220B" w:rsidP="00646126">
      <w:pPr>
        <w:rPr>
          <w:lang w:val="fr-FR"/>
        </w:rPr>
      </w:pPr>
      <w:r w:rsidRPr="00D366F4">
        <w:rPr>
          <w:b/>
          <w:bCs/>
          <w:lang w:val="fr-FR"/>
        </w:rPr>
        <w:t>Document ID</w:t>
      </w:r>
      <w:r w:rsidRPr="00D366F4">
        <w:rPr>
          <w:lang w:val="fr-FR"/>
        </w:rPr>
        <w:t xml:space="preserve">: </w:t>
      </w:r>
      <w:r w:rsidR="0051243A" w:rsidRPr="00D366F4">
        <w:rPr>
          <w:lang w:val="fr-FR"/>
        </w:rPr>
        <w:t>ONRW-2019369590-22697</w:t>
      </w:r>
    </w:p>
    <w:p w14:paraId="56692892" w14:textId="77777777" w:rsidR="00237A35" w:rsidRPr="00D366F4" w:rsidRDefault="00237A35" w:rsidP="004D16D7">
      <w:pPr>
        <w:pStyle w:val="Caption"/>
        <w:keepNext/>
        <w:rPr>
          <w:lang w:val="fr-FR"/>
        </w:rPr>
      </w:pPr>
    </w:p>
    <w:p w14:paraId="5DDBE954" w14:textId="024CC689" w:rsidR="004D16D7" w:rsidRPr="00DB42A5" w:rsidRDefault="004D16D7" w:rsidP="004D16D7">
      <w:pPr>
        <w:pStyle w:val="Caption"/>
        <w:keepNext/>
      </w:pPr>
      <w:r w:rsidRPr="00DB42A5">
        <w:t xml:space="preserve">Table </w:t>
      </w:r>
      <w:r w:rsidRPr="00DB42A5">
        <w:fldChar w:fldCharType="begin"/>
      </w:r>
      <w:r w:rsidRPr="00DB42A5">
        <w:instrText xml:space="preserve"> SEQ Table \* ARABIC </w:instrText>
      </w:r>
      <w:r w:rsidRPr="00DB42A5">
        <w:fldChar w:fldCharType="separate"/>
      </w:r>
      <w:r w:rsidR="00927361" w:rsidRPr="00DB42A5">
        <w:t>1</w:t>
      </w:r>
      <w:r w:rsidRPr="00DB42A5">
        <w:fldChar w:fldCharType="end"/>
      </w:r>
      <w:r w:rsidRPr="00DB42A5">
        <w:t xml:space="preserve">: </w:t>
      </w:r>
      <w:r w:rsidR="00BB054F" w:rsidRPr="00DB42A5">
        <w:t>Circulation (latest issue)</w:t>
      </w:r>
    </w:p>
    <w:tbl>
      <w:tblPr>
        <w:tblStyle w:val="ONRTable1"/>
        <w:tblW w:w="0" w:type="auto"/>
        <w:tblInd w:w="10" w:type="dxa"/>
        <w:tblLook w:val="04A0" w:firstRow="1" w:lastRow="0" w:firstColumn="1" w:lastColumn="0" w:noHBand="0" w:noVBand="1"/>
      </w:tblPr>
      <w:tblGrid>
        <w:gridCol w:w="2047"/>
        <w:gridCol w:w="5699"/>
        <w:gridCol w:w="1990"/>
      </w:tblGrid>
      <w:tr w:rsidR="00E9054F" w:rsidRPr="00DB42A5" w14:paraId="116B87DF" w14:textId="36A12630" w:rsidTr="00D20C50">
        <w:trPr>
          <w:cnfStyle w:val="100000000000" w:firstRow="1" w:lastRow="0" w:firstColumn="0" w:lastColumn="0" w:oddVBand="0" w:evenVBand="0" w:oddHBand="0" w:evenHBand="0" w:firstRowFirstColumn="0" w:firstRowLastColumn="0" w:lastRowFirstColumn="0" w:lastRowLastColumn="0"/>
        </w:trPr>
        <w:tc>
          <w:tcPr>
            <w:tcW w:w="2047" w:type="dxa"/>
          </w:tcPr>
          <w:p w14:paraId="72366D01" w14:textId="79211401" w:rsidR="00E9054F" w:rsidRPr="00DB42A5" w:rsidRDefault="00E9054F" w:rsidP="00595C8C">
            <w:pPr>
              <w:spacing w:before="60" w:after="60"/>
              <w:rPr>
                <w:b w:val="0"/>
                <w:bCs/>
              </w:rPr>
            </w:pPr>
            <w:r w:rsidRPr="00DB42A5">
              <w:rPr>
                <w:b w:val="0"/>
                <w:bCs/>
              </w:rPr>
              <w:t xml:space="preserve">Organisation </w:t>
            </w:r>
          </w:p>
        </w:tc>
        <w:tc>
          <w:tcPr>
            <w:tcW w:w="5699" w:type="dxa"/>
          </w:tcPr>
          <w:p w14:paraId="2D00C3FD" w14:textId="444AF842" w:rsidR="00E9054F" w:rsidRPr="00DB42A5" w:rsidRDefault="00E9054F" w:rsidP="00595C8C">
            <w:pPr>
              <w:spacing w:before="60" w:after="60"/>
              <w:rPr>
                <w:b w:val="0"/>
                <w:bCs/>
              </w:rPr>
            </w:pPr>
            <w:r w:rsidRPr="00DB42A5">
              <w:rPr>
                <w:b w:val="0"/>
                <w:bCs/>
              </w:rPr>
              <w:t>Recipient</w:t>
            </w:r>
          </w:p>
        </w:tc>
        <w:tc>
          <w:tcPr>
            <w:tcW w:w="1990" w:type="dxa"/>
          </w:tcPr>
          <w:p w14:paraId="5F42E2CA" w14:textId="3446AE55" w:rsidR="00E9054F" w:rsidRPr="00DB42A5" w:rsidRDefault="00E9054F" w:rsidP="00595C8C">
            <w:pPr>
              <w:spacing w:before="60" w:after="60"/>
              <w:rPr>
                <w:b w:val="0"/>
                <w:bCs/>
              </w:rPr>
            </w:pPr>
            <w:r w:rsidRPr="00DB42A5">
              <w:rPr>
                <w:b w:val="0"/>
                <w:bCs/>
              </w:rPr>
              <w:t>Date Report Sent</w:t>
            </w:r>
          </w:p>
        </w:tc>
      </w:tr>
      <w:tr w:rsidR="00E9054F" w:rsidRPr="00DB42A5" w14:paraId="0B4E4E42" w14:textId="789BBBBC" w:rsidTr="00D20C50">
        <w:tc>
          <w:tcPr>
            <w:tcW w:w="2047" w:type="dxa"/>
          </w:tcPr>
          <w:p w14:paraId="65482A03" w14:textId="32E78806" w:rsidR="00E9054F" w:rsidRPr="00DB42A5" w:rsidRDefault="00E9054F" w:rsidP="00595C8C">
            <w:pPr>
              <w:spacing w:before="60" w:after="60"/>
            </w:pPr>
          </w:p>
        </w:tc>
        <w:tc>
          <w:tcPr>
            <w:tcW w:w="5699" w:type="dxa"/>
          </w:tcPr>
          <w:p w14:paraId="1C80912E" w14:textId="2DBEBA87" w:rsidR="00E9054F" w:rsidRPr="00DB42A5" w:rsidRDefault="00E9054F" w:rsidP="00D20C50">
            <w:pPr>
              <w:spacing w:before="60" w:after="60"/>
            </w:pPr>
          </w:p>
        </w:tc>
        <w:tc>
          <w:tcPr>
            <w:tcW w:w="1990" w:type="dxa"/>
          </w:tcPr>
          <w:p w14:paraId="097E1A87" w14:textId="775A1941" w:rsidR="00E9054F" w:rsidRPr="00DB42A5" w:rsidRDefault="00E9054F" w:rsidP="00595C8C">
            <w:pPr>
              <w:spacing w:before="60" w:after="60"/>
            </w:pPr>
          </w:p>
        </w:tc>
      </w:tr>
      <w:tr w:rsidR="00E9054F" w:rsidRPr="00DB42A5" w14:paraId="4D932834" w14:textId="77777777" w:rsidTr="00D20C50">
        <w:tc>
          <w:tcPr>
            <w:tcW w:w="2047" w:type="dxa"/>
          </w:tcPr>
          <w:p w14:paraId="0438C391" w14:textId="5A8B73D5" w:rsidR="00E9054F" w:rsidRPr="00DB42A5" w:rsidRDefault="00E9054F" w:rsidP="00595C8C">
            <w:pPr>
              <w:spacing w:before="60" w:after="60"/>
            </w:pPr>
          </w:p>
        </w:tc>
        <w:tc>
          <w:tcPr>
            <w:tcW w:w="5699" w:type="dxa"/>
          </w:tcPr>
          <w:p w14:paraId="10B33439" w14:textId="09068791" w:rsidR="00E9054F" w:rsidRPr="00DB42A5" w:rsidRDefault="00E9054F" w:rsidP="008A6FFF">
            <w:pPr>
              <w:spacing w:before="60" w:after="60"/>
            </w:pPr>
          </w:p>
        </w:tc>
        <w:tc>
          <w:tcPr>
            <w:tcW w:w="1990" w:type="dxa"/>
          </w:tcPr>
          <w:p w14:paraId="45E71811" w14:textId="5687D2F7" w:rsidR="00E9054F" w:rsidRPr="00DB42A5" w:rsidRDefault="00E9054F" w:rsidP="00595C8C">
            <w:pPr>
              <w:spacing w:before="60" w:after="60"/>
            </w:pPr>
          </w:p>
        </w:tc>
      </w:tr>
    </w:tbl>
    <w:p w14:paraId="295B4ACF" w14:textId="77777777" w:rsidR="00DB4A58" w:rsidRPr="00DB42A5"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44C1E705" w14:textId="77777777" w:rsidR="00237A35" w:rsidRDefault="00237A35" w:rsidP="00DB4A58">
      <w:pPr>
        <w:pStyle w:val="Footer"/>
        <w:jc w:val="left"/>
        <w:rPr>
          <w:color w:val="auto"/>
        </w:rPr>
      </w:pPr>
    </w:p>
    <w:p w14:paraId="7316F5DC" w14:textId="77777777" w:rsidR="00237A35" w:rsidRPr="00DB42A5" w:rsidRDefault="00237A35" w:rsidP="00DB4A58">
      <w:pPr>
        <w:pStyle w:val="Footer"/>
        <w:jc w:val="left"/>
        <w:rPr>
          <w:color w:val="auto"/>
        </w:rPr>
      </w:pPr>
    </w:p>
    <w:p w14:paraId="78ECD1CE" w14:textId="6308AE6E" w:rsidR="00DB4A58" w:rsidRPr="00DB42A5" w:rsidRDefault="00DB4A58" w:rsidP="00DB4A58">
      <w:pPr>
        <w:pStyle w:val="Footer"/>
        <w:jc w:val="left"/>
        <w:rPr>
          <w:color w:val="auto"/>
        </w:rPr>
      </w:pPr>
      <w:r w:rsidRPr="00DB42A5">
        <w:rPr>
          <w:color w:val="auto"/>
        </w:rPr>
        <w:t>© Office for Nuclear Regulation, [</w:t>
      </w:r>
      <w:r w:rsidR="00BA3679" w:rsidRPr="00DB42A5">
        <w:rPr>
          <w:color w:val="auto"/>
        </w:rPr>
        <w:t>202</w:t>
      </w:r>
      <w:r w:rsidR="004F318A">
        <w:rPr>
          <w:color w:val="auto"/>
        </w:rPr>
        <w:t>5</w:t>
      </w:r>
      <w:r w:rsidRPr="00DB42A5">
        <w:rPr>
          <w:color w:val="auto"/>
        </w:rPr>
        <w:t>]</w:t>
      </w:r>
    </w:p>
    <w:p w14:paraId="3039B8B5" w14:textId="05BC70B3" w:rsidR="00DB4A58" w:rsidRPr="00DB42A5" w:rsidRDefault="00DB4A58" w:rsidP="00DB4A58">
      <w:pPr>
        <w:pStyle w:val="Footer"/>
        <w:jc w:val="left"/>
        <w:rPr>
          <w:color w:val="auto"/>
        </w:rPr>
      </w:pPr>
      <w:r w:rsidRPr="00DB42A5">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DB42A5">
          <w:rPr>
            <w:rStyle w:val="Hyperlink"/>
          </w:rPr>
          <w:t>www.onr.org.uk/copyright</w:t>
        </w:r>
      </w:hyperlink>
      <w:r w:rsidR="00795F5F" w:rsidRPr="00DB42A5">
        <w:rPr>
          <w:color w:val="auto"/>
        </w:rPr>
        <w:t xml:space="preserve"> </w:t>
      </w:r>
      <w:r w:rsidRPr="00DB42A5">
        <w:rPr>
          <w:color w:val="auto"/>
        </w:rPr>
        <w:t xml:space="preserve">for details. </w:t>
      </w:r>
    </w:p>
    <w:p w14:paraId="5F16EB3D" w14:textId="77777777" w:rsidR="0099220B" w:rsidRPr="00DB42A5" w:rsidRDefault="0099220B" w:rsidP="004E6E34">
      <w:pPr>
        <w:sectPr w:rsidR="0099220B" w:rsidRPr="00DB42A5"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27EE63D0" w14:textId="77777777" w:rsidR="00202152" w:rsidRPr="00DB42A5" w:rsidRDefault="00202152" w:rsidP="00410423">
      <w:pPr>
        <w:pStyle w:val="Heading1"/>
        <w:numPr>
          <w:ilvl w:val="0"/>
          <w:numId w:val="0"/>
        </w:numPr>
        <w:ind w:left="851" w:hanging="851"/>
      </w:pPr>
      <w:bookmarkStart w:id="1" w:name="_Toc118892109"/>
      <w:bookmarkStart w:id="2" w:name="_Toc204085743"/>
      <w:bookmarkStart w:id="3" w:name="_Toc109727646"/>
      <w:bookmarkEnd w:id="0"/>
      <w:r w:rsidRPr="00DB42A5">
        <w:lastRenderedPageBreak/>
        <w:t>Executive Summary</w:t>
      </w:r>
      <w:bookmarkEnd w:id="1"/>
      <w:bookmarkEnd w:id="2"/>
    </w:p>
    <w:p w14:paraId="6D9CE337" w14:textId="77777777" w:rsidR="001C3C9F" w:rsidRPr="00DB42A5" w:rsidRDefault="001C3C9F" w:rsidP="001C3C9F"/>
    <w:p w14:paraId="3C391672" w14:textId="4D1E6015" w:rsidR="00894504" w:rsidRPr="00DB42A5" w:rsidRDefault="00894504" w:rsidP="00894504">
      <w:r w:rsidRPr="00DB42A5">
        <w:t xml:space="preserve">In March 2023, </w:t>
      </w:r>
      <w:r w:rsidR="00BA3679" w:rsidRPr="00DB42A5">
        <w:t xml:space="preserve">Nuclear Restoration Services Limited </w:t>
      </w:r>
      <w:r w:rsidRPr="00DB42A5">
        <w:t xml:space="preserve">(the applicant), applied to the Office for Nuclear Regulation (ONR) for approval of a five-year renewal of package designs </w:t>
      </w:r>
      <w:bookmarkStart w:id="4" w:name="_Hlk155946947"/>
      <w:r w:rsidRPr="00DB42A5">
        <w:rPr>
          <w:color w:val="242424"/>
          <w:shd w:val="clear" w:color="auto" w:fill="FFFFFF"/>
        </w:rPr>
        <w:t>GB/3358N/B(M)F and GB/3358P/B(M)F</w:t>
      </w:r>
      <w:bookmarkEnd w:id="4"/>
      <w:r w:rsidRPr="00DB42A5">
        <w:t>. The certificates for the package design</w:t>
      </w:r>
      <w:r w:rsidR="001C67BF" w:rsidRPr="00DB42A5">
        <w:t>s</w:t>
      </w:r>
      <w:r w:rsidRPr="00DB42A5">
        <w:t xml:space="preserve"> </w:t>
      </w:r>
      <w:r w:rsidR="00F934FC" w:rsidRPr="00DB42A5">
        <w:t xml:space="preserve">were previously </w:t>
      </w:r>
      <w:r w:rsidR="001C67BF" w:rsidRPr="00DB42A5">
        <w:t>renewed under B(U)F certificate</w:t>
      </w:r>
      <w:r w:rsidR="00BB77D1" w:rsidRPr="00DB42A5">
        <w:t>s</w:t>
      </w:r>
      <w:r w:rsidR="001C67BF" w:rsidRPr="00DB42A5">
        <w:t xml:space="preserve"> which </w:t>
      </w:r>
      <w:r w:rsidRPr="00DB42A5">
        <w:t>expired in 2014.</w:t>
      </w:r>
      <w:r w:rsidR="0025617D">
        <w:t xml:space="preserve"> The move to B(M)F is </w:t>
      </w:r>
      <w:r w:rsidR="00C91C43">
        <w:t>because</w:t>
      </w:r>
      <w:r w:rsidR="0025617D">
        <w:t xml:space="preserve"> </w:t>
      </w:r>
      <w:r w:rsidR="00360BB8">
        <w:t xml:space="preserve">carbon steel components </w:t>
      </w:r>
      <w:r w:rsidR="00C91C43">
        <w:t xml:space="preserve">that already exist within the design </w:t>
      </w:r>
      <w:r w:rsidR="0026325A">
        <w:t>have not been s</w:t>
      </w:r>
      <w:r w:rsidR="00C91C43">
        <w:t>ubstantiated</w:t>
      </w:r>
      <w:r w:rsidR="00A2126C">
        <w:t xml:space="preserve"> </w:t>
      </w:r>
      <w:r w:rsidR="00AA24BA">
        <w:t>to</w:t>
      </w:r>
      <w:r w:rsidR="00D840ED">
        <w:t xml:space="preserve"> meet temperature requirements for a type B(U)F approval</w:t>
      </w:r>
      <w:r w:rsidR="00A2126C">
        <w:t>.</w:t>
      </w:r>
      <w:r w:rsidR="0026325A">
        <w:t xml:space="preserve"> This is due to the package </w:t>
      </w:r>
      <w:r w:rsidR="00735640">
        <w:t xml:space="preserve">transport being restricted to </w:t>
      </w:r>
      <w:r w:rsidR="00125A48">
        <w:t>Great Brita</w:t>
      </w:r>
      <w:r w:rsidR="00060052">
        <w:t>i</w:t>
      </w:r>
      <w:r w:rsidR="00125A48">
        <w:t>n (GB)</w:t>
      </w:r>
      <w:r w:rsidR="00735640">
        <w:t>.</w:t>
      </w:r>
      <w:r w:rsidR="00564131">
        <w:t xml:space="preserve"> </w:t>
      </w:r>
    </w:p>
    <w:p w14:paraId="0E5EDF25" w14:textId="1BEC6793" w:rsidR="00894504" w:rsidRPr="00DB42A5" w:rsidRDefault="00894504" w:rsidP="00894504">
      <w:r w:rsidRPr="00DB42A5">
        <w:t>The applicant will use the packages for the shipment</w:t>
      </w:r>
      <w:r w:rsidR="00470C83">
        <w:t xml:space="preserve"> of</w:t>
      </w:r>
      <w:r w:rsidRPr="00DB42A5">
        <w:t xml:space="preserve"> decommissioning waste (predominantly irradiated components) from the Winfrith Steam Generating Heavy Water Reactor (SGHWR) and </w:t>
      </w:r>
      <w:r w:rsidR="00C4413B">
        <w:t>D</w:t>
      </w:r>
      <w:r w:rsidRPr="00DB42A5">
        <w:t>ragon reactors to Sellafield.</w:t>
      </w:r>
    </w:p>
    <w:p w14:paraId="1BA379AB" w14:textId="63A92B44" w:rsidR="002D18E2" w:rsidRPr="00DB42A5" w:rsidRDefault="002D18E2" w:rsidP="002D18E2">
      <w:bookmarkStart w:id="5" w:name="_Hlk155948563"/>
      <w:r w:rsidRPr="00DB42A5">
        <w:t>The applicant has previously applied for GB/3358N/B(M) and GB/3358P/B(M) certificate renewals in 2016 and 2020. However, due to other priorities the applicant chose to pause the application</w:t>
      </w:r>
      <w:r w:rsidR="00D53A10">
        <w:t>s</w:t>
      </w:r>
      <w:r w:rsidRPr="00DB42A5">
        <w:t xml:space="preserve">. Further meetings with the </w:t>
      </w:r>
      <w:r w:rsidR="00D538AD" w:rsidRPr="00DB42A5">
        <w:t>ONR</w:t>
      </w:r>
      <w:r w:rsidRPr="00DB42A5">
        <w:t xml:space="preserve"> were held in July 2022. This highlighted areas </w:t>
      </w:r>
      <w:r w:rsidR="006826FD" w:rsidRPr="00DB42A5">
        <w:t>for</w:t>
      </w:r>
      <w:r w:rsidRPr="00DB42A5">
        <w:t xml:space="preserve"> improvement</w:t>
      </w:r>
      <w:r w:rsidR="00016942">
        <w:t xml:space="preserve"> </w:t>
      </w:r>
      <w:r w:rsidR="00554A22">
        <w:t xml:space="preserve">required </w:t>
      </w:r>
      <w:r w:rsidR="00016942">
        <w:t xml:space="preserve">relating to </w:t>
      </w:r>
      <w:r w:rsidR="00733E29">
        <w:t>the Package Design Safety Report (</w:t>
      </w:r>
      <w:r w:rsidR="00651E07">
        <w:t>PDSR) alignment</w:t>
      </w:r>
      <w:r w:rsidR="00733E29">
        <w:t xml:space="preserve"> with SSR-6 2018 edition</w:t>
      </w:r>
      <w:r w:rsidRPr="00DB42A5">
        <w:t>. The applicant agreed to undertake actions to align the application with ONR</w:t>
      </w:r>
      <w:r w:rsidR="00C4413B">
        <w:t>’</w:t>
      </w:r>
      <w:r w:rsidRPr="00DB42A5">
        <w:t xml:space="preserve">s guidance for application for </w:t>
      </w:r>
      <w:r w:rsidR="002A17B1">
        <w:t>GB</w:t>
      </w:r>
      <w:r w:rsidRPr="00DB42A5">
        <w:t xml:space="preserve"> competent authority approval (TRA-PER-GD-014, Rev 4).</w:t>
      </w:r>
    </w:p>
    <w:p w14:paraId="3E96DB7D" w14:textId="14211F7E" w:rsidR="00D538AD" w:rsidRPr="00DB42A5" w:rsidRDefault="00D538AD" w:rsidP="00D538AD">
      <w:r w:rsidRPr="00DB42A5">
        <w:t xml:space="preserve">ONR approved a </w:t>
      </w:r>
      <w:r w:rsidR="00DB42A5" w:rsidRPr="00DB42A5">
        <w:t>five-year</w:t>
      </w:r>
      <w:r w:rsidRPr="00DB42A5">
        <w:t xml:space="preserve"> renewal of package design GB/3358W/B(M)F in January 2022 and a category A modification in November 2023. The W variant of the package is almost identical to the N and P variants. Differences exist in the design of the </w:t>
      </w:r>
      <w:r w:rsidR="00DB42A5" w:rsidRPr="00DB42A5">
        <w:t>stainless-steel</w:t>
      </w:r>
      <w:r w:rsidRPr="00DB42A5">
        <w:t xml:space="preserve"> linters used and the number of modules installed (it</w:t>
      </w:r>
      <w:r w:rsidR="00264F35" w:rsidRPr="00DB42A5">
        <w:t>s</w:t>
      </w:r>
      <w:r w:rsidRPr="00DB42A5">
        <w:t xml:space="preserve"> length). </w:t>
      </w:r>
    </w:p>
    <w:bookmarkEnd w:id="5"/>
    <w:p w14:paraId="6D8EC2C6" w14:textId="2519D19F" w:rsidR="00D538AD" w:rsidRPr="00DB42A5" w:rsidRDefault="00D538AD" w:rsidP="00D538AD">
      <w:pPr>
        <w:rPr>
          <w:b/>
        </w:rPr>
      </w:pPr>
      <w:r w:rsidRPr="00DB42A5">
        <w:rPr>
          <w:bCs/>
        </w:rPr>
        <w:t>ONR carried out a proportionate assessment of the transport safety case contained in the application. There have been no changes to the design of the packages since the previous renewal.</w:t>
      </w:r>
      <w:r w:rsidRPr="00DB42A5">
        <w:rPr>
          <w:b/>
        </w:rPr>
        <w:t xml:space="preserve"> </w:t>
      </w:r>
      <w:r w:rsidRPr="00DB42A5">
        <w:rPr>
          <w:bCs/>
        </w:rPr>
        <w:t xml:space="preserve">Engineering, shielding, criticality and human factors aspects of the safety submission were sampled, targeting </w:t>
      </w:r>
      <w:r w:rsidR="00B42B46">
        <w:rPr>
          <w:bCs/>
        </w:rPr>
        <w:t xml:space="preserve">the </w:t>
      </w:r>
      <w:r w:rsidRPr="00DB42A5">
        <w:rPr>
          <w:bCs/>
        </w:rPr>
        <w:t xml:space="preserve">difference between the W and N/P variants. </w:t>
      </w:r>
    </w:p>
    <w:p w14:paraId="18D31101" w14:textId="07152B72" w:rsidR="00D538AD" w:rsidRPr="00DB42A5" w:rsidRDefault="00D538AD" w:rsidP="007A75B6">
      <w:r w:rsidRPr="00DB42A5">
        <w:t xml:space="preserve">Following the programme of </w:t>
      </w:r>
      <w:r w:rsidR="00973ADC" w:rsidRPr="00DB42A5">
        <w:t>assessment,</w:t>
      </w:r>
      <w:r w:rsidRPr="00DB42A5">
        <w:t xml:space="preserve"> it was concluded that the safety submission from the applicant is adequate and meets applicable regulatory requirements.</w:t>
      </w:r>
      <w:r w:rsidR="00296BCB" w:rsidRPr="00DB42A5">
        <w:t xml:space="preserve"> However, the applicant has indicated that the shipping of packages will not take place </w:t>
      </w:r>
      <w:r w:rsidR="00C96FCA" w:rsidRPr="00DB42A5">
        <w:t>soon</w:t>
      </w:r>
      <w:r w:rsidR="00296BCB" w:rsidRPr="00DB42A5">
        <w:t>. Therefore,</w:t>
      </w:r>
      <w:r w:rsidR="00973ADC" w:rsidRPr="00DB42A5">
        <w:t xml:space="preserve"> ONR considers </w:t>
      </w:r>
      <w:r w:rsidR="00296BCB" w:rsidRPr="00DB42A5">
        <w:t xml:space="preserve">it proportionate </w:t>
      </w:r>
      <w:r w:rsidR="00973ADC" w:rsidRPr="00DB42A5">
        <w:t>to</w:t>
      </w:r>
      <w:r w:rsidR="00296BCB" w:rsidRPr="00DB42A5">
        <w:t xml:space="preserve"> consider the need to undertake further assessments and/or inspections when transport activities are required. </w:t>
      </w:r>
      <w:r w:rsidR="007A75B6" w:rsidRPr="007A75B6">
        <w:t>At this time, it is recommended that shipment approval be withheld.</w:t>
      </w:r>
    </w:p>
    <w:p w14:paraId="1370C618" w14:textId="7618EB27" w:rsidR="00D538AD" w:rsidRPr="00DB42A5" w:rsidRDefault="00D538AD" w:rsidP="007A75B6">
      <w:bookmarkStart w:id="6" w:name="_Hlk178250270"/>
      <w:r w:rsidRPr="00DB42A5">
        <w:t xml:space="preserve">It is </w:t>
      </w:r>
      <w:r w:rsidR="00C96FCA" w:rsidRPr="00DB42A5">
        <w:t>recommended</w:t>
      </w:r>
      <w:r w:rsidRPr="00DB42A5">
        <w:t xml:space="preserve"> that the transport competent authority approve the package designs by renewing the certificates to: GB/3358N/B(M)F (Rev.</w:t>
      </w:r>
      <w:r w:rsidR="00BB77D1" w:rsidRPr="00DB42A5">
        <w:t>0</w:t>
      </w:r>
      <w:r w:rsidRPr="00DB42A5">
        <w:t>) and GB/3358P/B(M)F (Rev.</w:t>
      </w:r>
      <w:r w:rsidR="00BB77D1" w:rsidRPr="00DB42A5">
        <w:t>0</w:t>
      </w:r>
      <w:r w:rsidRPr="00DB42A5">
        <w:t>)</w:t>
      </w:r>
      <w:r w:rsidR="0081264F" w:rsidRPr="00DB42A5">
        <w:t xml:space="preserve">. </w:t>
      </w:r>
    </w:p>
    <w:bookmarkEnd w:id="6"/>
    <w:p w14:paraId="6D1AF461" w14:textId="77777777" w:rsidR="00894504" w:rsidRPr="00DB42A5" w:rsidRDefault="00894504" w:rsidP="00202152"/>
    <w:p w14:paraId="353113EE" w14:textId="77777777" w:rsidR="00B53317" w:rsidRPr="00DB42A5" w:rsidRDefault="00B53317" w:rsidP="00410423">
      <w:pPr>
        <w:pStyle w:val="Heading1"/>
        <w:sectPr w:rsidR="00B53317" w:rsidRPr="00DB42A5"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3D1104FE" w14:textId="38A5C09F" w:rsidR="00FB0CE0" w:rsidRPr="00DB42A5" w:rsidRDefault="00FB0CE0" w:rsidP="00C97E0D">
      <w:pPr>
        <w:pStyle w:val="Caption"/>
        <w:keepNext/>
      </w:pPr>
      <w:r w:rsidRPr="00DB42A5">
        <w:lastRenderedPageBreak/>
        <w:t xml:space="preserve">Table </w:t>
      </w:r>
      <w:r w:rsidRPr="00DB42A5">
        <w:fldChar w:fldCharType="begin"/>
      </w:r>
      <w:r w:rsidRPr="00DB42A5">
        <w:instrText xml:space="preserve"> SEQ Table \* ARABIC </w:instrText>
      </w:r>
      <w:r w:rsidRPr="00DB42A5">
        <w:fldChar w:fldCharType="separate"/>
      </w:r>
      <w:r w:rsidR="00927361" w:rsidRPr="00DB42A5">
        <w:t>2</w:t>
      </w:r>
      <w:r w:rsidRPr="00DB42A5">
        <w:fldChar w:fldCharType="end"/>
      </w:r>
      <w:r w:rsidRPr="00DB42A5">
        <w:t>: List of abbreviations</w:t>
      </w:r>
    </w:p>
    <w:tbl>
      <w:tblPr>
        <w:tblStyle w:val="Box2"/>
        <w:tblW w:w="0" w:type="auto"/>
        <w:tblInd w:w="0" w:type="dxa"/>
        <w:tblLook w:val="04A0" w:firstRow="1" w:lastRow="0" w:firstColumn="1" w:lastColumn="0" w:noHBand="0" w:noVBand="1"/>
      </w:tblPr>
      <w:tblGrid>
        <w:gridCol w:w="2405"/>
        <w:gridCol w:w="7331"/>
      </w:tblGrid>
      <w:tr w:rsidR="00FB0CE0" w:rsidRPr="00DB42A5"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DB42A5" w:rsidRDefault="00FB0CE0" w:rsidP="00FB0CE0">
            <w:pPr>
              <w:spacing w:before="60" w:after="60"/>
              <w:rPr>
                <w:b w:val="0"/>
                <w:bCs/>
              </w:rPr>
            </w:pPr>
            <w:r w:rsidRPr="00DB42A5">
              <w:rPr>
                <w:b w:val="0"/>
                <w:bCs/>
              </w:rPr>
              <w:t>Term/Acronym</w:t>
            </w:r>
          </w:p>
        </w:tc>
        <w:tc>
          <w:tcPr>
            <w:tcW w:w="7331" w:type="dxa"/>
          </w:tcPr>
          <w:p w14:paraId="3978110C" w14:textId="2EC7A7B6" w:rsidR="00FB0CE0" w:rsidRPr="00DB42A5" w:rsidRDefault="00FB0CE0" w:rsidP="00FB0CE0">
            <w:pPr>
              <w:spacing w:before="60" w:after="60"/>
              <w:rPr>
                <w:b w:val="0"/>
                <w:bCs/>
              </w:rPr>
            </w:pPr>
            <w:r w:rsidRPr="00DB42A5">
              <w:rPr>
                <w:b w:val="0"/>
                <w:bCs/>
              </w:rPr>
              <w:t>Description</w:t>
            </w:r>
          </w:p>
        </w:tc>
      </w:tr>
      <w:tr w:rsidR="0080380D" w:rsidRPr="00DB42A5" w14:paraId="6CFC8FE9" w14:textId="77777777" w:rsidTr="00646126">
        <w:tc>
          <w:tcPr>
            <w:tcW w:w="2405" w:type="dxa"/>
            <w:tcBorders>
              <w:top w:val="nil"/>
              <w:left w:val="single" w:sz="4" w:space="0" w:color="22413A"/>
              <w:bottom w:val="nil"/>
              <w:right w:val="nil"/>
            </w:tcBorders>
          </w:tcPr>
          <w:p w14:paraId="32901AB7" w14:textId="2469FC63" w:rsidR="0080380D" w:rsidRDefault="0080380D" w:rsidP="001C5295">
            <w:pPr>
              <w:spacing w:before="60" w:after="60"/>
            </w:pPr>
            <w:r>
              <w:t>ADR</w:t>
            </w:r>
          </w:p>
        </w:tc>
        <w:tc>
          <w:tcPr>
            <w:tcW w:w="7331" w:type="dxa"/>
            <w:tcBorders>
              <w:top w:val="nil"/>
              <w:left w:val="nil"/>
              <w:bottom w:val="nil"/>
              <w:right w:val="single" w:sz="4" w:space="0" w:color="22413A"/>
            </w:tcBorders>
          </w:tcPr>
          <w:p w14:paraId="5D5DA7D5" w14:textId="162BCDC6" w:rsidR="0080380D" w:rsidRDefault="0080380D" w:rsidP="001C5295">
            <w:pPr>
              <w:spacing w:before="60" w:after="60"/>
            </w:pPr>
            <w:r w:rsidRPr="00BF3803">
              <w:t>Agreement concerning the International Carriage of Dangerous Goods by Road</w:t>
            </w:r>
          </w:p>
        </w:tc>
      </w:tr>
      <w:tr w:rsidR="001C5295" w:rsidRPr="00DB42A5" w14:paraId="2B9D91E1" w14:textId="77777777" w:rsidTr="00646126">
        <w:tc>
          <w:tcPr>
            <w:tcW w:w="2405" w:type="dxa"/>
            <w:tcBorders>
              <w:top w:val="nil"/>
              <w:left w:val="single" w:sz="4" w:space="0" w:color="22413A"/>
              <w:bottom w:val="nil"/>
              <w:right w:val="nil"/>
            </w:tcBorders>
          </w:tcPr>
          <w:p w14:paraId="3864CFA4" w14:textId="30CF860E" w:rsidR="001C5295" w:rsidRDefault="001C5295" w:rsidP="001C5295">
            <w:pPr>
              <w:spacing w:before="60" w:after="60"/>
            </w:pPr>
            <w:r>
              <w:t>CoA</w:t>
            </w:r>
          </w:p>
        </w:tc>
        <w:tc>
          <w:tcPr>
            <w:tcW w:w="7331" w:type="dxa"/>
            <w:tcBorders>
              <w:top w:val="nil"/>
              <w:left w:val="nil"/>
              <w:bottom w:val="nil"/>
              <w:right w:val="single" w:sz="4" w:space="0" w:color="22413A"/>
            </w:tcBorders>
          </w:tcPr>
          <w:p w14:paraId="0E7EA571" w14:textId="64E4ACDE" w:rsidR="001C5295" w:rsidRDefault="001C5295" w:rsidP="001C5295">
            <w:pPr>
              <w:spacing w:before="60" w:after="60"/>
            </w:pPr>
            <w:r>
              <w:t>Certificate of Approval</w:t>
            </w:r>
          </w:p>
        </w:tc>
      </w:tr>
      <w:tr w:rsidR="008216F0" w:rsidRPr="00DB42A5" w14:paraId="52C7801C" w14:textId="77777777" w:rsidTr="00646126">
        <w:tc>
          <w:tcPr>
            <w:tcW w:w="2405" w:type="dxa"/>
            <w:tcBorders>
              <w:top w:val="nil"/>
              <w:left w:val="single" w:sz="4" w:space="0" w:color="22413A"/>
              <w:bottom w:val="nil"/>
              <w:right w:val="nil"/>
            </w:tcBorders>
          </w:tcPr>
          <w:p w14:paraId="7C8B361B" w14:textId="4E7E7237" w:rsidR="008216F0" w:rsidRPr="00DB42A5" w:rsidRDefault="008216F0" w:rsidP="00D538AD">
            <w:pPr>
              <w:spacing w:before="60" w:after="60"/>
            </w:pPr>
            <w:r w:rsidRPr="00DB42A5">
              <w:t>C</w:t>
            </w:r>
            <w:r w:rsidR="00DC24C3" w:rsidRPr="00DB42A5">
              <w:t>A</w:t>
            </w:r>
          </w:p>
        </w:tc>
        <w:tc>
          <w:tcPr>
            <w:tcW w:w="7331" w:type="dxa"/>
            <w:tcBorders>
              <w:top w:val="nil"/>
              <w:left w:val="nil"/>
              <w:bottom w:val="nil"/>
              <w:right w:val="single" w:sz="4" w:space="0" w:color="22413A"/>
            </w:tcBorders>
          </w:tcPr>
          <w:p w14:paraId="03A7ADE9" w14:textId="1BE51025" w:rsidR="008216F0" w:rsidRPr="00DB42A5" w:rsidRDefault="00DC24C3" w:rsidP="00D538AD">
            <w:pPr>
              <w:spacing w:before="60" w:after="60"/>
            </w:pPr>
            <w:r w:rsidRPr="00DB42A5">
              <w:t xml:space="preserve">Competent Authority </w:t>
            </w:r>
          </w:p>
        </w:tc>
      </w:tr>
      <w:tr w:rsidR="00DC24C3" w:rsidRPr="00DB42A5" w14:paraId="31B261C4" w14:textId="77777777" w:rsidTr="00646126">
        <w:tc>
          <w:tcPr>
            <w:tcW w:w="2405" w:type="dxa"/>
            <w:tcBorders>
              <w:top w:val="nil"/>
              <w:left w:val="single" w:sz="4" w:space="0" w:color="22413A"/>
              <w:bottom w:val="nil"/>
              <w:right w:val="nil"/>
            </w:tcBorders>
          </w:tcPr>
          <w:p w14:paraId="1DB52C6D" w14:textId="535B379B" w:rsidR="00DC24C3" w:rsidRPr="00DB42A5" w:rsidRDefault="00DC24C3" w:rsidP="00D538AD">
            <w:pPr>
              <w:spacing w:before="60" w:after="60"/>
            </w:pPr>
            <w:r w:rsidRPr="00DB42A5">
              <w:t>GB</w:t>
            </w:r>
          </w:p>
        </w:tc>
        <w:tc>
          <w:tcPr>
            <w:tcW w:w="7331" w:type="dxa"/>
            <w:tcBorders>
              <w:top w:val="nil"/>
              <w:left w:val="nil"/>
              <w:bottom w:val="nil"/>
              <w:right w:val="single" w:sz="4" w:space="0" w:color="22413A"/>
            </w:tcBorders>
          </w:tcPr>
          <w:p w14:paraId="4A762691" w14:textId="6AEACBBC" w:rsidR="00DC24C3" w:rsidRPr="00DB42A5" w:rsidRDefault="00DC24C3" w:rsidP="00D538AD">
            <w:pPr>
              <w:spacing w:before="60" w:after="60"/>
            </w:pPr>
            <w:r w:rsidRPr="00DB42A5">
              <w:t>Great Britan</w:t>
            </w:r>
          </w:p>
        </w:tc>
      </w:tr>
      <w:tr w:rsidR="00D538AD" w:rsidRPr="00DB42A5" w14:paraId="08B4646C" w14:textId="77777777" w:rsidTr="00646126">
        <w:tc>
          <w:tcPr>
            <w:tcW w:w="2405" w:type="dxa"/>
            <w:tcBorders>
              <w:top w:val="nil"/>
              <w:left w:val="single" w:sz="4" w:space="0" w:color="22413A"/>
              <w:bottom w:val="nil"/>
              <w:right w:val="nil"/>
            </w:tcBorders>
          </w:tcPr>
          <w:p w14:paraId="4CACC636" w14:textId="0D417C0A" w:rsidR="00D538AD" w:rsidRPr="00DB42A5" w:rsidRDefault="00D538AD" w:rsidP="00D538AD">
            <w:pPr>
              <w:spacing w:before="60" w:after="60"/>
            </w:pPr>
            <w:r w:rsidRPr="00DB42A5">
              <w:t>HOW2</w:t>
            </w:r>
          </w:p>
        </w:tc>
        <w:tc>
          <w:tcPr>
            <w:tcW w:w="7331" w:type="dxa"/>
            <w:tcBorders>
              <w:top w:val="nil"/>
              <w:left w:val="nil"/>
              <w:bottom w:val="nil"/>
              <w:right w:val="single" w:sz="4" w:space="0" w:color="22413A"/>
            </w:tcBorders>
          </w:tcPr>
          <w:p w14:paraId="1B3CDB43" w14:textId="4E7195F9" w:rsidR="00D538AD" w:rsidRPr="00DB42A5" w:rsidRDefault="00D538AD" w:rsidP="00D538AD">
            <w:pPr>
              <w:spacing w:before="60" w:after="60"/>
            </w:pPr>
            <w:r w:rsidRPr="00DB42A5">
              <w:t>(Office for Nuclear Regulation) Business Management System</w:t>
            </w:r>
          </w:p>
        </w:tc>
      </w:tr>
      <w:tr w:rsidR="0080380D" w:rsidRPr="00DB42A5" w14:paraId="2BE06C56" w14:textId="77777777" w:rsidTr="00646126">
        <w:tc>
          <w:tcPr>
            <w:tcW w:w="2405" w:type="dxa"/>
            <w:tcBorders>
              <w:top w:val="nil"/>
              <w:left w:val="single" w:sz="4" w:space="0" w:color="22413A"/>
              <w:bottom w:val="nil"/>
              <w:right w:val="nil"/>
            </w:tcBorders>
          </w:tcPr>
          <w:p w14:paraId="347CDFB5" w14:textId="7A685D18" w:rsidR="0080380D" w:rsidRPr="00DB42A5" w:rsidRDefault="0080380D" w:rsidP="00D538AD">
            <w:pPr>
              <w:spacing w:before="60" w:after="60"/>
            </w:pPr>
            <w:r>
              <w:t>NRS</w:t>
            </w:r>
          </w:p>
        </w:tc>
        <w:tc>
          <w:tcPr>
            <w:tcW w:w="7331" w:type="dxa"/>
            <w:tcBorders>
              <w:top w:val="nil"/>
              <w:left w:val="nil"/>
              <w:bottom w:val="nil"/>
              <w:right w:val="single" w:sz="4" w:space="0" w:color="22413A"/>
            </w:tcBorders>
          </w:tcPr>
          <w:p w14:paraId="359EE5BE" w14:textId="5CB819D7" w:rsidR="0080380D" w:rsidRPr="00DB42A5" w:rsidRDefault="0080380D" w:rsidP="00D538AD">
            <w:pPr>
              <w:spacing w:before="60" w:after="60"/>
            </w:pPr>
            <w:r>
              <w:t>Nuclear Restoration Services</w:t>
            </w:r>
          </w:p>
        </w:tc>
      </w:tr>
      <w:tr w:rsidR="00D538AD" w:rsidRPr="00DB42A5" w14:paraId="3CD543D0" w14:textId="77777777" w:rsidTr="00646126">
        <w:tc>
          <w:tcPr>
            <w:tcW w:w="2405" w:type="dxa"/>
            <w:tcBorders>
              <w:top w:val="nil"/>
              <w:left w:val="single" w:sz="4" w:space="0" w:color="22413A"/>
              <w:bottom w:val="nil"/>
              <w:right w:val="nil"/>
            </w:tcBorders>
          </w:tcPr>
          <w:p w14:paraId="0E866D83" w14:textId="4B86AA3B" w:rsidR="00D538AD" w:rsidRPr="00DB42A5" w:rsidRDefault="00D538AD" w:rsidP="00D538AD">
            <w:pPr>
              <w:spacing w:before="60" w:after="60"/>
            </w:pPr>
            <w:r w:rsidRPr="00DB42A5">
              <w:t>ONR</w:t>
            </w:r>
          </w:p>
        </w:tc>
        <w:tc>
          <w:tcPr>
            <w:tcW w:w="7331" w:type="dxa"/>
            <w:tcBorders>
              <w:top w:val="nil"/>
              <w:left w:val="nil"/>
              <w:bottom w:val="nil"/>
              <w:right w:val="single" w:sz="4" w:space="0" w:color="22413A"/>
            </w:tcBorders>
          </w:tcPr>
          <w:p w14:paraId="5623F75B" w14:textId="37E0DD16" w:rsidR="00D538AD" w:rsidRPr="00DB42A5" w:rsidRDefault="00D538AD" w:rsidP="00D538AD">
            <w:pPr>
              <w:spacing w:before="60" w:after="60"/>
            </w:pPr>
            <w:r w:rsidRPr="00DB42A5">
              <w:t>The Office for Nuclear Regulation</w:t>
            </w:r>
          </w:p>
        </w:tc>
      </w:tr>
      <w:tr w:rsidR="00954B17" w:rsidRPr="00DB42A5" w14:paraId="2CB54036" w14:textId="77777777" w:rsidTr="00646126">
        <w:tc>
          <w:tcPr>
            <w:tcW w:w="2405" w:type="dxa"/>
            <w:tcBorders>
              <w:top w:val="nil"/>
              <w:left w:val="single" w:sz="4" w:space="0" w:color="22413A"/>
              <w:bottom w:val="nil"/>
              <w:right w:val="nil"/>
            </w:tcBorders>
          </w:tcPr>
          <w:p w14:paraId="2C0BD87F" w14:textId="53F5EDC3" w:rsidR="00954B17" w:rsidRPr="00DB42A5" w:rsidRDefault="00954B17" w:rsidP="00D538AD">
            <w:pPr>
              <w:spacing w:before="60" w:after="60"/>
            </w:pPr>
            <w:r w:rsidRPr="00DB42A5">
              <w:t>PDSR</w:t>
            </w:r>
          </w:p>
        </w:tc>
        <w:tc>
          <w:tcPr>
            <w:tcW w:w="7331" w:type="dxa"/>
            <w:tcBorders>
              <w:top w:val="nil"/>
              <w:left w:val="nil"/>
              <w:bottom w:val="nil"/>
              <w:right w:val="single" w:sz="4" w:space="0" w:color="22413A"/>
            </w:tcBorders>
          </w:tcPr>
          <w:p w14:paraId="5D7D5867" w14:textId="3826BF37" w:rsidR="00954B17" w:rsidRPr="00DB42A5" w:rsidRDefault="00954B17" w:rsidP="00D538AD">
            <w:pPr>
              <w:spacing w:before="60" w:after="60"/>
            </w:pPr>
            <w:r w:rsidRPr="00DB42A5">
              <w:t>Package Design Safe</w:t>
            </w:r>
            <w:r w:rsidR="000B52BA" w:rsidRPr="00DB42A5">
              <w:t>ty Re</w:t>
            </w:r>
            <w:r w:rsidR="009D317B" w:rsidRPr="00DB42A5">
              <w:t>port</w:t>
            </w:r>
          </w:p>
        </w:tc>
      </w:tr>
      <w:tr w:rsidR="0080380D" w:rsidRPr="00DB42A5" w14:paraId="2DFB184E" w14:textId="77777777" w:rsidTr="00646126">
        <w:tc>
          <w:tcPr>
            <w:tcW w:w="2405" w:type="dxa"/>
            <w:tcBorders>
              <w:top w:val="nil"/>
              <w:left w:val="single" w:sz="4" w:space="0" w:color="22413A"/>
              <w:bottom w:val="nil"/>
              <w:right w:val="nil"/>
            </w:tcBorders>
          </w:tcPr>
          <w:p w14:paraId="0651B771" w14:textId="60D2A4C3" w:rsidR="0080380D" w:rsidRPr="00DB42A5" w:rsidRDefault="0080380D" w:rsidP="00D538AD">
            <w:pPr>
              <w:spacing w:before="60" w:after="60"/>
            </w:pPr>
            <w:r>
              <w:t>RID</w:t>
            </w:r>
          </w:p>
        </w:tc>
        <w:tc>
          <w:tcPr>
            <w:tcW w:w="7331" w:type="dxa"/>
            <w:tcBorders>
              <w:top w:val="nil"/>
              <w:left w:val="nil"/>
              <w:bottom w:val="nil"/>
              <w:right w:val="single" w:sz="4" w:space="0" w:color="22413A"/>
            </w:tcBorders>
          </w:tcPr>
          <w:p w14:paraId="07F71C08" w14:textId="366AA210" w:rsidR="0080380D" w:rsidRPr="00DB42A5" w:rsidRDefault="0080380D" w:rsidP="00D538AD">
            <w:pPr>
              <w:spacing w:before="60" w:after="60"/>
            </w:pPr>
            <w:r w:rsidRPr="0080380D">
              <w:t>Regulation concerning the International Carriage of Dangerous Goods by Rail</w:t>
            </w:r>
          </w:p>
        </w:tc>
      </w:tr>
      <w:tr w:rsidR="00D538AD" w:rsidRPr="00DB42A5" w14:paraId="30B689CD" w14:textId="77777777" w:rsidTr="00646126">
        <w:tc>
          <w:tcPr>
            <w:tcW w:w="2405" w:type="dxa"/>
            <w:tcBorders>
              <w:top w:val="nil"/>
              <w:left w:val="single" w:sz="4" w:space="0" w:color="22413A"/>
              <w:bottom w:val="nil"/>
              <w:right w:val="nil"/>
            </w:tcBorders>
          </w:tcPr>
          <w:p w14:paraId="1C29AA76" w14:textId="125CBFC7" w:rsidR="00D538AD" w:rsidRPr="00DB42A5" w:rsidRDefault="00D538AD" w:rsidP="00D538AD">
            <w:pPr>
              <w:spacing w:before="60" w:after="60"/>
            </w:pPr>
            <w:r w:rsidRPr="00DB42A5">
              <w:t>SCR</w:t>
            </w:r>
          </w:p>
        </w:tc>
        <w:tc>
          <w:tcPr>
            <w:tcW w:w="7331" w:type="dxa"/>
            <w:tcBorders>
              <w:top w:val="nil"/>
              <w:left w:val="nil"/>
              <w:bottom w:val="nil"/>
              <w:right w:val="single" w:sz="4" w:space="0" w:color="22413A"/>
            </w:tcBorders>
          </w:tcPr>
          <w:p w14:paraId="057D3DBF" w14:textId="0B35DDE8" w:rsidR="00D538AD" w:rsidRPr="00DB42A5" w:rsidRDefault="00D538AD" w:rsidP="00D538AD">
            <w:pPr>
              <w:spacing w:before="60" w:after="60"/>
            </w:pPr>
            <w:r w:rsidRPr="00DB42A5">
              <w:t>Safety Case Requirements (Assessment)</w:t>
            </w:r>
          </w:p>
        </w:tc>
      </w:tr>
      <w:tr w:rsidR="003E3698" w:rsidRPr="00DB42A5" w14:paraId="37A5C2B8" w14:textId="77777777" w:rsidTr="00EC793F">
        <w:tc>
          <w:tcPr>
            <w:tcW w:w="2405" w:type="dxa"/>
            <w:tcBorders>
              <w:top w:val="nil"/>
              <w:left w:val="single" w:sz="4" w:space="0" w:color="22413A"/>
              <w:bottom w:val="nil"/>
              <w:right w:val="nil"/>
            </w:tcBorders>
          </w:tcPr>
          <w:p w14:paraId="0CF51EC3" w14:textId="231AC0EB" w:rsidR="003E3698" w:rsidRPr="00DB42A5" w:rsidRDefault="003E3698" w:rsidP="00D538AD">
            <w:pPr>
              <w:spacing w:before="60" w:after="60"/>
            </w:pPr>
            <w:r w:rsidRPr="00DB42A5">
              <w:t>SGHWR</w:t>
            </w:r>
          </w:p>
        </w:tc>
        <w:tc>
          <w:tcPr>
            <w:tcW w:w="7331" w:type="dxa"/>
            <w:tcBorders>
              <w:top w:val="nil"/>
              <w:left w:val="nil"/>
              <w:bottom w:val="nil"/>
              <w:right w:val="single" w:sz="4" w:space="0" w:color="22413A"/>
            </w:tcBorders>
          </w:tcPr>
          <w:p w14:paraId="32A9D038" w14:textId="6D2BE688" w:rsidR="003E3698" w:rsidRPr="00DB42A5" w:rsidRDefault="003E3698" w:rsidP="00D538AD">
            <w:pPr>
              <w:spacing w:before="60" w:after="60"/>
            </w:pPr>
            <w:r w:rsidRPr="00DB42A5">
              <w:t>Steam Generating Heavy Water Reactor</w:t>
            </w:r>
          </w:p>
        </w:tc>
      </w:tr>
      <w:tr w:rsidR="00FE4F5C" w:rsidRPr="00DB42A5" w14:paraId="5E25A97E" w14:textId="77777777" w:rsidTr="00EC793F">
        <w:tc>
          <w:tcPr>
            <w:tcW w:w="2405" w:type="dxa"/>
            <w:tcBorders>
              <w:top w:val="nil"/>
              <w:left w:val="single" w:sz="4" w:space="0" w:color="22413A"/>
              <w:bottom w:val="nil"/>
              <w:right w:val="nil"/>
            </w:tcBorders>
          </w:tcPr>
          <w:p w14:paraId="74C4707A" w14:textId="0C1E9ED8" w:rsidR="00FE4F5C" w:rsidRPr="00DB42A5" w:rsidRDefault="00FE4F5C" w:rsidP="00D538AD">
            <w:pPr>
              <w:spacing w:before="60" w:after="60"/>
            </w:pPr>
            <w:r>
              <w:t>SSR-6</w:t>
            </w:r>
          </w:p>
        </w:tc>
        <w:tc>
          <w:tcPr>
            <w:tcW w:w="7331" w:type="dxa"/>
            <w:tcBorders>
              <w:top w:val="nil"/>
              <w:left w:val="nil"/>
              <w:bottom w:val="nil"/>
              <w:right w:val="single" w:sz="4" w:space="0" w:color="22413A"/>
            </w:tcBorders>
          </w:tcPr>
          <w:p w14:paraId="2F1BF228" w14:textId="5CCDB4EB" w:rsidR="00FE4F5C" w:rsidRPr="00DB42A5" w:rsidRDefault="00FE4F5C" w:rsidP="00D538AD">
            <w:pPr>
              <w:spacing w:before="60" w:after="60"/>
            </w:pPr>
            <w:r w:rsidRPr="00BF3803">
              <w:t>Regulations for the Safe Transport of Radioactive Material</w:t>
            </w:r>
            <w:r w:rsidR="002A17B1">
              <w:t xml:space="preserve"> (IAEA)</w:t>
            </w:r>
          </w:p>
        </w:tc>
      </w:tr>
      <w:tr w:rsidR="00EC793F" w:rsidRPr="00DB42A5" w14:paraId="1A1303C6" w14:textId="77777777" w:rsidTr="00646126">
        <w:tc>
          <w:tcPr>
            <w:tcW w:w="2405" w:type="dxa"/>
            <w:tcBorders>
              <w:top w:val="nil"/>
              <w:left w:val="single" w:sz="4" w:space="0" w:color="22413A"/>
              <w:bottom w:val="single" w:sz="4" w:space="0" w:color="auto"/>
              <w:right w:val="nil"/>
            </w:tcBorders>
          </w:tcPr>
          <w:p w14:paraId="09702715" w14:textId="589FEF41" w:rsidR="00EC793F" w:rsidRPr="00DB42A5" w:rsidRDefault="00EC793F" w:rsidP="00EC793F">
            <w:pPr>
              <w:spacing w:before="60" w:after="60"/>
            </w:pPr>
            <w:r w:rsidRPr="00DB42A5">
              <w:t>UK</w:t>
            </w:r>
          </w:p>
        </w:tc>
        <w:tc>
          <w:tcPr>
            <w:tcW w:w="7331" w:type="dxa"/>
            <w:tcBorders>
              <w:top w:val="nil"/>
              <w:left w:val="nil"/>
              <w:bottom w:val="single" w:sz="4" w:space="0" w:color="auto"/>
              <w:right w:val="single" w:sz="4" w:space="0" w:color="22413A"/>
            </w:tcBorders>
          </w:tcPr>
          <w:p w14:paraId="2E980C0C" w14:textId="0AAA7279" w:rsidR="00EC793F" w:rsidRPr="00DB42A5" w:rsidRDefault="00EC793F" w:rsidP="00EC793F">
            <w:pPr>
              <w:spacing w:before="60" w:after="60"/>
            </w:pPr>
            <w:r w:rsidRPr="00DB42A5">
              <w:t>United Kingdom</w:t>
            </w:r>
          </w:p>
        </w:tc>
      </w:tr>
    </w:tbl>
    <w:p w14:paraId="55BFC9BA" w14:textId="77777777" w:rsidR="00B53317" w:rsidRPr="00DB42A5" w:rsidRDefault="00B53317" w:rsidP="00B53317"/>
    <w:p w14:paraId="3C974B61" w14:textId="77777777" w:rsidR="00F8500A" w:rsidRPr="00DB42A5" w:rsidRDefault="00F8500A" w:rsidP="00410423">
      <w:pPr>
        <w:pStyle w:val="Heading1"/>
        <w:sectPr w:rsidR="00F8500A" w:rsidRPr="00DB42A5"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0D7BD406" w:rsidR="00F8500A" w:rsidRPr="00DB42A5" w:rsidRDefault="00F8500A" w:rsidP="00410423">
          <w:pPr>
            <w:pStyle w:val="TOCHeading"/>
            <w:rPr>
              <w:color w:val="auto"/>
              <w:sz w:val="48"/>
              <w:szCs w:val="48"/>
              <w:lang w:val="en-GB"/>
            </w:rPr>
          </w:pPr>
          <w:r w:rsidRPr="00DB42A5">
            <w:rPr>
              <w:color w:val="auto"/>
              <w:sz w:val="48"/>
              <w:szCs w:val="48"/>
              <w:lang w:val="en-GB"/>
            </w:rPr>
            <w:t>Table of Contents</w:t>
          </w:r>
        </w:p>
        <w:p w14:paraId="3BB075EA" w14:textId="4D384E4E" w:rsidR="00C63346" w:rsidRDefault="00F8500A">
          <w:pPr>
            <w:pStyle w:val="TOC1"/>
            <w:rPr>
              <w:rFonts w:asciiTheme="minorHAnsi" w:eastAsiaTheme="minorEastAsia" w:hAnsiTheme="minorHAnsi" w:cstheme="minorBidi"/>
              <w:kern w:val="2"/>
              <w:szCs w:val="24"/>
              <w:lang w:eastAsia="en-GB" w:bidi="ar-SA"/>
              <w14:ligatures w14:val="standardContextual"/>
            </w:rPr>
          </w:pPr>
          <w:r w:rsidRPr="00DB42A5">
            <w:rPr>
              <w:noProof w:val="0"/>
            </w:rPr>
            <w:fldChar w:fldCharType="begin"/>
          </w:r>
          <w:r w:rsidRPr="00DB42A5">
            <w:rPr>
              <w:noProof w:val="0"/>
            </w:rPr>
            <w:instrText xml:space="preserve"> TOC \o "1-3" \h \z \u </w:instrText>
          </w:r>
          <w:r w:rsidRPr="00DB42A5">
            <w:rPr>
              <w:noProof w:val="0"/>
            </w:rPr>
            <w:fldChar w:fldCharType="separate"/>
          </w:r>
          <w:hyperlink w:anchor="_Toc204085743" w:history="1">
            <w:r w:rsidR="00C63346" w:rsidRPr="00664D83">
              <w:rPr>
                <w:rStyle w:val="Hyperlink"/>
              </w:rPr>
              <w:t>Executive Summary</w:t>
            </w:r>
            <w:r w:rsidR="00C63346">
              <w:rPr>
                <w:webHidden/>
              </w:rPr>
              <w:tab/>
            </w:r>
            <w:r w:rsidR="00C63346">
              <w:rPr>
                <w:webHidden/>
              </w:rPr>
              <w:fldChar w:fldCharType="begin"/>
            </w:r>
            <w:r w:rsidR="00C63346">
              <w:rPr>
                <w:webHidden/>
              </w:rPr>
              <w:instrText xml:space="preserve"> PAGEREF _Toc204085743 \h </w:instrText>
            </w:r>
            <w:r w:rsidR="00C63346">
              <w:rPr>
                <w:webHidden/>
              </w:rPr>
            </w:r>
            <w:r w:rsidR="00C63346">
              <w:rPr>
                <w:webHidden/>
              </w:rPr>
              <w:fldChar w:fldCharType="separate"/>
            </w:r>
            <w:r w:rsidR="00C63346">
              <w:rPr>
                <w:webHidden/>
              </w:rPr>
              <w:t>4</w:t>
            </w:r>
            <w:r w:rsidR="00C63346">
              <w:rPr>
                <w:webHidden/>
              </w:rPr>
              <w:fldChar w:fldCharType="end"/>
            </w:r>
          </w:hyperlink>
        </w:p>
        <w:p w14:paraId="7BA8604E" w14:textId="7AA9E283" w:rsidR="00C63346" w:rsidRDefault="00C6334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85744" w:history="1">
            <w:r w:rsidRPr="00664D83">
              <w:rPr>
                <w:rStyle w:val="Hyperlink"/>
              </w:rPr>
              <w:t>1.</w:t>
            </w:r>
            <w:r>
              <w:rPr>
                <w:rFonts w:asciiTheme="minorHAnsi" w:eastAsiaTheme="minorEastAsia" w:hAnsiTheme="minorHAnsi" w:cstheme="minorBidi"/>
                <w:kern w:val="2"/>
                <w:szCs w:val="24"/>
                <w:lang w:eastAsia="en-GB" w:bidi="ar-SA"/>
                <w14:ligatures w14:val="standardContextual"/>
              </w:rPr>
              <w:tab/>
            </w:r>
            <w:r w:rsidRPr="00664D83">
              <w:rPr>
                <w:rStyle w:val="Hyperlink"/>
              </w:rPr>
              <w:t>Permission Requested</w:t>
            </w:r>
            <w:r>
              <w:rPr>
                <w:webHidden/>
              </w:rPr>
              <w:tab/>
            </w:r>
            <w:r>
              <w:rPr>
                <w:webHidden/>
              </w:rPr>
              <w:fldChar w:fldCharType="begin"/>
            </w:r>
            <w:r>
              <w:rPr>
                <w:webHidden/>
              </w:rPr>
              <w:instrText xml:space="preserve"> PAGEREF _Toc204085744 \h </w:instrText>
            </w:r>
            <w:r>
              <w:rPr>
                <w:webHidden/>
              </w:rPr>
            </w:r>
            <w:r>
              <w:rPr>
                <w:webHidden/>
              </w:rPr>
              <w:fldChar w:fldCharType="separate"/>
            </w:r>
            <w:r>
              <w:rPr>
                <w:webHidden/>
              </w:rPr>
              <w:t>7</w:t>
            </w:r>
            <w:r>
              <w:rPr>
                <w:webHidden/>
              </w:rPr>
              <w:fldChar w:fldCharType="end"/>
            </w:r>
          </w:hyperlink>
        </w:p>
        <w:p w14:paraId="0583896D" w14:textId="236AF7A3" w:rsidR="00C63346" w:rsidRDefault="00C6334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85745" w:history="1">
            <w:r w:rsidRPr="00664D83">
              <w:rPr>
                <w:rStyle w:val="Hyperlink"/>
              </w:rPr>
              <w:t>2.</w:t>
            </w:r>
            <w:r>
              <w:rPr>
                <w:rFonts w:asciiTheme="minorHAnsi" w:eastAsiaTheme="minorEastAsia" w:hAnsiTheme="minorHAnsi" w:cstheme="minorBidi"/>
                <w:kern w:val="2"/>
                <w:szCs w:val="24"/>
                <w:lang w:eastAsia="en-GB" w:bidi="ar-SA"/>
                <w14:ligatures w14:val="standardContextual"/>
              </w:rPr>
              <w:tab/>
            </w:r>
            <w:r w:rsidRPr="00664D83">
              <w:rPr>
                <w:rStyle w:val="Hyperlink"/>
              </w:rPr>
              <w:t>Background</w:t>
            </w:r>
            <w:r>
              <w:rPr>
                <w:webHidden/>
              </w:rPr>
              <w:tab/>
            </w:r>
            <w:r>
              <w:rPr>
                <w:webHidden/>
              </w:rPr>
              <w:fldChar w:fldCharType="begin"/>
            </w:r>
            <w:r>
              <w:rPr>
                <w:webHidden/>
              </w:rPr>
              <w:instrText xml:space="preserve"> PAGEREF _Toc204085745 \h </w:instrText>
            </w:r>
            <w:r>
              <w:rPr>
                <w:webHidden/>
              </w:rPr>
            </w:r>
            <w:r>
              <w:rPr>
                <w:webHidden/>
              </w:rPr>
              <w:fldChar w:fldCharType="separate"/>
            </w:r>
            <w:r>
              <w:rPr>
                <w:webHidden/>
              </w:rPr>
              <w:t>7</w:t>
            </w:r>
            <w:r>
              <w:rPr>
                <w:webHidden/>
              </w:rPr>
              <w:fldChar w:fldCharType="end"/>
            </w:r>
          </w:hyperlink>
        </w:p>
        <w:p w14:paraId="223BBC18" w14:textId="0B6FFED4"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46" w:history="1">
            <w:r w:rsidRPr="00664D83">
              <w:rPr>
                <w:rStyle w:val="Hyperlink"/>
              </w:rPr>
              <w:t>2.1.</w:t>
            </w:r>
            <w:r>
              <w:rPr>
                <w:rFonts w:asciiTheme="minorHAnsi" w:eastAsiaTheme="minorEastAsia" w:hAnsiTheme="minorHAnsi" w:cstheme="minorBidi"/>
                <w:kern w:val="2"/>
                <w:szCs w:val="24"/>
                <w:lang w:eastAsia="en-GB" w:bidi="ar-SA"/>
                <w14:ligatures w14:val="standardContextual"/>
              </w:rPr>
              <w:tab/>
            </w:r>
            <w:r w:rsidRPr="00664D83">
              <w:rPr>
                <w:rStyle w:val="Hyperlink"/>
              </w:rPr>
              <w:t>The package</w:t>
            </w:r>
            <w:r>
              <w:rPr>
                <w:webHidden/>
              </w:rPr>
              <w:tab/>
            </w:r>
            <w:r>
              <w:rPr>
                <w:webHidden/>
              </w:rPr>
              <w:fldChar w:fldCharType="begin"/>
            </w:r>
            <w:r>
              <w:rPr>
                <w:webHidden/>
              </w:rPr>
              <w:instrText xml:space="preserve"> PAGEREF _Toc204085746 \h </w:instrText>
            </w:r>
            <w:r>
              <w:rPr>
                <w:webHidden/>
              </w:rPr>
            </w:r>
            <w:r>
              <w:rPr>
                <w:webHidden/>
              </w:rPr>
              <w:fldChar w:fldCharType="separate"/>
            </w:r>
            <w:r>
              <w:rPr>
                <w:webHidden/>
              </w:rPr>
              <w:t>7</w:t>
            </w:r>
            <w:r>
              <w:rPr>
                <w:webHidden/>
              </w:rPr>
              <w:fldChar w:fldCharType="end"/>
            </w:r>
          </w:hyperlink>
        </w:p>
        <w:p w14:paraId="68AB9F9C" w14:textId="40D08AD5"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47" w:history="1">
            <w:r w:rsidRPr="00664D83">
              <w:rPr>
                <w:rStyle w:val="Hyperlink"/>
              </w:rPr>
              <w:t>2.2.</w:t>
            </w:r>
            <w:r>
              <w:rPr>
                <w:rFonts w:asciiTheme="minorHAnsi" w:eastAsiaTheme="minorEastAsia" w:hAnsiTheme="minorHAnsi" w:cstheme="minorBidi"/>
                <w:kern w:val="2"/>
                <w:szCs w:val="24"/>
                <w:lang w:eastAsia="en-GB" w:bidi="ar-SA"/>
                <w14:ligatures w14:val="standardContextual"/>
              </w:rPr>
              <w:tab/>
            </w:r>
            <w:r w:rsidRPr="00664D83">
              <w:rPr>
                <w:rStyle w:val="Hyperlink"/>
              </w:rPr>
              <w:t>Related approvals</w:t>
            </w:r>
            <w:r>
              <w:rPr>
                <w:webHidden/>
              </w:rPr>
              <w:tab/>
            </w:r>
            <w:r>
              <w:rPr>
                <w:webHidden/>
              </w:rPr>
              <w:fldChar w:fldCharType="begin"/>
            </w:r>
            <w:r>
              <w:rPr>
                <w:webHidden/>
              </w:rPr>
              <w:instrText xml:space="preserve"> PAGEREF _Toc204085747 \h </w:instrText>
            </w:r>
            <w:r>
              <w:rPr>
                <w:webHidden/>
              </w:rPr>
            </w:r>
            <w:r>
              <w:rPr>
                <w:webHidden/>
              </w:rPr>
              <w:fldChar w:fldCharType="separate"/>
            </w:r>
            <w:r>
              <w:rPr>
                <w:webHidden/>
              </w:rPr>
              <w:t>7</w:t>
            </w:r>
            <w:r>
              <w:rPr>
                <w:webHidden/>
              </w:rPr>
              <w:fldChar w:fldCharType="end"/>
            </w:r>
          </w:hyperlink>
        </w:p>
        <w:p w14:paraId="1B171B09" w14:textId="6E57CAF9" w:rsidR="00C63346" w:rsidRDefault="00C6334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85748" w:history="1">
            <w:r w:rsidRPr="00664D83">
              <w:rPr>
                <w:rStyle w:val="Hyperlink"/>
              </w:rPr>
              <w:t>3.</w:t>
            </w:r>
            <w:r>
              <w:rPr>
                <w:rFonts w:asciiTheme="minorHAnsi" w:eastAsiaTheme="minorEastAsia" w:hAnsiTheme="minorHAnsi" w:cstheme="minorBidi"/>
                <w:kern w:val="2"/>
                <w:szCs w:val="24"/>
                <w:lang w:eastAsia="en-GB" w:bidi="ar-SA"/>
                <w14:ligatures w14:val="standardContextual"/>
              </w:rPr>
              <w:tab/>
            </w:r>
            <w:r w:rsidRPr="00664D83">
              <w:rPr>
                <w:rStyle w:val="Hyperlink"/>
              </w:rPr>
              <w:t>Assessment and Inspection Work Carried out by ONR in Consideration of this Request</w:t>
            </w:r>
            <w:r>
              <w:rPr>
                <w:webHidden/>
              </w:rPr>
              <w:tab/>
            </w:r>
            <w:r>
              <w:rPr>
                <w:webHidden/>
              </w:rPr>
              <w:fldChar w:fldCharType="begin"/>
            </w:r>
            <w:r>
              <w:rPr>
                <w:webHidden/>
              </w:rPr>
              <w:instrText xml:space="preserve"> PAGEREF _Toc204085748 \h </w:instrText>
            </w:r>
            <w:r>
              <w:rPr>
                <w:webHidden/>
              </w:rPr>
            </w:r>
            <w:r>
              <w:rPr>
                <w:webHidden/>
              </w:rPr>
              <w:fldChar w:fldCharType="separate"/>
            </w:r>
            <w:r>
              <w:rPr>
                <w:webHidden/>
              </w:rPr>
              <w:t>7</w:t>
            </w:r>
            <w:r>
              <w:rPr>
                <w:webHidden/>
              </w:rPr>
              <w:fldChar w:fldCharType="end"/>
            </w:r>
          </w:hyperlink>
        </w:p>
        <w:p w14:paraId="6074E94E" w14:textId="191B6015"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49" w:history="1">
            <w:r w:rsidRPr="00664D83">
              <w:rPr>
                <w:rStyle w:val="Hyperlink"/>
              </w:rPr>
              <w:t>3.1.</w:t>
            </w:r>
            <w:r>
              <w:rPr>
                <w:rFonts w:asciiTheme="minorHAnsi" w:eastAsiaTheme="minorEastAsia" w:hAnsiTheme="minorHAnsi" w:cstheme="minorBidi"/>
                <w:kern w:val="2"/>
                <w:szCs w:val="24"/>
                <w:lang w:eastAsia="en-GB" w:bidi="ar-SA"/>
                <w14:ligatures w14:val="standardContextual"/>
              </w:rPr>
              <w:tab/>
            </w:r>
            <w:r w:rsidRPr="00664D83">
              <w:rPr>
                <w:rStyle w:val="Hyperlink"/>
              </w:rPr>
              <w:t>Engineering Assessment (ref. [15])</w:t>
            </w:r>
            <w:r>
              <w:rPr>
                <w:webHidden/>
              </w:rPr>
              <w:tab/>
            </w:r>
            <w:r>
              <w:rPr>
                <w:webHidden/>
              </w:rPr>
              <w:fldChar w:fldCharType="begin"/>
            </w:r>
            <w:r>
              <w:rPr>
                <w:webHidden/>
              </w:rPr>
              <w:instrText xml:space="preserve"> PAGEREF _Toc204085749 \h </w:instrText>
            </w:r>
            <w:r>
              <w:rPr>
                <w:webHidden/>
              </w:rPr>
            </w:r>
            <w:r>
              <w:rPr>
                <w:webHidden/>
              </w:rPr>
              <w:fldChar w:fldCharType="separate"/>
            </w:r>
            <w:r>
              <w:rPr>
                <w:webHidden/>
              </w:rPr>
              <w:t>8</w:t>
            </w:r>
            <w:r>
              <w:rPr>
                <w:webHidden/>
              </w:rPr>
              <w:fldChar w:fldCharType="end"/>
            </w:r>
          </w:hyperlink>
        </w:p>
        <w:p w14:paraId="002748A8" w14:textId="5A6F040D"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50" w:history="1">
            <w:r w:rsidRPr="00664D83">
              <w:rPr>
                <w:rStyle w:val="Hyperlink"/>
              </w:rPr>
              <w:t>3.2.</w:t>
            </w:r>
            <w:r>
              <w:rPr>
                <w:rFonts w:asciiTheme="minorHAnsi" w:eastAsiaTheme="minorEastAsia" w:hAnsiTheme="minorHAnsi" w:cstheme="minorBidi"/>
                <w:kern w:val="2"/>
                <w:szCs w:val="24"/>
                <w:lang w:eastAsia="en-GB" w:bidi="ar-SA"/>
                <w14:ligatures w14:val="standardContextual"/>
              </w:rPr>
              <w:tab/>
            </w:r>
            <w:r w:rsidRPr="00664D83">
              <w:rPr>
                <w:rStyle w:val="Hyperlink"/>
              </w:rPr>
              <w:t>Criticality Assessment (ref. [16])</w:t>
            </w:r>
            <w:r>
              <w:rPr>
                <w:webHidden/>
              </w:rPr>
              <w:tab/>
            </w:r>
            <w:r>
              <w:rPr>
                <w:webHidden/>
              </w:rPr>
              <w:fldChar w:fldCharType="begin"/>
            </w:r>
            <w:r>
              <w:rPr>
                <w:webHidden/>
              </w:rPr>
              <w:instrText xml:space="preserve"> PAGEREF _Toc204085750 \h </w:instrText>
            </w:r>
            <w:r>
              <w:rPr>
                <w:webHidden/>
              </w:rPr>
            </w:r>
            <w:r>
              <w:rPr>
                <w:webHidden/>
              </w:rPr>
              <w:fldChar w:fldCharType="separate"/>
            </w:r>
            <w:r>
              <w:rPr>
                <w:webHidden/>
              </w:rPr>
              <w:t>9</w:t>
            </w:r>
            <w:r>
              <w:rPr>
                <w:webHidden/>
              </w:rPr>
              <w:fldChar w:fldCharType="end"/>
            </w:r>
          </w:hyperlink>
        </w:p>
        <w:p w14:paraId="7E1AF70C" w14:textId="175869EC"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51" w:history="1">
            <w:r w:rsidRPr="00664D83">
              <w:rPr>
                <w:rStyle w:val="Hyperlink"/>
              </w:rPr>
              <w:t>3.3.</w:t>
            </w:r>
            <w:r>
              <w:rPr>
                <w:rFonts w:asciiTheme="minorHAnsi" w:eastAsiaTheme="minorEastAsia" w:hAnsiTheme="minorHAnsi" w:cstheme="minorBidi"/>
                <w:kern w:val="2"/>
                <w:szCs w:val="24"/>
                <w:lang w:eastAsia="en-GB" w:bidi="ar-SA"/>
                <w14:ligatures w14:val="standardContextual"/>
              </w:rPr>
              <w:tab/>
            </w:r>
            <w:r w:rsidRPr="00664D83">
              <w:rPr>
                <w:rStyle w:val="Hyperlink"/>
              </w:rPr>
              <w:t>Shielding Assessment (ref. [18])</w:t>
            </w:r>
            <w:r>
              <w:rPr>
                <w:webHidden/>
              </w:rPr>
              <w:tab/>
            </w:r>
            <w:r>
              <w:rPr>
                <w:webHidden/>
              </w:rPr>
              <w:fldChar w:fldCharType="begin"/>
            </w:r>
            <w:r>
              <w:rPr>
                <w:webHidden/>
              </w:rPr>
              <w:instrText xml:space="preserve"> PAGEREF _Toc204085751 \h </w:instrText>
            </w:r>
            <w:r>
              <w:rPr>
                <w:webHidden/>
              </w:rPr>
            </w:r>
            <w:r>
              <w:rPr>
                <w:webHidden/>
              </w:rPr>
              <w:fldChar w:fldCharType="separate"/>
            </w:r>
            <w:r>
              <w:rPr>
                <w:webHidden/>
              </w:rPr>
              <w:t>9</w:t>
            </w:r>
            <w:r>
              <w:rPr>
                <w:webHidden/>
              </w:rPr>
              <w:fldChar w:fldCharType="end"/>
            </w:r>
          </w:hyperlink>
        </w:p>
        <w:p w14:paraId="6B847308" w14:textId="12E8DA49"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52" w:history="1">
            <w:r w:rsidRPr="00664D83">
              <w:rPr>
                <w:rStyle w:val="Hyperlink"/>
              </w:rPr>
              <w:t>3.4.</w:t>
            </w:r>
            <w:r>
              <w:rPr>
                <w:rFonts w:asciiTheme="minorHAnsi" w:eastAsiaTheme="minorEastAsia" w:hAnsiTheme="minorHAnsi" w:cstheme="minorBidi"/>
                <w:kern w:val="2"/>
                <w:szCs w:val="24"/>
                <w:lang w:eastAsia="en-GB" w:bidi="ar-SA"/>
                <w14:ligatures w14:val="standardContextual"/>
              </w:rPr>
              <w:tab/>
            </w:r>
            <w:r w:rsidRPr="00664D83">
              <w:rPr>
                <w:rStyle w:val="Hyperlink"/>
              </w:rPr>
              <w:t>Human Factors Assessment (ref. [20])</w:t>
            </w:r>
            <w:r>
              <w:rPr>
                <w:webHidden/>
              </w:rPr>
              <w:tab/>
            </w:r>
            <w:r>
              <w:rPr>
                <w:webHidden/>
              </w:rPr>
              <w:fldChar w:fldCharType="begin"/>
            </w:r>
            <w:r>
              <w:rPr>
                <w:webHidden/>
              </w:rPr>
              <w:instrText xml:space="preserve"> PAGEREF _Toc204085752 \h </w:instrText>
            </w:r>
            <w:r>
              <w:rPr>
                <w:webHidden/>
              </w:rPr>
            </w:r>
            <w:r>
              <w:rPr>
                <w:webHidden/>
              </w:rPr>
              <w:fldChar w:fldCharType="separate"/>
            </w:r>
            <w:r>
              <w:rPr>
                <w:webHidden/>
              </w:rPr>
              <w:t>10</w:t>
            </w:r>
            <w:r>
              <w:rPr>
                <w:webHidden/>
              </w:rPr>
              <w:fldChar w:fldCharType="end"/>
            </w:r>
          </w:hyperlink>
        </w:p>
        <w:p w14:paraId="533DE2E1" w14:textId="603B8137"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53" w:history="1">
            <w:r w:rsidRPr="00664D83">
              <w:rPr>
                <w:rStyle w:val="Hyperlink"/>
              </w:rPr>
              <w:t>3.5.</w:t>
            </w:r>
            <w:r>
              <w:rPr>
                <w:rFonts w:asciiTheme="minorHAnsi" w:eastAsiaTheme="minorEastAsia" w:hAnsiTheme="minorHAnsi" w:cstheme="minorBidi"/>
                <w:kern w:val="2"/>
                <w:szCs w:val="24"/>
                <w:lang w:eastAsia="en-GB" w:bidi="ar-SA"/>
                <w14:ligatures w14:val="standardContextual"/>
              </w:rPr>
              <w:tab/>
            </w:r>
            <w:r w:rsidRPr="00664D83">
              <w:rPr>
                <w:rStyle w:val="Hyperlink"/>
              </w:rPr>
              <w:t>Safety Case Requirements (Review of previous Q1 Questions) (ref. [23])</w:t>
            </w:r>
            <w:r>
              <w:rPr>
                <w:webHidden/>
              </w:rPr>
              <w:tab/>
            </w:r>
            <w:r>
              <w:rPr>
                <w:webHidden/>
              </w:rPr>
              <w:fldChar w:fldCharType="begin"/>
            </w:r>
            <w:r>
              <w:rPr>
                <w:webHidden/>
              </w:rPr>
              <w:instrText xml:space="preserve"> PAGEREF _Toc204085753 \h </w:instrText>
            </w:r>
            <w:r>
              <w:rPr>
                <w:webHidden/>
              </w:rPr>
            </w:r>
            <w:r>
              <w:rPr>
                <w:webHidden/>
              </w:rPr>
              <w:fldChar w:fldCharType="separate"/>
            </w:r>
            <w:r>
              <w:rPr>
                <w:webHidden/>
              </w:rPr>
              <w:t>11</w:t>
            </w:r>
            <w:r>
              <w:rPr>
                <w:webHidden/>
              </w:rPr>
              <w:fldChar w:fldCharType="end"/>
            </w:r>
          </w:hyperlink>
        </w:p>
        <w:p w14:paraId="0835BE03" w14:textId="5328C070" w:rsidR="00C63346" w:rsidRDefault="00C6334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085754" w:history="1">
            <w:r w:rsidRPr="00664D83">
              <w:rPr>
                <w:rStyle w:val="Hyperlink"/>
              </w:rPr>
              <w:t>3.6.</w:t>
            </w:r>
            <w:r>
              <w:rPr>
                <w:rFonts w:asciiTheme="minorHAnsi" w:eastAsiaTheme="minorEastAsia" w:hAnsiTheme="minorHAnsi" w:cstheme="minorBidi"/>
                <w:kern w:val="2"/>
                <w:szCs w:val="24"/>
                <w:lang w:eastAsia="en-GB" w:bidi="ar-SA"/>
                <w14:ligatures w14:val="standardContextual"/>
              </w:rPr>
              <w:tab/>
            </w:r>
            <w:r w:rsidRPr="00664D83">
              <w:rPr>
                <w:rStyle w:val="Hyperlink"/>
              </w:rPr>
              <w:t>Requirements for Approval of Shipment</w:t>
            </w:r>
            <w:r>
              <w:rPr>
                <w:webHidden/>
              </w:rPr>
              <w:tab/>
            </w:r>
            <w:r>
              <w:rPr>
                <w:webHidden/>
              </w:rPr>
              <w:fldChar w:fldCharType="begin"/>
            </w:r>
            <w:r>
              <w:rPr>
                <w:webHidden/>
              </w:rPr>
              <w:instrText xml:space="preserve"> PAGEREF _Toc204085754 \h </w:instrText>
            </w:r>
            <w:r>
              <w:rPr>
                <w:webHidden/>
              </w:rPr>
            </w:r>
            <w:r>
              <w:rPr>
                <w:webHidden/>
              </w:rPr>
              <w:fldChar w:fldCharType="separate"/>
            </w:r>
            <w:r>
              <w:rPr>
                <w:webHidden/>
              </w:rPr>
              <w:t>11</w:t>
            </w:r>
            <w:r>
              <w:rPr>
                <w:webHidden/>
              </w:rPr>
              <w:fldChar w:fldCharType="end"/>
            </w:r>
          </w:hyperlink>
        </w:p>
        <w:p w14:paraId="10C73EA0" w14:textId="7CB25B12" w:rsidR="00C63346" w:rsidRDefault="00C6334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85755" w:history="1">
            <w:r w:rsidRPr="00664D83">
              <w:rPr>
                <w:rStyle w:val="Hyperlink"/>
              </w:rPr>
              <w:t>4.</w:t>
            </w:r>
            <w:r>
              <w:rPr>
                <w:rFonts w:asciiTheme="minorHAnsi" w:eastAsiaTheme="minorEastAsia" w:hAnsiTheme="minorHAnsi" w:cstheme="minorBidi"/>
                <w:kern w:val="2"/>
                <w:szCs w:val="24"/>
                <w:lang w:eastAsia="en-GB" w:bidi="ar-SA"/>
                <w14:ligatures w14:val="standardContextual"/>
              </w:rPr>
              <w:tab/>
            </w:r>
            <w:r w:rsidRPr="00664D83">
              <w:rPr>
                <w:rStyle w:val="Hyperlink"/>
              </w:rPr>
              <w:t>Matters Arising from ONRs Work</w:t>
            </w:r>
            <w:r>
              <w:rPr>
                <w:webHidden/>
              </w:rPr>
              <w:tab/>
            </w:r>
            <w:r>
              <w:rPr>
                <w:webHidden/>
              </w:rPr>
              <w:fldChar w:fldCharType="begin"/>
            </w:r>
            <w:r>
              <w:rPr>
                <w:webHidden/>
              </w:rPr>
              <w:instrText xml:space="preserve"> PAGEREF _Toc204085755 \h </w:instrText>
            </w:r>
            <w:r>
              <w:rPr>
                <w:webHidden/>
              </w:rPr>
            </w:r>
            <w:r>
              <w:rPr>
                <w:webHidden/>
              </w:rPr>
              <w:fldChar w:fldCharType="separate"/>
            </w:r>
            <w:r>
              <w:rPr>
                <w:webHidden/>
              </w:rPr>
              <w:t>11</w:t>
            </w:r>
            <w:r>
              <w:rPr>
                <w:webHidden/>
              </w:rPr>
              <w:fldChar w:fldCharType="end"/>
            </w:r>
          </w:hyperlink>
        </w:p>
        <w:p w14:paraId="46BA492E" w14:textId="4058D290" w:rsidR="00C63346" w:rsidRDefault="00C6334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85756" w:history="1">
            <w:r w:rsidRPr="00664D83">
              <w:rPr>
                <w:rStyle w:val="Hyperlink"/>
              </w:rPr>
              <w:t>5.</w:t>
            </w:r>
            <w:r>
              <w:rPr>
                <w:rFonts w:asciiTheme="minorHAnsi" w:eastAsiaTheme="minorEastAsia" w:hAnsiTheme="minorHAnsi" w:cstheme="minorBidi"/>
                <w:kern w:val="2"/>
                <w:szCs w:val="24"/>
                <w:lang w:eastAsia="en-GB" w:bidi="ar-SA"/>
                <w14:ligatures w14:val="standardContextual"/>
              </w:rPr>
              <w:tab/>
            </w:r>
            <w:r w:rsidRPr="00664D83">
              <w:rPr>
                <w:rStyle w:val="Hyperlink"/>
              </w:rPr>
              <w:t>Conclusions</w:t>
            </w:r>
            <w:r>
              <w:rPr>
                <w:webHidden/>
              </w:rPr>
              <w:tab/>
            </w:r>
            <w:r>
              <w:rPr>
                <w:webHidden/>
              </w:rPr>
              <w:fldChar w:fldCharType="begin"/>
            </w:r>
            <w:r>
              <w:rPr>
                <w:webHidden/>
              </w:rPr>
              <w:instrText xml:space="preserve"> PAGEREF _Toc204085756 \h </w:instrText>
            </w:r>
            <w:r>
              <w:rPr>
                <w:webHidden/>
              </w:rPr>
            </w:r>
            <w:r>
              <w:rPr>
                <w:webHidden/>
              </w:rPr>
              <w:fldChar w:fldCharType="separate"/>
            </w:r>
            <w:r>
              <w:rPr>
                <w:webHidden/>
              </w:rPr>
              <w:t>11</w:t>
            </w:r>
            <w:r>
              <w:rPr>
                <w:webHidden/>
              </w:rPr>
              <w:fldChar w:fldCharType="end"/>
            </w:r>
          </w:hyperlink>
        </w:p>
        <w:p w14:paraId="7396475E" w14:textId="571D3F74" w:rsidR="00C63346" w:rsidRDefault="00C6334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085757" w:history="1">
            <w:r w:rsidRPr="00664D83">
              <w:rPr>
                <w:rStyle w:val="Hyperlink"/>
              </w:rPr>
              <w:t>6.</w:t>
            </w:r>
            <w:r>
              <w:rPr>
                <w:rFonts w:asciiTheme="minorHAnsi" w:eastAsiaTheme="minorEastAsia" w:hAnsiTheme="minorHAnsi" w:cstheme="minorBidi"/>
                <w:kern w:val="2"/>
                <w:szCs w:val="24"/>
                <w:lang w:eastAsia="en-GB" w:bidi="ar-SA"/>
                <w14:ligatures w14:val="standardContextual"/>
              </w:rPr>
              <w:tab/>
            </w:r>
            <w:r w:rsidRPr="00664D83">
              <w:rPr>
                <w:rStyle w:val="Hyperlink"/>
              </w:rPr>
              <w:t>Recommendations</w:t>
            </w:r>
            <w:r>
              <w:rPr>
                <w:webHidden/>
              </w:rPr>
              <w:tab/>
            </w:r>
            <w:r>
              <w:rPr>
                <w:webHidden/>
              </w:rPr>
              <w:fldChar w:fldCharType="begin"/>
            </w:r>
            <w:r>
              <w:rPr>
                <w:webHidden/>
              </w:rPr>
              <w:instrText xml:space="preserve"> PAGEREF _Toc204085757 \h </w:instrText>
            </w:r>
            <w:r>
              <w:rPr>
                <w:webHidden/>
              </w:rPr>
            </w:r>
            <w:r>
              <w:rPr>
                <w:webHidden/>
              </w:rPr>
              <w:fldChar w:fldCharType="separate"/>
            </w:r>
            <w:r>
              <w:rPr>
                <w:webHidden/>
              </w:rPr>
              <w:t>12</w:t>
            </w:r>
            <w:r>
              <w:rPr>
                <w:webHidden/>
              </w:rPr>
              <w:fldChar w:fldCharType="end"/>
            </w:r>
          </w:hyperlink>
        </w:p>
        <w:p w14:paraId="673CE34C" w14:textId="73CA8DED" w:rsidR="00C63346" w:rsidRDefault="00C63346">
          <w:pPr>
            <w:pStyle w:val="TOC1"/>
            <w:rPr>
              <w:rFonts w:asciiTheme="minorHAnsi" w:eastAsiaTheme="minorEastAsia" w:hAnsiTheme="minorHAnsi" w:cstheme="minorBidi"/>
              <w:kern w:val="2"/>
              <w:szCs w:val="24"/>
              <w:lang w:eastAsia="en-GB" w:bidi="ar-SA"/>
              <w14:ligatures w14:val="standardContextual"/>
            </w:rPr>
          </w:pPr>
          <w:hyperlink w:anchor="_Toc204085758" w:history="1">
            <w:r w:rsidRPr="00664D83">
              <w:rPr>
                <w:rStyle w:val="Hyperlink"/>
              </w:rPr>
              <w:t>References</w:t>
            </w:r>
            <w:r>
              <w:rPr>
                <w:webHidden/>
              </w:rPr>
              <w:tab/>
            </w:r>
            <w:r>
              <w:rPr>
                <w:webHidden/>
              </w:rPr>
              <w:fldChar w:fldCharType="begin"/>
            </w:r>
            <w:r>
              <w:rPr>
                <w:webHidden/>
              </w:rPr>
              <w:instrText xml:space="preserve"> PAGEREF _Toc204085758 \h </w:instrText>
            </w:r>
            <w:r>
              <w:rPr>
                <w:webHidden/>
              </w:rPr>
            </w:r>
            <w:r>
              <w:rPr>
                <w:webHidden/>
              </w:rPr>
              <w:fldChar w:fldCharType="separate"/>
            </w:r>
            <w:r>
              <w:rPr>
                <w:webHidden/>
              </w:rPr>
              <w:t>13</w:t>
            </w:r>
            <w:r>
              <w:rPr>
                <w:webHidden/>
              </w:rPr>
              <w:fldChar w:fldCharType="end"/>
            </w:r>
          </w:hyperlink>
        </w:p>
        <w:p w14:paraId="65FCBC12" w14:textId="25E8C815" w:rsidR="00F8500A" w:rsidRPr="00DB42A5" w:rsidRDefault="00F8500A">
          <w:r w:rsidRPr="00DB42A5">
            <w:rPr>
              <w:b/>
              <w:bCs/>
            </w:rPr>
            <w:fldChar w:fldCharType="end"/>
          </w:r>
        </w:p>
      </w:sdtContent>
    </w:sdt>
    <w:p w14:paraId="0CAD6143" w14:textId="768C2209" w:rsidR="00AC2E98" w:rsidRPr="00DB42A5" w:rsidRDefault="00AC2E98" w:rsidP="00EF08CE">
      <w:pPr>
        <w:sectPr w:rsidR="00AC2E98" w:rsidRPr="00DB42A5" w:rsidSect="00B82646">
          <w:pgSz w:w="11906" w:h="16838" w:code="9"/>
          <w:pgMar w:top="1440" w:right="1080" w:bottom="1440" w:left="1080" w:header="397" w:footer="397" w:gutter="0"/>
          <w:cols w:space="312"/>
          <w:docGrid w:linePitch="360"/>
        </w:sectPr>
      </w:pPr>
    </w:p>
    <w:p w14:paraId="7F5F42E6" w14:textId="0827A109" w:rsidR="001C3C9F" w:rsidRPr="00DB42A5" w:rsidRDefault="0038766B" w:rsidP="00927361">
      <w:pPr>
        <w:pStyle w:val="Heading1"/>
      </w:pPr>
      <w:bookmarkStart w:id="7" w:name="_Toc204085744"/>
      <w:bookmarkStart w:id="8" w:name="_Toc109727647"/>
      <w:r w:rsidRPr="00DB42A5">
        <w:lastRenderedPageBreak/>
        <w:t>Permission Requested</w:t>
      </w:r>
      <w:bookmarkEnd w:id="7"/>
    </w:p>
    <w:p w14:paraId="5CC885D7" w14:textId="64D40EED" w:rsidR="0038766B" w:rsidRDefault="00B310A2" w:rsidP="007271CA">
      <w:pPr>
        <w:pStyle w:val="NumList1"/>
      </w:pPr>
      <w:bookmarkStart w:id="9" w:name="_Hlk173480814"/>
      <w:r w:rsidRPr="00DB42A5">
        <w:t>Nuclear Res</w:t>
      </w:r>
      <w:r w:rsidR="00BA3679" w:rsidRPr="00DB42A5">
        <w:t>toration Services Limited</w:t>
      </w:r>
      <w:r w:rsidR="007271CA" w:rsidRPr="00DB42A5">
        <w:t xml:space="preserve"> </w:t>
      </w:r>
      <w:bookmarkEnd w:id="9"/>
      <w:r w:rsidR="007271CA" w:rsidRPr="00DB42A5">
        <w:t>(</w:t>
      </w:r>
      <w:r w:rsidR="00FE4F5C">
        <w:t xml:space="preserve">NRS, </w:t>
      </w:r>
      <w:r w:rsidR="007271CA" w:rsidRPr="00DB42A5">
        <w:t xml:space="preserve">the applicant) has applied for the </w:t>
      </w:r>
      <w:r w:rsidR="00D020A8">
        <w:t xml:space="preserve">package </w:t>
      </w:r>
      <w:r w:rsidR="005A0254" w:rsidRPr="00DB42A5">
        <w:t xml:space="preserve">design </w:t>
      </w:r>
      <w:r w:rsidR="007271CA" w:rsidRPr="00DB42A5">
        <w:t>approval of GB/3358N/B(M)F and GB/3358P/B(M)F</w:t>
      </w:r>
      <w:r w:rsidR="005A1302" w:rsidRPr="00DB42A5">
        <w:t xml:space="preserve"> (ref.</w:t>
      </w:r>
      <w:r w:rsidR="007271CA" w:rsidRPr="00DB42A5">
        <w:t xml:space="preserve"> </w:t>
      </w:r>
      <w:sdt>
        <w:sdtPr>
          <w:id w:val="-590310362"/>
          <w:citation/>
        </w:sdtPr>
        <w:sdtEndPr/>
        <w:sdtContent>
          <w:r w:rsidR="00BB60BF" w:rsidRPr="00DB42A5">
            <w:fldChar w:fldCharType="begin"/>
          </w:r>
          <w:r w:rsidR="00416D93">
            <w:instrText xml:space="preserve">CITATION Nuc \l 2057 </w:instrText>
          </w:r>
          <w:r w:rsidR="00BB60BF" w:rsidRPr="00DB42A5">
            <w:fldChar w:fldCharType="separate"/>
          </w:r>
          <w:r w:rsidR="00416D93" w:rsidRPr="00416D93">
            <w:rPr>
              <w:noProof/>
            </w:rPr>
            <w:t>[1]</w:t>
          </w:r>
          <w:r w:rsidR="00BB60BF" w:rsidRPr="00DB42A5">
            <w:fldChar w:fldCharType="end"/>
          </w:r>
        </w:sdtContent>
      </w:sdt>
      <w:r w:rsidR="005A1302" w:rsidRPr="00DB42A5">
        <w:t>)</w:t>
      </w:r>
      <w:r w:rsidR="007271CA" w:rsidRPr="00DB42A5">
        <w:t xml:space="preserve">. </w:t>
      </w:r>
    </w:p>
    <w:p w14:paraId="79EB8660" w14:textId="1F60CD2F" w:rsidR="00BF3803" w:rsidRPr="00BF3803" w:rsidRDefault="00BF3803" w:rsidP="00BF3803">
      <w:pPr>
        <w:pStyle w:val="NumList1"/>
      </w:pPr>
      <w:bookmarkStart w:id="10" w:name="_Ref204767152"/>
      <w:r w:rsidRPr="00BF3803">
        <w:t>This application for package design approval has been made in accordance with the relevant legal requirements for Class 7 dangerous goods transport by road</w:t>
      </w:r>
      <w:r w:rsidR="00DE6EEB">
        <w:t xml:space="preserve"> and</w:t>
      </w:r>
      <w:r w:rsidRPr="00BF3803">
        <w:t xml:space="preserve"> rail, as stipulated in the Certificates of Approval (CoA) referenced in Section 6. In particular:</w:t>
      </w:r>
      <w:bookmarkEnd w:id="10"/>
      <w:r w:rsidRPr="00BF3803">
        <w:t xml:space="preserve"> </w:t>
      </w:r>
    </w:p>
    <w:p w14:paraId="5B8F0670" w14:textId="41DA4F61" w:rsidR="00BF3803" w:rsidRPr="00BF3803" w:rsidRDefault="00BF3803" w:rsidP="005B07D2">
      <w:pPr>
        <w:pStyle w:val="NumList1"/>
        <w:numPr>
          <w:ilvl w:val="0"/>
          <w:numId w:val="30"/>
        </w:numPr>
      </w:pPr>
      <w:r w:rsidRPr="00BF3803">
        <w:t xml:space="preserve">Agreement concerning the International Carriage of Dangerous Goods by Road (ADR) 2025 Edition (ADR) (ref. </w:t>
      </w:r>
      <w:sdt>
        <w:sdtPr>
          <w:id w:val="-1760826883"/>
          <w:citation/>
        </w:sdtPr>
        <w:sdtEndPr/>
        <w:sdtContent>
          <w:r w:rsidRPr="00BF3803">
            <w:fldChar w:fldCharType="begin"/>
          </w:r>
          <w:r w:rsidRPr="00BF3803">
            <w:instrText xml:space="preserve"> CITATION ADR \l 2057 </w:instrText>
          </w:r>
          <w:r w:rsidRPr="00BF3803">
            <w:fldChar w:fldCharType="separate"/>
          </w:r>
          <w:r w:rsidR="00416D93" w:rsidRPr="00880C18">
            <w:rPr>
              <w:noProof/>
            </w:rPr>
            <w:t>[2]</w:t>
          </w:r>
          <w:r w:rsidRPr="00BF3803">
            <w:fldChar w:fldCharType="end"/>
          </w:r>
        </w:sdtContent>
      </w:sdt>
      <w:r w:rsidRPr="00BF3803">
        <w:t>);</w:t>
      </w:r>
      <w:r w:rsidR="005B07D2" w:rsidRPr="00880C18">
        <w:t xml:space="preserve"> and,</w:t>
      </w:r>
    </w:p>
    <w:p w14:paraId="18F6D061" w14:textId="2A2DF65C" w:rsidR="00BF3803" w:rsidRPr="00BF3803" w:rsidRDefault="00BF3803" w:rsidP="005B07D2">
      <w:pPr>
        <w:pStyle w:val="NumList1"/>
        <w:numPr>
          <w:ilvl w:val="0"/>
          <w:numId w:val="30"/>
        </w:numPr>
      </w:pPr>
      <w:r w:rsidRPr="00BF3803">
        <w:t xml:space="preserve">Regulation concerning the International Carriage of Dangerous Goods by Rail (RID) 2025 Edition (RID) (ref. </w:t>
      </w:r>
      <w:sdt>
        <w:sdtPr>
          <w:id w:val="1194427783"/>
          <w:citation/>
        </w:sdtPr>
        <w:sdtEndPr/>
        <w:sdtContent>
          <w:r w:rsidRPr="00BF3803">
            <w:fldChar w:fldCharType="begin"/>
          </w:r>
          <w:r w:rsidRPr="00BF3803">
            <w:instrText xml:space="preserve"> CITATION RID \l 2057 </w:instrText>
          </w:r>
          <w:r w:rsidRPr="00BF3803">
            <w:fldChar w:fldCharType="separate"/>
          </w:r>
          <w:r w:rsidR="00416D93" w:rsidRPr="00880C18">
            <w:rPr>
              <w:noProof/>
            </w:rPr>
            <w:t>[3]</w:t>
          </w:r>
          <w:r w:rsidRPr="00BF3803">
            <w:fldChar w:fldCharType="end"/>
          </w:r>
        </w:sdtContent>
      </w:sdt>
      <w:r w:rsidR="00886A1D" w:rsidRPr="00BF3803">
        <w:t>).</w:t>
      </w:r>
    </w:p>
    <w:p w14:paraId="669BDAC1" w14:textId="3CB81EB6" w:rsidR="00BF3803" w:rsidRPr="00880C18" w:rsidRDefault="00BF3803" w:rsidP="0024450B">
      <w:pPr>
        <w:pStyle w:val="NumList1"/>
      </w:pPr>
      <w:r w:rsidRPr="00BF3803">
        <w:t>IAEA SSR-6</w:t>
      </w:r>
      <w:r w:rsidR="00880C18">
        <w:t>,</w:t>
      </w:r>
      <w:r w:rsidRPr="00BF3803">
        <w:t xml:space="preserve"> Regulations for the Safe Transport of Radioactive Material 2018 Edition (SSR-6) (ref. </w:t>
      </w:r>
      <w:sdt>
        <w:sdtPr>
          <w:id w:val="1752006551"/>
          <w:citation/>
        </w:sdtPr>
        <w:sdtEndPr/>
        <w:sdtContent>
          <w:r w:rsidRPr="00BF3803">
            <w:fldChar w:fldCharType="begin"/>
          </w:r>
          <w:r w:rsidRPr="00BF3803">
            <w:instrText xml:space="preserve"> CITATION SSR6 \l 2057 </w:instrText>
          </w:r>
          <w:r w:rsidRPr="00BF3803">
            <w:fldChar w:fldCharType="separate"/>
          </w:r>
          <w:r w:rsidR="00416D93" w:rsidRPr="00880C18">
            <w:rPr>
              <w:noProof/>
            </w:rPr>
            <w:t>[4]</w:t>
          </w:r>
          <w:r w:rsidRPr="00BF3803">
            <w:fldChar w:fldCharType="end"/>
          </w:r>
        </w:sdtContent>
      </w:sdt>
      <w:r w:rsidRPr="00BF3803">
        <w:t xml:space="preserve">) establishes the international radioactive material transport package design standards that are transposed into </w:t>
      </w:r>
      <w:r w:rsidR="004B2688">
        <w:t>United Kingdom (</w:t>
      </w:r>
      <w:r w:rsidR="00D5523B">
        <w:t>UK</w:t>
      </w:r>
      <w:r w:rsidR="004B2688">
        <w:t>)</w:t>
      </w:r>
      <w:r w:rsidRPr="00BF3803">
        <w:t xml:space="preserve"> legislation via the regulations set out above. </w:t>
      </w:r>
      <w:r w:rsidR="0024450B" w:rsidRPr="00880C18">
        <w:t>For</w:t>
      </w:r>
      <w:r w:rsidRPr="00BF3803">
        <w:t xml:space="preserve"> simplifying this project assessment report and the CoAs, reference is made to the applicable design requirements in SSR-6.</w:t>
      </w:r>
    </w:p>
    <w:p w14:paraId="1C48FDC6" w14:textId="5A4F495E" w:rsidR="001C3C9F" w:rsidRPr="00DB42A5" w:rsidRDefault="00590C5D" w:rsidP="00927361">
      <w:pPr>
        <w:pStyle w:val="Heading1"/>
      </w:pPr>
      <w:bookmarkStart w:id="11" w:name="_Toc204085745"/>
      <w:r w:rsidRPr="00DB42A5">
        <w:t>Background</w:t>
      </w:r>
      <w:bookmarkEnd w:id="11"/>
    </w:p>
    <w:p w14:paraId="20BAC990" w14:textId="2BEB6795" w:rsidR="00752BB9" w:rsidRPr="00DB42A5" w:rsidRDefault="00752BB9" w:rsidP="00752BB9">
      <w:pPr>
        <w:pStyle w:val="Heading2"/>
      </w:pPr>
      <w:bookmarkStart w:id="12" w:name="_Toc204085746"/>
      <w:r w:rsidRPr="00DB42A5">
        <w:t>The package</w:t>
      </w:r>
      <w:bookmarkEnd w:id="12"/>
    </w:p>
    <w:p w14:paraId="18C47E7F" w14:textId="36962B2F" w:rsidR="00D914C0" w:rsidRPr="00DB42A5" w:rsidRDefault="007271CA" w:rsidP="007A4A33">
      <w:pPr>
        <w:pStyle w:val="NumList1"/>
      </w:pPr>
      <w:r w:rsidRPr="00DB42A5">
        <w:t>The packages are know</w:t>
      </w:r>
      <w:r w:rsidR="001D02C6" w:rsidRPr="00DB42A5">
        <w:t>n</w:t>
      </w:r>
      <w:r w:rsidRPr="00DB42A5">
        <w:t xml:space="preserve"> as the modular </w:t>
      </w:r>
      <w:r w:rsidR="00886A1D" w:rsidRPr="00DB42A5">
        <w:t>flask</w:t>
      </w:r>
      <w:r w:rsidR="00886A1D">
        <w:t>s</w:t>
      </w:r>
      <w:r w:rsidR="00886A1D" w:rsidRPr="00DB42A5">
        <w:t>;</w:t>
      </w:r>
      <w:r w:rsidRPr="00DB42A5">
        <w:t xml:space="preserve"> the applicant </w:t>
      </w:r>
      <w:r w:rsidR="00DD420A">
        <w:t>intends to</w:t>
      </w:r>
      <w:r w:rsidRPr="00DB42A5">
        <w:t xml:space="preserve"> us</w:t>
      </w:r>
      <w:r w:rsidR="00DD420A">
        <w:t>e these package designs</w:t>
      </w:r>
      <w:r w:rsidRPr="00DB42A5">
        <w:t xml:space="preserve"> </w:t>
      </w:r>
      <w:r w:rsidR="00DD420A">
        <w:t>to</w:t>
      </w:r>
      <w:r w:rsidRPr="00DB42A5">
        <w:t xml:space="preserve"> transport decommissioning waste (predominantly irradiated components) from the Winfrith Steam Generating Heavy Water Reactor (SGHWR) and Dragon reactors to Sellafield.</w:t>
      </w:r>
      <w:r w:rsidR="0008757A" w:rsidRPr="00DB42A5">
        <w:t xml:space="preserve"> The certificates for the package designs</w:t>
      </w:r>
      <w:r w:rsidR="00D87E47" w:rsidRPr="00DB42A5">
        <w:t xml:space="preserve"> GB/3358N and GB/3358</w:t>
      </w:r>
      <w:r w:rsidR="005D7BA9" w:rsidRPr="00DB42A5">
        <w:t>P</w:t>
      </w:r>
      <w:r w:rsidR="0008757A" w:rsidRPr="00DB42A5">
        <w:t xml:space="preserve"> were previously renewed under B(U)F certificates which expired in 2014</w:t>
      </w:r>
      <w:r w:rsidR="00D7523C" w:rsidRPr="00DB42A5">
        <w:t xml:space="preserve"> (ref.</w:t>
      </w:r>
      <w:sdt>
        <w:sdtPr>
          <w:id w:val="140250458"/>
          <w:citation/>
        </w:sdtPr>
        <w:sdtEndPr/>
        <w:sdtContent>
          <w:r w:rsidR="00D7523C" w:rsidRPr="00DB42A5">
            <w:fldChar w:fldCharType="begin"/>
          </w:r>
          <w:r w:rsidR="00416D93">
            <w:instrText xml:space="preserve">CITATION ONR36 \l 2057 </w:instrText>
          </w:r>
          <w:r w:rsidR="00D7523C" w:rsidRPr="00DB42A5">
            <w:fldChar w:fldCharType="separate"/>
          </w:r>
          <w:r w:rsidR="00416D93">
            <w:rPr>
              <w:noProof/>
            </w:rPr>
            <w:t xml:space="preserve"> </w:t>
          </w:r>
          <w:r w:rsidR="00416D93" w:rsidRPr="00416D93">
            <w:rPr>
              <w:noProof/>
            </w:rPr>
            <w:t>[5]</w:t>
          </w:r>
          <w:r w:rsidR="00D7523C" w:rsidRPr="00DB42A5">
            <w:fldChar w:fldCharType="end"/>
          </w:r>
        </w:sdtContent>
      </w:sdt>
      <w:r w:rsidR="005D7BA9" w:rsidRPr="00DB42A5">
        <w:t>) (ref.</w:t>
      </w:r>
      <w:sdt>
        <w:sdtPr>
          <w:id w:val="-1235629049"/>
          <w:citation/>
        </w:sdtPr>
        <w:sdtEndPr/>
        <w:sdtContent>
          <w:r w:rsidR="00F106C6" w:rsidRPr="00DB42A5">
            <w:fldChar w:fldCharType="begin"/>
          </w:r>
          <w:r w:rsidR="00416D93">
            <w:instrText xml:space="preserve">CITATION ONR37 \l 2057 </w:instrText>
          </w:r>
          <w:r w:rsidR="00F106C6" w:rsidRPr="00DB42A5">
            <w:fldChar w:fldCharType="separate"/>
          </w:r>
          <w:r w:rsidR="00416D93">
            <w:rPr>
              <w:noProof/>
            </w:rPr>
            <w:t xml:space="preserve"> </w:t>
          </w:r>
          <w:r w:rsidR="00416D93" w:rsidRPr="00416D93">
            <w:rPr>
              <w:noProof/>
            </w:rPr>
            <w:t>[6]</w:t>
          </w:r>
          <w:r w:rsidR="00F106C6" w:rsidRPr="00DB42A5">
            <w:fldChar w:fldCharType="end"/>
          </w:r>
        </w:sdtContent>
      </w:sdt>
      <w:r w:rsidR="00F106C6" w:rsidRPr="00DB42A5">
        <w:t>).</w:t>
      </w:r>
      <w:r w:rsidR="00344E5E">
        <w:t xml:space="preserve"> The move to B(M)F is due to the package being unable to meet temperature requirement 666 of SSR-6 (ref.</w:t>
      </w:r>
      <w:r w:rsidR="00344E5E" w:rsidRPr="00BF3803">
        <w:t xml:space="preserve"> </w:t>
      </w:r>
      <w:sdt>
        <w:sdtPr>
          <w:id w:val="1891681242"/>
          <w:citation/>
        </w:sdtPr>
        <w:sdtEndPr/>
        <w:sdtContent>
          <w:r w:rsidR="00344E5E" w:rsidRPr="00BF3803">
            <w:fldChar w:fldCharType="begin"/>
          </w:r>
          <w:r w:rsidR="00344E5E" w:rsidRPr="00BF3803">
            <w:instrText xml:space="preserve"> CITATION SSR6 \l 2057 </w:instrText>
          </w:r>
          <w:r w:rsidR="00344E5E" w:rsidRPr="00BF3803">
            <w:fldChar w:fldCharType="separate"/>
          </w:r>
          <w:r w:rsidR="00416D93" w:rsidRPr="00416D93">
            <w:rPr>
              <w:noProof/>
            </w:rPr>
            <w:t>[4]</w:t>
          </w:r>
          <w:r w:rsidR="00344E5E" w:rsidRPr="00BF3803">
            <w:fldChar w:fldCharType="end"/>
          </w:r>
        </w:sdtContent>
      </w:sdt>
      <w:r w:rsidR="00344E5E">
        <w:t>) for a type B(U)F approval.</w:t>
      </w:r>
      <w:r w:rsidR="00C94A13">
        <w:t xml:space="preserve"> The move to B(M)F is because carbon steel components that already exist within the design have not been substantiated to meet temperature requirements for a type B(U)F approval. This is due to the package transport being restricted to </w:t>
      </w:r>
      <w:r w:rsidR="00C85A6E">
        <w:t>GB</w:t>
      </w:r>
      <w:r w:rsidR="00637533">
        <w:t xml:space="preserve">. </w:t>
      </w:r>
    </w:p>
    <w:p w14:paraId="0D38F4E0" w14:textId="29720449" w:rsidR="00514264" w:rsidRPr="00DB42A5" w:rsidRDefault="00514264" w:rsidP="00514264">
      <w:pPr>
        <w:pStyle w:val="NumList1"/>
      </w:pPr>
      <w:r w:rsidRPr="00DB42A5">
        <w:t>We have previously received renewal approval applications for GB/3358N/B(M)F and GB/3358P/B(M)F in 2016 and 2020. However, due to other priorities the applicant chose to pause th</w:t>
      </w:r>
      <w:r w:rsidR="00D26734">
        <w:t>ose</w:t>
      </w:r>
      <w:r w:rsidRPr="00DB42A5">
        <w:t xml:space="preserve"> applications. We held further meetings in July 2022 (ref. [2]). We highlighted areas of improvement</w:t>
      </w:r>
      <w:r w:rsidR="0056280B">
        <w:t xml:space="preserve"> </w:t>
      </w:r>
      <w:r w:rsidR="00554A22">
        <w:t xml:space="preserve">required </w:t>
      </w:r>
      <w:r w:rsidR="0056280B">
        <w:t>relating to the Package Design Safety Report (PDSR) alignment with SSR-6 2018 edition</w:t>
      </w:r>
      <w:r w:rsidRPr="00DB42A5">
        <w:t xml:space="preserve">. The applicant </w:t>
      </w:r>
      <w:r w:rsidR="00D26734">
        <w:t xml:space="preserve">subsequently </w:t>
      </w:r>
      <w:r w:rsidRPr="00DB42A5">
        <w:t>agreed to undertake actions to align the</w:t>
      </w:r>
      <w:r w:rsidR="00D26734">
        <w:t>ir</w:t>
      </w:r>
      <w:r w:rsidRPr="00DB42A5">
        <w:t xml:space="preserve"> application with our guidance for application for </w:t>
      </w:r>
      <w:r w:rsidR="008216F0" w:rsidRPr="00DB42A5">
        <w:t xml:space="preserve">CA </w:t>
      </w:r>
      <w:r w:rsidRPr="00DB42A5">
        <w:t>approval (ref. [3]).</w:t>
      </w:r>
    </w:p>
    <w:p w14:paraId="4B11071C" w14:textId="6D609D55" w:rsidR="00752BB9" w:rsidRPr="00DB42A5" w:rsidRDefault="00752BB9" w:rsidP="00752BB9">
      <w:pPr>
        <w:pStyle w:val="Heading2"/>
      </w:pPr>
      <w:bookmarkStart w:id="13" w:name="_Toc204085747"/>
      <w:r w:rsidRPr="00DB42A5">
        <w:lastRenderedPageBreak/>
        <w:t>Related approvals</w:t>
      </w:r>
      <w:bookmarkEnd w:id="13"/>
    </w:p>
    <w:p w14:paraId="413FAFDF" w14:textId="60E04306" w:rsidR="00B37C33" w:rsidRPr="00DB42A5" w:rsidRDefault="00E56568" w:rsidP="00E609F1">
      <w:pPr>
        <w:pStyle w:val="NumList1"/>
      </w:pPr>
      <w:r w:rsidRPr="00DB42A5">
        <w:t>We</w:t>
      </w:r>
      <w:r w:rsidR="007271CA" w:rsidRPr="00DB42A5">
        <w:t xml:space="preserve"> approved a </w:t>
      </w:r>
      <w:r w:rsidR="00AC0352" w:rsidRPr="00DB42A5">
        <w:t>five-year</w:t>
      </w:r>
      <w:r w:rsidR="007271CA" w:rsidRPr="00DB42A5">
        <w:t xml:space="preserve"> renewal</w:t>
      </w:r>
      <w:r w:rsidR="00133D25">
        <w:t xml:space="preserve"> </w:t>
      </w:r>
      <w:r w:rsidR="00133D25" w:rsidRPr="00DB42A5">
        <w:t xml:space="preserve">(ref. </w:t>
      </w:r>
      <w:sdt>
        <w:sdtPr>
          <w:id w:val="301195682"/>
          <w:citation/>
        </w:sdtPr>
        <w:sdtEndPr/>
        <w:sdtContent>
          <w:r w:rsidR="00133D25" w:rsidRPr="00DB42A5">
            <w:fldChar w:fldCharType="begin"/>
          </w:r>
          <w:r w:rsidR="00133D25">
            <w:instrText xml:space="preserve">CITATION ONR10 \l 2057 </w:instrText>
          </w:r>
          <w:r w:rsidR="00133D25" w:rsidRPr="00DB42A5">
            <w:fldChar w:fldCharType="separate"/>
          </w:r>
          <w:r w:rsidR="00133D25" w:rsidRPr="00416D93">
            <w:rPr>
              <w:noProof/>
            </w:rPr>
            <w:t>[7]</w:t>
          </w:r>
          <w:r w:rsidR="00133D25" w:rsidRPr="00DB42A5">
            <w:fldChar w:fldCharType="end"/>
          </w:r>
        </w:sdtContent>
      </w:sdt>
      <w:r w:rsidR="00133D25" w:rsidRPr="00DB42A5">
        <w:t>)</w:t>
      </w:r>
      <w:r w:rsidR="00D9737F">
        <w:t xml:space="preserve"> in January 2022 </w:t>
      </w:r>
      <w:r w:rsidR="00133D25">
        <w:t>and a cat</w:t>
      </w:r>
      <w:r w:rsidR="00AC0352">
        <w:t xml:space="preserve">egory A modification </w:t>
      </w:r>
      <w:r w:rsidR="00AC0352" w:rsidRPr="00DB42A5">
        <w:t xml:space="preserve">(ref. </w:t>
      </w:r>
      <w:sdt>
        <w:sdtPr>
          <w:id w:val="-559557673"/>
          <w:citation/>
        </w:sdtPr>
        <w:sdtEndPr/>
        <w:sdtContent>
          <w:r w:rsidR="00AC0352" w:rsidRPr="00DB42A5">
            <w:fldChar w:fldCharType="begin"/>
          </w:r>
          <w:r w:rsidR="00AC0352">
            <w:instrText xml:space="preserve">CITATION ONR11 \l 2057 </w:instrText>
          </w:r>
          <w:r w:rsidR="00AC0352" w:rsidRPr="00DB42A5">
            <w:fldChar w:fldCharType="separate"/>
          </w:r>
          <w:r w:rsidR="00AC0352" w:rsidRPr="00416D93">
            <w:rPr>
              <w:noProof/>
            </w:rPr>
            <w:t>[8]</w:t>
          </w:r>
          <w:r w:rsidR="00AC0352" w:rsidRPr="00DB42A5">
            <w:fldChar w:fldCharType="end"/>
          </w:r>
        </w:sdtContent>
      </w:sdt>
      <w:r w:rsidR="00AC0352" w:rsidRPr="00DB42A5">
        <w:t>)</w:t>
      </w:r>
      <w:r w:rsidR="00D9737F">
        <w:t xml:space="preserve"> in November 2023</w:t>
      </w:r>
      <w:r w:rsidR="00AC0352" w:rsidRPr="00DB42A5">
        <w:t xml:space="preserve"> </w:t>
      </w:r>
      <w:r w:rsidR="007271CA" w:rsidRPr="00DB42A5">
        <w:t>of package design GB/3358W/B(M)F</w:t>
      </w:r>
      <w:r w:rsidR="00D9737F">
        <w:t xml:space="preserve">. </w:t>
      </w:r>
      <w:r w:rsidR="007271CA" w:rsidRPr="00DB42A5">
        <w:t xml:space="preserve">The W variant of the package is almost identical to the N and P variants. Differences exist in the design of the </w:t>
      </w:r>
      <w:r w:rsidR="00F25855" w:rsidRPr="00DB42A5">
        <w:t>stainless-steel</w:t>
      </w:r>
      <w:r w:rsidR="007271CA" w:rsidRPr="00DB42A5">
        <w:t xml:space="preserve"> liners used and the number of </w:t>
      </w:r>
      <w:r w:rsidR="00374A7C">
        <w:t xml:space="preserve">packaging </w:t>
      </w:r>
      <w:r w:rsidR="007271CA" w:rsidRPr="00DB42A5">
        <w:t>modules installed (</w:t>
      </w:r>
      <w:r w:rsidR="00374A7C">
        <w:t xml:space="preserve">which affect </w:t>
      </w:r>
      <w:r w:rsidR="007271CA" w:rsidRPr="00DB42A5">
        <w:t>it</w:t>
      </w:r>
      <w:r w:rsidR="007A380D">
        <w:t>s</w:t>
      </w:r>
      <w:r w:rsidR="007271CA" w:rsidRPr="00DB42A5">
        <w:t xml:space="preserve"> length). </w:t>
      </w:r>
    </w:p>
    <w:p w14:paraId="1F7326CA" w14:textId="19CE7224" w:rsidR="001C3C9F" w:rsidRPr="00DB42A5" w:rsidRDefault="00B37C33" w:rsidP="00927361">
      <w:pPr>
        <w:pStyle w:val="Heading1"/>
      </w:pPr>
      <w:bookmarkStart w:id="14" w:name="_Toc204085748"/>
      <w:r w:rsidRPr="00DB42A5">
        <w:t>Assessment and Inspection Work Carried out by ONR in Consideration of this Request</w:t>
      </w:r>
      <w:bookmarkEnd w:id="14"/>
    </w:p>
    <w:p w14:paraId="4BA505FB" w14:textId="1B0ECA59" w:rsidR="00DE1108" w:rsidRPr="00DB42A5" w:rsidRDefault="00DE1108" w:rsidP="00603F4B">
      <w:pPr>
        <w:pStyle w:val="NumList1"/>
      </w:pPr>
      <w:r w:rsidRPr="00DB42A5">
        <w:rPr>
          <w:rStyle w:val="normaltextrun"/>
          <w:rFonts w:ascii="Arial" w:hAnsi="Arial" w:cs="Arial"/>
          <w:color w:val="000000"/>
          <w:shd w:val="clear" w:color="auto" w:fill="FFFFFF"/>
        </w:rPr>
        <w:t xml:space="preserve">A regulatory </w:t>
      </w:r>
      <w:r w:rsidRPr="00DB42A5">
        <w:rPr>
          <w:rStyle w:val="normaltextrun"/>
          <w:rFonts w:cstheme="minorHAnsi"/>
          <w:color w:val="000000"/>
          <w:shd w:val="clear" w:color="auto" w:fill="FFFFFF"/>
        </w:rPr>
        <w:t xml:space="preserve">permissioning plan was devised and agreed with the </w:t>
      </w:r>
      <w:r w:rsidR="00700B67" w:rsidRPr="00DB42A5">
        <w:rPr>
          <w:rStyle w:val="normaltextrun"/>
          <w:rFonts w:cstheme="minorHAnsi"/>
          <w:color w:val="000000"/>
          <w:shd w:val="clear" w:color="auto" w:fill="FFFFFF"/>
        </w:rPr>
        <w:t>CA</w:t>
      </w:r>
      <w:r w:rsidRPr="00DB42A5">
        <w:rPr>
          <w:rStyle w:val="normaltextrun"/>
          <w:rFonts w:cstheme="minorHAnsi"/>
          <w:color w:val="000000"/>
          <w:shd w:val="clear" w:color="auto" w:fill="FFFFFF"/>
        </w:rPr>
        <w:t xml:space="preserve"> permissioning lead. In accordance with this plan and our transport guidance (ref.</w:t>
      </w:r>
      <w:r w:rsidRPr="00DB42A5">
        <w:rPr>
          <w:rStyle w:val="contentcontrolboundarysink"/>
          <w:rFonts w:cstheme="minorHAnsi"/>
          <w:color w:val="000000"/>
          <w:shd w:val="clear" w:color="auto" w:fill="FFFFFF"/>
        </w:rPr>
        <w:t xml:space="preserve">​ </w:t>
      </w:r>
      <w:sdt>
        <w:sdtPr>
          <w:rPr>
            <w:rStyle w:val="contentcontrolboundarysink"/>
            <w:rFonts w:cstheme="minorHAnsi"/>
            <w:color w:val="000000"/>
            <w:shd w:val="clear" w:color="auto" w:fill="FFFFFF"/>
          </w:rPr>
          <w:id w:val="1858922208"/>
          <w:citation/>
        </w:sdtPr>
        <w:sdtEndPr>
          <w:rPr>
            <w:rStyle w:val="contentcontrolboundarysink"/>
          </w:rPr>
        </w:sdtEndPr>
        <w:sdtContent>
          <w:r w:rsidR="00603F4B" w:rsidRPr="00DB42A5">
            <w:rPr>
              <w:rStyle w:val="contentcontrolboundarysink"/>
              <w:rFonts w:cstheme="minorHAnsi"/>
              <w:color w:val="000000"/>
              <w:shd w:val="clear" w:color="auto" w:fill="FFFFFF"/>
            </w:rPr>
            <w:fldChar w:fldCharType="begin"/>
          </w:r>
          <w:r w:rsidR="00AC70D1">
            <w:rPr>
              <w:rStyle w:val="contentcontrolboundarysink"/>
              <w:rFonts w:cstheme="minorHAnsi"/>
              <w:color w:val="000000"/>
              <w:shd w:val="clear" w:color="auto" w:fill="FFFFFF"/>
            </w:rPr>
            <w:instrText xml:space="preserve">CITATION ONR34 \l 2057 </w:instrText>
          </w:r>
          <w:r w:rsidR="00603F4B" w:rsidRPr="00DB42A5">
            <w:rPr>
              <w:rStyle w:val="contentcontrolboundarysink"/>
              <w:rFonts w:cstheme="minorHAnsi"/>
              <w:color w:val="000000"/>
              <w:shd w:val="clear" w:color="auto" w:fill="FFFFFF"/>
            </w:rPr>
            <w:fldChar w:fldCharType="separate"/>
          </w:r>
          <w:r w:rsidR="00AC70D1" w:rsidRPr="00651E07">
            <w:rPr>
              <w:rFonts w:cstheme="minorHAnsi"/>
              <w:noProof/>
              <w:color w:val="000000"/>
              <w:shd w:val="clear" w:color="auto" w:fill="FFFFFF"/>
            </w:rPr>
            <w:t>[9]</w:t>
          </w:r>
          <w:r w:rsidR="00603F4B" w:rsidRPr="00DB42A5">
            <w:rPr>
              <w:rStyle w:val="contentcontrolboundarysink"/>
              <w:rFonts w:cstheme="minorHAnsi"/>
              <w:color w:val="000000"/>
              <w:shd w:val="clear" w:color="auto" w:fill="FFFFFF"/>
            </w:rPr>
            <w:fldChar w:fldCharType="end"/>
          </w:r>
        </w:sdtContent>
      </w:sdt>
      <w:r w:rsidRPr="00DB42A5">
        <w:rPr>
          <w:rStyle w:val="contentcontrolboundarysink"/>
          <w:rFonts w:cstheme="minorHAnsi"/>
          <w:color w:val="000000"/>
          <w:shd w:val="clear" w:color="auto" w:fill="FFFFFF"/>
        </w:rPr>
        <w:t>​</w:t>
      </w:r>
      <w:r w:rsidRPr="00DB42A5">
        <w:rPr>
          <w:rStyle w:val="normaltextrun"/>
          <w:rFonts w:cstheme="minorHAnsi"/>
          <w:color w:val="000000"/>
          <w:shd w:val="clear" w:color="auto" w:fill="FFFFFF"/>
        </w:rPr>
        <w:t>), a targeted</w:t>
      </w:r>
      <w:r w:rsidRPr="00DB42A5">
        <w:rPr>
          <w:rStyle w:val="normaltextrun"/>
          <w:rFonts w:ascii="Arial" w:hAnsi="Arial" w:cs="Arial"/>
          <w:color w:val="000000"/>
          <w:shd w:val="clear" w:color="auto" w:fill="FFFFFF"/>
        </w:rPr>
        <w:t xml:space="preserve"> and proportionate assessment of the safety case was undertaken, considering previous ONR approvals</w:t>
      </w:r>
      <w:r w:rsidR="00603F4B" w:rsidRPr="00DB42A5">
        <w:rPr>
          <w:rStyle w:val="normaltextrun"/>
          <w:rFonts w:ascii="Arial" w:hAnsi="Arial" w:cs="Arial"/>
          <w:color w:val="000000"/>
          <w:shd w:val="clear" w:color="auto" w:fill="FFFFFF"/>
        </w:rPr>
        <w:t>.</w:t>
      </w:r>
    </w:p>
    <w:p w14:paraId="45DB8DD4" w14:textId="3D6ED926" w:rsidR="00DA2DEF" w:rsidRPr="00DB42A5" w:rsidRDefault="00DA2DEF" w:rsidP="00DA2DEF">
      <w:pPr>
        <w:pStyle w:val="NumList1"/>
      </w:pPr>
      <w:r w:rsidRPr="00DB42A5">
        <w:t>There are no changes to the designs</w:t>
      </w:r>
      <w:r w:rsidR="00626350">
        <w:t xml:space="preserve"> since the previous certificates expired in 2014</w:t>
      </w:r>
      <w:r w:rsidRPr="00DB42A5">
        <w:t>. The application contains updates to supporting documentation.</w:t>
      </w:r>
    </w:p>
    <w:p w14:paraId="197E38EA" w14:textId="4F4080A9" w:rsidR="00CF4E84" w:rsidRPr="00DB42A5" w:rsidRDefault="00ED7AA3" w:rsidP="005F7CE9">
      <w:pPr>
        <w:pStyle w:val="NumList1"/>
      </w:pPr>
      <w:r w:rsidRPr="00DB42A5">
        <w:t>Our safety case requirements assessments sample the non-engineering means of achieving compliance with the requirements of SSR-6 (ref.​</w:t>
      </w:r>
      <w:r w:rsidR="00B7761C" w:rsidRPr="00BF3803">
        <w:t xml:space="preserve"> </w:t>
      </w:r>
      <w:sdt>
        <w:sdtPr>
          <w:id w:val="533240656"/>
          <w:citation/>
        </w:sdtPr>
        <w:sdtEndPr/>
        <w:sdtContent>
          <w:r w:rsidR="00B7761C" w:rsidRPr="00BF3803">
            <w:fldChar w:fldCharType="begin"/>
          </w:r>
          <w:r w:rsidR="00B7761C" w:rsidRPr="00BF3803">
            <w:instrText xml:space="preserve"> CITATION SSR6 \l 2057 </w:instrText>
          </w:r>
          <w:r w:rsidR="00B7761C" w:rsidRPr="00BF3803">
            <w:fldChar w:fldCharType="separate"/>
          </w:r>
          <w:r w:rsidR="00416D93" w:rsidRPr="00416D93">
            <w:rPr>
              <w:noProof/>
            </w:rPr>
            <w:t>[4]</w:t>
          </w:r>
          <w:r w:rsidR="00B7761C" w:rsidRPr="00BF3803">
            <w:fldChar w:fldCharType="end"/>
          </w:r>
        </w:sdtContent>
      </w:sdt>
      <w:r w:rsidRPr="00DB42A5">
        <w:t xml:space="preserve">​), such as in the operation and maintenance of the package design. </w:t>
      </w:r>
      <w:r w:rsidR="00072D14" w:rsidRPr="00DB42A5">
        <w:t>We</w:t>
      </w:r>
      <w:r w:rsidR="004D1124" w:rsidRPr="00DB42A5">
        <w:t xml:space="preserve"> have previously</w:t>
      </w:r>
      <w:r w:rsidR="00072D14" w:rsidRPr="00DB42A5">
        <w:t xml:space="preserve"> conducted safety case requirement assessment</w:t>
      </w:r>
      <w:r w:rsidR="004D1124" w:rsidRPr="00DB42A5">
        <w:t>s</w:t>
      </w:r>
      <w:r w:rsidR="00072D14" w:rsidRPr="00DB42A5">
        <w:t xml:space="preserve"> </w:t>
      </w:r>
      <w:r w:rsidR="00C10A48" w:rsidRPr="00DB42A5">
        <w:t xml:space="preserve">on the </w:t>
      </w:r>
      <w:r w:rsidR="008E2E03" w:rsidRPr="00DB42A5">
        <w:t>W variant of this package</w:t>
      </w:r>
      <w:r w:rsidR="00B06450" w:rsidRPr="00DB42A5">
        <w:t xml:space="preserve"> (ref. </w:t>
      </w:r>
      <w:sdt>
        <w:sdtPr>
          <w:id w:val="151878323"/>
          <w:citation/>
        </w:sdtPr>
        <w:sdtEndPr/>
        <w:sdtContent>
          <w:r w:rsidR="00E54496" w:rsidRPr="00DB42A5">
            <w:fldChar w:fldCharType="begin"/>
          </w:r>
          <w:r w:rsidR="00416D93">
            <w:instrText xml:space="preserve">CITATION ONR35 \l 2057 </w:instrText>
          </w:r>
          <w:r w:rsidR="00E54496" w:rsidRPr="00DB42A5">
            <w:fldChar w:fldCharType="separate"/>
          </w:r>
          <w:r w:rsidR="00416D93" w:rsidRPr="00416D93">
            <w:rPr>
              <w:noProof/>
            </w:rPr>
            <w:t>[10]</w:t>
          </w:r>
          <w:r w:rsidR="00E54496" w:rsidRPr="00DB42A5">
            <w:fldChar w:fldCharType="end"/>
          </w:r>
        </w:sdtContent>
      </w:sdt>
      <w:r w:rsidR="007A4F5A" w:rsidRPr="00DB42A5">
        <w:t>)</w:t>
      </w:r>
      <w:r w:rsidR="00060AC3" w:rsidRPr="00DB42A5">
        <w:t>,</w:t>
      </w:r>
      <w:r w:rsidR="008E2E03" w:rsidRPr="00DB42A5">
        <w:t xml:space="preserve"> in which the safety case is almost identical. </w:t>
      </w:r>
      <w:r w:rsidR="00C10A48" w:rsidRPr="00DB42A5">
        <w:t xml:space="preserve">There are no changes </w:t>
      </w:r>
      <w:r w:rsidR="005F7CE9" w:rsidRPr="005F7CE9">
        <w:t>between these designs (3358N &amp; P) and the 3358W design</w:t>
      </w:r>
      <w:r w:rsidR="005F7CE9">
        <w:t xml:space="preserve"> t</w:t>
      </w:r>
      <w:r w:rsidR="00C10A48" w:rsidRPr="00DB42A5">
        <w:t xml:space="preserve">hat would impact the previous judgement. There is also a positive history of general transport compliance </w:t>
      </w:r>
      <w:r w:rsidR="002630F0" w:rsidRPr="00DB42A5">
        <w:t>by the package consignor (</w:t>
      </w:r>
      <w:r w:rsidR="00BA3679" w:rsidRPr="00DB42A5">
        <w:t xml:space="preserve">Nuclear Restoration Services </w:t>
      </w:r>
      <w:r w:rsidR="002630F0" w:rsidRPr="00DB42A5">
        <w:t>Limited) who have also undertaken a package design review. Therefore,</w:t>
      </w:r>
      <w:r w:rsidR="00232162" w:rsidRPr="00DB42A5">
        <w:t xml:space="preserve"> a safety case requirements assessment was not conducted.</w:t>
      </w:r>
    </w:p>
    <w:p w14:paraId="418BE21E" w14:textId="378ACD13" w:rsidR="00EE4B1C" w:rsidRPr="00DB42A5" w:rsidRDefault="00EE4B1C" w:rsidP="00EE4B1C">
      <w:pPr>
        <w:pStyle w:val="NumList1"/>
      </w:pPr>
      <w:r w:rsidRPr="00DB42A5">
        <w:t>We undertook an inspection for the GB/3358W modification in 2023</w:t>
      </w:r>
      <w:r w:rsidR="00E442F8" w:rsidRPr="00DB42A5">
        <w:t xml:space="preserve"> (ref.</w:t>
      </w:r>
      <w:r w:rsidRPr="00DB42A5">
        <w:t xml:space="preserve"> </w:t>
      </w:r>
      <w:sdt>
        <w:sdtPr>
          <w:id w:val="-720436601"/>
          <w:citation/>
        </w:sdtPr>
        <w:sdtEndPr/>
        <w:sdtContent>
          <w:r w:rsidR="006D06B9" w:rsidRPr="00DB42A5">
            <w:fldChar w:fldCharType="begin"/>
          </w:r>
          <w:r w:rsidR="00416D93">
            <w:instrText xml:space="preserve">CITATION ONR12 \l 2057 </w:instrText>
          </w:r>
          <w:r w:rsidR="006D06B9" w:rsidRPr="00DB42A5">
            <w:fldChar w:fldCharType="separate"/>
          </w:r>
          <w:r w:rsidR="00416D93" w:rsidRPr="00416D93">
            <w:rPr>
              <w:noProof/>
            </w:rPr>
            <w:t>[11]</w:t>
          </w:r>
          <w:r w:rsidR="006D06B9" w:rsidRPr="00DB42A5">
            <w:fldChar w:fldCharType="end"/>
          </w:r>
        </w:sdtContent>
      </w:sdt>
      <w:r w:rsidR="00E442F8" w:rsidRPr="00DB42A5">
        <w:t>)</w:t>
      </w:r>
      <w:r w:rsidRPr="00DB42A5">
        <w:t xml:space="preserve">. Two regulatory issues were raised </w:t>
      </w:r>
      <w:r w:rsidR="00F25855" w:rsidRPr="00DB42A5">
        <w:t>because of</w:t>
      </w:r>
      <w:r w:rsidRPr="00DB42A5">
        <w:t xml:space="preserve"> this inspection.</w:t>
      </w:r>
      <w:r w:rsidR="005D3B82" w:rsidRPr="00DB42A5">
        <w:t xml:space="preserve"> The shortfalls have been addressed and the regulatory issues closed.</w:t>
      </w:r>
      <w:r w:rsidRPr="00DB42A5">
        <w:t xml:space="preserve"> However, carryover to the N and P</w:t>
      </w:r>
      <w:r w:rsidR="00D2170A">
        <w:t xml:space="preserve"> P</w:t>
      </w:r>
      <w:r w:rsidR="009A0D5F" w:rsidRPr="00DB42A5">
        <w:t>ackage Design Safety Re</w:t>
      </w:r>
      <w:r w:rsidR="003039C7" w:rsidRPr="00DB42A5">
        <w:t>port</w:t>
      </w:r>
      <w:r w:rsidR="009A0D5F" w:rsidRPr="00DB42A5">
        <w:t xml:space="preserve"> (P</w:t>
      </w:r>
      <w:r w:rsidRPr="00DB42A5">
        <w:t>DSR</w:t>
      </w:r>
      <w:r w:rsidR="009A0D5F" w:rsidRPr="00DB42A5">
        <w:t>)</w:t>
      </w:r>
      <w:r w:rsidR="007A380D">
        <w:t xml:space="preserve"> (ref.</w:t>
      </w:r>
      <w:r w:rsidR="004C176B">
        <w:t xml:space="preserve"> </w:t>
      </w:r>
      <w:sdt>
        <w:sdtPr>
          <w:id w:val="-1223370086"/>
          <w:citation/>
        </w:sdtPr>
        <w:sdtEndPr/>
        <w:sdtContent>
          <w:r w:rsidR="004C176B">
            <w:fldChar w:fldCharType="begin"/>
          </w:r>
          <w:r w:rsidR="004C176B">
            <w:instrText xml:space="preserve"> CITATION Nuv1 \l 2057 </w:instrText>
          </w:r>
          <w:r w:rsidR="004C176B">
            <w:fldChar w:fldCharType="separate"/>
          </w:r>
          <w:r w:rsidR="00416D93" w:rsidRPr="00416D93">
            <w:rPr>
              <w:noProof/>
            </w:rPr>
            <w:t>[12]</w:t>
          </w:r>
          <w:r w:rsidR="004C176B">
            <w:fldChar w:fldCharType="end"/>
          </w:r>
        </w:sdtContent>
      </w:sdt>
      <w:r w:rsidR="007A380D">
        <w:t>)</w:t>
      </w:r>
      <w:r w:rsidRPr="00DB42A5">
        <w:t xml:space="preserve"> </w:t>
      </w:r>
      <w:r w:rsidR="00D2170A">
        <w:t>were</w:t>
      </w:r>
      <w:r w:rsidRPr="00DB42A5">
        <w:t xml:space="preserve"> considered within the engineering assessment.</w:t>
      </w:r>
    </w:p>
    <w:p w14:paraId="2E6E6A92" w14:textId="25F1603C" w:rsidR="00EE4B1C" w:rsidRPr="00DB42A5" w:rsidRDefault="00EE4B1C" w:rsidP="00EE4B1C">
      <w:pPr>
        <w:pStyle w:val="NumList1"/>
      </w:pPr>
      <w:r w:rsidRPr="00DB42A5">
        <w:t xml:space="preserve">We have also </w:t>
      </w:r>
      <w:r w:rsidR="002959EE" w:rsidRPr="00DB42A5">
        <w:t xml:space="preserve">recently </w:t>
      </w:r>
      <w:r w:rsidRPr="00DB42A5">
        <w:t xml:space="preserve">undertaken inspections </w:t>
      </w:r>
      <w:r w:rsidR="002959EE" w:rsidRPr="00DB42A5">
        <w:t xml:space="preserve">at </w:t>
      </w:r>
      <w:r w:rsidR="00580192">
        <w:t>NRS</w:t>
      </w:r>
      <w:r w:rsidRPr="00DB42A5">
        <w:t xml:space="preserve"> sites</w:t>
      </w:r>
      <w:r w:rsidR="002959EE" w:rsidRPr="00DB42A5">
        <w:t>. N</w:t>
      </w:r>
      <w:r w:rsidRPr="00DB42A5">
        <w:t>o significant shortfalls were identified:</w:t>
      </w:r>
    </w:p>
    <w:p w14:paraId="5CFB3C6D" w14:textId="4D2D548F" w:rsidR="00EE4B1C" w:rsidRPr="00DB42A5" w:rsidRDefault="00EE4B1C" w:rsidP="002959EE">
      <w:pPr>
        <w:pStyle w:val="NumList1"/>
        <w:numPr>
          <w:ilvl w:val="0"/>
          <w:numId w:val="30"/>
        </w:numPr>
      </w:pPr>
      <w:r w:rsidRPr="00DB42A5">
        <w:t>1 July 2021 at Oldbury</w:t>
      </w:r>
      <w:r w:rsidR="00E442F8" w:rsidRPr="00DB42A5">
        <w:t xml:space="preserve"> (ref.</w:t>
      </w:r>
      <w:r w:rsidRPr="00DB42A5">
        <w:t xml:space="preserve"> </w:t>
      </w:r>
      <w:sdt>
        <w:sdtPr>
          <w:id w:val="768512789"/>
          <w:citation/>
        </w:sdtPr>
        <w:sdtEndPr/>
        <w:sdtContent>
          <w:r w:rsidR="00635894" w:rsidRPr="00DB42A5">
            <w:fldChar w:fldCharType="begin"/>
          </w:r>
          <w:r w:rsidR="00416D93">
            <w:instrText xml:space="preserve">CITATION ONR13 \l 2057 </w:instrText>
          </w:r>
          <w:r w:rsidR="00635894" w:rsidRPr="00DB42A5">
            <w:fldChar w:fldCharType="separate"/>
          </w:r>
          <w:r w:rsidR="00416D93" w:rsidRPr="00416D93">
            <w:rPr>
              <w:noProof/>
            </w:rPr>
            <w:t>[13]</w:t>
          </w:r>
          <w:r w:rsidR="00635894" w:rsidRPr="00DB42A5">
            <w:fldChar w:fldCharType="end"/>
          </w:r>
        </w:sdtContent>
      </w:sdt>
      <w:r w:rsidR="00E442F8" w:rsidRPr="00DB42A5">
        <w:t>)</w:t>
      </w:r>
    </w:p>
    <w:p w14:paraId="2D4A1630" w14:textId="71F6FBB6" w:rsidR="00EE4B1C" w:rsidRPr="00DB42A5" w:rsidRDefault="00EE4B1C" w:rsidP="002959EE">
      <w:pPr>
        <w:pStyle w:val="NumList1"/>
        <w:numPr>
          <w:ilvl w:val="0"/>
          <w:numId w:val="30"/>
        </w:numPr>
      </w:pPr>
      <w:r w:rsidRPr="00DB42A5">
        <w:t>21 July 2021 at Harwell</w:t>
      </w:r>
      <w:r w:rsidR="00E442F8" w:rsidRPr="00DB42A5">
        <w:t xml:space="preserve"> (ref.</w:t>
      </w:r>
      <w:r w:rsidRPr="00DB42A5">
        <w:t xml:space="preserve"> </w:t>
      </w:r>
      <w:sdt>
        <w:sdtPr>
          <w:id w:val="1321236988"/>
          <w:citation/>
        </w:sdtPr>
        <w:sdtEndPr/>
        <w:sdtContent>
          <w:r w:rsidR="00F4179D" w:rsidRPr="00DB42A5">
            <w:fldChar w:fldCharType="begin"/>
          </w:r>
          <w:r w:rsidR="00416D93">
            <w:instrText xml:space="preserve">CITATION ONR14 \l 2057 </w:instrText>
          </w:r>
          <w:r w:rsidR="00F4179D" w:rsidRPr="00DB42A5">
            <w:fldChar w:fldCharType="separate"/>
          </w:r>
          <w:r w:rsidR="00416D93" w:rsidRPr="00416D93">
            <w:rPr>
              <w:noProof/>
            </w:rPr>
            <w:t>[14]</w:t>
          </w:r>
          <w:r w:rsidR="00F4179D" w:rsidRPr="00DB42A5">
            <w:fldChar w:fldCharType="end"/>
          </w:r>
        </w:sdtContent>
      </w:sdt>
      <w:r w:rsidR="00E442F8" w:rsidRPr="00DB42A5">
        <w:t>)</w:t>
      </w:r>
    </w:p>
    <w:p w14:paraId="0E41FB32" w14:textId="2D1F044F" w:rsidR="00EE4B1C" w:rsidRPr="00DB42A5" w:rsidRDefault="00EE4B1C" w:rsidP="002959EE">
      <w:pPr>
        <w:pStyle w:val="NumList1"/>
        <w:numPr>
          <w:ilvl w:val="0"/>
          <w:numId w:val="30"/>
        </w:numPr>
      </w:pPr>
      <w:r w:rsidRPr="004F318A">
        <w:rPr>
          <w:lang w:val="da-DK"/>
        </w:rPr>
        <w:t>1 November 2022 at Hunterston A </w:t>
      </w:r>
      <w:r w:rsidR="00E442F8" w:rsidRPr="004F318A">
        <w:rPr>
          <w:lang w:val="da-DK"/>
        </w:rPr>
        <w:t>(ref.</w:t>
      </w:r>
      <w:sdt>
        <w:sdtPr>
          <w:id w:val="-573737204"/>
          <w:citation/>
        </w:sdtPr>
        <w:sdtEndPr/>
        <w:sdtContent>
          <w:r w:rsidR="006127E7" w:rsidRPr="00DB42A5">
            <w:fldChar w:fldCharType="begin"/>
          </w:r>
          <w:r w:rsidR="00416D93" w:rsidRPr="004F318A">
            <w:rPr>
              <w:lang w:val="da-DK"/>
            </w:rPr>
            <w:instrText xml:space="preserve">CITATION ONR15 \l 2057 </w:instrText>
          </w:r>
          <w:r w:rsidR="006127E7" w:rsidRPr="00DB42A5">
            <w:fldChar w:fldCharType="separate"/>
          </w:r>
          <w:r w:rsidR="00416D93" w:rsidRPr="004F318A">
            <w:rPr>
              <w:noProof/>
              <w:lang w:val="da-DK"/>
            </w:rPr>
            <w:t xml:space="preserve"> </w:t>
          </w:r>
          <w:r w:rsidR="00416D93" w:rsidRPr="00416D93">
            <w:rPr>
              <w:noProof/>
            </w:rPr>
            <w:t>[15]</w:t>
          </w:r>
          <w:r w:rsidR="006127E7" w:rsidRPr="00DB42A5">
            <w:fldChar w:fldCharType="end"/>
          </w:r>
        </w:sdtContent>
      </w:sdt>
      <w:r w:rsidR="00E442F8" w:rsidRPr="00DB42A5">
        <w:t>)</w:t>
      </w:r>
    </w:p>
    <w:p w14:paraId="7EF8BA34" w14:textId="646B1670" w:rsidR="00232162" w:rsidRPr="00DB42A5" w:rsidRDefault="00EE4B1C" w:rsidP="002959EE">
      <w:pPr>
        <w:pStyle w:val="NumList1"/>
        <w:numPr>
          <w:ilvl w:val="0"/>
          <w:numId w:val="30"/>
        </w:numPr>
      </w:pPr>
      <w:r w:rsidRPr="00DB42A5">
        <w:t>17 August 2022 at Harwell</w:t>
      </w:r>
      <w:r w:rsidR="00E442F8" w:rsidRPr="00DB42A5">
        <w:t xml:space="preserve"> (ref.</w:t>
      </w:r>
      <w:r w:rsidRPr="00DB42A5">
        <w:t xml:space="preserve"> </w:t>
      </w:r>
      <w:sdt>
        <w:sdtPr>
          <w:id w:val="1125737124"/>
          <w:citation/>
        </w:sdtPr>
        <w:sdtEndPr/>
        <w:sdtContent>
          <w:r w:rsidR="00306CD1" w:rsidRPr="00DB42A5">
            <w:fldChar w:fldCharType="begin"/>
          </w:r>
          <w:r w:rsidR="00416D93">
            <w:instrText xml:space="preserve">CITATION ONR16 \l 2057 </w:instrText>
          </w:r>
          <w:r w:rsidR="00306CD1" w:rsidRPr="00DB42A5">
            <w:fldChar w:fldCharType="separate"/>
          </w:r>
          <w:r w:rsidR="00416D93" w:rsidRPr="00416D93">
            <w:rPr>
              <w:noProof/>
            </w:rPr>
            <w:t>[16]</w:t>
          </w:r>
          <w:r w:rsidR="00306CD1" w:rsidRPr="00DB42A5">
            <w:fldChar w:fldCharType="end"/>
          </w:r>
        </w:sdtContent>
      </w:sdt>
      <w:r w:rsidR="00E442F8" w:rsidRPr="00DB42A5">
        <w:t>)</w:t>
      </w:r>
    </w:p>
    <w:p w14:paraId="2AB6B2C0" w14:textId="72DC3568" w:rsidR="00395FA5" w:rsidRPr="00DB42A5" w:rsidRDefault="00395FA5" w:rsidP="00395FA5">
      <w:pPr>
        <w:pStyle w:val="NumList1"/>
      </w:pPr>
      <w:bookmarkStart w:id="15" w:name="_Hlk160176247"/>
      <w:bookmarkStart w:id="16" w:name="_Hlk173491515"/>
      <w:r w:rsidRPr="00DB42A5">
        <w:lastRenderedPageBreak/>
        <w:t xml:space="preserve">We carried out a proportionate assessment of the transport safety case contained in the application. We identified that areas of engineering, criticality, </w:t>
      </w:r>
      <w:r w:rsidR="00637533" w:rsidRPr="00DB42A5">
        <w:t>shielding,</w:t>
      </w:r>
      <w:r w:rsidRPr="00DB42A5">
        <w:t xml:space="preserve"> and human factors require assessment.</w:t>
      </w:r>
    </w:p>
    <w:p w14:paraId="560DE41E" w14:textId="74909EB4" w:rsidR="00395FA5" w:rsidRPr="00DB42A5" w:rsidRDefault="00395FA5" w:rsidP="00395FA5">
      <w:pPr>
        <w:pStyle w:val="NumList1"/>
      </w:pPr>
      <w:bookmarkStart w:id="17" w:name="_Hlk173491481"/>
      <w:bookmarkEnd w:id="15"/>
      <w:r w:rsidRPr="00DB42A5">
        <w:t>Our assessment</w:t>
      </w:r>
      <w:r w:rsidR="007B6D0D" w:rsidRPr="00DB42A5">
        <w:t>s were</w:t>
      </w:r>
      <w:r w:rsidRPr="00DB42A5">
        <w:t xml:space="preserve"> undertaken in accordance with the requirements of ONR How2 Business Management System and its associated guidance</w:t>
      </w:r>
      <w:bookmarkEnd w:id="17"/>
      <w:r w:rsidRPr="00DB42A5">
        <w:t>.</w:t>
      </w:r>
    </w:p>
    <w:p w14:paraId="6F891CAA" w14:textId="1BEDAD2B" w:rsidR="001C3C9F" w:rsidRPr="00DB42A5" w:rsidRDefault="00922906" w:rsidP="00927361">
      <w:pPr>
        <w:pStyle w:val="Heading2"/>
      </w:pPr>
      <w:bookmarkStart w:id="18" w:name="_Toc204085749"/>
      <w:bookmarkEnd w:id="16"/>
      <w:r w:rsidRPr="00DB42A5">
        <w:t>Engineering Assessment</w:t>
      </w:r>
      <w:r w:rsidR="008345F3" w:rsidRPr="00DB42A5">
        <w:t xml:space="preserve"> (ref.</w:t>
      </w:r>
      <w:r w:rsidRPr="00DB42A5">
        <w:t xml:space="preserve"> </w:t>
      </w:r>
      <w:sdt>
        <w:sdtPr>
          <w:id w:val="-319811666"/>
          <w:citation/>
        </w:sdtPr>
        <w:sdtEndPr/>
        <w:sdtContent>
          <w:r w:rsidR="00D71E62" w:rsidRPr="00DB42A5">
            <w:fldChar w:fldCharType="begin"/>
          </w:r>
          <w:r w:rsidR="00416D93">
            <w:instrText xml:space="preserve">CITATION ONR18 \l 2057 </w:instrText>
          </w:r>
          <w:r w:rsidR="00D71E62" w:rsidRPr="00DB42A5">
            <w:fldChar w:fldCharType="separate"/>
          </w:r>
          <w:r w:rsidR="00416D93" w:rsidRPr="00416D93">
            <w:rPr>
              <w:noProof/>
            </w:rPr>
            <w:t>[17]</w:t>
          </w:r>
          <w:r w:rsidR="00D71E62" w:rsidRPr="00DB42A5">
            <w:fldChar w:fldCharType="end"/>
          </w:r>
        </w:sdtContent>
      </w:sdt>
      <w:r w:rsidR="008345F3" w:rsidRPr="00DB42A5">
        <w:t>)</w:t>
      </w:r>
      <w:bookmarkEnd w:id="18"/>
      <w:r w:rsidR="00563EA9" w:rsidRPr="00DB42A5">
        <w:t xml:space="preserve"> </w:t>
      </w:r>
    </w:p>
    <w:p w14:paraId="649C1369" w14:textId="525F53BA" w:rsidR="00B764D6" w:rsidRPr="00DB42A5" w:rsidRDefault="00B764D6" w:rsidP="00B764D6">
      <w:pPr>
        <w:pStyle w:val="NumList1"/>
      </w:pPr>
      <w:r w:rsidRPr="00DB42A5">
        <w:t xml:space="preserve">The engineering assessment targeted the </w:t>
      </w:r>
      <w:r w:rsidR="00531163" w:rsidRPr="00DB42A5">
        <w:t>PDSR</w:t>
      </w:r>
      <w:r w:rsidRPr="00DB42A5">
        <w:t xml:space="preserve"> </w:t>
      </w:r>
      <w:r w:rsidR="00587AD2">
        <w:t xml:space="preserve">(ref. </w:t>
      </w:r>
      <w:sdt>
        <w:sdtPr>
          <w:id w:val="1012958070"/>
          <w:citation/>
        </w:sdtPr>
        <w:sdtEndPr/>
        <w:sdtContent>
          <w:r w:rsidR="004C176B">
            <w:fldChar w:fldCharType="begin"/>
          </w:r>
          <w:r w:rsidR="004C176B">
            <w:instrText xml:space="preserve"> CITATION Nuv1 \l 2057 </w:instrText>
          </w:r>
          <w:r w:rsidR="004C176B">
            <w:fldChar w:fldCharType="separate"/>
          </w:r>
          <w:r w:rsidR="00416D93" w:rsidRPr="00416D93">
            <w:rPr>
              <w:noProof/>
            </w:rPr>
            <w:t>[12]</w:t>
          </w:r>
          <w:r w:rsidR="004C176B">
            <w:fldChar w:fldCharType="end"/>
          </w:r>
        </w:sdtContent>
      </w:sdt>
      <w:r w:rsidR="00C44BF2">
        <w:t>)</w:t>
      </w:r>
      <w:r w:rsidR="004C176B">
        <w:t xml:space="preserve"> </w:t>
      </w:r>
      <w:r w:rsidRPr="00DB42A5">
        <w:t>and design life assessment</w:t>
      </w:r>
      <w:r w:rsidR="0042487F" w:rsidRPr="00DB42A5">
        <w:t>, focusing on the delta between the N&amp;P variant vs the W variant.</w:t>
      </w:r>
      <w:r w:rsidR="00285B9D" w:rsidRPr="00DB42A5">
        <w:t xml:space="preserve"> </w:t>
      </w:r>
    </w:p>
    <w:p w14:paraId="72F17ED3" w14:textId="2E1BF863" w:rsidR="00285B9D" w:rsidRPr="00DB42A5" w:rsidRDefault="00285B9D" w:rsidP="006C3B5D">
      <w:pPr>
        <w:pStyle w:val="NumList1"/>
      </w:pPr>
      <w:r w:rsidRPr="00DB42A5">
        <w:t xml:space="preserve">We concluded that </w:t>
      </w:r>
      <w:r w:rsidR="00A51B38" w:rsidRPr="00DB42A5">
        <w:t xml:space="preserve">ageing and degradation mechanisms have been appropriately </w:t>
      </w:r>
      <w:r w:rsidR="001D02C6" w:rsidRPr="00DB42A5">
        <w:t>considered,</w:t>
      </w:r>
      <w:r w:rsidR="00BD7339" w:rsidRPr="00DB42A5">
        <w:t xml:space="preserve"> and the maintenance requirements adequately reflect the design life of the package. We are satisfied that the safety justifications remain valid, and the safety case has been updated appropriately to </w:t>
      </w:r>
      <w:r w:rsidR="006C3B5D" w:rsidRPr="00DB42A5">
        <w:t>capture the regulatory changes in SSR-6 regarding ag</w:t>
      </w:r>
      <w:r w:rsidR="00C44BF2">
        <w:t>e</w:t>
      </w:r>
      <w:r w:rsidR="006C3B5D" w:rsidRPr="00DB42A5">
        <w:t>ing mechanisms. From an engineering perspective, we have no objections to the package design being approved for GB/3358N/B(M)F and GB/3358P/B(M)F.</w:t>
      </w:r>
    </w:p>
    <w:p w14:paraId="74138E48" w14:textId="23C8E948" w:rsidR="00DF28A9" w:rsidRPr="00DB42A5" w:rsidRDefault="00DF28A9" w:rsidP="00DF28A9">
      <w:pPr>
        <w:pStyle w:val="Heading2"/>
      </w:pPr>
      <w:bookmarkStart w:id="19" w:name="_Toc204085750"/>
      <w:r w:rsidRPr="00DB42A5">
        <w:t>Criticality Assessment</w:t>
      </w:r>
      <w:r w:rsidR="008345F3" w:rsidRPr="00DB42A5">
        <w:t xml:space="preserve"> (ref.</w:t>
      </w:r>
      <w:sdt>
        <w:sdtPr>
          <w:id w:val="-494720022"/>
          <w:citation/>
        </w:sdtPr>
        <w:sdtEndPr/>
        <w:sdtContent>
          <w:r w:rsidR="00EC48D1" w:rsidRPr="00DB42A5">
            <w:fldChar w:fldCharType="begin"/>
          </w:r>
          <w:r w:rsidR="00416D93">
            <w:instrText xml:space="preserve">CITATION ONR20 \l 2057 </w:instrText>
          </w:r>
          <w:r w:rsidR="00EC48D1" w:rsidRPr="00DB42A5">
            <w:fldChar w:fldCharType="separate"/>
          </w:r>
          <w:r w:rsidR="00416D93">
            <w:rPr>
              <w:noProof/>
            </w:rPr>
            <w:t xml:space="preserve"> </w:t>
          </w:r>
          <w:r w:rsidR="00416D93" w:rsidRPr="00416D93">
            <w:rPr>
              <w:noProof/>
            </w:rPr>
            <w:t>[18]</w:t>
          </w:r>
          <w:r w:rsidR="00EC48D1" w:rsidRPr="00DB42A5">
            <w:fldChar w:fldCharType="end"/>
          </w:r>
        </w:sdtContent>
      </w:sdt>
      <w:r w:rsidR="008345F3" w:rsidRPr="00DB42A5">
        <w:t>)</w:t>
      </w:r>
      <w:bookmarkEnd w:id="19"/>
    </w:p>
    <w:p w14:paraId="60B5CA15" w14:textId="0366E185" w:rsidR="009A75C9" w:rsidRPr="00DB42A5" w:rsidRDefault="00DC403C" w:rsidP="00DC53F6">
      <w:pPr>
        <w:pStyle w:val="NumList1"/>
      </w:pPr>
      <w:r w:rsidRPr="00DB42A5">
        <w:t>We re</w:t>
      </w:r>
      <w:r w:rsidR="00BA3718" w:rsidRPr="00DB42A5">
        <w:t xml:space="preserve">viewed the </w:t>
      </w:r>
      <w:r w:rsidR="001D02C6" w:rsidRPr="00DB42A5">
        <w:t>applicant’s</w:t>
      </w:r>
      <w:r w:rsidR="00BA3718" w:rsidRPr="00DB42A5">
        <w:t xml:space="preserve"> criticality assessment</w:t>
      </w:r>
      <w:r w:rsidR="008345F3" w:rsidRPr="00DB42A5">
        <w:t xml:space="preserve"> (ref.</w:t>
      </w:r>
      <w:sdt>
        <w:sdtPr>
          <w:id w:val="437953339"/>
          <w:citation/>
        </w:sdtPr>
        <w:sdtEndPr/>
        <w:sdtContent>
          <w:r w:rsidR="00927361" w:rsidRPr="00DB42A5">
            <w:fldChar w:fldCharType="begin"/>
          </w:r>
          <w:r w:rsidR="00416D93">
            <w:instrText xml:space="preserve">CITATION Jac \l 2057 </w:instrText>
          </w:r>
          <w:r w:rsidR="00927361" w:rsidRPr="00DB42A5">
            <w:fldChar w:fldCharType="separate"/>
          </w:r>
          <w:r w:rsidR="00416D93">
            <w:rPr>
              <w:noProof/>
            </w:rPr>
            <w:t xml:space="preserve"> </w:t>
          </w:r>
          <w:r w:rsidR="00416D93" w:rsidRPr="00416D93">
            <w:rPr>
              <w:noProof/>
            </w:rPr>
            <w:t>[19]</w:t>
          </w:r>
          <w:r w:rsidR="00927361" w:rsidRPr="00DB42A5">
            <w:fldChar w:fldCharType="end"/>
          </w:r>
        </w:sdtContent>
      </w:sdt>
      <w:r w:rsidR="008345F3" w:rsidRPr="00DB42A5">
        <w:t>)</w:t>
      </w:r>
      <w:r w:rsidR="005B540D" w:rsidRPr="00DB42A5">
        <w:t xml:space="preserve">. </w:t>
      </w:r>
      <w:r w:rsidR="009A75C9" w:rsidRPr="00DB42A5">
        <w:t>We targeted the followings areas:</w:t>
      </w:r>
    </w:p>
    <w:p w14:paraId="74FEED64" w14:textId="22AD698A" w:rsidR="00FA5222" w:rsidRPr="00DB42A5" w:rsidRDefault="009A75C9" w:rsidP="009A75C9">
      <w:pPr>
        <w:pStyle w:val="ListParagraph"/>
        <w:numPr>
          <w:ilvl w:val="0"/>
          <w:numId w:val="36"/>
        </w:numPr>
      </w:pPr>
      <w:r w:rsidRPr="00DB42A5">
        <w:t xml:space="preserve">General considerations – </w:t>
      </w:r>
      <w:r w:rsidR="00F81521">
        <w:t>W</w:t>
      </w:r>
      <w:r w:rsidR="00447DE3" w:rsidRPr="00DB42A5">
        <w:t xml:space="preserve">e accepted the applicants </w:t>
      </w:r>
      <w:r w:rsidR="00E76D4D" w:rsidRPr="00DB42A5">
        <w:t xml:space="preserve">bounding </w:t>
      </w:r>
      <w:r w:rsidR="00F62D04" w:rsidRPr="00DB42A5">
        <w:t>estimates for the fissile-bearing contents.</w:t>
      </w:r>
      <w:r w:rsidR="00E93147" w:rsidRPr="00DB42A5">
        <w:t xml:space="preserve"> A large margin of criticality safety is </w:t>
      </w:r>
      <w:r w:rsidR="00886A1D" w:rsidRPr="00DB42A5">
        <w:t>expected</w:t>
      </w:r>
      <w:r w:rsidR="00886A1D">
        <w:t>.</w:t>
      </w:r>
    </w:p>
    <w:p w14:paraId="2E4C5C3C" w14:textId="3BF41A89" w:rsidR="00E93147" w:rsidRPr="00DB42A5" w:rsidRDefault="00E93147" w:rsidP="009A75C9">
      <w:pPr>
        <w:pStyle w:val="ListParagraph"/>
        <w:numPr>
          <w:ilvl w:val="0"/>
          <w:numId w:val="36"/>
        </w:numPr>
      </w:pPr>
      <w:r w:rsidRPr="00DB42A5">
        <w:t xml:space="preserve">Codes </w:t>
      </w:r>
      <w:r w:rsidR="00385544" w:rsidRPr="00DB42A5">
        <w:t xml:space="preserve">data and calculation model – </w:t>
      </w:r>
      <w:r w:rsidR="00747625" w:rsidRPr="00DB42A5">
        <w:t xml:space="preserve">The applicant provided information on computer codes </w:t>
      </w:r>
      <w:r w:rsidR="00AA56A0" w:rsidRPr="00DB42A5">
        <w:t xml:space="preserve">and </w:t>
      </w:r>
      <w:r w:rsidR="00FA2AFF" w:rsidRPr="00DB42A5">
        <w:t xml:space="preserve">the </w:t>
      </w:r>
      <w:r w:rsidR="00AA56A0" w:rsidRPr="00DB42A5">
        <w:t xml:space="preserve">data </w:t>
      </w:r>
      <w:r w:rsidR="00FA2AFF" w:rsidRPr="00DB42A5">
        <w:t>library</w:t>
      </w:r>
      <w:r w:rsidR="00AA56A0" w:rsidRPr="00DB42A5">
        <w:t xml:space="preserve"> used along with is calculation assumptions. We judged </w:t>
      </w:r>
      <w:r w:rsidR="00F8062C" w:rsidRPr="00DB42A5">
        <w:t xml:space="preserve">that the baseline model provides a </w:t>
      </w:r>
      <w:r w:rsidR="00FA2AFF" w:rsidRPr="00DB42A5">
        <w:t>conservative</w:t>
      </w:r>
      <w:r w:rsidR="00F8062C" w:rsidRPr="00DB42A5">
        <w:t xml:space="preserve"> representation of the </w:t>
      </w:r>
      <w:r w:rsidR="00FA2AFF" w:rsidRPr="00DB42A5">
        <w:t>package</w:t>
      </w:r>
      <w:r w:rsidR="00F8062C" w:rsidRPr="00DB42A5">
        <w:t xml:space="preserve"> for all conditions of </w:t>
      </w:r>
      <w:r w:rsidR="00886A1D" w:rsidRPr="00DB42A5">
        <w:t>transport</w:t>
      </w:r>
      <w:r w:rsidR="00886A1D">
        <w:t>.</w:t>
      </w:r>
    </w:p>
    <w:p w14:paraId="57F36054" w14:textId="53978EF7" w:rsidR="002579A8" w:rsidRPr="00DB42A5" w:rsidRDefault="002579A8" w:rsidP="009A75C9">
      <w:pPr>
        <w:pStyle w:val="ListParagraph"/>
        <w:numPr>
          <w:ilvl w:val="0"/>
          <w:numId w:val="36"/>
        </w:numPr>
      </w:pPr>
      <w:r w:rsidRPr="00DB42A5">
        <w:t>N</w:t>
      </w:r>
      <w:r w:rsidR="00D23DCC" w:rsidRPr="00DB42A5">
        <w:t xml:space="preserve">ormal </w:t>
      </w:r>
      <w:r w:rsidR="00170721" w:rsidRPr="00DB42A5">
        <w:t>c</w:t>
      </w:r>
      <w:r w:rsidR="00D23DCC" w:rsidRPr="00DB42A5">
        <w:t>o</w:t>
      </w:r>
      <w:r w:rsidR="00170721" w:rsidRPr="00DB42A5">
        <w:t>nditions of transport</w:t>
      </w:r>
      <w:r w:rsidRPr="00DB42A5">
        <w:t xml:space="preserve"> </w:t>
      </w:r>
      <w:r w:rsidR="003D7702" w:rsidRPr="00DB42A5">
        <w:t>–</w:t>
      </w:r>
      <w:r w:rsidRPr="00DB42A5">
        <w:t xml:space="preserve"> </w:t>
      </w:r>
      <w:r w:rsidR="003D7702" w:rsidRPr="00DB42A5">
        <w:t>The applicant has adopted a generic approach to criticality</w:t>
      </w:r>
      <w:r w:rsidR="003C15AC" w:rsidRPr="00DB42A5">
        <w:t xml:space="preserve"> safety. </w:t>
      </w:r>
      <w:r w:rsidR="00EC1B3F" w:rsidRPr="00DB42A5">
        <w:t>The applicant has modelled all Pu as P</w:t>
      </w:r>
      <w:r w:rsidR="007D6FF8" w:rsidRPr="00DB42A5">
        <w:t>u</w:t>
      </w:r>
      <w:r w:rsidR="00EC1B3F" w:rsidRPr="00DB42A5">
        <w:t>-239</w:t>
      </w:r>
      <w:r w:rsidR="007D6FF8" w:rsidRPr="00DB42A5">
        <w:t xml:space="preserve"> as the proportion of Pu-240 exceeded that of Pu-241. We consider this condition should be stipulated in the </w:t>
      </w:r>
      <w:r w:rsidR="001D13F5">
        <w:t>GB</w:t>
      </w:r>
      <w:r w:rsidR="007D6FF8" w:rsidRPr="00DB42A5">
        <w:t xml:space="preserve">/3358N&amp;P </w:t>
      </w:r>
      <w:r w:rsidR="00886A1D" w:rsidRPr="00DB42A5">
        <w:t>certificates</w:t>
      </w:r>
      <w:r w:rsidR="00886A1D">
        <w:t>.</w:t>
      </w:r>
      <w:r w:rsidR="007D6FF8" w:rsidRPr="00DB42A5">
        <w:t xml:space="preserve"> </w:t>
      </w:r>
    </w:p>
    <w:p w14:paraId="6DC542CB" w14:textId="6872D0FB" w:rsidR="007D6FF8" w:rsidRPr="00DB42A5" w:rsidRDefault="007D6FF8" w:rsidP="009A75C9">
      <w:pPr>
        <w:pStyle w:val="ListParagraph"/>
        <w:numPr>
          <w:ilvl w:val="0"/>
          <w:numId w:val="36"/>
        </w:numPr>
      </w:pPr>
      <w:r w:rsidRPr="00DB42A5">
        <w:t>A</w:t>
      </w:r>
      <w:r w:rsidR="00170721" w:rsidRPr="00DB42A5">
        <w:t>ccident conditions of transport</w:t>
      </w:r>
      <w:r w:rsidRPr="00DB42A5">
        <w:t xml:space="preserve"> assessment </w:t>
      </w:r>
      <w:r w:rsidR="00A2253B" w:rsidRPr="00DB42A5">
        <w:t xml:space="preserve">– </w:t>
      </w:r>
      <w:r w:rsidR="005F1D82" w:rsidRPr="00DB42A5">
        <w:t xml:space="preserve">The applicant’s criticality assessment adopts the same package model for </w:t>
      </w:r>
      <w:r w:rsidR="001C3AC5" w:rsidRPr="00DB42A5">
        <w:t>normal</w:t>
      </w:r>
      <w:r w:rsidR="005F1D82" w:rsidRPr="00DB42A5">
        <w:t xml:space="preserve"> and </w:t>
      </w:r>
      <w:r w:rsidR="001C3AC5" w:rsidRPr="00DB42A5">
        <w:t>accident conditions of transport</w:t>
      </w:r>
      <w:r w:rsidR="005F1D82" w:rsidRPr="00DB42A5">
        <w:t xml:space="preserve">. Given the smaller array size for </w:t>
      </w:r>
      <w:r w:rsidR="001C3AC5" w:rsidRPr="00DB42A5">
        <w:t>accident conditions of transport</w:t>
      </w:r>
      <w:r w:rsidR="005F1D82" w:rsidRPr="00DB42A5">
        <w:t xml:space="preserve"> (2 packages opposed to 6), the NCT package array is shown to be limiting in respect of peak k</w:t>
      </w:r>
      <w:r w:rsidR="005F1D82" w:rsidRPr="00DB42A5">
        <w:rPr>
          <w:vertAlign w:val="subscript"/>
        </w:rPr>
        <w:t>eff</w:t>
      </w:r>
      <w:r w:rsidR="005F1D82" w:rsidRPr="00DB42A5">
        <w:t xml:space="preserve">. We agree with that </w:t>
      </w:r>
      <w:r w:rsidR="00886A1D" w:rsidRPr="00DB42A5">
        <w:t>conclusion</w:t>
      </w:r>
      <w:r w:rsidR="00886A1D">
        <w:t>.</w:t>
      </w:r>
    </w:p>
    <w:p w14:paraId="12247398" w14:textId="105F47E3" w:rsidR="005F1D82" w:rsidRPr="00DB42A5" w:rsidRDefault="002200F2" w:rsidP="009A75C9">
      <w:pPr>
        <w:pStyle w:val="ListParagraph"/>
        <w:numPr>
          <w:ilvl w:val="0"/>
          <w:numId w:val="36"/>
        </w:numPr>
      </w:pPr>
      <w:r w:rsidRPr="00DB42A5">
        <w:t>Criticality safety index – The applicant’s criticality assessment</w:t>
      </w:r>
      <w:r w:rsidR="008345F3" w:rsidRPr="00DB42A5">
        <w:t xml:space="preserve"> (ref.</w:t>
      </w:r>
      <w:r w:rsidRPr="00DB42A5">
        <w:t xml:space="preserve"> </w:t>
      </w:r>
      <w:sdt>
        <w:sdtPr>
          <w:id w:val="1374581572"/>
          <w:citation/>
        </w:sdtPr>
        <w:sdtEndPr/>
        <w:sdtContent>
          <w:r w:rsidR="00927361" w:rsidRPr="00DB42A5">
            <w:fldChar w:fldCharType="begin"/>
          </w:r>
          <w:r w:rsidR="00416D93">
            <w:instrText xml:space="preserve">CITATION Jac \l 2057 </w:instrText>
          </w:r>
          <w:r w:rsidR="00927361" w:rsidRPr="00DB42A5">
            <w:fldChar w:fldCharType="separate"/>
          </w:r>
          <w:r w:rsidR="00416D93" w:rsidRPr="00416D93">
            <w:rPr>
              <w:noProof/>
            </w:rPr>
            <w:t>[19]</w:t>
          </w:r>
          <w:r w:rsidR="00927361" w:rsidRPr="00DB42A5">
            <w:fldChar w:fldCharType="end"/>
          </w:r>
        </w:sdtContent>
      </w:sdt>
      <w:r w:rsidR="008345F3" w:rsidRPr="00DB42A5">
        <w:t>)</w:t>
      </w:r>
      <w:r w:rsidRPr="00DB42A5">
        <w:t xml:space="preserve"> states a criticality safety index for the GB/3358N&amp;P package of 50, which we accept as </w:t>
      </w:r>
      <w:r w:rsidR="00886A1D" w:rsidRPr="00DB42A5">
        <w:t>presented</w:t>
      </w:r>
      <w:r w:rsidR="00886A1D">
        <w:t>.</w:t>
      </w:r>
    </w:p>
    <w:p w14:paraId="506CE546" w14:textId="5B40A663" w:rsidR="002200F2" w:rsidRPr="00DB42A5" w:rsidRDefault="005C5083" w:rsidP="009A75C9">
      <w:pPr>
        <w:pStyle w:val="ListParagraph"/>
        <w:numPr>
          <w:ilvl w:val="0"/>
          <w:numId w:val="36"/>
        </w:numPr>
      </w:pPr>
      <w:r w:rsidRPr="00DB42A5">
        <w:t xml:space="preserve">Temperature effects on safety - </w:t>
      </w:r>
      <w:r w:rsidR="009F5C28" w:rsidRPr="00DB42A5">
        <w:t xml:space="preserve">The applicant’s </w:t>
      </w:r>
      <w:r w:rsidR="003F5E77" w:rsidRPr="00DB42A5">
        <w:t>normal conditions of transport</w:t>
      </w:r>
      <w:r w:rsidR="009F5C28" w:rsidRPr="00DB42A5">
        <w:t xml:space="preserve"> assessment uses BINGO/JEFF3.1.2 nuclear data with MONK to determine </w:t>
      </w:r>
      <w:r w:rsidR="00732899" w:rsidRPr="00DB42A5">
        <w:rPr>
          <w:rFonts w:ascii="DengXian" w:eastAsia="DengXian" w:hAnsi="DengXian" w:hint="eastAsia"/>
        </w:rPr>
        <w:t>Δ</w:t>
      </w:r>
      <w:r w:rsidR="009F5C28" w:rsidRPr="00DB42A5">
        <w:t>k</w:t>
      </w:r>
      <w:r w:rsidR="009F5C28" w:rsidRPr="00DB42A5">
        <w:rPr>
          <w:vertAlign w:val="subscript"/>
        </w:rPr>
        <w:t xml:space="preserve">eff </w:t>
      </w:r>
      <w:r w:rsidR="009F5C28" w:rsidRPr="00DB42A5">
        <w:t>as a function of temperature and to estimate k</w:t>
      </w:r>
      <w:r w:rsidR="009F5C28" w:rsidRPr="00DB42A5">
        <w:rPr>
          <w:vertAlign w:val="subscript"/>
        </w:rPr>
        <w:t>eff</w:t>
      </w:r>
      <w:r w:rsidR="009F5C28" w:rsidRPr="00DB42A5">
        <w:t xml:space="preserve"> at -40°C. </w:t>
      </w:r>
      <w:r w:rsidR="00732899" w:rsidRPr="00DB42A5">
        <w:t>We considered this appropriate</w:t>
      </w:r>
      <w:r w:rsidR="00881B86" w:rsidRPr="00DB42A5">
        <w:t xml:space="preserve"> and judge that criticality </w:t>
      </w:r>
      <w:r w:rsidR="005C0627" w:rsidRPr="00DB42A5">
        <w:t>safety</w:t>
      </w:r>
      <w:r w:rsidR="00881B86" w:rsidRPr="00DB42A5">
        <w:t xml:space="preserve"> has been </w:t>
      </w:r>
      <w:r w:rsidR="005C0627" w:rsidRPr="00DB42A5">
        <w:t>adequately</w:t>
      </w:r>
      <w:r w:rsidR="00881B86" w:rsidRPr="00DB42A5">
        <w:t xml:space="preserve"> demonstrated </w:t>
      </w:r>
      <w:r w:rsidR="005C0627" w:rsidRPr="00DB42A5">
        <w:t>across the temperature range required by SSR-6</w:t>
      </w:r>
      <w:r w:rsidR="00FC71A0">
        <w:t>; and,</w:t>
      </w:r>
    </w:p>
    <w:p w14:paraId="7F9C345A" w14:textId="415AE38C" w:rsidR="00DF4F79" w:rsidRPr="00DB42A5" w:rsidRDefault="00DF4F79" w:rsidP="009A75C9">
      <w:pPr>
        <w:pStyle w:val="ListParagraph"/>
        <w:numPr>
          <w:ilvl w:val="0"/>
          <w:numId w:val="36"/>
        </w:numPr>
      </w:pPr>
      <w:r w:rsidRPr="00DB42A5">
        <w:lastRenderedPageBreak/>
        <w:t>Single package in isolation – The applicant</w:t>
      </w:r>
      <w:r w:rsidR="00012D12">
        <w:t>’s</w:t>
      </w:r>
      <w:r w:rsidRPr="00DB42A5">
        <w:t xml:space="preserve"> criticality assessment demonstrates that a single package in isolation is safely subcritical with full density of water ingress and full water reflection</w:t>
      </w:r>
      <w:r w:rsidR="00FC71A0">
        <w:t>.</w:t>
      </w:r>
      <w:r w:rsidRPr="00DB42A5">
        <w:t xml:space="preserve"> </w:t>
      </w:r>
    </w:p>
    <w:p w14:paraId="6DF296BB" w14:textId="4484D584" w:rsidR="00DC53F6" w:rsidRPr="00DB42A5" w:rsidRDefault="00DC53F6" w:rsidP="00DC53F6">
      <w:pPr>
        <w:pStyle w:val="NumList1"/>
      </w:pPr>
      <w:r w:rsidRPr="00DB42A5">
        <w:t xml:space="preserve">We recommend, from a criticality perspective, that the GB/3358N/B(M)F and GB/3358P/B(M)F package designs be approved for the transport of intermediate level waste cans arising from Winfrith </w:t>
      </w:r>
      <w:r w:rsidR="006825E4">
        <w:t>SGHWR</w:t>
      </w:r>
      <w:r w:rsidRPr="00DB42A5">
        <w:t xml:space="preserve"> and Dragon reactor decommissioning.</w:t>
      </w:r>
    </w:p>
    <w:p w14:paraId="498D81A2" w14:textId="149B5B3D" w:rsidR="00DF28A9" w:rsidRPr="00DB42A5" w:rsidRDefault="00DF28A9" w:rsidP="00DF28A9">
      <w:pPr>
        <w:pStyle w:val="Heading2"/>
      </w:pPr>
      <w:bookmarkStart w:id="20" w:name="_Toc204085751"/>
      <w:r w:rsidRPr="00DB42A5">
        <w:t>Shielding Assessment</w:t>
      </w:r>
      <w:r w:rsidR="003A21DD" w:rsidRPr="00DB42A5">
        <w:t xml:space="preserve"> (ref.</w:t>
      </w:r>
      <w:r w:rsidRPr="00DB42A5">
        <w:t xml:space="preserve"> </w:t>
      </w:r>
      <w:sdt>
        <w:sdtPr>
          <w:id w:val="714931510"/>
          <w:citation/>
        </w:sdtPr>
        <w:sdtEndPr/>
        <w:sdtContent>
          <w:r w:rsidR="007D2614" w:rsidRPr="00DB42A5">
            <w:fldChar w:fldCharType="begin"/>
          </w:r>
          <w:r w:rsidR="00416D93">
            <w:instrText xml:space="preserve">CITATION ONR19 \l 2057 </w:instrText>
          </w:r>
          <w:r w:rsidR="007D2614" w:rsidRPr="00DB42A5">
            <w:fldChar w:fldCharType="separate"/>
          </w:r>
          <w:r w:rsidR="00416D93" w:rsidRPr="00416D93">
            <w:rPr>
              <w:noProof/>
            </w:rPr>
            <w:t>[20]</w:t>
          </w:r>
          <w:r w:rsidR="007D2614" w:rsidRPr="00DB42A5">
            <w:fldChar w:fldCharType="end"/>
          </w:r>
        </w:sdtContent>
      </w:sdt>
      <w:r w:rsidR="003A21DD" w:rsidRPr="00DB42A5">
        <w:t>)</w:t>
      </w:r>
      <w:bookmarkEnd w:id="20"/>
    </w:p>
    <w:p w14:paraId="7D1F8D5C" w14:textId="30B1AF8B" w:rsidR="00313ED0" w:rsidRPr="00DB42A5" w:rsidRDefault="0099220F" w:rsidP="00E91618">
      <w:pPr>
        <w:pStyle w:val="NumList1"/>
      </w:pPr>
      <w:r w:rsidRPr="00DB42A5">
        <w:t>We reviewed the applicant</w:t>
      </w:r>
      <w:r w:rsidR="002952DF">
        <w:t>’</w:t>
      </w:r>
      <w:r w:rsidRPr="00DB42A5">
        <w:t>s shielding assessment</w:t>
      </w:r>
      <w:r w:rsidR="008345F3" w:rsidRPr="00DB42A5">
        <w:t xml:space="preserve"> (ref.</w:t>
      </w:r>
      <w:r w:rsidRPr="00DB42A5">
        <w:t xml:space="preserve"> </w:t>
      </w:r>
      <w:sdt>
        <w:sdtPr>
          <w:id w:val="2037541872"/>
          <w:citation/>
        </w:sdtPr>
        <w:sdtEndPr/>
        <w:sdtContent>
          <w:r w:rsidR="00786124" w:rsidRPr="00DB42A5">
            <w:fldChar w:fldCharType="begin"/>
          </w:r>
          <w:r w:rsidR="00416D93">
            <w:instrText xml:space="preserve">CITATION Nuv \l 2057 </w:instrText>
          </w:r>
          <w:r w:rsidR="00786124" w:rsidRPr="00DB42A5">
            <w:fldChar w:fldCharType="separate"/>
          </w:r>
          <w:r w:rsidR="00416D93" w:rsidRPr="00416D93">
            <w:rPr>
              <w:noProof/>
            </w:rPr>
            <w:t>[21]</w:t>
          </w:r>
          <w:r w:rsidR="00786124" w:rsidRPr="00DB42A5">
            <w:fldChar w:fldCharType="end"/>
          </w:r>
        </w:sdtContent>
      </w:sdt>
      <w:r w:rsidR="008345F3" w:rsidRPr="00DB42A5">
        <w:t>)</w:t>
      </w:r>
      <w:r w:rsidRPr="00DB42A5">
        <w:t xml:space="preserve">. </w:t>
      </w:r>
      <w:r w:rsidR="00774C96" w:rsidRPr="00DB42A5">
        <w:t xml:space="preserve">The shielding assessment models include the outer packaging and are based on the GB/3358P variant design as this provides the closest position of the flask ends to the dose point locations external to the package. </w:t>
      </w:r>
      <w:r w:rsidR="005778F2" w:rsidRPr="00DB42A5">
        <w:t>The shielding assessment uses the MicroShield computer code in a screening assessment to identify the principal radionuclides within the waste contents. It then uses the</w:t>
      </w:r>
      <w:r w:rsidR="00F14A87" w:rsidRPr="00DB42A5">
        <w:t xml:space="preserve"> Monte Carlo N-Particle Transport (MCNP) computer code </w:t>
      </w:r>
      <w:r w:rsidR="005778F2" w:rsidRPr="00DB42A5">
        <w:t>to derive the individual maximum content limit that satisfies the statutory dose rate limits</w:t>
      </w:r>
      <w:r w:rsidR="00E31C0C" w:rsidRPr="00DB42A5">
        <w:t>. We targeted the following areas:</w:t>
      </w:r>
    </w:p>
    <w:p w14:paraId="2B3DAF68" w14:textId="1617B660" w:rsidR="00B93A48" w:rsidRPr="00DB42A5" w:rsidRDefault="006F1C11" w:rsidP="00B93A48">
      <w:pPr>
        <w:pStyle w:val="ListParagraph"/>
        <w:numPr>
          <w:ilvl w:val="0"/>
          <w:numId w:val="33"/>
        </w:numPr>
        <w:rPr>
          <w:bCs/>
        </w:rPr>
      </w:pPr>
      <w:r w:rsidRPr="00DB42A5">
        <w:t>General considerations –</w:t>
      </w:r>
      <w:r w:rsidR="00D514AC" w:rsidRPr="00DB42A5">
        <w:rPr>
          <w:bCs/>
        </w:rPr>
        <w:t>The applicant provided information indicating that</w:t>
      </w:r>
      <w:r w:rsidR="00B93A48" w:rsidRPr="00DB42A5">
        <w:rPr>
          <w:bCs/>
        </w:rPr>
        <w:t xml:space="preserve"> the activated metallic waste source is dominated by Co-60 with a predicted content that is a small fraction of the package limit, i.e. there will be a sizeable margin to the dose rate limits. On that basis, we </w:t>
      </w:r>
      <w:r w:rsidR="00192733">
        <w:rPr>
          <w:bCs/>
        </w:rPr>
        <w:t xml:space="preserve">were content that </w:t>
      </w:r>
      <w:r w:rsidR="00A5082B">
        <w:rPr>
          <w:bCs/>
        </w:rPr>
        <w:t xml:space="preserve">an appropriate bounding source for dose rates external to the package </w:t>
      </w:r>
      <w:r w:rsidR="005E1372">
        <w:rPr>
          <w:bCs/>
        </w:rPr>
        <w:t>has been included within the shielding assessment</w:t>
      </w:r>
      <w:r w:rsidR="00E70FD6">
        <w:rPr>
          <w:bCs/>
        </w:rPr>
        <w:t xml:space="preserve"> and margin</w:t>
      </w:r>
      <w:r w:rsidR="008F6219">
        <w:rPr>
          <w:bCs/>
        </w:rPr>
        <w:t>s from the statutory dose limits are evident.</w:t>
      </w:r>
    </w:p>
    <w:p w14:paraId="2CECBB20" w14:textId="47F20D50" w:rsidR="006F1C11" w:rsidRPr="00DB42A5" w:rsidRDefault="00B93A48" w:rsidP="00755683">
      <w:pPr>
        <w:pStyle w:val="ListParagraph"/>
        <w:numPr>
          <w:ilvl w:val="0"/>
          <w:numId w:val="33"/>
        </w:numPr>
      </w:pPr>
      <w:r w:rsidRPr="00DB42A5">
        <w:t xml:space="preserve">Screening assessment </w:t>
      </w:r>
      <w:r w:rsidR="005923B8" w:rsidRPr="00DB42A5">
        <w:t>–</w:t>
      </w:r>
      <w:r w:rsidR="00867247" w:rsidRPr="00DB42A5">
        <w:t xml:space="preserve"> The applicant</w:t>
      </w:r>
      <w:r w:rsidR="00BF1601">
        <w:t>’</w:t>
      </w:r>
      <w:r w:rsidR="00867247" w:rsidRPr="00DB42A5">
        <w:t xml:space="preserve">s assessment considered potential radioactive contents within the decommissioning waste. We judged that reasonable assumptions </w:t>
      </w:r>
      <w:r w:rsidR="00CB0B5E" w:rsidRPr="00DB42A5">
        <w:t xml:space="preserve">were </w:t>
      </w:r>
      <w:r w:rsidR="00507D7B" w:rsidRPr="00DB42A5">
        <w:t>made</w:t>
      </w:r>
      <w:r w:rsidR="00507D7B">
        <w:t>.</w:t>
      </w:r>
    </w:p>
    <w:p w14:paraId="342EC699" w14:textId="08CE8C4B" w:rsidR="00CB0B5E" w:rsidRPr="00DB42A5" w:rsidRDefault="00CB0B5E" w:rsidP="00F12BCF">
      <w:pPr>
        <w:pStyle w:val="ListParagraph"/>
        <w:numPr>
          <w:ilvl w:val="0"/>
          <w:numId w:val="33"/>
        </w:numPr>
      </w:pPr>
      <w:r w:rsidRPr="00DB42A5">
        <w:t>Source specification</w:t>
      </w:r>
      <w:r w:rsidR="000A4AA7" w:rsidRPr="00DB42A5">
        <w:t xml:space="preserve"> – </w:t>
      </w:r>
      <w:r w:rsidR="00F12BCF" w:rsidRPr="00DB42A5">
        <w:rPr>
          <w:bCs/>
        </w:rPr>
        <w:t>The applicant’s shielding assessment identifies five principal sources of radiation</w:t>
      </w:r>
      <w:r w:rsidR="008E540B" w:rsidRPr="00DB42A5">
        <w:rPr>
          <w:bCs/>
        </w:rPr>
        <w:t xml:space="preserve">. We judged </w:t>
      </w:r>
      <w:r w:rsidR="0017301C" w:rsidRPr="00DB42A5">
        <w:rPr>
          <w:bCs/>
        </w:rPr>
        <w:t>those calculations</w:t>
      </w:r>
      <w:r w:rsidR="000A4AA7" w:rsidRPr="00DB42A5">
        <w:rPr>
          <w:bCs/>
        </w:rPr>
        <w:t xml:space="preserve"> performed to be </w:t>
      </w:r>
      <w:r w:rsidR="00886A1D" w:rsidRPr="00DB42A5">
        <w:rPr>
          <w:bCs/>
        </w:rPr>
        <w:t>appropriate.</w:t>
      </w:r>
    </w:p>
    <w:p w14:paraId="088C4115" w14:textId="05DFCB5C" w:rsidR="000A4AA7" w:rsidRPr="00DB42A5" w:rsidRDefault="000A4AA7" w:rsidP="00F12BCF">
      <w:pPr>
        <w:pStyle w:val="ListParagraph"/>
        <w:numPr>
          <w:ilvl w:val="0"/>
          <w:numId w:val="33"/>
        </w:numPr>
      </w:pPr>
      <w:r w:rsidRPr="00DB42A5">
        <w:rPr>
          <w:bCs/>
        </w:rPr>
        <w:t xml:space="preserve">Codes and data – </w:t>
      </w:r>
      <w:r w:rsidR="003C7740" w:rsidRPr="00DB42A5">
        <w:rPr>
          <w:bCs/>
        </w:rPr>
        <w:t xml:space="preserve">We </w:t>
      </w:r>
      <w:r w:rsidR="00BF1601">
        <w:rPr>
          <w:bCs/>
        </w:rPr>
        <w:t>j</w:t>
      </w:r>
      <w:r w:rsidR="003C7740" w:rsidRPr="00DB42A5">
        <w:rPr>
          <w:bCs/>
        </w:rPr>
        <w:t>udged that the codes and data used in the shielding assessment we</w:t>
      </w:r>
      <w:r w:rsidR="00FE52A9">
        <w:rPr>
          <w:bCs/>
        </w:rPr>
        <w:t>re</w:t>
      </w:r>
      <w:r w:rsidR="003C7740" w:rsidRPr="00DB42A5">
        <w:rPr>
          <w:bCs/>
        </w:rPr>
        <w:t xml:space="preserve"> </w:t>
      </w:r>
      <w:r w:rsidR="00886A1D" w:rsidRPr="00DB42A5">
        <w:rPr>
          <w:bCs/>
        </w:rPr>
        <w:t>appropriate</w:t>
      </w:r>
      <w:r w:rsidR="00886A1D">
        <w:rPr>
          <w:bCs/>
        </w:rPr>
        <w:t>.</w:t>
      </w:r>
    </w:p>
    <w:p w14:paraId="6B423170" w14:textId="4AEDE7B1" w:rsidR="000C33CC" w:rsidRPr="00DB42A5" w:rsidRDefault="003C7740" w:rsidP="000C33CC">
      <w:pPr>
        <w:pStyle w:val="ListParagraph"/>
        <w:numPr>
          <w:ilvl w:val="0"/>
          <w:numId w:val="33"/>
        </w:numPr>
        <w:rPr>
          <w:bCs/>
        </w:rPr>
      </w:pPr>
      <w:r w:rsidRPr="00DB42A5">
        <w:rPr>
          <w:bCs/>
        </w:rPr>
        <w:t>Sh</w:t>
      </w:r>
      <w:r w:rsidR="00004FFD" w:rsidRPr="00DB42A5">
        <w:rPr>
          <w:bCs/>
        </w:rPr>
        <w:t xml:space="preserve">ielding analysis </w:t>
      </w:r>
      <w:r w:rsidR="0017301C" w:rsidRPr="00DB42A5">
        <w:rPr>
          <w:bCs/>
        </w:rPr>
        <w:t>– The</w:t>
      </w:r>
      <w:r w:rsidR="000C33CC" w:rsidRPr="00DB42A5">
        <w:rPr>
          <w:bCs/>
        </w:rPr>
        <w:t xml:space="preserve"> applicant’s shielding assessment of normal conditions of transport indicated that the maximum dose rate increase for any radionuclide is 12%. We were </w:t>
      </w:r>
      <w:r w:rsidR="00840520">
        <w:rPr>
          <w:bCs/>
        </w:rPr>
        <w:t xml:space="preserve">therefore </w:t>
      </w:r>
      <w:r w:rsidR="00A52D0F">
        <w:rPr>
          <w:bCs/>
        </w:rPr>
        <w:t xml:space="preserve">content </w:t>
      </w:r>
      <w:r w:rsidR="000C33CC" w:rsidRPr="00DB42A5">
        <w:rPr>
          <w:bCs/>
        </w:rPr>
        <w:t>that the requirements of SSR-6 are satisfied</w:t>
      </w:r>
      <w:r w:rsidR="00FC71A0">
        <w:rPr>
          <w:bCs/>
        </w:rPr>
        <w:t>; and,</w:t>
      </w:r>
    </w:p>
    <w:p w14:paraId="3DEA5C7D" w14:textId="6A2D523E" w:rsidR="003C7740" w:rsidRPr="00DB42A5" w:rsidRDefault="00840FB2" w:rsidP="008422CB">
      <w:pPr>
        <w:pStyle w:val="ListParagraph"/>
        <w:numPr>
          <w:ilvl w:val="0"/>
          <w:numId w:val="33"/>
        </w:numPr>
      </w:pPr>
      <w:r w:rsidRPr="00DB42A5">
        <w:t xml:space="preserve">Crosscheck calculations – </w:t>
      </w:r>
      <w:r w:rsidR="008422CB" w:rsidRPr="00DB42A5">
        <w:t>The applicant’s shielding assessment includes evidence of crosscheck calculations with an alternative computer code, which we consider to be good practice.</w:t>
      </w:r>
    </w:p>
    <w:p w14:paraId="3915E3EF" w14:textId="6DDCA2C1" w:rsidR="009557A6" w:rsidRPr="00DB42A5" w:rsidRDefault="00296DCA" w:rsidP="002E66CA">
      <w:pPr>
        <w:pStyle w:val="NumList1"/>
      </w:pPr>
      <w:r w:rsidRPr="00DB42A5">
        <w:t>We recommend, from a shielding perspective, that the GB/3358N/B(M)F and GB/3358P/B(M)F package designs be approved for the transport of</w:t>
      </w:r>
      <w:r w:rsidR="00FE2AD8" w:rsidRPr="00DB42A5">
        <w:t xml:space="preserve"> intermediate level waste cans arising from Winfrith </w:t>
      </w:r>
      <w:r w:rsidR="00C00F38">
        <w:t>SGHWR</w:t>
      </w:r>
      <w:r w:rsidR="00FE2AD8" w:rsidRPr="00DB42A5">
        <w:t xml:space="preserve"> and Dragon reactor decommissioning. </w:t>
      </w:r>
    </w:p>
    <w:p w14:paraId="5D3121F3" w14:textId="31DA0F66" w:rsidR="009D651B" w:rsidRPr="00DB42A5" w:rsidRDefault="00DF28A9" w:rsidP="009D651B">
      <w:pPr>
        <w:pStyle w:val="Heading2"/>
      </w:pPr>
      <w:bookmarkStart w:id="21" w:name="_Toc204085752"/>
      <w:r w:rsidRPr="00DB42A5">
        <w:t>Human Factors Assessment</w:t>
      </w:r>
      <w:r w:rsidR="003A21DD" w:rsidRPr="00DB42A5">
        <w:t xml:space="preserve"> (ref.</w:t>
      </w:r>
      <w:r w:rsidRPr="00DB42A5">
        <w:t xml:space="preserve"> </w:t>
      </w:r>
      <w:sdt>
        <w:sdtPr>
          <w:id w:val="1987428319"/>
          <w:citation/>
        </w:sdtPr>
        <w:sdtEndPr/>
        <w:sdtContent>
          <w:r w:rsidR="00A61291">
            <w:fldChar w:fldCharType="begin"/>
          </w:r>
          <w:r w:rsidR="00A61291">
            <w:instrText xml:space="preserve"> CITATION ONR45 \l 2057 </w:instrText>
          </w:r>
          <w:r w:rsidR="00A61291">
            <w:fldChar w:fldCharType="separate"/>
          </w:r>
          <w:r w:rsidR="00416D93" w:rsidRPr="00416D93">
            <w:rPr>
              <w:noProof/>
            </w:rPr>
            <w:t>[22]</w:t>
          </w:r>
          <w:r w:rsidR="00A61291">
            <w:fldChar w:fldCharType="end"/>
          </w:r>
        </w:sdtContent>
      </w:sdt>
      <w:r w:rsidR="003A21DD" w:rsidRPr="00DB42A5">
        <w:t>)</w:t>
      </w:r>
      <w:bookmarkEnd w:id="21"/>
    </w:p>
    <w:p w14:paraId="41F08587" w14:textId="71D003AB" w:rsidR="00602F67" w:rsidRPr="00DB42A5" w:rsidRDefault="00311096" w:rsidP="00481643">
      <w:pPr>
        <w:pStyle w:val="NumList1"/>
      </w:pPr>
      <w:r w:rsidRPr="00DB42A5">
        <w:t xml:space="preserve">We reviewed the </w:t>
      </w:r>
      <w:r w:rsidR="00725273" w:rsidRPr="00DB42A5">
        <w:t>adequacy of the applicant</w:t>
      </w:r>
      <w:r w:rsidR="00A52D0F">
        <w:t>’</w:t>
      </w:r>
      <w:r w:rsidR="00725273" w:rsidRPr="00DB42A5">
        <w:t>s understanding</w:t>
      </w:r>
      <w:r w:rsidR="001A0F4B" w:rsidRPr="00DB42A5">
        <w:t xml:space="preserve"> of safety important activities for the </w:t>
      </w:r>
      <w:r w:rsidR="00805780" w:rsidRPr="00DB42A5">
        <w:t>GB/</w:t>
      </w:r>
      <w:r w:rsidR="001A0F4B" w:rsidRPr="00DB42A5">
        <w:t>33</w:t>
      </w:r>
      <w:r w:rsidR="00805780" w:rsidRPr="00DB42A5">
        <w:t>58/N and GB/3358/P packages. Of particular focus for our assessment</w:t>
      </w:r>
      <w:r w:rsidR="004F0825">
        <w:t xml:space="preserve"> </w:t>
      </w:r>
      <w:r w:rsidR="004F0825">
        <w:lastRenderedPageBreak/>
        <w:t xml:space="preserve">was </w:t>
      </w:r>
      <w:r w:rsidR="009E3077">
        <w:t xml:space="preserve">gaining confidence that users are provided with adequate information which </w:t>
      </w:r>
      <w:r w:rsidR="00BD4D16">
        <w:t>communicates</w:t>
      </w:r>
      <w:r w:rsidR="009E3077">
        <w:t xml:space="preserve"> the </w:t>
      </w:r>
      <w:r w:rsidR="00BD4D16">
        <w:t>limits</w:t>
      </w:r>
      <w:r w:rsidR="009E3077">
        <w:t xml:space="preserve"> and conditions and associated human actions </w:t>
      </w:r>
      <w:r w:rsidR="003D132D">
        <w:t>requiring compliance to achieve a safe package configuration. We also focuse</w:t>
      </w:r>
      <w:r w:rsidR="00BD4D16">
        <w:t>d</w:t>
      </w:r>
      <w:r w:rsidR="003D132D">
        <w:t xml:space="preserve"> on </w:t>
      </w:r>
      <w:r w:rsidR="00BD4D16">
        <w:t xml:space="preserve">the sufficiency of the proposed management arrangements to implement these actions in a reliable manner. </w:t>
      </w:r>
      <w:r w:rsidR="005B49B1">
        <w:t>This</w:t>
      </w:r>
      <w:r w:rsidR="004E6BF2">
        <w:t xml:space="preserve"> included assessment of the</w:t>
      </w:r>
      <w:r w:rsidR="00805780" w:rsidRPr="00DB42A5">
        <w:t xml:space="preserve"> </w:t>
      </w:r>
      <w:r w:rsidR="007D6E9D">
        <w:t>o</w:t>
      </w:r>
      <w:r w:rsidR="00805780" w:rsidRPr="00DB42A5">
        <w:t xml:space="preserve">perating and </w:t>
      </w:r>
      <w:r w:rsidR="007D6E9D">
        <w:t>h</w:t>
      </w:r>
      <w:r w:rsidR="00805780" w:rsidRPr="00DB42A5">
        <w:t xml:space="preserve">andling </w:t>
      </w:r>
      <w:r w:rsidR="007D6E9D">
        <w:t>i</w:t>
      </w:r>
      <w:r w:rsidR="00805780" w:rsidRPr="00DB42A5">
        <w:t>nstructions</w:t>
      </w:r>
      <w:r w:rsidR="003A21DD" w:rsidRPr="00DB42A5">
        <w:t xml:space="preserve"> (ref.</w:t>
      </w:r>
      <w:r w:rsidR="00805780" w:rsidRPr="00DB42A5">
        <w:t xml:space="preserve"> </w:t>
      </w:r>
      <w:sdt>
        <w:sdtPr>
          <w:id w:val="-707953265"/>
          <w:citation/>
        </w:sdtPr>
        <w:sdtEndPr/>
        <w:sdtContent>
          <w:r w:rsidR="00805780" w:rsidRPr="00DB42A5">
            <w:fldChar w:fldCharType="begin"/>
          </w:r>
          <w:r w:rsidR="00416D93">
            <w:instrText xml:space="preserve">CITATION OHI \l 2057 </w:instrText>
          </w:r>
          <w:r w:rsidR="00805780" w:rsidRPr="00DB42A5">
            <w:fldChar w:fldCharType="separate"/>
          </w:r>
          <w:r w:rsidR="00416D93" w:rsidRPr="00416D93">
            <w:rPr>
              <w:noProof/>
            </w:rPr>
            <w:t>[23]</w:t>
          </w:r>
          <w:r w:rsidR="00805780" w:rsidRPr="00DB42A5">
            <w:fldChar w:fldCharType="end"/>
          </w:r>
        </w:sdtContent>
      </w:sdt>
      <w:r w:rsidR="003A21DD" w:rsidRPr="00DB42A5">
        <w:t>)</w:t>
      </w:r>
      <w:r w:rsidR="00805780" w:rsidRPr="00DB42A5">
        <w:t xml:space="preserve"> and the associated </w:t>
      </w:r>
      <w:r w:rsidR="007D6E9D">
        <w:t>t</w:t>
      </w:r>
      <w:r w:rsidR="00805780" w:rsidRPr="00DB42A5">
        <w:t xml:space="preserve">urn </w:t>
      </w:r>
      <w:r w:rsidR="007D6E9D">
        <w:t>r</w:t>
      </w:r>
      <w:r w:rsidR="00805780" w:rsidRPr="00DB42A5">
        <w:t xml:space="preserve">ound </w:t>
      </w:r>
      <w:r w:rsidR="007D6E9D">
        <w:t>m</w:t>
      </w:r>
      <w:r w:rsidR="00805780" w:rsidRPr="00DB42A5">
        <w:t xml:space="preserve">aintenance </w:t>
      </w:r>
      <w:r w:rsidR="007D6E9D">
        <w:t>s</w:t>
      </w:r>
      <w:r w:rsidR="00805780" w:rsidRPr="00DB42A5">
        <w:t>chedule</w:t>
      </w:r>
      <w:r w:rsidR="003A21DD" w:rsidRPr="00DB42A5">
        <w:t xml:space="preserve"> (ref.</w:t>
      </w:r>
      <w:r w:rsidR="00805780" w:rsidRPr="00DB42A5">
        <w:t xml:space="preserve"> </w:t>
      </w:r>
      <w:sdt>
        <w:sdtPr>
          <w:id w:val="1257181009"/>
          <w:citation/>
        </w:sdtPr>
        <w:sdtEndPr/>
        <w:sdtContent>
          <w:r w:rsidR="00805780" w:rsidRPr="00DB42A5">
            <w:fldChar w:fldCharType="begin"/>
          </w:r>
          <w:r w:rsidR="00416D93">
            <w:instrText xml:space="preserve">CITATION TRMS \l 2057 </w:instrText>
          </w:r>
          <w:r w:rsidR="00805780" w:rsidRPr="00DB42A5">
            <w:fldChar w:fldCharType="separate"/>
          </w:r>
          <w:r w:rsidR="00416D93" w:rsidRPr="00416D93">
            <w:rPr>
              <w:noProof/>
            </w:rPr>
            <w:t>[24]</w:t>
          </w:r>
          <w:r w:rsidR="00805780" w:rsidRPr="00DB42A5">
            <w:fldChar w:fldCharType="end"/>
          </w:r>
        </w:sdtContent>
      </w:sdt>
      <w:r w:rsidR="003A21DD" w:rsidRPr="00DB42A5">
        <w:t>)</w:t>
      </w:r>
      <w:r w:rsidR="00805780" w:rsidRPr="00DB42A5">
        <w:t xml:space="preserve">. </w:t>
      </w:r>
    </w:p>
    <w:p w14:paraId="7FD64EA3" w14:textId="48E3F1DB" w:rsidR="00C45B77" w:rsidRDefault="00D26895" w:rsidP="00B15A57">
      <w:pPr>
        <w:pStyle w:val="NumList1"/>
      </w:pPr>
      <w:r w:rsidRPr="00DB42A5">
        <w:t xml:space="preserve">We </w:t>
      </w:r>
      <w:r w:rsidR="00B3408D">
        <w:t xml:space="preserve">noted that the </w:t>
      </w:r>
      <w:r w:rsidR="00B15A57" w:rsidRPr="00B15A57">
        <w:t>limits and conditions indicated within the</w:t>
      </w:r>
      <w:r w:rsidR="004C176B">
        <w:t xml:space="preserve"> </w:t>
      </w:r>
      <w:r w:rsidR="00B15A57" w:rsidRPr="00B15A57">
        <w:t>PDSR</w:t>
      </w:r>
      <w:r w:rsidR="004C176B">
        <w:t xml:space="preserve"> </w:t>
      </w:r>
      <w:r w:rsidR="00B778B9">
        <w:t>(ref.</w:t>
      </w:r>
      <w:sdt>
        <w:sdtPr>
          <w:id w:val="-770325126"/>
          <w:citation/>
        </w:sdtPr>
        <w:sdtEndPr/>
        <w:sdtContent>
          <w:r w:rsidR="004C176B">
            <w:fldChar w:fldCharType="begin"/>
          </w:r>
          <w:r w:rsidR="004C176B">
            <w:instrText xml:space="preserve"> CITATION Nuv1 \l 2057 </w:instrText>
          </w:r>
          <w:r w:rsidR="004C176B">
            <w:fldChar w:fldCharType="separate"/>
          </w:r>
          <w:r w:rsidR="00416D93">
            <w:rPr>
              <w:noProof/>
            </w:rPr>
            <w:t xml:space="preserve"> </w:t>
          </w:r>
          <w:r w:rsidR="00416D93" w:rsidRPr="00416D93">
            <w:rPr>
              <w:noProof/>
            </w:rPr>
            <w:t>[12]</w:t>
          </w:r>
          <w:r w:rsidR="004C176B">
            <w:fldChar w:fldCharType="end"/>
          </w:r>
        </w:sdtContent>
      </w:sdt>
      <w:r w:rsidR="00B778B9">
        <w:t>)</w:t>
      </w:r>
      <w:r w:rsidR="00B15A57">
        <w:t xml:space="preserve"> </w:t>
      </w:r>
      <w:r w:rsidR="00B15A57" w:rsidRPr="00B15A57">
        <w:t xml:space="preserve">have appropriately informed supporting implementation documentation, most importantly the </w:t>
      </w:r>
      <w:r w:rsidR="007D6E9D">
        <w:t>o</w:t>
      </w:r>
      <w:r w:rsidR="00B15A57" w:rsidRPr="00B15A57">
        <w:t xml:space="preserve">perating and </w:t>
      </w:r>
      <w:r w:rsidR="007D6E9D">
        <w:t>h</w:t>
      </w:r>
      <w:r w:rsidR="00B15A57" w:rsidRPr="00B15A57">
        <w:t xml:space="preserve">andling </w:t>
      </w:r>
      <w:r w:rsidR="007D6E9D">
        <w:t>i</w:t>
      </w:r>
      <w:r w:rsidR="00B15A57" w:rsidRPr="00B15A57">
        <w:t xml:space="preserve">nstruction and </w:t>
      </w:r>
      <w:r w:rsidR="007D6E9D">
        <w:t>t</w:t>
      </w:r>
      <w:r w:rsidR="00B15A57" w:rsidRPr="00B15A57">
        <w:t xml:space="preserve">urn </w:t>
      </w:r>
      <w:r w:rsidR="007D6E9D">
        <w:t>r</w:t>
      </w:r>
      <w:r w:rsidR="00B15A57" w:rsidRPr="00B15A57">
        <w:t xml:space="preserve">ound </w:t>
      </w:r>
      <w:r w:rsidR="007D6E9D">
        <w:t>m</w:t>
      </w:r>
      <w:r w:rsidR="00B15A57" w:rsidRPr="00B15A57">
        <w:t xml:space="preserve">aintenance </w:t>
      </w:r>
      <w:r w:rsidR="007D6E9D">
        <w:t>s</w:t>
      </w:r>
      <w:r w:rsidR="00B15A57" w:rsidRPr="00B15A57">
        <w:t xml:space="preserve">chedule. From </w:t>
      </w:r>
      <w:r w:rsidR="007D6E9D">
        <w:t>our</w:t>
      </w:r>
      <w:r w:rsidR="00B15A57" w:rsidRPr="00B15A57">
        <w:t xml:space="preserve"> sampling, </w:t>
      </w:r>
      <w:r w:rsidR="007D6E9D">
        <w:t>we are</w:t>
      </w:r>
      <w:r w:rsidR="00B15A57" w:rsidRPr="00B15A57">
        <w:t xml:space="preserve"> content that appropriate attention has been given by the applicant to the different liners that will be used for N and P variants, and that end-user information reflects this across the relevant documents. </w:t>
      </w:r>
      <w:r w:rsidR="007D6E9D">
        <w:t xml:space="preserve">We are </w:t>
      </w:r>
      <w:r w:rsidR="00B15A57" w:rsidRPr="00B15A57">
        <w:t>also content that future package contents differences have been adequately considered during the can loading process, and that future control measures to keep them within safe parameters, can be robustly implemented and appropriately verified (noting local instructions and quality plans for N and P variants are yet to be drafted).</w:t>
      </w:r>
    </w:p>
    <w:p w14:paraId="283D8A69" w14:textId="0FF352CA" w:rsidR="007D6E9D" w:rsidRDefault="00CE210D" w:rsidP="00CE210D">
      <w:pPr>
        <w:pStyle w:val="NumList1"/>
      </w:pPr>
      <w:r w:rsidRPr="00CE210D">
        <w:t>To gain additional confidence in the applicant</w:t>
      </w:r>
      <w:r w:rsidR="00DD12F7">
        <w:t>’</w:t>
      </w:r>
      <w:r w:rsidRPr="00CE210D">
        <w:t>s proposed management arrangements to implement the outputs of the PDSR</w:t>
      </w:r>
      <w:r>
        <w:t xml:space="preserve"> </w:t>
      </w:r>
      <w:r w:rsidR="00B778B9">
        <w:t>(ref.</w:t>
      </w:r>
      <w:sdt>
        <w:sdtPr>
          <w:id w:val="-1282865642"/>
          <w:citation/>
        </w:sdtPr>
        <w:sdtEndPr/>
        <w:sdtContent>
          <w:r>
            <w:fldChar w:fldCharType="begin"/>
          </w:r>
          <w:r>
            <w:instrText xml:space="preserve"> CITATION Nuv1 \l 2057 </w:instrText>
          </w:r>
          <w:r>
            <w:fldChar w:fldCharType="separate"/>
          </w:r>
          <w:r w:rsidR="00416D93">
            <w:rPr>
              <w:noProof/>
            </w:rPr>
            <w:t xml:space="preserve"> </w:t>
          </w:r>
          <w:r w:rsidR="00416D93" w:rsidRPr="00416D93">
            <w:rPr>
              <w:noProof/>
            </w:rPr>
            <w:t>[12]</w:t>
          </w:r>
          <w:r>
            <w:fldChar w:fldCharType="end"/>
          </w:r>
        </w:sdtContent>
      </w:sdt>
      <w:r w:rsidR="00B778B9">
        <w:t>)</w:t>
      </w:r>
      <w:r w:rsidRPr="00CE210D">
        <w:t xml:space="preserve">, </w:t>
      </w:r>
      <w:r>
        <w:t xml:space="preserve">we </w:t>
      </w:r>
      <w:r w:rsidRPr="00CE210D">
        <w:t>sampled extant local instructions and quality plans (for variant W of this package) to gain assurance regarding the provision of information</w:t>
      </w:r>
      <w:r>
        <w:t xml:space="preserve"> </w:t>
      </w:r>
      <w:r w:rsidRPr="00CE210D">
        <w:t xml:space="preserve">to future operators. </w:t>
      </w:r>
      <w:r>
        <w:t xml:space="preserve">We </w:t>
      </w:r>
      <w:r w:rsidRPr="00CE210D">
        <w:t xml:space="preserve">judged the proposed management arrangements as adequate and reliably </w:t>
      </w:r>
      <w:r w:rsidR="004F60C3" w:rsidRPr="00CE210D">
        <w:t>achievable and</w:t>
      </w:r>
      <w:r w:rsidRPr="00CE210D">
        <w:t xml:space="preserve"> indeed improved from previous iterations.</w:t>
      </w:r>
    </w:p>
    <w:p w14:paraId="3689378B" w14:textId="477AFD14" w:rsidR="00481643" w:rsidRPr="00DB42A5" w:rsidRDefault="00DC25CF" w:rsidP="004F60C3">
      <w:pPr>
        <w:pStyle w:val="NumList1"/>
      </w:pPr>
      <w:r w:rsidRPr="00DB42A5">
        <w:t>Based on</w:t>
      </w:r>
      <w:r w:rsidR="00B42DE1" w:rsidRPr="00DB42A5">
        <w:t xml:space="preserve"> the evidence presented,</w:t>
      </w:r>
      <w:r w:rsidR="00DE4CA8">
        <w:t xml:space="preserve"> we </w:t>
      </w:r>
      <w:r w:rsidR="00DE4CA8" w:rsidRPr="00DE4CA8">
        <w:t>have confidence that the managerial and administrative controls necessary to ensure safe configuration will be achie</w:t>
      </w:r>
      <w:r w:rsidR="00DE4CA8">
        <w:t>ved.</w:t>
      </w:r>
      <w:r w:rsidR="006A4235" w:rsidRPr="00DB42A5">
        <w:t xml:space="preserve"> </w:t>
      </w:r>
      <w:r w:rsidR="00DE4CA8">
        <w:t>W</w:t>
      </w:r>
      <w:r w:rsidR="006A4235" w:rsidRPr="00DB42A5">
        <w:t>e</w:t>
      </w:r>
      <w:r w:rsidR="002D45D4" w:rsidRPr="00DB42A5">
        <w:t xml:space="preserve"> are </w:t>
      </w:r>
      <w:r w:rsidR="00B42DE1" w:rsidRPr="00DB42A5">
        <w:t>content from a Human Factors perspective to support approval of the application.</w:t>
      </w:r>
    </w:p>
    <w:p w14:paraId="3EE8DF28" w14:textId="63B5B829" w:rsidR="001C3C9F" w:rsidRPr="00DB42A5" w:rsidRDefault="009D651B" w:rsidP="00927361">
      <w:pPr>
        <w:pStyle w:val="Heading2"/>
      </w:pPr>
      <w:bookmarkStart w:id="22" w:name="_Toc204085753"/>
      <w:r w:rsidRPr="00DB42A5">
        <w:t xml:space="preserve">Safety Case Requirements (Review of previous Q1 </w:t>
      </w:r>
      <w:r w:rsidR="00AD7874" w:rsidRPr="00DB42A5">
        <w:t>Questions)</w:t>
      </w:r>
      <w:r w:rsidR="003A21DD" w:rsidRPr="00DB42A5">
        <w:t xml:space="preserve"> (ref.</w:t>
      </w:r>
      <w:r w:rsidR="00AD7874" w:rsidRPr="00DB42A5">
        <w:t xml:space="preserve"> </w:t>
      </w:r>
      <w:sdt>
        <w:sdtPr>
          <w:id w:val="-1784957321"/>
          <w:citation/>
        </w:sdtPr>
        <w:sdtEndPr/>
        <w:sdtContent>
          <w:r w:rsidR="008E1741" w:rsidRPr="00DB42A5">
            <w:fldChar w:fldCharType="begin"/>
          </w:r>
          <w:r w:rsidR="00416D93">
            <w:instrText xml:space="preserve">CITATION ONR17 \l 2057 </w:instrText>
          </w:r>
          <w:r w:rsidR="008E1741" w:rsidRPr="00DB42A5">
            <w:fldChar w:fldCharType="separate"/>
          </w:r>
          <w:r w:rsidR="00416D93" w:rsidRPr="00416D93">
            <w:rPr>
              <w:noProof/>
            </w:rPr>
            <w:t>[25]</w:t>
          </w:r>
          <w:r w:rsidR="008E1741" w:rsidRPr="00DB42A5">
            <w:fldChar w:fldCharType="end"/>
          </w:r>
        </w:sdtContent>
      </w:sdt>
      <w:r w:rsidR="003A21DD" w:rsidRPr="00DB42A5">
        <w:t>)</w:t>
      </w:r>
      <w:bookmarkEnd w:id="22"/>
    </w:p>
    <w:p w14:paraId="36B65C40" w14:textId="332FC06D" w:rsidR="00AD7874" w:rsidRPr="00DB42A5" w:rsidRDefault="00467C43" w:rsidP="00106DE6">
      <w:pPr>
        <w:pStyle w:val="NumList1"/>
      </w:pPr>
      <w:r w:rsidRPr="00DB42A5">
        <w:t>Following</w:t>
      </w:r>
      <w:r w:rsidR="00D33B72" w:rsidRPr="00DB42A5">
        <w:t xml:space="preserve"> the previous application in 2020, </w:t>
      </w:r>
      <w:r w:rsidR="00C9257E" w:rsidRPr="00DB42A5">
        <w:t xml:space="preserve">we raised </w:t>
      </w:r>
      <w:r w:rsidR="00D33B72" w:rsidRPr="00DB42A5">
        <w:t>Q1 questions around safety case requirements</w:t>
      </w:r>
      <w:r w:rsidR="002D1CD8" w:rsidRPr="00DB42A5">
        <w:t xml:space="preserve"> (ref.</w:t>
      </w:r>
      <w:r w:rsidR="008E1741" w:rsidRPr="00DB42A5">
        <w:t xml:space="preserve"> </w:t>
      </w:r>
      <w:sdt>
        <w:sdtPr>
          <w:id w:val="-1983375355"/>
          <w:citation/>
        </w:sdtPr>
        <w:sdtEndPr/>
        <w:sdtContent>
          <w:r w:rsidR="008E1741" w:rsidRPr="00DB42A5">
            <w:fldChar w:fldCharType="begin"/>
          </w:r>
          <w:r w:rsidR="00416D93">
            <w:instrText xml:space="preserve">CITATION ONR17 \l 2057 </w:instrText>
          </w:r>
          <w:r w:rsidR="008E1741" w:rsidRPr="00DB42A5">
            <w:fldChar w:fldCharType="separate"/>
          </w:r>
          <w:r w:rsidR="00416D93" w:rsidRPr="00416D93">
            <w:rPr>
              <w:noProof/>
            </w:rPr>
            <w:t>[25]</w:t>
          </w:r>
          <w:r w:rsidR="008E1741" w:rsidRPr="00DB42A5">
            <w:fldChar w:fldCharType="end"/>
          </w:r>
        </w:sdtContent>
      </w:sdt>
      <w:r w:rsidR="002D1CD8" w:rsidRPr="00DB42A5">
        <w:t>)</w:t>
      </w:r>
      <w:r w:rsidR="00D33B72" w:rsidRPr="00DB42A5">
        <w:t xml:space="preserve">. </w:t>
      </w:r>
      <w:r w:rsidR="009B4D83" w:rsidRPr="00DB42A5">
        <w:t xml:space="preserve">Although </w:t>
      </w:r>
      <w:r w:rsidR="00D87DE5" w:rsidRPr="00DB42A5">
        <w:t xml:space="preserve">it was not proportionate </w:t>
      </w:r>
      <w:r w:rsidR="00E062BC" w:rsidRPr="00DB42A5">
        <w:t xml:space="preserve">to </w:t>
      </w:r>
      <w:r w:rsidR="00C9257E" w:rsidRPr="00DB42A5">
        <w:t>conduct a</w:t>
      </w:r>
      <w:r w:rsidR="009B4D83" w:rsidRPr="00DB42A5">
        <w:t xml:space="preserve"> safety case requirements assessment, </w:t>
      </w:r>
      <w:r w:rsidR="00C9257E" w:rsidRPr="00DB42A5">
        <w:t>we</w:t>
      </w:r>
      <w:r w:rsidR="009B4D83" w:rsidRPr="00DB42A5">
        <w:t xml:space="preserve"> reviewed the </w:t>
      </w:r>
      <w:r w:rsidR="00D907A2" w:rsidRPr="00DB42A5">
        <w:t>applicant’s</w:t>
      </w:r>
      <w:r w:rsidR="009B4D83" w:rsidRPr="00DB42A5">
        <w:t xml:space="preserve"> response </w:t>
      </w:r>
      <w:r w:rsidR="000320FC" w:rsidRPr="00DB42A5">
        <w:t>to</w:t>
      </w:r>
      <w:r w:rsidR="000D1B65" w:rsidRPr="00DB42A5">
        <w:t xml:space="preserve"> </w:t>
      </w:r>
      <w:r w:rsidR="00816D5E" w:rsidRPr="00DB42A5">
        <w:t>historical</w:t>
      </w:r>
      <w:r w:rsidR="00CE315C" w:rsidRPr="00DB42A5">
        <w:t xml:space="preserve"> Q1</w:t>
      </w:r>
      <w:r w:rsidR="000320FC" w:rsidRPr="00DB42A5">
        <w:t xml:space="preserve"> questions. </w:t>
      </w:r>
      <w:r w:rsidR="00B4420A" w:rsidRPr="00DB42A5">
        <w:t>W</w:t>
      </w:r>
      <w:r w:rsidR="00133D1E" w:rsidRPr="00DB42A5">
        <w:t>e</w:t>
      </w:r>
      <w:r w:rsidR="0096218E" w:rsidRPr="00DB42A5">
        <w:t xml:space="preserve"> judge</w:t>
      </w:r>
      <w:r w:rsidR="00B4420A" w:rsidRPr="00DB42A5">
        <w:t>d</w:t>
      </w:r>
      <w:r w:rsidR="0096218E" w:rsidRPr="00DB42A5">
        <w:t xml:space="preserve"> that the applicant has </w:t>
      </w:r>
      <w:r w:rsidR="00C858B0" w:rsidRPr="00DB42A5">
        <w:t>provided</w:t>
      </w:r>
      <w:r w:rsidR="00782EA3">
        <w:t xml:space="preserve"> </w:t>
      </w:r>
      <w:r w:rsidR="00C858B0" w:rsidRPr="00DB42A5">
        <w:t xml:space="preserve">adequate </w:t>
      </w:r>
      <w:r w:rsidR="00656689" w:rsidRPr="00DB42A5">
        <w:t>response</w:t>
      </w:r>
      <w:r w:rsidR="00782EA3">
        <w:t>s</w:t>
      </w:r>
      <w:r w:rsidR="00C9257E" w:rsidRPr="00DB42A5">
        <w:t xml:space="preserve">. </w:t>
      </w:r>
    </w:p>
    <w:p w14:paraId="2ED3058B" w14:textId="14F39CA5" w:rsidR="001C3C9F" w:rsidRPr="00DB42A5" w:rsidRDefault="00DA2DEF" w:rsidP="00927361">
      <w:pPr>
        <w:pStyle w:val="Heading2"/>
      </w:pPr>
      <w:bookmarkStart w:id="23" w:name="_Toc204085754"/>
      <w:r w:rsidRPr="00DB42A5">
        <w:t>Requirements for Approval of Shipment</w:t>
      </w:r>
      <w:bookmarkEnd w:id="23"/>
    </w:p>
    <w:p w14:paraId="749B3914" w14:textId="77158122" w:rsidR="00E73F3E" w:rsidRDefault="000E498D" w:rsidP="00E73F3E">
      <w:pPr>
        <w:pStyle w:val="NumList1"/>
      </w:pPr>
      <w:r w:rsidRPr="00DB42A5">
        <w:t xml:space="preserve"> The package designs do not conform to the requirements of paragraph 639 of SSR-6</w:t>
      </w:r>
      <w:r w:rsidR="00FE7F3C" w:rsidRPr="00DB42A5">
        <w:t xml:space="preserve"> (ref.</w:t>
      </w:r>
      <w:r w:rsidR="00B7761C" w:rsidRPr="00BF3803">
        <w:t xml:space="preserve"> </w:t>
      </w:r>
      <w:sdt>
        <w:sdtPr>
          <w:id w:val="508021741"/>
          <w:citation/>
        </w:sdtPr>
        <w:sdtEndPr/>
        <w:sdtContent>
          <w:r w:rsidR="00B7761C" w:rsidRPr="00BF3803">
            <w:fldChar w:fldCharType="begin"/>
          </w:r>
          <w:r w:rsidR="00B7761C" w:rsidRPr="00BF3803">
            <w:instrText xml:space="preserve"> CITATION SSR6 \l 2057 </w:instrText>
          </w:r>
          <w:r w:rsidR="00B7761C" w:rsidRPr="00BF3803">
            <w:fldChar w:fldCharType="separate"/>
          </w:r>
          <w:r w:rsidR="00416D93" w:rsidRPr="00416D93">
            <w:rPr>
              <w:noProof/>
            </w:rPr>
            <w:t>[4]</w:t>
          </w:r>
          <w:r w:rsidR="00B7761C" w:rsidRPr="00BF3803">
            <w:fldChar w:fldCharType="end"/>
          </w:r>
        </w:sdtContent>
      </w:sdt>
      <w:r w:rsidR="00FE7F3C" w:rsidRPr="00DB42A5">
        <w:t>)</w:t>
      </w:r>
      <w:r w:rsidRPr="00DB42A5">
        <w:t xml:space="preserve"> and consequently </w:t>
      </w:r>
      <w:r w:rsidR="008216F0" w:rsidRPr="00DB42A5">
        <w:t xml:space="preserve">CA </w:t>
      </w:r>
      <w:r w:rsidRPr="00DB42A5">
        <w:t xml:space="preserve">approval of shipment is required. The applicant has confirmed packages will not be leaving </w:t>
      </w:r>
      <w:r w:rsidR="00266173">
        <w:t xml:space="preserve">GB </w:t>
      </w:r>
      <w:r w:rsidRPr="00DB42A5">
        <w:t>and is designed for the purpose of expected transport conditions of -20</w:t>
      </w:r>
      <w:r w:rsidR="001B650D" w:rsidRPr="00DB42A5">
        <w:t>°</w:t>
      </w:r>
      <w:r w:rsidRPr="00DB42A5">
        <w:t>C to +38</w:t>
      </w:r>
      <w:r w:rsidR="001B650D" w:rsidRPr="00DB42A5">
        <w:t>°</w:t>
      </w:r>
      <w:r w:rsidRPr="00DB42A5">
        <w:t>C. The applicant requires confirmation that temperatures will not fall below -20</w:t>
      </w:r>
      <w:r w:rsidR="001B650D" w:rsidRPr="00DB42A5">
        <w:t>°C</w:t>
      </w:r>
      <w:r w:rsidRPr="00DB42A5">
        <w:t xml:space="preserve"> during a shipment before transportation</w:t>
      </w:r>
      <w:r w:rsidR="001B650D" w:rsidRPr="00DB42A5">
        <w:t xml:space="preserve"> ((96295/DE/TS/003) step 1.37)</w:t>
      </w:r>
      <w:r w:rsidR="00D1234F" w:rsidRPr="00DB42A5">
        <w:t xml:space="preserve"> (ref. </w:t>
      </w:r>
      <w:sdt>
        <w:sdtPr>
          <w:id w:val="2003386850"/>
          <w:citation/>
        </w:sdtPr>
        <w:sdtEndPr/>
        <w:sdtContent>
          <w:r w:rsidR="00D1234F" w:rsidRPr="00DB42A5">
            <w:fldChar w:fldCharType="begin"/>
          </w:r>
          <w:r w:rsidR="00416D93">
            <w:instrText xml:space="preserve">CITATION TRMS \l 2057 </w:instrText>
          </w:r>
          <w:r w:rsidR="00D1234F" w:rsidRPr="00DB42A5">
            <w:fldChar w:fldCharType="separate"/>
          </w:r>
          <w:r w:rsidR="00416D93" w:rsidRPr="00416D93">
            <w:rPr>
              <w:noProof/>
            </w:rPr>
            <w:t>[24]</w:t>
          </w:r>
          <w:r w:rsidR="00D1234F" w:rsidRPr="00DB42A5">
            <w:fldChar w:fldCharType="end"/>
          </w:r>
        </w:sdtContent>
      </w:sdt>
      <w:r w:rsidR="00D1234F" w:rsidRPr="00DB42A5">
        <w:t>)</w:t>
      </w:r>
      <w:r w:rsidRPr="00DB42A5">
        <w:t xml:space="preserve">. </w:t>
      </w:r>
      <w:r w:rsidR="005A7BE8" w:rsidRPr="00DB42A5">
        <w:t xml:space="preserve">I am content that the </w:t>
      </w:r>
      <w:r w:rsidR="0017301C" w:rsidRPr="00DB42A5">
        <w:t>non-conformity</w:t>
      </w:r>
      <w:r w:rsidR="005A7BE8" w:rsidRPr="00DB42A5">
        <w:t xml:space="preserve"> has been adequately addressed.</w:t>
      </w:r>
    </w:p>
    <w:p w14:paraId="5D8C3367" w14:textId="30C06C7B" w:rsidR="000F617C" w:rsidRPr="00DB42A5" w:rsidRDefault="0031227D" w:rsidP="00E73F3E">
      <w:pPr>
        <w:pStyle w:val="NumList1"/>
      </w:pPr>
      <w:r w:rsidRPr="00DB42A5">
        <w:lastRenderedPageBreak/>
        <w:t xml:space="preserve">The applicant </w:t>
      </w:r>
      <w:r w:rsidR="007457DA" w:rsidRPr="00DB42A5">
        <w:t xml:space="preserve">has indicated that </w:t>
      </w:r>
      <w:r w:rsidR="0089631D" w:rsidRPr="00DB42A5">
        <w:t xml:space="preserve">the </w:t>
      </w:r>
      <w:r w:rsidR="007457DA" w:rsidRPr="00DB42A5">
        <w:t>shipping</w:t>
      </w:r>
      <w:r w:rsidR="00042BA8" w:rsidRPr="00DB42A5">
        <w:t xml:space="preserve"> </w:t>
      </w:r>
      <w:r w:rsidR="0089631D" w:rsidRPr="00DB42A5">
        <w:t xml:space="preserve">of </w:t>
      </w:r>
      <w:r w:rsidR="00042BA8" w:rsidRPr="00DB42A5">
        <w:t xml:space="preserve">packages </w:t>
      </w:r>
      <w:r w:rsidR="007457DA" w:rsidRPr="00DB42A5">
        <w:t>will not take place</w:t>
      </w:r>
      <w:r w:rsidR="00665BF7">
        <w:t xml:space="preserve"> before 2028</w:t>
      </w:r>
      <w:r w:rsidR="00EB32F2">
        <w:t>.</w:t>
      </w:r>
      <w:r w:rsidR="00AD100F" w:rsidRPr="00DB42A5">
        <w:t xml:space="preserve"> Therefore, </w:t>
      </w:r>
      <w:r w:rsidR="00FA3832" w:rsidRPr="00DB42A5">
        <w:t xml:space="preserve">I judge that it is proportionate </w:t>
      </w:r>
      <w:r w:rsidR="00E92D03" w:rsidRPr="00DB42A5">
        <w:t>that we consider the need to undertake further assessments and</w:t>
      </w:r>
      <w:r w:rsidR="00AD69FE" w:rsidRPr="00DB42A5">
        <w:t>/or</w:t>
      </w:r>
      <w:r w:rsidR="00E92D03" w:rsidRPr="00DB42A5">
        <w:t xml:space="preserve"> inspections </w:t>
      </w:r>
      <w:r w:rsidR="00D75671">
        <w:t xml:space="preserve">when NRS indicates </w:t>
      </w:r>
      <w:r w:rsidR="00EB32F2">
        <w:t>transport</w:t>
      </w:r>
      <w:r w:rsidR="00D75671">
        <w:t xml:space="preserve"> may be required</w:t>
      </w:r>
      <w:r w:rsidR="00E13867" w:rsidRPr="00DB42A5">
        <w:t>.</w:t>
      </w:r>
      <w:r w:rsidR="00E73F3E">
        <w:t xml:space="preserve"> </w:t>
      </w:r>
      <w:r w:rsidR="00E73F3E" w:rsidRPr="005D6CEC">
        <w:t xml:space="preserve">At this time, </w:t>
      </w:r>
      <w:r w:rsidR="00E73F3E">
        <w:t>I recommend</w:t>
      </w:r>
      <w:r w:rsidR="00E73F3E" w:rsidRPr="005D6CEC">
        <w:t xml:space="preserve"> that shipment approval be withheld.</w:t>
      </w:r>
      <w:r w:rsidR="00E13867" w:rsidRPr="00DB42A5">
        <w:t xml:space="preserve"> </w:t>
      </w:r>
    </w:p>
    <w:p w14:paraId="5BEAFD57" w14:textId="4B037850" w:rsidR="001C3C9F" w:rsidRPr="00DB42A5" w:rsidRDefault="000F617C" w:rsidP="00927361">
      <w:pPr>
        <w:pStyle w:val="Heading1"/>
      </w:pPr>
      <w:bookmarkStart w:id="24" w:name="_Toc204085755"/>
      <w:r w:rsidRPr="00DB42A5">
        <w:t>Matters Arising from ONRs Work</w:t>
      </w:r>
      <w:bookmarkEnd w:id="24"/>
    </w:p>
    <w:p w14:paraId="1F72AD3D" w14:textId="6F707F16" w:rsidR="000F617C" w:rsidRPr="00DB42A5" w:rsidRDefault="003E594C" w:rsidP="00E609F1">
      <w:pPr>
        <w:pStyle w:val="NumList1"/>
      </w:pPr>
      <w:r w:rsidRPr="00DB42A5">
        <w:t>No matters arose from ONRs assessments.</w:t>
      </w:r>
    </w:p>
    <w:p w14:paraId="39162557" w14:textId="5A4CB1BE" w:rsidR="001C3C9F" w:rsidRPr="00DB42A5" w:rsidRDefault="00777BCE" w:rsidP="00927361">
      <w:pPr>
        <w:pStyle w:val="Heading1"/>
      </w:pPr>
      <w:bookmarkStart w:id="25" w:name="_Toc204085756"/>
      <w:r w:rsidRPr="00DB42A5">
        <w:t>Conclusions</w:t>
      </w:r>
      <w:bookmarkEnd w:id="25"/>
    </w:p>
    <w:p w14:paraId="3FC89345" w14:textId="04F35ADF" w:rsidR="00DD0E53" w:rsidRPr="00DB42A5" w:rsidRDefault="0038766B" w:rsidP="00DD0E53">
      <w:pPr>
        <w:pStyle w:val="NumList1"/>
      </w:pPr>
      <w:r w:rsidRPr="00DB42A5">
        <w:t>Based o</w:t>
      </w:r>
      <w:r w:rsidR="00D84267" w:rsidRPr="00DB42A5">
        <w:t>n the work conducted, I am satisfied that the safety submission from the applicant is adequate and meets regulatory requirements</w:t>
      </w:r>
      <w:r w:rsidR="003A25F5">
        <w:t xml:space="preserve"> as identified in paragraph 2</w:t>
      </w:r>
      <w:r w:rsidR="00D84267" w:rsidRPr="00DB42A5">
        <w:t xml:space="preserve"> </w:t>
      </w:r>
      <w:r w:rsidR="00DD0E53" w:rsidRPr="00DB42A5">
        <w:t xml:space="preserve">However, I consider it </w:t>
      </w:r>
      <w:r w:rsidR="00334439" w:rsidRPr="00DB42A5">
        <w:t>proportionate</w:t>
      </w:r>
      <w:r w:rsidR="00DD0E53" w:rsidRPr="00DB42A5">
        <w:t xml:space="preserve"> to consider the need for further</w:t>
      </w:r>
      <w:r w:rsidR="003A25F5">
        <w:t xml:space="preserve"> </w:t>
      </w:r>
      <w:r w:rsidR="00DD0E53" w:rsidRPr="00DB42A5">
        <w:t xml:space="preserve">inspections/assessments </w:t>
      </w:r>
      <w:r w:rsidR="00334439" w:rsidRPr="00DB42A5">
        <w:t xml:space="preserve">when </w:t>
      </w:r>
      <w:r w:rsidR="00323F94">
        <w:t>transport</w:t>
      </w:r>
      <w:r w:rsidR="00334439" w:rsidRPr="00DB42A5">
        <w:t xml:space="preserve"> is required. </w:t>
      </w:r>
    </w:p>
    <w:p w14:paraId="171394A4" w14:textId="3E8E61A2" w:rsidR="001C3C9F" w:rsidRPr="00DB42A5" w:rsidRDefault="00927361" w:rsidP="00927361">
      <w:pPr>
        <w:pStyle w:val="Heading1"/>
      </w:pPr>
      <w:bookmarkStart w:id="26" w:name="_Toc204085757"/>
      <w:r w:rsidRPr="00DB42A5">
        <w:t>R</w:t>
      </w:r>
      <w:r w:rsidR="00777BCE" w:rsidRPr="00DB42A5">
        <w:t>ecommendations</w:t>
      </w:r>
      <w:bookmarkEnd w:id="26"/>
    </w:p>
    <w:bookmarkEnd w:id="8"/>
    <w:p w14:paraId="45850621" w14:textId="42E48A4F" w:rsidR="00C45F11" w:rsidRPr="00DB42A5" w:rsidRDefault="00C45F11" w:rsidP="00D84267">
      <w:pPr>
        <w:pStyle w:val="NumList1"/>
      </w:pPr>
      <w:r w:rsidRPr="00DB42A5">
        <w:t>I recommend that ship</w:t>
      </w:r>
      <w:r w:rsidR="00396884">
        <w:t>ment</w:t>
      </w:r>
      <w:r w:rsidRPr="00DB42A5">
        <w:t xml:space="preserve"> approval is </w:t>
      </w:r>
      <w:r w:rsidR="00842DDC">
        <w:t>withheld</w:t>
      </w:r>
      <w:r w:rsidRPr="00DB42A5">
        <w:t xml:space="preserve"> </w:t>
      </w:r>
      <w:r w:rsidR="00842DDC">
        <w:t>at this time</w:t>
      </w:r>
      <w:r w:rsidRPr="00DB42A5">
        <w:t>.</w:t>
      </w:r>
    </w:p>
    <w:p w14:paraId="7EF374FD" w14:textId="61A49811" w:rsidR="00AC2E98" w:rsidRPr="00DB42A5" w:rsidRDefault="00B2309F" w:rsidP="00D84267">
      <w:pPr>
        <w:pStyle w:val="NumList1"/>
      </w:pPr>
      <w:r w:rsidRPr="00DB42A5">
        <w:t xml:space="preserve">I </w:t>
      </w:r>
      <w:r w:rsidR="00D84267" w:rsidRPr="00DB42A5">
        <w:t xml:space="preserve">recommend that the </w:t>
      </w:r>
      <w:r w:rsidR="00FF08D8" w:rsidRPr="00DB42A5">
        <w:t>GB CA</w:t>
      </w:r>
      <w:r w:rsidR="007A388A" w:rsidRPr="00DB42A5">
        <w:t xml:space="preserve"> grants</w:t>
      </w:r>
      <w:r w:rsidR="00D84267" w:rsidRPr="00DB42A5">
        <w:t xml:space="preserve"> </w:t>
      </w:r>
      <w:r w:rsidR="007A388A" w:rsidRPr="00DB42A5">
        <w:t>approval to</w:t>
      </w:r>
      <w:r w:rsidR="00D84267" w:rsidRPr="00DB42A5">
        <w:t xml:space="preserve"> the package designs by </w:t>
      </w:r>
      <w:r w:rsidR="00BE3467" w:rsidRPr="00DB42A5">
        <w:t xml:space="preserve">issuing GB </w:t>
      </w:r>
      <w:r w:rsidR="004A14C0">
        <w:t xml:space="preserve">CoA </w:t>
      </w:r>
      <w:r w:rsidR="00D84267" w:rsidRPr="00DB42A5">
        <w:t xml:space="preserve">GB/3358N/B(M)F (Rev.0) </w:t>
      </w:r>
      <w:r w:rsidR="00E54496" w:rsidRPr="00DB42A5">
        <w:t>(ref.</w:t>
      </w:r>
      <w:r w:rsidR="00A62274" w:rsidRPr="00DB42A5">
        <w:t xml:space="preserve"> </w:t>
      </w:r>
      <w:sdt>
        <w:sdtPr>
          <w:id w:val="-1271009914"/>
          <w:citation/>
        </w:sdtPr>
        <w:sdtEndPr/>
        <w:sdtContent>
          <w:r w:rsidR="00584953" w:rsidRPr="00DB42A5">
            <w:fldChar w:fldCharType="begin"/>
          </w:r>
          <w:r w:rsidR="00416D93">
            <w:instrText xml:space="preserve">CITATION ONR38 \l 2057 </w:instrText>
          </w:r>
          <w:r w:rsidR="00584953" w:rsidRPr="00DB42A5">
            <w:fldChar w:fldCharType="separate"/>
          </w:r>
          <w:r w:rsidR="00416D93" w:rsidRPr="00416D93">
            <w:rPr>
              <w:noProof/>
            </w:rPr>
            <w:t>[26]</w:t>
          </w:r>
          <w:r w:rsidR="00584953" w:rsidRPr="00DB42A5">
            <w:fldChar w:fldCharType="end"/>
          </w:r>
        </w:sdtContent>
      </w:sdt>
      <w:r w:rsidR="00E54496" w:rsidRPr="00DB42A5">
        <w:t xml:space="preserve">) </w:t>
      </w:r>
      <w:r w:rsidR="00D84267" w:rsidRPr="00DB42A5">
        <w:t>and GB/3358P/B(M)F (Rev.0)</w:t>
      </w:r>
      <w:r w:rsidR="00E54496" w:rsidRPr="00DB42A5">
        <w:t xml:space="preserve"> (ref.</w:t>
      </w:r>
      <w:r w:rsidR="00584953" w:rsidRPr="00DB42A5">
        <w:t xml:space="preserve"> </w:t>
      </w:r>
      <w:sdt>
        <w:sdtPr>
          <w:id w:val="1007098477"/>
          <w:citation/>
        </w:sdtPr>
        <w:sdtEndPr/>
        <w:sdtContent>
          <w:r w:rsidR="00584953" w:rsidRPr="00DB42A5">
            <w:fldChar w:fldCharType="begin"/>
          </w:r>
          <w:r w:rsidR="00416D93">
            <w:instrText xml:space="preserve">CITATION ONR39 \l 2057 </w:instrText>
          </w:r>
          <w:r w:rsidR="00584953" w:rsidRPr="00DB42A5">
            <w:fldChar w:fldCharType="separate"/>
          </w:r>
          <w:r w:rsidR="00416D93" w:rsidRPr="00416D93">
            <w:rPr>
              <w:noProof/>
            </w:rPr>
            <w:t>[27]</w:t>
          </w:r>
          <w:r w:rsidR="00584953" w:rsidRPr="00DB42A5">
            <w:fldChar w:fldCharType="end"/>
          </w:r>
        </w:sdtContent>
      </w:sdt>
      <w:r w:rsidR="00E54496" w:rsidRPr="00DB42A5">
        <w:t>)</w:t>
      </w:r>
    </w:p>
    <w:p w14:paraId="05E1807B" w14:textId="77777777" w:rsidR="0059276A" w:rsidRPr="00DB42A5" w:rsidRDefault="0059276A" w:rsidP="0059276A">
      <w:pPr>
        <w:pStyle w:val="NumList1"/>
        <w:numPr>
          <w:ilvl w:val="0"/>
          <w:numId w:val="0"/>
        </w:numPr>
        <w:ind w:left="851" w:hanging="851"/>
      </w:pPr>
    </w:p>
    <w:p w14:paraId="7A972664" w14:textId="7E564C13" w:rsidR="0059276A" w:rsidRPr="00DB42A5" w:rsidRDefault="0059276A" w:rsidP="0059276A">
      <w:pPr>
        <w:pStyle w:val="NumList1"/>
        <w:numPr>
          <w:ilvl w:val="0"/>
          <w:numId w:val="0"/>
        </w:numPr>
        <w:ind w:left="851" w:hanging="851"/>
        <w:sectPr w:rsidR="0059276A" w:rsidRPr="00DB42A5" w:rsidSect="00B82646">
          <w:pgSz w:w="11906" w:h="16838" w:code="9"/>
          <w:pgMar w:top="1440" w:right="1080" w:bottom="1440" w:left="1080" w:header="397" w:footer="397" w:gutter="0"/>
          <w:cols w:space="312"/>
          <w:docGrid w:linePitch="360"/>
        </w:sectPr>
      </w:pPr>
    </w:p>
    <w:bookmarkStart w:id="27" w:name="_Toc204085758" w:displacedByCustomXml="next"/>
    <w:sdt>
      <w:sdtPr>
        <w:rPr>
          <w:sz w:val="24"/>
        </w:rPr>
        <w:id w:val="1663974676"/>
        <w:docPartObj>
          <w:docPartGallery w:val="Bibliographies"/>
          <w:docPartUnique/>
        </w:docPartObj>
      </w:sdtPr>
      <w:sdtEndPr/>
      <w:sdtContent>
        <w:p w14:paraId="13A8D2DA" w14:textId="2766E623" w:rsidR="00AC2E98" w:rsidRPr="00DB42A5" w:rsidRDefault="00AC2E98" w:rsidP="00410423">
          <w:pPr>
            <w:pStyle w:val="Heading1"/>
            <w:numPr>
              <w:ilvl w:val="0"/>
              <w:numId w:val="0"/>
            </w:numPr>
          </w:pPr>
          <w:r w:rsidRPr="00DB42A5">
            <w:t>References</w:t>
          </w:r>
          <w:bookmarkEnd w:id="27"/>
        </w:p>
        <w:sdt>
          <w:sdtPr>
            <w:id w:val="-573587230"/>
            <w:bibliography/>
          </w:sdtPr>
          <w:sdtEndPr/>
          <w:sdtContent>
            <w:p w14:paraId="3AD09AC1" w14:textId="77777777" w:rsidR="00416D93" w:rsidRDefault="00AC2E98">
              <w:pPr>
                <w:rPr>
                  <w:rFonts w:ascii="Calibri" w:hAnsi="Calibri"/>
                  <w:noProof/>
                  <w:sz w:val="20"/>
                  <w:szCs w:val="20"/>
                  <w:lang w:eastAsia="en-GB" w:bidi="ar-SA"/>
                </w:rPr>
              </w:pPr>
              <w:r w:rsidRPr="00DB42A5">
                <w:fldChar w:fldCharType="begin"/>
              </w:r>
              <w:r w:rsidRPr="00DB42A5">
                <w:instrText xml:space="preserve"> BIBLIOGRAPHY </w:instrText>
              </w:r>
              <w:r w:rsidRPr="00DB42A5">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416D93" w14:paraId="5934A136" w14:textId="77777777">
                <w:trPr>
                  <w:divId w:val="1604221714"/>
                  <w:tblCellSpacing w:w="15" w:type="dxa"/>
                </w:trPr>
                <w:tc>
                  <w:tcPr>
                    <w:tcW w:w="50" w:type="pct"/>
                    <w:hideMark/>
                  </w:tcPr>
                  <w:p w14:paraId="19639555" w14:textId="18958308" w:rsidR="00416D93" w:rsidRDefault="00416D93">
                    <w:pPr>
                      <w:pStyle w:val="Bibliography"/>
                      <w:rPr>
                        <w:noProof/>
                        <w:szCs w:val="24"/>
                      </w:rPr>
                    </w:pPr>
                    <w:r>
                      <w:rPr>
                        <w:noProof/>
                      </w:rPr>
                      <w:t xml:space="preserve">[1] </w:t>
                    </w:r>
                  </w:p>
                </w:tc>
                <w:tc>
                  <w:tcPr>
                    <w:tcW w:w="0" w:type="auto"/>
                    <w:hideMark/>
                  </w:tcPr>
                  <w:p w14:paraId="1C6491A8" w14:textId="77777777" w:rsidR="00416D93" w:rsidRDefault="00416D93">
                    <w:pPr>
                      <w:pStyle w:val="Bibliography"/>
                      <w:rPr>
                        <w:noProof/>
                      </w:rPr>
                    </w:pPr>
                    <w:r>
                      <w:rPr>
                        <w:noProof/>
                      </w:rPr>
                      <w:t xml:space="preserve">Nuclear Restoration Services Limited, GB3358 NP Application Letter March 2023 - ONRW-2019369590-2117. </w:t>
                    </w:r>
                  </w:p>
                </w:tc>
              </w:tr>
              <w:tr w:rsidR="00416D93" w14:paraId="404DF478" w14:textId="77777777">
                <w:trPr>
                  <w:divId w:val="1604221714"/>
                  <w:tblCellSpacing w:w="15" w:type="dxa"/>
                </w:trPr>
                <w:tc>
                  <w:tcPr>
                    <w:tcW w:w="50" w:type="pct"/>
                    <w:hideMark/>
                  </w:tcPr>
                  <w:p w14:paraId="531983E3" w14:textId="77777777" w:rsidR="00416D93" w:rsidRDefault="00416D93">
                    <w:pPr>
                      <w:pStyle w:val="Bibliography"/>
                      <w:rPr>
                        <w:noProof/>
                      </w:rPr>
                    </w:pPr>
                    <w:r>
                      <w:rPr>
                        <w:noProof/>
                      </w:rPr>
                      <w:t xml:space="preserve">[2] </w:t>
                    </w:r>
                  </w:p>
                </w:tc>
                <w:tc>
                  <w:tcPr>
                    <w:tcW w:w="0" w:type="auto"/>
                    <w:hideMark/>
                  </w:tcPr>
                  <w:p w14:paraId="14E56B31" w14:textId="77777777" w:rsidR="00416D93" w:rsidRDefault="00416D93">
                    <w:pPr>
                      <w:pStyle w:val="Bibliography"/>
                      <w:rPr>
                        <w:noProof/>
                      </w:rPr>
                    </w:pPr>
                    <w:r>
                      <w:rPr>
                        <w:noProof/>
                      </w:rPr>
                      <w:t xml:space="preserve">United Nations Economic Commission for Europe (UNECE) Agreement concerning the International Carriage of Dangerous Goods by Road (ADR), 2025 Edition. </w:t>
                    </w:r>
                  </w:p>
                </w:tc>
              </w:tr>
              <w:tr w:rsidR="00416D93" w14:paraId="23C9E291" w14:textId="77777777">
                <w:trPr>
                  <w:divId w:val="1604221714"/>
                  <w:tblCellSpacing w:w="15" w:type="dxa"/>
                </w:trPr>
                <w:tc>
                  <w:tcPr>
                    <w:tcW w:w="50" w:type="pct"/>
                    <w:hideMark/>
                  </w:tcPr>
                  <w:p w14:paraId="09A865E1" w14:textId="77777777" w:rsidR="00416D93" w:rsidRDefault="00416D93">
                    <w:pPr>
                      <w:pStyle w:val="Bibliography"/>
                      <w:rPr>
                        <w:noProof/>
                      </w:rPr>
                    </w:pPr>
                    <w:r>
                      <w:rPr>
                        <w:noProof/>
                      </w:rPr>
                      <w:t xml:space="preserve">[3] </w:t>
                    </w:r>
                  </w:p>
                </w:tc>
                <w:tc>
                  <w:tcPr>
                    <w:tcW w:w="0" w:type="auto"/>
                    <w:hideMark/>
                  </w:tcPr>
                  <w:p w14:paraId="1C592AC1" w14:textId="77777777" w:rsidR="00416D93" w:rsidRDefault="00416D93">
                    <w:pPr>
                      <w:pStyle w:val="Bibliography"/>
                      <w:rPr>
                        <w:noProof/>
                      </w:rPr>
                    </w:pPr>
                    <w:r>
                      <w:rPr>
                        <w:noProof/>
                      </w:rPr>
                      <w:t xml:space="preserve">Intergovernmental Organisation for International Carriage by Rail (OTIF) Regulation concerning the International Carriage of Dangerous Goods by Rail (RID) 2025 Edition. </w:t>
                    </w:r>
                  </w:p>
                </w:tc>
              </w:tr>
              <w:tr w:rsidR="00416D93" w14:paraId="6FB1AE2F" w14:textId="77777777">
                <w:trPr>
                  <w:divId w:val="1604221714"/>
                  <w:tblCellSpacing w:w="15" w:type="dxa"/>
                </w:trPr>
                <w:tc>
                  <w:tcPr>
                    <w:tcW w:w="50" w:type="pct"/>
                    <w:hideMark/>
                  </w:tcPr>
                  <w:p w14:paraId="13058DD9" w14:textId="77777777" w:rsidR="00416D93" w:rsidRDefault="00416D93">
                    <w:pPr>
                      <w:pStyle w:val="Bibliography"/>
                      <w:rPr>
                        <w:noProof/>
                      </w:rPr>
                    </w:pPr>
                    <w:r>
                      <w:rPr>
                        <w:noProof/>
                      </w:rPr>
                      <w:t xml:space="preserve">[4] </w:t>
                    </w:r>
                  </w:p>
                </w:tc>
                <w:tc>
                  <w:tcPr>
                    <w:tcW w:w="0" w:type="auto"/>
                    <w:hideMark/>
                  </w:tcPr>
                  <w:p w14:paraId="571F8803" w14:textId="77777777" w:rsidR="00416D93" w:rsidRDefault="00416D93">
                    <w:pPr>
                      <w:pStyle w:val="Bibliography"/>
                      <w:rPr>
                        <w:noProof/>
                      </w:rPr>
                    </w:pPr>
                    <w:r>
                      <w:rPr>
                        <w:noProof/>
                      </w:rPr>
                      <w:t xml:space="preserve">IAEA Safety Standards Series No. SSR-6 (Rev.1) Regulations for the Safe Transport of Radioactive Material 2018 Edition. </w:t>
                    </w:r>
                  </w:p>
                </w:tc>
              </w:tr>
              <w:tr w:rsidR="00416D93" w14:paraId="795581FF" w14:textId="77777777">
                <w:trPr>
                  <w:divId w:val="1604221714"/>
                  <w:tblCellSpacing w:w="15" w:type="dxa"/>
                </w:trPr>
                <w:tc>
                  <w:tcPr>
                    <w:tcW w:w="50" w:type="pct"/>
                    <w:hideMark/>
                  </w:tcPr>
                  <w:p w14:paraId="0E742BC7" w14:textId="77777777" w:rsidR="00416D93" w:rsidRDefault="00416D93">
                    <w:pPr>
                      <w:pStyle w:val="Bibliography"/>
                      <w:rPr>
                        <w:noProof/>
                      </w:rPr>
                    </w:pPr>
                    <w:r>
                      <w:rPr>
                        <w:noProof/>
                      </w:rPr>
                      <w:t xml:space="preserve">[5] </w:t>
                    </w:r>
                  </w:p>
                </w:tc>
                <w:tc>
                  <w:tcPr>
                    <w:tcW w:w="0" w:type="auto"/>
                    <w:hideMark/>
                  </w:tcPr>
                  <w:p w14:paraId="19C01796" w14:textId="77777777" w:rsidR="00416D93" w:rsidRDefault="00416D93">
                    <w:pPr>
                      <w:pStyle w:val="Bibliography"/>
                      <w:rPr>
                        <w:noProof/>
                      </w:rPr>
                    </w:pPr>
                    <w:r>
                      <w:rPr>
                        <w:noProof/>
                      </w:rPr>
                      <w:t xml:space="preserve">ONR, GB 3358N B(U)F-85 Issue 8, ONRW-157424439-365. </w:t>
                    </w:r>
                  </w:p>
                </w:tc>
              </w:tr>
              <w:tr w:rsidR="00416D93" w14:paraId="598C6575" w14:textId="77777777">
                <w:trPr>
                  <w:divId w:val="1604221714"/>
                  <w:tblCellSpacing w:w="15" w:type="dxa"/>
                </w:trPr>
                <w:tc>
                  <w:tcPr>
                    <w:tcW w:w="50" w:type="pct"/>
                    <w:hideMark/>
                  </w:tcPr>
                  <w:p w14:paraId="60690FCB" w14:textId="77777777" w:rsidR="00416D93" w:rsidRDefault="00416D93">
                    <w:pPr>
                      <w:pStyle w:val="Bibliography"/>
                      <w:rPr>
                        <w:noProof/>
                      </w:rPr>
                    </w:pPr>
                    <w:r>
                      <w:rPr>
                        <w:noProof/>
                      </w:rPr>
                      <w:t xml:space="preserve">[6] </w:t>
                    </w:r>
                  </w:p>
                </w:tc>
                <w:tc>
                  <w:tcPr>
                    <w:tcW w:w="0" w:type="auto"/>
                    <w:hideMark/>
                  </w:tcPr>
                  <w:p w14:paraId="398FB7D6" w14:textId="77777777" w:rsidR="00416D93" w:rsidRDefault="00416D93">
                    <w:pPr>
                      <w:pStyle w:val="Bibliography"/>
                      <w:rPr>
                        <w:noProof/>
                      </w:rPr>
                    </w:pPr>
                    <w:r>
                      <w:rPr>
                        <w:noProof/>
                      </w:rPr>
                      <w:t xml:space="preserve">ONR, GB 3358P B(U)F-85 Issue 8, ONRW-157424439-367. </w:t>
                    </w:r>
                  </w:p>
                </w:tc>
              </w:tr>
              <w:tr w:rsidR="00416D93" w14:paraId="1D65F19F" w14:textId="77777777">
                <w:trPr>
                  <w:divId w:val="1604221714"/>
                  <w:tblCellSpacing w:w="15" w:type="dxa"/>
                </w:trPr>
                <w:tc>
                  <w:tcPr>
                    <w:tcW w:w="50" w:type="pct"/>
                    <w:hideMark/>
                  </w:tcPr>
                  <w:p w14:paraId="7A1D15BD" w14:textId="77777777" w:rsidR="00416D93" w:rsidRDefault="00416D93">
                    <w:pPr>
                      <w:pStyle w:val="Bibliography"/>
                      <w:rPr>
                        <w:noProof/>
                      </w:rPr>
                    </w:pPr>
                    <w:r>
                      <w:rPr>
                        <w:noProof/>
                      </w:rPr>
                      <w:t xml:space="preserve">[7] </w:t>
                    </w:r>
                  </w:p>
                </w:tc>
                <w:tc>
                  <w:tcPr>
                    <w:tcW w:w="0" w:type="auto"/>
                    <w:hideMark/>
                  </w:tcPr>
                  <w:p w14:paraId="48D7E481" w14:textId="77777777" w:rsidR="00416D93" w:rsidRDefault="00416D93">
                    <w:pPr>
                      <w:pStyle w:val="Bibliography"/>
                      <w:rPr>
                        <w:noProof/>
                      </w:rPr>
                    </w:pPr>
                    <w:r>
                      <w:rPr>
                        <w:noProof/>
                      </w:rPr>
                      <w:t xml:space="preserve">ONR, GB 3358 W Decision Record - ONR-SDFW-DR-21-018 - 2021/93133. </w:t>
                    </w:r>
                  </w:p>
                </w:tc>
              </w:tr>
              <w:tr w:rsidR="00416D93" w14:paraId="55AC7AF5" w14:textId="77777777">
                <w:trPr>
                  <w:divId w:val="1604221714"/>
                  <w:tblCellSpacing w:w="15" w:type="dxa"/>
                </w:trPr>
                <w:tc>
                  <w:tcPr>
                    <w:tcW w:w="50" w:type="pct"/>
                    <w:hideMark/>
                  </w:tcPr>
                  <w:p w14:paraId="6AF3228C" w14:textId="77777777" w:rsidR="00416D93" w:rsidRDefault="00416D93">
                    <w:pPr>
                      <w:pStyle w:val="Bibliography"/>
                      <w:rPr>
                        <w:noProof/>
                      </w:rPr>
                    </w:pPr>
                    <w:r>
                      <w:rPr>
                        <w:noProof/>
                      </w:rPr>
                      <w:t xml:space="preserve">[8] </w:t>
                    </w:r>
                  </w:p>
                </w:tc>
                <w:tc>
                  <w:tcPr>
                    <w:tcW w:w="0" w:type="auto"/>
                    <w:hideMark/>
                  </w:tcPr>
                  <w:p w14:paraId="0C814122" w14:textId="77777777" w:rsidR="00416D93" w:rsidRDefault="00416D93">
                    <w:pPr>
                      <w:pStyle w:val="Bibliography"/>
                      <w:rPr>
                        <w:noProof/>
                      </w:rPr>
                    </w:pPr>
                    <w:r>
                      <w:rPr>
                        <w:noProof/>
                      </w:rPr>
                      <w:t xml:space="preserve">ONR, GB3358W Mod 008 - Project Assessment Report - ONRW-2019369590-4367. </w:t>
                    </w:r>
                  </w:p>
                </w:tc>
              </w:tr>
              <w:tr w:rsidR="00416D93" w14:paraId="2950B8D0" w14:textId="77777777">
                <w:trPr>
                  <w:divId w:val="1604221714"/>
                  <w:tblCellSpacing w:w="15" w:type="dxa"/>
                </w:trPr>
                <w:tc>
                  <w:tcPr>
                    <w:tcW w:w="50" w:type="pct"/>
                    <w:hideMark/>
                  </w:tcPr>
                  <w:p w14:paraId="54F5FF64" w14:textId="77777777" w:rsidR="00416D93" w:rsidRDefault="00416D93">
                    <w:pPr>
                      <w:pStyle w:val="Bibliography"/>
                      <w:rPr>
                        <w:noProof/>
                      </w:rPr>
                    </w:pPr>
                    <w:r>
                      <w:rPr>
                        <w:noProof/>
                      </w:rPr>
                      <w:t xml:space="preserve">[9] </w:t>
                    </w:r>
                  </w:p>
                </w:tc>
                <w:tc>
                  <w:tcPr>
                    <w:tcW w:w="0" w:type="auto"/>
                    <w:hideMark/>
                  </w:tcPr>
                  <w:p w14:paraId="7C5378DD" w14:textId="77777777" w:rsidR="00416D93" w:rsidRDefault="00416D93">
                    <w:pPr>
                      <w:pStyle w:val="Bibliography"/>
                      <w:rPr>
                        <w:noProof/>
                      </w:rPr>
                    </w:pPr>
                    <w:r>
                      <w:rPr>
                        <w:noProof/>
                      </w:rPr>
                      <w:t xml:space="preserve">ONR, “Guide TRA-PER-GD-001 Revision 3 “ONR Transport Permissioning Process Guide” CM9: 2021/14609. </w:t>
                    </w:r>
                  </w:p>
                </w:tc>
              </w:tr>
              <w:tr w:rsidR="00416D93" w14:paraId="3B23FE1C" w14:textId="77777777">
                <w:trPr>
                  <w:divId w:val="1604221714"/>
                  <w:tblCellSpacing w:w="15" w:type="dxa"/>
                </w:trPr>
                <w:tc>
                  <w:tcPr>
                    <w:tcW w:w="50" w:type="pct"/>
                    <w:hideMark/>
                  </w:tcPr>
                  <w:p w14:paraId="18CEC73A" w14:textId="77777777" w:rsidR="00416D93" w:rsidRDefault="00416D93">
                    <w:pPr>
                      <w:pStyle w:val="Bibliography"/>
                      <w:rPr>
                        <w:noProof/>
                      </w:rPr>
                    </w:pPr>
                    <w:r>
                      <w:rPr>
                        <w:noProof/>
                      </w:rPr>
                      <w:t xml:space="preserve">[10] </w:t>
                    </w:r>
                  </w:p>
                </w:tc>
                <w:tc>
                  <w:tcPr>
                    <w:tcW w:w="0" w:type="auto"/>
                    <w:hideMark/>
                  </w:tcPr>
                  <w:p w14:paraId="4FBDB05F" w14:textId="77777777" w:rsidR="00416D93" w:rsidRDefault="00416D93">
                    <w:pPr>
                      <w:pStyle w:val="Bibliography"/>
                      <w:rPr>
                        <w:noProof/>
                      </w:rPr>
                    </w:pPr>
                    <w:r>
                      <w:rPr>
                        <w:noProof/>
                      </w:rPr>
                      <w:t xml:space="preserve">ONR, ONR-SDFW-AR-18-041 Safety Case Requirements Assessment of GB/3358W/B(U)F-96 Recertification/Modification - 2018/246256. </w:t>
                    </w:r>
                  </w:p>
                </w:tc>
              </w:tr>
              <w:tr w:rsidR="00416D93" w14:paraId="2C3B3521" w14:textId="77777777">
                <w:trPr>
                  <w:divId w:val="1604221714"/>
                  <w:tblCellSpacing w:w="15" w:type="dxa"/>
                </w:trPr>
                <w:tc>
                  <w:tcPr>
                    <w:tcW w:w="50" w:type="pct"/>
                    <w:hideMark/>
                  </w:tcPr>
                  <w:p w14:paraId="6ED84A97" w14:textId="77777777" w:rsidR="00416D93" w:rsidRDefault="00416D93">
                    <w:pPr>
                      <w:pStyle w:val="Bibliography"/>
                      <w:rPr>
                        <w:noProof/>
                      </w:rPr>
                    </w:pPr>
                    <w:r>
                      <w:rPr>
                        <w:noProof/>
                      </w:rPr>
                      <w:t xml:space="preserve">[11] </w:t>
                    </w:r>
                  </w:p>
                </w:tc>
                <w:tc>
                  <w:tcPr>
                    <w:tcW w:w="0" w:type="auto"/>
                    <w:hideMark/>
                  </w:tcPr>
                  <w:p w14:paraId="7AB27B90" w14:textId="77777777" w:rsidR="00416D93" w:rsidRDefault="00416D93">
                    <w:pPr>
                      <w:pStyle w:val="Bibliography"/>
                      <w:rPr>
                        <w:noProof/>
                      </w:rPr>
                    </w:pPr>
                    <w:r>
                      <w:rPr>
                        <w:noProof/>
                      </w:rPr>
                      <w:t xml:space="preserve">ONR, IR-52061 - GB/3358W Modification Inspection - Harwell - 19/01/2023. </w:t>
                    </w:r>
                  </w:p>
                </w:tc>
              </w:tr>
              <w:tr w:rsidR="00416D93" w14:paraId="4AEAF04A" w14:textId="77777777">
                <w:trPr>
                  <w:divId w:val="1604221714"/>
                  <w:tblCellSpacing w:w="15" w:type="dxa"/>
                </w:trPr>
                <w:tc>
                  <w:tcPr>
                    <w:tcW w:w="50" w:type="pct"/>
                    <w:hideMark/>
                  </w:tcPr>
                  <w:p w14:paraId="76720987" w14:textId="77777777" w:rsidR="00416D93" w:rsidRDefault="00416D93">
                    <w:pPr>
                      <w:pStyle w:val="Bibliography"/>
                      <w:rPr>
                        <w:noProof/>
                      </w:rPr>
                    </w:pPr>
                    <w:r>
                      <w:rPr>
                        <w:noProof/>
                      </w:rPr>
                      <w:t xml:space="preserve">[12] </w:t>
                    </w:r>
                  </w:p>
                </w:tc>
                <w:tc>
                  <w:tcPr>
                    <w:tcW w:w="0" w:type="auto"/>
                    <w:hideMark/>
                  </w:tcPr>
                  <w:p w14:paraId="0FE47862" w14:textId="77777777" w:rsidR="00416D93" w:rsidRDefault="00416D93">
                    <w:pPr>
                      <w:pStyle w:val="Bibliography"/>
                      <w:rPr>
                        <w:noProof/>
                      </w:rPr>
                    </w:pPr>
                    <w:r>
                      <w:rPr>
                        <w:noProof/>
                      </w:rPr>
                      <w:t xml:space="preserve">Nuvia, 96295/DE/TR/001 Issue C, Package Design Safety Report, Application for Type B(M)F Approval for Modular Flask DN3358 N&amp;P, ONRW-2019369590-2116. </w:t>
                    </w:r>
                  </w:p>
                </w:tc>
              </w:tr>
              <w:tr w:rsidR="00416D93" w14:paraId="677AA5CA" w14:textId="77777777">
                <w:trPr>
                  <w:divId w:val="1604221714"/>
                  <w:tblCellSpacing w:w="15" w:type="dxa"/>
                </w:trPr>
                <w:tc>
                  <w:tcPr>
                    <w:tcW w:w="50" w:type="pct"/>
                    <w:hideMark/>
                  </w:tcPr>
                  <w:p w14:paraId="32111290" w14:textId="77777777" w:rsidR="00416D93" w:rsidRDefault="00416D93">
                    <w:pPr>
                      <w:pStyle w:val="Bibliography"/>
                      <w:rPr>
                        <w:noProof/>
                      </w:rPr>
                    </w:pPr>
                    <w:r>
                      <w:rPr>
                        <w:noProof/>
                      </w:rPr>
                      <w:t xml:space="preserve">[13] </w:t>
                    </w:r>
                  </w:p>
                </w:tc>
                <w:tc>
                  <w:tcPr>
                    <w:tcW w:w="0" w:type="auto"/>
                    <w:hideMark/>
                  </w:tcPr>
                  <w:p w14:paraId="5401E352" w14:textId="77777777" w:rsidR="00416D93" w:rsidRDefault="00416D93">
                    <w:pPr>
                      <w:pStyle w:val="Bibliography"/>
                      <w:rPr>
                        <w:noProof/>
                      </w:rPr>
                    </w:pPr>
                    <w:r>
                      <w:rPr>
                        <w:noProof/>
                      </w:rPr>
                      <w:t xml:space="preserve">ONR, ONR-SDFW-IR-21-056 - Evolution of Compliance with Transport Regulations for Carriage of Class 7 (Radioactive Materials) Dangerous Goods - 1/07/2021 - 2021/55921. </w:t>
                    </w:r>
                  </w:p>
                </w:tc>
              </w:tr>
              <w:tr w:rsidR="00416D93" w14:paraId="0E7DB6F6" w14:textId="77777777">
                <w:trPr>
                  <w:divId w:val="1604221714"/>
                  <w:tblCellSpacing w:w="15" w:type="dxa"/>
                </w:trPr>
                <w:tc>
                  <w:tcPr>
                    <w:tcW w:w="50" w:type="pct"/>
                    <w:hideMark/>
                  </w:tcPr>
                  <w:p w14:paraId="673730E3" w14:textId="77777777" w:rsidR="00416D93" w:rsidRDefault="00416D93">
                    <w:pPr>
                      <w:pStyle w:val="Bibliography"/>
                      <w:rPr>
                        <w:noProof/>
                      </w:rPr>
                    </w:pPr>
                    <w:r>
                      <w:rPr>
                        <w:noProof/>
                      </w:rPr>
                      <w:t xml:space="preserve">[14] </w:t>
                    </w:r>
                  </w:p>
                </w:tc>
                <w:tc>
                  <w:tcPr>
                    <w:tcW w:w="0" w:type="auto"/>
                    <w:hideMark/>
                  </w:tcPr>
                  <w:p w14:paraId="4B5B73FE" w14:textId="77777777" w:rsidR="00416D93" w:rsidRDefault="00416D93">
                    <w:pPr>
                      <w:pStyle w:val="Bibliography"/>
                      <w:rPr>
                        <w:noProof/>
                      </w:rPr>
                    </w:pPr>
                    <w:r>
                      <w:rPr>
                        <w:noProof/>
                      </w:rPr>
                      <w:t xml:space="preserve">ONR, ONR-SDFW-IR-21-062 - Harwell Transport Inspection LC5. LC25, LC26 - July 2021 - 2021/60091. </w:t>
                    </w:r>
                  </w:p>
                </w:tc>
              </w:tr>
              <w:tr w:rsidR="00416D93" w14:paraId="2927C8FC" w14:textId="77777777">
                <w:trPr>
                  <w:divId w:val="1604221714"/>
                  <w:tblCellSpacing w:w="15" w:type="dxa"/>
                </w:trPr>
                <w:tc>
                  <w:tcPr>
                    <w:tcW w:w="50" w:type="pct"/>
                    <w:hideMark/>
                  </w:tcPr>
                  <w:p w14:paraId="07E0AD20" w14:textId="77777777" w:rsidR="00416D93" w:rsidRDefault="00416D93">
                    <w:pPr>
                      <w:pStyle w:val="Bibliography"/>
                      <w:rPr>
                        <w:noProof/>
                      </w:rPr>
                    </w:pPr>
                    <w:r>
                      <w:rPr>
                        <w:noProof/>
                      </w:rPr>
                      <w:t xml:space="preserve">[15] </w:t>
                    </w:r>
                  </w:p>
                </w:tc>
                <w:tc>
                  <w:tcPr>
                    <w:tcW w:w="0" w:type="auto"/>
                    <w:hideMark/>
                  </w:tcPr>
                  <w:p w14:paraId="515E491D" w14:textId="77777777" w:rsidR="00416D93" w:rsidRDefault="00416D93">
                    <w:pPr>
                      <w:pStyle w:val="Bibliography"/>
                      <w:rPr>
                        <w:noProof/>
                      </w:rPr>
                    </w:pPr>
                    <w:r>
                      <w:rPr>
                        <w:noProof/>
                      </w:rPr>
                      <w:t xml:space="preserve">ONR, IR-52018 - Inspection of Internal Auditing Process, Magnox - 1/11/2022. </w:t>
                    </w:r>
                  </w:p>
                </w:tc>
              </w:tr>
              <w:tr w:rsidR="00416D93" w14:paraId="56647020" w14:textId="77777777">
                <w:trPr>
                  <w:divId w:val="1604221714"/>
                  <w:tblCellSpacing w:w="15" w:type="dxa"/>
                </w:trPr>
                <w:tc>
                  <w:tcPr>
                    <w:tcW w:w="50" w:type="pct"/>
                    <w:hideMark/>
                  </w:tcPr>
                  <w:p w14:paraId="76563127" w14:textId="77777777" w:rsidR="00416D93" w:rsidRDefault="00416D93">
                    <w:pPr>
                      <w:pStyle w:val="Bibliography"/>
                      <w:rPr>
                        <w:noProof/>
                      </w:rPr>
                    </w:pPr>
                    <w:r>
                      <w:rPr>
                        <w:noProof/>
                      </w:rPr>
                      <w:t xml:space="preserve">[16] </w:t>
                    </w:r>
                  </w:p>
                </w:tc>
                <w:tc>
                  <w:tcPr>
                    <w:tcW w:w="0" w:type="auto"/>
                    <w:hideMark/>
                  </w:tcPr>
                  <w:p w14:paraId="63A89B8E" w14:textId="77777777" w:rsidR="00416D93" w:rsidRDefault="00416D93">
                    <w:pPr>
                      <w:pStyle w:val="Bibliography"/>
                      <w:rPr>
                        <w:noProof/>
                      </w:rPr>
                    </w:pPr>
                    <w:r>
                      <w:rPr>
                        <w:noProof/>
                      </w:rPr>
                      <w:t xml:space="preserve">ONR, IR-52007 - Transport Compliance Inspection - 17/08/2022. </w:t>
                    </w:r>
                  </w:p>
                </w:tc>
              </w:tr>
              <w:tr w:rsidR="00416D93" w14:paraId="369E54EB" w14:textId="77777777">
                <w:trPr>
                  <w:divId w:val="1604221714"/>
                  <w:tblCellSpacing w:w="15" w:type="dxa"/>
                </w:trPr>
                <w:tc>
                  <w:tcPr>
                    <w:tcW w:w="50" w:type="pct"/>
                    <w:hideMark/>
                  </w:tcPr>
                  <w:p w14:paraId="662E57C9" w14:textId="77777777" w:rsidR="00416D93" w:rsidRDefault="00416D93">
                    <w:pPr>
                      <w:pStyle w:val="Bibliography"/>
                      <w:rPr>
                        <w:noProof/>
                      </w:rPr>
                    </w:pPr>
                    <w:r>
                      <w:rPr>
                        <w:noProof/>
                      </w:rPr>
                      <w:lastRenderedPageBreak/>
                      <w:t xml:space="preserve">[17] </w:t>
                    </w:r>
                  </w:p>
                </w:tc>
                <w:tc>
                  <w:tcPr>
                    <w:tcW w:w="0" w:type="auto"/>
                    <w:hideMark/>
                  </w:tcPr>
                  <w:p w14:paraId="1AEAA3E5" w14:textId="77777777" w:rsidR="00416D93" w:rsidRDefault="00416D93">
                    <w:pPr>
                      <w:pStyle w:val="Bibliography"/>
                      <w:rPr>
                        <w:noProof/>
                      </w:rPr>
                    </w:pPr>
                    <w:r>
                      <w:rPr>
                        <w:noProof/>
                      </w:rPr>
                      <w:t xml:space="preserve">ONR, Engineering Assessment Note - Application for Type B(M)F approval for Modular Flask GB/3358 N &amp; P. </w:t>
                    </w:r>
                  </w:p>
                </w:tc>
              </w:tr>
              <w:tr w:rsidR="00416D93" w14:paraId="0F48926D" w14:textId="77777777">
                <w:trPr>
                  <w:divId w:val="1604221714"/>
                  <w:tblCellSpacing w:w="15" w:type="dxa"/>
                </w:trPr>
                <w:tc>
                  <w:tcPr>
                    <w:tcW w:w="50" w:type="pct"/>
                    <w:hideMark/>
                  </w:tcPr>
                  <w:p w14:paraId="732C9535" w14:textId="77777777" w:rsidR="00416D93" w:rsidRDefault="00416D93">
                    <w:pPr>
                      <w:pStyle w:val="Bibliography"/>
                      <w:rPr>
                        <w:noProof/>
                      </w:rPr>
                    </w:pPr>
                    <w:r>
                      <w:rPr>
                        <w:noProof/>
                      </w:rPr>
                      <w:t xml:space="preserve">[18] </w:t>
                    </w:r>
                  </w:p>
                </w:tc>
                <w:tc>
                  <w:tcPr>
                    <w:tcW w:w="0" w:type="auto"/>
                    <w:hideMark/>
                  </w:tcPr>
                  <w:p w14:paraId="10650A4B" w14:textId="77777777" w:rsidR="00416D93" w:rsidRDefault="00416D93">
                    <w:pPr>
                      <w:pStyle w:val="Bibliography"/>
                      <w:rPr>
                        <w:noProof/>
                      </w:rPr>
                    </w:pPr>
                    <w:r>
                      <w:rPr>
                        <w:noProof/>
                      </w:rPr>
                      <w:t xml:space="preserve">ONR, GB3358 Criticality Assessment - August 2024 - ONRW-2126615823-4164. </w:t>
                    </w:r>
                  </w:p>
                </w:tc>
              </w:tr>
              <w:tr w:rsidR="00416D93" w14:paraId="6282607A" w14:textId="77777777">
                <w:trPr>
                  <w:divId w:val="1604221714"/>
                  <w:tblCellSpacing w:w="15" w:type="dxa"/>
                </w:trPr>
                <w:tc>
                  <w:tcPr>
                    <w:tcW w:w="50" w:type="pct"/>
                    <w:hideMark/>
                  </w:tcPr>
                  <w:p w14:paraId="6E261565" w14:textId="77777777" w:rsidR="00416D93" w:rsidRDefault="00416D93">
                    <w:pPr>
                      <w:pStyle w:val="Bibliography"/>
                      <w:rPr>
                        <w:noProof/>
                      </w:rPr>
                    </w:pPr>
                    <w:r>
                      <w:rPr>
                        <w:noProof/>
                      </w:rPr>
                      <w:t xml:space="preserve">[19] </w:t>
                    </w:r>
                  </w:p>
                </w:tc>
                <w:tc>
                  <w:tcPr>
                    <w:tcW w:w="0" w:type="auto"/>
                    <w:hideMark/>
                  </w:tcPr>
                  <w:p w14:paraId="460FAD91" w14:textId="77777777" w:rsidR="00416D93" w:rsidRDefault="00416D93">
                    <w:pPr>
                      <w:pStyle w:val="Bibliography"/>
                      <w:rPr>
                        <w:noProof/>
                      </w:rPr>
                    </w:pPr>
                    <w:r>
                      <w:rPr>
                        <w:noProof/>
                      </w:rPr>
                      <w:t xml:space="preserve">Jacobs, 206098-TR-0001 Version 4, "General Criticality Assessment of the Modular Transport Flask N and P Variants", May 2024, ONRW-2126615823-3989. </w:t>
                    </w:r>
                  </w:p>
                </w:tc>
              </w:tr>
              <w:tr w:rsidR="00416D93" w14:paraId="5E35FBE5" w14:textId="77777777">
                <w:trPr>
                  <w:divId w:val="1604221714"/>
                  <w:tblCellSpacing w:w="15" w:type="dxa"/>
                </w:trPr>
                <w:tc>
                  <w:tcPr>
                    <w:tcW w:w="50" w:type="pct"/>
                    <w:hideMark/>
                  </w:tcPr>
                  <w:p w14:paraId="3EBC0921" w14:textId="77777777" w:rsidR="00416D93" w:rsidRDefault="00416D93">
                    <w:pPr>
                      <w:pStyle w:val="Bibliography"/>
                      <w:rPr>
                        <w:noProof/>
                      </w:rPr>
                    </w:pPr>
                    <w:r>
                      <w:rPr>
                        <w:noProof/>
                      </w:rPr>
                      <w:t xml:space="preserve">[20] </w:t>
                    </w:r>
                  </w:p>
                </w:tc>
                <w:tc>
                  <w:tcPr>
                    <w:tcW w:w="0" w:type="auto"/>
                    <w:hideMark/>
                  </w:tcPr>
                  <w:p w14:paraId="4EB7048A" w14:textId="77777777" w:rsidR="00416D93" w:rsidRDefault="00416D93">
                    <w:pPr>
                      <w:pStyle w:val="Bibliography"/>
                      <w:rPr>
                        <w:noProof/>
                      </w:rPr>
                    </w:pPr>
                    <w:r>
                      <w:rPr>
                        <w:noProof/>
                      </w:rPr>
                      <w:t xml:space="preserve">ONR, GB3358 - Shielding Assessment of GB3358N&amp;P - August 2024, ONRW-2126615823-4139. </w:t>
                    </w:r>
                  </w:p>
                </w:tc>
              </w:tr>
              <w:tr w:rsidR="00416D93" w14:paraId="31045F43" w14:textId="77777777">
                <w:trPr>
                  <w:divId w:val="1604221714"/>
                  <w:tblCellSpacing w:w="15" w:type="dxa"/>
                </w:trPr>
                <w:tc>
                  <w:tcPr>
                    <w:tcW w:w="50" w:type="pct"/>
                    <w:hideMark/>
                  </w:tcPr>
                  <w:p w14:paraId="580D7142" w14:textId="77777777" w:rsidR="00416D93" w:rsidRDefault="00416D93">
                    <w:pPr>
                      <w:pStyle w:val="Bibliography"/>
                      <w:rPr>
                        <w:noProof/>
                      </w:rPr>
                    </w:pPr>
                    <w:r>
                      <w:rPr>
                        <w:noProof/>
                      </w:rPr>
                      <w:t xml:space="preserve">[21] </w:t>
                    </w:r>
                  </w:p>
                </w:tc>
                <w:tc>
                  <w:tcPr>
                    <w:tcW w:w="0" w:type="auto"/>
                    <w:hideMark/>
                  </w:tcPr>
                  <w:p w14:paraId="16BECE7D" w14:textId="77777777" w:rsidR="00416D93" w:rsidRDefault="00416D93">
                    <w:pPr>
                      <w:pStyle w:val="Bibliography"/>
                      <w:rPr>
                        <w:noProof/>
                      </w:rPr>
                    </w:pPr>
                    <w:r>
                      <w:rPr>
                        <w:noProof/>
                      </w:rPr>
                      <w:t xml:space="preserve">Nuvia Limited, 96295/DE/TR/006 Issue C, "Shielding Assessment Modular Flask Packaging Design No 3358 N and P", May 2020, WIReD Ref: ONRW-2126615823-2707. </w:t>
                    </w:r>
                  </w:p>
                </w:tc>
              </w:tr>
              <w:tr w:rsidR="00416D93" w14:paraId="151B3369" w14:textId="77777777">
                <w:trPr>
                  <w:divId w:val="1604221714"/>
                  <w:tblCellSpacing w:w="15" w:type="dxa"/>
                </w:trPr>
                <w:tc>
                  <w:tcPr>
                    <w:tcW w:w="50" w:type="pct"/>
                    <w:hideMark/>
                  </w:tcPr>
                  <w:p w14:paraId="0FC75C9E" w14:textId="77777777" w:rsidR="00416D93" w:rsidRDefault="00416D93">
                    <w:pPr>
                      <w:pStyle w:val="Bibliography"/>
                      <w:rPr>
                        <w:noProof/>
                      </w:rPr>
                    </w:pPr>
                    <w:r>
                      <w:rPr>
                        <w:noProof/>
                      </w:rPr>
                      <w:t xml:space="preserve">[22] </w:t>
                    </w:r>
                  </w:p>
                </w:tc>
                <w:tc>
                  <w:tcPr>
                    <w:tcW w:w="0" w:type="auto"/>
                    <w:hideMark/>
                  </w:tcPr>
                  <w:p w14:paraId="6E38D39D" w14:textId="77777777" w:rsidR="00416D93" w:rsidRDefault="00416D93">
                    <w:pPr>
                      <w:pStyle w:val="Bibliography"/>
                      <w:rPr>
                        <w:noProof/>
                      </w:rPr>
                    </w:pPr>
                    <w:r>
                      <w:rPr>
                        <w:noProof/>
                      </w:rPr>
                      <w:t xml:space="preserve">ONR, AR-01536 - NRS Approval for Modular Flask DN3358 N and P, ONRW-2126615823-7986. </w:t>
                    </w:r>
                  </w:p>
                </w:tc>
              </w:tr>
              <w:tr w:rsidR="00416D93" w14:paraId="57AD68C8" w14:textId="77777777">
                <w:trPr>
                  <w:divId w:val="1604221714"/>
                  <w:tblCellSpacing w:w="15" w:type="dxa"/>
                </w:trPr>
                <w:tc>
                  <w:tcPr>
                    <w:tcW w:w="50" w:type="pct"/>
                    <w:hideMark/>
                  </w:tcPr>
                  <w:p w14:paraId="4F9002E8" w14:textId="77777777" w:rsidR="00416D93" w:rsidRDefault="00416D93">
                    <w:pPr>
                      <w:pStyle w:val="Bibliography"/>
                      <w:rPr>
                        <w:noProof/>
                      </w:rPr>
                    </w:pPr>
                    <w:r>
                      <w:rPr>
                        <w:noProof/>
                      </w:rPr>
                      <w:t xml:space="preserve">[23] </w:t>
                    </w:r>
                  </w:p>
                </w:tc>
                <w:tc>
                  <w:tcPr>
                    <w:tcW w:w="0" w:type="auto"/>
                    <w:hideMark/>
                  </w:tcPr>
                  <w:p w14:paraId="62CC6E39" w14:textId="77777777" w:rsidR="00416D93" w:rsidRDefault="00416D93">
                    <w:pPr>
                      <w:pStyle w:val="Bibliography"/>
                      <w:rPr>
                        <w:noProof/>
                      </w:rPr>
                    </w:pPr>
                    <w:r>
                      <w:rPr>
                        <w:noProof/>
                      </w:rPr>
                      <w:t xml:space="preserve">Nuvia on behalf of NRS Limited, Operating and Handling Instructions for Modular Flask Packaging DN3358 N &amp; P: Issue E, 2024. </w:t>
                    </w:r>
                  </w:p>
                </w:tc>
              </w:tr>
              <w:tr w:rsidR="00416D93" w14:paraId="1F54E6DD" w14:textId="77777777">
                <w:trPr>
                  <w:divId w:val="1604221714"/>
                  <w:tblCellSpacing w:w="15" w:type="dxa"/>
                </w:trPr>
                <w:tc>
                  <w:tcPr>
                    <w:tcW w:w="50" w:type="pct"/>
                    <w:hideMark/>
                  </w:tcPr>
                  <w:p w14:paraId="3299A5F6" w14:textId="77777777" w:rsidR="00416D93" w:rsidRDefault="00416D93">
                    <w:pPr>
                      <w:pStyle w:val="Bibliography"/>
                      <w:rPr>
                        <w:noProof/>
                      </w:rPr>
                    </w:pPr>
                    <w:r>
                      <w:rPr>
                        <w:noProof/>
                      </w:rPr>
                      <w:t xml:space="preserve">[24] </w:t>
                    </w:r>
                  </w:p>
                </w:tc>
                <w:tc>
                  <w:tcPr>
                    <w:tcW w:w="0" w:type="auto"/>
                    <w:hideMark/>
                  </w:tcPr>
                  <w:p w14:paraId="4B809805" w14:textId="77777777" w:rsidR="00416D93" w:rsidRDefault="00416D93">
                    <w:pPr>
                      <w:pStyle w:val="Bibliography"/>
                      <w:rPr>
                        <w:noProof/>
                      </w:rPr>
                    </w:pPr>
                    <w:r>
                      <w:rPr>
                        <w:noProof/>
                      </w:rPr>
                      <w:t xml:space="preserve">Nuvia on behalf on NRS Limited, Turn Round Maintenance Schedule for Modular Flask Packaging DN3358 N&amp;P, 96295/DE/TS/003, Issue: E, ONRW-2019369590-16180, 2024. </w:t>
                    </w:r>
                  </w:p>
                </w:tc>
              </w:tr>
              <w:tr w:rsidR="00416D93" w14:paraId="09753D45" w14:textId="77777777">
                <w:trPr>
                  <w:divId w:val="1604221714"/>
                  <w:tblCellSpacing w:w="15" w:type="dxa"/>
                </w:trPr>
                <w:tc>
                  <w:tcPr>
                    <w:tcW w:w="50" w:type="pct"/>
                    <w:hideMark/>
                  </w:tcPr>
                  <w:p w14:paraId="1729671B" w14:textId="77777777" w:rsidR="00416D93" w:rsidRDefault="00416D93">
                    <w:pPr>
                      <w:pStyle w:val="Bibliography"/>
                      <w:rPr>
                        <w:noProof/>
                      </w:rPr>
                    </w:pPr>
                    <w:r>
                      <w:rPr>
                        <w:noProof/>
                      </w:rPr>
                      <w:t xml:space="preserve">[25] </w:t>
                    </w:r>
                  </w:p>
                </w:tc>
                <w:tc>
                  <w:tcPr>
                    <w:tcW w:w="0" w:type="auto"/>
                    <w:hideMark/>
                  </w:tcPr>
                  <w:p w14:paraId="2A6540D7" w14:textId="77777777" w:rsidR="00416D93" w:rsidRDefault="00416D93">
                    <w:pPr>
                      <w:pStyle w:val="Bibliography"/>
                      <w:rPr>
                        <w:noProof/>
                      </w:rPr>
                    </w:pPr>
                    <w:r>
                      <w:rPr>
                        <w:noProof/>
                      </w:rPr>
                      <w:t xml:space="preserve">ONR, GB3358N_P SVC4377714 Rev2 - Safety Case Review Q1 Responses - ONRW-2019369590-2153. </w:t>
                    </w:r>
                  </w:p>
                </w:tc>
              </w:tr>
              <w:tr w:rsidR="00416D93" w:rsidRPr="00D366F4" w14:paraId="01AC6D71" w14:textId="77777777">
                <w:trPr>
                  <w:divId w:val="1604221714"/>
                  <w:tblCellSpacing w:w="15" w:type="dxa"/>
                </w:trPr>
                <w:tc>
                  <w:tcPr>
                    <w:tcW w:w="50" w:type="pct"/>
                    <w:hideMark/>
                  </w:tcPr>
                  <w:p w14:paraId="71BC2647" w14:textId="77777777" w:rsidR="00416D93" w:rsidRDefault="00416D93">
                    <w:pPr>
                      <w:pStyle w:val="Bibliography"/>
                      <w:rPr>
                        <w:noProof/>
                      </w:rPr>
                    </w:pPr>
                    <w:r>
                      <w:rPr>
                        <w:noProof/>
                      </w:rPr>
                      <w:t xml:space="preserve">[26] </w:t>
                    </w:r>
                  </w:p>
                </w:tc>
                <w:tc>
                  <w:tcPr>
                    <w:tcW w:w="0" w:type="auto"/>
                    <w:hideMark/>
                  </w:tcPr>
                  <w:p w14:paraId="5A15640F" w14:textId="77777777" w:rsidR="00416D93" w:rsidRPr="00650712" w:rsidRDefault="00416D93">
                    <w:pPr>
                      <w:pStyle w:val="Bibliography"/>
                      <w:rPr>
                        <w:noProof/>
                        <w:lang w:val="pt-PT"/>
                      </w:rPr>
                    </w:pPr>
                    <w:r w:rsidRPr="00650712">
                      <w:rPr>
                        <w:noProof/>
                        <w:lang w:val="pt-PT"/>
                      </w:rPr>
                      <w:t xml:space="preserve">ONR, GB 3358 N B(M)F Rev.0, ONRW-2019369590-22686. </w:t>
                    </w:r>
                  </w:p>
                </w:tc>
              </w:tr>
              <w:tr w:rsidR="00416D93" w14:paraId="2683E575" w14:textId="77777777">
                <w:trPr>
                  <w:divId w:val="1604221714"/>
                  <w:tblCellSpacing w:w="15" w:type="dxa"/>
                </w:trPr>
                <w:tc>
                  <w:tcPr>
                    <w:tcW w:w="50" w:type="pct"/>
                    <w:hideMark/>
                  </w:tcPr>
                  <w:p w14:paraId="4EEF414C" w14:textId="77777777" w:rsidR="00416D93" w:rsidRDefault="00416D93">
                    <w:pPr>
                      <w:pStyle w:val="Bibliography"/>
                      <w:rPr>
                        <w:noProof/>
                      </w:rPr>
                    </w:pPr>
                    <w:r>
                      <w:rPr>
                        <w:noProof/>
                      </w:rPr>
                      <w:t xml:space="preserve">[27] </w:t>
                    </w:r>
                  </w:p>
                </w:tc>
                <w:tc>
                  <w:tcPr>
                    <w:tcW w:w="0" w:type="auto"/>
                    <w:hideMark/>
                  </w:tcPr>
                  <w:p w14:paraId="4BA8D1C2" w14:textId="77777777" w:rsidR="00416D93" w:rsidRDefault="00416D93">
                    <w:pPr>
                      <w:pStyle w:val="Bibliography"/>
                      <w:rPr>
                        <w:noProof/>
                      </w:rPr>
                    </w:pPr>
                    <w:r>
                      <w:rPr>
                        <w:noProof/>
                      </w:rPr>
                      <w:t xml:space="preserve">ONR, GB 3358 P B(M)F Rev.0, ONRW-2019369590-22687. </w:t>
                    </w:r>
                  </w:p>
                </w:tc>
              </w:tr>
            </w:tbl>
            <w:p w14:paraId="2D067526" w14:textId="77777777" w:rsidR="00416D93" w:rsidRDefault="00416D93">
              <w:pPr>
                <w:divId w:val="1604221714"/>
                <w:rPr>
                  <w:rFonts w:eastAsia="Times New Roman"/>
                  <w:noProof/>
                </w:rPr>
              </w:pPr>
            </w:p>
            <w:p w14:paraId="4EADA6DF" w14:textId="7E11B7BC" w:rsidR="00AC2E98" w:rsidRPr="00DB42A5" w:rsidRDefault="00AC2E98">
              <w:r w:rsidRPr="00DB42A5">
                <w:rPr>
                  <w:b/>
                  <w:bCs/>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OAHUAbQAgAEwAaQBzAHQAIAAx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E2C7" w14:textId="77777777" w:rsidR="00EA62BE" w:rsidRPr="00DB42A5" w:rsidRDefault="00EA62BE" w:rsidP="007D199A">
      <w:pPr>
        <w:spacing w:after="0"/>
      </w:pPr>
      <w:r w:rsidRPr="00DB42A5">
        <w:separator/>
      </w:r>
    </w:p>
    <w:p w14:paraId="0FE7DCC3" w14:textId="77777777" w:rsidR="00EA62BE" w:rsidRPr="00DB42A5" w:rsidRDefault="00EA62BE"/>
  </w:endnote>
  <w:endnote w:type="continuationSeparator" w:id="0">
    <w:p w14:paraId="0485228E" w14:textId="77777777" w:rsidR="00EA62BE" w:rsidRPr="00DB42A5" w:rsidRDefault="00EA62BE" w:rsidP="007D199A">
      <w:pPr>
        <w:spacing w:after="0"/>
      </w:pPr>
      <w:r w:rsidRPr="00DB42A5">
        <w:continuationSeparator/>
      </w:r>
    </w:p>
    <w:p w14:paraId="028B4781" w14:textId="77777777" w:rsidR="00EA62BE" w:rsidRPr="00DB42A5" w:rsidRDefault="00EA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03235F30" w:rsidR="00F15CD9" w:rsidRPr="00FD11A3" w:rsidRDefault="00B137F7" w:rsidP="00B137F7">
    <w:pPr>
      <w:pStyle w:val="Footer"/>
      <w:jc w:val="left"/>
      <w:rPr>
        <w:lang w:val="pt-PT"/>
      </w:rPr>
    </w:pPr>
    <w:r w:rsidRPr="00FD11A3">
      <w:rPr>
        <w:b/>
        <w:bCs/>
        <w:color w:val="auto"/>
        <w:sz w:val="20"/>
        <w:szCs w:val="18"/>
        <w:lang w:val="pt-PT"/>
      </w:rPr>
      <w:t>Template Ref.</w:t>
    </w:r>
    <w:r w:rsidRPr="00FD11A3">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FD11A3">
          <w:rPr>
            <w:color w:val="auto"/>
            <w:sz w:val="20"/>
            <w:szCs w:val="18"/>
            <w:lang w:val="pt-PT"/>
          </w:rPr>
          <w:t>5</w:t>
        </w:r>
      </w:sdtContent>
    </w:sdt>
    <w:r w:rsidRPr="00FD11A3">
      <w:rPr>
        <w:color w:val="auto"/>
        <w:sz w:val="20"/>
        <w:szCs w:val="18"/>
        <w:lang w:val="pt-PT"/>
      </w:rPr>
      <w:t>)</w:t>
    </w:r>
    <w:r w:rsidRPr="00FD11A3">
      <w:rPr>
        <w:color w:val="auto"/>
        <w:sz w:val="20"/>
        <w:szCs w:val="18"/>
        <w:lang w:val="pt-PT"/>
      </w:rPr>
      <w:tab/>
    </w:r>
    <w:r w:rsidR="00795F5F" w:rsidRPr="00FD11A3">
      <w:rPr>
        <w:lang w:val="pt-PT"/>
      </w:rPr>
      <w:t xml:space="preserve">Page | </w:t>
    </w:r>
    <w:r w:rsidR="00795F5F" w:rsidRPr="00DB42A5">
      <w:fldChar w:fldCharType="begin"/>
    </w:r>
    <w:r w:rsidR="00795F5F" w:rsidRPr="00FD11A3">
      <w:rPr>
        <w:lang w:val="pt-PT"/>
      </w:rPr>
      <w:instrText xml:space="preserve"> PAGE   \* MERGEFORMAT </w:instrText>
    </w:r>
    <w:r w:rsidR="00795F5F" w:rsidRPr="00DB42A5">
      <w:fldChar w:fldCharType="separate"/>
    </w:r>
    <w:r w:rsidR="00795F5F" w:rsidRPr="00FD11A3">
      <w:rPr>
        <w:lang w:val="pt-PT"/>
      </w:rPr>
      <w:t>1</w:t>
    </w:r>
    <w:r w:rsidR="00795F5F" w:rsidRPr="00DB42A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DB42A5"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DB42A5" w:rsidRDefault="009E4CAF" w:rsidP="004D16D7">
    <w:pPr>
      <w:pStyle w:val="Footer"/>
    </w:pPr>
    <w:r w:rsidRPr="00DB42A5">
      <w:t xml:space="preserve">Page | </w:t>
    </w:r>
    <w:r w:rsidRPr="00DB42A5">
      <w:fldChar w:fldCharType="begin"/>
    </w:r>
    <w:r w:rsidRPr="00DB42A5">
      <w:instrText xml:space="preserve"> PAGE   \* MERGEFORMAT </w:instrText>
    </w:r>
    <w:r w:rsidRPr="00DB42A5">
      <w:fldChar w:fldCharType="separate"/>
    </w:r>
    <w:r w:rsidRPr="00DB42A5">
      <w:t>1</w:t>
    </w:r>
    <w:r w:rsidRPr="00DB42A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DFEA" w14:textId="77777777" w:rsidR="00EA62BE" w:rsidRPr="00DB42A5" w:rsidRDefault="00EA62BE" w:rsidP="005E0344">
      <w:pPr>
        <w:spacing w:after="120"/>
        <w:rPr>
          <w:color w:val="000000" w:themeColor="text2"/>
        </w:rPr>
      </w:pPr>
      <w:r w:rsidRPr="00DB42A5">
        <w:rPr>
          <w:color w:val="000000" w:themeColor="text2"/>
        </w:rPr>
        <w:separator/>
      </w:r>
    </w:p>
  </w:footnote>
  <w:footnote w:type="continuationSeparator" w:id="0">
    <w:p w14:paraId="50DB9E3B" w14:textId="77777777" w:rsidR="00EA62BE" w:rsidRPr="00DB42A5" w:rsidRDefault="00EA62BE" w:rsidP="0090581D">
      <w:pPr>
        <w:spacing w:after="120"/>
        <w:rPr>
          <w:color w:val="000000" w:themeColor="text2"/>
        </w:rPr>
      </w:pPr>
      <w:r w:rsidRPr="00DB42A5">
        <w:rPr>
          <w:color w:val="000000" w:themeColor="text2"/>
        </w:rPr>
        <w:continuationSeparator/>
      </w:r>
    </w:p>
    <w:p w14:paraId="14521999" w14:textId="77777777" w:rsidR="00EA62BE" w:rsidRPr="00DB42A5" w:rsidRDefault="00EA62BE"/>
  </w:footnote>
  <w:footnote w:type="continuationNotice" w:id="1">
    <w:p w14:paraId="7B385371" w14:textId="77777777" w:rsidR="00EA62BE" w:rsidRPr="00DB42A5" w:rsidRDefault="00EA62BE">
      <w:pPr>
        <w:spacing w:after="0"/>
      </w:pPr>
    </w:p>
    <w:p w14:paraId="3AE61641" w14:textId="77777777" w:rsidR="00EA62BE" w:rsidRPr="00DB42A5" w:rsidRDefault="00EA6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DB42A5"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DB42A5"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DB42A5"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DB42A5" w:rsidRDefault="009E4CAF" w:rsidP="009E0E52">
    <w:pPr>
      <w:pStyle w:val="Header"/>
      <w:rPr>
        <w:sz w:val="20"/>
        <w:szCs w:val="24"/>
      </w:rPr>
    </w:pPr>
  </w:p>
  <w:p w14:paraId="47FFC75F" w14:textId="49A72FDE" w:rsidR="00177666" w:rsidRPr="00DB42A5" w:rsidRDefault="0099220B" w:rsidP="009E0E52">
    <w:pPr>
      <w:pStyle w:val="Header"/>
      <w:rPr>
        <w:sz w:val="20"/>
        <w:szCs w:val="24"/>
      </w:rPr>
    </w:pPr>
    <w:r w:rsidRPr="00DB42A5">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65269" w:rsidRPr="00DB42A5">
          <w:rPr>
            <w:sz w:val="20"/>
            <w:szCs w:val="24"/>
          </w:rPr>
          <w:t>Package Design Renewal for Intermediate Level Waste (ILW)</w:t>
        </w:r>
      </w:sdtContent>
    </w:sdt>
    <w:r w:rsidR="004E3932" w:rsidRPr="00DB42A5">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20C50" w:rsidRPr="00DB42A5">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57567"/>
    <w:multiLevelType w:val="hybridMultilevel"/>
    <w:tmpl w:val="799273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C618F9"/>
    <w:multiLevelType w:val="hybridMultilevel"/>
    <w:tmpl w:val="59D0E76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7" w15:restartNumberingAfterBreak="0">
    <w:nsid w:val="5622255F"/>
    <w:multiLevelType w:val="hybridMultilevel"/>
    <w:tmpl w:val="D6306B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00595"/>
    <w:multiLevelType w:val="hybridMultilevel"/>
    <w:tmpl w:val="AE3A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4B2E29"/>
    <w:multiLevelType w:val="hybridMultilevel"/>
    <w:tmpl w:val="49269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3"/>
  </w:num>
  <w:num w:numId="13" w16cid:durableId="936865008">
    <w:abstractNumId w:val="15"/>
  </w:num>
  <w:num w:numId="14" w16cid:durableId="839933716">
    <w:abstractNumId w:val="11"/>
  </w:num>
  <w:num w:numId="15" w16cid:durableId="1030760878">
    <w:abstractNumId w:val="23"/>
    <w:lvlOverride w:ilvl="0">
      <w:startOverride w:val="1"/>
    </w:lvlOverride>
  </w:num>
  <w:num w:numId="16" w16cid:durableId="458181072">
    <w:abstractNumId w:val="15"/>
    <w:lvlOverride w:ilvl="0">
      <w:startOverride w:val="1"/>
    </w:lvlOverride>
  </w:num>
  <w:num w:numId="17" w16cid:durableId="1609661496">
    <w:abstractNumId w:val="11"/>
    <w:lvlOverride w:ilvl="0">
      <w:startOverride w:val="1"/>
    </w:lvlOverride>
  </w:num>
  <w:num w:numId="18" w16cid:durableId="1370185039">
    <w:abstractNumId w:val="22"/>
  </w:num>
  <w:num w:numId="19" w16cid:durableId="689995263">
    <w:abstractNumId w:val="18"/>
  </w:num>
  <w:num w:numId="20" w16cid:durableId="2030327350">
    <w:abstractNumId w:val="14"/>
  </w:num>
  <w:num w:numId="21" w16cid:durableId="1577862602">
    <w:abstractNumId w:val="19"/>
  </w:num>
  <w:num w:numId="22" w16cid:durableId="551355490">
    <w:abstractNumId w:val="13"/>
  </w:num>
  <w:num w:numId="23" w16cid:durableId="618604412">
    <w:abstractNumId w:val="23"/>
  </w:num>
  <w:num w:numId="24" w16cid:durableId="547448315">
    <w:abstractNumId w:val="22"/>
  </w:num>
  <w:num w:numId="25" w16cid:durableId="349187102">
    <w:abstractNumId w:val="22"/>
  </w:num>
  <w:num w:numId="26" w16cid:durableId="689333637">
    <w:abstractNumId w:val="22"/>
  </w:num>
  <w:num w:numId="27" w16cid:durableId="2033802751">
    <w:abstractNumId w:val="22"/>
  </w:num>
  <w:num w:numId="28" w16cid:durableId="1327784558">
    <w:abstractNumId w:val="22"/>
  </w:num>
  <w:num w:numId="29" w16cid:durableId="1689213438">
    <w:abstractNumId w:val="22"/>
  </w:num>
  <w:num w:numId="30" w16cid:durableId="1339432327">
    <w:abstractNumId w:val="21"/>
  </w:num>
  <w:num w:numId="31" w16cid:durableId="570047384">
    <w:abstractNumId w:val="22"/>
  </w:num>
  <w:num w:numId="32" w16cid:durableId="1091661630">
    <w:abstractNumId w:val="22"/>
  </w:num>
  <w:num w:numId="33" w16cid:durableId="1895433775">
    <w:abstractNumId w:val="20"/>
  </w:num>
  <w:num w:numId="34" w16cid:durableId="1938561200">
    <w:abstractNumId w:val="22"/>
  </w:num>
  <w:num w:numId="35" w16cid:durableId="518852863">
    <w:abstractNumId w:val="22"/>
  </w:num>
  <w:num w:numId="36" w16cid:durableId="1061295610">
    <w:abstractNumId w:val="16"/>
  </w:num>
  <w:num w:numId="37" w16cid:durableId="2065710968">
    <w:abstractNumId w:val="22"/>
  </w:num>
  <w:num w:numId="38" w16cid:durableId="18821605">
    <w:abstractNumId w:val="22"/>
  </w:num>
  <w:num w:numId="39" w16cid:durableId="1549948072">
    <w:abstractNumId w:val="22"/>
  </w:num>
  <w:num w:numId="40" w16cid:durableId="1198012183">
    <w:abstractNumId w:val="14"/>
  </w:num>
  <w:num w:numId="41" w16cid:durableId="2035685443">
    <w:abstractNumId w:val="14"/>
  </w:num>
  <w:num w:numId="42" w16cid:durableId="1160735394">
    <w:abstractNumId w:val="12"/>
  </w:num>
  <w:num w:numId="43" w16cid:durableId="1576356727">
    <w:abstractNumId w:val="17"/>
  </w:num>
  <w:num w:numId="44" w16cid:durableId="2087914673">
    <w:abstractNumId w:val="22"/>
  </w:num>
  <w:num w:numId="45" w16cid:durableId="686295136">
    <w:abstractNumId w:val="22"/>
  </w:num>
  <w:num w:numId="46" w16cid:durableId="8410891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511"/>
    <w:rsid w:val="00001CF0"/>
    <w:rsid w:val="00002389"/>
    <w:rsid w:val="00002F03"/>
    <w:rsid w:val="00003630"/>
    <w:rsid w:val="00004C16"/>
    <w:rsid w:val="00004FFD"/>
    <w:rsid w:val="0000603B"/>
    <w:rsid w:val="00011177"/>
    <w:rsid w:val="00012D12"/>
    <w:rsid w:val="0001381E"/>
    <w:rsid w:val="000141F3"/>
    <w:rsid w:val="00014814"/>
    <w:rsid w:val="0001571C"/>
    <w:rsid w:val="00016942"/>
    <w:rsid w:val="00024522"/>
    <w:rsid w:val="00024B2E"/>
    <w:rsid w:val="00027F4F"/>
    <w:rsid w:val="00030430"/>
    <w:rsid w:val="0003078E"/>
    <w:rsid w:val="00031B89"/>
    <w:rsid w:val="000320FC"/>
    <w:rsid w:val="0003693D"/>
    <w:rsid w:val="00042BA8"/>
    <w:rsid w:val="0004440F"/>
    <w:rsid w:val="00045DEE"/>
    <w:rsid w:val="00052C8A"/>
    <w:rsid w:val="000548C8"/>
    <w:rsid w:val="00060052"/>
    <w:rsid w:val="00060AC3"/>
    <w:rsid w:val="00063F5F"/>
    <w:rsid w:val="00072D14"/>
    <w:rsid w:val="00075290"/>
    <w:rsid w:val="00075605"/>
    <w:rsid w:val="00075C66"/>
    <w:rsid w:val="000817D4"/>
    <w:rsid w:val="00082879"/>
    <w:rsid w:val="000834AD"/>
    <w:rsid w:val="0008757A"/>
    <w:rsid w:val="000905B9"/>
    <w:rsid w:val="000914FC"/>
    <w:rsid w:val="00091512"/>
    <w:rsid w:val="00091EEA"/>
    <w:rsid w:val="000A105C"/>
    <w:rsid w:val="000A4AA7"/>
    <w:rsid w:val="000B52BA"/>
    <w:rsid w:val="000B5E38"/>
    <w:rsid w:val="000C2DDC"/>
    <w:rsid w:val="000C3115"/>
    <w:rsid w:val="000C33CC"/>
    <w:rsid w:val="000C4DB7"/>
    <w:rsid w:val="000D08E0"/>
    <w:rsid w:val="000D1B65"/>
    <w:rsid w:val="000D2FD4"/>
    <w:rsid w:val="000D38BC"/>
    <w:rsid w:val="000D5A4B"/>
    <w:rsid w:val="000E10EC"/>
    <w:rsid w:val="000E498D"/>
    <w:rsid w:val="000F1B7B"/>
    <w:rsid w:val="000F2ED4"/>
    <w:rsid w:val="000F617C"/>
    <w:rsid w:val="000F6B5B"/>
    <w:rsid w:val="001028E8"/>
    <w:rsid w:val="00106DE6"/>
    <w:rsid w:val="001217A3"/>
    <w:rsid w:val="00122FCC"/>
    <w:rsid w:val="00124C2B"/>
    <w:rsid w:val="00125749"/>
    <w:rsid w:val="00125A48"/>
    <w:rsid w:val="00126752"/>
    <w:rsid w:val="00130B30"/>
    <w:rsid w:val="00132BC1"/>
    <w:rsid w:val="00133D1E"/>
    <w:rsid w:val="00133D25"/>
    <w:rsid w:val="00140E1C"/>
    <w:rsid w:val="00142B22"/>
    <w:rsid w:val="00147AE4"/>
    <w:rsid w:val="001571E5"/>
    <w:rsid w:val="00161203"/>
    <w:rsid w:val="00170721"/>
    <w:rsid w:val="0017301C"/>
    <w:rsid w:val="00177666"/>
    <w:rsid w:val="001849CA"/>
    <w:rsid w:val="00185410"/>
    <w:rsid w:val="00186AD6"/>
    <w:rsid w:val="00192352"/>
    <w:rsid w:val="001924E6"/>
    <w:rsid w:val="00192733"/>
    <w:rsid w:val="00194B0A"/>
    <w:rsid w:val="001A09B9"/>
    <w:rsid w:val="001A0F4B"/>
    <w:rsid w:val="001A31D6"/>
    <w:rsid w:val="001B650D"/>
    <w:rsid w:val="001B7E6D"/>
    <w:rsid w:val="001C3AC5"/>
    <w:rsid w:val="001C3C9F"/>
    <w:rsid w:val="001C4D63"/>
    <w:rsid w:val="001C5295"/>
    <w:rsid w:val="001C67BF"/>
    <w:rsid w:val="001C7FFC"/>
    <w:rsid w:val="001D02C6"/>
    <w:rsid w:val="001D0DE0"/>
    <w:rsid w:val="001D13F5"/>
    <w:rsid w:val="001D5AFF"/>
    <w:rsid w:val="001D74B4"/>
    <w:rsid w:val="001E03E1"/>
    <w:rsid w:val="001F059F"/>
    <w:rsid w:val="001F1414"/>
    <w:rsid w:val="001F1F25"/>
    <w:rsid w:val="001F6CA0"/>
    <w:rsid w:val="00200811"/>
    <w:rsid w:val="00200CA1"/>
    <w:rsid w:val="00202152"/>
    <w:rsid w:val="0021338D"/>
    <w:rsid w:val="00214D43"/>
    <w:rsid w:val="002200F2"/>
    <w:rsid w:val="00221590"/>
    <w:rsid w:val="00223090"/>
    <w:rsid w:val="002238B4"/>
    <w:rsid w:val="002319AB"/>
    <w:rsid w:val="002319AC"/>
    <w:rsid w:val="00232162"/>
    <w:rsid w:val="00234342"/>
    <w:rsid w:val="002372C8"/>
    <w:rsid w:val="00237A35"/>
    <w:rsid w:val="0024040D"/>
    <w:rsid w:val="0024450B"/>
    <w:rsid w:val="00251CD7"/>
    <w:rsid w:val="00255FA3"/>
    <w:rsid w:val="0025617D"/>
    <w:rsid w:val="00257288"/>
    <w:rsid w:val="002579A8"/>
    <w:rsid w:val="00257C92"/>
    <w:rsid w:val="00261FB6"/>
    <w:rsid w:val="002629F8"/>
    <w:rsid w:val="002630F0"/>
    <w:rsid w:val="0026325A"/>
    <w:rsid w:val="00263396"/>
    <w:rsid w:val="00263E97"/>
    <w:rsid w:val="00264F35"/>
    <w:rsid w:val="002659FA"/>
    <w:rsid w:val="00266173"/>
    <w:rsid w:val="00267815"/>
    <w:rsid w:val="00280A06"/>
    <w:rsid w:val="00280DDF"/>
    <w:rsid w:val="00285B9D"/>
    <w:rsid w:val="00287DB9"/>
    <w:rsid w:val="002917FF"/>
    <w:rsid w:val="00292ADF"/>
    <w:rsid w:val="00294058"/>
    <w:rsid w:val="002952DF"/>
    <w:rsid w:val="002959EE"/>
    <w:rsid w:val="00296BCB"/>
    <w:rsid w:val="00296DCA"/>
    <w:rsid w:val="002A0DEC"/>
    <w:rsid w:val="002A17B1"/>
    <w:rsid w:val="002B1C53"/>
    <w:rsid w:val="002C1289"/>
    <w:rsid w:val="002D18E2"/>
    <w:rsid w:val="002D1CD8"/>
    <w:rsid w:val="002D45D4"/>
    <w:rsid w:val="002E0BE4"/>
    <w:rsid w:val="002E3248"/>
    <w:rsid w:val="002E3439"/>
    <w:rsid w:val="002E3B58"/>
    <w:rsid w:val="002E3E8A"/>
    <w:rsid w:val="002E66CA"/>
    <w:rsid w:val="002E6A6A"/>
    <w:rsid w:val="002F027B"/>
    <w:rsid w:val="002F3397"/>
    <w:rsid w:val="0030380D"/>
    <w:rsid w:val="003039C7"/>
    <w:rsid w:val="00306CD1"/>
    <w:rsid w:val="0030722C"/>
    <w:rsid w:val="00311096"/>
    <w:rsid w:val="0031227D"/>
    <w:rsid w:val="00312411"/>
    <w:rsid w:val="00313ED0"/>
    <w:rsid w:val="00321DD7"/>
    <w:rsid w:val="00323E71"/>
    <w:rsid w:val="00323F94"/>
    <w:rsid w:val="00326F77"/>
    <w:rsid w:val="00331AB8"/>
    <w:rsid w:val="00332B95"/>
    <w:rsid w:val="00334439"/>
    <w:rsid w:val="003401B0"/>
    <w:rsid w:val="003412B5"/>
    <w:rsid w:val="00344E5E"/>
    <w:rsid w:val="00346C8E"/>
    <w:rsid w:val="00360BB8"/>
    <w:rsid w:val="00367BD5"/>
    <w:rsid w:val="0037336A"/>
    <w:rsid w:val="00374191"/>
    <w:rsid w:val="00374A7C"/>
    <w:rsid w:val="003820E9"/>
    <w:rsid w:val="00385544"/>
    <w:rsid w:val="0038766B"/>
    <w:rsid w:val="00387B6A"/>
    <w:rsid w:val="00390327"/>
    <w:rsid w:val="00392AFE"/>
    <w:rsid w:val="00393066"/>
    <w:rsid w:val="003931E4"/>
    <w:rsid w:val="00393B78"/>
    <w:rsid w:val="00395FA5"/>
    <w:rsid w:val="00396884"/>
    <w:rsid w:val="003974C6"/>
    <w:rsid w:val="003A01E9"/>
    <w:rsid w:val="003A21DD"/>
    <w:rsid w:val="003A25F5"/>
    <w:rsid w:val="003A402E"/>
    <w:rsid w:val="003A626D"/>
    <w:rsid w:val="003A71AF"/>
    <w:rsid w:val="003A7E1C"/>
    <w:rsid w:val="003B0F35"/>
    <w:rsid w:val="003B5D15"/>
    <w:rsid w:val="003B7C30"/>
    <w:rsid w:val="003C0306"/>
    <w:rsid w:val="003C114C"/>
    <w:rsid w:val="003C15AC"/>
    <w:rsid w:val="003C2C5D"/>
    <w:rsid w:val="003C465D"/>
    <w:rsid w:val="003C7740"/>
    <w:rsid w:val="003D132D"/>
    <w:rsid w:val="003D495D"/>
    <w:rsid w:val="003D7702"/>
    <w:rsid w:val="003E0643"/>
    <w:rsid w:val="003E098E"/>
    <w:rsid w:val="003E2FAE"/>
    <w:rsid w:val="003E3698"/>
    <w:rsid w:val="003E594C"/>
    <w:rsid w:val="003F5E77"/>
    <w:rsid w:val="003F7963"/>
    <w:rsid w:val="00402BAF"/>
    <w:rsid w:val="00402DD6"/>
    <w:rsid w:val="00407CF7"/>
    <w:rsid w:val="00410423"/>
    <w:rsid w:val="00415ED6"/>
    <w:rsid w:val="00416D93"/>
    <w:rsid w:val="00417CAF"/>
    <w:rsid w:val="00420A11"/>
    <w:rsid w:val="00422265"/>
    <w:rsid w:val="0042487F"/>
    <w:rsid w:val="004373A7"/>
    <w:rsid w:val="00437D94"/>
    <w:rsid w:val="0044030C"/>
    <w:rsid w:val="004415AD"/>
    <w:rsid w:val="00447324"/>
    <w:rsid w:val="00447DE3"/>
    <w:rsid w:val="00450BF8"/>
    <w:rsid w:val="004648A4"/>
    <w:rsid w:val="00467C43"/>
    <w:rsid w:val="00470C83"/>
    <w:rsid w:val="00471380"/>
    <w:rsid w:val="00474E07"/>
    <w:rsid w:val="00481643"/>
    <w:rsid w:val="00494F0D"/>
    <w:rsid w:val="00496BFD"/>
    <w:rsid w:val="00496D95"/>
    <w:rsid w:val="00497E8C"/>
    <w:rsid w:val="004A14C0"/>
    <w:rsid w:val="004A1E23"/>
    <w:rsid w:val="004A296C"/>
    <w:rsid w:val="004A3DF2"/>
    <w:rsid w:val="004B1081"/>
    <w:rsid w:val="004B1FA5"/>
    <w:rsid w:val="004B2688"/>
    <w:rsid w:val="004C176B"/>
    <w:rsid w:val="004C2158"/>
    <w:rsid w:val="004C361D"/>
    <w:rsid w:val="004C4891"/>
    <w:rsid w:val="004D1124"/>
    <w:rsid w:val="004D16D7"/>
    <w:rsid w:val="004D2C89"/>
    <w:rsid w:val="004E05B4"/>
    <w:rsid w:val="004E3932"/>
    <w:rsid w:val="004E6BF2"/>
    <w:rsid w:val="004E6E34"/>
    <w:rsid w:val="004F0825"/>
    <w:rsid w:val="004F1E79"/>
    <w:rsid w:val="004F318A"/>
    <w:rsid w:val="004F5F33"/>
    <w:rsid w:val="004F60C3"/>
    <w:rsid w:val="0050103A"/>
    <w:rsid w:val="0050798F"/>
    <w:rsid w:val="00507D7B"/>
    <w:rsid w:val="00511B0F"/>
    <w:rsid w:val="0051243A"/>
    <w:rsid w:val="00514264"/>
    <w:rsid w:val="005214CC"/>
    <w:rsid w:val="005250EC"/>
    <w:rsid w:val="00531163"/>
    <w:rsid w:val="00531E92"/>
    <w:rsid w:val="0054085C"/>
    <w:rsid w:val="0055388E"/>
    <w:rsid w:val="00554837"/>
    <w:rsid w:val="00554A22"/>
    <w:rsid w:val="0056280B"/>
    <w:rsid w:val="00563EA9"/>
    <w:rsid w:val="00564131"/>
    <w:rsid w:val="005663B3"/>
    <w:rsid w:val="005754AE"/>
    <w:rsid w:val="005778F2"/>
    <w:rsid w:val="00577FB5"/>
    <w:rsid w:val="00580192"/>
    <w:rsid w:val="00584953"/>
    <w:rsid w:val="005852D1"/>
    <w:rsid w:val="00587A22"/>
    <w:rsid w:val="00587AD2"/>
    <w:rsid w:val="00590C5D"/>
    <w:rsid w:val="00591591"/>
    <w:rsid w:val="005923B8"/>
    <w:rsid w:val="0059276A"/>
    <w:rsid w:val="0059299D"/>
    <w:rsid w:val="005947BB"/>
    <w:rsid w:val="00595C8C"/>
    <w:rsid w:val="00597747"/>
    <w:rsid w:val="005A0254"/>
    <w:rsid w:val="005A1302"/>
    <w:rsid w:val="005A242F"/>
    <w:rsid w:val="005A4CDD"/>
    <w:rsid w:val="005A7BE8"/>
    <w:rsid w:val="005A7C22"/>
    <w:rsid w:val="005B07D2"/>
    <w:rsid w:val="005B49B1"/>
    <w:rsid w:val="005B540D"/>
    <w:rsid w:val="005B57E4"/>
    <w:rsid w:val="005B5ABD"/>
    <w:rsid w:val="005C0627"/>
    <w:rsid w:val="005C140A"/>
    <w:rsid w:val="005C1E52"/>
    <w:rsid w:val="005C3466"/>
    <w:rsid w:val="005C5083"/>
    <w:rsid w:val="005C6763"/>
    <w:rsid w:val="005D3164"/>
    <w:rsid w:val="005D3B82"/>
    <w:rsid w:val="005D6CEC"/>
    <w:rsid w:val="005D7BA9"/>
    <w:rsid w:val="005E0344"/>
    <w:rsid w:val="005E1372"/>
    <w:rsid w:val="005E1E8A"/>
    <w:rsid w:val="005E440B"/>
    <w:rsid w:val="005F1D82"/>
    <w:rsid w:val="005F2C85"/>
    <w:rsid w:val="005F7CE9"/>
    <w:rsid w:val="00602F67"/>
    <w:rsid w:val="00603F4B"/>
    <w:rsid w:val="00605ADB"/>
    <w:rsid w:val="00611C9F"/>
    <w:rsid w:val="006127E7"/>
    <w:rsid w:val="00614C53"/>
    <w:rsid w:val="006213CE"/>
    <w:rsid w:val="006248DE"/>
    <w:rsid w:val="00626350"/>
    <w:rsid w:val="00627555"/>
    <w:rsid w:val="00631081"/>
    <w:rsid w:val="006322A0"/>
    <w:rsid w:val="00635894"/>
    <w:rsid w:val="006361FD"/>
    <w:rsid w:val="00637533"/>
    <w:rsid w:val="00641AB0"/>
    <w:rsid w:val="0064226F"/>
    <w:rsid w:val="00642DDB"/>
    <w:rsid w:val="00646126"/>
    <w:rsid w:val="00646CEC"/>
    <w:rsid w:val="00650712"/>
    <w:rsid w:val="00651E07"/>
    <w:rsid w:val="00653298"/>
    <w:rsid w:val="00655E73"/>
    <w:rsid w:val="00656689"/>
    <w:rsid w:val="00663A7C"/>
    <w:rsid w:val="00665BF7"/>
    <w:rsid w:val="00667DF2"/>
    <w:rsid w:val="00670DF1"/>
    <w:rsid w:val="00671345"/>
    <w:rsid w:val="00672A9B"/>
    <w:rsid w:val="00675884"/>
    <w:rsid w:val="006773BB"/>
    <w:rsid w:val="006825E4"/>
    <w:rsid w:val="006826FD"/>
    <w:rsid w:val="0068339E"/>
    <w:rsid w:val="00693862"/>
    <w:rsid w:val="00696EE0"/>
    <w:rsid w:val="00697980"/>
    <w:rsid w:val="006A19EF"/>
    <w:rsid w:val="006A2441"/>
    <w:rsid w:val="006A4235"/>
    <w:rsid w:val="006A43D5"/>
    <w:rsid w:val="006A525B"/>
    <w:rsid w:val="006B3D28"/>
    <w:rsid w:val="006B597B"/>
    <w:rsid w:val="006C045F"/>
    <w:rsid w:val="006C3B5D"/>
    <w:rsid w:val="006C4196"/>
    <w:rsid w:val="006C434E"/>
    <w:rsid w:val="006C63B0"/>
    <w:rsid w:val="006C76A2"/>
    <w:rsid w:val="006C792E"/>
    <w:rsid w:val="006C7BBD"/>
    <w:rsid w:val="006D06B9"/>
    <w:rsid w:val="006D116C"/>
    <w:rsid w:val="006D59CB"/>
    <w:rsid w:val="006E7C42"/>
    <w:rsid w:val="006F168A"/>
    <w:rsid w:val="006F1C11"/>
    <w:rsid w:val="006F5076"/>
    <w:rsid w:val="006F6009"/>
    <w:rsid w:val="00700B67"/>
    <w:rsid w:val="007018F1"/>
    <w:rsid w:val="0070321D"/>
    <w:rsid w:val="007068BA"/>
    <w:rsid w:val="007075A4"/>
    <w:rsid w:val="00716AB1"/>
    <w:rsid w:val="007203A0"/>
    <w:rsid w:val="00720EC4"/>
    <w:rsid w:val="00721D63"/>
    <w:rsid w:val="00725273"/>
    <w:rsid w:val="007271CA"/>
    <w:rsid w:val="00732899"/>
    <w:rsid w:val="00732C7B"/>
    <w:rsid w:val="00733E29"/>
    <w:rsid w:val="00734D2B"/>
    <w:rsid w:val="00735640"/>
    <w:rsid w:val="007360D1"/>
    <w:rsid w:val="00737705"/>
    <w:rsid w:val="007408D4"/>
    <w:rsid w:val="007420AC"/>
    <w:rsid w:val="00742617"/>
    <w:rsid w:val="00744B77"/>
    <w:rsid w:val="007457DA"/>
    <w:rsid w:val="00747625"/>
    <w:rsid w:val="00752BB9"/>
    <w:rsid w:val="00755683"/>
    <w:rsid w:val="007678C3"/>
    <w:rsid w:val="00771667"/>
    <w:rsid w:val="00774C96"/>
    <w:rsid w:val="00777BCE"/>
    <w:rsid w:val="00782EA3"/>
    <w:rsid w:val="00783AFA"/>
    <w:rsid w:val="00785427"/>
    <w:rsid w:val="00786124"/>
    <w:rsid w:val="00790540"/>
    <w:rsid w:val="00795F5F"/>
    <w:rsid w:val="007968CA"/>
    <w:rsid w:val="007A3109"/>
    <w:rsid w:val="007A380D"/>
    <w:rsid w:val="007A388A"/>
    <w:rsid w:val="007A42A7"/>
    <w:rsid w:val="007A43FF"/>
    <w:rsid w:val="007A4A33"/>
    <w:rsid w:val="007A4F5A"/>
    <w:rsid w:val="007A75B6"/>
    <w:rsid w:val="007B2905"/>
    <w:rsid w:val="007B3918"/>
    <w:rsid w:val="007B6D0D"/>
    <w:rsid w:val="007C2F0D"/>
    <w:rsid w:val="007C3C1D"/>
    <w:rsid w:val="007C4896"/>
    <w:rsid w:val="007C5CC0"/>
    <w:rsid w:val="007C6D2B"/>
    <w:rsid w:val="007D199A"/>
    <w:rsid w:val="007D2614"/>
    <w:rsid w:val="007D2EBE"/>
    <w:rsid w:val="007D65BE"/>
    <w:rsid w:val="007D6E9D"/>
    <w:rsid w:val="007D6FF8"/>
    <w:rsid w:val="007D7E01"/>
    <w:rsid w:val="007E1C07"/>
    <w:rsid w:val="007E4E69"/>
    <w:rsid w:val="007E7235"/>
    <w:rsid w:val="007F24B6"/>
    <w:rsid w:val="00802988"/>
    <w:rsid w:val="00803488"/>
    <w:rsid w:val="0080380D"/>
    <w:rsid w:val="00803D94"/>
    <w:rsid w:val="00805780"/>
    <w:rsid w:val="0081264F"/>
    <w:rsid w:val="00815416"/>
    <w:rsid w:val="00816D5E"/>
    <w:rsid w:val="008216F0"/>
    <w:rsid w:val="00821855"/>
    <w:rsid w:val="008229BA"/>
    <w:rsid w:val="00824151"/>
    <w:rsid w:val="00824616"/>
    <w:rsid w:val="00832E42"/>
    <w:rsid w:val="008345F3"/>
    <w:rsid w:val="0083478A"/>
    <w:rsid w:val="00840520"/>
    <w:rsid w:val="00840FB2"/>
    <w:rsid w:val="008422CB"/>
    <w:rsid w:val="00842DDC"/>
    <w:rsid w:val="00843214"/>
    <w:rsid w:val="00845390"/>
    <w:rsid w:val="00845B4B"/>
    <w:rsid w:val="0084601B"/>
    <w:rsid w:val="0084643F"/>
    <w:rsid w:val="00857941"/>
    <w:rsid w:val="008606F0"/>
    <w:rsid w:val="00865489"/>
    <w:rsid w:val="0086553D"/>
    <w:rsid w:val="00867247"/>
    <w:rsid w:val="00874FEB"/>
    <w:rsid w:val="00880C18"/>
    <w:rsid w:val="00881B6F"/>
    <w:rsid w:val="00881B86"/>
    <w:rsid w:val="00882AA4"/>
    <w:rsid w:val="00883E22"/>
    <w:rsid w:val="00884E43"/>
    <w:rsid w:val="00886A1D"/>
    <w:rsid w:val="00887EC6"/>
    <w:rsid w:val="0089010B"/>
    <w:rsid w:val="008907D8"/>
    <w:rsid w:val="0089084C"/>
    <w:rsid w:val="00893409"/>
    <w:rsid w:val="00893580"/>
    <w:rsid w:val="00893D9F"/>
    <w:rsid w:val="00894504"/>
    <w:rsid w:val="0089631D"/>
    <w:rsid w:val="008A2379"/>
    <w:rsid w:val="008A2F0A"/>
    <w:rsid w:val="008A3DB4"/>
    <w:rsid w:val="008A4329"/>
    <w:rsid w:val="008A578E"/>
    <w:rsid w:val="008A6FFF"/>
    <w:rsid w:val="008B08F4"/>
    <w:rsid w:val="008B1519"/>
    <w:rsid w:val="008B2309"/>
    <w:rsid w:val="008B7BCC"/>
    <w:rsid w:val="008C50C3"/>
    <w:rsid w:val="008C7094"/>
    <w:rsid w:val="008D2B97"/>
    <w:rsid w:val="008D49A5"/>
    <w:rsid w:val="008D6111"/>
    <w:rsid w:val="008D6C81"/>
    <w:rsid w:val="008D7361"/>
    <w:rsid w:val="008E1741"/>
    <w:rsid w:val="008E2E03"/>
    <w:rsid w:val="008E504C"/>
    <w:rsid w:val="008E540B"/>
    <w:rsid w:val="008E5D60"/>
    <w:rsid w:val="008E6CF0"/>
    <w:rsid w:val="008F1439"/>
    <w:rsid w:val="008F6219"/>
    <w:rsid w:val="008F7051"/>
    <w:rsid w:val="009033A9"/>
    <w:rsid w:val="0090581D"/>
    <w:rsid w:val="0091439C"/>
    <w:rsid w:val="00920572"/>
    <w:rsid w:val="00920BF2"/>
    <w:rsid w:val="00922906"/>
    <w:rsid w:val="009245F2"/>
    <w:rsid w:val="00927361"/>
    <w:rsid w:val="00927655"/>
    <w:rsid w:val="00933977"/>
    <w:rsid w:val="009349A9"/>
    <w:rsid w:val="00936C52"/>
    <w:rsid w:val="0095489B"/>
    <w:rsid w:val="00954B17"/>
    <w:rsid w:val="009557A6"/>
    <w:rsid w:val="0096218E"/>
    <w:rsid w:val="00966FB9"/>
    <w:rsid w:val="009671CD"/>
    <w:rsid w:val="00972F49"/>
    <w:rsid w:val="00973ADC"/>
    <w:rsid w:val="009751A9"/>
    <w:rsid w:val="00980F9C"/>
    <w:rsid w:val="0098632B"/>
    <w:rsid w:val="009863D3"/>
    <w:rsid w:val="0098659A"/>
    <w:rsid w:val="0099220B"/>
    <w:rsid w:val="0099220F"/>
    <w:rsid w:val="00997BFB"/>
    <w:rsid w:val="009A0D5F"/>
    <w:rsid w:val="009A5D33"/>
    <w:rsid w:val="009A6599"/>
    <w:rsid w:val="009A7348"/>
    <w:rsid w:val="009A75C9"/>
    <w:rsid w:val="009B12BD"/>
    <w:rsid w:val="009B462C"/>
    <w:rsid w:val="009B4D83"/>
    <w:rsid w:val="009B7E62"/>
    <w:rsid w:val="009C15F3"/>
    <w:rsid w:val="009C3689"/>
    <w:rsid w:val="009D317B"/>
    <w:rsid w:val="009D651B"/>
    <w:rsid w:val="009E07C2"/>
    <w:rsid w:val="009E0986"/>
    <w:rsid w:val="009E0E52"/>
    <w:rsid w:val="009E3077"/>
    <w:rsid w:val="009E4CAF"/>
    <w:rsid w:val="009F1805"/>
    <w:rsid w:val="009F5C28"/>
    <w:rsid w:val="009F72F9"/>
    <w:rsid w:val="00A00205"/>
    <w:rsid w:val="00A00AF0"/>
    <w:rsid w:val="00A0265B"/>
    <w:rsid w:val="00A02767"/>
    <w:rsid w:val="00A04808"/>
    <w:rsid w:val="00A14B5A"/>
    <w:rsid w:val="00A2126C"/>
    <w:rsid w:val="00A2253B"/>
    <w:rsid w:val="00A3567F"/>
    <w:rsid w:val="00A37698"/>
    <w:rsid w:val="00A41ED3"/>
    <w:rsid w:val="00A4513E"/>
    <w:rsid w:val="00A5082B"/>
    <w:rsid w:val="00A51B38"/>
    <w:rsid w:val="00A52D0F"/>
    <w:rsid w:val="00A571DD"/>
    <w:rsid w:val="00A61291"/>
    <w:rsid w:val="00A62274"/>
    <w:rsid w:val="00A80345"/>
    <w:rsid w:val="00A81D82"/>
    <w:rsid w:val="00A9118F"/>
    <w:rsid w:val="00A92C73"/>
    <w:rsid w:val="00A92D20"/>
    <w:rsid w:val="00A93E33"/>
    <w:rsid w:val="00AA24BA"/>
    <w:rsid w:val="00AA2C1B"/>
    <w:rsid w:val="00AA56A0"/>
    <w:rsid w:val="00AB6970"/>
    <w:rsid w:val="00AC0352"/>
    <w:rsid w:val="00AC1939"/>
    <w:rsid w:val="00AC2E98"/>
    <w:rsid w:val="00AC70D1"/>
    <w:rsid w:val="00AC7C05"/>
    <w:rsid w:val="00AD100F"/>
    <w:rsid w:val="00AD167C"/>
    <w:rsid w:val="00AD17C7"/>
    <w:rsid w:val="00AD4041"/>
    <w:rsid w:val="00AD69FE"/>
    <w:rsid w:val="00AD7874"/>
    <w:rsid w:val="00AE302B"/>
    <w:rsid w:val="00B06450"/>
    <w:rsid w:val="00B137F7"/>
    <w:rsid w:val="00B15A57"/>
    <w:rsid w:val="00B16BE5"/>
    <w:rsid w:val="00B2309F"/>
    <w:rsid w:val="00B232A8"/>
    <w:rsid w:val="00B259DF"/>
    <w:rsid w:val="00B310A2"/>
    <w:rsid w:val="00B3408D"/>
    <w:rsid w:val="00B37C33"/>
    <w:rsid w:val="00B42B46"/>
    <w:rsid w:val="00B42DE1"/>
    <w:rsid w:val="00B4420A"/>
    <w:rsid w:val="00B44B1F"/>
    <w:rsid w:val="00B53317"/>
    <w:rsid w:val="00B56990"/>
    <w:rsid w:val="00B624A0"/>
    <w:rsid w:val="00B64141"/>
    <w:rsid w:val="00B64E72"/>
    <w:rsid w:val="00B764D6"/>
    <w:rsid w:val="00B7761C"/>
    <w:rsid w:val="00B778B9"/>
    <w:rsid w:val="00B77913"/>
    <w:rsid w:val="00B824FB"/>
    <w:rsid w:val="00B82646"/>
    <w:rsid w:val="00B93A48"/>
    <w:rsid w:val="00B97359"/>
    <w:rsid w:val="00B97A8F"/>
    <w:rsid w:val="00BA3679"/>
    <w:rsid w:val="00BA3718"/>
    <w:rsid w:val="00BA4E58"/>
    <w:rsid w:val="00BA6B35"/>
    <w:rsid w:val="00BA7074"/>
    <w:rsid w:val="00BB054F"/>
    <w:rsid w:val="00BB60BF"/>
    <w:rsid w:val="00BB77D1"/>
    <w:rsid w:val="00BB7829"/>
    <w:rsid w:val="00BC4F4A"/>
    <w:rsid w:val="00BC53CE"/>
    <w:rsid w:val="00BD0A7E"/>
    <w:rsid w:val="00BD1457"/>
    <w:rsid w:val="00BD28D1"/>
    <w:rsid w:val="00BD2E27"/>
    <w:rsid w:val="00BD4D16"/>
    <w:rsid w:val="00BD7339"/>
    <w:rsid w:val="00BE20A4"/>
    <w:rsid w:val="00BE2AD9"/>
    <w:rsid w:val="00BE3467"/>
    <w:rsid w:val="00BF1601"/>
    <w:rsid w:val="00BF27FE"/>
    <w:rsid w:val="00BF3803"/>
    <w:rsid w:val="00BF74D6"/>
    <w:rsid w:val="00C00F38"/>
    <w:rsid w:val="00C043B3"/>
    <w:rsid w:val="00C079AB"/>
    <w:rsid w:val="00C10A48"/>
    <w:rsid w:val="00C10E61"/>
    <w:rsid w:val="00C119F9"/>
    <w:rsid w:val="00C14787"/>
    <w:rsid w:val="00C1596D"/>
    <w:rsid w:val="00C15B8D"/>
    <w:rsid w:val="00C17010"/>
    <w:rsid w:val="00C2050E"/>
    <w:rsid w:val="00C20562"/>
    <w:rsid w:val="00C215C3"/>
    <w:rsid w:val="00C23A96"/>
    <w:rsid w:val="00C249C6"/>
    <w:rsid w:val="00C24B82"/>
    <w:rsid w:val="00C32CC1"/>
    <w:rsid w:val="00C426EC"/>
    <w:rsid w:val="00C4413B"/>
    <w:rsid w:val="00C44BF2"/>
    <w:rsid w:val="00C45B77"/>
    <w:rsid w:val="00C45F11"/>
    <w:rsid w:val="00C51A49"/>
    <w:rsid w:val="00C63346"/>
    <w:rsid w:val="00C6483C"/>
    <w:rsid w:val="00C64AE9"/>
    <w:rsid w:val="00C65269"/>
    <w:rsid w:val="00C6779C"/>
    <w:rsid w:val="00C70CFF"/>
    <w:rsid w:val="00C718FE"/>
    <w:rsid w:val="00C72C7E"/>
    <w:rsid w:val="00C77C22"/>
    <w:rsid w:val="00C858B0"/>
    <w:rsid w:val="00C85A6E"/>
    <w:rsid w:val="00C86CEC"/>
    <w:rsid w:val="00C8773D"/>
    <w:rsid w:val="00C87ABB"/>
    <w:rsid w:val="00C90062"/>
    <w:rsid w:val="00C9092B"/>
    <w:rsid w:val="00C910ED"/>
    <w:rsid w:val="00C91831"/>
    <w:rsid w:val="00C91C43"/>
    <w:rsid w:val="00C9257E"/>
    <w:rsid w:val="00C92A38"/>
    <w:rsid w:val="00C94A13"/>
    <w:rsid w:val="00C953DF"/>
    <w:rsid w:val="00C959E2"/>
    <w:rsid w:val="00C9601C"/>
    <w:rsid w:val="00C96FCA"/>
    <w:rsid w:val="00C97E0D"/>
    <w:rsid w:val="00CA537B"/>
    <w:rsid w:val="00CB0B5E"/>
    <w:rsid w:val="00CD282D"/>
    <w:rsid w:val="00CD2E34"/>
    <w:rsid w:val="00CD5401"/>
    <w:rsid w:val="00CD64C6"/>
    <w:rsid w:val="00CD7611"/>
    <w:rsid w:val="00CE210D"/>
    <w:rsid w:val="00CE2709"/>
    <w:rsid w:val="00CE2D64"/>
    <w:rsid w:val="00CE315C"/>
    <w:rsid w:val="00CE6198"/>
    <w:rsid w:val="00CF4E84"/>
    <w:rsid w:val="00CF5E11"/>
    <w:rsid w:val="00CF6230"/>
    <w:rsid w:val="00D017FC"/>
    <w:rsid w:val="00D020A8"/>
    <w:rsid w:val="00D0226A"/>
    <w:rsid w:val="00D10695"/>
    <w:rsid w:val="00D1234F"/>
    <w:rsid w:val="00D13147"/>
    <w:rsid w:val="00D20C50"/>
    <w:rsid w:val="00D2170A"/>
    <w:rsid w:val="00D21C43"/>
    <w:rsid w:val="00D23DCC"/>
    <w:rsid w:val="00D24CA2"/>
    <w:rsid w:val="00D26734"/>
    <w:rsid w:val="00D26895"/>
    <w:rsid w:val="00D3306C"/>
    <w:rsid w:val="00D33B72"/>
    <w:rsid w:val="00D366F4"/>
    <w:rsid w:val="00D37DC5"/>
    <w:rsid w:val="00D463FF"/>
    <w:rsid w:val="00D514AC"/>
    <w:rsid w:val="00D538AD"/>
    <w:rsid w:val="00D53A10"/>
    <w:rsid w:val="00D5523B"/>
    <w:rsid w:val="00D5528D"/>
    <w:rsid w:val="00D5715A"/>
    <w:rsid w:val="00D71687"/>
    <w:rsid w:val="00D71E62"/>
    <w:rsid w:val="00D74813"/>
    <w:rsid w:val="00D74B13"/>
    <w:rsid w:val="00D7523C"/>
    <w:rsid w:val="00D75671"/>
    <w:rsid w:val="00D840ED"/>
    <w:rsid w:val="00D84267"/>
    <w:rsid w:val="00D87DE5"/>
    <w:rsid w:val="00D87E47"/>
    <w:rsid w:val="00D907A2"/>
    <w:rsid w:val="00D914C0"/>
    <w:rsid w:val="00D92C55"/>
    <w:rsid w:val="00D95189"/>
    <w:rsid w:val="00D9737F"/>
    <w:rsid w:val="00DA2D32"/>
    <w:rsid w:val="00DA2DEF"/>
    <w:rsid w:val="00DA30BC"/>
    <w:rsid w:val="00DA69C2"/>
    <w:rsid w:val="00DA6D70"/>
    <w:rsid w:val="00DB42A5"/>
    <w:rsid w:val="00DB4A58"/>
    <w:rsid w:val="00DB4D2E"/>
    <w:rsid w:val="00DB6050"/>
    <w:rsid w:val="00DC24C3"/>
    <w:rsid w:val="00DC25CF"/>
    <w:rsid w:val="00DC2C34"/>
    <w:rsid w:val="00DC403C"/>
    <w:rsid w:val="00DC53F6"/>
    <w:rsid w:val="00DD0E53"/>
    <w:rsid w:val="00DD12F7"/>
    <w:rsid w:val="00DD420A"/>
    <w:rsid w:val="00DE1108"/>
    <w:rsid w:val="00DE2C87"/>
    <w:rsid w:val="00DE459A"/>
    <w:rsid w:val="00DE4CA8"/>
    <w:rsid w:val="00DE6EEB"/>
    <w:rsid w:val="00DF27DA"/>
    <w:rsid w:val="00DF28A9"/>
    <w:rsid w:val="00DF4DBE"/>
    <w:rsid w:val="00DF4F79"/>
    <w:rsid w:val="00DF6A13"/>
    <w:rsid w:val="00E062BC"/>
    <w:rsid w:val="00E13867"/>
    <w:rsid w:val="00E27597"/>
    <w:rsid w:val="00E278EA"/>
    <w:rsid w:val="00E31C0C"/>
    <w:rsid w:val="00E370A2"/>
    <w:rsid w:val="00E40820"/>
    <w:rsid w:val="00E442F8"/>
    <w:rsid w:val="00E4658F"/>
    <w:rsid w:val="00E54496"/>
    <w:rsid w:val="00E54A67"/>
    <w:rsid w:val="00E5620A"/>
    <w:rsid w:val="00E56568"/>
    <w:rsid w:val="00E609F1"/>
    <w:rsid w:val="00E61C0D"/>
    <w:rsid w:val="00E62A44"/>
    <w:rsid w:val="00E63EB4"/>
    <w:rsid w:val="00E646D2"/>
    <w:rsid w:val="00E64B2D"/>
    <w:rsid w:val="00E65A98"/>
    <w:rsid w:val="00E66160"/>
    <w:rsid w:val="00E66DEF"/>
    <w:rsid w:val="00E70FD6"/>
    <w:rsid w:val="00E71329"/>
    <w:rsid w:val="00E72CC0"/>
    <w:rsid w:val="00E72DAA"/>
    <w:rsid w:val="00E72F84"/>
    <w:rsid w:val="00E73F3E"/>
    <w:rsid w:val="00E76D4D"/>
    <w:rsid w:val="00E8334D"/>
    <w:rsid w:val="00E8363B"/>
    <w:rsid w:val="00E84966"/>
    <w:rsid w:val="00E9054F"/>
    <w:rsid w:val="00E91618"/>
    <w:rsid w:val="00E92383"/>
    <w:rsid w:val="00E92D03"/>
    <w:rsid w:val="00E93147"/>
    <w:rsid w:val="00EA1B3A"/>
    <w:rsid w:val="00EA2109"/>
    <w:rsid w:val="00EA610B"/>
    <w:rsid w:val="00EA62BE"/>
    <w:rsid w:val="00EA7C61"/>
    <w:rsid w:val="00EB32F2"/>
    <w:rsid w:val="00EC0D58"/>
    <w:rsid w:val="00EC1B3F"/>
    <w:rsid w:val="00EC48D1"/>
    <w:rsid w:val="00EC793F"/>
    <w:rsid w:val="00ED4D4E"/>
    <w:rsid w:val="00ED7AA3"/>
    <w:rsid w:val="00EE0C77"/>
    <w:rsid w:val="00EE4B1C"/>
    <w:rsid w:val="00EE4E54"/>
    <w:rsid w:val="00EE5B90"/>
    <w:rsid w:val="00EE7B27"/>
    <w:rsid w:val="00EF08CE"/>
    <w:rsid w:val="00EF4334"/>
    <w:rsid w:val="00EF5B68"/>
    <w:rsid w:val="00F00367"/>
    <w:rsid w:val="00F02C24"/>
    <w:rsid w:val="00F07F6C"/>
    <w:rsid w:val="00F106C6"/>
    <w:rsid w:val="00F12BCF"/>
    <w:rsid w:val="00F14A87"/>
    <w:rsid w:val="00F15409"/>
    <w:rsid w:val="00F15CD9"/>
    <w:rsid w:val="00F2217F"/>
    <w:rsid w:val="00F25855"/>
    <w:rsid w:val="00F4179D"/>
    <w:rsid w:val="00F436BB"/>
    <w:rsid w:val="00F45031"/>
    <w:rsid w:val="00F47145"/>
    <w:rsid w:val="00F47FBB"/>
    <w:rsid w:val="00F51D90"/>
    <w:rsid w:val="00F545BF"/>
    <w:rsid w:val="00F62D04"/>
    <w:rsid w:val="00F71B56"/>
    <w:rsid w:val="00F76982"/>
    <w:rsid w:val="00F8062C"/>
    <w:rsid w:val="00F81521"/>
    <w:rsid w:val="00F832C8"/>
    <w:rsid w:val="00F8500A"/>
    <w:rsid w:val="00F873B3"/>
    <w:rsid w:val="00F934FC"/>
    <w:rsid w:val="00FA2AFF"/>
    <w:rsid w:val="00FA33FE"/>
    <w:rsid w:val="00FA3832"/>
    <w:rsid w:val="00FA42B9"/>
    <w:rsid w:val="00FA5222"/>
    <w:rsid w:val="00FA755A"/>
    <w:rsid w:val="00FB0CE0"/>
    <w:rsid w:val="00FB2B0F"/>
    <w:rsid w:val="00FB4F6B"/>
    <w:rsid w:val="00FB5FE1"/>
    <w:rsid w:val="00FC0E8D"/>
    <w:rsid w:val="00FC46EF"/>
    <w:rsid w:val="00FC71A0"/>
    <w:rsid w:val="00FD11A3"/>
    <w:rsid w:val="00FD31B3"/>
    <w:rsid w:val="00FD4204"/>
    <w:rsid w:val="00FE2AD8"/>
    <w:rsid w:val="00FE4F5C"/>
    <w:rsid w:val="00FE52A9"/>
    <w:rsid w:val="00FE6A70"/>
    <w:rsid w:val="00FE7F3C"/>
    <w:rsid w:val="00FF08D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43800D1-49AF-4C4D-929A-A1329E02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character" w:customStyle="1" w:styleId="normaltextrun">
    <w:name w:val="normaltextrun"/>
    <w:basedOn w:val="DefaultParagraphFont"/>
    <w:rsid w:val="00DE1108"/>
  </w:style>
  <w:style w:type="character" w:customStyle="1" w:styleId="contentcontrolboundarysink">
    <w:name w:val="contentcontrolboundarysink"/>
    <w:basedOn w:val="DefaultParagraphFont"/>
    <w:rsid w:val="00DE1108"/>
  </w:style>
  <w:style w:type="character" w:customStyle="1" w:styleId="eop">
    <w:name w:val="eop"/>
    <w:basedOn w:val="DefaultParagraphFont"/>
    <w:rsid w:val="00DE1108"/>
  </w:style>
  <w:style w:type="paragraph" w:styleId="NormalWeb">
    <w:name w:val="Normal (Web)"/>
    <w:basedOn w:val="Normal"/>
    <w:uiPriority w:val="99"/>
    <w:semiHidden/>
    <w:unhideWhenUsed/>
    <w:rsid w:val="00CE210D"/>
    <w:rPr>
      <w:rFonts w:ascii="Times New Roman" w:hAnsi="Times New Roman" w:cs="Times New Roman"/>
      <w:szCs w:val="24"/>
    </w:rPr>
  </w:style>
  <w:style w:type="paragraph" w:styleId="Revision">
    <w:name w:val="Revision"/>
    <w:hidden/>
    <w:uiPriority w:val="99"/>
    <w:semiHidden/>
    <w:rsid w:val="004F318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0834A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834A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74">
      <w:bodyDiv w:val="1"/>
      <w:marLeft w:val="0"/>
      <w:marRight w:val="0"/>
      <w:marTop w:val="0"/>
      <w:marBottom w:val="0"/>
      <w:divBdr>
        <w:top w:val="none" w:sz="0" w:space="0" w:color="auto"/>
        <w:left w:val="none" w:sz="0" w:space="0" w:color="auto"/>
        <w:bottom w:val="none" w:sz="0" w:space="0" w:color="auto"/>
        <w:right w:val="none" w:sz="0" w:space="0" w:color="auto"/>
      </w:divBdr>
    </w:div>
    <w:div w:id="11035932">
      <w:bodyDiv w:val="1"/>
      <w:marLeft w:val="0"/>
      <w:marRight w:val="0"/>
      <w:marTop w:val="0"/>
      <w:marBottom w:val="0"/>
      <w:divBdr>
        <w:top w:val="none" w:sz="0" w:space="0" w:color="auto"/>
        <w:left w:val="none" w:sz="0" w:space="0" w:color="auto"/>
        <w:bottom w:val="none" w:sz="0" w:space="0" w:color="auto"/>
        <w:right w:val="none" w:sz="0" w:space="0" w:color="auto"/>
      </w:divBdr>
    </w:div>
    <w:div w:id="13964240">
      <w:bodyDiv w:val="1"/>
      <w:marLeft w:val="0"/>
      <w:marRight w:val="0"/>
      <w:marTop w:val="0"/>
      <w:marBottom w:val="0"/>
      <w:divBdr>
        <w:top w:val="none" w:sz="0" w:space="0" w:color="auto"/>
        <w:left w:val="none" w:sz="0" w:space="0" w:color="auto"/>
        <w:bottom w:val="none" w:sz="0" w:space="0" w:color="auto"/>
        <w:right w:val="none" w:sz="0" w:space="0" w:color="auto"/>
      </w:divBdr>
    </w:div>
    <w:div w:id="21521993">
      <w:bodyDiv w:val="1"/>
      <w:marLeft w:val="0"/>
      <w:marRight w:val="0"/>
      <w:marTop w:val="0"/>
      <w:marBottom w:val="0"/>
      <w:divBdr>
        <w:top w:val="none" w:sz="0" w:space="0" w:color="auto"/>
        <w:left w:val="none" w:sz="0" w:space="0" w:color="auto"/>
        <w:bottom w:val="none" w:sz="0" w:space="0" w:color="auto"/>
        <w:right w:val="none" w:sz="0" w:space="0" w:color="auto"/>
      </w:divBdr>
    </w:div>
    <w:div w:id="24604208">
      <w:bodyDiv w:val="1"/>
      <w:marLeft w:val="0"/>
      <w:marRight w:val="0"/>
      <w:marTop w:val="0"/>
      <w:marBottom w:val="0"/>
      <w:divBdr>
        <w:top w:val="none" w:sz="0" w:space="0" w:color="auto"/>
        <w:left w:val="none" w:sz="0" w:space="0" w:color="auto"/>
        <w:bottom w:val="none" w:sz="0" w:space="0" w:color="auto"/>
        <w:right w:val="none" w:sz="0" w:space="0" w:color="auto"/>
      </w:divBdr>
    </w:div>
    <w:div w:id="41291146">
      <w:bodyDiv w:val="1"/>
      <w:marLeft w:val="0"/>
      <w:marRight w:val="0"/>
      <w:marTop w:val="0"/>
      <w:marBottom w:val="0"/>
      <w:divBdr>
        <w:top w:val="none" w:sz="0" w:space="0" w:color="auto"/>
        <w:left w:val="none" w:sz="0" w:space="0" w:color="auto"/>
        <w:bottom w:val="none" w:sz="0" w:space="0" w:color="auto"/>
        <w:right w:val="none" w:sz="0" w:space="0" w:color="auto"/>
      </w:divBdr>
    </w:div>
    <w:div w:id="43062157">
      <w:bodyDiv w:val="1"/>
      <w:marLeft w:val="0"/>
      <w:marRight w:val="0"/>
      <w:marTop w:val="0"/>
      <w:marBottom w:val="0"/>
      <w:divBdr>
        <w:top w:val="none" w:sz="0" w:space="0" w:color="auto"/>
        <w:left w:val="none" w:sz="0" w:space="0" w:color="auto"/>
        <w:bottom w:val="none" w:sz="0" w:space="0" w:color="auto"/>
        <w:right w:val="none" w:sz="0" w:space="0" w:color="auto"/>
      </w:divBdr>
    </w:div>
    <w:div w:id="47001609">
      <w:bodyDiv w:val="1"/>
      <w:marLeft w:val="0"/>
      <w:marRight w:val="0"/>
      <w:marTop w:val="0"/>
      <w:marBottom w:val="0"/>
      <w:divBdr>
        <w:top w:val="none" w:sz="0" w:space="0" w:color="auto"/>
        <w:left w:val="none" w:sz="0" w:space="0" w:color="auto"/>
        <w:bottom w:val="none" w:sz="0" w:space="0" w:color="auto"/>
        <w:right w:val="none" w:sz="0" w:space="0" w:color="auto"/>
      </w:divBdr>
    </w:div>
    <w:div w:id="49772557">
      <w:bodyDiv w:val="1"/>
      <w:marLeft w:val="0"/>
      <w:marRight w:val="0"/>
      <w:marTop w:val="0"/>
      <w:marBottom w:val="0"/>
      <w:divBdr>
        <w:top w:val="none" w:sz="0" w:space="0" w:color="auto"/>
        <w:left w:val="none" w:sz="0" w:space="0" w:color="auto"/>
        <w:bottom w:val="none" w:sz="0" w:space="0" w:color="auto"/>
        <w:right w:val="none" w:sz="0" w:space="0" w:color="auto"/>
      </w:divBdr>
    </w:div>
    <w:div w:id="51387064">
      <w:bodyDiv w:val="1"/>
      <w:marLeft w:val="0"/>
      <w:marRight w:val="0"/>
      <w:marTop w:val="0"/>
      <w:marBottom w:val="0"/>
      <w:divBdr>
        <w:top w:val="none" w:sz="0" w:space="0" w:color="auto"/>
        <w:left w:val="none" w:sz="0" w:space="0" w:color="auto"/>
        <w:bottom w:val="none" w:sz="0" w:space="0" w:color="auto"/>
        <w:right w:val="none" w:sz="0" w:space="0" w:color="auto"/>
      </w:divBdr>
    </w:div>
    <w:div w:id="58211966">
      <w:bodyDiv w:val="1"/>
      <w:marLeft w:val="0"/>
      <w:marRight w:val="0"/>
      <w:marTop w:val="0"/>
      <w:marBottom w:val="0"/>
      <w:divBdr>
        <w:top w:val="none" w:sz="0" w:space="0" w:color="auto"/>
        <w:left w:val="none" w:sz="0" w:space="0" w:color="auto"/>
        <w:bottom w:val="none" w:sz="0" w:space="0" w:color="auto"/>
        <w:right w:val="none" w:sz="0" w:space="0" w:color="auto"/>
      </w:divBdr>
    </w:div>
    <w:div w:id="61487825">
      <w:bodyDiv w:val="1"/>
      <w:marLeft w:val="0"/>
      <w:marRight w:val="0"/>
      <w:marTop w:val="0"/>
      <w:marBottom w:val="0"/>
      <w:divBdr>
        <w:top w:val="none" w:sz="0" w:space="0" w:color="auto"/>
        <w:left w:val="none" w:sz="0" w:space="0" w:color="auto"/>
        <w:bottom w:val="none" w:sz="0" w:space="0" w:color="auto"/>
        <w:right w:val="none" w:sz="0" w:space="0" w:color="auto"/>
      </w:divBdr>
    </w:div>
    <w:div w:id="72050881">
      <w:bodyDiv w:val="1"/>
      <w:marLeft w:val="0"/>
      <w:marRight w:val="0"/>
      <w:marTop w:val="0"/>
      <w:marBottom w:val="0"/>
      <w:divBdr>
        <w:top w:val="none" w:sz="0" w:space="0" w:color="auto"/>
        <w:left w:val="none" w:sz="0" w:space="0" w:color="auto"/>
        <w:bottom w:val="none" w:sz="0" w:space="0" w:color="auto"/>
        <w:right w:val="none" w:sz="0" w:space="0" w:color="auto"/>
      </w:divBdr>
    </w:div>
    <w:div w:id="74479113">
      <w:bodyDiv w:val="1"/>
      <w:marLeft w:val="0"/>
      <w:marRight w:val="0"/>
      <w:marTop w:val="0"/>
      <w:marBottom w:val="0"/>
      <w:divBdr>
        <w:top w:val="none" w:sz="0" w:space="0" w:color="auto"/>
        <w:left w:val="none" w:sz="0" w:space="0" w:color="auto"/>
        <w:bottom w:val="none" w:sz="0" w:space="0" w:color="auto"/>
        <w:right w:val="none" w:sz="0" w:space="0" w:color="auto"/>
      </w:divBdr>
    </w:div>
    <w:div w:id="80369469">
      <w:bodyDiv w:val="1"/>
      <w:marLeft w:val="0"/>
      <w:marRight w:val="0"/>
      <w:marTop w:val="0"/>
      <w:marBottom w:val="0"/>
      <w:divBdr>
        <w:top w:val="none" w:sz="0" w:space="0" w:color="auto"/>
        <w:left w:val="none" w:sz="0" w:space="0" w:color="auto"/>
        <w:bottom w:val="none" w:sz="0" w:space="0" w:color="auto"/>
        <w:right w:val="none" w:sz="0" w:space="0" w:color="auto"/>
      </w:divBdr>
    </w:div>
    <w:div w:id="82798861">
      <w:bodyDiv w:val="1"/>
      <w:marLeft w:val="0"/>
      <w:marRight w:val="0"/>
      <w:marTop w:val="0"/>
      <w:marBottom w:val="0"/>
      <w:divBdr>
        <w:top w:val="none" w:sz="0" w:space="0" w:color="auto"/>
        <w:left w:val="none" w:sz="0" w:space="0" w:color="auto"/>
        <w:bottom w:val="none" w:sz="0" w:space="0" w:color="auto"/>
        <w:right w:val="none" w:sz="0" w:space="0" w:color="auto"/>
      </w:divBdr>
    </w:div>
    <w:div w:id="8816161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8304884">
      <w:bodyDiv w:val="1"/>
      <w:marLeft w:val="0"/>
      <w:marRight w:val="0"/>
      <w:marTop w:val="0"/>
      <w:marBottom w:val="0"/>
      <w:divBdr>
        <w:top w:val="none" w:sz="0" w:space="0" w:color="auto"/>
        <w:left w:val="none" w:sz="0" w:space="0" w:color="auto"/>
        <w:bottom w:val="none" w:sz="0" w:space="0" w:color="auto"/>
        <w:right w:val="none" w:sz="0" w:space="0" w:color="auto"/>
      </w:divBdr>
    </w:div>
    <w:div w:id="99495200">
      <w:bodyDiv w:val="1"/>
      <w:marLeft w:val="0"/>
      <w:marRight w:val="0"/>
      <w:marTop w:val="0"/>
      <w:marBottom w:val="0"/>
      <w:divBdr>
        <w:top w:val="none" w:sz="0" w:space="0" w:color="auto"/>
        <w:left w:val="none" w:sz="0" w:space="0" w:color="auto"/>
        <w:bottom w:val="none" w:sz="0" w:space="0" w:color="auto"/>
        <w:right w:val="none" w:sz="0" w:space="0" w:color="auto"/>
      </w:divBdr>
    </w:div>
    <w:div w:id="103614849">
      <w:bodyDiv w:val="1"/>
      <w:marLeft w:val="0"/>
      <w:marRight w:val="0"/>
      <w:marTop w:val="0"/>
      <w:marBottom w:val="0"/>
      <w:divBdr>
        <w:top w:val="none" w:sz="0" w:space="0" w:color="auto"/>
        <w:left w:val="none" w:sz="0" w:space="0" w:color="auto"/>
        <w:bottom w:val="none" w:sz="0" w:space="0" w:color="auto"/>
        <w:right w:val="none" w:sz="0" w:space="0" w:color="auto"/>
      </w:divBdr>
    </w:div>
    <w:div w:id="114057834">
      <w:bodyDiv w:val="1"/>
      <w:marLeft w:val="0"/>
      <w:marRight w:val="0"/>
      <w:marTop w:val="0"/>
      <w:marBottom w:val="0"/>
      <w:divBdr>
        <w:top w:val="none" w:sz="0" w:space="0" w:color="auto"/>
        <w:left w:val="none" w:sz="0" w:space="0" w:color="auto"/>
        <w:bottom w:val="none" w:sz="0" w:space="0" w:color="auto"/>
        <w:right w:val="none" w:sz="0" w:space="0" w:color="auto"/>
      </w:divBdr>
    </w:div>
    <w:div w:id="123013767">
      <w:bodyDiv w:val="1"/>
      <w:marLeft w:val="0"/>
      <w:marRight w:val="0"/>
      <w:marTop w:val="0"/>
      <w:marBottom w:val="0"/>
      <w:divBdr>
        <w:top w:val="none" w:sz="0" w:space="0" w:color="auto"/>
        <w:left w:val="none" w:sz="0" w:space="0" w:color="auto"/>
        <w:bottom w:val="none" w:sz="0" w:space="0" w:color="auto"/>
        <w:right w:val="none" w:sz="0" w:space="0" w:color="auto"/>
      </w:divBdr>
    </w:div>
    <w:div w:id="123432346">
      <w:bodyDiv w:val="1"/>
      <w:marLeft w:val="0"/>
      <w:marRight w:val="0"/>
      <w:marTop w:val="0"/>
      <w:marBottom w:val="0"/>
      <w:divBdr>
        <w:top w:val="none" w:sz="0" w:space="0" w:color="auto"/>
        <w:left w:val="none" w:sz="0" w:space="0" w:color="auto"/>
        <w:bottom w:val="none" w:sz="0" w:space="0" w:color="auto"/>
        <w:right w:val="none" w:sz="0" w:space="0" w:color="auto"/>
      </w:divBdr>
    </w:div>
    <w:div w:id="125634017">
      <w:bodyDiv w:val="1"/>
      <w:marLeft w:val="0"/>
      <w:marRight w:val="0"/>
      <w:marTop w:val="0"/>
      <w:marBottom w:val="0"/>
      <w:divBdr>
        <w:top w:val="none" w:sz="0" w:space="0" w:color="auto"/>
        <w:left w:val="none" w:sz="0" w:space="0" w:color="auto"/>
        <w:bottom w:val="none" w:sz="0" w:space="0" w:color="auto"/>
        <w:right w:val="none" w:sz="0" w:space="0" w:color="auto"/>
      </w:divBdr>
    </w:div>
    <w:div w:id="135807397">
      <w:bodyDiv w:val="1"/>
      <w:marLeft w:val="0"/>
      <w:marRight w:val="0"/>
      <w:marTop w:val="0"/>
      <w:marBottom w:val="0"/>
      <w:divBdr>
        <w:top w:val="none" w:sz="0" w:space="0" w:color="auto"/>
        <w:left w:val="none" w:sz="0" w:space="0" w:color="auto"/>
        <w:bottom w:val="none" w:sz="0" w:space="0" w:color="auto"/>
        <w:right w:val="none" w:sz="0" w:space="0" w:color="auto"/>
      </w:divBdr>
    </w:div>
    <w:div w:id="153307091">
      <w:bodyDiv w:val="1"/>
      <w:marLeft w:val="0"/>
      <w:marRight w:val="0"/>
      <w:marTop w:val="0"/>
      <w:marBottom w:val="0"/>
      <w:divBdr>
        <w:top w:val="none" w:sz="0" w:space="0" w:color="auto"/>
        <w:left w:val="none" w:sz="0" w:space="0" w:color="auto"/>
        <w:bottom w:val="none" w:sz="0" w:space="0" w:color="auto"/>
        <w:right w:val="none" w:sz="0" w:space="0" w:color="auto"/>
      </w:divBdr>
    </w:div>
    <w:div w:id="154104073">
      <w:bodyDiv w:val="1"/>
      <w:marLeft w:val="0"/>
      <w:marRight w:val="0"/>
      <w:marTop w:val="0"/>
      <w:marBottom w:val="0"/>
      <w:divBdr>
        <w:top w:val="none" w:sz="0" w:space="0" w:color="auto"/>
        <w:left w:val="none" w:sz="0" w:space="0" w:color="auto"/>
        <w:bottom w:val="none" w:sz="0" w:space="0" w:color="auto"/>
        <w:right w:val="none" w:sz="0" w:space="0" w:color="auto"/>
      </w:divBdr>
    </w:div>
    <w:div w:id="157037818">
      <w:bodyDiv w:val="1"/>
      <w:marLeft w:val="0"/>
      <w:marRight w:val="0"/>
      <w:marTop w:val="0"/>
      <w:marBottom w:val="0"/>
      <w:divBdr>
        <w:top w:val="none" w:sz="0" w:space="0" w:color="auto"/>
        <w:left w:val="none" w:sz="0" w:space="0" w:color="auto"/>
        <w:bottom w:val="none" w:sz="0" w:space="0" w:color="auto"/>
        <w:right w:val="none" w:sz="0" w:space="0" w:color="auto"/>
      </w:divBdr>
    </w:div>
    <w:div w:id="167527829">
      <w:bodyDiv w:val="1"/>
      <w:marLeft w:val="0"/>
      <w:marRight w:val="0"/>
      <w:marTop w:val="0"/>
      <w:marBottom w:val="0"/>
      <w:divBdr>
        <w:top w:val="none" w:sz="0" w:space="0" w:color="auto"/>
        <w:left w:val="none" w:sz="0" w:space="0" w:color="auto"/>
        <w:bottom w:val="none" w:sz="0" w:space="0" w:color="auto"/>
        <w:right w:val="none" w:sz="0" w:space="0" w:color="auto"/>
      </w:divBdr>
    </w:div>
    <w:div w:id="172185413">
      <w:bodyDiv w:val="1"/>
      <w:marLeft w:val="0"/>
      <w:marRight w:val="0"/>
      <w:marTop w:val="0"/>
      <w:marBottom w:val="0"/>
      <w:divBdr>
        <w:top w:val="none" w:sz="0" w:space="0" w:color="auto"/>
        <w:left w:val="none" w:sz="0" w:space="0" w:color="auto"/>
        <w:bottom w:val="none" w:sz="0" w:space="0" w:color="auto"/>
        <w:right w:val="none" w:sz="0" w:space="0" w:color="auto"/>
      </w:divBdr>
    </w:div>
    <w:div w:id="172382317">
      <w:bodyDiv w:val="1"/>
      <w:marLeft w:val="0"/>
      <w:marRight w:val="0"/>
      <w:marTop w:val="0"/>
      <w:marBottom w:val="0"/>
      <w:divBdr>
        <w:top w:val="none" w:sz="0" w:space="0" w:color="auto"/>
        <w:left w:val="none" w:sz="0" w:space="0" w:color="auto"/>
        <w:bottom w:val="none" w:sz="0" w:space="0" w:color="auto"/>
        <w:right w:val="none" w:sz="0" w:space="0" w:color="auto"/>
      </w:divBdr>
    </w:div>
    <w:div w:id="175578297">
      <w:bodyDiv w:val="1"/>
      <w:marLeft w:val="0"/>
      <w:marRight w:val="0"/>
      <w:marTop w:val="0"/>
      <w:marBottom w:val="0"/>
      <w:divBdr>
        <w:top w:val="none" w:sz="0" w:space="0" w:color="auto"/>
        <w:left w:val="none" w:sz="0" w:space="0" w:color="auto"/>
        <w:bottom w:val="none" w:sz="0" w:space="0" w:color="auto"/>
        <w:right w:val="none" w:sz="0" w:space="0" w:color="auto"/>
      </w:divBdr>
    </w:div>
    <w:div w:id="178931728">
      <w:bodyDiv w:val="1"/>
      <w:marLeft w:val="0"/>
      <w:marRight w:val="0"/>
      <w:marTop w:val="0"/>
      <w:marBottom w:val="0"/>
      <w:divBdr>
        <w:top w:val="none" w:sz="0" w:space="0" w:color="auto"/>
        <w:left w:val="none" w:sz="0" w:space="0" w:color="auto"/>
        <w:bottom w:val="none" w:sz="0" w:space="0" w:color="auto"/>
        <w:right w:val="none" w:sz="0" w:space="0" w:color="auto"/>
      </w:divBdr>
    </w:div>
    <w:div w:id="190804082">
      <w:bodyDiv w:val="1"/>
      <w:marLeft w:val="0"/>
      <w:marRight w:val="0"/>
      <w:marTop w:val="0"/>
      <w:marBottom w:val="0"/>
      <w:divBdr>
        <w:top w:val="none" w:sz="0" w:space="0" w:color="auto"/>
        <w:left w:val="none" w:sz="0" w:space="0" w:color="auto"/>
        <w:bottom w:val="none" w:sz="0" w:space="0" w:color="auto"/>
        <w:right w:val="none" w:sz="0" w:space="0" w:color="auto"/>
      </w:divBdr>
    </w:div>
    <w:div w:id="192621809">
      <w:bodyDiv w:val="1"/>
      <w:marLeft w:val="0"/>
      <w:marRight w:val="0"/>
      <w:marTop w:val="0"/>
      <w:marBottom w:val="0"/>
      <w:divBdr>
        <w:top w:val="none" w:sz="0" w:space="0" w:color="auto"/>
        <w:left w:val="none" w:sz="0" w:space="0" w:color="auto"/>
        <w:bottom w:val="none" w:sz="0" w:space="0" w:color="auto"/>
        <w:right w:val="none" w:sz="0" w:space="0" w:color="auto"/>
      </w:divBdr>
    </w:div>
    <w:div w:id="198863974">
      <w:bodyDiv w:val="1"/>
      <w:marLeft w:val="0"/>
      <w:marRight w:val="0"/>
      <w:marTop w:val="0"/>
      <w:marBottom w:val="0"/>
      <w:divBdr>
        <w:top w:val="none" w:sz="0" w:space="0" w:color="auto"/>
        <w:left w:val="none" w:sz="0" w:space="0" w:color="auto"/>
        <w:bottom w:val="none" w:sz="0" w:space="0" w:color="auto"/>
        <w:right w:val="none" w:sz="0" w:space="0" w:color="auto"/>
      </w:divBdr>
    </w:div>
    <w:div w:id="200292472">
      <w:bodyDiv w:val="1"/>
      <w:marLeft w:val="0"/>
      <w:marRight w:val="0"/>
      <w:marTop w:val="0"/>
      <w:marBottom w:val="0"/>
      <w:divBdr>
        <w:top w:val="none" w:sz="0" w:space="0" w:color="auto"/>
        <w:left w:val="none" w:sz="0" w:space="0" w:color="auto"/>
        <w:bottom w:val="none" w:sz="0" w:space="0" w:color="auto"/>
        <w:right w:val="none" w:sz="0" w:space="0" w:color="auto"/>
      </w:divBdr>
    </w:div>
    <w:div w:id="20055809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399929">
      <w:bodyDiv w:val="1"/>
      <w:marLeft w:val="0"/>
      <w:marRight w:val="0"/>
      <w:marTop w:val="0"/>
      <w:marBottom w:val="0"/>
      <w:divBdr>
        <w:top w:val="none" w:sz="0" w:space="0" w:color="auto"/>
        <w:left w:val="none" w:sz="0" w:space="0" w:color="auto"/>
        <w:bottom w:val="none" w:sz="0" w:space="0" w:color="auto"/>
        <w:right w:val="none" w:sz="0" w:space="0" w:color="auto"/>
      </w:divBdr>
    </w:div>
    <w:div w:id="203446290">
      <w:bodyDiv w:val="1"/>
      <w:marLeft w:val="0"/>
      <w:marRight w:val="0"/>
      <w:marTop w:val="0"/>
      <w:marBottom w:val="0"/>
      <w:divBdr>
        <w:top w:val="none" w:sz="0" w:space="0" w:color="auto"/>
        <w:left w:val="none" w:sz="0" w:space="0" w:color="auto"/>
        <w:bottom w:val="none" w:sz="0" w:space="0" w:color="auto"/>
        <w:right w:val="none" w:sz="0" w:space="0" w:color="auto"/>
      </w:divBdr>
    </w:div>
    <w:div w:id="204222997">
      <w:bodyDiv w:val="1"/>
      <w:marLeft w:val="0"/>
      <w:marRight w:val="0"/>
      <w:marTop w:val="0"/>
      <w:marBottom w:val="0"/>
      <w:divBdr>
        <w:top w:val="none" w:sz="0" w:space="0" w:color="auto"/>
        <w:left w:val="none" w:sz="0" w:space="0" w:color="auto"/>
        <w:bottom w:val="none" w:sz="0" w:space="0" w:color="auto"/>
        <w:right w:val="none" w:sz="0" w:space="0" w:color="auto"/>
      </w:divBdr>
    </w:div>
    <w:div w:id="216551058">
      <w:bodyDiv w:val="1"/>
      <w:marLeft w:val="0"/>
      <w:marRight w:val="0"/>
      <w:marTop w:val="0"/>
      <w:marBottom w:val="0"/>
      <w:divBdr>
        <w:top w:val="none" w:sz="0" w:space="0" w:color="auto"/>
        <w:left w:val="none" w:sz="0" w:space="0" w:color="auto"/>
        <w:bottom w:val="none" w:sz="0" w:space="0" w:color="auto"/>
        <w:right w:val="none" w:sz="0" w:space="0" w:color="auto"/>
      </w:divBdr>
    </w:div>
    <w:div w:id="218900888">
      <w:bodyDiv w:val="1"/>
      <w:marLeft w:val="0"/>
      <w:marRight w:val="0"/>
      <w:marTop w:val="0"/>
      <w:marBottom w:val="0"/>
      <w:divBdr>
        <w:top w:val="none" w:sz="0" w:space="0" w:color="auto"/>
        <w:left w:val="none" w:sz="0" w:space="0" w:color="auto"/>
        <w:bottom w:val="none" w:sz="0" w:space="0" w:color="auto"/>
        <w:right w:val="none" w:sz="0" w:space="0" w:color="auto"/>
      </w:divBdr>
    </w:div>
    <w:div w:id="223683663">
      <w:bodyDiv w:val="1"/>
      <w:marLeft w:val="0"/>
      <w:marRight w:val="0"/>
      <w:marTop w:val="0"/>
      <w:marBottom w:val="0"/>
      <w:divBdr>
        <w:top w:val="none" w:sz="0" w:space="0" w:color="auto"/>
        <w:left w:val="none" w:sz="0" w:space="0" w:color="auto"/>
        <w:bottom w:val="none" w:sz="0" w:space="0" w:color="auto"/>
        <w:right w:val="none" w:sz="0" w:space="0" w:color="auto"/>
      </w:divBdr>
    </w:div>
    <w:div w:id="225530422">
      <w:bodyDiv w:val="1"/>
      <w:marLeft w:val="0"/>
      <w:marRight w:val="0"/>
      <w:marTop w:val="0"/>
      <w:marBottom w:val="0"/>
      <w:divBdr>
        <w:top w:val="none" w:sz="0" w:space="0" w:color="auto"/>
        <w:left w:val="none" w:sz="0" w:space="0" w:color="auto"/>
        <w:bottom w:val="none" w:sz="0" w:space="0" w:color="auto"/>
        <w:right w:val="none" w:sz="0" w:space="0" w:color="auto"/>
      </w:divBdr>
    </w:div>
    <w:div w:id="231046337">
      <w:bodyDiv w:val="1"/>
      <w:marLeft w:val="0"/>
      <w:marRight w:val="0"/>
      <w:marTop w:val="0"/>
      <w:marBottom w:val="0"/>
      <w:divBdr>
        <w:top w:val="none" w:sz="0" w:space="0" w:color="auto"/>
        <w:left w:val="none" w:sz="0" w:space="0" w:color="auto"/>
        <w:bottom w:val="none" w:sz="0" w:space="0" w:color="auto"/>
        <w:right w:val="none" w:sz="0" w:space="0" w:color="auto"/>
      </w:divBdr>
    </w:div>
    <w:div w:id="231236684">
      <w:bodyDiv w:val="1"/>
      <w:marLeft w:val="0"/>
      <w:marRight w:val="0"/>
      <w:marTop w:val="0"/>
      <w:marBottom w:val="0"/>
      <w:divBdr>
        <w:top w:val="none" w:sz="0" w:space="0" w:color="auto"/>
        <w:left w:val="none" w:sz="0" w:space="0" w:color="auto"/>
        <w:bottom w:val="none" w:sz="0" w:space="0" w:color="auto"/>
        <w:right w:val="none" w:sz="0" w:space="0" w:color="auto"/>
      </w:divBdr>
    </w:div>
    <w:div w:id="250435861">
      <w:bodyDiv w:val="1"/>
      <w:marLeft w:val="0"/>
      <w:marRight w:val="0"/>
      <w:marTop w:val="0"/>
      <w:marBottom w:val="0"/>
      <w:divBdr>
        <w:top w:val="none" w:sz="0" w:space="0" w:color="auto"/>
        <w:left w:val="none" w:sz="0" w:space="0" w:color="auto"/>
        <w:bottom w:val="none" w:sz="0" w:space="0" w:color="auto"/>
        <w:right w:val="none" w:sz="0" w:space="0" w:color="auto"/>
      </w:divBdr>
    </w:div>
    <w:div w:id="264970503">
      <w:bodyDiv w:val="1"/>
      <w:marLeft w:val="0"/>
      <w:marRight w:val="0"/>
      <w:marTop w:val="0"/>
      <w:marBottom w:val="0"/>
      <w:divBdr>
        <w:top w:val="none" w:sz="0" w:space="0" w:color="auto"/>
        <w:left w:val="none" w:sz="0" w:space="0" w:color="auto"/>
        <w:bottom w:val="none" w:sz="0" w:space="0" w:color="auto"/>
        <w:right w:val="none" w:sz="0" w:space="0" w:color="auto"/>
      </w:divBdr>
    </w:div>
    <w:div w:id="268778000">
      <w:bodyDiv w:val="1"/>
      <w:marLeft w:val="0"/>
      <w:marRight w:val="0"/>
      <w:marTop w:val="0"/>
      <w:marBottom w:val="0"/>
      <w:divBdr>
        <w:top w:val="none" w:sz="0" w:space="0" w:color="auto"/>
        <w:left w:val="none" w:sz="0" w:space="0" w:color="auto"/>
        <w:bottom w:val="none" w:sz="0" w:space="0" w:color="auto"/>
        <w:right w:val="none" w:sz="0" w:space="0" w:color="auto"/>
      </w:divBdr>
    </w:div>
    <w:div w:id="269169720">
      <w:bodyDiv w:val="1"/>
      <w:marLeft w:val="0"/>
      <w:marRight w:val="0"/>
      <w:marTop w:val="0"/>
      <w:marBottom w:val="0"/>
      <w:divBdr>
        <w:top w:val="none" w:sz="0" w:space="0" w:color="auto"/>
        <w:left w:val="none" w:sz="0" w:space="0" w:color="auto"/>
        <w:bottom w:val="none" w:sz="0" w:space="0" w:color="auto"/>
        <w:right w:val="none" w:sz="0" w:space="0" w:color="auto"/>
      </w:divBdr>
    </w:div>
    <w:div w:id="277032044">
      <w:bodyDiv w:val="1"/>
      <w:marLeft w:val="0"/>
      <w:marRight w:val="0"/>
      <w:marTop w:val="0"/>
      <w:marBottom w:val="0"/>
      <w:divBdr>
        <w:top w:val="none" w:sz="0" w:space="0" w:color="auto"/>
        <w:left w:val="none" w:sz="0" w:space="0" w:color="auto"/>
        <w:bottom w:val="none" w:sz="0" w:space="0" w:color="auto"/>
        <w:right w:val="none" w:sz="0" w:space="0" w:color="auto"/>
      </w:divBdr>
    </w:div>
    <w:div w:id="281036998">
      <w:bodyDiv w:val="1"/>
      <w:marLeft w:val="0"/>
      <w:marRight w:val="0"/>
      <w:marTop w:val="0"/>
      <w:marBottom w:val="0"/>
      <w:divBdr>
        <w:top w:val="none" w:sz="0" w:space="0" w:color="auto"/>
        <w:left w:val="none" w:sz="0" w:space="0" w:color="auto"/>
        <w:bottom w:val="none" w:sz="0" w:space="0" w:color="auto"/>
        <w:right w:val="none" w:sz="0" w:space="0" w:color="auto"/>
      </w:divBdr>
    </w:div>
    <w:div w:id="296837981">
      <w:bodyDiv w:val="1"/>
      <w:marLeft w:val="0"/>
      <w:marRight w:val="0"/>
      <w:marTop w:val="0"/>
      <w:marBottom w:val="0"/>
      <w:divBdr>
        <w:top w:val="none" w:sz="0" w:space="0" w:color="auto"/>
        <w:left w:val="none" w:sz="0" w:space="0" w:color="auto"/>
        <w:bottom w:val="none" w:sz="0" w:space="0" w:color="auto"/>
        <w:right w:val="none" w:sz="0" w:space="0" w:color="auto"/>
      </w:divBdr>
    </w:div>
    <w:div w:id="303462925">
      <w:bodyDiv w:val="1"/>
      <w:marLeft w:val="0"/>
      <w:marRight w:val="0"/>
      <w:marTop w:val="0"/>
      <w:marBottom w:val="0"/>
      <w:divBdr>
        <w:top w:val="none" w:sz="0" w:space="0" w:color="auto"/>
        <w:left w:val="none" w:sz="0" w:space="0" w:color="auto"/>
        <w:bottom w:val="none" w:sz="0" w:space="0" w:color="auto"/>
        <w:right w:val="none" w:sz="0" w:space="0" w:color="auto"/>
      </w:divBdr>
    </w:div>
    <w:div w:id="308291768">
      <w:bodyDiv w:val="1"/>
      <w:marLeft w:val="0"/>
      <w:marRight w:val="0"/>
      <w:marTop w:val="0"/>
      <w:marBottom w:val="0"/>
      <w:divBdr>
        <w:top w:val="none" w:sz="0" w:space="0" w:color="auto"/>
        <w:left w:val="none" w:sz="0" w:space="0" w:color="auto"/>
        <w:bottom w:val="none" w:sz="0" w:space="0" w:color="auto"/>
        <w:right w:val="none" w:sz="0" w:space="0" w:color="auto"/>
      </w:divBdr>
    </w:div>
    <w:div w:id="309017933">
      <w:bodyDiv w:val="1"/>
      <w:marLeft w:val="0"/>
      <w:marRight w:val="0"/>
      <w:marTop w:val="0"/>
      <w:marBottom w:val="0"/>
      <w:divBdr>
        <w:top w:val="none" w:sz="0" w:space="0" w:color="auto"/>
        <w:left w:val="none" w:sz="0" w:space="0" w:color="auto"/>
        <w:bottom w:val="none" w:sz="0" w:space="0" w:color="auto"/>
        <w:right w:val="none" w:sz="0" w:space="0" w:color="auto"/>
      </w:divBdr>
    </w:div>
    <w:div w:id="311522970">
      <w:bodyDiv w:val="1"/>
      <w:marLeft w:val="0"/>
      <w:marRight w:val="0"/>
      <w:marTop w:val="0"/>
      <w:marBottom w:val="0"/>
      <w:divBdr>
        <w:top w:val="none" w:sz="0" w:space="0" w:color="auto"/>
        <w:left w:val="none" w:sz="0" w:space="0" w:color="auto"/>
        <w:bottom w:val="none" w:sz="0" w:space="0" w:color="auto"/>
        <w:right w:val="none" w:sz="0" w:space="0" w:color="auto"/>
      </w:divBdr>
    </w:div>
    <w:div w:id="322441125">
      <w:bodyDiv w:val="1"/>
      <w:marLeft w:val="0"/>
      <w:marRight w:val="0"/>
      <w:marTop w:val="0"/>
      <w:marBottom w:val="0"/>
      <w:divBdr>
        <w:top w:val="none" w:sz="0" w:space="0" w:color="auto"/>
        <w:left w:val="none" w:sz="0" w:space="0" w:color="auto"/>
        <w:bottom w:val="none" w:sz="0" w:space="0" w:color="auto"/>
        <w:right w:val="none" w:sz="0" w:space="0" w:color="auto"/>
      </w:divBdr>
    </w:div>
    <w:div w:id="323356800">
      <w:bodyDiv w:val="1"/>
      <w:marLeft w:val="0"/>
      <w:marRight w:val="0"/>
      <w:marTop w:val="0"/>
      <w:marBottom w:val="0"/>
      <w:divBdr>
        <w:top w:val="none" w:sz="0" w:space="0" w:color="auto"/>
        <w:left w:val="none" w:sz="0" w:space="0" w:color="auto"/>
        <w:bottom w:val="none" w:sz="0" w:space="0" w:color="auto"/>
        <w:right w:val="none" w:sz="0" w:space="0" w:color="auto"/>
      </w:divBdr>
    </w:div>
    <w:div w:id="328755436">
      <w:bodyDiv w:val="1"/>
      <w:marLeft w:val="0"/>
      <w:marRight w:val="0"/>
      <w:marTop w:val="0"/>
      <w:marBottom w:val="0"/>
      <w:divBdr>
        <w:top w:val="none" w:sz="0" w:space="0" w:color="auto"/>
        <w:left w:val="none" w:sz="0" w:space="0" w:color="auto"/>
        <w:bottom w:val="none" w:sz="0" w:space="0" w:color="auto"/>
        <w:right w:val="none" w:sz="0" w:space="0" w:color="auto"/>
      </w:divBdr>
    </w:div>
    <w:div w:id="330833984">
      <w:bodyDiv w:val="1"/>
      <w:marLeft w:val="0"/>
      <w:marRight w:val="0"/>
      <w:marTop w:val="0"/>
      <w:marBottom w:val="0"/>
      <w:divBdr>
        <w:top w:val="none" w:sz="0" w:space="0" w:color="auto"/>
        <w:left w:val="none" w:sz="0" w:space="0" w:color="auto"/>
        <w:bottom w:val="none" w:sz="0" w:space="0" w:color="auto"/>
        <w:right w:val="none" w:sz="0" w:space="0" w:color="auto"/>
      </w:divBdr>
    </w:div>
    <w:div w:id="33411681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843200">
      <w:bodyDiv w:val="1"/>
      <w:marLeft w:val="0"/>
      <w:marRight w:val="0"/>
      <w:marTop w:val="0"/>
      <w:marBottom w:val="0"/>
      <w:divBdr>
        <w:top w:val="none" w:sz="0" w:space="0" w:color="auto"/>
        <w:left w:val="none" w:sz="0" w:space="0" w:color="auto"/>
        <w:bottom w:val="none" w:sz="0" w:space="0" w:color="auto"/>
        <w:right w:val="none" w:sz="0" w:space="0" w:color="auto"/>
      </w:divBdr>
    </w:div>
    <w:div w:id="340594334">
      <w:bodyDiv w:val="1"/>
      <w:marLeft w:val="0"/>
      <w:marRight w:val="0"/>
      <w:marTop w:val="0"/>
      <w:marBottom w:val="0"/>
      <w:divBdr>
        <w:top w:val="none" w:sz="0" w:space="0" w:color="auto"/>
        <w:left w:val="none" w:sz="0" w:space="0" w:color="auto"/>
        <w:bottom w:val="none" w:sz="0" w:space="0" w:color="auto"/>
        <w:right w:val="none" w:sz="0" w:space="0" w:color="auto"/>
      </w:divBdr>
    </w:div>
    <w:div w:id="343017909">
      <w:bodyDiv w:val="1"/>
      <w:marLeft w:val="0"/>
      <w:marRight w:val="0"/>
      <w:marTop w:val="0"/>
      <w:marBottom w:val="0"/>
      <w:divBdr>
        <w:top w:val="none" w:sz="0" w:space="0" w:color="auto"/>
        <w:left w:val="none" w:sz="0" w:space="0" w:color="auto"/>
        <w:bottom w:val="none" w:sz="0" w:space="0" w:color="auto"/>
        <w:right w:val="none" w:sz="0" w:space="0" w:color="auto"/>
      </w:divBdr>
    </w:div>
    <w:div w:id="351810335">
      <w:bodyDiv w:val="1"/>
      <w:marLeft w:val="0"/>
      <w:marRight w:val="0"/>
      <w:marTop w:val="0"/>
      <w:marBottom w:val="0"/>
      <w:divBdr>
        <w:top w:val="none" w:sz="0" w:space="0" w:color="auto"/>
        <w:left w:val="none" w:sz="0" w:space="0" w:color="auto"/>
        <w:bottom w:val="none" w:sz="0" w:space="0" w:color="auto"/>
        <w:right w:val="none" w:sz="0" w:space="0" w:color="auto"/>
      </w:divBdr>
    </w:div>
    <w:div w:id="354157194">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9160508">
      <w:bodyDiv w:val="1"/>
      <w:marLeft w:val="0"/>
      <w:marRight w:val="0"/>
      <w:marTop w:val="0"/>
      <w:marBottom w:val="0"/>
      <w:divBdr>
        <w:top w:val="none" w:sz="0" w:space="0" w:color="auto"/>
        <w:left w:val="none" w:sz="0" w:space="0" w:color="auto"/>
        <w:bottom w:val="none" w:sz="0" w:space="0" w:color="auto"/>
        <w:right w:val="none" w:sz="0" w:space="0" w:color="auto"/>
      </w:divBdr>
    </w:div>
    <w:div w:id="361591599">
      <w:bodyDiv w:val="1"/>
      <w:marLeft w:val="0"/>
      <w:marRight w:val="0"/>
      <w:marTop w:val="0"/>
      <w:marBottom w:val="0"/>
      <w:divBdr>
        <w:top w:val="none" w:sz="0" w:space="0" w:color="auto"/>
        <w:left w:val="none" w:sz="0" w:space="0" w:color="auto"/>
        <w:bottom w:val="none" w:sz="0" w:space="0" w:color="auto"/>
        <w:right w:val="none" w:sz="0" w:space="0" w:color="auto"/>
      </w:divBdr>
    </w:div>
    <w:div w:id="367604142">
      <w:bodyDiv w:val="1"/>
      <w:marLeft w:val="0"/>
      <w:marRight w:val="0"/>
      <w:marTop w:val="0"/>
      <w:marBottom w:val="0"/>
      <w:divBdr>
        <w:top w:val="none" w:sz="0" w:space="0" w:color="auto"/>
        <w:left w:val="none" w:sz="0" w:space="0" w:color="auto"/>
        <w:bottom w:val="none" w:sz="0" w:space="0" w:color="auto"/>
        <w:right w:val="none" w:sz="0" w:space="0" w:color="auto"/>
      </w:divBdr>
    </w:div>
    <w:div w:id="369033848">
      <w:bodyDiv w:val="1"/>
      <w:marLeft w:val="0"/>
      <w:marRight w:val="0"/>
      <w:marTop w:val="0"/>
      <w:marBottom w:val="0"/>
      <w:divBdr>
        <w:top w:val="none" w:sz="0" w:space="0" w:color="auto"/>
        <w:left w:val="none" w:sz="0" w:space="0" w:color="auto"/>
        <w:bottom w:val="none" w:sz="0" w:space="0" w:color="auto"/>
        <w:right w:val="none" w:sz="0" w:space="0" w:color="auto"/>
      </w:divBdr>
    </w:div>
    <w:div w:id="370879862">
      <w:bodyDiv w:val="1"/>
      <w:marLeft w:val="0"/>
      <w:marRight w:val="0"/>
      <w:marTop w:val="0"/>
      <w:marBottom w:val="0"/>
      <w:divBdr>
        <w:top w:val="none" w:sz="0" w:space="0" w:color="auto"/>
        <w:left w:val="none" w:sz="0" w:space="0" w:color="auto"/>
        <w:bottom w:val="none" w:sz="0" w:space="0" w:color="auto"/>
        <w:right w:val="none" w:sz="0" w:space="0" w:color="auto"/>
      </w:divBdr>
    </w:div>
    <w:div w:id="374551756">
      <w:bodyDiv w:val="1"/>
      <w:marLeft w:val="0"/>
      <w:marRight w:val="0"/>
      <w:marTop w:val="0"/>
      <w:marBottom w:val="0"/>
      <w:divBdr>
        <w:top w:val="none" w:sz="0" w:space="0" w:color="auto"/>
        <w:left w:val="none" w:sz="0" w:space="0" w:color="auto"/>
        <w:bottom w:val="none" w:sz="0" w:space="0" w:color="auto"/>
        <w:right w:val="none" w:sz="0" w:space="0" w:color="auto"/>
      </w:divBdr>
    </w:div>
    <w:div w:id="375743705">
      <w:bodyDiv w:val="1"/>
      <w:marLeft w:val="0"/>
      <w:marRight w:val="0"/>
      <w:marTop w:val="0"/>
      <w:marBottom w:val="0"/>
      <w:divBdr>
        <w:top w:val="none" w:sz="0" w:space="0" w:color="auto"/>
        <w:left w:val="none" w:sz="0" w:space="0" w:color="auto"/>
        <w:bottom w:val="none" w:sz="0" w:space="0" w:color="auto"/>
        <w:right w:val="none" w:sz="0" w:space="0" w:color="auto"/>
      </w:divBdr>
    </w:div>
    <w:div w:id="377432892">
      <w:bodyDiv w:val="1"/>
      <w:marLeft w:val="0"/>
      <w:marRight w:val="0"/>
      <w:marTop w:val="0"/>
      <w:marBottom w:val="0"/>
      <w:divBdr>
        <w:top w:val="none" w:sz="0" w:space="0" w:color="auto"/>
        <w:left w:val="none" w:sz="0" w:space="0" w:color="auto"/>
        <w:bottom w:val="none" w:sz="0" w:space="0" w:color="auto"/>
        <w:right w:val="none" w:sz="0" w:space="0" w:color="auto"/>
      </w:divBdr>
    </w:div>
    <w:div w:id="378668068">
      <w:bodyDiv w:val="1"/>
      <w:marLeft w:val="0"/>
      <w:marRight w:val="0"/>
      <w:marTop w:val="0"/>
      <w:marBottom w:val="0"/>
      <w:divBdr>
        <w:top w:val="none" w:sz="0" w:space="0" w:color="auto"/>
        <w:left w:val="none" w:sz="0" w:space="0" w:color="auto"/>
        <w:bottom w:val="none" w:sz="0" w:space="0" w:color="auto"/>
        <w:right w:val="none" w:sz="0" w:space="0" w:color="auto"/>
      </w:divBdr>
    </w:div>
    <w:div w:id="380910717">
      <w:bodyDiv w:val="1"/>
      <w:marLeft w:val="0"/>
      <w:marRight w:val="0"/>
      <w:marTop w:val="0"/>
      <w:marBottom w:val="0"/>
      <w:divBdr>
        <w:top w:val="none" w:sz="0" w:space="0" w:color="auto"/>
        <w:left w:val="none" w:sz="0" w:space="0" w:color="auto"/>
        <w:bottom w:val="none" w:sz="0" w:space="0" w:color="auto"/>
        <w:right w:val="none" w:sz="0" w:space="0" w:color="auto"/>
      </w:divBdr>
    </w:div>
    <w:div w:id="381055437">
      <w:bodyDiv w:val="1"/>
      <w:marLeft w:val="0"/>
      <w:marRight w:val="0"/>
      <w:marTop w:val="0"/>
      <w:marBottom w:val="0"/>
      <w:divBdr>
        <w:top w:val="none" w:sz="0" w:space="0" w:color="auto"/>
        <w:left w:val="none" w:sz="0" w:space="0" w:color="auto"/>
        <w:bottom w:val="none" w:sz="0" w:space="0" w:color="auto"/>
        <w:right w:val="none" w:sz="0" w:space="0" w:color="auto"/>
      </w:divBdr>
    </w:div>
    <w:div w:id="382675518">
      <w:bodyDiv w:val="1"/>
      <w:marLeft w:val="0"/>
      <w:marRight w:val="0"/>
      <w:marTop w:val="0"/>
      <w:marBottom w:val="0"/>
      <w:divBdr>
        <w:top w:val="none" w:sz="0" w:space="0" w:color="auto"/>
        <w:left w:val="none" w:sz="0" w:space="0" w:color="auto"/>
        <w:bottom w:val="none" w:sz="0" w:space="0" w:color="auto"/>
        <w:right w:val="none" w:sz="0" w:space="0" w:color="auto"/>
      </w:divBdr>
    </w:div>
    <w:div w:id="386339059">
      <w:bodyDiv w:val="1"/>
      <w:marLeft w:val="0"/>
      <w:marRight w:val="0"/>
      <w:marTop w:val="0"/>
      <w:marBottom w:val="0"/>
      <w:divBdr>
        <w:top w:val="none" w:sz="0" w:space="0" w:color="auto"/>
        <w:left w:val="none" w:sz="0" w:space="0" w:color="auto"/>
        <w:bottom w:val="none" w:sz="0" w:space="0" w:color="auto"/>
        <w:right w:val="none" w:sz="0" w:space="0" w:color="auto"/>
      </w:divBdr>
    </w:div>
    <w:div w:id="396823378">
      <w:bodyDiv w:val="1"/>
      <w:marLeft w:val="0"/>
      <w:marRight w:val="0"/>
      <w:marTop w:val="0"/>
      <w:marBottom w:val="0"/>
      <w:divBdr>
        <w:top w:val="none" w:sz="0" w:space="0" w:color="auto"/>
        <w:left w:val="none" w:sz="0" w:space="0" w:color="auto"/>
        <w:bottom w:val="none" w:sz="0" w:space="0" w:color="auto"/>
        <w:right w:val="none" w:sz="0" w:space="0" w:color="auto"/>
      </w:divBdr>
    </w:div>
    <w:div w:id="408312276">
      <w:bodyDiv w:val="1"/>
      <w:marLeft w:val="0"/>
      <w:marRight w:val="0"/>
      <w:marTop w:val="0"/>
      <w:marBottom w:val="0"/>
      <w:divBdr>
        <w:top w:val="none" w:sz="0" w:space="0" w:color="auto"/>
        <w:left w:val="none" w:sz="0" w:space="0" w:color="auto"/>
        <w:bottom w:val="none" w:sz="0" w:space="0" w:color="auto"/>
        <w:right w:val="none" w:sz="0" w:space="0" w:color="auto"/>
      </w:divBdr>
    </w:div>
    <w:div w:id="426460000">
      <w:bodyDiv w:val="1"/>
      <w:marLeft w:val="0"/>
      <w:marRight w:val="0"/>
      <w:marTop w:val="0"/>
      <w:marBottom w:val="0"/>
      <w:divBdr>
        <w:top w:val="none" w:sz="0" w:space="0" w:color="auto"/>
        <w:left w:val="none" w:sz="0" w:space="0" w:color="auto"/>
        <w:bottom w:val="none" w:sz="0" w:space="0" w:color="auto"/>
        <w:right w:val="none" w:sz="0" w:space="0" w:color="auto"/>
      </w:divBdr>
    </w:div>
    <w:div w:id="433327860">
      <w:bodyDiv w:val="1"/>
      <w:marLeft w:val="0"/>
      <w:marRight w:val="0"/>
      <w:marTop w:val="0"/>
      <w:marBottom w:val="0"/>
      <w:divBdr>
        <w:top w:val="none" w:sz="0" w:space="0" w:color="auto"/>
        <w:left w:val="none" w:sz="0" w:space="0" w:color="auto"/>
        <w:bottom w:val="none" w:sz="0" w:space="0" w:color="auto"/>
        <w:right w:val="none" w:sz="0" w:space="0" w:color="auto"/>
      </w:divBdr>
    </w:div>
    <w:div w:id="434713942">
      <w:bodyDiv w:val="1"/>
      <w:marLeft w:val="0"/>
      <w:marRight w:val="0"/>
      <w:marTop w:val="0"/>
      <w:marBottom w:val="0"/>
      <w:divBdr>
        <w:top w:val="none" w:sz="0" w:space="0" w:color="auto"/>
        <w:left w:val="none" w:sz="0" w:space="0" w:color="auto"/>
        <w:bottom w:val="none" w:sz="0" w:space="0" w:color="auto"/>
        <w:right w:val="none" w:sz="0" w:space="0" w:color="auto"/>
      </w:divBdr>
    </w:div>
    <w:div w:id="435447740">
      <w:bodyDiv w:val="1"/>
      <w:marLeft w:val="0"/>
      <w:marRight w:val="0"/>
      <w:marTop w:val="0"/>
      <w:marBottom w:val="0"/>
      <w:divBdr>
        <w:top w:val="none" w:sz="0" w:space="0" w:color="auto"/>
        <w:left w:val="none" w:sz="0" w:space="0" w:color="auto"/>
        <w:bottom w:val="none" w:sz="0" w:space="0" w:color="auto"/>
        <w:right w:val="none" w:sz="0" w:space="0" w:color="auto"/>
      </w:divBdr>
    </w:div>
    <w:div w:id="43617055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383909">
      <w:bodyDiv w:val="1"/>
      <w:marLeft w:val="0"/>
      <w:marRight w:val="0"/>
      <w:marTop w:val="0"/>
      <w:marBottom w:val="0"/>
      <w:divBdr>
        <w:top w:val="none" w:sz="0" w:space="0" w:color="auto"/>
        <w:left w:val="none" w:sz="0" w:space="0" w:color="auto"/>
        <w:bottom w:val="none" w:sz="0" w:space="0" w:color="auto"/>
        <w:right w:val="none" w:sz="0" w:space="0" w:color="auto"/>
      </w:divBdr>
    </w:div>
    <w:div w:id="448669283">
      <w:bodyDiv w:val="1"/>
      <w:marLeft w:val="0"/>
      <w:marRight w:val="0"/>
      <w:marTop w:val="0"/>
      <w:marBottom w:val="0"/>
      <w:divBdr>
        <w:top w:val="none" w:sz="0" w:space="0" w:color="auto"/>
        <w:left w:val="none" w:sz="0" w:space="0" w:color="auto"/>
        <w:bottom w:val="none" w:sz="0" w:space="0" w:color="auto"/>
        <w:right w:val="none" w:sz="0" w:space="0" w:color="auto"/>
      </w:divBdr>
    </w:div>
    <w:div w:id="4544451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144135">
      <w:bodyDiv w:val="1"/>
      <w:marLeft w:val="0"/>
      <w:marRight w:val="0"/>
      <w:marTop w:val="0"/>
      <w:marBottom w:val="0"/>
      <w:divBdr>
        <w:top w:val="none" w:sz="0" w:space="0" w:color="auto"/>
        <w:left w:val="none" w:sz="0" w:space="0" w:color="auto"/>
        <w:bottom w:val="none" w:sz="0" w:space="0" w:color="auto"/>
        <w:right w:val="none" w:sz="0" w:space="0" w:color="auto"/>
      </w:divBdr>
    </w:div>
    <w:div w:id="459570157">
      <w:bodyDiv w:val="1"/>
      <w:marLeft w:val="0"/>
      <w:marRight w:val="0"/>
      <w:marTop w:val="0"/>
      <w:marBottom w:val="0"/>
      <w:divBdr>
        <w:top w:val="none" w:sz="0" w:space="0" w:color="auto"/>
        <w:left w:val="none" w:sz="0" w:space="0" w:color="auto"/>
        <w:bottom w:val="none" w:sz="0" w:space="0" w:color="auto"/>
        <w:right w:val="none" w:sz="0" w:space="0" w:color="auto"/>
      </w:divBdr>
    </w:div>
    <w:div w:id="463155923">
      <w:bodyDiv w:val="1"/>
      <w:marLeft w:val="0"/>
      <w:marRight w:val="0"/>
      <w:marTop w:val="0"/>
      <w:marBottom w:val="0"/>
      <w:divBdr>
        <w:top w:val="none" w:sz="0" w:space="0" w:color="auto"/>
        <w:left w:val="none" w:sz="0" w:space="0" w:color="auto"/>
        <w:bottom w:val="none" w:sz="0" w:space="0" w:color="auto"/>
        <w:right w:val="none" w:sz="0" w:space="0" w:color="auto"/>
      </w:divBdr>
    </w:div>
    <w:div w:id="471992016">
      <w:bodyDiv w:val="1"/>
      <w:marLeft w:val="0"/>
      <w:marRight w:val="0"/>
      <w:marTop w:val="0"/>
      <w:marBottom w:val="0"/>
      <w:divBdr>
        <w:top w:val="none" w:sz="0" w:space="0" w:color="auto"/>
        <w:left w:val="none" w:sz="0" w:space="0" w:color="auto"/>
        <w:bottom w:val="none" w:sz="0" w:space="0" w:color="auto"/>
        <w:right w:val="none" w:sz="0" w:space="0" w:color="auto"/>
      </w:divBdr>
    </w:div>
    <w:div w:id="480541491">
      <w:bodyDiv w:val="1"/>
      <w:marLeft w:val="0"/>
      <w:marRight w:val="0"/>
      <w:marTop w:val="0"/>
      <w:marBottom w:val="0"/>
      <w:divBdr>
        <w:top w:val="none" w:sz="0" w:space="0" w:color="auto"/>
        <w:left w:val="none" w:sz="0" w:space="0" w:color="auto"/>
        <w:bottom w:val="none" w:sz="0" w:space="0" w:color="auto"/>
        <w:right w:val="none" w:sz="0" w:space="0" w:color="auto"/>
      </w:divBdr>
    </w:div>
    <w:div w:id="483161623">
      <w:bodyDiv w:val="1"/>
      <w:marLeft w:val="0"/>
      <w:marRight w:val="0"/>
      <w:marTop w:val="0"/>
      <w:marBottom w:val="0"/>
      <w:divBdr>
        <w:top w:val="none" w:sz="0" w:space="0" w:color="auto"/>
        <w:left w:val="none" w:sz="0" w:space="0" w:color="auto"/>
        <w:bottom w:val="none" w:sz="0" w:space="0" w:color="auto"/>
        <w:right w:val="none" w:sz="0" w:space="0" w:color="auto"/>
      </w:divBdr>
    </w:div>
    <w:div w:id="486752213">
      <w:bodyDiv w:val="1"/>
      <w:marLeft w:val="0"/>
      <w:marRight w:val="0"/>
      <w:marTop w:val="0"/>
      <w:marBottom w:val="0"/>
      <w:divBdr>
        <w:top w:val="none" w:sz="0" w:space="0" w:color="auto"/>
        <w:left w:val="none" w:sz="0" w:space="0" w:color="auto"/>
        <w:bottom w:val="none" w:sz="0" w:space="0" w:color="auto"/>
        <w:right w:val="none" w:sz="0" w:space="0" w:color="auto"/>
      </w:divBdr>
    </w:div>
    <w:div w:id="495732174">
      <w:bodyDiv w:val="1"/>
      <w:marLeft w:val="0"/>
      <w:marRight w:val="0"/>
      <w:marTop w:val="0"/>
      <w:marBottom w:val="0"/>
      <w:divBdr>
        <w:top w:val="none" w:sz="0" w:space="0" w:color="auto"/>
        <w:left w:val="none" w:sz="0" w:space="0" w:color="auto"/>
        <w:bottom w:val="none" w:sz="0" w:space="0" w:color="auto"/>
        <w:right w:val="none" w:sz="0" w:space="0" w:color="auto"/>
      </w:divBdr>
    </w:div>
    <w:div w:id="498623116">
      <w:bodyDiv w:val="1"/>
      <w:marLeft w:val="0"/>
      <w:marRight w:val="0"/>
      <w:marTop w:val="0"/>
      <w:marBottom w:val="0"/>
      <w:divBdr>
        <w:top w:val="none" w:sz="0" w:space="0" w:color="auto"/>
        <w:left w:val="none" w:sz="0" w:space="0" w:color="auto"/>
        <w:bottom w:val="none" w:sz="0" w:space="0" w:color="auto"/>
        <w:right w:val="none" w:sz="0" w:space="0" w:color="auto"/>
      </w:divBdr>
    </w:div>
    <w:div w:id="500512932">
      <w:bodyDiv w:val="1"/>
      <w:marLeft w:val="0"/>
      <w:marRight w:val="0"/>
      <w:marTop w:val="0"/>
      <w:marBottom w:val="0"/>
      <w:divBdr>
        <w:top w:val="none" w:sz="0" w:space="0" w:color="auto"/>
        <w:left w:val="none" w:sz="0" w:space="0" w:color="auto"/>
        <w:bottom w:val="none" w:sz="0" w:space="0" w:color="auto"/>
        <w:right w:val="none" w:sz="0" w:space="0" w:color="auto"/>
      </w:divBdr>
    </w:div>
    <w:div w:id="511921129">
      <w:bodyDiv w:val="1"/>
      <w:marLeft w:val="0"/>
      <w:marRight w:val="0"/>
      <w:marTop w:val="0"/>
      <w:marBottom w:val="0"/>
      <w:divBdr>
        <w:top w:val="none" w:sz="0" w:space="0" w:color="auto"/>
        <w:left w:val="none" w:sz="0" w:space="0" w:color="auto"/>
        <w:bottom w:val="none" w:sz="0" w:space="0" w:color="auto"/>
        <w:right w:val="none" w:sz="0" w:space="0" w:color="auto"/>
      </w:divBdr>
    </w:div>
    <w:div w:id="520628395">
      <w:bodyDiv w:val="1"/>
      <w:marLeft w:val="0"/>
      <w:marRight w:val="0"/>
      <w:marTop w:val="0"/>
      <w:marBottom w:val="0"/>
      <w:divBdr>
        <w:top w:val="none" w:sz="0" w:space="0" w:color="auto"/>
        <w:left w:val="none" w:sz="0" w:space="0" w:color="auto"/>
        <w:bottom w:val="none" w:sz="0" w:space="0" w:color="auto"/>
        <w:right w:val="none" w:sz="0" w:space="0" w:color="auto"/>
      </w:divBdr>
    </w:div>
    <w:div w:id="530074380">
      <w:bodyDiv w:val="1"/>
      <w:marLeft w:val="0"/>
      <w:marRight w:val="0"/>
      <w:marTop w:val="0"/>
      <w:marBottom w:val="0"/>
      <w:divBdr>
        <w:top w:val="none" w:sz="0" w:space="0" w:color="auto"/>
        <w:left w:val="none" w:sz="0" w:space="0" w:color="auto"/>
        <w:bottom w:val="none" w:sz="0" w:space="0" w:color="auto"/>
        <w:right w:val="none" w:sz="0" w:space="0" w:color="auto"/>
      </w:divBdr>
    </w:div>
    <w:div w:id="53091989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4049490">
      <w:bodyDiv w:val="1"/>
      <w:marLeft w:val="0"/>
      <w:marRight w:val="0"/>
      <w:marTop w:val="0"/>
      <w:marBottom w:val="0"/>
      <w:divBdr>
        <w:top w:val="none" w:sz="0" w:space="0" w:color="auto"/>
        <w:left w:val="none" w:sz="0" w:space="0" w:color="auto"/>
        <w:bottom w:val="none" w:sz="0" w:space="0" w:color="auto"/>
        <w:right w:val="none" w:sz="0" w:space="0" w:color="auto"/>
      </w:divBdr>
    </w:div>
    <w:div w:id="556819549">
      <w:bodyDiv w:val="1"/>
      <w:marLeft w:val="0"/>
      <w:marRight w:val="0"/>
      <w:marTop w:val="0"/>
      <w:marBottom w:val="0"/>
      <w:divBdr>
        <w:top w:val="none" w:sz="0" w:space="0" w:color="auto"/>
        <w:left w:val="none" w:sz="0" w:space="0" w:color="auto"/>
        <w:bottom w:val="none" w:sz="0" w:space="0" w:color="auto"/>
        <w:right w:val="none" w:sz="0" w:space="0" w:color="auto"/>
      </w:divBdr>
    </w:div>
    <w:div w:id="568466091">
      <w:bodyDiv w:val="1"/>
      <w:marLeft w:val="0"/>
      <w:marRight w:val="0"/>
      <w:marTop w:val="0"/>
      <w:marBottom w:val="0"/>
      <w:divBdr>
        <w:top w:val="none" w:sz="0" w:space="0" w:color="auto"/>
        <w:left w:val="none" w:sz="0" w:space="0" w:color="auto"/>
        <w:bottom w:val="none" w:sz="0" w:space="0" w:color="auto"/>
        <w:right w:val="none" w:sz="0" w:space="0" w:color="auto"/>
      </w:divBdr>
    </w:div>
    <w:div w:id="572277715">
      <w:bodyDiv w:val="1"/>
      <w:marLeft w:val="0"/>
      <w:marRight w:val="0"/>
      <w:marTop w:val="0"/>
      <w:marBottom w:val="0"/>
      <w:divBdr>
        <w:top w:val="none" w:sz="0" w:space="0" w:color="auto"/>
        <w:left w:val="none" w:sz="0" w:space="0" w:color="auto"/>
        <w:bottom w:val="none" w:sz="0" w:space="0" w:color="auto"/>
        <w:right w:val="none" w:sz="0" w:space="0" w:color="auto"/>
      </w:divBdr>
    </w:div>
    <w:div w:id="575020138">
      <w:bodyDiv w:val="1"/>
      <w:marLeft w:val="0"/>
      <w:marRight w:val="0"/>
      <w:marTop w:val="0"/>
      <w:marBottom w:val="0"/>
      <w:divBdr>
        <w:top w:val="none" w:sz="0" w:space="0" w:color="auto"/>
        <w:left w:val="none" w:sz="0" w:space="0" w:color="auto"/>
        <w:bottom w:val="none" w:sz="0" w:space="0" w:color="auto"/>
        <w:right w:val="none" w:sz="0" w:space="0" w:color="auto"/>
      </w:divBdr>
    </w:div>
    <w:div w:id="578515147">
      <w:bodyDiv w:val="1"/>
      <w:marLeft w:val="0"/>
      <w:marRight w:val="0"/>
      <w:marTop w:val="0"/>
      <w:marBottom w:val="0"/>
      <w:divBdr>
        <w:top w:val="none" w:sz="0" w:space="0" w:color="auto"/>
        <w:left w:val="none" w:sz="0" w:space="0" w:color="auto"/>
        <w:bottom w:val="none" w:sz="0" w:space="0" w:color="auto"/>
        <w:right w:val="none" w:sz="0" w:space="0" w:color="auto"/>
      </w:divBdr>
    </w:div>
    <w:div w:id="583761801">
      <w:bodyDiv w:val="1"/>
      <w:marLeft w:val="0"/>
      <w:marRight w:val="0"/>
      <w:marTop w:val="0"/>
      <w:marBottom w:val="0"/>
      <w:divBdr>
        <w:top w:val="none" w:sz="0" w:space="0" w:color="auto"/>
        <w:left w:val="none" w:sz="0" w:space="0" w:color="auto"/>
        <w:bottom w:val="none" w:sz="0" w:space="0" w:color="auto"/>
        <w:right w:val="none" w:sz="0" w:space="0" w:color="auto"/>
      </w:divBdr>
    </w:div>
    <w:div w:id="598027504">
      <w:bodyDiv w:val="1"/>
      <w:marLeft w:val="0"/>
      <w:marRight w:val="0"/>
      <w:marTop w:val="0"/>
      <w:marBottom w:val="0"/>
      <w:divBdr>
        <w:top w:val="none" w:sz="0" w:space="0" w:color="auto"/>
        <w:left w:val="none" w:sz="0" w:space="0" w:color="auto"/>
        <w:bottom w:val="none" w:sz="0" w:space="0" w:color="auto"/>
        <w:right w:val="none" w:sz="0" w:space="0" w:color="auto"/>
      </w:divBdr>
    </w:div>
    <w:div w:id="620962928">
      <w:bodyDiv w:val="1"/>
      <w:marLeft w:val="0"/>
      <w:marRight w:val="0"/>
      <w:marTop w:val="0"/>
      <w:marBottom w:val="0"/>
      <w:divBdr>
        <w:top w:val="none" w:sz="0" w:space="0" w:color="auto"/>
        <w:left w:val="none" w:sz="0" w:space="0" w:color="auto"/>
        <w:bottom w:val="none" w:sz="0" w:space="0" w:color="auto"/>
        <w:right w:val="none" w:sz="0" w:space="0" w:color="auto"/>
      </w:divBdr>
    </w:div>
    <w:div w:id="623849372">
      <w:bodyDiv w:val="1"/>
      <w:marLeft w:val="0"/>
      <w:marRight w:val="0"/>
      <w:marTop w:val="0"/>
      <w:marBottom w:val="0"/>
      <w:divBdr>
        <w:top w:val="none" w:sz="0" w:space="0" w:color="auto"/>
        <w:left w:val="none" w:sz="0" w:space="0" w:color="auto"/>
        <w:bottom w:val="none" w:sz="0" w:space="0" w:color="auto"/>
        <w:right w:val="none" w:sz="0" w:space="0" w:color="auto"/>
      </w:divBdr>
    </w:div>
    <w:div w:id="625428399">
      <w:bodyDiv w:val="1"/>
      <w:marLeft w:val="0"/>
      <w:marRight w:val="0"/>
      <w:marTop w:val="0"/>
      <w:marBottom w:val="0"/>
      <w:divBdr>
        <w:top w:val="none" w:sz="0" w:space="0" w:color="auto"/>
        <w:left w:val="none" w:sz="0" w:space="0" w:color="auto"/>
        <w:bottom w:val="none" w:sz="0" w:space="0" w:color="auto"/>
        <w:right w:val="none" w:sz="0" w:space="0" w:color="auto"/>
      </w:divBdr>
    </w:div>
    <w:div w:id="642464216">
      <w:bodyDiv w:val="1"/>
      <w:marLeft w:val="0"/>
      <w:marRight w:val="0"/>
      <w:marTop w:val="0"/>
      <w:marBottom w:val="0"/>
      <w:divBdr>
        <w:top w:val="none" w:sz="0" w:space="0" w:color="auto"/>
        <w:left w:val="none" w:sz="0" w:space="0" w:color="auto"/>
        <w:bottom w:val="none" w:sz="0" w:space="0" w:color="auto"/>
        <w:right w:val="none" w:sz="0" w:space="0" w:color="auto"/>
      </w:divBdr>
    </w:div>
    <w:div w:id="645164942">
      <w:bodyDiv w:val="1"/>
      <w:marLeft w:val="0"/>
      <w:marRight w:val="0"/>
      <w:marTop w:val="0"/>
      <w:marBottom w:val="0"/>
      <w:divBdr>
        <w:top w:val="none" w:sz="0" w:space="0" w:color="auto"/>
        <w:left w:val="none" w:sz="0" w:space="0" w:color="auto"/>
        <w:bottom w:val="none" w:sz="0" w:space="0" w:color="auto"/>
        <w:right w:val="none" w:sz="0" w:space="0" w:color="auto"/>
      </w:divBdr>
    </w:div>
    <w:div w:id="653223646">
      <w:bodyDiv w:val="1"/>
      <w:marLeft w:val="0"/>
      <w:marRight w:val="0"/>
      <w:marTop w:val="0"/>
      <w:marBottom w:val="0"/>
      <w:divBdr>
        <w:top w:val="none" w:sz="0" w:space="0" w:color="auto"/>
        <w:left w:val="none" w:sz="0" w:space="0" w:color="auto"/>
        <w:bottom w:val="none" w:sz="0" w:space="0" w:color="auto"/>
        <w:right w:val="none" w:sz="0" w:space="0" w:color="auto"/>
      </w:divBdr>
    </w:div>
    <w:div w:id="654801010">
      <w:bodyDiv w:val="1"/>
      <w:marLeft w:val="0"/>
      <w:marRight w:val="0"/>
      <w:marTop w:val="0"/>
      <w:marBottom w:val="0"/>
      <w:divBdr>
        <w:top w:val="none" w:sz="0" w:space="0" w:color="auto"/>
        <w:left w:val="none" w:sz="0" w:space="0" w:color="auto"/>
        <w:bottom w:val="none" w:sz="0" w:space="0" w:color="auto"/>
        <w:right w:val="none" w:sz="0" w:space="0" w:color="auto"/>
      </w:divBdr>
    </w:div>
    <w:div w:id="661615944">
      <w:bodyDiv w:val="1"/>
      <w:marLeft w:val="0"/>
      <w:marRight w:val="0"/>
      <w:marTop w:val="0"/>
      <w:marBottom w:val="0"/>
      <w:divBdr>
        <w:top w:val="none" w:sz="0" w:space="0" w:color="auto"/>
        <w:left w:val="none" w:sz="0" w:space="0" w:color="auto"/>
        <w:bottom w:val="none" w:sz="0" w:space="0" w:color="auto"/>
        <w:right w:val="none" w:sz="0" w:space="0" w:color="auto"/>
      </w:divBdr>
    </w:div>
    <w:div w:id="665594938">
      <w:bodyDiv w:val="1"/>
      <w:marLeft w:val="0"/>
      <w:marRight w:val="0"/>
      <w:marTop w:val="0"/>
      <w:marBottom w:val="0"/>
      <w:divBdr>
        <w:top w:val="none" w:sz="0" w:space="0" w:color="auto"/>
        <w:left w:val="none" w:sz="0" w:space="0" w:color="auto"/>
        <w:bottom w:val="none" w:sz="0" w:space="0" w:color="auto"/>
        <w:right w:val="none" w:sz="0" w:space="0" w:color="auto"/>
      </w:divBdr>
    </w:div>
    <w:div w:id="666976306">
      <w:bodyDiv w:val="1"/>
      <w:marLeft w:val="0"/>
      <w:marRight w:val="0"/>
      <w:marTop w:val="0"/>
      <w:marBottom w:val="0"/>
      <w:divBdr>
        <w:top w:val="none" w:sz="0" w:space="0" w:color="auto"/>
        <w:left w:val="none" w:sz="0" w:space="0" w:color="auto"/>
        <w:bottom w:val="none" w:sz="0" w:space="0" w:color="auto"/>
        <w:right w:val="none" w:sz="0" w:space="0" w:color="auto"/>
      </w:divBdr>
    </w:div>
    <w:div w:id="672493979">
      <w:bodyDiv w:val="1"/>
      <w:marLeft w:val="0"/>
      <w:marRight w:val="0"/>
      <w:marTop w:val="0"/>
      <w:marBottom w:val="0"/>
      <w:divBdr>
        <w:top w:val="none" w:sz="0" w:space="0" w:color="auto"/>
        <w:left w:val="none" w:sz="0" w:space="0" w:color="auto"/>
        <w:bottom w:val="none" w:sz="0" w:space="0" w:color="auto"/>
        <w:right w:val="none" w:sz="0" w:space="0" w:color="auto"/>
      </w:divBdr>
    </w:div>
    <w:div w:id="672611512">
      <w:bodyDiv w:val="1"/>
      <w:marLeft w:val="0"/>
      <w:marRight w:val="0"/>
      <w:marTop w:val="0"/>
      <w:marBottom w:val="0"/>
      <w:divBdr>
        <w:top w:val="none" w:sz="0" w:space="0" w:color="auto"/>
        <w:left w:val="none" w:sz="0" w:space="0" w:color="auto"/>
        <w:bottom w:val="none" w:sz="0" w:space="0" w:color="auto"/>
        <w:right w:val="none" w:sz="0" w:space="0" w:color="auto"/>
      </w:divBdr>
    </w:div>
    <w:div w:id="673609893">
      <w:bodyDiv w:val="1"/>
      <w:marLeft w:val="0"/>
      <w:marRight w:val="0"/>
      <w:marTop w:val="0"/>
      <w:marBottom w:val="0"/>
      <w:divBdr>
        <w:top w:val="none" w:sz="0" w:space="0" w:color="auto"/>
        <w:left w:val="none" w:sz="0" w:space="0" w:color="auto"/>
        <w:bottom w:val="none" w:sz="0" w:space="0" w:color="auto"/>
        <w:right w:val="none" w:sz="0" w:space="0" w:color="auto"/>
      </w:divBdr>
    </w:div>
    <w:div w:id="674040410">
      <w:bodyDiv w:val="1"/>
      <w:marLeft w:val="0"/>
      <w:marRight w:val="0"/>
      <w:marTop w:val="0"/>
      <w:marBottom w:val="0"/>
      <w:divBdr>
        <w:top w:val="none" w:sz="0" w:space="0" w:color="auto"/>
        <w:left w:val="none" w:sz="0" w:space="0" w:color="auto"/>
        <w:bottom w:val="none" w:sz="0" w:space="0" w:color="auto"/>
        <w:right w:val="none" w:sz="0" w:space="0" w:color="auto"/>
      </w:divBdr>
    </w:div>
    <w:div w:id="675884423">
      <w:bodyDiv w:val="1"/>
      <w:marLeft w:val="0"/>
      <w:marRight w:val="0"/>
      <w:marTop w:val="0"/>
      <w:marBottom w:val="0"/>
      <w:divBdr>
        <w:top w:val="none" w:sz="0" w:space="0" w:color="auto"/>
        <w:left w:val="none" w:sz="0" w:space="0" w:color="auto"/>
        <w:bottom w:val="none" w:sz="0" w:space="0" w:color="auto"/>
        <w:right w:val="none" w:sz="0" w:space="0" w:color="auto"/>
      </w:divBdr>
    </w:div>
    <w:div w:id="685521246">
      <w:bodyDiv w:val="1"/>
      <w:marLeft w:val="0"/>
      <w:marRight w:val="0"/>
      <w:marTop w:val="0"/>
      <w:marBottom w:val="0"/>
      <w:divBdr>
        <w:top w:val="none" w:sz="0" w:space="0" w:color="auto"/>
        <w:left w:val="none" w:sz="0" w:space="0" w:color="auto"/>
        <w:bottom w:val="none" w:sz="0" w:space="0" w:color="auto"/>
        <w:right w:val="none" w:sz="0" w:space="0" w:color="auto"/>
      </w:divBdr>
    </w:div>
    <w:div w:id="686908532">
      <w:bodyDiv w:val="1"/>
      <w:marLeft w:val="0"/>
      <w:marRight w:val="0"/>
      <w:marTop w:val="0"/>
      <w:marBottom w:val="0"/>
      <w:divBdr>
        <w:top w:val="none" w:sz="0" w:space="0" w:color="auto"/>
        <w:left w:val="none" w:sz="0" w:space="0" w:color="auto"/>
        <w:bottom w:val="none" w:sz="0" w:space="0" w:color="auto"/>
        <w:right w:val="none" w:sz="0" w:space="0" w:color="auto"/>
      </w:divBdr>
    </w:div>
    <w:div w:id="694572874">
      <w:bodyDiv w:val="1"/>
      <w:marLeft w:val="0"/>
      <w:marRight w:val="0"/>
      <w:marTop w:val="0"/>
      <w:marBottom w:val="0"/>
      <w:divBdr>
        <w:top w:val="none" w:sz="0" w:space="0" w:color="auto"/>
        <w:left w:val="none" w:sz="0" w:space="0" w:color="auto"/>
        <w:bottom w:val="none" w:sz="0" w:space="0" w:color="auto"/>
        <w:right w:val="none" w:sz="0" w:space="0" w:color="auto"/>
      </w:divBdr>
    </w:div>
    <w:div w:id="694618724">
      <w:bodyDiv w:val="1"/>
      <w:marLeft w:val="0"/>
      <w:marRight w:val="0"/>
      <w:marTop w:val="0"/>
      <w:marBottom w:val="0"/>
      <w:divBdr>
        <w:top w:val="none" w:sz="0" w:space="0" w:color="auto"/>
        <w:left w:val="none" w:sz="0" w:space="0" w:color="auto"/>
        <w:bottom w:val="none" w:sz="0" w:space="0" w:color="auto"/>
        <w:right w:val="none" w:sz="0" w:space="0" w:color="auto"/>
      </w:divBdr>
    </w:div>
    <w:div w:id="698048820">
      <w:bodyDiv w:val="1"/>
      <w:marLeft w:val="0"/>
      <w:marRight w:val="0"/>
      <w:marTop w:val="0"/>
      <w:marBottom w:val="0"/>
      <w:divBdr>
        <w:top w:val="none" w:sz="0" w:space="0" w:color="auto"/>
        <w:left w:val="none" w:sz="0" w:space="0" w:color="auto"/>
        <w:bottom w:val="none" w:sz="0" w:space="0" w:color="auto"/>
        <w:right w:val="none" w:sz="0" w:space="0" w:color="auto"/>
      </w:divBdr>
    </w:div>
    <w:div w:id="700208882">
      <w:bodyDiv w:val="1"/>
      <w:marLeft w:val="0"/>
      <w:marRight w:val="0"/>
      <w:marTop w:val="0"/>
      <w:marBottom w:val="0"/>
      <w:divBdr>
        <w:top w:val="none" w:sz="0" w:space="0" w:color="auto"/>
        <w:left w:val="none" w:sz="0" w:space="0" w:color="auto"/>
        <w:bottom w:val="none" w:sz="0" w:space="0" w:color="auto"/>
        <w:right w:val="none" w:sz="0" w:space="0" w:color="auto"/>
      </w:divBdr>
    </w:div>
    <w:div w:id="711073019">
      <w:bodyDiv w:val="1"/>
      <w:marLeft w:val="0"/>
      <w:marRight w:val="0"/>
      <w:marTop w:val="0"/>
      <w:marBottom w:val="0"/>
      <w:divBdr>
        <w:top w:val="none" w:sz="0" w:space="0" w:color="auto"/>
        <w:left w:val="none" w:sz="0" w:space="0" w:color="auto"/>
        <w:bottom w:val="none" w:sz="0" w:space="0" w:color="auto"/>
        <w:right w:val="none" w:sz="0" w:space="0" w:color="auto"/>
      </w:divBdr>
    </w:div>
    <w:div w:id="722556958">
      <w:bodyDiv w:val="1"/>
      <w:marLeft w:val="0"/>
      <w:marRight w:val="0"/>
      <w:marTop w:val="0"/>
      <w:marBottom w:val="0"/>
      <w:divBdr>
        <w:top w:val="none" w:sz="0" w:space="0" w:color="auto"/>
        <w:left w:val="none" w:sz="0" w:space="0" w:color="auto"/>
        <w:bottom w:val="none" w:sz="0" w:space="0" w:color="auto"/>
        <w:right w:val="none" w:sz="0" w:space="0" w:color="auto"/>
      </w:divBdr>
    </w:div>
    <w:div w:id="723716447">
      <w:bodyDiv w:val="1"/>
      <w:marLeft w:val="0"/>
      <w:marRight w:val="0"/>
      <w:marTop w:val="0"/>
      <w:marBottom w:val="0"/>
      <w:divBdr>
        <w:top w:val="none" w:sz="0" w:space="0" w:color="auto"/>
        <w:left w:val="none" w:sz="0" w:space="0" w:color="auto"/>
        <w:bottom w:val="none" w:sz="0" w:space="0" w:color="auto"/>
        <w:right w:val="none" w:sz="0" w:space="0" w:color="auto"/>
      </w:divBdr>
    </w:div>
    <w:div w:id="723984676">
      <w:bodyDiv w:val="1"/>
      <w:marLeft w:val="0"/>
      <w:marRight w:val="0"/>
      <w:marTop w:val="0"/>
      <w:marBottom w:val="0"/>
      <w:divBdr>
        <w:top w:val="none" w:sz="0" w:space="0" w:color="auto"/>
        <w:left w:val="none" w:sz="0" w:space="0" w:color="auto"/>
        <w:bottom w:val="none" w:sz="0" w:space="0" w:color="auto"/>
        <w:right w:val="none" w:sz="0" w:space="0" w:color="auto"/>
      </w:divBdr>
    </w:div>
    <w:div w:id="727336974">
      <w:bodyDiv w:val="1"/>
      <w:marLeft w:val="0"/>
      <w:marRight w:val="0"/>
      <w:marTop w:val="0"/>
      <w:marBottom w:val="0"/>
      <w:divBdr>
        <w:top w:val="none" w:sz="0" w:space="0" w:color="auto"/>
        <w:left w:val="none" w:sz="0" w:space="0" w:color="auto"/>
        <w:bottom w:val="none" w:sz="0" w:space="0" w:color="auto"/>
        <w:right w:val="none" w:sz="0" w:space="0" w:color="auto"/>
      </w:divBdr>
    </w:div>
    <w:div w:id="734813135">
      <w:bodyDiv w:val="1"/>
      <w:marLeft w:val="0"/>
      <w:marRight w:val="0"/>
      <w:marTop w:val="0"/>
      <w:marBottom w:val="0"/>
      <w:divBdr>
        <w:top w:val="none" w:sz="0" w:space="0" w:color="auto"/>
        <w:left w:val="none" w:sz="0" w:space="0" w:color="auto"/>
        <w:bottom w:val="none" w:sz="0" w:space="0" w:color="auto"/>
        <w:right w:val="none" w:sz="0" w:space="0" w:color="auto"/>
      </w:divBdr>
    </w:div>
    <w:div w:id="736519266">
      <w:bodyDiv w:val="1"/>
      <w:marLeft w:val="0"/>
      <w:marRight w:val="0"/>
      <w:marTop w:val="0"/>
      <w:marBottom w:val="0"/>
      <w:divBdr>
        <w:top w:val="none" w:sz="0" w:space="0" w:color="auto"/>
        <w:left w:val="none" w:sz="0" w:space="0" w:color="auto"/>
        <w:bottom w:val="none" w:sz="0" w:space="0" w:color="auto"/>
        <w:right w:val="none" w:sz="0" w:space="0" w:color="auto"/>
      </w:divBdr>
    </w:div>
    <w:div w:id="744492216">
      <w:bodyDiv w:val="1"/>
      <w:marLeft w:val="0"/>
      <w:marRight w:val="0"/>
      <w:marTop w:val="0"/>
      <w:marBottom w:val="0"/>
      <w:divBdr>
        <w:top w:val="none" w:sz="0" w:space="0" w:color="auto"/>
        <w:left w:val="none" w:sz="0" w:space="0" w:color="auto"/>
        <w:bottom w:val="none" w:sz="0" w:space="0" w:color="auto"/>
        <w:right w:val="none" w:sz="0" w:space="0" w:color="auto"/>
      </w:divBdr>
    </w:div>
    <w:div w:id="745341701">
      <w:bodyDiv w:val="1"/>
      <w:marLeft w:val="0"/>
      <w:marRight w:val="0"/>
      <w:marTop w:val="0"/>
      <w:marBottom w:val="0"/>
      <w:divBdr>
        <w:top w:val="none" w:sz="0" w:space="0" w:color="auto"/>
        <w:left w:val="none" w:sz="0" w:space="0" w:color="auto"/>
        <w:bottom w:val="none" w:sz="0" w:space="0" w:color="auto"/>
        <w:right w:val="none" w:sz="0" w:space="0" w:color="auto"/>
      </w:divBdr>
    </w:div>
    <w:div w:id="747385602">
      <w:bodyDiv w:val="1"/>
      <w:marLeft w:val="0"/>
      <w:marRight w:val="0"/>
      <w:marTop w:val="0"/>
      <w:marBottom w:val="0"/>
      <w:divBdr>
        <w:top w:val="none" w:sz="0" w:space="0" w:color="auto"/>
        <w:left w:val="none" w:sz="0" w:space="0" w:color="auto"/>
        <w:bottom w:val="none" w:sz="0" w:space="0" w:color="auto"/>
        <w:right w:val="none" w:sz="0" w:space="0" w:color="auto"/>
      </w:divBdr>
    </w:div>
    <w:div w:id="749041784">
      <w:bodyDiv w:val="1"/>
      <w:marLeft w:val="0"/>
      <w:marRight w:val="0"/>
      <w:marTop w:val="0"/>
      <w:marBottom w:val="0"/>
      <w:divBdr>
        <w:top w:val="none" w:sz="0" w:space="0" w:color="auto"/>
        <w:left w:val="none" w:sz="0" w:space="0" w:color="auto"/>
        <w:bottom w:val="none" w:sz="0" w:space="0" w:color="auto"/>
        <w:right w:val="none" w:sz="0" w:space="0" w:color="auto"/>
      </w:divBdr>
    </w:div>
    <w:div w:id="763038928">
      <w:bodyDiv w:val="1"/>
      <w:marLeft w:val="0"/>
      <w:marRight w:val="0"/>
      <w:marTop w:val="0"/>
      <w:marBottom w:val="0"/>
      <w:divBdr>
        <w:top w:val="none" w:sz="0" w:space="0" w:color="auto"/>
        <w:left w:val="none" w:sz="0" w:space="0" w:color="auto"/>
        <w:bottom w:val="none" w:sz="0" w:space="0" w:color="auto"/>
        <w:right w:val="none" w:sz="0" w:space="0" w:color="auto"/>
      </w:divBdr>
    </w:div>
    <w:div w:id="770468044">
      <w:bodyDiv w:val="1"/>
      <w:marLeft w:val="0"/>
      <w:marRight w:val="0"/>
      <w:marTop w:val="0"/>
      <w:marBottom w:val="0"/>
      <w:divBdr>
        <w:top w:val="none" w:sz="0" w:space="0" w:color="auto"/>
        <w:left w:val="none" w:sz="0" w:space="0" w:color="auto"/>
        <w:bottom w:val="none" w:sz="0" w:space="0" w:color="auto"/>
        <w:right w:val="none" w:sz="0" w:space="0" w:color="auto"/>
      </w:divBdr>
    </w:div>
    <w:div w:id="772896901">
      <w:bodyDiv w:val="1"/>
      <w:marLeft w:val="0"/>
      <w:marRight w:val="0"/>
      <w:marTop w:val="0"/>
      <w:marBottom w:val="0"/>
      <w:divBdr>
        <w:top w:val="none" w:sz="0" w:space="0" w:color="auto"/>
        <w:left w:val="none" w:sz="0" w:space="0" w:color="auto"/>
        <w:bottom w:val="none" w:sz="0" w:space="0" w:color="auto"/>
        <w:right w:val="none" w:sz="0" w:space="0" w:color="auto"/>
      </w:divBdr>
    </w:div>
    <w:div w:id="775946269">
      <w:bodyDiv w:val="1"/>
      <w:marLeft w:val="0"/>
      <w:marRight w:val="0"/>
      <w:marTop w:val="0"/>
      <w:marBottom w:val="0"/>
      <w:divBdr>
        <w:top w:val="none" w:sz="0" w:space="0" w:color="auto"/>
        <w:left w:val="none" w:sz="0" w:space="0" w:color="auto"/>
        <w:bottom w:val="none" w:sz="0" w:space="0" w:color="auto"/>
        <w:right w:val="none" w:sz="0" w:space="0" w:color="auto"/>
      </w:divBdr>
    </w:div>
    <w:div w:id="780497310">
      <w:bodyDiv w:val="1"/>
      <w:marLeft w:val="0"/>
      <w:marRight w:val="0"/>
      <w:marTop w:val="0"/>
      <w:marBottom w:val="0"/>
      <w:divBdr>
        <w:top w:val="none" w:sz="0" w:space="0" w:color="auto"/>
        <w:left w:val="none" w:sz="0" w:space="0" w:color="auto"/>
        <w:bottom w:val="none" w:sz="0" w:space="0" w:color="auto"/>
        <w:right w:val="none" w:sz="0" w:space="0" w:color="auto"/>
      </w:divBdr>
    </w:div>
    <w:div w:id="785537589">
      <w:bodyDiv w:val="1"/>
      <w:marLeft w:val="0"/>
      <w:marRight w:val="0"/>
      <w:marTop w:val="0"/>
      <w:marBottom w:val="0"/>
      <w:divBdr>
        <w:top w:val="none" w:sz="0" w:space="0" w:color="auto"/>
        <w:left w:val="none" w:sz="0" w:space="0" w:color="auto"/>
        <w:bottom w:val="none" w:sz="0" w:space="0" w:color="auto"/>
        <w:right w:val="none" w:sz="0" w:space="0" w:color="auto"/>
      </w:divBdr>
    </w:div>
    <w:div w:id="791284673">
      <w:bodyDiv w:val="1"/>
      <w:marLeft w:val="0"/>
      <w:marRight w:val="0"/>
      <w:marTop w:val="0"/>
      <w:marBottom w:val="0"/>
      <w:divBdr>
        <w:top w:val="none" w:sz="0" w:space="0" w:color="auto"/>
        <w:left w:val="none" w:sz="0" w:space="0" w:color="auto"/>
        <w:bottom w:val="none" w:sz="0" w:space="0" w:color="auto"/>
        <w:right w:val="none" w:sz="0" w:space="0" w:color="auto"/>
      </w:divBdr>
    </w:div>
    <w:div w:id="796525972">
      <w:bodyDiv w:val="1"/>
      <w:marLeft w:val="0"/>
      <w:marRight w:val="0"/>
      <w:marTop w:val="0"/>
      <w:marBottom w:val="0"/>
      <w:divBdr>
        <w:top w:val="none" w:sz="0" w:space="0" w:color="auto"/>
        <w:left w:val="none" w:sz="0" w:space="0" w:color="auto"/>
        <w:bottom w:val="none" w:sz="0" w:space="0" w:color="auto"/>
        <w:right w:val="none" w:sz="0" w:space="0" w:color="auto"/>
      </w:divBdr>
    </w:div>
    <w:div w:id="798374176">
      <w:bodyDiv w:val="1"/>
      <w:marLeft w:val="0"/>
      <w:marRight w:val="0"/>
      <w:marTop w:val="0"/>
      <w:marBottom w:val="0"/>
      <w:divBdr>
        <w:top w:val="none" w:sz="0" w:space="0" w:color="auto"/>
        <w:left w:val="none" w:sz="0" w:space="0" w:color="auto"/>
        <w:bottom w:val="none" w:sz="0" w:space="0" w:color="auto"/>
        <w:right w:val="none" w:sz="0" w:space="0" w:color="auto"/>
      </w:divBdr>
    </w:div>
    <w:div w:id="815495221">
      <w:bodyDiv w:val="1"/>
      <w:marLeft w:val="0"/>
      <w:marRight w:val="0"/>
      <w:marTop w:val="0"/>
      <w:marBottom w:val="0"/>
      <w:divBdr>
        <w:top w:val="none" w:sz="0" w:space="0" w:color="auto"/>
        <w:left w:val="none" w:sz="0" w:space="0" w:color="auto"/>
        <w:bottom w:val="none" w:sz="0" w:space="0" w:color="auto"/>
        <w:right w:val="none" w:sz="0" w:space="0" w:color="auto"/>
      </w:divBdr>
    </w:div>
    <w:div w:id="816337655">
      <w:bodyDiv w:val="1"/>
      <w:marLeft w:val="0"/>
      <w:marRight w:val="0"/>
      <w:marTop w:val="0"/>
      <w:marBottom w:val="0"/>
      <w:divBdr>
        <w:top w:val="none" w:sz="0" w:space="0" w:color="auto"/>
        <w:left w:val="none" w:sz="0" w:space="0" w:color="auto"/>
        <w:bottom w:val="none" w:sz="0" w:space="0" w:color="auto"/>
        <w:right w:val="none" w:sz="0" w:space="0" w:color="auto"/>
      </w:divBdr>
    </w:div>
    <w:div w:id="816727224">
      <w:bodyDiv w:val="1"/>
      <w:marLeft w:val="0"/>
      <w:marRight w:val="0"/>
      <w:marTop w:val="0"/>
      <w:marBottom w:val="0"/>
      <w:divBdr>
        <w:top w:val="none" w:sz="0" w:space="0" w:color="auto"/>
        <w:left w:val="none" w:sz="0" w:space="0" w:color="auto"/>
        <w:bottom w:val="none" w:sz="0" w:space="0" w:color="auto"/>
        <w:right w:val="none" w:sz="0" w:space="0" w:color="auto"/>
      </w:divBdr>
    </w:div>
    <w:div w:id="818033285">
      <w:bodyDiv w:val="1"/>
      <w:marLeft w:val="0"/>
      <w:marRight w:val="0"/>
      <w:marTop w:val="0"/>
      <w:marBottom w:val="0"/>
      <w:divBdr>
        <w:top w:val="none" w:sz="0" w:space="0" w:color="auto"/>
        <w:left w:val="none" w:sz="0" w:space="0" w:color="auto"/>
        <w:bottom w:val="none" w:sz="0" w:space="0" w:color="auto"/>
        <w:right w:val="none" w:sz="0" w:space="0" w:color="auto"/>
      </w:divBdr>
    </w:div>
    <w:div w:id="822434993">
      <w:bodyDiv w:val="1"/>
      <w:marLeft w:val="0"/>
      <w:marRight w:val="0"/>
      <w:marTop w:val="0"/>
      <w:marBottom w:val="0"/>
      <w:divBdr>
        <w:top w:val="none" w:sz="0" w:space="0" w:color="auto"/>
        <w:left w:val="none" w:sz="0" w:space="0" w:color="auto"/>
        <w:bottom w:val="none" w:sz="0" w:space="0" w:color="auto"/>
        <w:right w:val="none" w:sz="0" w:space="0" w:color="auto"/>
      </w:divBdr>
    </w:div>
    <w:div w:id="824932484">
      <w:bodyDiv w:val="1"/>
      <w:marLeft w:val="0"/>
      <w:marRight w:val="0"/>
      <w:marTop w:val="0"/>
      <w:marBottom w:val="0"/>
      <w:divBdr>
        <w:top w:val="none" w:sz="0" w:space="0" w:color="auto"/>
        <w:left w:val="none" w:sz="0" w:space="0" w:color="auto"/>
        <w:bottom w:val="none" w:sz="0" w:space="0" w:color="auto"/>
        <w:right w:val="none" w:sz="0" w:space="0" w:color="auto"/>
      </w:divBdr>
    </w:div>
    <w:div w:id="833567539">
      <w:bodyDiv w:val="1"/>
      <w:marLeft w:val="0"/>
      <w:marRight w:val="0"/>
      <w:marTop w:val="0"/>
      <w:marBottom w:val="0"/>
      <w:divBdr>
        <w:top w:val="none" w:sz="0" w:space="0" w:color="auto"/>
        <w:left w:val="none" w:sz="0" w:space="0" w:color="auto"/>
        <w:bottom w:val="none" w:sz="0" w:space="0" w:color="auto"/>
        <w:right w:val="none" w:sz="0" w:space="0" w:color="auto"/>
      </w:divBdr>
    </w:div>
    <w:div w:id="834036226">
      <w:bodyDiv w:val="1"/>
      <w:marLeft w:val="0"/>
      <w:marRight w:val="0"/>
      <w:marTop w:val="0"/>
      <w:marBottom w:val="0"/>
      <w:divBdr>
        <w:top w:val="none" w:sz="0" w:space="0" w:color="auto"/>
        <w:left w:val="none" w:sz="0" w:space="0" w:color="auto"/>
        <w:bottom w:val="none" w:sz="0" w:space="0" w:color="auto"/>
        <w:right w:val="none" w:sz="0" w:space="0" w:color="auto"/>
      </w:divBdr>
    </w:div>
    <w:div w:id="836964828">
      <w:bodyDiv w:val="1"/>
      <w:marLeft w:val="0"/>
      <w:marRight w:val="0"/>
      <w:marTop w:val="0"/>
      <w:marBottom w:val="0"/>
      <w:divBdr>
        <w:top w:val="none" w:sz="0" w:space="0" w:color="auto"/>
        <w:left w:val="none" w:sz="0" w:space="0" w:color="auto"/>
        <w:bottom w:val="none" w:sz="0" w:space="0" w:color="auto"/>
        <w:right w:val="none" w:sz="0" w:space="0" w:color="auto"/>
      </w:divBdr>
    </w:div>
    <w:div w:id="839081804">
      <w:bodyDiv w:val="1"/>
      <w:marLeft w:val="0"/>
      <w:marRight w:val="0"/>
      <w:marTop w:val="0"/>
      <w:marBottom w:val="0"/>
      <w:divBdr>
        <w:top w:val="none" w:sz="0" w:space="0" w:color="auto"/>
        <w:left w:val="none" w:sz="0" w:space="0" w:color="auto"/>
        <w:bottom w:val="none" w:sz="0" w:space="0" w:color="auto"/>
        <w:right w:val="none" w:sz="0" w:space="0" w:color="auto"/>
      </w:divBdr>
    </w:div>
    <w:div w:id="841359653">
      <w:bodyDiv w:val="1"/>
      <w:marLeft w:val="0"/>
      <w:marRight w:val="0"/>
      <w:marTop w:val="0"/>
      <w:marBottom w:val="0"/>
      <w:divBdr>
        <w:top w:val="none" w:sz="0" w:space="0" w:color="auto"/>
        <w:left w:val="none" w:sz="0" w:space="0" w:color="auto"/>
        <w:bottom w:val="none" w:sz="0" w:space="0" w:color="auto"/>
        <w:right w:val="none" w:sz="0" w:space="0" w:color="auto"/>
      </w:divBdr>
    </w:div>
    <w:div w:id="843982781">
      <w:bodyDiv w:val="1"/>
      <w:marLeft w:val="0"/>
      <w:marRight w:val="0"/>
      <w:marTop w:val="0"/>
      <w:marBottom w:val="0"/>
      <w:divBdr>
        <w:top w:val="none" w:sz="0" w:space="0" w:color="auto"/>
        <w:left w:val="none" w:sz="0" w:space="0" w:color="auto"/>
        <w:bottom w:val="none" w:sz="0" w:space="0" w:color="auto"/>
        <w:right w:val="none" w:sz="0" w:space="0" w:color="auto"/>
      </w:divBdr>
    </w:div>
    <w:div w:id="854155497">
      <w:bodyDiv w:val="1"/>
      <w:marLeft w:val="0"/>
      <w:marRight w:val="0"/>
      <w:marTop w:val="0"/>
      <w:marBottom w:val="0"/>
      <w:divBdr>
        <w:top w:val="none" w:sz="0" w:space="0" w:color="auto"/>
        <w:left w:val="none" w:sz="0" w:space="0" w:color="auto"/>
        <w:bottom w:val="none" w:sz="0" w:space="0" w:color="auto"/>
        <w:right w:val="none" w:sz="0" w:space="0" w:color="auto"/>
      </w:divBdr>
    </w:div>
    <w:div w:id="856235065">
      <w:bodyDiv w:val="1"/>
      <w:marLeft w:val="0"/>
      <w:marRight w:val="0"/>
      <w:marTop w:val="0"/>
      <w:marBottom w:val="0"/>
      <w:divBdr>
        <w:top w:val="none" w:sz="0" w:space="0" w:color="auto"/>
        <w:left w:val="none" w:sz="0" w:space="0" w:color="auto"/>
        <w:bottom w:val="none" w:sz="0" w:space="0" w:color="auto"/>
        <w:right w:val="none" w:sz="0" w:space="0" w:color="auto"/>
      </w:divBdr>
    </w:div>
    <w:div w:id="864485402">
      <w:bodyDiv w:val="1"/>
      <w:marLeft w:val="0"/>
      <w:marRight w:val="0"/>
      <w:marTop w:val="0"/>
      <w:marBottom w:val="0"/>
      <w:divBdr>
        <w:top w:val="none" w:sz="0" w:space="0" w:color="auto"/>
        <w:left w:val="none" w:sz="0" w:space="0" w:color="auto"/>
        <w:bottom w:val="none" w:sz="0" w:space="0" w:color="auto"/>
        <w:right w:val="none" w:sz="0" w:space="0" w:color="auto"/>
      </w:divBdr>
    </w:div>
    <w:div w:id="867328260">
      <w:bodyDiv w:val="1"/>
      <w:marLeft w:val="0"/>
      <w:marRight w:val="0"/>
      <w:marTop w:val="0"/>
      <w:marBottom w:val="0"/>
      <w:divBdr>
        <w:top w:val="none" w:sz="0" w:space="0" w:color="auto"/>
        <w:left w:val="none" w:sz="0" w:space="0" w:color="auto"/>
        <w:bottom w:val="none" w:sz="0" w:space="0" w:color="auto"/>
        <w:right w:val="none" w:sz="0" w:space="0" w:color="auto"/>
      </w:divBdr>
    </w:div>
    <w:div w:id="867525199">
      <w:bodyDiv w:val="1"/>
      <w:marLeft w:val="0"/>
      <w:marRight w:val="0"/>
      <w:marTop w:val="0"/>
      <w:marBottom w:val="0"/>
      <w:divBdr>
        <w:top w:val="none" w:sz="0" w:space="0" w:color="auto"/>
        <w:left w:val="none" w:sz="0" w:space="0" w:color="auto"/>
        <w:bottom w:val="none" w:sz="0" w:space="0" w:color="auto"/>
        <w:right w:val="none" w:sz="0" w:space="0" w:color="auto"/>
      </w:divBdr>
    </w:div>
    <w:div w:id="876434260">
      <w:bodyDiv w:val="1"/>
      <w:marLeft w:val="0"/>
      <w:marRight w:val="0"/>
      <w:marTop w:val="0"/>
      <w:marBottom w:val="0"/>
      <w:divBdr>
        <w:top w:val="none" w:sz="0" w:space="0" w:color="auto"/>
        <w:left w:val="none" w:sz="0" w:space="0" w:color="auto"/>
        <w:bottom w:val="none" w:sz="0" w:space="0" w:color="auto"/>
        <w:right w:val="none" w:sz="0" w:space="0" w:color="auto"/>
      </w:divBdr>
    </w:div>
    <w:div w:id="880046444">
      <w:bodyDiv w:val="1"/>
      <w:marLeft w:val="0"/>
      <w:marRight w:val="0"/>
      <w:marTop w:val="0"/>
      <w:marBottom w:val="0"/>
      <w:divBdr>
        <w:top w:val="none" w:sz="0" w:space="0" w:color="auto"/>
        <w:left w:val="none" w:sz="0" w:space="0" w:color="auto"/>
        <w:bottom w:val="none" w:sz="0" w:space="0" w:color="auto"/>
        <w:right w:val="none" w:sz="0" w:space="0" w:color="auto"/>
      </w:divBdr>
    </w:div>
    <w:div w:id="880214721">
      <w:bodyDiv w:val="1"/>
      <w:marLeft w:val="0"/>
      <w:marRight w:val="0"/>
      <w:marTop w:val="0"/>
      <w:marBottom w:val="0"/>
      <w:divBdr>
        <w:top w:val="none" w:sz="0" w:space="0" w:color="auto"/>
        <w:left w:val="none" w:sz="0" w:space="0" w:color="auto"/>
        <w:bottom w:val="none" w:sz="0" w:space="0" w:color="auto"/>
        <w:right w:val="none" w:sz="0" w:space="0" w:color="auto"/>
      </w:divBdr>
    </w:div>
    <w:div w:id="884945463">
      <w:bodyDiv w:val="1"/>
      <w:marLeft w:val="0"/>
      <w:marRight w:val="0"/>
      <w:marTop w:val="0"/>
      <w:marBottom w:val="0"/>
      <w:divBdr>
        <w:top w:val="none" w:sz="0" w:space="0" w:color="auto"/>
        <w:left w:val="none" w:sz="0" w:space="0" w:color="auto"/>
        <w:bottom w:val="none" w:sz="0" w:space="0" w:color="auto"/>
        <w:right w:val="none" w:sz="0" w:space="0" w:color="auto"/>
      </w:divBdr>
    </w:div>
    <w:div w:id="891576851">
      <w:bodyDiv w:val="1"/>
      <w:marLeft w:val="0"/>
      <w:marRight w:val="0"/>
      <w:marTop w:val="0"/>
      <w:marBottom w:val="0"/>
      <w:divBdr>
        <w:top w:val="none" w:sz="0" w:space="0" w:color="auto"/>
        <w:left w:val="none" w:sz="0" w:space="0" w:color="auto"/>
        <w:bottom w:val="none" w:sz="0" w:space="0" w:color="auto"/>
        <w:right w:val="none" w:sz="0" w:space="0" w:color="auto"/>
      </w:divBdr>
    </w:div>
    <w:div w:id="892472569">
      <w:bodyDiv w:val="1"/>
      <w:marLeft w:val="0"/>
      <w:marRight w:val="0"/>
      <w:marTop w:val="0"/>
      <w:marBottom w:val="0"/>
      <w:divBdr>
        <w:top w:val="none" w:sz="0" w:space="0" w:color="auto"/>
        <w:left w:val="none" w:sz="0" w:space="0" w:color="auto"/>
        <w:bottom w:val="none" w:sz="0" w:space="0" w:color="auto"/>
        <w:right w:val="none" w:sz="0" w:space="0" w:color="auto"/>
      </w:divBdr>
    </w:div>
    <w:div w:id="893740414">
      <w:bodyDiv w:val="1"/>
      <w:marLeft w:val="0"/>
      <w:marRight w:val="0"/>
      <w:marTop w:val="0"/>
      <w:marBottom w:val="0"/>
      <w:divBdr>
        <w:top w:val="none" w:sz="0" w:space="0" w:color="auto"/>
        <w:left w:val="none" w:sz="0" w:space="0" w:color="auto"/>
        <w:bottom w:val="none" w:sz="0" w:space="0" w:color="auto"/>
        <w:right w:val="none" w:sz="0" w:space="0" w:color="auto"/>
      </w:divBdr>
    </w:div>
    <w:div w:id="904756578">
      <w:bodyDiv w:val="1"/>
      <w:marLeft w:val="0"/>
      <w:marRight w:val="0"/>
      <w:marTop w:val="0"/>
      <w:marBottom w:val="0"/>
      <w:divBdr>
        <w:top w:val="none" w:sz="0" w:space="0" w:color="auto"/>
        <w:left w:val="none" w:sz="0" w:space="0" w:color="auto"/>
        <w:bottom w:val="none" w:sz="0" w:space="0" w:color="auto"/>
        <w:right w:val="none" w:sz="0" w:space="0" w:color="auto"/>
      </w:divBdr>
    </w:div>
    <w:div w:id="906257715">
      <w:bodyDiv w:val="1"/>
      <w:marLeft w:val="0"/>
      <w:marRight w:val="0"/>
      <w:marTop w:val="0"/>
      <w:marBottom w:val="0"/>
      <w:divBdr>
        <w:top w:val="none" w:sz="0" w:space="0" w:color="auto"/>
        <w:left w:val="none" w:sz="0" w:space="0" w:color="auto"/>
        <w:bottom w:val="none" w:sz="0" w:space="0" w:color="auto"/>
        <w:right w:val="none" w:sz="0" w:space="0" w:color="auto"/>
      </w:divBdr>
    </w:div>
    <w:div w:id="910427286">
      <w:bodyDiv w:val="1"/>
      <w:marLeft w:val="0"/>
      <w:marRight w:val="0"/>
      <w:marTop w:val="0"/>
      <w:marBottom w:val="0"/>
      <w:divBdr>
        <w:top w:val="none" w:sz="0" w:space="0" w:color="auto"/>
        <w:left w:val="none" w:sz="0" w:space="0" w:color="auto"/>
        <w:bottom w:val="none" w:sz="0" w:space="0" w:color="auto"/>
        <w:right w:val="none" w:sz="0" w:space="0" w:color="auto"/>
      </w:divBdr>
    </w:div>
    <w:div w:id="91331920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8249308">
      <w:bodyDiv w:val="1"/>
      <w:marLeft w:val="0"/>
      <w:marRight w:val="0"/>
      <w:marTop w:val="0"/>
      <w:marBottom w:val="0"/>
      <w:divBdr>
        <w:top w:val="none" w:sz="0" w:space="0" w:color="auto"/>
        <w:left w:val="none" w:sz="0" w:space="0" w:color="auto"/>
        <w:bottom w:val="none" w:sz="0" w:space="0" w:color="auto"/>
        <w:right w:val="none" w:sz="0" w:space="0" w:color="auto"/>
      </w:divBdr>
    </w:div>
    <w:div w:id="924722647">
      <w:bodyDiv w:val="1"/>
      <w:marLeft w:val="0"/>
      <w:marRight w:val="0"/>
      <w:marTop w:val="0"/>
      <w:marBottom w:val="0"/>
      <w:divBdr>
        <w:top w:val="none" w:sz="0" w:space="0" w:color="auto"/>
        <w:left w:val="none" w:sz="0" w:space="0" w:color="auto"/>
        <w:bottom w:val="none" w:sz="0" w:space="0" w:color="auto"/>
        <w:right w:val="none" w:sz="0" w:space="0" w:color="auto"/>
      </w:divBdr>
    </w:div>
    <w:div w:id="926382412">
      <w:bodyDiv w:val="1"/>
      <w:marLeft w:val="0"/>
      <w:marRight w:val="0"/>
      <w:marTop w:val="0"/>
      <w:marBottom w:val="0"/>
      <w:divBdr>
        <w:top w:val="none" w:sz="0" w:space="0" w:color="auto"/>
        <w:left w:val="none" w:sz="0" w:space="0" w:color="auto"/>
        <w:bottom w:val="none" w:sz="0" w:space="0" w:color="auto"/>
        <w:right w:val="none" w:sz="0" w:space="0" w:color="auto"/>
      </w:divBdr>
    </w:div>
    <w:div w:id="932082620">
      <w:bodyDiv w:val="1"/>
      <w:marLeft w:val="0"/>
      <w:marRight w:val="0"/>
      <w:marTop w:val="0"/>
      <w:marBottom w:val="0"/>
      <w:divBdr>
        <w:top w:val="none" w:sz="0" w:space="0" w:color="auto"/>
        <w:left w:val="none" w:sz="0" w:space="0" w:color="auto"/>
        <w:bottom w:val="none" w:sz="0" w:space="0" w:color="auto"/>
        <w:right w:val="none" w:sz="0" w:space="0" w:color="auto"/>
      </w:divBdr>
    </w:div>
    <w:div w:id="944384733">
      <w:bodyDiv w:val="1"/>
      <w:marLeft w:val="0"/>
      <w:marRight w:val="0"/>
      <w:marTop w:val="0"/>
      <w:marBottom w:val="0"/>
      <w:divBdr>
        <w:top w:val="none" w:sz="0" w:space="0" w:color="auto"/>
        <w:left w:val="none" w:sz="0" w:space="0" w:color="auto"/>
        <w:bottom w:val="none" w:sz="0" w:space="0" w:color="auto"/>
        <w:right w:val="none" w:sz="0" w:space="0" w:color="auto"/>
      </w:divBdr>
    </w:div>
    <w:div w:id="947354001">
      <w:bodyDiv w:val="1"/>
      <w:marLeft w:val="0"/>
      <w:marRight w:val="0"/>
      <w:marTop w:val="0"/>
      <w:marBottom w:val="0"/>
      <w:divBdr>
        <w:top w:val="none" w:sz="0" w:space="0" w:color="auto"/>
        <w:left w:val="none" w:sz="0" w:space="0" w:color="auto"/>
        <w:bottom w:val="none" w:sz="0" w:space="0" w:color="auto"/>
        <w:right w:val="none" w:sz="0" w:space="0" w:color="auto"/>
      </w:divBdr>
    </w:div>
    <w:div w:id="948200857">
      <w:bodyDiv w:val="1"/>
      <w:marLeft w:val="0"/>
      <w:marRight w:val="0"/>
      <w:marTop w:val="0"/>
      <w:marBottom w:val="0"/>
      <w:divBdr>
        <w:top w:val="none" w:sz="0" w:space="0" w:color="auto"/>
        <w:left w:val="none" w:sz="0" w:space="0" w:color="auto"/>
        <w:bottom w:val="none" w:sz="0" w:space="0" w:color="auto"/>
        <w:right w:val="none" w:sz="0" w:space="0" w:color="auto"/>
      </w:divBdr>
    </w:div>
    <w:div w:id="949816784">
      <w:bodyDiv w:val="1"/>
      <w:marLeft w:val="0"/>
      <w:marRight w:val="0"/>
      <w:marTop w:val="0"/>
      <w:marBottom w:val="0"/>
      <w:divBdr>
        <w:top w:val="none" w:sz="0" w:space="0" w:color="auto"/>
        <w:left w:val="none" w:sz="0" w:space="0" w:color="auto"/>
        <w:bottom w:val="none" w:sz="0" w:space="0" w:color="auto"/>
        <w:right w:val="none" w:sz="0" w:space="0" w:color="auto"/>
      </w:divBdr>
    </w:div>
    <w:div w:id="969749920">
      <w:bodyDiv w:val="1"/>
      <w:marLeft w:val="0"/>
      <w:marRight w:val="0"/>
      <w:marTop w:val="0"/>
      <w:marBottom w:val="0"/>
      <w:divBdr>
        <w:top w:val="none" w:sz="0" w:space="0" w:color="auto"/>
        <w:left w:val="none" w:sz="0" w:space="0" w:color="auto"/>
        <w:bottom w:val="none" w:sz="0" w:space="0" w:color="auto"/>
        <w:right w:val="none" w:sz="0" w:space="0" w:color="auto"/>
      </w:divBdr>
    </w:div>
    <w:div w:id="97163748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378525">
      <w:bodyDiv w:val="1"/>
      <w:marLeft w:val="0"/>
      <w:marRight w:val="0"/>
      <w:marTop w:val="0"/>
      <w:marBottom w:val="0"/>
      <w:divBdr>
        <w:top w:val="none" w:sz="0" w:space="0" w:color="auto"/>
        <w:left w:val="none" w:sz="0" w:space="0" w:color="auto"/>
        <w:bottom w:val="none" w:sz="0" w:space="0" w:color="auto"/>
        <w:right w:val="none" w:sz="0" w:space="0" w:color="auto"/>
      </w:divBdr>
    </w:div>
    <w:div w:id="988436575">
      <w:bodyDiv w:val="1"/>
      <w:marLeft w:val="0"/>
      <w:marRight w:val="0"/>
      <w:marTop w:val="0"/>
      <w:marBottom w:val="0"/>
      <w:divBdr>
        <w:top w:val="none" w:sz="0" w:space="0" w:color="auto"/>
        <w:left w:val="none" w:sz="0" w:space="0" w:color="auto"/>
        <w:bottom w:val="none" w:sz="0" w:space="0" w:color="auto"/>
        <w:right w:val="none" w:sz="0" w:space="0" w:color="auto"/>
      </w:divBdr>
    </w:div>
    <w:div w:id="989014975">
      <w:bodyDiv w:val="1"/>
      <w:marLeft w:val="0"/>
      <w:marRight w:val="0"/>
      <w:marTop w:val="0"/>
      <w:marBottom w:val="0"/>
      <w:divBdr>
        <w:top w:val="none" w:sz="0" w:space="0" w:color="auto"/>
        <w:left w:val="none" w:sz="0" w:space="0" w:color="auto"/>
        <w:bottom w:val="none" w:sz="0" w:space="0" w:color="auto"/>
        <w:right w:val="none" w:sz="0" w:space="0" w:color="auto"/>
      </w:divBdr>
    </w:div>
    <w:div w:id="994451295">
      <w:bodyDiv w:val="1"/>
      <w:marLeft w:val="0"/>
      <w:marRight w:val="0"/>
      <w:marTop w:val="0"/>
      <w:marBottom w:val="0"/>
      <w:divBdr>
        <w:top w:val="none" w:sz="0" w:space="0" w:color="auto"/>
        <w:left w:val="none" w:sz="0" w:space="0" w:color="auto"/>
        <w:bottom w:val="none" w:sz="0" w:space="0" w:color="auto"/>
        <w:right w:val="none" w:sz="0" w:space="0" w:color="auto"/>
      </w:divBdr>
    </w:div>
    <w:div w:id="998582548">
      <w:bodyDiv w:val="1"/>
      <w:marLeft w:val="0"/>
      <w:marRight w:val="0"/>
      <w:marTop w:val="0"/>
      <w:marBottom w:val="0"/>
      <w:divBdr>
        <w:top w:val="none" w:sz="0" w:space="0" w:color="auto"/>
        <w:left w:val="none" w:sz="0" w:space="0" w:color="auto"/>
        <w:bottom w:val="none" w:sz="0" w:space="0" w:color="auto"/>
        <w:right w:val="none" w:sz="0" w:space="0" w:color="auto"/>
      </w:divBdr>
    </w:div>
    <w:div w:id="1012757353">
      <w:bodyDiv w:val="1"/>
      <w:marLeft w:val="0"/>
      <w:marRight w:val="0"/>
      <w:marTop w:val="0"/>
      <w:marBottom w:val="0"/>
      <w:divBdr>
        <w:top w:val="none" w:sz="0" w:space="0" w:color="auto"/>
        <w:left w:val="none" w:sz="0" w:space="0" w:color="auto"/>
        <w:bottom w:val="none" w:sz="0" w:space="0" w:color="auto"/>
        <w:right w:val="none" w:sz="0" w:space="0" w:color="auto"/>
      </w:divBdr>
    </w:div>
    <w:div w:id="1015185238">
      <w:bodyDiv w:val="1"/>
      <w:marLeft w:val="0"/>
      <w:marRight w:val="0"/>
      <w:marTop w:val="0"/>
      <w:marBottom w:val="0"/>
      <w:divBdr>
        <w:top w:val="none" w:sz="0" w:space="0" w:color="auto"/>
        <w:left w:val="none" w:sz="0" w:space="0" w:color="auto"/>
        <w:bottom w:val="none" w:sz="0" w:space="0" w:color="auto"/>
        <w:right w:val="none" w:sz="0" w:space="0" w:color="auto"/>
      </w:divBdr>
    </w:div>
    <w:div w:id="1016032505">
      <w:bodyDiv w:val="1"/>
      <w:marLeft w:val="0"/>
      <w:marRight w:val="0"/>
      <w:marTop w:val="0"/>
      <w:marBottom w:val="0"/>
      <w:divBdr>
        <w:top w:val="none" w:sz="0" w:space="0" w:color="auto"/>
        <w:left w:val="none" w:sz="0" w:space="0" w:color="auto"/>
        <w:bottom w:val="none" w:sz="0" w:space="0" w:color="auto"/>
        <w:right w:val="none" w:sz="0" w:space="0" w:color="auto"/>
      </w:divBdr>
    </w:div>
    <w:div w:id="1017973127">
      <w:bodyDiv w:val="1"/>
      <w:marLeft w:val="0"/>
      <w:marRight w:val="0"/>
      <w:marTop w:val="0"/>
      <w:marBottom w:val="0"/>
      <w:divBdr>
        <w:top w:val="none" w:sz="0" w:space="0" w:color="auto"/>
        <w:left w:val="none" w:sz="0" w:space="0" w:color="auto"/>
        <w:bottom w:val="none" w:sz="0" w:space="0" w:color="auto"/>
        <w:right w:val="none" w:sz="0" w:space="0" w:color="auto"/>
      </w:divBdr>
    </w:div>
    <w:div w:id="1021006632">
      <w:bodyDiv w:val="1"/>
      <w:marLeft w:val="0"/>
      <w:marRight w:val="0"/>
      <w:marTop w:val="0"/>
      <w:marBottom w:val="0"/>
      <w:divBdr>
        <w:top w:val="none" w:sz="0" w:space="0" w:color="auto"/>
        <w:left w:val="none" w:sz="0" w:space="0" w:color="auto"/>
        <w:bottom w:val="none" w:sz="0" w:space="0" w:color="auto"/>
        <w:right w:val="none" w:sz="0" w:space="0" w:color="auto"/>
      </w:divBdr>
    </w:div>
    <w:div w:id="1025324268">
      <w:bodyDiv w:val="1"/>
      <w:marLeft w:val="0"/>
      <w:marRight w:val="0"/>
      <w:marTop w:val="0"/>
      <w:marBottom w:val="0"/>
      <w:divBdr>
        <w:top w:val="none" w:sz="0" w:space="0" w:color="auto"/>
        <w:left w:val="none" w:sz="0" w:space="0" w:color="auto"/>
        <w:bottom w:val="none" w:sz="0" w:space="0" w:color="auto"/>
        <w:right w:val="none" w:sz="0" w:space="0" w:color="auto"/>
      </w:divBdr>
    </w:div>
    <w:div w:id="1030376635">
      <w:bodyDiv w:val="1"/>
      <w:marLeft w:val="0"/>
      <w:marRight w:val="0"/>
      <w:marTop w:val="0"/>
      <w:marBottom w:val="0"/>
      <w:divBdr>
        <w:top w:val="none" w:sz="0" w:space="0" w:color="auto"/>
        <w:left w:val="none" w:sz="0" w:space="0" w:color="auto"/>
        <w:bottom w:val="none" w:sz="0" w:space="0" w:color="auto"/>
        <w:right w:val="none" w:sz="0" w:space="0" w:color="auto"/>
      </w:divBdr>
    </w:div>
    <w:div w:id="1041369813">
      <w:bodyDiv w:val="1"/>
      <w:marLeft w:val="0"/>
      <w:marRight w:val="0"/>
      <w:marTop w:val="0"/>
      <w:marBottom w:val="0"/>
      <w:divBdr>
        <w:top w:val="none" w:sz="0" w:space="0" w:color="auto"/>
        <w:left w:val="none" w:sz="0" w:space="0" w:color="auto"/>
        <w:bottom w:val="none" w:sz="0" w:space="0" w:color="auto"/>
        <w:right w:val="none" w:sz="0" w:space="0" w:color="auto"/>
      </w:divBdr>
    </w:div>
    <w:div w:id="1046877936">
      <w:bodyDiv w:val="1"/>
      <w:marLeft w:val="0"/>
      <w:marRight w:val="0"/>
      <w:marTop w:val="0"/>
      <w:marBottom w:val="0"/>
      <w:divBdr>
        <w:top w:val="none" w:sz="0" w:space="0" w:color="auto"/>
        <w:left w:val="none" w:sz="0" w:space="0" w:color="auto"/>
        <w:bottom w:val="none" w:sz="0" w:space="0" w:color="auto"/>
        <w:right w:val="none" w:sz="0" w:space="0" w:color="auto"/>
      </w:divBdr>
    </w:div>
    <w:div w:id="1048453928">
      <w:bodyDiv w:val="1"/>
      <w:marLeft w:val="0"/>
      <w:marRight w:val="0"/>
      <w:marTop w:val="0"/>
      <w:marBottom w:val="0"/>
      <w:divBdr>
        <w:top w:val="none" w:sz="0" w:space="0" w:color="auto"/>
        <w:left w:val="none" w:sz="0" w:space="0" w:color="auto"/>
        <w:bottom w:val="none" w:sz="0" w:space="0" w:color="auto"/>
        <w:right w:val="none" w:sz="0" w:space="0" w:color="auto"/>
      </w:divBdr>
    </w:div>
    <w:div w:id="1056657990">
      <w:bodyDiv w:val="1"/>
      <w:marLeft w:val="0"/>
      <w:marRight w:val="0"/>
      <w:marTop w:val="0"/>
      <w:marBottom w:val="0"/>
      <w:divBdr>
        <w:top w:val="none" w:sz="0" w:space="0" w:color="auto"/>
        <w:left w:val="none" w:sz="0" w:space="0" w:color="auto"/>
        <w:bottom w:val="none" w:sz="0" w:space="0" w:color="auto"/>
        <w:right w:val="none" w:sz="0" w:space="0" w:color="auto"/>
      </w:divBdr>
    </w:div>
    <w:div w:id="1058355923">
      <w:bodyDiv w:val="1"/>
      <w:marLeft w:val="0"/>
      <w:marRight w:val="0"/>
      <w:marTop w:val="0"/>
      <w:marBottom w:val="0"/>
      <w:divBdr>
        <w:top w:val="none" w:sz="0" w:space="0" w:color="auto"/>
        <w:left w:val="none" w:sz="0" w:space="0" w:color="auto"/>
        <w:bottom w:val="none" w:sz="0" w:space="0" w:color="auto"/>
        <w:right w:val="none" w:sz="0" w:space="0" w:color="auto"/>
      </w:divBdr>
    </w:div>
    <w:div w:id="1060792023">
      <w:bodyDiv w:val="1"/>
      <w:marLeft w:val="0"/>
      <w:marRight w:val="0"/>
      <w:marTop w:val="0"/>
      <w:marBottom w:val="0"/>
      <w:divBdr>
        <w:top w:val="none" w:sz="0" w:space="0" w:color="auto"/>
        <w:left w:val="none" w:sz="0" w:space="0" w:color="auto"/>
        <w:bottom w:val="none" w:sz="0" w:space="0" w:color="auto"/>
        <w:right w:val="none" w:sz="0" w:space="0" w:color="auto"/>
      </w:divBdr>
    </w:div>
    <w:div w:id="1068727681">
      <w:bodyDiv w:val="1"/>
      <w:marLeft w:val="0"/>
      <w:marRight w:val="0"/>
      <w:marTop w:val="0"/>
      <w:marBottom w:val="0"/>
      <w:divBdr>
        <w:top w:val="none" w:sz="0" w:space="0" w:color="auto"/>
        <w:left w:val="none" w:sz="0" w:space="0" w:color="auto"/>
        <w:bottom w:val="none" w:sz="0" w:space="0" w:color="auto"/>
        <w:right w:val="none" w:sz="0" w:space="0" w:color="auto"/>
      </w:divBdr>
    </w:div>
    <w:div w:id="1076322779">
      <w:bodyDiv w:val="1"/>
      <w:marLeft w:val="0"/>
      <w:marRight w:val="0"/>
      <w:marTop w:val="0"/>
      <w:marBottom w:val="0"/>
      <w:divBdr>
        <w:top w:val="none" w:sz="0" w:space="0" w:color="auto"/>
        <w:left w:val="none" w:sz="0" w:space="0" w:color="auto"/>
        <w:bottom w:val="none" w:sz="0" w:space="0" w:color="auto"/>
        <w:right w:val="none" w:sz="0" w:space="0" w:color="auto"/>
      </w:divBdr>
    </w:div>
    <w:div w:id="1078795552">
      <w:bodyDiv w:val="1"/>
      <w:marLeft w:val="0"/>
      <w:marRight w:val="0"/>
      <w:marTop w:val="0"/>
      <w:marBottom w:val="0"/>
      <w:divBdr>
        <w:top w:val="none" w:sz="0" w:space="0" w:color="auto"/>
        <w:left w:val="none" w:sz="0" w:space="0" w:color="auto"/>
        <w:bottom w:val="none" w:sz="0" w:space="0" w:color="auto"/>
        <w:right w:val="none" w:sz="0" w:space="0" w:color="auto"/>
      </w:divBdr>
    </w:div>
    <w:div w:id="1079865852">
      <w:bodyDiv w:val="1"/>
      <w:marLeft w:val="0"/>
      <w:marRight w:val="0"/>
      <w:marTop w:val="0"/>
      <w:marBottom w:val="0"/>
      <w:divBdr>
        <w:top w:val="none" w:sz="0" w:space="0" w:color="auto"/>
        <w:left w:val="none" w:sz="0" w:space="0" w:color="auto"/>
        <w:bottom w:val="none" w:sz="0" w:space="0" w:color="auto"/>
        <w:right w:val="none" w:sz="0" w:space="0" w:color="auto"/>
      </w:divBdr>
    </w:div>
    <w:div w:id="1093168417">
      <w:bodyDiv w:val="1"/>
      <w:marLeft w:val="0"/>
      <w:marRight w:val="0"/>
      <w:marTop w:val="0"/>
      <w:marBottom w:val="0"/>
      <w:divBdr>
        <w:top w:val="none" w:sz="0" w:space="0" w:color="auto"/>
        <w:left w:val="none" w:sz="0" w:space="0" w:color="auto"/>
        <w:bottom w:val="none" w:sz="0" w:space="0" w:color="auto"/>
        <w:right w:val="none" w:sz="0" w:space="0" w:color="auto"/>
      </w:divBdr>
    </w:div>
    <w:div w:id="1093433762">
      <w:bodyDiv w:val="1"/>
      <w:marLeft w:val="0"/>
      <w:marRight w:val="0"/>
      <w:marTop w:val="0"/>
      <w:marBottom w:val="0"/>
      <w:divBdr>
        <w:top w:val="none" w:sz="0" w:space="0" w:color="auto"/>
        <w:left w:val="none" w:sz="0" w:space="0" w:color="auto"/>
        <w:bottom w:val="none" w:sz="0" w:space="0" w:color="auto"/>
        <w:right w:val="none" w:sz="0" w:space="0" w:color="auto"/>
      </w:divBdr>
    </w:div>
    <w:div w:id="1097361961">
      <w:bodyDiv w:val="1"/>
      <w:marLeft w:val="0"/>
      <w:marRight w:val="0"/>
      <w:marTop w:val="0"/>
      <w:marBottom w:val="0"/>
      <w:divBdr>
        <w:top w:val="none" w:sz="0" w:space="0" w:color="auto"/>
        <w:left w:val="none" w:sz="0" w:space="0" w:color="auto"/>
        <w:bottom w:val="none" w:sz="0" w:space="0" w:color="auto"/>
        <w:right w:val="none" w:sz="0" w:space="0" w:color="auto"/>
      </w:divBdr>
    </w:div>
    <w:div w:id="1098479211">
      <w:bodyDiv w:val="1"/>
      <w:marLeft w:val="0"/>
      <w:marRight w:val="0"/>
      <w:marTop w:val="0"/>
      <w:marBottom w:val="0"/>
      <w:divBdr>
        <w:top w:val="none" w:sz="0" w:space="0" w:color="auto"/>
        <w:left w:val="none" w:sz="0" w:space="0" w:color="auto"/>
        <w:bottom w:val="none" w:sz="0" w:space="0" w:color="auto"/>
        <w:right w:val="none" w:sz="0" w:space="0" w:color="auto"/>
      </w:divBdr>
    </w:div>
    <w:div w:id="1102333564">
      <w:bodyDiv w:val="1"/>
      <w:marLeft w:val="0"/>
      <w:marRight w:val="0"/>
      <w:marTop w:val="0"/>
      <w:marBottom w:val="0"/>
      <w:divBdr>
        <w:top w:val="none" w:sz="0" w:space="0" w:color="auto"/>
        <w:left w:val="none" w:sz="0" w:space="0" w:color="auto"/>
        <w:bottom w:val="none" w:sz="0" w:space="0" w:color="auto"/>
        <w:right w:val="none" w:sz="0" w:space="0" w:color="auto"/>
      </w:divBdr>
    </w:div>
    <w:div w:id="1112625239">
      <w:bodyDiv w:val="1"/>
      <w:marLeft w:val="0"/>
      <w:marRight w:val="0"/>
      <w:marTop w:val="0"/>
      <w:marBottom w:val="0"/>
      <w:divBdr>
        <w:top w:val="none" w:sz="0" w:space="0" w:color="auto"/>
        <w:left w:val="none" w:sz="0" w:space="0" w:color="auto"/>
        <w:bottom w:val="none" w:sz="0" w:space="0" w:color="auto"/>
        <w:right w:val="none" w:sz="0" w:space="0" w:color="auto"/>
      </w:divBdr>
    </w:div>
    <w:div w:id="1123882774">
      <w:bodyDiv w:val="1"/>
      <w:marLeft w:val="0"/>
      <w:marRight w:val="0"/>
      <w:marTop w:val="0"/>
      <w:marBottom w:val="0"/>
      <w:divBdr>
        <w:top w:val="none" w:sz="0" w:space="0" w:color="auto"/>
        <w:left w:val="none" w:sz="0" w:space="0" w:color="auto"/>
        <w:bottom w:val="none" w:sz="0" w:space="0" w:color="auto"/>
        <w:right w:val="none" w:sz="0" w:space="0" w:color="auto"/>
      </w:divBdr>
    </w:div>
    <w:div w:id="1125269127">
      <w:bodyDiv w:val="1"/>
      <w:marLeft w:val="0"/>
      <w:marRight w:val="0"/>
      <w:marTop w:val="0"/>
      <w:marBottom w:val="0"/>
      <w:divBdr>
        <w:top w:val="none" w:sz="0" w:space="0" w:color="auto"/>
        <w:left w:val="none" w:sz="0" w:space="0" w:color="auto"/>
        <w:bottom w:val="none" w:sz="0" w:space="0" w:color="auto"/>
        <w:right w:val="none" w:sz="0" w:space="0" w:color="auto"/>
      </w:divBdr>
    </w:div>
    <w:div w:id="1127049671">
      <w:bodyDiv w:val="1"/>
      <w:marLeft w:val="0"/>
      <w:marRight w:val="0"/>
      <w:marTop w:val="0"/>
      <w:marBottom w:val="0"/>
      <w:divBdr>
        <w:top w:val="none" w:sz="0" w:space="0" w:color="auto"/>
        <w:left w:val="none" w:sz="0" w:space="0" w:color="auto"/>
        <w:bottom w:val="none" w:sz="0" w:space="0" w:color="auto"/>
        <w:right w:val="none" w:sz="0" w:space="0" w:color="auto"/>
      </w:divBdr>
    </w:div>
    <w:div w:id="1128862558">
      <w:bodyDiv w:val="1"/>
      <w:marLeft w:val="0"/>
      <w:marRight w:val="0"/>
      <w:marTop w:val="0"/>
      <w:marBottom w:val="0"/>
      <w:divBdr>
        <w:top w:val="none" w:sz="0" w:space="0" w:color="auto"/>
        <w:left w:val="none" w:sz="0" w:space="0" w:color="auto"/>
        <w:bottom w:val="none" w:sz="0" w:space="0" w:color="auto"/>
        <w:right w:val="none" w:sz="0" w:space="0" w:color="auto"/>
      </w:divBdr>
    </w:div>
    <w:div w:id="1134323670">
      <w:bodyDiv w:val="1"/>
      <w:marLeft w:val="0"/>
      <w:marRight w:val="0"/>
      <w:marTop w:val="0"/>
      <w:marBottom w:val="0"/>
      <w:divBdr>
        <w:top w:val="none" w:sz="0" w:space="0" w:color="auto"/>
        <w:left w:val="none" w:sz="0" w:space="0" w:color="auto"/>
        <w:bottom w:val="none" w:sz="0" w:space="0" w:color="auto"/>
        <w:right w:val="none" w:sz="0" w:space="0" w:color="auto"/>
      </w:divBdr>
    </w:div>
    <w:div w:id="1134639785">
      <w:bodyDiv w:val="1"/>
      <w:marLeft w:val="0"/>
      <w:marRight w:val="0"/>
      <w:marTop w:val="0"/>
      <w:marBottom w:val="0"/>
      <w:divBdr>
        <w:top w:val="none" w:sz="0" w:space="0" w:color="auto"/>
        <w:left w:val="none" w:sz="0" w:space="0" w:color="auto"/>
        <w:bottom w:val="none" w:sz="0" w:space="0" w:color="auto"/>
        <w:right w:val="none" w:sz="0" w:space="0" w:color="auto"/>
      </w:divBdr>
    </w:div>
    <w:div w:id="1135218738">
      <w:bodyDiv w:val="1"/>
      <w:marLeft w:val="0"/>
      <w:marRight w:val="0"/>
      <w:marTop w:val="0"/>
      <w:marBottom w:val="0"/>
      <w:divBdr>
        <w:top w:val="none" w:sz="0" w:space="0" w:color="auto"/>
        <w:left w:val="none" w:sz="0" w:space="0" w:color="auto"/>
        <w:bottom w:val="none" w:sz="0" w:space="0" w:color="auto"/>
        <w:right w:val="none" w:sz="0" w:space="0" w:color="auto"/>
      </w:divBdr>
    </w:div>
    <w:div w:id="113587487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645169">
      <w:bodyDiv w:val="1"/>
      <w:marLeft w:val="0"/>
      <w:marRight w:val="0"/>
      <w:marTop w:val="0"/>
      <w:marBottom w:val="0"/>
      <w:divBdr>
        <w:top w:val="none" w:sz="0" w:space="0" w:color="auto"/>
        <w:left w:val="none" w:sz="0" w:space="0" w:color="auto"/>
        <w:bottom w:val="none" w:sz="0" w:space="0" w:color="auto"/>
        <w:right w:val="none" w:sz="0" w:space="0" w:color="auto"/>
      </w:divBdr>
    </w:div>
    <w:div w:id="1141574284">
      <w:bodyDiv w:val="1"/>
      <w:marLeft w:val="0"/>
      <w:marRight w:val="0"/>
      <w:marTop w:val="0"/>
      <w:marBottom w:val="0"/>
      <w:divBdr>
        <w:top w:val="none" w:sz="0" w:space="0" w:color="auto"/>
        <w:left w:val="none" w:sz="0" w:space="0" w:color="auto"/>
        <w:bottom w:val="none" w:sz="0" w:space="0" w:color="auto"/>
        <w:right w:val="none" w:sz="0" w:space="0" w:color="auto"/>
      </w:divBdr>
    </w:div>
    <w:div w:id="1144080335">
      <w:bodyDiv w:val="1"/>
      <w:marLeft w:val="0"/>
      <w:marRight w:val="0"/>
      <w:marTop w:val="0"/>
      <w:marBottom w:val="0"/>
      <w:divBdr>
        <w:top w:val="none" w:sz="0" w:space="0" w:color="auto"/>
        <w:left w:val="none" w:sz="0" w:space="0" w:color="auto"/>
        <w:bottom w:val="none" w:sz="0" w:space="0" w:color="auto"/>
        <w:right w:val="none" w:sz="0" w:space="0" w:color="auto"/>
      </w:divBdr>
    </w:div>
    <w:div w:id="1148664415">
      <w:bodyDiv w:val="1"/>
      <w:marLeft w:val="0"/>
      <w:marRight w:val="0"/>
      <w:marTop w:val="0"/>
      <w:marBottom w:val="0"/>
      <w:divBdr>
        <w:top w:val="none" w:sz="0" w:space="0" w:color="auto"/>
        <w:left w:val="none" w:sz="0" w:space="0" w:color="auto"/>
        <w:bottom w:val="none" w:sz="0" w:space="0" w:color="auto"/>
        <w:right w:val="none" w:sz="0" w:space="0" w:color="auto"/>
      </w:divBdr>
    </w:div>
    <w:div w:id="1155797818">
      <w:bodyDiv w:val="1"/>
      <w:marLeft w:val="0"/>
      <w:marRight w:val="0"/>
      <w:marTop w:val="0"/>
      <w:marBottom w:val="0"/>
      <w:divBdr>
        <w:top w:val="none" w:sz="0" w:space="0" w:color="auto"/>
        <w:left w:val="none" w:sz="0" w:space="0" w:color="auto"/>
        <w:bottom w:val="none" w:sz="0" w:space="0" w:color="auto"/>
        <w:right w:val="none" w:sz="0" w:space="0" w:color="auto"/>
      </w:divBdr>
    </w:div>
    <w:div w:id="1158108328">
      <w:bodyDiv w:val="1"/>
      <w:marLeft w:val="0"/>
      <w:marRight w:val="0"/>
      <w:marTop w:val="0"/>
      <w:marBottom w:val="0"/>
      <w:divBdr>
        <w:top w:val="none" w:sz="0" w:space="0" w:color="auto"/>
        <w:left w:val="none" w:sz="0" w:space="0" w:color="auto"/>
        <w:bottom w:val="none" w:sz="0" w:space="0" w:color="auto"/>
        <w:right w:val="none" w:sz="0" w:space="0" w:color="auto"/>
      </w:divBdr>
    </w:div>
    <w:div w:id="1159150309">
      <w:bodyDiv w:val="1"/>
      <w:marLeft w:val="0"/>
      <w:marRight w:val="0"/>
      <w:marTop w:val="0"/>
      <w:marBottom w:val="0"/>
      <w:divBdr>
        <w:top w:val="none" w:sz="0" w:space="0" w:color="auto"/>
        <w:left w:val="none" w:sz="0" w:space="0" w:color="auto"/>
        <w:bottom w:val="none" w:sz="0" w:space="0" w:color="auto"/>
        <w:right w:val="none" w:sz="0" w:space="0" w:color="auto"/>
      </w:divBdr>
    </w:div>
    <w:div w:id="1172834378">
      <w:bodyDiv w:val="1"/>
      <w:marLeft w:val="0"/>
      <w:marRight w:val="0"/>
      <w:marTop w:val="0"/>
      <w:marBottom w:val="0"/>
      <w:divBdr>
        <w:top w:val="none" w:sz="0" w:space="0" w:color="auto"/>
        <w:left w:val="none" w:sz="0" w:space="0" w:color="auto"/>
        <w:bottom w:val="none" w:sz="0" w:space="0" w:color="auto"/>
        <w:right w:val="none" w:sz="0" w:space="0" w:color="auto"/>
      </w:divBdr>
    </w:div>
    <w:div w:id="1175997453">
      <w:bodyDiv w:val="1"/>
      <w:marLeft w:val="0"/>
      <w:marRight w:val="0"/>
      <w:marTop w:val="0"/>
      <w:marBottom w:val="0"/>
      <w:divBdr>
        <w:top w:val="none" w:sz="0" w:space="0" w:color="auto"/>
        <w:left w:val="none" w:sz="0" w:space="0" w:color="auto"/>
        <w:bottom w:val="none" w:sz="0" w:space="0" w:color="auto"/>
        <w:right w:val="none" w:sz="0" w:space="0" w:color="auto"/>
      </w:divBdr>
    </w:div>
    <w:div w:id="1176765529">
      <w:bodyDiv w:val="1"/>
      <w:marLeft w:val="0"/>
      <w:marRight w:val="0"/>
      <w:marTop w:val="0"/>
      <w:marBottom w:val="0"/>
      <w:divBdr>
        <w:top w:val="none" w:sz="0" w:space="0" w:color="auto"/>
        <w:left w:val="none" w:sz="0" w:space="0" w:color="auto"/>
        <w:bottom w:val="none" w:sz="0" w:space="0" w:color="auto"/>
        <w:right w:val="none" w:sz="0" w:space="0" w:color="auto"/>
      </w:divBdr>
    </w:div>
    <w:div w:id="1178733949">
      <w:bodyDiv w:val="1"/>
      <w:marLeft w:val="0"/>
      <w:marRight w:val="0"/>
      <w:marTop w:val="0"/>
      <w:marBottom w:val="0"/>
      <w:divBdr>
        <w:top w:val="none" w:sz="0" w:space="0" w:color="auto"/>
        <w:left w:val="none" w:sz="0" w:space="0" w:color="auto"/>
        <w:bottom w:val="none" w:sz="0" w:space="0" w:color="auto"/>
        <w:right w:val="none" w:sz="0" w:space="0" w:color="auto"/>
      </w:divBdr>
    </w:div>
    <w:div w:id="1180043430">
      <w:bodyDiv w:val="1"/>
      <w:marLeft w:val="0"/>
      <w:marRight w:val="0"/>
      <w:marTop w:val="0"/>
      <w:marBottom w:val="0"/>
      <w:divBdr>
        <w:top w:val="none" w:sz="0" w:space="0" w:color="auto"/>
        <w:left w:val="none" w:sz="0" w:space="0" w:color="auto"/>
        <w:bottom w:val="none" w:sz="0" w:space="0" w:color="auto"/>
        <w:right w:val="none" w:sz="0" w:space="0" w:color="auto"/>
      </w:divBdr>
    </w:div>
    <w:div w:id="1188831785">
      <w:bodyDiv w:val="1"/>
      <w:marLeft w:val="0"/>
      <w:marRight w:val="0"/>
      <w:marTop w:val="0"/>
      <w:marBottom w:val="0"/>
      <w:divBdr>
        <w:top w:val="none" w:sz="0" w:space="0" w:color="auto"/>
        <w:left w:val="none" w:sz="0" w:space="0" w:color="auto"/>
        <w:bottom w:val="none" w:sz="0" w:space="0" w:color="auto"/>
        <w:right w:val="none" w:sz="0" w:space="0" w:color="auto"/>
      </w:divBdr>
    </w:div>
    <w:div w:id="1188983667">
      <w:bodyDiv w:val="1"/>
      <w:marLeft w:val="0"/>
      <w:marRight w:val="0"/>
      <w:marTop w:val="0"/>
      <w:marBottom w:val="0"/>
      <w:divBdr>
        <w:top w:val="none" w:sz="0" w:space="0" w:color="auto"/>
        <w:left w:val="none" w:sz="0" w:space="0" w:color="auto"/>
        <w:bottom w:val="none" w:sz="0" w:space="0" w:color="auto"/>
        <w:right w:val="none" w:sz="0" w:space="0" w:color="auto"/>
      </w:divBdr>
    </w:div>
    <w:div w:id="1192918732">
      <w:bodyDiv w:val="1"/>
      <w:marLeft w:val="0"/>
      <w:marRight w:val="0"/>
      <w:marTop w:val="0"/>
      <w:marBottom w:val="0"/>
      <w:divBdr>
        <w:top w:val="none" w:sz="0" w:space="0" w:color="auto"/>
        <w:left w:val="none" w:sz="0" w:space="0" w:color="auto"/>
        <w:bottom w:val="none" w:sz="0" w:space="0" w:color="auto"/>
        <w:right w:val="none" w:sz="0" w:space="0" w:color="auto"/>
      </w:divBdr>
    </w:div>
    <w:div w:id="1199588293">
      <w:bodyDiv w:val="1"/>
      <w:marLeft w:val="0"/>
      <w:marRight w:val="0"/>
      <w:marTop w:val="0"/>
      <w:marBottom w:val="0"/>
      <w:divBdr>
        <w:top w:val="none" w:sz="0" w:space="0" w:color="auto"/>
        <w:left w:val="none" w:sz="0" w:space="0" w:color="auto"/>
        <w:bottom w:val="none" w:sz="0" w:space="0" w:color="auto"/>
        <w:right w:val="none" w:sz="0" w:space="0" w:color="auto"/>
      </w:divBdr>
    </w:div>
    <w:div w:id="1207060451">
      <w:bodyDiv w:val="1"/>
      <w:marLeft w:val="0"/>
      <w:marRight w:val="0"/>
      <w:marTop w:val="0"/>
      <w:marBottom w:val="0"/>
      <w:divBdr>
        <w:top w:val="none" w:sz="0" w:space="0" w:color="auto"/>
        <w:left w:val="none" w:sz="0" w:space="0" w:color="auto"/>
        <w:bottom w:val="none" w:sz="0" w:space="0" w:color="auto"/>
        <w:right w:val="none" w:sz="0" w:space="0" w:color="auto"/>
      </w:divBdr>
    </w:div>
    <w:div w:id="1217274813">
      <w:bodyDiv w:val="1"/>
      <w:marLeft w:val="0"/>
      <w:marRight w:val="0"/>
      <w:marTop w:val="0"/>
      <w:marBottom w:val="0"/>
      <w:divBdr>
        <w:top w:val="none" w:sz="0" w:space="0" w:color="auto"/>
        <w:left w:val="none" w:sz="0" w:space="0" w:color="auto"/>
        <w:bottom w:val="none" w:sz="0" w:space="0" w:color="auto"/>
        <w:right w:val="none" w:sz="0" w:space="0" w:color="auto"/>
      </w:divBdr>
    </w:div>
    <w:div w:id="1221163841">
      <w:bodyDiv w:val="1"/>
      <w:marLeft w:val="0"/>
      <w:marRight w:val="0"/>
      <w:marTop w:val="0"/>
      <w:marBottom w:val="0"/>
      <w:divBdr>
        <w:top w:val="none" w:sz="0" w:space="0" w:color="auto"/>
        <w:left w:val="none" w:sz="0" w:space="0" w:color="auto"/>
        <w:bottom w:val="none" w:sz="0" w:space="0" w:color="auto"/>
        <w:right w:val="none" w:sz="0" w:space="0" w:color="auto"/>
      </w:divBdr>
    </w:div>
    <w:div w:id="1224874302">
      <w:bodyDiv w:val="1"/>
      <w:marLeft w:val="0"/>
      <w:marRight w:val="0"/>
      <w:marTop w:val="0"/>
      <w:marBottom w:val="0"/>
      <w:divBdr>
        <w:top w:val="none" w:sz="0" w:space="0" w:color="auto"/>
        <w:left w:val="none" w:sz="0" w:space="0" w:color="auto"/>
        <w:bottom w:val="none" w:sz="0" w:space="0" w:color="auto"/>
        <w:right w:val="none" w:sz="0" w:space="0" w:color="auto"/>
      </w:divBdr>
    </w:div>
    <w:div w:id="1228104416">
      <w:bodyDiv w:val="1"/>
      <w:marLeft w:val="0"/>
      <w:marRight w:val="0"/>
      <w:marTop w:val="0"/>
      <w:marBottom w:val="0"/>
      <w:divBdr>
        <w:top w:val="none" w:sz="0" w:space="0" w:color="auto"/>
        <w:left w:val="none" w:sz="0" w:space="0" w:color="auto"/>
        <w:bottom w:val="none" w:sz="0" w:space="0" w:color="auto"/>
        <w:right w:val="none" w:sz="0" w:space="0" w:color="auto"/>
      </w:divBdr>
    </w:div>
    <w:div w:id="1230311636">
      <w:bodyDiv w:val="1"/>
      <w:marLeft w:val="0"/>
      <w:marRight w:val="0"/>
      <w:marTop w:val="0"/>
      <w:marBottom w:val="0"/>
      <w:divBdr>
        <w:top w:val="none" w:sz="0" w:space="0" w:color="auto"/>
        <w:left w:val="none" w:sz="0" w:space="0" w:color="auto"/>
        <w:bottom w:val="none" w:sz="0" w:space="0" w:color="auto"/>
        <w:right w:val="none" w:sz="0" w:space="0" w:color="auto"/>
      </w:divBdr>
    </w:div>
    <w:div w:id="1233007978">
      <w:bodyDiv w:val="1"/>
      <w:marLeft w:val="0"/>
      <w:marRight w:val="0"/>
      <w:marTop w:val="0"/>
      <w:marBottom w:val="0"/>
      <w:divBdr>
        <w:top w:val="none" w:sz="0" w:space="0" w:color="auto"/>
        <w:left w:val="none" w:sz="0" w:space="0" w:color="auto"/>
        <w:bottom w:val="none" w:sz="0" w:space="0" w:color="auto"/>
        <w:right w:val="none" w:sz="0" w:space="0" w:color="auto"/>
      </w:divBdr>
    </w:div>
    <w:div w:id="1233009943">
      <w:bodyDiv w:val="1"/>
      <w:marLeft w:val="0"/>
      <w:marRight w:val="0"/>
      <w:marTop w:val="0"/>
      <w:marBottom w:val="0"/>
      <w:divBdr>
        <w:top w:val="none" w:sz="0" w:space="0" w:color="auto"/>
        <w:left w:val="none" w:sz="0" w:space="0" w:color="auto"/>
        <w:bottom w:val="none" w:sz="0" w:space="0" w:color="auto"/>
        <w:right w:val="none" w:sz="0" w:space="0" w:color="auto"/>
      </w:divBdr>
    </w:div>
    <w:div w:id="1240823415">
      <w:bodyDiv w:val="1"/>
      <w:marLeft w:val="0"/>
      <w:marRight w:val="0"/>
      <w:marTop w:val="0"/>
      <w:marBottom w:val="0"/>
      <w:divBdr>
        <w:top w:val="none" w:sz="0" w:space="0" w:color="auto"/>
        <w:left w:val="none" w:sz="0" w:space="0" w:color="auto"/>
        <w:bottom w:val="none" w:sz="0" w:space="0" w:color="auto"/>
        <w:right w:val="none" w:sz="0" w:space="0" w:color="auto"/>
      </w:divBdr>
    </w:div>
    <w:div w:id="1249732066">
      <w:bodyDiv w:val="1"/>
      <w:marLeft w:val="0"/>
      <w:marRight w:val="0"/>
      <w:marTop w:val="0"/>
      <w:marBottom w:val="0"/>
      <w:divBdr>
        <w:top w:val="none" w:sz="0" w:space="0" w:color="auto"/>
        <w:left w:val="none" w:sz="0" w:space="0" w:color="auto"/>
        <w:bottom w:val="none" w:sz="0" w:space="0" w:color="auto"/>
        <w:right w:val="none" w:sz="0" w:space="0" w:color="auto"/>
      </w:divBdr>
    </w:div>
    <w:div w:id="1251810401">
      <w:bodyDiv w:val="1"/>
      <w:marLeft w:val="0"/>
      <w:marRight w:val="0"/>
      <w:marTop w:val="0"/>
      <w:marBottom w:val="0"/>
      <w:divBdr>
        <w:top w:val="none" w:sz="0" w:space="0" w:color="auto"/>
        <w:left w:val="none" w:sz="0" w:space="0" w:color="auto"/>
        <w:bottom w:val="none" w:sz="0" w:space="0" w:color="auto"/>
        <w:right w:val="none" w:sz="0" w:space="0" w:color="auto"/>
      </w:divBdr>
    </w:div>
    <w:div w:id="1252204117">
      <w:bodyDiv w:val="1"/>
      <w:marLeft w:val="0"/>
      <w:marRight w:val="0"/>
      <w:marTop w:val="0"/>
      <w:marBottom w:val="0"/>
      <w:divBdr>
        <w:top w:val="none" w:sz="0" w:space="0" w:color="auto"/>
        <w:left w:val="none" w:sz="0" w:space="0" w:color="auto"/>
        <w:bottom w:val="none" w:sz="0" w:space="0" w:color="auto"/>
        <w:right w:val="none" w:sz="0" w:space="0" w:color="auto"/>
      </w:divBdr>
    </w:div>
    <w:div w:id="1255550902">
      <w:bodyDiv w:val="1"/>
      <w:marLeft w:val="0"/>
      <w:marRight w:val="0"/>
      <w:marTop w:val="0"/>
      <w:marBottom w:val="0"/>
      <w:divBdr>
        <w:top w:val="none" w:sz="0" w:space="0" w:color="auto"/>
        <w:left w:val="none" w:sz="0" w:space="0" w:color="auto"/>
        <w:bottom w:val="none" w:sz="0" w:space="0" w:color="auto"/>
        <w:right w:val="none" w:sz="0" w:space="0" w:color="auto"/>
      </w:divBdr>
    </w:div>
    <w:div w:id="1269854344">
      <w:bodyDiv w:val="1"/>
      <w:marLeft w:val="0"/>
      <w:marRight w:val="0"/>
      <w:marTop w:val="0"/>
      <w:marBottom w:val="0"/>
      <w:divBdr>
        <w:top w:val="none" w:sz="0" w:space="0" w:color="auto"/>
        <w:left w:val="none" w:sz="0" w:space="0" w:color="auto"/>
        <w:bottom w:val="none" w:sz="0" w:space="0" w:color="auto"/>
        <w:right w:val="none" w:sz="0" w:space="0" w:color="auto"/>
      </w:divBdr>
    </w:div>
    <w:div w:id="1273709419">
      <w:bodyDiv w:val="1"/>
      <w:marLeft w:val="0"/>
      <w:marRight w:val="0"/>
      <w:marTop w:val="0"/>
      <w:marBottom w:val="0"/>
      <w:divBdr>
        <w:top w:val="none" w:sz="0" w:space="0" w:color="auto"/>
        <w:left w:val="none" w:sz="0" w:space="0" w:color="auto"/>
        <w:bottom w:val="none" w:sz="0" w:space="0" w:color="auto"/>
        <w:right w:val="none" w:sz="0" w:space="0" w:color="auto"/>
      </w:divBdr>
    </w:div>
    <w:div w:id="1278640088">
      <w:bodyDiv w:val="1"/>
      <w:marLeft w:val="0"/>
      <w:marRight w:val="0"/>
      <w:marTop w:val="0"/>
      <w:marBottom w:val="0"/>
      <w:divBdr>
        <w:top w:val="none" w:sz="0" w:space="0" w:color="auto"/>
        <w:left w:val="none" w:sz="0" w:space="0" w:color="auto"/>
        <w:bottom w:val="none" w:sz="0" w:space="0" w:color="auto"/>
        <w:right w:val="none" w:sz="0" w:space="0" w:color="auto"/>
      </w:divBdr>
    </w:div>
    <w:div w:id="1283225026">
      <w:bodyDiv w:val="1"/>
      <w:marLeft w:val="0"/>
      <w:marRight w:val="0"/>
      <w:marTop w:val="0"/>
      <w:marBottom w:val="0"/>
      <w:divBdr>
        <w:top w:val="none" w:sz="0" w:space="0" w:color="auto"/>
        <w:left w:val="none" w:sz="0" w:space="0" w:color="auto"/>
        <w:bottom w:val="none" w:sz="0" w:space="0" w:color="auto"/>
        <w:right w:val="none" w:sz="0" w:space="0" w:color="auto"/>
      </w:divBdr>
    </w:div>
    <w:div w:id="1303778838">
      <w:bodyDiv w:val="1"/>
      <w:marLeft w:val="0"/>
      <w:marRight w:val="0"/>
      <w:marTop w:val="0"/>
      <w:marBottom w:val="0"/>
      <w:divBdr>
        <w:top w:val="none" w:sz="0" w:space="0" w:color="auto"/>
        <w:left w:val="none" w:sz="0" w:space="0" w:color="auto"/>
        <w:bottom w:val="none" w:sz="0" w:space="0" w:color="auto"/>
        <w:right w:val="none" w:sz="0" w:space="0" w:color="auto"/>
      </w:divBdr>
    </w:div>
    <w:div w:id="1310289140">
      <w:bodyDiv w:val="1"/>
      <w:marLeft w:val="0"/>
      <w:marRight w:val="0"/>
      <w:marTop w:val="0"/>
      <w:marBottom w:val="0"/>
      <w:divBdr>
        <w:top w:val="none" w:sz="0" w:space="0" w:color="auto"/>
        <w:left w:val="none" w:sz="0" w:space="0" w:color="auto"/>
        <w:bottom w:val="none" w:sz="0" w:space="0" w:color="auto"/>
        <w:right w:val="none" w:sz="0" w:space="0" w:color="auto"/>
      </w:divBdr>
    </w:div>
    <w:div w:id="1312754757">
      <w:bodyDiv w:val="1"/>
      <w:marLeft w:val="0"/>
      <w:marRight w:val="0"/>
      <w:marTop w:val="0"/>
      <w:marBottom w:val="0"/>
      <w:divBdr>
        <w:top w:val="none" w:sz="0" w:space="0" w:color="auto"/>
        <w:left w:val="none" w:sz="0" w:space="0" w:color="auto"/>
        <w:bottom w:val="none" w:sz="0" w:space="0" w:color="auto"/>
        <w:right w:val="none" w:sz="0" w:space="0" w:color="auto"/>
      </w:divBdr>
    </w:div>
    <w:div w:id="1315601274">
      <w:bodyDiv w:val="1"/>
      <w:marLeft w:val="0"/>
      <w:marRight w:val="0"/>
      <w:marTop w:val="0"/>
      <w:marBottom w:val="0"/>
      <w:divBdr>
        <w:top w:val="none" w:sz="0" w:space="0" w:color="auto"/>
        <w:left w:val="none" w:sz="0" w:space="0" w:color="auto"/>
        <w:bottom w:val="none" w:sz="0" w:space="0" w:color="auto"/>
        <w:right w:val="none" w:sz="0" w:space="0" w:color="auto"/>
      </w:divBdr>
    </w:div>
    <w:div w:id="1316301864">
      <w:bodyDiv w:val="1"/>
      <w:marLeft w:val="0"/>
      <w:marRight w:val="0"/>
      <w:marTop w:val="0"/>
      <w:marBottom w:val="0"/>
      <w:divBdr>
        <w:top w:val="none" w:sz="0" w:space="0" w:color="auto"/>
        <w:left w:val="none" w:sz="0" w:space="0" w:color="auto"/>
        <w:bottom w:val="none" w:sz="0" w:space="0" w:color="auto"/>
        <w:right w:val="none" w:sz="0" w:space="0" w:color="auto"/>
      </w:divBdr>
    </w:div>
    <w:div w:id="1323006782">
      <w:bodyDiv w:val="1"/>
      <w:marLeft w:val="0"/>
      <w:marRight w:val="0"/>
      <w:marTop w:val="0"/>
      <w:marBottom w:val="0"/>
      <w:divBdr>
        <w:top w:val="none" w:sz="0" w:space="0" w:color="auto"/>
        <w:left w:val="none" w:sz="0" w:space="0" w:color="auto"/>
        <w:bottom w:val="none" w:sz="0" w:space="0" w:color="auto"/>
        <w:right w:val="none" w:sz="0" w:space="0" w:color="auto"/>
      </w:divBdr>
    </w:div>
    <w:div w:id="1323511115">
      <w:bodyDiv w:val="1"/>
      <w:marLeft w:val="0"/>
      <w:marRight w:val="0"/>
      <w:marTop w:val="0"/>
      <w:marBottom w:val="0"/>
      <w:divBdr>
        <w:top w:val="none" w:sz="0" w:space="0" w:color="auto"/>
        <w:left w:val="none" w:sz="0" w:space="0" w:color="auto"/>
        <w:bottom w:val="none" w:sz="0" w:space="0" w:color="auto"/>
        <w:right w:val="none" w:sz="0" w:space="0" w:color="auto"/>
      </w:divBdr>
    </w:div>
    <w:div w:id="1328362716">
      <w:bodyDiv w:val="1"/>
      <w:marLeft w:val="0"/>
      <w:marRight w:val="0"/>
      <w:marTop w:val="0"/>
      <w:marBottom w:val="0"/>
      <w:divBdr>
        <w:top w:val="none" w:sz="0" w:space="0" w:color="auto"/>
        <w:left w:val="none" w:sz="0" w:space="0" w:color="auto"/>
        <w:bottom w:val="none" w:sz="0" w:space="0" w:color="auto"/>
        <w:right w:val="none" w:sz="0" w:space="0" w:color="auto"/>
      </w:divBdr>
    </w:div>
    <w:div w:id="1328634282">
      <w:bodyDiv w:val="1"/>
      <w:marLeft w:val="0"/>
      <w:marRight w:val="0"/>
      <w:marTop w:val="0"/>
      <w:marBottom w:val="0"/>
      <w:divBdr>
        <w:top w:val="none" w:sz="0" w:space="0" w:color="auto"/>
        <w:left w:val="none" w:sz="0" w:space="0" w:color="auto"/>
        <w:bottom w:val="none" w:sz="0" w:space="0" w:color="auto"/>
        <w:right w:val="none" w:sz="0" w:space="0" w:color="auto"/>
      </w:divBdr>
    </w:div>
    <w:div w:id="1337490109">
      <w:bodyDiv w:val="1"/>
      <w:marLeft w:val="0"/>
      <w:marRight w:val="0"/>
      <w:marTop w:val="0"/>
      <w:marBottom w:val="0"/>
      <w:divBdr>
        <w:top w:val="none" w:sz="0" w:space="0" w:color="auto"/>
        <w:left w:val="none" w:sz="0" w:space="0" w:color="auto"/>
        <w:bottom w:val="none" w:sz="0" w:space="0" w:color="auto"/>
        <w:right w:val="none" w:sz="0" w:space="0" w:color="auto"/>
      </w:divBdr>
    </w:div>
    <w:div w:id="1337920791">
      <w:bodyDiv w:val="1"/>
      <w:marLeft w:val="0"/>
      <w:marRight w:val="0"/>
      <w:marTop w:val="0"/>
      <w:marBottom w:val="0"/>
      <w:divBdr>
        <w:top w:val="none" w:sz="0" w:space="0" w:color="auto"/>
        <w:left w:val="none" w:sz="0" w:space="0" w:color="auto"/>
        <w:bottom w:val="none" w:sz="0" w:space="0" w:color="auto"/>
        <w:right w:val="none" w:sz="0" w:space="0" w:color="auto"/>
      </w:divBdr>
    </w:div>
    <w:div w:id="1346437525">
      <w:bodyDiv w:val="1"/>
      <w:marLeft w:val="0"/>
      <w:marRight w:val="0"/>
      <w:marTop w:val="0"/>
      <w:marBottom w:val="0"/>
      <w:divBdr>
        <w:top w:val="none" w:sz="0" w:space="0" w:color="auto"/>
        <w:left w:val="none" w:sz="0" w:space="0" w:color="auto"/>
        <w:bottom w:val="none" w:sz="0" w:space="0" w:color="auto"/>
        <w:right w:val="none" w:sz="0" w:space="0" w:color="auto"/>
      </w:divBdr>
    </w:div>
    <w:div w:id="1347563873">
      <w:bodyDiv w:val="1"/>
      <w:marLeft w:val="0"/>
      <w:marRight w:val="0"/>
      <w:marTop w:val="0"/>
      <w:marBottom w:val="0"/>
      <w:divBdr>
        <w:top w:val="none" w:sz="0" w:space="0" w:color="auto"/>
        <w:left w:val="none" w:sz="0" w:space="0" w:color="auto"/>
        <w:bottom w:val="none" w:sz="0" w:space="0" w:color="auto"/>
        <w:right w:val="none" w:sz="0" w:space="0" w:color="auto"/>
      </w:divBdr>
    </w:div>
    <w:div w:id="1349017747">
      <w:bodyDiv w:val="1"/>
      <w:marLeft w:val="0"/>
      <w:marRight w:val="0"/>
      <w:marTop w:val="0"/>
      <w:marBottom w:val="0"/>
      <w:divBdr>
        <w:top w:val="none" w:sz="0" w:space="0" w:color="auto"/>
        <w:left w:val="none" w:sz="0" w:space="0" w:color="auto"/>
        <w:bottom w:val="none" w:sz="0" w:space="0" w:color="auto"/>
        <w:right w:val="none" w:sz="0" w:space="0" w:color="auto"/>
      </w:divBdr>
    </w:div>
    <w:div w:id="1356077661">
      <w:bodyDiv w:val="1"/>
      <w:marLeft w:val="0"/>
      <w:marRight w:val="0"/>
      <w:marTop w:val="0"/>
      <w:marBottom w:val="0"/>
      <w:divBdr>
        <w:top w:val="none" w:sz="0" w:space="0" w:color="auto"/>
        <w:left w:val="none" w:sz="0" w:space="0" w:color="auto"/>
        <w:bottom w:val="none" w:sz="0" w:space="0" w:color="auto"/>
        <w:right w:val="none" w:sz="0" w:space="0" w:color="auto"/>
      </w:divBdr>
    </w:div>
    <w:div w:id="1366059745">
      <w:bodyDiv w:val="1"/>
      <w:marLeft w:val="0"/>
      <w:marRight w:val="0"/>
      <w:marTop w:val="0"/>
      <w:marBottom w:val="0"/>
      <w:divBdr>
        <w:top w:val="none" w:sz="0" w:space="0" w:color="auto"/>
        <w:left w:val="none" w:sz="0" w:space="0" w:color="auto"/>
        <w:bottom w:val="none" w:sz="0" w:space="0" w:color="auto"/>
        <w:right w:val="none" w:sz="0" w:space="0" w:color="auto"/>
      </w:divBdr>
    </w:div>
    <w:div w:id="1370841294">
      <w:bodyDiv w:val="1"/>
      <w:marLeft w:val="0"/>
      <w:marRight w:val="0"/>
      <w:marTop w:val="0"/>
      <w:marBottom w:val="0"/>
      <w:divBdr>
        <w:top w:val="none" w:sz="0" w:space="0" w:color="auto"/>
        <w:left w:val="none" w:sz="0" w:space="0" w:color="auto"/>
        <w:bottom w:val="none" w:sz="0" w:space="0" w:color="auto"/>
        <w:right w:val="none" w:sz="0" w:space="0" w:color="auto"/>
      </w:divBdr>
    </w:div>
    <w:div w:id="1373918305">
      <w:bodyDiv w:val="1"/>
      <w:marLeft w:val="0"/>
      <w:marRight w:val="0"/>
      <w:marTop w:val="0"/>
      <w:marBottom w:val="0"/>
      <w:divBdr>
        <w:top w:val="none" w:sz="0" w:space="0" w:color="auto"/>
        <w:left w:val="none" w:sz="0" w:space="0" w:color="auto"/>
        <w:bottom w:val="none" w:sz="0" w:space="0" w:color="auto"/>
        <w:right w:val="none" w:sz="0" w:space="0" w:color="auto"/>
      </w:divBdr>
    </w:div>
    <w:div w:id="1374042972">
      <w:bodyDiv w:val="1"/>
      <w:marLeft w:val="0"/>
      <w:marRight w:val="0"/>
      <w:marTop w:val="0"/>
      <w:marBottom w:val="0"/>
      <w:divBdr>
        <w:top w:val="none" w:sz="0" w:space="0" w:color="auto"/>
        <w:left w:val="none" w:sz="0" w:space="0" w:color="auto"/>
        <w:bottom w:val="none" w:sz="0" w:space="0" w:color="auto"/>
        <w:right w:val="none" w:sz="0" w:space="0" w:color="auto"/>
      </w:divBdr>
    </w:div>
    <w:div w:id="1381245319">
      <w:bodyDiv w:val="1"/>
      <w:marLeft w:val="0"/>
      <w:marRight w:val="0"/>
      <w:marTop w:val="0"/>
      <w:marBottom w:val="0"/>
      <w:divBdr>
        <w:top w:val="none" w:sz="0" w:space="0" w:color="auto"/>
        <w:left w:val="none" w:sz="0" w:space="0" w:color="auto"/>
        <w:bottom w:val="none" w:sz="0" w:space="0" w:color="auto"/>
        <w:right w:val="none" w:sz="0" w:space="0" w:color="auto"/>
      </w:divBdr>
    </w:div>
    <w:div w:id="1382241212">
      <w:bodyDiv w:val="1"/>
      <w:marLeft w:val="0"/>
      <w:marRight w:val="0"/>
      <w:marTop w:val="0"/>
      <w:marBottom w:val="0"/>
      <w:divBdr>
        <w:top w:val="none" w:sz="0" w:space="0" w:color="auto"/>
        <w:left w:val="none" w:sz="0" w:space="0" w:color="auto"/>
        <w:bottom w:val="none" w:sz="0" w:space="0" w:color="auto"/>
        <w:right w:val="none" w:sz="0" w:space="0" w:color="auto"/>
      </w:divBdr>
    </w:div>
    <w:div w:id="1393195242">
      <w:bodyDiv w:val="1"/>
      <w:marLeft w:val="0"/>
      <w:marRight w:val="0"/>
      <w:marTop w:val="0"/>
      <w:marBottom w:val="0"/>
      <w:divBdr>
        <w:top w:val="none" w:sz="0" w:space="0" w:color="auto"/>
        <w:left w:val="none" w:sz="0" w:space="0" w:color="auto"/>
        <w:bottom w:val="none" w:sz="0" w:space="0" w:color="auto"/>
        <w:right w:val="none" w:sz="0" w:space="0" w:color="auto"/>
      </w:divBdr>
    </w:div>
    <w:div w:id="1400250920">
      <w:bodyDiv w:val="1"/>
      <w:marLeft w:val="0"/>
      <w:marRight w:val="0"/>
      <w:marTop w:val="0"/>
      <w:marBottom w:val="0"/>
      <w:divBdr>
        <w:top w:val="none" w:sz="0" w:space="0" w:color="auto"/>
        <w:left w:val="none" w:sz="0" w:space="0" w:color="auto"/>
        <w:bottom w:val="none" w:sz="0" w:space="0" w:color="auto"/>
        <w:right w:val="none" w:sz="0" w:space="0" w:color="auto"/>
      </w:divBdr>
    </w:div>
    <w:div w:id="140595724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873676">
      <w:bodyDiv w:val="1"/>
      <w:marLeft w:val="0"/>
      <w:marRight w:val="0"/>
      <w:marTop w:val="0"/>
      <w:marBottom w:val="0"/>
      <w:divBdr>
        <w:top w:val="none" w:sz="0" w:space="0" w:color="auto"/>
        <w:left w:val="none" w:sz="0" w:space="0" w:color="auto"/>
        <w:bottom w:val="none" w:sz="0" w:space="0" w:color="auto"/>
        <w:right w:val="none" w:sz="0" w:space="0" w:color="auto"/>
      </w:divBdr>
    </w:div>
    <w:div w:id="1433091296">
      <w:bodyDiv w:val="1"/>
      <w:marLeft w:val="0"/>
      <w:marRight w:val="0"/>
      <w:marTop w:val="0"/>
      <w:marBottom w:val="0"/>
      <w:divBdr>
        <w:top w:val="none" w:sz="0" w:space="0" w:color="auto"/>
        <w:left w:val="none" w:sz="0" w:space="0" w:color="auto"/>
        <w:bottom w:val="none" w:sz="0" w:space="0" w:color="auto"/>
        <w:right w:val="none" w:sz="0" w:space="0" w:color="auto"/>
      </w:divBdr>
    </w:div>
    <w:div w:id="1434519765">
      <w:bodyDiv w:val="1"/>
      <w:marLeft w:val="0"/>
      <w:marRight w:val="0"/>
      <w:marTop w:val="0"/>
      <w:marBottom w:val="0"/>
      <w:divBdr>
        <w:top w:val="none" w:sz="0" w:space="0" w:color="auto"/>
        <w:left w:val="none" w:sz="0" w:space="0" w:color="auto"/>
        <w:bottom w:val="none" w:sz="0" w:space="0" w:color="auto"/>
        <w:right w:val="none" w:sz="0" w:space="0" w:color="auto"/>
      </w:divBdr>
    </w:div>
    <w:div w:id="1434592638">
      <w:bodyDiv w:val="1"/>
      <w:marLeft w:val="0"/>
      <w:marRight w:val="0"/>
      <w:marTop w:val="0"/>
      <w:marBottom w:val="0"/>
      <w:divBdr>
        <w:top w:val="none" w:sz="0" w:space="0" w:color="auto"/>
        <w:left w:val="none" w:sz="0" w:space="0" w:color="auto"/>
        <w:bottom w:val="none" w:sz="0" w:space="0" w:color="auto"/>
        <w:right w:val="none" w:sz="0" w:space="0" w:color="auto"/>
      </w:divBdr>
    </w:div>
    <w:div w:id="143543692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321365">
      <w:bodyDiv w:val="1"/>
      <w:marLeft w:val="0"/>
      <w:marRight w:val="0"/>
      <w:marTop w:val="0"/>
      <w:marBottom w:val="0"/>
      <w:divBdr>
        <w:top w:val="none" w:sz="0" w:space="0" w:color="auto"/>
        <w:left w:val="none" w:sz="0" w:space="0" w:color="auto"/>
        <w:bottom w:val="none" w:sz="0" w:space="0" w:color="auto"/>
        <w:right w:val="none" w:sz="0" w:space="0" w:color="auto"/>
      </w:divBdr>
    </w:div>
    <w:div w:id="1456171603">
      <w:bodyDiv w:val="1"/>
      <w:marLeft w:val="0"/>
      <w:marRight w:val="0"/>
      <w:marTop w:val="0"/>
      <w:marBottom w:val="0"/>
      <w:divBdr>
        <w:top w:val="none" w:sz="0" w:space="0" w:color="auto"/>
        <w:left w:val="none" w:sz="0" w:space="0" w:color="auto"/>
        <w:bottom w:val="none" w:sz="0" w:space="0" w:color="auto"/>
        <w:right w:val="none" w:sz="0" w:space="0" w:color="auto"/>
      </w:divBdr>
    </w:div>
    <w:div w:id="1457333361">
      <w:bodyDiv w:val="1"/>
      <w:marLeft w:val="0"/>
      <w:marRight w:val="0"/>
      <w:marTop w:val="0"/>
      <w:marBottom w:val="0"/>
      <w:divBdr>
        <w:top w:val="none" w:sz="0" w:space="0" w:color="auto"/>
        <w:left w:val="none" w:sz="0" w:space="0" w:color="auto"/>
        <w:bottom w:val="none" w:sz="0" w:space="0" w:color="auto"/>
        <w:right w:val="none" w:sz="0" w:space="0" w:color="auto"/>
      </w:divBdr>
    </w:div>
    <w:div w:id="1461266365">
      <w:bodyDiv w:val="1"/>
      <w:marLeft w:val="0"/>
      <w:marRight w:val="0"/>
      <w:marTop w:val="0"/>
      <w:marBottom w:val="0"/>
      <w:divBdr>
        <w:top w:val="none" w:sz="0" w:space="0" w:color="auto"/>
        <w:left w:val="none" w:sz="0" w:space="0" w:color="auto"/>
        <w:bottom w:val="none" w:sz="0" w:space="0" w:color="auto"/>
        <w:right w:val="none" w:sz="0" w:space="0" w:color="auto"/>
      </w:divBdr>
    </w:div>
    <w:div w:id="1461651541">
      <w:bodyDiv w:val="1"/>
      <w:marLeft w:val="0"/>
      <w:marRight w:val="0"/>
      <w:marTop w:val="0"/>
      <w:marBottom w:val="0"/>
      <w:divBdr>
        <w:top w:val="none" w:sz="0" w:space="0" w:color="auto"/>
        <w:left w:val="none" w:sz="0" w:space="0" w:color="auto"/>
        <w:bottom w:val="none" w:sz="0" w:space="0" w:color="auto"/>
        <w:right w:val="none" w:sz="0" w:space="0" w:color="auto"/>
      </w:divBdr>
    </w:div>
    <w:div w:id="1469320078">
      <w:bodyDiv w:val="1"/>
      <w:marLeft w:val="0"/>
      <w:marRight w:val="0"/>
      <w:marTop w:val="0"/>
      <w:marBottom w:val="0"/>
      <w:divBdr>
        <w:top w:val="none" w:sz="0" w:space="0" w:color="auto"/>
        <w:left w:val="none" w:sz="0" w:space="0" w:color="auto"/>
        <w:bottom w:val="none" w:sz="0" w:space="0" w:color="auto"/>
        <w:right w:val="none" w:sz="0" w:space="0" w:color="auto"/>
      </w:divBdr>
    </w:div>
    <w:div w:id="1487211705">
      <w:bodyDiv w:val="1"/>
      <w:marLeft w:val="0"/>
      <w:marRight w:val="0"/>
      <w:marTop w:val="0"/>
      <w:marBottom w:val="0"/>
      <w:divBdr>
        <w:top w:val="none" w:sz="0" w:space="0" w:color="auto"/>
        <w:left w:val="none" w:sz="0" w:space="0" w:color="auto"/>
        <w:bottom w:val="none" w:sz="0" w:space="0" w:color="auto"/>
        <w:right w:val="none" w:sz="0" w:space="0" w:color="auto"/>
      </w:divBdr>
    </w:div>
    <w:div w:id="1487670919">
      <w:bodyDiv w:val="1"/>
      <w:marLeft w:val="0"/>
      <w:marRight w:val="0"/>
      <w:marTop w:val="0"/>
      <w:marBottom w:val="0"/>
      <w:divBdr>
        <w:top w:val="none" w:sz="0" w:space="0" w:color="auto"/>
        <w:left w:val="none" w:sz="0" w:space="0" w:color="auto"/>
        <w:bottom w:val="none" w:sz="0" w:space="0" w:color="auto"/>
        <w:right w:val="none" w:sz="0" w:space="0" w:color="auto"/>
      </w:divBdr>
    </w:div>
    <w:div w:id="1488087424">
      <w:bodyDiv w:val="1"/>
      <w:marLeft w:val="0"/>
      <w:marRight w:val="0"/>
      <w:marTop w:val="0"/>
      <w:marBottom w:val="0"/>
      <w:divBdr>
        <w:top w:val="none" w:sz="0" w:space="0" w:color="auto"/>
        <w:left w:val="none" w:sz="0" w:space="0" w:color="auto"/>
        <w:bottom w:val="none" w:sz="0" w:space="0" w:color="auto"/>
        <w:right w:val="none" w:sz="0" w:space="0" w:color="auto"/>
      </w:divBdr>
    </w:div>
    <w:div w:id="1492330777">
      <w:bodyDiv w:val="1"/>
      <w:marLeft w:val="0"/>
      <w:marRight w:val="0"/>
      <w:marTop w:val="0"/>
      <w:marBottom w:val="0"/>
      <w:divBdr>
        <w:top w:val="none" w:sz="0" w:space="0" w:color="auto"/>
        <w:left w:val="none" w:sz="0" w:space="0" w:color="auto"/>
        <w:bottom w:val="none" w:sz="0" w:space="0" w:color="auto"/>
        <w:right w:val="none" w:sz="0" w:space="0" w:color="auto"/>
      </w:divBdr>
    </w:div>
    <w:div w:id="1498572295">
      <w:bodyDiv w:val="1"/>
      <w:marLeft w:val="0"/>
      <w:marRight w:val="0"/>
      <w:marTop w:val="0"/>
      <w:marBottom w:val="0"/>
      <w:divBdr>
        <w:top w:val="none" w:sz="0" w:space="0" w:color="auto"/>
        <w:left w:val="none" w:sz="0" w:space="0" w:color="auto"/>
        <w:bottom w:val="none" w:sz="0" w:space="0" w:color="auto"/>
        <w:right w:val="none" w:sz="0" w:space="0" w:color="auto"/>
      </w:divBdr>
    </w:div>
    <w:div w:id="1504781928">
      <w:bodyDiv w:val="1"/>
      <w:marLeft w:val="0"/>
      <w:marRight w:val="0"/>
      <w:marTop w:val="0"/>
      <w:marBottom w:val="0"/>
      <w:divBdr>
        <w:top w:val="none" w:sz="0" w:space="0" w:color="auto"/>
        <w:left w:val="none" w:sz="0" w:space="0" w:color="auto"/>
        <w:bottom w:val="none" w:sz="0" w:space="0" w:color="auto"/>
        <w:right w:val="none" w:sz="0" w:space="0" w:color="auto"/>
      </w:divBdr>
    </w:div>
    <w:div w:id="1508249343">
      <w:bodyDiv w:val="1"/>
      <w:marLeft w:val="0"/>
      <w:marRight w:val="0"/>
      <w:marTop w:val="0"/>
      <w:marBottom w:val="0"/>
      <w:divBdr>
        <w:top w:val="none" w:sz="0" w:space="0" w:color="auto"/>
        <w:left w:val="none" w:sz="0" w:space="0" w:color="auto"/>
        <w:bottom w:val="none" w:sz="0" w:space="0" w:color="auto"/>
        <w:right w:val="none" w:sz="0" w:space="0" w:color="auto"/>
      </w:divBdr>
    </w:div>
    <w:div w:id="1523010670">
      <w:bodyDiv w:val="1"/>
      <w:marLeft w:val="0"/>
      <w:marRight w:val="0"/>
      <w:marTop w:val="0"/>
      <w:marBottom w:val="0"/>
      <w:divBdr>
        <w:top w:val="none" w:sz="0" w:space="0" w:color="auto"/>
        <w:left w:val="none" w:sz="0" w:space="0" w:color="auto"/>
        <w:bottom w:val="none" w:sz="0" w:space="0" w:color="auto"/>
        <w:right w:val="none" w:sz="0" w:space="0" w:color="auto"/>
      </w:divBdr>
    </w:div>
    <w:div w:id="1533179363">
      <w:bodyDiv w:val="1"/>
      <w:marLeft w:val="0"/>
      <w:marRight w:val="0"/>
      <w:marTop w:val="0"/>
      <w:marBottom w:val="0"/>
      <w:divBdr>
        <w:top w:val="none" w:sz="0" w:space="0" w:color="auto"/>
        <w:left w:val="none" w:sz="0" w:space="0" w:color="auto"/>
        <w:bottom w:val="none" w:sz="0" w:space="0" w:color="auto"/>
        <w:right w:val="none" w:sz="0" w:space="0" w:color="auto"/>
      </w:divBdr>
    </w:div>
    <w:div w:id="1549956329">
      <w:bodyDiv w:val="1"/>
      <w:marLeft w:val="0"/>
      <w:marRight w:val="0"/>
      <w:marTop w:val="0"/>
      <w:marBottom w:val="0"/>
      <w:divBdr>
        <w:top w:val="none" w:sz="0" w:space="0" w:color="auto"/>
        <w:left w:val="none" w:sz="0" w:space="0" w:color="auto"/>
        <w:bottom w:val="none" w:sz="0" w:space="0" w:color="auto"/>
        <w:right w:val="none" w:sz="0" w:space="0" w:color="auto"/>
      </w:divBdr>
    </w:div>
    <w:div w:id="1551961336">
      <w:bodyDiv w:val="1"/>
      <w:marLeft w:val="0"/>
      <w:marRight w:val="0"/>
      <w:marTop w:val="0"/>
      <w:marBottom w:val="0"/>
      <w:divBdr>
        <w:top w:val="none" w:sz="0" w:space="0" w:color="auto"/>
        <w:left w:val="none" w:sz="0" w:space="0" w:color="auto"/>
        <w:bottom w:val="none" w:sz="0" w:space="0" w:color="auto"/>
        <w:right w:val="none" w:sz="0" w:space="0" w:color="auto"/>
      </w:divBdr>
    </w:div>
    <w:div w:id="1560896815">
      <w:bodyDiv w:val="1"/>
      <w:marLeft w:val="0"/>
      <w:marRight w:val="0"/>
      <w:marTop w:val="0"/>
      <w:marBottom w:val="0"/>
      <w:divBdr>
        <w:top w:val="none" w:sz="0" w:space="0" w:color="auto"/>
        <w:left w:val="none" w:sz="0" w:space="0" w:color="auto"/>
        <w:bottom w:val="none" w:sz="0" w:space="0" w:color="auto"/>
        <w:right w:val="none" w:sz="0" w:space="0" w:color="auto"/>
      </w:divBdr>
    </w:div>
    <w:div w:id="1561553687">
      <w:bodyDiv w:val="1"/>
      <w:marLeft w:val="0"/>
      <w:marRight w:val="0"/>
      <w:marTop w:val="0"/>
      <w:marBottom w:val="0"/>
      <w:divBdr>
        <w:top w:val="none" w:sz="0" w:space="0" w:color="auto"/>
        <w:left w:val="none" w:sz="0" w:space="0" w:color="auto"/>
        <w:bottom w:val="none" w:sz="0" w:space="0" w:color="auto"/>
        <w:right w:val="none" w:sz="0" w:space="0" w:color="auto"/>
      </w:divBdr>
    </w:div>
    <w:div w:id="1561749690">
      <w:bodyDiv w:val="1"/>
      <w:marLeft w:val="0"/>
      <w:marRight w:val="0"/>
      <w:marTop w:val="0"/>
      <w:marBottom w:val="0"/>
      <w:divBdr>
        <w:top w:val="none" w:sz="0" w:space="0" w:color="auto"/>
        <w:left w:val="none" w:sz="0" w:space="0" w:color="auto"/>
        <w:bottom w:val="none" w:sz="0" w:space="0" w:color="auto"/>
        <w:right w:val="none" w:sz="0" w:space="0" w:color="auto"/>
      </w:divBdr>
    </w:div>
    <w:div w:id="1568805527">
      <w:bodyDiv w:val="1"/>
      <w:marLeft w:val="0"/>
      <w:marRight w:val="0"/>
      <w:marTop w:val="0"/>
      <w:marBottom w:val="0"/>
      <w:divBdr>
        <w:top w:val="none" w:sz="0" w:space="0" w:color="auto"/>
        <w:left w:val="none" w:sz="0" w:space="0" w:color="auto"/>
        <w:bottom w:val="none" w:sz="0" w:space="0" w:color="auto"/>
        <w:right w:val="none" w:sz="0" w:space="0" w:color="auto"/>
      </w:divBdr>
    </w:div>
    <w:div w:id="1575972089">
      <w:bodyDiv w:val="1"/>
      <w:marLeft w:val="0"/>
      <w:marRight w:val="0"/>
      <w:marTop w:val="0"/>
      <w:marBottom w:val="0"/>
      <w:divBdr>
        <w:top w:val="none" w:sz="0" w:space="0" w:color="auto"/>
        <w:left w:val="none" w:sz="0" w:space="0" w:color="auto"/>
        <w:bottom w:val="none" w:sz="0" w:space="0" w:color="auto"/>
        <w:right w:val="none" w:sz="0" w:space="0" w:color="auto"/>
      </w:divBdr>
    </w:div>
    <w:div w:id="1589535994">
      <w:bodyDiv w:val="1"/>
      <w:marLeft w:val="0"/>
      <w:marRight w:val="0"/>
      <w:marTop w:val="0"/>
      <w:marBottom w:val="0"/>
      <w:divBdr>
        <w:top w:val="none" w:sz="0" w:space="0" w:color="auto"/>
        <w:left w:val="none" w:sz="0" w:space="0" w:color="auto"/>
        <w:bottom w:val="none" w:sz="0" w:space="0" w:color="auto"/>
        <w:right w:val="none" w:sz="0" w:space="0" w:color="auto"/>
      </w:divBdr>
    </w:div>
    <w:div w:id="1594969171">
      <w:bodyDiv w:val="1"/>
      <w:marLeft w:val="0"/>
      <w:marRight w:val="0"/>
      <w:marTop w:val="0"/>
      <w:marBottom w:val="0"/>
      <w:divBdr>
        <w:top w:val="none" w:sz="0" w:space="0" w:color="auto"/>
        <w:left w:val="none" w:sz="0" w:space="0" w:color="auto"/>
        <w:bottom w:val="none" w:sz="0" w:space="0" w:color="auto"/>
        <w:right w:val="none" w:sz="0" w:space="0" w:color="auto"/>
      </w:divBdr>
    </w:div>
    <w:div w:id="1601336927">
      <w:bodyDiv w:val="1"/>
      <w:marLeft w:val="0"/>
      <w:marRight w:val="0"/>
      <w:marTop w:val="0"/>
      <w:marBottom w:val="0"/>
      <w:divBdr>
        <w:top w:val="none" w:sz="0" w:space="0" w:color="auto"/>
        <w:left w:val="none" w:sz="0" w:space="0" w:color="auto"/>
        <w:bottom w:val="none" w:sz="0" w:space="0" w:color="auto"/>
        <w:right w:val="none" w:sz="0" w:space="0" w:color="auto"/>
      </w:divBdr>
    </w:div>
    <w:div w:id="1601834544">
      <w:bodyDiv w:val="1"/>
      <w:marLeft w:val="0"/>
      <w:marRight w:val="0"/>
      <w:marTop w:val="0"/>
      <w:marBottom w:val="0"/>
      <w:divBdr>
        <w:top w:val="none" w:sz="0" w:space="0" w:color="auto"/>
        <w:left w:val="none" w:sz="0" w:space="0" w:color="auto"/>
        <w:bottom w:val="none" w:sz="0" w:space="0" w:color="auto"/>
        <w:right w:val="none" w:sz="0" w:space="0" w:color="auto"/>
      </w:divBdr>
    </w:div>
    <w:div w:id="1603147988">
      <w:bodyDiv w:val="1"/>
      <w:marLeft w:val="0"/>
      <w:marRight w:val="0"/>
      <w:marTop w:val="0"/>
      <w:marBottom w:val="0"/>
      <w:divBdr>
        <w:top w:val="none" w:sz="0" w:space="0" w:color="auto"/>
        <w:left w:val="none" w:sz="0" w:space="0" w:color="auto"/>
        <w:bottom w:val="none" w:sz="0" w:space="0" w:color="auto"/>
        <w:right w:val="none" w:sz="0" w:space="0" w:color="auto"/>
      </w:divBdr>
    </w:div>
    <w:div w:id="160422171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978875">
      <w:bodyDiv w:val="1"/>
      <w:marLeft w:val="0"/>
      <w:marRight w:val="0"/>
      <w:marTop w:val="0"/>
      <w:marBottom w:val="0"/>
      <w:divBdr>
        <w:top w:val="none" w:sz="0" w:space="0" w:color="auto"/>
        <w:left w:val="none" w:sz="0" w:space="0" w:color="auto"/>
        <w:bottom w:val="none" w:sz="0" w:space="0" w:color="auto"/>
        <w:right w:val="none" w:sz="0" w:space="0" w:color="auto"/>
      </w:divBdr>
    </w:div>
    <w:div w:id="1636443781">
      <w:bodyDiv w:val="1"/>
      <w:marLeft w:val="0"/>
      <w:marRight w:val="0"/>
      <w:marTop w:val="0"/>
      <w:marBottom w:val="0"/>
      <w:divBdr>
        <w:top w:val="none" w:sz="0" w:space="0" w:color="auto"/>
        <w:left w:val="none" w:sz="0" w:space="0" w:color="auto"/>
        <w:bottom w:val="none" w:sz="0" w:space="0" w:color="auto"/>
        <w:right w:val="none" w:sz="0" w:space="0" w:color="auto"/>
      </w:divBdr>
    </w:div>
    <w:div w:id="1639336116">
      <w:bodyDiv w:val="1"/>
      <w:marLeft w:val="0"/>
      <w:marRight w:val="0"/>
      <w:marTop w:val="0"/>
      <w:marBottom w:val="0"/>
      <w:divBdr>
        <w:top w:val="none" w:sz="0" w:space="0" w:color="auto"/>
        <w:left w:val="none" w:sz="0" w:space="0" w:color="auto"/>
        <w:bottom w:val="none" w:sz="0" w:space="0" w:color="auto"/>
        <w:right w:val="none" w:sz="0" w:space="0" w:color="auto"/>
      </w:divBdr>
    </w:div>
    <w:div w:id="1640652991">
      <w:bodyDiv w:val="1"/>
      <w:marLeft w:val="0"/>
      <w:marRight w:val="0"/>
      <w:marTop w:val="0"/>
      <w:marBottom w:val="0"/>
      <w:divBdr>
        <w:top w:val="none" w:sz="0" w:space="0" w:color="auto"/>
        <w:left w:val="none" w:sz="0" w:space="0" w:color="auto"/>
        <w:bottom w:val="none" w:sz="0" w:space="0" w:color="auto"/>
        <w:right w:val="none" w:sz="0" w:space="0" w:color="auto"/>
      </w:divBdr>
    </w:div>
    <w:div w:id="1644002299">
      <w:bodyDiv w:val="1"/>
      <w:marLeft w:val="0"/>
      <w:marRight w:val="0"/>
      <w:marTop w:val="0"/>
      <w:marBottom w:val="0"/>
      <w:divBdr>
        <w:top w:val="none" w:sz="0" w:space="0" w:color="auto"/>
        <w:left w:val="none" w:sz="0" w:space="0" w:color="auto"/>
        <w:bottom w:val="none" w:sz="0" w:space="0" w:color="auto"/>
        <w:right w:val="none" w:sz="0" w:space="0" w:color="auto"/>
      </w:divBdr>
    </w:div>
    <w:div w:id="1652906960">
      <w:bodyDiv w:val="1"/>
      <w:marLeft w:val="0"/>
      <w:marRight w:val="0"/>
      <w:marTop w:val="0"/>
      <w:marBottom w:val="0"/>
      <w:divBdr>
        <w:top w:val="none" w:sz="0" w:space="0" w:color="auto"/>
        <w:left w:val="none" w:sz="0" w:space="0" w:color="auto"/>
        <w:bottom w:val="none" w:sz="0" w:space="0" w:color="auto"/>
        <w:right w:val="none" w:sz="0" w:space="0" w:color="auto"/>
      </w:divBdr>
    </w:div>
    <w:div w:id="1654874316">
      <w:bodyDiv w:val="1"/>
      <w:marLeft w:val="0"/>
      <w:marRight w:val="0"/>
      <w:marTop w:val="0"/>
      <w:marBottom w:val="0"/>
      <w:divBdr>
        <w:top w:val="none" w:sz="0" w:space="0" w:color="auto"/>
        <w:left w:val="none" w:sz="0" w:space="0" w:color="auto"/>
        <w:bottom w:val="none" w:sz="0" w:space="0" w:color="auto"/>
        <w:right w:val="none" w:sz="0" w:space="0" w:color="auto"/>
      </w:divBdr>
    </w:div>
    <w:div w:id="1662272019">
      <w:bodyDiv w:val="1"/>
      <w:marLeft w:val="0"/>
      <w:marRight w:val="0"/>
      <w:marTop w:val="0"/>
      <w:marBottom w:val="0"/>
      <w:divBdr>
        <w:top w:val="none" w:sz="0" w:space="0" w:color="auto"/>
        <w:left w:val="none" w:sz="0" w:space="0" w:color="auto"/>
        <w:bottom w:val="none" w:sz="0" w:space="0" w:color="auto"/>
        <w:right w:val="none" w:sz="0" w:space="0" w:color="auto"/>
      </w:divBdr>
    </w:div>
    <w:div w:id="1670517599">
      <w:bodyDiv w:val="1"/>
      <w:marLeft w:val="0"/>
      <w:marRight w:val="0"/>
      <w:marTop w:val="0"/>
      <w:marBottom w:val="0"/>
      <w:divBdr>
        <w:top w:val="none" w:sz="0" w:space="0" w:color="auto"/>
        <w:left w:val="none" w:sz="0" w:space="0" w:color="auto"/>
        <w:bottom w:val="none" w:sz="0" w:space="0" w:color="auto"/>
        <w:right w:val="none" w:sz="0" w:space="0" w:color="auto"/>
      </w:divBdr>
    </w:div>
    <w:div w:id="1675263813">
      <w:bodyDiv w:val="1"/>
      <w:marLeft w:val="0"/>
      <w:marRight w:val="0"/>
      <w:marTop w:val="0"/>
      <w:marBottom w:val="0"/>
      <w:divBdr>
        <w:top w:val="none" w:sz="0" w:space="0" w:color="auto"/>
        <w:left w:val="none" w:sz="0" w:space="0" w:color="auto"/>
        <w:bottom w:val="none" w:sz="0" w:space="0" w:color="auto"/>
        <w:right w:val="none" w:sz="0" w:space="0" w:color="auto"/>
      </w:divBdr>
    </w:div>
    <w:div w:id="1677921356">
      <w:bodyDiv w:val="1"/>
      <w:marLeft w:val="0"/>
      <w:marRight w:val="0"/>
      <w:marTop w:val="0"/>
      <w:marBottom w:val="0"/>
      <w:divBdr>
        <w:top w:val="none" w:sz="0" w:space="0" w:color="auto"/>
        <w:left w:val="none" w:sz="0" w:space="0" w:color="auto"/>
        <w:bottom w:val="none" w:sz="0" w:space="0" w:color="auto"/>
        <w:right w:val="none" w:sz="0" w:space="0" w:color="auto"/>
      </w:divBdr>
    </w:div>
    <w:div w:id="1679311339">
      <w:bodyDiv w:val="1"/>
      <w:marLeft w:val="0"/>
      <w:marRight w:val="0"/>
      <w:marTop w:val="0"/>
      <w:marBottom w:val="0"/>
      <w:divBdr>
        <w:top w:val="none" w:sz="0" w:space="0" w:color="auto"/>
        <w:left w:val="none" w:sz="0" w:space="0" w:color="auto"/>
        <w:bottom w:val="none" w:sz="0" w:space="0" w:color="auto"/>
        <w:right w:val="none" w:sz="0" w:space="0" w:color="auto"/>
      </w:divBdr>
    </w:div>
    <w:div w:id="1686440181">
      <w:bodyDiv w:val="1"/>
      <w:marLeft w:val="0"/>
      <w:marRight w:val="0"/>
      <w:marTop w:val="0"/>
      <w:marBottom w:val="0"/>
      <w:divBdr>
        <w:top w:val="none" w:sz="0" w:space="0" w:color="auto"/>
        <w:left w:val="none" w:sz="0" w:space="0" w:color="auto"/>
        <w:bottom w:val="none" w:sz="0" w:space="0" w:color="auto"/>
        <w:right w:val="none" w:sz="0" w:space="0" w:color="auto"/>
      </w:divBdr>
    </w:div>
    <w:div w:id="1699547185">
      <w:bodyDiv w:val="1"/>
      <w:marLeft w:val="0"/>
      <w:marRight w:val="0"/>
      <w:marTop w:val="0"/>
      <w:marBottom w:val="0"/>
      <w:divBdr>
        <w:top w:val="none" w:sz="0" w:space="0" w:color="auto"/>
        <w:left w:val="none" w:sz="0" w:space="0" w:color="auto"/>
        <w:bottom w:val="none" w:sz="0" w:space="0" w:color="auto"/>
        <w:right w:val="none" w:sz="0" w:space="0" w:color="auto"/>
      </w:divBdr>
    </w:div>
    <w:div w:id="1712222779">
      <w:bodyDiv w:val="1"/>
      <w:marLeft w:val="0"/>
      <w:marRight w:val="0"/>
      <w:marTop w:val="0"/>
      <w:marBottom w:val="0"/>
      <w:divBdr>
        <w:top w:val="none" w:sz="0" w:space="0" w:color="auto"/>
        <w:left w:val="none" w:sz="0" w:space="0" w:color="auto"/>
        <w:bottom w:val="none" w:sz="0" w:space="0" w:color="auto"/>
        <w:right w:val="none" w:sz="0" w:space="0" w:color="auto"/>
      </w:divBdr>
    </w:div>
    <w:div w:id="1712416510">
      <w:bodyDiv w:val="1"/>
      <w:marLeft w:val="0"/>
      <w:marRight w:val="0"/>
      <w:marTop w:val="0"/>
      <w:marBottom w:val="0"/>
      <w:divBdr>
        <w:top w:val="none" w:sz="0" w:space="0" w:color="auto"/>
        <w:left w:val="none" w:sz="0" w:space="0" w:color="auto"/>
        <w:bottom w:val="none" w:sz="0" w:space="0" w:color="auto"/>
        <w:right w:val="none" w:sz="0" w:space="0" w:color="auto"/>
      </w:divBdr>
    </w:div>
    <w:div w:id="1713260193">
      <w:bodyDiv w:val="1"/>
      <w:marLeft w:val="0"/>
      <w:marRight w:val="0"/>
      <w:marTop w:val="0"/>
      <w:marBottom w:val="0"/>
      <w:divBdr>
        <w:top w:val="none" w:sz="0" w:space="0" w:color="auto"/>
        <w:left w:val="none" w:sz="0" w:space="0" w:color="auto"/>
        <w:bottom w:val="none" w:sz="0" w:space="0" w:color="auto"/>
        <w:right w:val="none" w:sz="0" w:space="0" w:color="auto"/>
      </w:divBdr>
    </w:div>
    <w:div w:id="1722553929">
      <w:bodyDiv w:val="1"/>
      <w:marLeft w:val="0"/>
      <w:marRight w:val="0"/>
      <w:marTop w:val="0"/>
      <w:marBottom w:val="0"/>
      <w:divBdr>
        <w:top w:val="none" w:sz="0" w:space="0" w:color="auto"/>
        <w:left w:val="none" w:sz="0" w:space="0" w:color="auto"/>
        <w:bottom w:val="none" w:sz="0" w:space="0" w:color="auto"/>
        <w:right w:val="none" w:sz="0" w:space="0" w:color="auto"/>
      </w:divBdr>
    </w:div>
    <w:div w:id="1733694748">
      <w:bodyDiv w:val="1"/>
      <w:marLeft w:val="0"/>
      <w:marRight w:val="0"/>
      <w:marTop w:val="0"/>
      <w:marBottom w:val="0"/>
      <w:divBdr>
        <w:top w:val="none" w:sz="0" w:space="0" w:color="auto"/>
        <w:left w:val="none" w:sz="0" w:space="0" w:color="auto"/>
        <w:bottom w:val="none" w:sz="0" w:space="0" w:color="auto"/>
        <w:right w:val="none" w:sz="0" w:space="0" w:color="auto"/>
      </w:divBdr>
    </w:div>
    <w:div w:id="173415646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4989224">
      <w:bodyDiv w:val="1"/>
      <w:marLeft w:val="0"/>
      <w:marRight w:val="0"/>
      <w:marTop w:val="0"/>
      <w:marBottom w:val="0"/>
      <w:divBdr>
        <w:top w:val="none" w:sz="0" w:space="0" w:color="auto"/>
        <w:left w:val="none" w:sz="0" w:space="0" w:color="auto"/>
        <w:bottom w:val="none" w:sz="0" w:space="0" w:color="auto"/>
        <w:right w:val="none" w:sz="0" w:space="0" w:color="auto"/>
      </w:divBdr>
    </w:div>
    <w:div w:id="1767113253">
      <w:bodyDiv w:val="1"/>
      <w:marLeft w:val="0"/>
      <w:marRight w:val="0"/>
      <w:marTop w:val="0"/>
      <w:marBottom w:val="0"/>
      <w:divBdr>
        <w:top w:val="none" w:sz="0" w:space="0" w:color="auto"/>
        <w:left w:val="none" w:sz="0" w:space="0" w:color="auto"/>
        <w:bottom w:val="none" w:sz="0" w:space="0" w:color="auto"/>
        <w:right w:val="none" w:sz="0" w:space="0" w:color="auto"/>
      </w:divBdr>
    </w:div>
    <w:div w:id="1770732710">
      <w:bodyDiv w:val="1"/>
      <w:marLeft w:val="0"/>
      <w:marRight w:val="0"/>
      <w:marTop w:val="0"/>
      <w:marBottom w:val="0"/>
      <w:divBdr>
        <w:top w:val="none" w:sz="0" w:space="0" w:color="auto"/>
        <w:left w:val="none" w:sz="0" w:space="0" w:color="auto"/>
        <w:bottom w:val="none" w:sz="0" w:space="0" w:color="auto"/>
        <w:right w:val="none" w:sz="0" w:space="0" w:color="auto"/>
      </w:divBdr>
    </w:div>
    <w:div w:id="1782802027">
      <w:bodyDiv w:val="1"/>
      <w:marLeft w:val="0"/>
      <w:marRight w:val="0"/>
      <w:marTop w:val="0"/>
      <w:marBottom w:val="0"/>
      <w:divBdr>
        <w:top w:val="none" w:sz="0" w:space="0" w:color="auto"/>
        <w:left w:val="none" w:sz="0" w:space="0" w:color="auto"/>
        <w:bottom w:val="none" w:sz="0" w:space="0" w:color="auto"/>
        <w:right w:val="none" w:sz="0" w:space="0" w:color="auto"/>
      </w:divBdr>
    </w:div>
    <w:div w:id="1785492309">
      <w:bodyDiv w:val="1"/>
      <w:marLeft w:val="0"/>
      <w:marRight w:val="0"/>
      <w:marTop w:val="0"/>
      <w:marBottom w:val="0"/>
      <w:divBdr>
        <w:top w:val="none" w:sz="0" w:space="0" w:color="auto"/>
        <w:left w:val="none" w:sz="0" w:space="0" w:color="auto"/>
        <w:bottom w:val="none" w:sz="0" w:space="0" w:color="auto"/>
        <w:right w:val="none" w:sz="0" w:space="0" w:color="auto"/>
      </w:divBdr>
    </w:div>
    <w:div w:id="1787043161">
      <w:bodyDiv w:val="1"/>
      <w:marLeft w:val="0"/>
      <w:marRight w:val="0"/>
      <w:marTop w:val="0"/>
      <w:marBottom w:val="0"/>
      <w:divBdr>
        <w:top w:val="none" w:sz="0" w:space="0" w:color="auto"/>
        <w:left w:val="none" w:sz="0" w:space="0" w:color="auto"/>
        <w:bottom w:val="none" w:sz="0" w:space="0" w:color="auto"/>
        <w:right w:val="none" w:sz="0" w:space="0" w:color="auto"/>
      </w:divBdr>
    </w:div>
    <w:div w:id="1788814514">
      <w:bodyDiv w:val="1"/>
      <w:marLeft w:val="0"/>
      <w:marRight w:val="0"/>
      <w:marTop w:val="0"/>
      <w:marBottom w:val="0"/>
      <w:divBdr>
        <w:top w:val="none" w:sz="0" w:space="0" w:color="auto"/>
        <w:left w:val="none" w:sz="0" w:space="0" w:color="auto"/>
        <w:bottom w:val="none" w:sz="0" w:space="0" w:color="auto"/>
        <w:right w:val="none" w:sz="0" w:space="0" w:color="auto"/>
      </w:divBdr>
    </w:div>
    <w:div w:id="1795322007">
      <w:bodyDiv w:val="1"/>
      <w:marLeft w:val="0"/>
      <w:marRight w:val="0"/>
      <w:marTop w:val="0"/>
      <w:marBottom w:val="0"/>
      <w:divBdr>
        <w:top w:val="none" w:sz="0" w:space="0" w:color="auto"/>
        <w:left w:val="none" w:sz="0" w:space="0" w:color="auto"/>
        <w:bottom w:val="none" w:sz="0" w:space="0" w:color="auto"/>
        <w:right w:val="none" w:sz="0" w:space="0" w:color="auto"/>
      </w:divBdr>
    </w:div>
    <w:div w:id="1796635020">
      <w:bodyDiv w:val="1"/>
      <w:marLeft w:val="0"/>
      <w:marRight w:val="0"/>
      <w:marTop w:val="0"/>
      <w:marBottom w:val="0"/>
      <w:divBdr>
        <w:top w:val="none" w:sz="0" w:space="0" w:color="auto"/>
        <w:left w:val="none" w:sz="0" w:space="0" w:color="auto"/>
        <w:bottom w:val="none" w:sz="0" w:space="0" w:color="auto"/>
        <w:right w:val="none" w:sz="0" w:space="0" w:color="auto"/>
      </w:divBdr>
    </w:div>
    <w:div w:id="180207214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658576">
      <w:bodyDiv w:val="1"/>
      <w:marLeft w:val="0"/>
      <w:marRight w:val="0"/>
      <w:marTop w:val="0"/>
      <w:marBottom w:val="0"/>
      <w:divBdr>
        <w:top w:val="none" w:sz="0" w:space="0" w:color="auto"/>
        <w:left w:val="none" w:sz="0" w:space="0" w:color="auto"/>
        <w:bottom w:val="none" w:sz="0" w:space="0" w:color="auto"/>
        <w:right w:val="none" w:sz="0" w:space="0" w:color="auto"/>
      </w:divBdr>
    </w:div>
    <w:div w:id="1807578050">
      <w:bodyDiv w:val="1"/>
      <w:marLeft w:val="0"/>
      <w:marRight w:val="0"/>
      <w:marTop w:val="0"/>
      <w:marBottom w:val="0"/>
      <w:divBdr>
        <w:top w:val="none" w:sz="0" w:space="0" w:color="auto"/>
        <w:left w:val="none" w:sz="0" w:space="0" w:color="auto"/>
        <w:bottom w:val="none" w:sz="0" w:space="0" w:color="auto"/>
        <w:right w:val="none" w:sz="0" w:space="0" w:color="auto"/>
      </w:divBdr>
    </w:div>
    <w:div w:id="1809779169">
      <w:bodyDiv w:val="1"/>
      <w:marLeft w:val="0"/>
      <w:marRight w:val="0"/>
      <w:marTop w:val="0"/>
      <w:marBottom w:val="0"/>
      <w:divBdr>
        <w:top w:val="none" w:sz="0" w:space="0" w:color="auto"/>
        <w:left w:val="none" w:sz="0" w:space="0" w:color="auto"/>
        <w:bottom w:val="none" w:sz="0" w:space="0" w:color="auto"/>
        <w:right w:val="none" w:sz="0" w:space="0" w:color="auto"/>
      </w:divBdr>
    </w:div>
    <w:div w:id="1813711325">
      <w:bodyDiv w:val="1"/>
      <w:marLeft w:val="0"/>
      <w:marRight w:val="0"/>
      <w:marTop w:val="0"/>
      <w:marBottom w:val="0"/>
      <w:divBdr>
        <w:top w:val="none" w:sz="0" w:space="0" w:color="auto"/>
        <w:left w:val="none" w:sz="0" w:space="0" w:color="auto"/>
        <w:bottom w:val="none" w:sz="0" w:space="0" w:color="auto"/>
        <w:right w:val="none" w:sz="0" w:space="0" w:color="auto"/>
      </w:divBdr>
    </w:div>
    <w:div w:id="1814561188">
      <w:bodyDiv w:val="1"/>
      <w:marLeft w:val="0"/>
      <w:marRight w:val="0"/>
      <w:marTop w:val="0"/>
      <w:marBottom w:val="0"/>
      <w:divBdr>
        <w:top w:val="none" w:sz="0" w:space="0" w:color="auto"/>
        <w:left w:val="none" w:sz="0" w:space="0" w:color="auto"/>
        <w:bottom w:val="none" w:sz="0" w:space="0" w:color="auto"/>
        <w:right w:val="none" w:sz="0" w:space="0" w:color="auto"/>
      </w:divBdr>
    </w:div>
    <w:div w:id="181563629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9663581">
      <w:bodyDiv w:val="1"/>
      <w:marLeft w:val="0"/>
      <w:marRight w:val="0"/>
      <w:marTop w:val="0"/>
      <w:marBottom w:val="0"/>
      <w:divBdr>
        <w:top w:val="none" w:sz="0" w:space="0" w:color="auto"/>
        <w:left w:val="none" w:sz="0" w:space="0" w:color="auto"/>
        <w:bottom w:val="none" w:sz="0" w:space="0" w:color="auto"/>
        <w:right w:val="none" w:sz="0" w:space="0" w:color="auto"/>
      </w:divBdr>
    </w:div>
    <w:div w:id="1834909573">
      <w:bodyDiv w:val="1"/>
      <w:marLeft w:val="0"/>
      <w:marRight w:val="0"/>
      <w:marTop w:val="0"/>
      <w:marBottom w:val="0"/>
      <w:divBdr>
        <w:top w:val="none" w:sz="0" w:space="0" w:color="auto"/>
        <w:left w:val="none" w:sz="0" w:space="0" w:color="auto"/>
        <w:bottom w:val="none" w:sz="0" w:space="0" w:color="auto"/>
        <w:right w:val="none" w:sz="0" w:space="0" w:color="auto"/>
      </w:divBdr>
    </w:div>
    <w:div w:id="1835221007">
      <w:bodyDiv w:val="1"/>
      <w:marLeft w:val="0"/>
      <w:marRight w:val="0"/>
      <w:marTop w:val="0"/>
      <w:marBottom w:val="0"/>
      <w:divBdr>
        <w:top w:val="none" w:sz="0" w:space="0" w:color="auto"/>
        <w:left w:val="none" w:sz="0" w:space="0" w:color="auto"/>
        <w:bottom w:val="none" w:sz="0" w:space="0" w:color="auto"/>
        <w:right w:val="none" w:sz="0" w:space="0" w:color="auto"/>
      </w:divBdr>
    </w:div>
    <w:div w:id="1839805287">
      <w:bodyDiv w:val="1"/>
      <w:marLeft w:val="0"/>
      <w:marRight w:val="0"/>
      <w:marTop w:val="0"/>
      <w:marBottom w:val="0"/>
      <w:divBdr>
        <w:top w:val="none" w:sz="0" w:space="0" w:color="auto"/>
        <w:left w:val="none" w:sz="0" w:space="0" w:color="auto"/>
        <w:bottom w:val="none" w:sz="0" w:space="0" w:color="auto"/>
        <w:right w:val="none" w:sz="0" w:space="0" w:color="auto"/>
      </w:divBdr>
    </w:div>
    <w:div w:id="1844082906">
      <w:bodyDiv w:val="1"/>
      <w:marLeft w:val="0"/>
      <w:marRight w:val="0"/>
      <w:marTop w:val="0"/>
      <w:marBottom w:val="0"/>
      <w:divBdr>
        <w:top w:val="none" w:sz="0" w:space="0" w:color="auto"/>
        <w:left w:val="none" w:sz="0" w:space="0" w:color="auto"/>
        <w:bottom w:val="none" w:sz="0" w:space="0" w:color="auto"/>
        <w:right w:val="none" w:sz="0" w:space="0" w:color="auto"/>
      </w:divBdr>
    </w:div>
    <w:div w:id="1846749372">
      <w:bodyDiv w:val="1"/>
      <w:marLeft w:val="0"/>
      <w:marRight w:val="0"/>
      <w:marTop w:val="0"/>
      <w:marBottom w:val="0"/>
      <w:divBdr>
        <w:top w:val="none" w:sz="0" w:space="0" w:color="auto"/>
        <w:left w:val="none" w:sz="0" w:space="0" w:color="auto"/>
        <w:bottom w:val="none" w:sz="0" w:space="0" w:color="auto"/>
        <w:right w:val="none" w:sz="0" w:space="0" w:color="auto"/>
      </w:divBdr>
    </w:div>
    <w:div w:id="1858813789">
      <w:bodyDiv w:val="1"/>
      <w:marLeft w:val="0"/>
      <w:marRight w:val="0"/>
      <w:marTop w:val="0"/>
      <w:marBottom w:val="0"/>
      <w:divBdr>
        <w:top w:val="none" w:sz="0" w:space="0" w:color="auto"/>
        <w:left w:val="none" w:sz="0" w:space="0" w:color="auto"/>
        <w:bottom w:val="none" w:sz="0" w:space="0" w:color="auto"/>
        <w:right w:val="none" w:sz="0" w:space="0" w:color="auto"/>
      </w:divBdr>
    </w:div>
    <w:div w:id="1860312397">
      <w:bodyDiv w:val="1"/>
      <w:marLeft w:val="0"/>
      <w:marRight w:val="0"/>
      <w:marTop w:val="0"/>
      <w:marBottom w:val="0"/>
      <w:divBdr>
        <w:top w:val="none" w:sz="0" w:space="0" w:color="auto"/>
        <w:left w:val="none" w:sz="0" w:space="0" w:color="auto"/>
        <w:bottom w:val="none" w:sz="0" w:space="0" w:color="auto"/>
        <w:right w:val="none" w:sz="0" w:space="0" w:color="auto"/>
      </w:divBdr>
    </w:div>
    <w:div w:id="1864586303">
      <w:bodyDiv w:val="1"/>
      <w:marLeft w:val="0"/>
      <w:marRight w:val="0"/>
      <w:marTop w:val="0"/>
      <w:marBottom w:val="0"/>
      <w:divBdr>
        <w:top w:val="none" w:sz="0" w:space="0" w:color="auto"/>
        <w:left w:val="none" w:sz="0" w:space="0" w:color="auto"/>
        <w:bottom w:val="none" w:sz="0" w:space="0" w:color="auto"/>
        <w:right w:val="none" w:sz="0" w:space="0" w:color="auto"/>
      </w:divBdr>
    </w:div>
    <w:div w:id="1886520259">
      <w:bodyDiv w:val="1"/>
      <w:marLeft w:val="0"/>
      <w:marRight w:val="0"/>
      <w:marTop w:val="0"/>
      <w:marBottom w:val="0"/>
      <w:divBdr>
        <w:top w:val="none" w:sz="0" w:space="0" w:color="auto"/>
        <w:left w:val="none" w:sz="0" w:space="0" w:color="auto"/>
        <w:bottom w:val="none" w:sz="0" w:space="0" w:color="auto"/>
        <w:right w:val="none" w:sz="0" w:space="0" w:color="auto"/>
      </w:divBdr>
    </w:div>
    <w:div w:id="1893497813">
      <w:bodyDiv w:val="1"/>
      <w:marLeft w:val="0"/>
      <w:marRight w:val="0"/>
      <w:marTop w:val="0"/>
      <w:marBottom w:val="0"/>
      <w:divBdr>
        <w:top w:val="none" w:sz="0" w:space="0" w:color="auto"/>
        <w:left w:val="none" w:sz="0" w:space="0" w:color="auto"/>
        <w:bottom w:val="none" w:sz="0" w:space="0" w:color="auto"/>
        <w:right w:val="none" w:sz="0" w:space="0" w:color="auto"/>
      </w:divBdr>
    </w:div>
    <w:div w:id="1896160917">
      <w:bodyDiv w:val="1"/>
      <w:marLeft w:val="0"/>
      <w:marRight w:val="0"/>
      <w:marTop w:val="0"/>
      <w:marBottom w:val="0"/>
      <w:divBdr>
        <w:top w:val="none" w:sz="0" w:space="0" w:color="auto"/>
        <w:left w:val="none" w:sz="0" w:space="0" w:color="auto"/>
        <w:bottom w:val="none" w:sz="0" w:space="0" w:color="auto"/>
        <w:right w:val="none" w:sz="0" w:space="0" w:color="auto"/>
      </w:divBdr>
    </w:div>
    <w:div w:id="1896964697">
      <w:bodyDiv w:val="1"/>
      <w:marLeft w:val="0"/>
      <w:marRight w:val="0"/>
      <w:marTop w:val="0"/>
      <w:marBottom w:val="0"/>
      <w:divBdr>
        <w:top w:val="none" w:sz="0" w:space="0" w:color="auto"/>
        <w:left w:val="none" w:sz="0" w:space="0" w:color="auto"/>
        <w:bottom w:val="none" w:sz="0" w:space="0" w:color="auto"/>
        <w:right w:val="none" w:sz="0" w:space="0" w:color="auto"/>
      </w:divBdr>
    </w:div>
    <w:div w:id="1903717010">
      <w:bodyDiv w:val="1"/>
      <w:marLeft w:val="0"/>
      <w:marRight w:val="0"/>
      <w:marTop w:val="0"/>
      <w:marBottom w:val="0"/>
      <w:divBdr>
        <w:top w:val="none" w:sz="0" w:space="0" w:color="auto"/>
        <w:left w:val="none" w:sz="0" w:space="0" w:color="auto"/>
        <w:bottom w:val="none" w:sz="0" w:space="0" w:color="auto"/>
        <w:right w:val="none" w:sz="0" w:space="0" w:color="auto"/>
      </w:divBdr>
    </w:div>
    <w:div w:id="1917088319">
      <w:bodyDiv w:val="1"/>
      <w:marLeft w:val="0"/>
      <w:marRight w:val="0"/>
      <w:marTop w:val="0"/>
      <w:marBottom w:val="0"/>
      <w:divBdr>
        <w:top w:val="none" w:sz="0" w:space="0" w:color="auto"/>
        <w:left w:val="none" w:sz="0" w:space="0" w:color="auto"/>
        <w:bottom w:val="none" w:sz="0" w:space="0" w:color="auto"/>
        <w:right w:val="none" w:sz="0" w:space="0" w:color="auto"/>
      </w:divBdr>
    </w:div>
    <w:div w:id="1918201585">
      <w:bodyDiv w:val="1"/>
      <w:marLeft w:val="0"/>
      <w:marRight w:val="0"/>
      <w:marTop w:val="0"/>
      <w:marBottom w:val="0"/>
      <w:divBdr>
        <w:top w:val="none" w:sz="0" w:space="0" w:color="auto"/>
        <w:left w:val="none" w:sz="0" w:space="0" w:color="auto"/>
        <w:bottom w:val="none" w:sz="0" w:space="0" w:color="auto"/>
        <w:right w:val="none" w:sz="0" w:space="0" w:color="auto"/>
      </w:divBdr>
    </w:div>
    <w:div w:id="1931811610">
      <w:bodyDiv w:val="1"/>
      <w:marLeft w:val="0"/>
      <w:marRight w:val="0"/>
      <w:marTop w:val="0"/>
      <w:marBottom w:val="0"/>
      <w:divBdr>
        <w:top w:val="none" w:sz="0" w:space="0" w:color="auto"/>
        <w:left w:val="none" w:sz="0" w:space="0" w:color="auto"/>
        <w:bottom w:val="none" w:sz="0" w:space="0" w:color="auto"/>
        <w:right w:val="none" w:sz="0" w:space="0" w:color="auto"/>
      </w:divBdr>
    </w:div>
    <w:div w:id="1932355354">
      <w:bodyDiv w:val="1"/>
      <w:marLeft w:val="0"/>
      <w:marRight w:val="0"/>
      <w:marTop w:val="0"/>
      <w:marBottom w:val="0"/>
      <w:divBdr>
        <w:top w:val="none" w:sz="0" w:space="0" w:color="auto"/>
        <w:left w:val="none" w:sz="0" w:space="0" w:color="auto"/>
        <w:bottom w:val="none" w:sz="0" w:space="0" w:color="auto"/>
        <w:right w:val="none" w:sz="0" w:space="0" w:color="auto"/>
      </w:divBdr>
    </w:div>
    <w:div w:id="1934586138">
      <w:bodyDiv w:val="1"/>
      <w:marLeft w:val="0"/>
      <w:marRight w:val="0"/>
      <w:marTop w:val="0"/>
      <w:marBottom w:val="0"/>
      <w:divBdr>
        <w:top w:val="none" w:sz="0" w:space="0" w:color="auto"/>
        <w:left w:val="none" w:sz="0" w:space="0" w:color="auto"/>
        <w:bottom w:val="none" w:sz="0" w:space="0" w:color="auto"/>
        <w:right w:val="none" w:sz="0" w:space="0" w:color="auto"/>
      </w:divBdr>
    </w:div>
    <w:div w:id="1939559389">
      <w:bodyDiv w:val="1"/>
      <w:marLeft w:val="0"/>
      <w:marRight w:val="0"/>
      <w:marTop w:val="0"/>
      <w:marBottom w:val="0"/>
      <w:divBdr>
        <w:top w:val="none" w:sz="0" w:space="0" w:color="auto"/>
        <w:left w:val="none" w:sz="0" w:space="0" w:color="auto"/>
        <w:bottom w:val="none" w:sz="0" w:space="0" w:color="auto"/>
        <w:right w:val="none" w:sz="0" w:space="0" w:color="auto"/>
      </w:divBdr>
    </w:div>
    <w:div w:id="1950113956">
      <w:bodyDiv w:val="1"/>
      <w:marLeft w:val="0"/>
      <w:marRight w:val="0"/>
      <w:marTop w:val="0"/>
      <w:marBottom w:val="0"/>
      <w:divBdr>
        <w:top w:val="none" w:sz="0" w:space="0" w:color="auto"/>
        <w:left w:val="none" w:sz="0" w:space="0" w:color="auto"/>
        <w:bottom w:val="none" w:sz="0" w:space="0" w:color="auto"/>
        <w:right w:val="none" w:sz="0" w:space="0" w:color="auto"/>
      </w:divBdr>
    </w:div>
    <w:div w:id="1950964528">
      <w:bodyDiv w:val="1"/>
      <w:marLeft w:val="0"/>
      <w:marRight w:val="0"/>
      <w:marTop w:val="0"/>
      <w:marBottom w:val="0"/>
      <w:divBdr>
        <w:top w:val="none" w:sz="0" w:space="0" w:color="auto"/>
        <w:left w:val="none" w:sz="0" w:space="0" w:color="auto"/>
        <w:bottom w:val="none" w:sz="0" w:space="0" w:color="auto"/>
        <w:right w:val="none" w:sz="0" w:space="0" w:color="auto"/>
      </w:divBdr>
    </w:div>
    <w:div w:id="1952396215">
      <w:bodyDiv w:val="1"/>
      <w:marLeft w:val="0"/>
      <w:marRight w:val="0"/>
      <w:marTop w:val="0"/>
      <w:marBottom w:val="0"/>
      <w:divBdr>
        <w:top w:val="none" w:sz="0" w:space="0" w:color="auto"/>
        <w:left w:val="none" w:sz="0" w:space="0" w:color="auto"/>
        <w:bottom w:val="none" w:sz="0" w:space="0" w:color="auto"/>
        <w:right w:val="none" w:sz="0" w:space="0" w:color="auto"/>
      </w:divBdr>
    </w:div>
    <w:div w:id="1952470985">
      <w:bodyDiv w:val="1"/>
      <w:marLeft w:val="0"/>
      <w:marRight w:val="0"/>
      <w:marTop w:val="0"/>
      <w:marBottom w:val="0"/>
      <w:divBdr>
        <w:top w:val="none" w:sz="0" w:space="0" w:color="auto"/>
        <w:left w:val="none" w:sz="0" w:space="0" w:color="auto"/>
        <w:bottom w:val="none" w:sz="0" w:space="0" w:color="auto"/>
        <w:right w:val="none" w:sz="0" w:space="0" w:color="auto"/>
      </w:divBdr>
    </w:div>
    <w:div w:id="1953434780">
      <w:bodyDiv w:val="1"/>
      <w:marLeft w:val="0"/>
      <w:marRight w:val="0"/>
      <w:marTop w:val="0"/>
      <w:marBottom w:val="0"/>
      <w:divBdr>
        <w:top w:val="none" w:sz="0" w:space="0" w:color="auto"/>
        <w:left w:val="none" w:sz="0" w:space="0" w:color="auto"/>
        <w:bottom w:val="none" w:sz="0" w:space="0" w:color="auto"/>
        <w:right w:val="none" w:sz="0" w:space="0" w:color="auto"/>
      </w:divBdr>
    </w:div>
    <w:div w:id="1957905291">
      <w:bodyDiv w:val="1"/>
      <w:marLeft w:val="0"/>
      <w:marRight w:val="0"/>
      <w:marTop w:val="0"/>
      <w:marBottom w:val="0"/>
      <w:divBdr>
        <w:top w:val="none" w:sz="0" w:space="0" w:color="auto"/>
        <w:left w:val="none" w:sz="0" w:space="0" w:color="auto"/>
        <w:bottom w:val="none" w:sz="0" w:space="0" w:color="auto"/>
        <w:right w:val="none" w:sz="0" w:space="0" w:color="auto"/>
      </w:divBdr>
    </w:div>
    <w:div w:id="1957985818">
      <w:bodyDiv w:val="1"/>
      <w:marLeft w:val="0"/>
      <w:marRight w:val="0"/>
      <w:marTop w:val="0"/>
      <w:marBottom w:val="0"/>
      <w:divBdr>
        <w:top w:val="none" w:sz="0" w:space="0" w:color="auto"/>
        <w:left w:val="none" w:sz="0" w:space="0" w:color="auto"/>
        <w:bottom w:val="none" w:sz="0" w:space="0" w:color="auto"/>
        <w:right w:val="none" w:sz="0" w:space="0" w:color="auto"/>
      </w:divBdr>
    </w:div>
    <w:div w:id="1961566040">
      <w:bodyDiv w:val="1"/>
      <w:marLeft w:val="0"/>
      <w:marRight w:val="0"/>
      <w:marTop w:val="0"/>
      <w:marBottom w:val="0"/>
      <w:divBdr>
        <w:top w:val="none" w:sz="0" w:space="0" w:color="auto"/>
        <w:left w:val="none" w:sz="0" w:space="0" w:color="auto"/>
        <w:bottom w:val="none" w:sz="0" w:space="0" w:color="auto"/>
        <w:right w:val="none" w:sz="0" w:space="0" w:color="auto"/>
      </w:divBdr>
    </w:div>
    <w:div w:id="1964118415">
      <w:bodyDiv w:val="1"/>
      <w:marLeft w:val="0"/>
      <w:marRight w:val="0"/>
      <w:marTop w:val="0"/>
      <w:marBottom w:val="0"/>
      <w:divBdr>
        <w:top w:val="none" w:sz="0" w:space="0" w:color="auto"/>
        <w:left w:val="none" w:sz="0" w:space="0" w:color="auto"/>
        <w:bottom w:val="none" w:sz="0" w:space="0" w:color="auto"/>
        <w:right w:val="none" w:sz="0" w:space="0" w:color="auto"/>
      </w:divBdr>
    </w:div>
    <w:div w:id="1972398569">
      <w:bodyDiv w:val="1"/>
      <w:marLeft w:val="0"/>
      <w:marRight w:val="0"/>
      <w:marTop w:val="0"/>
      <w:marBottom w:val="0"/>
      <w:divBdr>
        <w:top w:val="none" w:sz="0" w:space="0" w:color="auto"/>
        <w:left w:val="none" w:sz="0" w:space="0" w:color="auto"/>
        <w:bottom w:val="none" w:sz="0" w:space="0" w:color="auto"/>
        <w:right w:val="none" w:sz="0" w:space="0" w:color="auto"/>
      </w:divBdr>
    </w:div>
    <w:div w:id="1973242228">
      <w:bodyDiv w:val="1"/>
      <w:marLeft w:val="0"/>
      <w:marRight w:val="0"/>
      <w:marTop w:val="0"/>
      <w:marBottom w:val="0"/>
      <w:divBdr>
        <w:top w:val="none" w:sz="0" w:space="0" w:color="auto"/>
        <w:left w:val="none" w:sz="0" w:space="0" w:color="auto"/>
        <w:bottom w:val="none" w:sz="0" w:space="0" w:color="auto"/>
        <w:right w:val="none" w:sz="0" w:space="0" w:color="auto"/>
      </w:divBdr>
    </w:div>
    <w:div w:id="1976907726">
      <w:bodyDiv w:val="1"/>
      <w:marLeft w:val="0"/>
      <w:marRight w:val="0"/>
      <w:marTop w:val="0"/>
      <w:marBottom w:val="0"/>
      <w:divBdr>
        <w:top w:val="none" w:sz="0" w:space="0" w:color="auto"/>
        <w:left w:val="none" w:sz="0" w:space="0" w:color="auto"/>
        <w:bottom w:val="none" w:sz="0" w:space="0" w:color="auto"/>
        <w:right w:val="none" w:sz="0" w:space="0" w:color="auto"/>
      </w:divBdr>
    </w:div>
    <w:div w:id="1977368945">
      <w:bodyDiv w:val="1"/>
      <w:marLeft w:val="0"/>
      <w:marRight w:val="0"/>
      <w:marTop w:val="0"/>
      <w:marBottom w:val="0"/>
      <w:divBdr>
        <w:top w:val="none" w:sz="0" w:space="0" w:color="auto"/>
        <w:left w:val="none" w:sz="0" w:space="0" w:color="auto"/>
        <w:bottom w:val="none" w:sz="0" w:space="0" w:color="auto"/>
        <w:right w:val="none" w:sz="0" w:space="0" w:color="auto"/>
      </w:divBdr>
    </w:div>
    <w:div w:id="198272689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431916">
      <w:bodyDiv w:val="1"/>
      <w:marLeft w:val="0"/>
      <w:marRight w:val="0"/>
      <w:marTop w:val="0"/>
      <w:marBottom w:val="0"/>
      <w:divBdr>
        <w:top w:val="none" w:sz="0" w:space="0" w:color="auto"/>
        <w:left w:val="none" w:sz="0" w:space="0" w:color="auto"/>
        <w:bottom w:val="none" w:sz="0" w:space="0" w:color="auto"/>
        <w:right w:val="none" w:sz="0" w:space="0" w:color="auto"/>
      </w:divBdr>
    </w:div>
    <w:div w:id="1990747649">
      <w:bodyDiv w:val="1"/>
      <w:marLeft w:val="0"/>
      <w:marRight w:val="0"/>
      <w:marTop w:val="0"/>
      <w:marBottom w:val="0"/>
      <w:divBdr>
        <w:top w:val="none" w:sz="0" w:space="0" w:color="auto"/>
        <w:left w:val="none" w:sz="0" w:space="0" w:color="auto"/>
        <w:bottom w:val="none" w:sz="0" w:space="0" w:color="auto"/>
        <w:right w:val="none" w:sz="0" w:space="0" w:color="auto"/>
      </w:divBdr>
    </w:div>
    <w:div w:id="1994065039">
      <w:bodyDiv w:val="1"/>
      <w:marLeft w:val="0"/>
      <w:marRight w:val="0"/>
      <w:marTop w:val="0"/>
      <w:marBottom w:val="0"/>
      <w:divBdr>
        <w:top w:val="none" w:sz="0" w:space="0" w:color="auto"/>
        <w:left w:val="none" w:sz="0" w:space="0" w:color="auto"/>
        <w:bottom w:val="none" w:sz="0" w:space="0" w:color="auto"/>
        <w:right w:val="none" w:sz="0" w:space="0" w:color="auto"/>
      </w:divBdr>
    </w:div>
    <w:div w:id="1998025880">
      <w:bodyDiv w:val="1"/>
      <w:marLeft w:val="0"/>
      <w:marRight w:val="0"/>
      <w:marTop w:val="0"/>
      <w:marBottom w:val="0"/>
      <w:divBdr>
        <w:top w:val="none" w:sz="0" w:space="0" w:color="auto"/>
        <w:left w:val="none" w:sz="0" w:space="0" w:color="auto"/>
        <w:bottom w:val="none" w:sz="0" w:space="0" w:color="auto"/>
        <w:right w:val="none" w:sz="0" w:space="0" w:color="auto"/>
      </w:divBdr>
    </w:div>
    <w:div w:id="1998529774">
      <w:bodyDiv w:val="1"/>
      <w:marLeft w:val="0"/>
      <w:marRight w:val="0"/>
      <w:marTop w:val="0"/>
      <w:marBottom w:val="0"/>
      <w:divBdr>
        <w:top w:val="none" w:sz="0" w:space="0" w:color="auto"/>
        <w:left w:val="none" w:sz="0" w:space="0" w:color="auto"/>
        <w:bottom w:val="none" w:sz="0" w:space="0" w:color="auto"/>
        <w:right w:val="none" w:sz="0" w:space="0" w:color="auto"/>
      </w:divBdr>
    </w:div>
    <w:div w:id="1999847741">
      <w:bodyDiv w:val="1"/>
      <w:marLeft w:val="0"/>
      <w:marRight w:val="0"/>
      <w:marTop w:val="0"/>
      <w:marBottom w:val="0"/>
      <w:divBdr>
        <w:top w:val="none" w:sz="0" w:space="0" w:color="auto"/>
        <w:left w:val="none" w:sz="0" w:space="0" w:color="auto"/>
        <w:bottom w:val="none" w:sz="0" w:space="0" w:color="auto"/>
        <w:right w:val="none" w:sz="0" w:space="0" w:color="auto"/>
      </w:divBdr>
    </w:div>
    <w:div w:id="2004504366">
      <w:bodyDiv w:val="1"/>
      <w:marLeft w:val="0"/>
      <w:marRight w:val="0"/>
      <w:marTop w:val="0"/>
      <w:marBottom w:val="0"/>
      <w:divBdr>
        <w:top w:val="none" w:sz="0" w:space="0" w:color="auto"/>
        <w:left w:val="none" w:sz="0" w:space="0" w:color="auto"/>
        <w:bottom w:val="none" w:sz="0" w:space="0" w:color="auto"/>
        <w:right w:val="none" w:sz="0" w:space="0" w:color="auto"/>
      </w:divBdr>
    </w:div>
    <w:div w:id="2019306981">
      <w:bodyDiv w:val="1"/>
      <w:marLeft w:val="0"/>
      <w:marRight w:val="0"/>
      <w:marTop w:val="0"/>
      <w:marBottom w:val="0"/>
      <w:divBdr>
        <w:top w:val="none" w:sz="0" w:space="0" w:color="auto"/>
        <w:left w:val="none" w:sz="0" w:space="0" w:color="auto"/>
        <w:bottom w:val="none" w:sz="0" w:space="0" w:color="auto"/>
        <w:right w:val="none" w:sz="0" w:space="0" w:color="auto"/>
      </w:divBdr>
    </w:div>
    <w:div w:id="2022925634">
      <w:bodyDiv w:val="1"/>
      <w:marLeft w:val="0"/>
      <w:marRight w:val="0"/>
      <w:marTop w:val="0"/>
      <w:marBottom w:val="0"/>
      <w:divBdr>
        <w:top w:val="none" w:sz="0" w:space="0" w:color="auto"/>
        <w:left w:val="none" w:sz="0" w:space="0" w:color="auto"/>
        <w:bottom w:val="none" w:sz="0" w:space="0" w:color="auto"/>
        <w:right w:val="none" w:sz="0" w:space="0" w:color="auto"/>
      </w:divBdr>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880630">
      <w:bodyDiv w:val="1"/>
      <w:marLeft w:val="0"/>
      <w:marRight w:val="0"/>
      <w:marTop w:val="0"/>
      <w:marBottom w:val="0"/>
      <w:divBdr>
        <w:top w:val="none" w:sz="0" w:space="0" w:color="auto"/>
        <w:left w:val="none" w:sz="0" w:space="0" w:color="auto"/>
        <w:bottom w:val="none" w:sz="0" w:space="0" w:color="auto"/>
        <w:right w:val="none" w:sz="0" w:space="0" w:color="auto"/>
      </w:divBdr>
    </w:div>
    <w:div w:id="2032993976">
      <w:bodyDiv w:val="1"/>
      <w:marLeft w:val="0"/>
      <w:marRight w:val="0"/>
      <w:marTop w:val="0"/>
      <w:marBottom w:val="0"/>
      <w:divBdr>
        <w:top w:val="none" w:sz="0" w:space="0" w:color="auto"/>
        <w:left w:val="none" w:sz="0" w:space="0" w:color="auto"/>
        <w:bottom w:val="none" w:sz="0" w:space="0" w:color="auto"/>
        <w:right w:val="none" w:sz="0" w:space="0" w:color="auto"/>
      </w:divBdr>
    </w:div>
    <w:div w:id="2034257307">
      <w:bodyDiv w:val="1"/>
      <w:marLeft w:val="0"/>
      <w:marRight w:val="0"/>
      <w:marTop w:val="0"/>
      <w:marBottom w:val="0"/>
      <w:divBdr>
        <w:top w:val="none" w:sz="0" w:space="0" w:color="auto"/>
        <w:left w:val="none" w:sz="0" w:space="0" w:color="auto"/>
        <w:bottom w:val="none" w:sz="0" w:space="0" w:color="auto"/>
        <w:right w:val="none" w:sz="0" w:space="0" w:color="auto"/>
      </w:divBdr>
    </w:div>
    <w:div w:id="2036492536">
      <w:bodyDiv w:val="1"/>
      <w:marLeft w:val="0"/>
      <w:marRight w:val="0"/>
      <w:marTop w:val="0"/>
      <w:marBottom w:val="0"/>
      <w:divBdr>
        <w:top w:val="none" w:sz="0" w:space="0" w:color="auto"/>
        <w:left w:val="none" w:sz="0" w:space="0" w:color="auto"/>
        <w:bottom w:val="none" w:sz="0" w:space="0" w:color="auto"/>
        <w:right w:val="none" w:sz="0" w:space="0" w:color="auto"/>
      </w:divBdr>
    </w:div>
    <w:div w:id="2044551623">
      <w:bodyDiv w:val="1"/>
      <w:marLeft w:val="0"/>
      <w:marRight w:val="0"/>
      <w:marTop w:val="0"/>
      <w:marBottom w:val="0"/>
      <w:divBdr>
        <w:top w:val="none" w:sz="0" w:space="0" w:color="auto"/>
        <w:left w:val="none" w:sz="0" w:space="0" w:color="auto"/>
        <w:bottom w:val="none" w:sz="0" w:space="0" w:color="auto"/>
        <w:right w:val="none" w:sz="0" w:space="0" w:color="auto"/>
      </w:divBdr>
    </w:div>
    <w:div w:id="2046713078">
      <w:bodyDiv w:val="1"/>
      <w:marLeft w:val="0"/>
      <w:marRight w:val="0"/>
      <w:marTop w:val="0"/>
      <w:marBottom w:val="0"/>
      <w:divBdr>
        <w:top w:val="none" w:sz="0" w:space="0" w:color="auto"/>
        <w:left w:val="none" w:sz="0" w:space="0" w:color="auto"/>
        <w:bottom w:val="none" w:sz="0" w:space="0" w:color="auto"/>
        <w:right w:val="none" w:sz="0" w:space="0" w:color="auto"/>
      </w:divBdr>
    </w:div>
    <w:div w:id="2051805157">
      <w:bodyDiv w:val="1"/>
      <w:marLeft w:val="0"/>
      <w:marRight w:val="0"/>
      <w:marTop w:val="0"/>
      <w:marBottom w:val="0"/>
      <w:divBdr>
        <w:top w:val="none" w:sz="0" w:space="0" w:color="auto"/>
        <w:left w:val="none" w:sz="0" w:space="0" w:color="auto"/>
        <w:bottom w:val="none" w:sz="0" w:space="0" w:color="auto"/>
        <w:right w:val="none" w:sz="0" w:space="0" w:color="auto"/>
      </w:divBdr>
    </w:div>
    <w:div w:id="2052419096">
      <w:bodyDiv w:val="1"/>
      <w:marLeft w:val="0"/>
      <w:marRight w:val="0"/>
      <w:marTop w:val="0"/>
      <w:marBottom w:val="0"/>
      <w:divBdr>
        <w:top w:val="none" w:sz="0" w:space="0" w:color="auto"/>
        <w:left w:val="none" w:sz="0" w:space="0" w:color="auto"/>
        <w:bottom w:val="none" w:sz="0" w:space="0" w:color="auto"/>
        <w:right w:val="none" w:sz="0" w:space="0" w:color="auto"/>
      </w:divBdr>
    </w:div>
    <w:div w:id="2055497084">
      <w:bodyDiv w:val="1"/>
      <w:marLeft w:val="0"/>
      <w:marRight w:val="0"/>
      <w:marTop w:val="0"/>
      <w:marBottom w:val="0"/>
      <w:divBdr>
        <w:top w:val="none" w:sz="0" w:space="0" w:color="auto"/>
        <w:left w:val="none" w:sz="0" w:space="0" w:color="auto"/>
        <w:bottom w:val="none" w:sz="0" w:space="0" w:color="auto"/>
        <w:right w:val="none" w:sz="0" w:space="0" w:color="auto"/>
      </w:divBdr>
    </w:div>
    <w:div w:id="2059819857">
      <w:bodyDiv w:val="1"/>
      <w:marLeft w:val="0"/>
      <w:marRight w:val="0"/>
      <w:marTop w:val="0"/>
      <w:marBottom w:val="0"/>
      <w:divBdr>
        <w:top w:val="none" w:sz="0" w:space="0" w:color="auto"/>
        <w:left w:val="none" w:sz="0" w:space="0" w:color="auto"/>
        <w:bottom w:val="none" w:sz="0" w:space="0" w:color="auto"/>
        <w:right w:val="none" w:sz="0" w:space="0" w:color="auto"/>
      </w:divBdr>
    </w:div>
    <w:div w:id="2060670244">
      <w:bodyDiv w:val="1"/>
      <w:marLeft w:val="0"/>
      <w:marRight w:val="0"/>
      <w:marTop w:val="0"/>
      <w:marBottom w:val="0"/>
      <w:divBdr>
        <w:top w:val="none" w:sz="0" w:space="0" w:color="auto"/>
        <w:left w:val="none" w:sz="0" w:space="0" w:color="auto"/>
        <w:bottom w:val="none" w:sz="0" w:space="0" w:color="auto"/>
        <w:right w:val="none" w:sz="0" w:space="0" w:color="auto"/>
      </w:divBdr>
    </w:div>
    <w:div w:id="2066177846">
      <w:bodyDiv w:val="1"/>
      <w:marLeft w:val="0"/>
      <w:marRight w:val="0"/>
      <w:marTop w:val="0"/>
      <w:marBottom w:val="0"/>
      <w:divBdr>
        <w:top w:val="none" w:sz="0" w:space="0" w:color="auto"/>
        <w:left w:val="none" w:sz="0" w:space="0" w:color="auto"/>
        <w:bottom w:val="none" w:sz="0" w:space="0" w:color="auto"/>
        <w:right w:val="none" w:sz="0" w:space="0" w:color="auto"/>
      </w:divBdr>
    </w:div>
    <w:div w:id="207238952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414497">
      <w:bodyDiv w:val="1"/>
      <w:marLeft w:val="0"/>
      <w:marRight w:val="0"/>
      <w:marTop w:val="0"/>
      <w:marBottom w:val="0"/>
      <w:divBdr>
        <w:top w:val="none" w:sz="0" w:space="0" w:color="auto"/>
        <w:left w:val="none" w:sz="0" w:space="0" w:color="auto"/>
        <w:bottom w:val="none" w:sz="0" w:space="0" w:color="auto"/>
        <w:right w:val="none" w:sz="0" w:space="0" w:color="auto"/>
      </w:divBdr>
    </w:div>
    <w:div w:id="2094424322">
      <w:bodyDiv w:val="1"/>
      <w:marLeft w:val="0"/>
      <w:marRight w:val="0"/>
      <w:marTop w:val="0"/>
      <w:marBottom w:val="0"/>
      <w:divBdr>
        <w:top w:val="none" w:sz="0" w:space="0" w:color="auto"/>
        <w:left w:val="none" w:sz="0" w:space="0" w:color="auto"/>
        <w:bottom w:val="none" w:sz="0" w:space="0" w:color="auto"/>
        <w:right w:val="none" w:sz="0" w:space="0" w:color="auto"/>
      </w:divBdr>
    </w:div>
    <w:div w:id="2097747323">
      <w:bodyDiv w:val="1"/>
      <w:marLeft w:val="0"/>
      <w:marRight w:val="0"/>
      <w:marTop w:val="0"/>
      <w:marBottom w:val="0"/>
      <w:divBdr>
        <w:top w:val="none" w:sz="0" w:space="0" w:color="auto"/>
        <w:left w:val="none" w:sz="0" w:space="0" w:color="auto"/>
        <w:bottom w:val="none" w:sz="0" w:space="0" w:color="auto"/>
        <w:right w:val="none" w:sz="0" w:space="0" w:color="auto"/>
      </w:divBdr>
    </w:div>
    <w:div w:id="2098206759">
      <w:bodyDiv w:val="1"/>
      <w:marLeft w:val="0"/>
      <w:marRight w:val="0"/>
      <w:marTop w:val="0"/>
      <w:marBottom w:val="0"/>
      <w:divBdr>
        <w:top w:val="none" w:sz="0" w:space="0" w:color="auto"/>
        <w:left w:val="none" w:sz="0" w:space="0" w:color="auto"/>
        <w:bottom w:val="none" w:sz="0" w:space="0" w:color="auto"/>
        <w:right w:val="none" w:sz="0" w:space="0" w:color="auto"/>
      </w:divBdr>
    </w:div>
    <w:div w:id="2103333817">
      <w:bodyDiv w:val="1"/>
      <w:marLeft w:val="0"/>
      <w:marRight w:val="0"/>
      <w:marTop w:val="0"/>
      <w:marBottom w:val="0"/>
      <w:divBdr>
        <w:top w:val="none" w:sz="0" w:space="0" w:color="auto"/>
        <w:left w:val="none" w:sz="0" w:space="0" w:color="auto"/>
        <w:bottom w:val="none" w:sz="0" w:space="0" w:color="auto"/>
        <w:right w:val="none" w:sz="0" w:space="0" w:color="auto"/>
      </w:divBdr>
    </w:div>
    <w:div w:id="2104184300">
      <w:bodyDiv w:val="1"/>
      <w:marLeft w:val="0"/>
      <w:marRight w:val="0"/>
      <w:marTop w:val="0"/>
      <w:marBottom w:val="0"/>
      <w:divBdr>
        <w:top w:val="none" w:sz="0" w:space="0" w:color="auto"/>
        <w:left w:val="none" w:sz="0" w:space="0" w:color="auto"/>
        <w:bottom w:val="none" w:sz="0" w:space="0" w:color="auto"/>
        <w:right w:val="none" w:sz="0" w:space="0" w:color="auto"/>
      </w:divBdr>
    </w:div>
    <w:div w:id="2110200003">
      <w:bodyDiv w:val="1"/>
      <w:marLeft w:val="0"/>
      <w:marRight w:val="0"/>
      <w:marTop w:val="0"/>
      <w:marBottom w:val="0"/>
      <w:divBdr>
        <w:top w:val="none" w:sz="0" w:space="0" w:color="auto"/>
        <w:left w:val="none" w:sz="0" w:space="0" w:color="auto"/>
        <w:bottom w:val="none" w:sz="0" w:space="0" w:color="auto"/>
        <w:right w:val="none" w:sz="0" w:space="0" w:color="auto"/>
      </w:divBdr>
    </w:div>
    <w:div w:id="211027766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2625468">
      <w:bodyDiv w:val="1"/>
      <w:marLeft w:val="0"/>
      <w:marRight w:val="0"/>
      <w:marTop w:val="0"/>
      <w:marBottom w:val="0"/>
      <w:divBdr>
        <w:top w:val="none" w:sz="0" w:space="0" w:color="auto"/>
        <w:left w:val="none" w:sz="0" w:space="0" w:color="auto"/>
        <w:bottom w:val="none" w:sz="0" w:space="0" w:color="auto"/>
        <w:right w:val="none" w:sz="0" w:space="0" w:color="auto"/>
      </w:divBdr>
    </w:div>
    <w:div w:id="2135557532">
      <w:bodyDiv w:val="1"/>
      <w:marLeft w:val="0"/>
      <w:marRight w:val="0"/>
      <w:marTop w:val="0"/>
      <w:marBottom w:val="0"/>
      <w:divBdr>
        <w:top w:val="none" w:sz="0" w:space="0" w:color="auto"/>
        <w:left w:val="none" w:sz="0" w:space="0" w:color="auto"/>
        <w:bottom w:val="none" w:sz="0" w:space="0" w:color="auto"/>
        <w:right w:val="none" w:sz="0" w:space="0" w:color="auto"/>
      </w:divBdr>
    </w:div>
    <w:div w:id="21394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092556"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79D4"/>
    <w:rsid w:val="00082129"/>
    <w:rsid w:val="000905B9"/>
    <w:rsid w:val="00092556"/>
    <w:rsid w:val="001146ED"/>
    <w:rsid w:val="00183F29"/>
    <w:rsid w:val="001935DC"/>
    <w:rsid w:val="0020617A"/>
    <w:rsid w:val="00232972"/>
    <w:rsid w:val="00236D83"/>
    <w:rsid w:val="00254164"/>
    <w:rsid w:val="002550FD"/>
    <w:rsid w:val="00261AA4"/>
    <w:rsid w:val="002B7816"/>
    <w:rsid w:val="00314630"/>
    <w:rsid w:val="00324382"/>
    <w:rsid w:val="00333F8E"/>
    <w:rsid w:val="00350199"/>
    <w:rsid w:val="00397E8F"/>
    <w:rsid w:val="003A626D"/>
    <w:rsid w:val="004B1FA5"/>
    <w:rsid w:val="004E05B4"/>
    <w:rsid w:val="0050798F"/>
    <w:rsid w:val="005214CC"/>
    <w:rsid w:val="005802C8"/>
    <w:rsid w:val="00611F13"/>
    <w:rsid w:val="00631081"/>
    <w:rsid w:val="006A1F0A"/>
    <w:rsid w:val="006E4172"/>
    <w:rsid w:val="007154C5"/>
    <w:rsid w:val="00744B77"/>
    <w:rsid w:val="007E2378"/>
    <w:rsid w:val="008101EB"/>
    <w:rsid w:val="00835E07"/>
    <w:rsid w:val="00845B4B"/>
    <w:rsid w:val="00851A2F"/>
    <w:rsid w:val="00861928"/>
    <w:rsid w:val="00863744"/>
    <w:rsid w:val="009B7E62"/>
    <w:rsid w:val="00A036F3"/>
    <w:rsid w:val="00AA2C1B"/>
    <w:rsid w:val="00AD01B3"/>
    <w:rsid w:val="00AE1AB5"/>
    <w:rsid w:val="00B24590"/>
    <w:rsid w:val="00B624A0"/>
    <w:rsid w:val="00B75B83"/>
    <w:rsid w:val="00C41BCC"/>
    <w:rsid w:val="00C51A49"/>
    <w:rsid w:val="00CD7611"/>
    <w:rsid w:val="00CF7E47"/>
    <w:rsid w:val="00D57E7C"/>
    <w:rsid w:val="00D74B13"/>
    <w:rsid w:val="00DD3982"/>
    <w:rsid w:val="00DD7BA4"/>
    <w:rsid w:val="00E318CE"/>
    <w:rsid w:val="00E54E62"/>
    <w:rsid w:val="00E646E1"/>
    <w:rsid w:val="00E65A98"/>
    <w:rsid w:val="00EC5C20"/>
    <w:rsid w:val="00EE7B27"/>
    <w:rsid w:val="00F62E4D"/>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9e0eaa74f396b0d955178d7295871c8e">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f18c12cf1f3f39e4a82afff4daea14a"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ONRW-2019369590-25338</_dlc_DocId>
    <_dlc_DocIdUrl xmlns="f6cfbbfa-3ea0-4d8e-acde-632e83cd9c55">
      <Url>https://prodonrgov.sharepoint.com/_layouts/15/DocIdRedir.aspx?ID=ONRW-2019369590-25338</Url>
      <Description>ONRW-2019369590-25338</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PR-01056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Nuclear Restoration Services Limited [NRS]</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Nuv1</b:Tag>
    <b:SourceType>Book</b:SourceType>
    <b:Guid>{86549837-E30C-450A-8D26-8967F6DDD2F3}</b:Guid>
    <b:Author>
      <b:Author>
        <b:Corporate>Nuvia</b:Corporate>
      </b:Author>
    </b:Author>
    <b:Title>96295/DE/TR/001 Issue C, Package Design Safety Report, Application for Type B(M)F Approval for Modular Flask DN3358 N&amp;P, ONRW-2019369590-2116</b:Title>
    <b:RefOrder>12</b:RefOrder>
  </b:Source>
  <b:Source>
    <b:Tag>ONR45</b:Tag>
    <b:SourceType>Book</b:SourceType>
    <b:Guid>{EAF17482-80C3-46CD-BECA-37DE01ACCAE2}</b:Guid>
    <b:Author>
      <b:Author>
        <b:Corporate>ONR</b:Corporate>
      </b:Author>
    </b:Author>
    <b:Title>AR-01536 - NRS Approval for Modular Flask DN3358 N and P, ONRW-2126615823-7986</b:Title>
    <b:RefOrder>22</b:RefOrder>
  </b:Source>
  <b:Source>
    <b:Tag>ADR</b:Tag>
    <b:SourceType>Book</b:SourceType>
    <b:Guid>{6C236231-0009-4DD9-9030-9BD9E5B3A0FE}</b:Guid>
    <b:Title>United Nations Economic Commission for Europe (UNECE) Agreement concerning the International Carriage of Dangerous Goods by Road (ADR), 2025 Edition</b:Title>
    <b:RefOrder>2</b:RefOrder>
  </b:Source>
  <b:Source>
    <b:Tag>RID</b:Tag>
    <b:SourceType>Book</b:SourceType>
    <b:Guid>{AD64478E-EAEE-4C5A-82B1-FDD5FBA0B5BB}</b:Guid>
    <b:Title>Intergovernmental Organisation for International Carriage by Rail (OTIF) Regulation concerning the International Carriage of Dangerous Goods by Rail (RID) 2025 Edition</b:Title>
    <b:RefOrder>3</b:RefOrder>
  </b:Source>
  <b:Source>
    <b:Tag>SSR6</b:Tag>
    <b:SourceType>Book</b:SourceType>
    <b:Guid>{463CD86C-5830-45AC-8F96-BB577C9022DE}</b:Guid>
    <b:Title>IAEA Safety Standards Series No. SSR-6 (Rev.1) Regulations for the Safe Transport of Radioactive Material 2018 Edition</b:Title>
    <b:RefOrder>4</b:RefOrder>
  </b:Source>
  <b:Source>
    <b:Tag>ONR19</b:Tag>
    <b:SourceType>Book</b:SourceType>
    <b:Guid>{79180744-D40B-436D-BD66-7946F8DB014D}</b:Guid>
    <b:Author>
      <b:Author>
        <b:Corporate>ONR</b:Corporate>
      </b:Author>
    </b:Author>
    <b:Title>GB3358 - Shielding Assessment of GB3358N&amp;P - August 2024, ONRW-2126615823-4139</b:Title>
    <b:RefOrder>20</b:RefOrder>
  </b:Source>
  <b:Source>
    <b:Tag>Jac</b:Tag>
    <b:SourceType>Book</b:SourceType>
    <b:Guid>{5A3A578A-C681-445C-AD03-1C6AA35D95FA}</b:Guid>
    <b:Author>
      <b:Author>
        <b:Corporate>Jacobs</b:Corporate>
      </b:Author>
    </b:Author>
    <b:Title>206098-TR-0001 Version 4, "General Criticality Assessment of the Modular Transport Flask N and P Variants", May 2024, ONRW-2126615823-3989</b:Title>
    <b:RefOrder>19</b:RefOrder>
  </b:Source>
  <b:Source>
    <b:Tag>Nuv</b:Tag>
    <b:SourceType>Book</b:SourceType>
    <b:Guid>{80B6CB37-5B3D-4440-A788-07247999D0CC}</b:Guid>
    <b:Author>
      <b:Author>
        <b:Corporate>Nuvia Limited</b:Corporate>
      </b:Author>
    </b:Author>
    <b:Title>96295/DE/TR/006 Issue C, "Shielding Assessment Modular Flask Packaging Design No 3358 N and P", May 2020, WIReD Ref: ONRW-2126615823-2707</b:Title>
    <b:RefOrder>21</b:RefOrder>
  </b:Source>
  <b:Source>
    <b:Tag>ONR18</b:Tag>
    <b:SourceType>Book</b:SourceType>
    <b:Guid>{D0F1B634-3A9B-46CA-AB90-D1E995C8D779}</b:Guid>
    <b:Author>
      <b:Author>
        <b:Corporate>ONR</b:Corporate>
      </b:Author>
    </b:Author>
    <b:Title>Engineering Assessment Note - Application for Type B(M)F approval for Modular Flask GB/3358 N &amp; P</b:Title>
    <b:RefOrder>17</b:RefOrder>
  </b:Source>
  <b:Source>
    <b:Tag>ONR38</b:Tag>
    <b:SourceType>Book</b:SourceType>
    <b:Guid>{D65F6984-4A43-4502-989A-5547353DA56C}</b:Guid>
    <b:Author>
      <b:Author>
        <b:Corporate>ONR</b:Corporate>
      </b:Author>
    </b:Author>
    <b:Title>GB 3358 N B(M)F Rev.0, ONRW-2019369590-22686</b:Title>
    <b:RefOrder>26</b:RefOrder>
  </b:Source>
  <b:Source>
    <b:Tag>ONR39</b:Tag>
    <b:SourceType>Book</b:SourceType>
    <b:Guid>{9B54161E-39AE-4AF4-BD22-A4A9C110D01E}</b:Guid>
    <b:Author>
      <b:Author>
        <b:Corporate>ONR</b:Corporate>
      </b:Author>
    </b:Author>
    <b:Title>GB 3358 P B(M)F Rev.0, ONRW-2019369590-22687</b:Title>
    <b:RefOrder>27</b:RefOrder>
  </b:Source>
  <b:Source>
    <b:Tag>ONR10</b:Tag>
    <b:SourceType>Book</b:SourceType>
    <b:Guid>{8766474B-2FC1-42E7-B7A0-601215ACB2F6}</b:Guid>
    <b:Author>
      <b:Author>
        <b:Corporate>ONR</b:Corporate>
      </b:Author>
    </b:Author>
    <b:Title>GB 3358 W Decision Record  - ONR-SDFW-DR-21-018 - 2021/93133</b:Title>
    <b:RefOrder>7</b:RefOrder>
  </b:Source>
  <b:Source>
    <b:Tag>ONR36</b:Tag>
    <b:SourceType>Book</b:SourceType>
    <b:Guid>{50E656BB-9E9B-426F-9C19-DB013D3D0257}</b:Guid>
    <b:Author>
      <b:Author>
        <b:Corporate>ONR</b:Corporate>
      </b:Author>
    </b:Author>
    <b:Title>GB 3358N B(U)F-85 Issue 8, ONRW-157424439-365</b:Title>
    <b:RefOrder>5</b:RefOrder>
  </b:Source>
  <b:Source>
    <b:Tag>ONR37</b:Tag>
    <b:SourceType>Book</b:SourceType>
    <b:Guid>{39B1FAA0-92B3-4686-A8F9-2F847B8AF26E}</b:Guid>
    <b:Author>
      <b:Author>
        <b:Corporate>ONR</b:Corporate>
      </b:Author>
    </b:Author>
    <b:Title>GB 3358P B(U)F-85 Issue 8, ONRW-157424439-367</b:Title>
    <b:RefOrder>6</b:RefOrder>
  </b:Source>
  <b:Source>
    <b:Tag>ONR20</b:Tag>
    <b:SourceType>Book</b:SourceType>
    <b:Guid>{9454E0BC-3436-4ACB-A0C0-3A56DB488F62}</b:Guid>
    <b:Author>
      <b:Author>
        <b:Corporate>ONR</b:Corporate>
      </b:Author>
    </b:Author>
    <b:Title>GB3358 Criticality Assessment - August 2024 - ONRW-2126615823-4164</b:Title>
    <b:RefOrder>18</b:RefOrder>
  </b:Source>
  <b:Source>
    <b:Tag>Nuc</b:Tag>
    <b:SourceType>Book</b:SourceType>
    <b:Guid>{10E37BFF-BDB3-4161-878D-0A5A11764F31}</b:Guid>
    <b:Author>
      <b:Author>
        <b:Corporate>Nuclear Restoration Services Limited</b:Corporate>
      </b:Author>
    </b:Author>
    <b:Title>GB3358 NP Application Letter March 2023 - ONRW-2019369590-2117</b:Title>
    <b:RefOrder>1</b:RefOrder>
  </b:Source>
  <b:Source>
    <b:Tag>ONR17</b:Tag>
    <b:SourceType>Book</b:SourceType>
    <b:Guid>{C8D92148-C539-456F-9C48-3DE7A586931A}</b:Guid>
    <b:Author>
      <b:Author>
        <b:Corporate>ONR</b:Corporate>
      </b:Author>
    </b:Author>
    <b:Title>GB3358N_P SVC4377714 Rev2  - Safety Case Review Q1 Responses - ONRW-2019369590-2153</b:Title>
    <b:RefOrder>25</b:RefOrder>
  </b:Source>
  <b:Source>
    <b:Tag>ONR11</b:Tag>
    <b:SourceType>Book</b:SourceType>
    <b:Guid>{A2CAB3DC-B65F-434F-93CE-DAEEFEA4B51C}</b:Guid>
    <b:Author>
      <b:Author>
        <b:Corporate>ONR</b:Corporate>
      </b:Author>
    </b:Author>
    <b:Title>GB3358W Mod 008 - Project Assessment Report - ONRW-2019369590-4367</b:Title>
    <b:RefOrder>8</b:RefOrder>
  </b:Source>
  <b:Source>
    <b:Tag>ONR16</b:Tag>
    <b:SourceType>Book</b:SourceType>
    <b:Guid>{E50A6871-2505-4C1C-A226-A7A8D52D7865}</b:Guid>
    <b:Author>
      <b:Author>
        <b:Corporate>ONR</b:Corporate>
      </b:Author>
    </b:Author>
    <b:Title>IR-52007 - Transport Compliance Inspection - 17/08/2022</b:Title>
    <b:URL>https://wired.crm11.dynamics.com/main.aspx?appid=58b7bb57-c806-ec11-b6e5-00224841dad4&amp;pagetype=entityrecord&amp;etn=can_inspection&amp;id=48c0cf1b-48f2-4605-81a4-711aef6482e2</b:URL>
    <b:RefOrder>16</b:RefOrder>
  </b:Source>
  <b:Source>
    <b:Tag>ONR15</b:Tag>
    <b:SourceType>Book</b:SourceType>
    <b:Guid>{BF0ED3E1-0034-4BB9-AF11-360206EB8C7B}</b:Guid>
    <b:Author>
      <b:Author>
        <b:Corporate>ONR</b:Corporate>
      </b:Author>
    </b:Author>
    <b:Title>IR-52018 - Inspection of  Internal Auditing Process, Magnox - 1/11/2022</b:Title>
    <b:URL>https://wired.crm11.dynamics.com/main.aspx?appid=58b7bb57-c806-ec11-b6e5-00224841dad4&amp;pagetype=entityrecord&amp;etn=can_inspection&amp;id=8f40ef2e-be69-4925-98c9-4d79acec67cc</b:URL>
    <b:RefOrder>15</b:RefOrder>
  </b:Source>
  <b:Source>
    <b:Tag>ONR12</b:Tag>
    <b:SourceType>Book</b:SourceType>
    <b:Guid>{C541676A-EFD8-4D54-AEA5-E862C42D10B6}</b:Guid>
    <b:Author>
      <b:Author>
        <b:Corporate>ONR</b:Corporate>
      </b:Author>
    </b:Author>
    <b:Title>IR-52061 - GB/3358W Modification Inspection - Harwell - 19/01/2023</b:Title>
    <b:URL>https://wired.crm11.dynamics.com/main.aspx?appid=58b7bb57-c806-ec11-b6e5-00224841dad4&amp;pagetype=entityrecord&amp;etn=can_inspection&amp;id=7210d1b0-089b-498d-a3aa-8353ed066b6f</b:URL>
    <b:RefOrder>11</b:RefOrder>
  </b:Source>
  <b:Source>
    <b:Tag>ONR35</b:Tag>
    <b:SourceType>Book</b:SourceType>
    <b:Guid>{85EB1420-81DF-4E58-8F63-95C6814A639D}</b:Guid>
    <b:Author>
      <b:Author>
        <b:Corporate>ONR</b:Corporate>
      </b:Author>
    </b:Author>
    <b:Title>ONR-SDFW-AR-18-041 Safety Case Requirements Assessment of GB/3358W/B(U)F-96 Recertification/Modification - 2018/246256</b:Title>
    <b:RefOrder>10</b:RefOrder>
  </b:Source>
  <b:Source>
    <b:Tag>ONR13</b:Tag>
    <b:SourceType>Book</b:SourceType>
    <b:Guid>{DC934FCB-42E5-4E09-A82D-7845B9990533}</b:Guid>
    <b:Author>
      <b:Author>
        <b:Corporate>ONR</b:Corporate>
      </b:Author>
    </b:Author>
    <b:Title>ONR-SDFW-IR-21-056 - Evolution of Compliance with Transport Regulations for Carriage of Class 7 (Radioactive Materials) Dangerous Goods - 1/07/2021 - 2021/55921</b:Title>
    <b:RefOrder>13</b:RefOrder>
  </b:Source>
  <b:Source>
    <b:Tag>ONR14</b:Tag>
    <b:SourceType>Book</b:SourceType>
    <b:Guid>{DEAFF083-9AB9-47B8-9D4B-F96D7263DCD6}</b:Guid>
    <b:Author>
      <b:Author>
        <b:Corporate>ONR</b:Corporate>
      </b:Author>
    </b:Author>
    <b:Title>ONR-SDFW-IR-21-062 - Harwell Transport Inspection LC5. LC25, LC26  - July 2021 - 2021/60091</b:Title>
    <b:RefOrder>14</b:RefOrder>
  </b:Source>
  <b:Source>
    <b:Tag>OHI</b:Tag>
    <b:SourceType>Book</b:SourceType>
    <b:Guid>{33BCAAEB-D02D-446E-8CBB-09A92F0EA38C}</b:Guid>
    <b:Author>
      <b:Author>
        <b:Corporate>Nuvia on behalf of NRS Limited</b:Corporate>
      </b:Author>
    </b:Author>
    <b:Title>Operating and Handling Instructions for Modular Flask Packaging DN3358 N &amp; P: Issue E</b:Title>
    <b:Year>2024</b:Year>
    <b:Month>March</b:Month>
    <b:RefOrder>23</b:RefOrder>
  </b:Source>
  <b:Source>
    <b:Tag>TRMS</b:Tag>
    <b:SourceType>Book</b:SourceType>
    <b:Guid>{3F6BD2EA-18CF-4DBD-8CB0-B156416BA9E9}</b:Guid>
    <b:Author>
      <b:Author>
        <b:Corporate>Nuvia on behalf on NRS Limited</b:Corporate>
      </b:Author>
    </b:Author>
    <b:Title>Turn Round Maintenance Schedule for Modular Flask Packaging DN3358 N&amp;P, 96295/DE/TS/003, Issue: E,  ONRW-2019369590-16180</b:Title>
    <b:Year>2024</b:Year>
    <b:Month>March</b:Month>
    <b:RefOrder>24</b:RefOrder>
  </b:Source>
  <b:Source>
    <b:Tag>ONR34</b:Tag>
    <b:SourceType>Book</b:SourceType>
    <b:Guid>{2C06A156-B040-45ED-A104-D96B1B05066C}</b:Guid>
    <b:Author>
      <b:Author>
        <b:Corporate>ONR</b:Corporate>
      </b:Author>
    </b:Author>
    <b:Title>“ONR-TCA-GD-001 Issue 1  “Transport Permissioning” CM9: 2018/386305</b:Title>
    <b:RefOrder>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FA391814-8286-418A-A845-19A23DB99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purl.org/dc/dcmitype/"/>
    <ds:schemaRef ds:uri="http://purl.org/dc/terms/"/>
    <ds:schemaRef ds:uri="2b92fa06-69b2-4527-a0e1-9e8803fc1e53"/>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f6cfbbfa-3ea0-4d8e-acde-632e83cd9c55"/>
  </ds:schemaRefs>
</ds:datastoreItem>
</file>

<file path=customXml/itemProps6.xml><?xml version="1.0" encoding="utf-8"?>
<ds:datastoreItem xmlns:ds="http://schemas.openxmlformats.org/officeDocument/2006/customXml" ds:itemID="{0BE4F880-2206-4459-8374-7B6F23F8C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3586</Words>
  <Characters>20444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Package Design Renewal for Intermediate Level Waste (ILW)</vt:lpstr>
    </vt:vector>
  </TitlesOfParts>
  <Manager>Office for Nuclear Regulation</Manager>
  <Company>Office for Nuclear Regulation</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Package Design Renewal for Intermediate Level Waste (ILW)</dc:title>
  <dc:subject>[Subtitle or description]</dc:subject>
  <cp:keywords>[Key words separated by commas]</cp:keywords>
  <dc:description/>
  <cp:revision>2</cp:revision>
  <cp:lastPrinted>2016-11-28T11:35:00Z</cp:lastPrinted>
  <dcterms:created xsi:type="dcterms:W3CDTF">2025-12-16T10:13:00Z</dcterms:created>
  <dcterms:modified xsi:type="dcterms:W3CDTF">2025-12-16T10:13:00Z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3ef5ded3-6bd8-48e2-867f-8aa722d8dd35</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