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21BE638E" w:rsidR="00C20562" w:rsidRPr="00C20562" w:rsidRDefault="00A803B4" w:rsidP="00323E71">
            <w:bookmarkStart w:id="0" w:name="_Toc466022543"/>
            <w:r>
              <w:t>er</w:t>
            </w:r>
          </w:p>
        </w:tc>
      </w:tr>
      <w:tr w:rsidR="00D0226A" w:rsidRPr="001E03E1" w14:paraId="6FF9A0F4" w14:textId="77777777" w:rsidTr="00B521F3">
        <w:trPr>
          <w:trHeight w:hRule="exact" w:val="2333"/>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5BE62971" w:rsidR="00D0226A" w:rsidRPr="001E03E1" w:rsidRDefault="007B750C"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41040">
                      <w:rPr>
                        <w:sz w:val="36"/>
                        <w:szCs w:val="36"/>
                      </w:rPr>
                      <w:t>Regulatory approval</w:t>
                    </w:r>
                    <w:r w:rsidR="00F41040" w:rsidRPr="00F41040">
                      <w:rPr>
                        <w:sz w:val="36"/>
                        <w:szCs w:val="36"/>
                      </w:rPr>
                      <w:t xml:space="preserve"> of transport package design Uranic Materials Container Type 3516</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0150A1EF" w14:textId="37881279" w:rsidR="005505C2" w:rsidRPr="009E4CAF" w:rsidRDefault="005505C2" w:rsidP="005505C2">
      <w:pPr>
        <w:rPr>
          <w:sz w:val="18"/>
          <w:szCs w:val="16"/>
        </w:rPr>
      </w:pPr>
      <w:r w:rsidRPr="009E4CAF">
        <w:rPr>
          <w:rStyle w:val="Style2"/>
          <w:b/>
          <w:bCs/>
          <w:sz w:val="36"/>
          <w:szCs w:val="16"/>
        </w:rPr>
        <w:t xml:space="preserve">Project </w:t>
      </w:r>
      <w:r>
        <w:rPr>
          <w:rStyle w:val="Style2"/>
          <w:b/>
          <w:bCs/>
          <w:sz w:val="36"/>
          <w:szCs w:val="16"/>
        </w:rPr>
        <w:t>n</w:t>
      </w:r>
      <w:r w:rsidRPr="009E4CAF">
        <w:rPr>
          <w:rStyle w:val="Style2"/>
          <w:b/>
          <w:bCs/>
          <w:sz w:val="36"/>
          <w:szCs w:val="16"/>
        </w:rPr>
        <w:t>ame</w:t>
      </w:r>
      <w:r w:rsidRPr="009E4CAF">
        <w:rPr>
          <w:rStyle w:val="Style2"/>
          <w:sz w:val="36"/>
          <w:szCs w:val="16"/>
        </w:rPr>
        <w:t xml:space="preserve">: </w:t>
      </w:r>
      <w:r w:rsidR="0077357C">
        <w:rPr>
          <w:rStyle w:val="Style2"/>
          <w:sz w:val="36"/>
          <w:szCs w:val="16"/>
        </w:rPr>
        <w:t>PR-01</w:t>
      </w:r>
      <w:r w:rsidR="00085B5F">
        <w:rPr>
          <w:rStyle w:val="Style2"/>
          <w:sz w:val="36"/>
          <w:szCs w:val="16"/>
        </w:rPr>
        <w:t>1</w:t>
      </w:r>
      <w:r w:rsidR="00593EF9">
        <w:rPr>
          <w:rStyle w:val="Style2"/>
          <w:sz w:val="36"/>
          <w:szCs w:val="16"/>
        </w:rPr>
        <w:t>85 / PR-01186</w:t>
      </w:r>
    </w:p>
    <w:p w14:paraId="297D790E" w14:textId="0C1070FA"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F41040">
            <w:rPr>
              <w:sz w:val="36"/>
              <w:szCs w:val="16"/>
            </w:rPr>
            <w:t>Regulatory approval of transport package design Uranic Materials Container Type 3516</w:t>
          </w:r>
        </w:sdtContent>
      </w:sdt>
    </w:p>
    <w:p w14:paraId="61A25C0F" w14:textId="39EC7DBA" w:rsidR="00004C16" w:rsidRDefault="00004C16" w:rsidP="00004C16">
      <w:pPr>
        <w:rPr>
          <w:sz w:val="28"/>
          <w:szCs w:val="28"/>
        </w:rPr>
      </w:pPr>
    </w:p>
    <w:p w14:paraId="4D99E381" w14:textId="4D56CB4A"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593EF9">
        <w:rPr>
          <w:szCs w:val="24"/>
        </w:rPr>
        <w:t>Springfields Fuel</w:t>
      </w:r>
      <w:r w:rsidR="007A23A2">
        <w:rPr>
          <w:szCs w:val="24"/>
        </w:rPr>
        <w:t>s</w:t>
      </w:r>
      <w:r w:rsidR="00593EF9">
        <w:rPr>
          <w:szCs w:val="24"/>
        </w:rPr>
        <w:t xml:space="preserve"> L</w:t>
      </w:r>
      <w:r w:rsidR="0063775B">
        <w:rPr>
          <w:szCs w:val="24"/>
        </w:rPr>
        <w:t>imited</w:t>
      </w:r>
    </w:p>
    <w:p w14:paraId="23B9A867" w14:textId="0176451D"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42BC2">
        <w:rPr>
          <w:szCs w:val="24"/>
        </w:rPr>
        <w:t>:</w:t>
      </w:r>
      <w:r w:rsidR="00004C16" w:rsidRPr="00942BC2">
        <w:rPr>
          <w:szCs w:val="24"/>
        </w:rPr>
        <w:t xml:space="preserve"> </w:t>
      </w:r>
      <w:r w:rsidR="006611E6" w:rsidRPr="00942BC2">
        <w:rPr>
          <w:szCs w:val="24"/>
        </w:rPr>
        <w:t>Inspector</w:t>
      </w:r>
      <w:r w:rsidRPr="00942BC2">
        <w:rPr>
          <w:szCs w:val="24"/>
        </w:rPr>
        <w:t>, ONR</w:t>
      </w:r>
    </w:p>
    <w:p w14:paraId="247E3769" w14:textId="2912C76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Cs w:val="24"/>
            </w:rPr>
            <w:t>1</w:t>
          </w:r>
        </w:sdtContent>
      </w:sdt>
    </w:p>
    <w:p w14:paraId="19206F45" w14:textId="251CE7CE"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46242A" w:rsidRPr="0046242A">
        <w:rPr>
          <w:szCs w:val="24"/>
        </w:rPr>
        <w:t xml:space="preserve">August </w:t>
      </w:r>
      <w:r w:rsidR="00C236BA" w:rsidRPr="0046242A">
        <w:rPr>
          <w:szCs w:val="24"/>
        </w:rPr>
        <w:t>25</w:t>
      </w:r>
    </w:p>
    <w:p w14:paraId="461D902C" w14:textId="339BD9FE" w:rsidR="0099220B" w:rsidRDefault="0099220B" w:rsidP="009D4FB6">
      <w:r>
        <w:rPr>
          <w:b/>
          <w:bCs/>
        </w:rPr>
        <w:t>Document ID</w:t>
      </w:r>
      <w:r>
        <w:t xml:space="preserve">: </w:t>
      </w:r>
      <w:r w:rsidR="00DB4A58" w:rsidRPr="00DA2D32">
        <w:t>ONRW-</w:t>
      </w:r>
      <w:r w:rsidR="00AF7777">
        <w:t>2019</w:t>
      </w:r>
      <w:r w:rsidR="00B67F51">
        <w:t>369</w:t>
      </w:r>
      <w:r w:rsidR="00EE5742">
        <w:t>590-</w:t>
      </w:r>
      <w:r w:rsidR="0063775B">
        <w:t>21017</w:t>
      </w:r>
    </w:p>
    <w:p w14:paraId="39BC0EA4" w14:textId="77777777" w:rsidR="00420A11" w:rsidRDefault="00420A11" w:rsidP="00323E71"/>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08"/>
        <w:gridCol w:w="3800"/>
        <w:gridCol w:w="2508"/>
      </w:tblGrid>
      <w:tr w:rsidR="00E9054F" w:rsidRPr="004D16D7" w14:paraId="116B87DF" w14:textId="36A12630" w:rsidTr="003D419F">
        <w:trPr>
          <w:cnfStyle w:val="100000000000" w:firstRow="1" w:lastRow="0" w:firstColumn="0" w:lastColumn="0" w:oddVBand="0" w:evenVBand="0" w:oddHBand="0" w:evenHBand="0" w:firstRowFirstColumn="0" w:firstRowLastColumn="0" w:lastRowFirstColumn="0" w:lastRowLastColumn="0"/>
        </w:trPr>
        <w:tc>
          <w:tcPr>
            <w:tcW w:w="2708" w:type="dxa"/>
          </w:tcPr>
          <w:p w14:paraId="72366D01" w14:textId="79211401" w:rsidR="00E9054F" w:rsidRPr="004D16D7" w:rsidRDefault="00E9054F" w:rsidP="00595C8C">
            <w:pPr>
              <w:spacing w:before="60" w:after="60"/>
              <w:rPr>
                <w:b w:val="0"/>
                <w:bCs/>
              </w:rPr>
            </w:pPr>
            <w:r>
              <w:rPr>
                <w:b w:val="0"/>
                <w:bCs/>
              </w:rPr>
              <w:t xml:space="preserve">Organisation </w:t>
            </w:r>
          </w:p>
        </w:tc>
        <w:tc>
          <w:tcPr>
            <w:tcW w:w="3800" w:type="dxa"/>
          </w:tcPr>
          <w:p w14:paraId="2D00C3FD" w14:textId="444AF842" w:rsidR="00E9054F" w:rsidRPr="004D16D7" w:rsidRDefault="00E9054F" w:rsidP="00595C8C">
            <w:pPr>
              <w:spacing w:before="60" w:after="60"/>
              <w:rPr>
                <w:b w:val="0"/>
                <w:bCs/>
              </w:rPr>
            </w:pPr>
            <w:r>
              <w:rPr>
                <w:b w:val="0"/>
                <w:bCs/>
              </w:rPr>
              <w:t>Recipient</w:t>
            </w:r>
          </w:p>
        </w:tc>
        <w:tc>
          <w:tcPr>
            <w:tcW w:w="25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3D419F" w14:paraId="0B4E4E42" w14:textId="789BBBBC" w:rsidTr="003D419F">
        <w:tc>
          <w:tcPr>
            <w:tcW w:w="2708" w:type="dxa"/>
          </w:tcPr>
          <w:p w14:paraId="65482A03" w14:textId="44F257B3" w:rsidR="003D419F" w:rsidRDefault="003D419F" w:rsidP="00595C8C">
            <w:pPr>
              <w:spacing w:before="60" w:after="60"/>
            </w:pPr>
          </w:p>
        </w:tc>
        <w:tc>
          <w:tcPr>
            <w:tcW w:w="3800" w:type="dxa"/>
          </w:tcPr>
          <w:p w14:paraId="1C80912E" w14:textId="201B36EF" w:rsidR="003D419F" w:rsidRDefault="003D419F" w:rsidP="00595C8C">
            <w:pPr>
              <w:spacing w:before="60" w:after="60"/>
            </w:pPr>
          </w:p>
        </w:tc>
        <w:tc>
          <w:tcPr>
            <w:tcW w:w="2508" w:type="dxa"/>
          </w:tcPr>
          <w:p w14:paraId="097E1A87" w14:textId="346CA60F" w:rsidR="003D419F" w:rsidRPr="0046242A" w:rsidRDefault="003D419F" w:rsidP="00595C8C">
            <w:pPr>
              <w:spacing w:before="60" w:after="60"/>
            </w:pPr>
          </w:p>
        </w:tc>
      </w:tr>
      <w:tr w:rsidR="003F7D5A" w14:paraId="6C25D380" w14:textId="77777777" w:rsidTr="003D419F">
        <w:tc>
          <w:tcPr>
            <w:tcW w:w="2708" w:type="dxa"/>
          </w:tcPr>
          <w:p w14:paraId="655F5587" w14:textId="734F5164" w:rsidR="003F7D5A" w:rsidRDefault="003F7D5A" w:rsidP="00BD5114">
            <w:pPr>
              <w:spacing w:before="60" w:after="60"/>
              <w:rPr>
                <w:szCs w:val="24"/>
              </w:rPr>
            </w:pPr>
          </w:p>
        </w:tc>
        <w:tc>
          <w:tcPr>
            <w:tcW w:w="3800" w:type="dxa"/>
          </w:tcPr>
          <w:p w14:paraId="15610BB0" w14:textId="4F173E8C" w:rsidR="003F7D5A" w:rsidRDefault="003F7D5A" w:rsidP="00BD5114">
            <w:pPr>
              <w:spacing w:before="60" w:after="60"/>
            </w:pPr>
          </w:p>
        </w:tc>
        <w:tc>
          <w:tcPr>
            <w:tcW w:w="2508" w:type="dxa"/>
          </w:tcPr>
          <w:p w14:paraId="470A2B24" w14:textId="472B54DB" w:rsidR="003F7D5A" w:rsidRPr="0046242A" w:rsidRDefault="003F7D5A" w:rsidP="00BD5114">
            <w:pPr>
              <w:spacing w:before="60" w:after="60"/>
            </w:pPr>
          </w:p>
        </w:tc>
      </w:tr>
      <w:tr w:rsidR="00BD5114" w14:paraId="7F426699" w14:textId="77777777" w:rsidTr="003D419F">
        <w:tc>
          <w:tcPr>
            <w:tcW w:w="2708" w:type="dxa"/>
          </w:tcPr>
          <w:p w14:paraId="3CC5DB9E" w14:textId="3E7D987A" w:rsidR="00BD5114" w:rsidRDefault="00BD5114" w:rsidP="00BD5114">
            <w:pPr>
              <w:spacing w:before="60" w:after="60"/>
              <w:rPr>
                <w:szCs w:val="24"/>
              </w:rPr>
            </w:pPr>
          </w:p>
        </w:tc>
        <w:tc>
          <w:tcPr>
            <w:tcW w:w="3800" w:type="dxa"/>
          </w:tcPr>
          <w:p w14:paraId="0D87011C" w14:textId="49C764E3" w:rsidR="00BD5114" w:rsidRPr="00E81D34" w:rsidRDefault="00BD5114" w:rsidP="00BD5114">
            <w:pPr>
              <w:spacing w:before="60" w:after="60"/>
            </w:pPr>
          </w:p>
        </w:tc>
        <w:tc>
          <w:tcPr>
            <w:tcW w:w="2508" w:type="dxa"/>
          </w:tcPr>
          <w:p w14:paraId="0F42584E" w14:textId="6463335E" w:rsidR="00BD5114" w:rsidRPr="0046242A" w:rsidRDefault="00BD5114" w:rsidP="00BD5114">
            <w:pPr>
              <w:spacing w:before="60" w:after="60"/>
            </w:pPr>
          </w:p>
        </w:tc>
      </w:tr>
      <w:tr w:rsidR="00BD5114" w14:paraId="2F7C7EC2" w14:textId="77777777" w:rsidTr="003D419F">
        <w:tc>
          <w:tcPr>
            <w:tcW w:w="2708" w:type="dxa"/>
          </w:tcPr>
          <w:p w14:paraId="4F564E04" w14:textId="0C6CA188" w:rsidR="00BD5114" w:rsidRDefault="00BD5114" w:rsidP="00BD5114">
            <w:pPr>
              <w:spacing w:before="60" w:after="60"/>
            </w:pPr>
          </w:p>
        </w:tc>
        <w:tc>
          <w:tcPr>
            <w:tcW w:w="3800" w:type="dxa"/>
          </w:tcPr>
          <w:p w14:paraId="3CFBC47F" w14:textId="51037357" w:rsidR="00BD5114" w:rsidRDefault="00BD5114" w:rsidP="00BD5114">
            <w:pPr>
              <w:spacing w:before="60" w:after="60"/>
            </w:pPr>
          </w:p>
        </w:tc>
        <w:tc>
          <w:tcPr>
            <w:tcW w:w="2508" w:type="dxa"/>
          </w:tcPr>
          <w:p w14:paraId="21AE1C32" w14:textId="1160FE2B" w:rsidR="00BD5114" w:rsidRPr="0046242A" w:rsidRDefault="00BD5114" w:rsidP="00BD5114">
            <w:pPr>
              <w:spacing w:before="60" w:after="60"/>
            </w:pPr>
          </w:p>
        </w:tc>
      </w:tr>
    </w:tbl>
    <w:p w14:paraId="295B4ACF"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A453251" w:rsidR="00DB4A58" w:rsidRPr="0099220B" w:rsidRDefault="00DB4A58" w:rsidP="00DB4A58">
      <w:pPr>
        <w:pStyle w:val="Footer"/>
        <w:jc w:val="left"/>
        <w:rPr>
          <w:color w:val="auto"/>
        </w:rPr>
      </w:pPr>
      <w:r w:rsidRPr="0099220B">
        <w:rPr>
          <w:color w:val="auto"/>
        </w:rPr>
        <w:t>© Office for Nuclear Regulation, [</w:t>
      </w:r>
      <w:r w:rsidR="00B521F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Ref204692839"/>
      <w:bookmarkStart w:id="3" w:name="_Toc204767188"/>
      <w:bookmarkStart w:id="4" w:name="_Toc109727646"/>
      <w:bookmarkEnd w:id="0"/>
      <w:r w:rsidRPr="00410423">
        <w:lastRenderedPageBreak/>
        <w:t xml:space="preserve">Executive </w:t>
      </w:r>
      <w:bookmarkEnd w:id="1"/>
      <w:r w:rsidR="00DE35B0">
        <w:t>s</w:t>
      </w:r>
      <w:r w:rsidR="00DE35B0" w:rsidRPr="00410423">
        <w:t>ummary</w:t>
      </w:r>
      <w:bookmarkEnd w:id="2"/>
      <w:bookmarkEnd w:id="3"/>
    </w:p>
    <w:p w14:paraId="7B765393" w14:textId="1F00E56A" w:rsidR="0089386B" w:rsidRDefault="00B77337" w:rsidP="0089386B">
      <w:pPr>
        <w:pStyle w:val="NumList1"/>
        <w:numPr>
          <w:ilvl w:val="0"/>
          <w:numId w:val="0"/>
        </w:numPr>
      </w:pPr>
      <w:r>
        <w:t>Springfields Fuels Limited</w:t>
      </w:r>
      <w:r w:rsidR="0089386B">
        <w:t xml:space="preserve"> (</w:t>
      </w:r>
      <w:r w:rsidR="00EC3A59">
        <w:t>SFL</w:t>
      </w:r>
      <w:r w:rsidR="0089386B">
        <w:t xml:space="preserve"> – the applicant) has submitted </w:t>
      </w:r>
      <w:r w:rsidR="00EC3A59">
        <w:t>two applications</w:t>
      </w:r>
      <w:r w:rsidR="0089386B">
        <w:t xml:space="preserve"> to the Office for Nuclear Regulation (ONR) for </w:t>
      </w:r>
      <w:r w:rsidR="00EC3A59">
        <w:t xml:space="preserve">renewal of the </w:t>
      </w:r>
      <w:r w:rsidR="00EC3A59" w:rsidRPr="00AD7532">
        <w:rPr>
          <w:bdr w:val="none" w:sz="0" w:space="0" w:color="auto" w:frame="1"/>
        </w:rPr>
        <w:t xml:space="preserve">Uranic Materials Container Type 3516 </w:t>
      </w:r>
      <w:r w:rsidR="003D3E7F">
        <w:t xml:space="preserve">A, B and C </w:t>
      </w:r>
      <w:r w:rsidR="0089386B">
        <w:t>transport pack</w:t>
      </w:r>
      <w:r w:rsidR="00F25D2D">
        <w:t xml:space="preserve">age </w:t>
      </w:r>
      <w:r w:rsidR="0089386B">
        <w:t>design</w:t>
      </w:r>
      <w:r w:rsidR="007D385B">
        <w:t xml:space="preserve"> </w:t>
      </w:r>
      <w:r w:rsidR="00F25D2D">
        <w:t>certificates</w:t>
      </w:r>
      <w:r w:rsidR="009A3881">
        <w:t xml:space="preserve"> design </w:t>
      </w:r>
      <w:r w:rsidR="008D4024">
        <w:t>for transport by road, rail and sea</w:t>
      </w:r>
      <w:r w:rsidR="00EC3A59">
        <w:t>.</w:t>
      </w:r>
      <w:r w:rsidR="00F25D2D">
        <w:t xml:space="preserve"> </w:t>
      </w:r>
      <w:r w:rsidR="0028177A">
        <w:t>When</w:t>
      </w:r>
      <w:r w:rsidR="00460F8A">
        <w:t xml:space="preserve"> SFL submitted the application, t</w:t>
      </w:r>
      <w:r w:rsidR="0063775B">
        <w:t xml:space="preserve">here </w:t>
      </w:r>
      <w:r w:rsidR="00460F8A">
        <w:t>were</w:t>
      </w:r>
      <w:r w:rsidR="0063775B">
        <w:t xml:space="preserve"> four extant</w:t>
      </w:r>
      <w:r w:rsidR="004372FE">
        <w:t xml:space="preserve"> </w:t>
      </w:r>
      <w:r w:rsidR="0063775B">
        <w:t xml:space="preserve">certificates </w:t>
      </w:r>
      <w:r w:rsidR="004372FE">
        <w:t xml:space="preserve">issued by ONR </w:t>
      </w:r>
      <w:r w:rsidR="0063775B">
        <w:t>relating to the</w:t>
      </w:r>
      <w:r w:rsidR="00F25D2D">
        <w:t xml:space="preserve"> A and C</w:t>
      </w:r>
      <w:r w:rsidR="0063775B">
        <w:t xml:space="preserve"> design</w:t>
      </w:r>
      <w:r w:rsidR="00F25D2D">
        <w:t xml:space="preserve"> variant</w:t>
      </w:r>
      <w:r w:rsidR="0063775B">
        <w:t>s (both variants have Type IF and Type AF certificates)</w:t>
      </w:r>
      <w:r w:rsidR="007723A2">
        <w:t xml:space="preserve"> The certificate</w:t>
      </w:r>
      <w:r w:rsidR="005D7CC1">
        <w:t xml:space="preserve"> for the B design variant expired in 2021</w:t>
      </w:r>
      <w:r w:rsidR="0063775B">
        <w:t>.</w:t>
      </w:r>
      <w:r w:rsidR="008079C7">
        <w:t xml:space="preserve"> </w:t>
      </w:r>
    </w:p>
    <w:p w14:paraId="7E9A1376" w14:textId="4134F97F" w:rsidR="008969D0" w:rsidRDefault="002410A7" w:rsidP="008969D0">
      <w:pPr>
        <w:pStyle w:val="NumList1"/>
        <w:numPr>
          <w:ilvl w:val="0"/>
          <w:numId w:val="0"/>
        </w:numPr>
      </w:pPr>
      <w:r>
        <w:t xml:space="preserve">The packages are </w:t>
      </w:r>
      <w:r w:rsidR="0063775B">
        <w:t>used</w:t>
      </w:r>
      <w:r>
        <w:t xml:space="preserve"> to ship uranic material </w:t>
      </w:r>
      <w:r w:rsidR="008B3181">
        <w:t>for fuel fabrication and uranium recovery purposes.</w:t>
      </w:r>
      <w:r w:rsidR="0063775B">
        <w:t xml:space="preserve"> </w:t>
      </w:r>
      <w:r w:rsidR="00DE2BA8">
        <w:t>There have been no material changes to the</w:t>
      </w:r>
      <w:r w:rsidR="0063775B">
        <w:t xml:space="preserve"> </w:t>
      </w:r>
      <w:r w:rsidR="00DE2BA8">
        <w:t>package design</w:t>
      </w:r>
      <w:r w:rsidR="0063775B">
        <w:t>s</w:t>
      </w:r>
      <w:r w:rsidR="00DE2BA8">
        <w:t xml:space="preserve"> since the previous ONR </w:t>
      </w:r>
      <w:r w:rsidR="00D1086B">
        <w:t xml:space="preserve">periodic renewals </w:t>
      </w:r>
      <w:r w:rsidR="00DE2BA8">
        <w:t>in 20</w:t>
      </w:r>
      <w:r w:rsidR="007C2913">
        <w:t>2</w:t>
      </w:r>
      <w:r w:rsidR="00DE2BA8">
        <w:t xml:space="preserve">1 </w:t>
      </w:r>
      <w:r w:rsidR="0063775B">
        <w:t xml:space="preserve">(B variant) </w:t>
      </w:r>
      <w:r w:rsidR="00DE2BA8">
        <w:t>and 2019</w:t>
      </w:r>
      <w:r w:rsidR="0063775B">
        <w:t xml:space="preserve"> (A and C variants)</w:t>
      </w:r>
      <w:r w:rsidR="00DE2BA8">
        <w:t xml:space="preserve">. </w:t>
      </w:r>
    </w:p>
    <w:p w14:paraId="46645AC1" w14:textId="77777777" w:rsidR="00760022" w:rsidRDefault="00E966E0" w:rsidP="00760022">
      <w:pPr>
        <w:pStyle w:val="NumList1"/>
        <w:numPr>
          <w:ilvl w:val="0"/>
          <w:numId w:val="0"/>
        </w:numPr>
      </w:pPr>
      <w:r>
        <w:t>ONR</w:t>
      </w:r>
      <w:r w:rsidR="008E64EC">
        <w:rPr>
          <w:shd w:val="clear" w:color="auto" w:fill="FFFFFF"/>
        </w:rPr>
        <w:t xml:space="preserve"> </w:t>
      </w:r>
      <w:r w:rsidR="008969D0">
        <w:rPr>
          <w:shd w:val="clear" w:color="auto" w:fill="FFFFFF"/>
        </w:rPr>
        <w:t>has undertaken</w:t>
      </w:r>
      <w:r w:rsidR="008E64EC" w:rsidRPr="00222BE8">
        <w:rPr>
          <w:shd w:val="clear" w:color="auto" w:fill="FFFFFF"/>
        </w:rPr>
        <w:t xml:space="preserve"> targeted and proportionate </w:t>
      </w:r>
      <w:r w:rsidR="00080236">
        <w:rPr>
          <w:shd w:val="clear" w:color="auto" w:fill="FFFFFF"/>
        </w:rPr>
        <w:t xml:space="preserve">criticality, radiation shielding, mechanical engineering and human factors </w:t>
      </w:r>
      <w:r w:rsidR="008E64EC" w:rsidRPr="00222BE8">
        <w:rPr>
          <w:shd w:val="clear" w:color="auto" w:fill="FFFFFF"/>
        </w:rPr>
        <w:t>assessment</w:t>
      </w:r>
      <w:r w:rsidR="008969D0">
        <w:rPr>
          <w:shd w:val="clear" w:color="auto" w:fill="FFFFFF"/>
        </w:rPr>
        <w:t>s</w:t>
      </w:r>
      <w:r w:rsidR="00BA2893">
        <w:rPr>
          <w:shd w:val="clear" w:color="auto" w:fill="FFFFFF"/>
        </w:rPr>
        <w:t>.</w:t>
      </w:r>
      <w:r w:rsidR="008E64EC" w:rsidRPr="00222BE8">
        <w:rPr>
          <w:shd w:val="clear" w:color="auto" w:fill="FFFFFF"/>
        </w:rPr>
        <w:t xml:space="preserve"> </w:t>
      </w:r>
      <w:r w:rsidR="00E83A23">
        <w:rPr>
          <w:shd w:val="clear" w:color="auto" w:fill="FFFFFF"/>
        </w:rPr>
        <w:t>The ONR assessments focussed</w:t>
      </w:r>
      <w:r w:rsidR="008E64EC" w:rsidRPr="00222BE8">
        <w:rPr>
          <w:shd w:val="clear" w:color="auto" w:fill="FFFFFF"/>
        </w:rPr>
        <w:t xml:space="preserve"> on changes to</w:t>
      </w:r>
      <w:r w:rsidR="007F1B60">
        <w:rPr>
          <w:shd w:val="clear" w:color="auto" w:fill="FFFFFF"/>
        </w:rPr>
        <w:t xml:space="preserve"> </w:t>
      </w:r>
      <w:r w:rsidR="008969D0">
        <w:rPr>
          <w:shd w:val="clear" w:color="auto" w:fill="FFFFFF"/>
        </w:rPr>
        <w:t>SFL’s</w:t>
      </w:r>
      <w:r w:rsidR="00080236">
        <w:rPr>
          <w:shd w:val="clear" w:color="auto" w:fill="FFFFFF"/>
        </w:rPr>
        <w:t xml:space="preserve"> </w:t>
      </w:r>
      <w:r w:rsidR="008969D0">
        <w:rPr>
          <w:shd w:val="clear" w:color="auto" w:fill="FFFFFF"/>
        </w:rPr>
        <w:t xml:space="preserve">safety </w:t>
      </w:r>
      <w:r w:rsidR="00080236">
        <w:rPr>
          <w:shd w:val="clear" w:color="auto" w:fill="FFFFFF"/>
        </w:rPr>
        <w:t xml:space="preserve">documentation since the previous ONR approvals, </w:t>
      </w:r>
      <w:r w:rsidR="0063775B">
        <w:rPr>
          <w:shd w:val="clear" w:color="auto" w:fill="FFFFFF"/>
        </w:rPr>
        <w:t xml:space="preserve">safety related </w:t>
      </w:r>
      <w:r w:rsidR="008969D0">
        <w:rPr>
          <w:shd w:val="clear" w:color="auto" w:fill="FFFFFF"/>
        </w:rPr>
        <w:t>commitments made by the applicant</w:t>
      </w:r>
      <w:r w:rsidR="0063775B">
        <w:rPr>
          <w:shd w:val="clear" w:color="auto" w:fill="FFFFFF"/>
        </w:rPr>
        <w:t xml:space="preserve"> following </w:t>
      </w:r>
      <w:r w:rsidR="008969D0">
        <w:rPr>
          <w:shd w:val="clear" w:color="auto" w:fill="FFFFFF"/>
        </w:rPr>
        <w:t xml:space="preserve">the 2019 approval and the </w:t>
      </w:r>
      <w:r w:rsidR="008969D0">
        <w:t>operational</w:t>
      </w:r>
      <w:r w:rsidR="00080236">
        <w:t>, administrative and managerial</w:t>
      </w:r>
      <w:r w:rsidR="008969D0">
        <w:t xml:space="preserve"> requirements necessary to ensure safe configuration of the package.</w:t>
      </w:r>
    </w:p>
    <w:p w14:paraId="3F30649B" w14:textId="31A7B48E" w:rsidR="00760022" w:rsidRDefault="00760022" w:rsidP="00760022">
      <w:pPr>
        <w:pStyle w:val="NumList1"/>
        <w:numPr>
          <w:ilvl w:val="0"/>
          <w:numId w:val="0"/>
        </w:numPr>
      </w:pPr>
      <w:r>
        <w:t xml:space="preserve">An inspection was undertaken to ensure that the package designer had an acceptable management system in place to provide confidence that the package is designed in accordance with the relevant </w:t>
      </w:r>
      <w:r w:rsidR="007C2913">
        <w:t>legal</w:t>
      </w:r>
      <w:r>
        <w:t xml:space="preserve"> requirements. The inspection also considered the local arrangements of one of the key package users (SFL) to gain confidence that the operational requirements necessary to ensure safe configuration of the package had been adequately cascaded into local arrangements</w:t>
      </w:r>
      <w:r w:rsidR="0037151C">
        <w:t>,</w:t>
      </w:r>
      <w:r>
        <w:t xml:space="preserve"> and that the package would be configured in accordance with the design.</w:t>
      </w:r>
    </w:p>
    <w:p w14:paraId="0C8A158A" w14:textId="1A89260E" w:rsidR="00401F49" w:rsidRDefault="00401F49" w:rsidP="0036523C">
      <w:pPr>
        <w:pStyle w:val="NumList1"/>
        <w:numPr>
          <w:ilvl w:val="0"/>
          <w:numId w:val="0"/>
        </w:numPr>
      </w:pPr>
      <w:r w:rsidRPr="00771451">
        <w:t>Based on the assessment</w:t>
      </w:r>
      <w:r>
        <w:t xml:space="preserve"> and inspection</w:t>
      </w:r>
      <w:r w:rsidRPr="00771451">
        <w:t xml:space="preserve"> activities we have undertaken, </w:t>
      </w:r>
      <w:r>
        <w:t>ONR is</w:t>
      </w:r>
      <w:r w:rsidRPr="00771451">
        <w:t xml:space="preserve"> satisfied that the applicant has demonstrated that the </w:t>
      </w:r>
      <w:r w:rsidR="0063775B" w:rsidRPr="00AD7532">
        <w:rPr>
          <w:bdr w:val="none" w:sz="0" w:space="0" w:color="auto" w:frame="1"/>
        </w:rPr>
        <w:t>Uranic Materials Container Type 3516 A</w:t>
      </w:r>
      <w:r w:rsidR="0063775B">
        <w:rPr>
          <w:bdr w:val="none" w:sz="0" w:space="0" w:color="auto" w:frame="1"/>
        </w:rPr>
        <w:t xml:space="preserve">, B and </w:t>
      </w:r>
      <w:r w:rsidR="0063775B" w:rsidRPr="00AD7532">
        <w:rPr>
          <w:bdr w:val="none" w:sz="0" w:space="0" w:color="auto" w:frame="1"/>
        </w:rPr>
        <w:t>C</w:t>
      </w:r>
      <w:r w:rsidR="0063775B">
        <w:rPr>
          <w:bdr w:val="none" w:sz="0" w:space="0" w:color="auto" w:frame="1"/>
        </w:rPr>
        <w:t xml:space="preserve"> </w:t>
      </w:r>
      <w:r w:rsidRPr="00771451">
        <w:t>transport package design</w:t>
      </w:r>
      <w:r w:rsidR="00ED44F9">
        <w:t xml:space="preserve"> variants </w:t>
      </w:r>
      <w:r>
        <w:t>are</w:t>
      </w:r>
      <w:r w:rsidRPr="00771451">
        <w:t xml:space="preserve"> compliant with the relevant </w:t>
      </w:r>
      <w:r w:rsidR="00ED44F9">
        <w:t>legal</w:t>
      </w:r>
      <w:r w:rsidRPr="00771451">
        <w:t xml:space="preserve"> requirements</w:t>
      </w:r>
      <w:r w:rsidR="0063775B">
        <w:t xml:space="preserve">. </w:t>
      </w:r>
      <w:r w:rsidR="00894825">
        <w:t>It is recommended that</w:t>
      </w:r>
      <w:r w:rsidR="0063775B">
        <w:t xml:space="preserve"> </w:t>
      </w:r>
      <w:r>
        <w:t>the ONR Transport Competent Authority Head of Regulation</w:t>
      </w:r>
      <w:r w:rsidRPr="0038766B">
        <w:t xml:space="preserve"> </w:t>
      </w:r>
      <w:r w:rsidR="004273BD">
        <w:t xml:space="preserve">approves the </w:t>
      </w:r>
      <w:r>
        <w:t>GB/3516A/IF (Rev.4</w:t>
      </w:r>
      <w:r w:rsidR="0036523C">
        <w:t xml:space="preserve">), </w:t>
      </w:r>
      <w:r>
        <w:t>GB/3516A/AF (Rev.6)</w:t>
      </w:r>
      <w:r w:rsidR="0036523C">
        <w:t xml:space="preserve">, </w:t>
      </w:r>
      <w:r>
        <w:t>GB/3516B/AF (Rev.</w:t>
      </w:r>
      <w:r w:rsidR="003F670D">
        <w:t>1</w:t>
      </w:r>
      <w:r w:rsidR="0036523C">
        <w:t xml:space="preserve">), </w:t>
      </w:r>
      <w:r>
        <w:t>GB/3516C/IF (Rev.</w:t>
      </w:r>
      <w:r w:rsidR="00DA0DE6">
        <w:t>3</w:t>
      </w:r>
      <w:r>
        <w:t>)</w:t>
      </w:r>
      <w:r w:rsidR="0036523C">
        <w:t xml:space="preserve"> and </w:t>
      </w:r>
      <w:r>
        <w:t>GB/3516C/</w:t>
      </w:r>
      <w:r w:rsidR="001B7E34">
        <w:t>A</w:t>
      </w:r>
      <w:r>
        <w:t>F (Rev.</w:t>
      </w:r>
      <w:r w:rsidR="00DA0DE6">
        <w:t>3</w:t>
      </w:r>
      <w:r>
        <w:t>)</w:t>
      </w:r>
      <w:r w:rsidR="00772AB1">
        <w:t xml:space="preserve"> certificates for a period of five years.</w:t>
      </w:r>
    </w:p>
    <w:p w14:paraId="5F4939F0" w14:textId="77777777" w:rsidR="00401F49" w:rsidRDefault="00401F49" w:rsidP="00401F49">
      <w:pPr>
        <w:pStyle w:val="NumList1"/>
        <w:numPr>
          <w:ilvl w:val="0"/>
          <w:numId w:val="0"/>
        </w:numPr>
      </w:pPr>
    </w:p>
    <w:p w14:paraId="37020796" w14:textId="77777777" w:rsidR="00FD3999" w:rsidRDefault="00FD3999" w:rsidP="00FD3999">
      <w:pPr>
        <w:pStyle w:val="NumList1"/>
        <w:numPr>
          <w:ilvl w:val="0"/>
          <w:numId w:val="0"/>
        </w:numPr>
      </w:pPr>
    </w:p>
    <w:p w14:paraId="4545CC53" w14:textId="7897661B" w:rsidR="00FD3999" w:rsidRDefault="00FD3999" w:rsidP="00FD3999">
      <w:pPr>
        <w:pStyle w:val="NumList1"/>
        <w:numPr>
          <w:ilvl w:val="0"/>
          <w:numId w:val="0"/>
        </w:numPr>
        <w:sectPr w:rsidR="00FD3999" w:rsidSect="00AD7884">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49338F">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B34067" w:rsidRPr="008B1663" w14:paraId="3E7B95ED" w14:textId="77777777" w:rsidTr="0049338F">
        <w:tc>
          <w:tcPr>
            <w:tcW w:w="2330" w:type="dxa"/>
          </w:tcPr>
          <w:p w14:paraId="620EBB2D" w14:textId="5711C4B5" w:rsidR="00B34067" w:rsidRPr="008B1663" w:rsidRDefault="00B34067" w:rsidP="003C1DE7">
            <w:pPr>
              <w:spacing w:before="60" w:after="60"/>
            </w:pPr>
            <w:r w:rsidRPr="008B1663">
              <w:t>ACT</w:t>
            </w:r>
          </w:p>
        </w:tc>
        <w:tc>
          <w:tcPr>
            <w:tcW w:w="6686" w:type="dxa"/>
          </w:tcPr>
          <w:p w14:paraId="6A2F9532" w14:textId="4F7F8590" w:rsidR="00B34067" w:rsidRPr="008B1663" w:rsidRDefault="00B34067" w:rsidP="003C1DE7">
            <w:pPr>
              <w:spacing w:before="60" w:after="60"/>
            </w:pPr>
            <w:r w:rsidRPr="008B1663">
              <w:t>Accident Conditions of Transport</w:t>
            </w:r>
          </w:p>
        </w:tc>
      </w:tr>
      <w:tr w:rsidR="008B1663" w:rsidRPr="008B1663" w14:paraId="4DB17BE9" w14:textId="77777777" w:rsidTr="0049338F">
        <w:tc>
          <w:tcPr>
            <w:tcW w:w="2330" w:type="dxa"/>
          </w:tcPr>
          <w:p w14:paraId="5A4026F0" w14:textId="025509A7" w:rsidR="008B1663" w:rsidRPr="008B1663" w:rsidRDefault="008B1663" w:rsidP="003C1DE7">
            <w:pPr>
              <w:spacing w:before="60" w:after="60"/>
            </w:pPr>
            <w:r w:rsidRPr="008B1663">
              <w:t>BNFL</w:t>
            </w:r>
          </w:p>
        </w:tc>
        <w:tc>
          <w:tcPr>
            <w:tcW w:w="6686" w:type="dxa"/>
          </w:tcPr>
          <w:p w14:paraId="6A22A219" w14:textId="2A939953" w:rsidR="008B1663" w:rsidRPr="008B1663" w:rsidRDefault="008B1663" w:rsidP="003C1DE7">
            <w:pPr>
              <w:spacing w:before="60" w:after="60"/>
            </w:pPr>
            <w:r w:rsidRPr="008B1663">
              <w:t>British Nuclear Fuels Limited</w:t>
            </w:r>
          </w:p>
        </w:tc>
      </w:tr>
      <w:tr w:rsidR="003C1DE7" w:rsidRPr="008B1663" w14:paraId="72F19F94" w14:textId="77777777" w:rsidTr="0049338F">
        <w:tc>
          <w:tcPr>
            <w:tcW w:w="2330" w:type="dxa"/>
          </w:tcPr>
          <w:p w14:paraId="28DEE374" w14:textId="737703ED" w:rsidR="003C1DE7" w:rsidRPr="008B1663" w:rsidRDefault="003C1DE7" w:rsidP="003C1DE7">
            <w:pPr>
              <w:spacing w:before="60" w:after="60"/>
            </w:pPr>
            <w:r w:rsidRPr="008B1663">
              <w:t>CA</w:t>
            </w:r>
          </w:p>
        </w:tc>
        <w:tc>
          <w:tcPr>
            <w:tcW w:w="6686" w:type="dxa"/>
          </w:tcPr>
          <w:p w14:paraId="09C8AF16" w14:textId="37DE89B1" w:rsidR="003C1DE7" w:rsidRPr="008B1663" w:rsidRDefault="003C1DE7" w:rsidP="003C1DE7">
            <w:pPr>
              <w:spacing w:before="60" w:after="60"/>
            </w:pPr>
            <w:r w:rsidRPr="008B1663">
              <w:t>Competent Authority</w:t>
            </w:r>
          </w:p>
        </w:tc>
      </w:tr>
      <w:tr w:rsidR="00EA4034" w:rsidRPr="008B1663" w14:paraId="2DDCE482" w14:textId="77777777" w:rsidTr="0049338F">
        <w:tc>
          <w:tcPr>
            <w:tcW w:w="2330" w:type="dxa"/>
          </w:tcPr>
          <w:p w14:paraId="194BE131" w14:textId="1258BFE2" w:rsidR="00EA4034" w:rsidRPr="008B1663" w:rsidRDefault="00EA4034" w:rsidP="003C1DE7">
            <w:pPr>
              <w:spacing w:before="60" w:after="60"/>
            </w:pPr>
            <w:r>
              <w:t>CSI</w:t>
            </w:r>
          </w:p>
        </w:tc>
        <w:tc>
          <w:tcPr>
            <w:tcW w:w="6686" w:type="dxa"/>
          </w:tcPr>
          <w:p w14:paraId="0F0AD6BE" w14:textId="4657F200" w:rsidR="00EA4034" w:rsidRPr="008B1663" w:rsidRDefault="00EA4034" w:rsidP="003C1DE7">
            <w:pPr>
              <w:spacing w:before="60" w:after="60"/>
            </w:pPr>
            <w:r>
              <w:t>Criticality Safety Index</w:t>
            </w:r>
          </w:p>
        </w:tc>
      </w:tr>
      <w:tr w:rsidR="00B34067" w:rsidRPr="008B1663" w14:paraId="6E9AE556" w14:textId="77777777" w:rsidTr="0049338F">
        <w:tc>
          <w:tcPr>
            <w:tcW w:w="2330" w:type="dxa"/>
          </w:tcPr>
          <w:p w14:paraId="6055D06B" w14:textId="6A4E2455" w:rsidR="00B34067" w:rsidRPr="008B1663" w:rsidRDefault="00B34067" w:rsidP="003C1DE7">
            <w:pPr>
              <w:spacing w:before="60" w:after="60"/>
            </w:pPr>
            <w:r w:rsidRPr="008B1663">
              <w:t>NCT</w:t>
            </w:r>
          </w:p>
        </w:tc>
        <w:tc>
          <w:tcPr>
            <w:tcW w:w="6686" w:type="dxa"/>
          </w:tcPr>
          <w:p w14:paraId="57298331" w14:textId="70DF848E" w:rsidR="00B34067" w:rsidRPr="008B1663" w:rsidRDefault="00B34067" w:rsidP="003C1DE7">
            <w:pPr>
              <w:spacing w:before="60" w:after="60"/>
            </w:pPr>
            <w:r w:rsidRPr="008B1663">
              <w:t>Normal Conditions of Transport</w:t>
            </w:r>
          </w:p>
        </w:tc>
      </w:tr>
      <w:tr w:rsidR="003C1DE7" w:rsidRPr="008B1663" w14:paraId="2F8C163A" w14:textId="77777777" w:rsidTr="0049338F">
        <w:tc>
          <w:tcPr>
            <w:tcW w:w="2330" w:type="dxa"/>
          </w:tcPr>
          <w:p w14:paraId="5DAE071A" w14:textId="06170C7E" w:rsidR="003C1DE7" w:rsidRPr="008B1663" w:rsidRDefault="003C1DE7" w:rsidP="003C1DE7">
            <w:pPr>
              <w:spacing w:before="60" w:after="60"/>
            </w:pPr>
            <w:r w:rsidRPr="008B1663">
              <w:t>ONR</w:t>
            </w:r>
          </w:p>
        </w:tc>
        <w:tc>
          <w:tcPr>
            <w:tcW w:w="6686" w:type="dxa"/>
          </w:tcPr>
          <w:p w14:paraId="78535260" w14:textId="650F5C84" w:rsidR="003C1DE7" w:rsidRPr="008B1663" w:rsidRDefault="003C1DE7" w:rsidP="003C1DE7">
            <w:pPr>
              <w:spacing w:before="60" w:after="60"/>
            </w:pPr>
            <w:r w:rsidRPr="008B1663">
              <w:t>Office for Nuclear Regulation</w:t>
            </w:r>
          </w:p>
        </w:tc>
      </w:tr>
      <w:tr w:rsidR="003C1DE7" w:rsidRPr="008B1663" w14:paraId="4B1F191A" w14:textId="77777777" w:rsidTr="0049338F">
        <w:tc>
          <w:tcPr>
            <w:tcW w:w="2330" w:type="dxa"/>
          </w:tcPr>
          <w:p w14:paraId="34E581D3" w14:textId="7B2D2D28" w:rsidR="003C1DE7" w:rsidRPr="008B1663" w:rsidRDefault="003C1DE7" w:rsidP="003C1DE7">
            <w:pPr>
              <w:spacing w:before="60" w:after="60"/>
            </w:pPr>
            <w:r w:rsidRPr="008B1663">
              <w:t>PDSR</w:t>
            </w:r>
          </w:p>
        </w:tc>
        <w:tc>
          <w:tcPr>
            <w:tcW w:w="6686" w:type="dxa"/>
          </w:tcPr>
          <w:p w14:paraId="63B252CB" w14:textId="63415DFA" w:rsidR="003C1DE7" w:rsidRPr="008B1663" w:rsidRDefault="003C1DE7" w:rsidP="003C1DE7">
            <w:pPr>
              <w:spacing w:before="60" w:after="60"/>
            </w:pPr>
            <w:r w:rsidRPr="008B1663">
              <w:t>Package Design Safety Report</w:t>
            </w:r>
          </w:p>
        </w:tc>
      </w:tr>
      <w:tr w:rsidR="008B1663" w:rsidRPr="008B1663" w14:paraId="2568733D" w14:textId="77777777" w:rsidTr="0049338F">
        <w:trPr>
          <w:trHeight w:val="501"/>
        </w:trPr>
        <w:tc>
          <w:tcPr>
            <w:tcW w:w="2330" w:type="dxa"/>
          </w:tcPr>
          <w:p w14:paraId="390C8EEC" w14:textId="0E2DB664" w:rsidR="008B1663" w:rsidRPr="008B1663" w:rsidRDefault="008B1663" w:rsidP="0040143B">
            <w:pPr>
              <w:spacing w:before="60" w:after="60"/>
            </w:pPr>
            <w:r w:rsidRPr="008B1663">
              <w:t>SFL</w:t>
            </w:r>
          </w:p>
        </w:tc>
        <w:tc>
          <w:tcPr>
            <w:tcW w:w="6686" w:type="dxa"/>
          </w:tcPr>
          <w:p w14:paraId="31D3CCE6" w14:textId="36FFF113" w:rsidR="008B1663" w:rsidRPr="008B1663" w:rsidRDefault="008B1663" w:rsidP="0040143B">
            <w:pPr>
              <w:spacing w:before="60" w:after="60"/>
            </w:pPr>
            <w:r w:rsidRPr="008B1663">
              <w:t>Springfields Fuels Limited</w:t>
            </w:r>
          </w:p>
        </w:tc>
      </w:tr>
      <w:tr w:rsidR="0040143B" w:rsidRPr="008B1663" w14:paraId="72FAD465" w14:textId="77777777" w:rsidTr="0049338F">
        <w:trPr>
          <w:trHeight w:val="501"/>
        </w:trPr>
        <w:tc>
          <w:tcPr>
            <w:tcW w:w="2330" w:type="dxa"/>
          </w:tcPr>
          <w:p w14:paraId="2A069F5E" w14:textId="4FB5E6EF" w:rsidR="0040143B" w:rsidRPr="008B1663" w:rsidRDefault="0040143B" w:rsidP="0040143B">
            <w:pPr>
              <w:spacing w:before="60" w:after="60"/>
            </w:pPr>
            <w:r w:rsidRPr="008B1663">
              <w:t>TCA</w:t>
            </w:r>
          </w:p>
        </w:tc>
        <w:tc>
          <w:tcPr>
            <w:tcW w:w="6686" w:type="dxa"/>
          </w:tcPr>
          <w:p w14:paraId="5B1C97DD" w14:textId="67C384FA" w:rsidR="0040143B" w:rsidRPr="008B1663" w:rsidRDefault="0040143B" w:rsidP="0040143B">
            <w:pPr>
              <w:spacing w:before="60" w:after="60"/>
            </w:pPr>
            <w:r w:rsidRPr="008B1663">
              <w:t>Transport Competent Authority</w:t>
            </w:r>
          </w:p>
        </w:tc>
      </w:tr>
      <w:tr w:rsidR="0040143B" w:rsidRPr="008B1663" w14:paraId="17808D5F" w14:textId="77777777" w:rsidTr="0049338F">
        <w:trPr>
          <w:trHeight w:val="501"/>
        </w:trPr>
        <w:tc>
          <w:tcPr>
            <w:tcW w:w="2330" w:type="dxa"/>
          </w:tcPr>
          <w:p w14:paraId="2FB59A68" w14:textId="7B5604CA" w:rsidR="0040143B" w:rsidRPr="008B1663" w:rsidRDefault="0040143B" w:rsidP="0040143B">
            <w:pPr>
              <w:spacing w:before="60" w:after="60"/>
            </w:pPr>
            <w:r w:rsidRPr="008B1663">
              <w:t>UK</w:t>
            </w:r>
          </w:p>
        </w:tc>
        <w:tc>
          <w:tcPr>
            <w:tcW w:w="6686" w:type="dxa"/>
          </w:tcPr>
          <w:p w14:paraId="64F148BE" w14:textId="2E02AC8D" w:rsidR="0040143B" w:rsidRPr="008B1663" w:rsidRDefault="0040143B" w:rsidP="0040143B">
            <w:pPr>
              <w:spacing w:before="60" w:after="60"/>
            </w:pPr>
            <w:r w:rsidRPr="008B1663">
              <w:t>United Kingdom</w:t>
            </w:r>
          </w:p>
        </w:tc>
      </w:tr>
      <w:tr w:rsidR="008B1663" w14:paraId="349C678B" w14:textId="77777777" w:rsidTr="0049338F">
        <w:trPr>
          <w:trHeight w:val="501"/>
        </w:trPr>
        <w:tc>
          <w:tcPr>
            <w:tcW w:w="2330" w:type="dxa"/>
          </w:tcPr>
          <w:p w14:paraId="6D4E948A" w14:textId="325EF8DC" w:rsidR="008B1663" w:rsidRPr="008B1663" w:rsidRDefault="008B1663" w:rsidP="0040143B">
            <w:pPr>
              <w:spacing w:before="60" w:after="60"/>
            </w:pPr>
            <w:r w:rsidRPr="008B1663">
              <w:t>UUK</w:t>
            </w:r>
          </w:p>
        </w:tc>
        <w:tc>
          <w:tcPr>
            <w:tcW w:w="6686" w:type="dxa"/>
          </w:tcPr>
          <w:p w14:paraId="7AA55AE1" w14:textId="3A685CC4" w:rsidR="008B1663" w:rsidRPr="008B1663" w:rsidRDefault="008B1663" w:rsidP="0040143B">
            <w:pPr>
              <w:spacing w:before="60" w:after="60"/>
            </w:pPr>
            <w:r w:rsidRPr="008B1663">
              <w:t>Urenco UK Ltd</w:t>
            </w:r>
          </w:p>
        </w:tc>
      </w:tr>
    </w:tbl>
    <w:p w14:paraId="55BFC9BA" w14:textId="77777777" w:rsidR="00B53317" w:rsidRDefault="00B53317" w:rsidP="00B53317"/>
    <w:p w14:paraId="3C974B61" w14:textId="77777777" w:rsidR="00F8500A" w:rsidRDefault="00F8500A" w:rsidP="00410423">
      <w:pPr>
        <w:pStyle w:val="Heading1"/>
        <w:sectPr w:rsidR="00F8500A"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bookmarkEnd w:id="4"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38C0CF4A" w14:textId="2D2F610B" w:rsidR="00C52DD5"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04767188" w:history="1">
            <w:r w:rsidR="00C52DD5" w:rsidRPr="00E36813">
              <w:rPr>
                <w:rStyle w:val="Hyperlink"/>
              </w:rPr>
              <w:t>Executive summary</w:t>
            </w:r>
            <w:r w:rsidR="00C52DD5">
              <w:rPr>
                <w:webHidden/>
              </w:rPr>
              <w:tab/>
            </w:r>
            <w:r w:rsidR="00C52DD5">
              <w:rPr>
                <w:webHidden/>
              </w:rPr>
              <w:fldChar w:fldCharType="begin"/>
            </w:r>
            <w:r w:rsidR="00C52DD5">
              <w:rPr>
                <w:webHidden/>
              </w:rPr>
              <w:instrText xml:space="preserve"> PAGEREF _Toc204767188 \h </w:instrText>
            </w:r>
            <w:r w:rsidR="00C52DD5">
              <w:rPr>
                <w:webHidden/>
              </w:rPr>
            </w:r>
            <w:r w:rsidR="00C52DD5">
              <w:rPr>
                <w:webHidden/>
              </w:rPr>
              <w:fldChar w:fldCharType="separate"/>
            </w:r>
            <w:r w:rsidR="00C52DD5">
              <w:rPr>
                <w:webHidden/>
              </w:rPr>
              <w:t>3</w:t>
            </w:r>
            <w:r w:rsidR="00C52DD5">
              <w:rPr>
                <w:webHidden/>
              </w:rPr>
              <w:fldChar w:fldCharType="end"/>
            </w:r>
          </w:hyperlink>
        </w:p>
        <w:p w14:paraId="57DD2C7D" w14:textId="65A04303" w:rsidR="00C52DD5" w:rsidRDefault="00C52D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767189" w:history="1">
            <w:r w:rsidRPr="00E36813">
              <w:rPr>
                <w:rStyle w:val="Hyperlink"/>
              </w:rPr>
              <w:t>1.</w:t>
            </w:r>
            <w:r>
              <w:rPr>
                <w:rFonts w:asciiTheme="minorHAnsi" w:eastAsiaTheme="minorEastAsia" w:hAnsiTheme="minorHAnsi" w:cstheme="minorBidi"/>
                <w:kern w:val="2"/>
                <w:szCs w:val="24"/>
                <w:lang w:eastAsia="en-GB" w:bidi="ar-SA"/>
                <w14:ligatures w14:val="standardContextual"/>
              </w:rPr>
              <w:tab/>
            </w:r>
            <w:r w:rsidRPr="00E36813">
              <w:rPr>
                <w:rStyle w:val="Hyperlink"/>
              </w:rPr>
              <w:t>Permission requested</w:t>
            </w:r>
            <w:r>
              <w:rPr>
                <w:webHidden/>
              </w:rPr>
              <w:tab/>
            </w:r>
            <w:r>
              <w:rPr>
                <w:webHidden/>
              </w:rPr>
              <w:fldChar w:fldCharType="begin"/>
            </w:r>
            <w:r>
              <w:rPr>
                <w:webHidden/>
              </w:rPr>
              <w:instrText xml:space="preserve"> PAGEREF _Toc204767189 \h </w:instrText>
            </w:r>
            <w:r>
              <w:rPr>
                <w:webHidden/>
              </w:rPr>
            </w:r>
            <w:r>
              <w:rPr>
                <w:webHidden/>
              </w:rPr>
              <w:fldChar w:fldCharType="separate"/>
            </w:r>
            <w:r>
              <w:rPr>
                <w:webHidden/>
              </w:rPr>
              <w:t>6</w:t>
            </w:r>
            <w:r>
              <w:rPr>
                <w:webHidden/>
              </w:rPr>
              <w:fldChar w:fldCharType="end"/>
            </w:r>
          </w:hyperlink>
        </w:p>
        <w:p w14:paraId="5B0092BF" w14:textId="067B1AE1" w:rsidR="00C52DD5" w:rsidRDefault="00C52D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767190" w:history="1">
            <w:r w:rsidRPr="00E36813">
              <w:rPr>
                <w:rStyle w:val="Hyperlink"/>
              </w:rPr>
              <w:t>2.</w:t>
            </w:r>
            <w:r>
              <w:rPr>
                <w:rFonts w:asciiTheme="minorHAnsi" w:eastAsiaTheme="minorEastAsia" w:hAnsiTheme="minorHAnsi" w:cstheme="minorBidi"/>
                <w:kern w:val="2"/>
                <w:szCs w:val="24"/>
                <w:lang w:eastAsia="en-GB" w:bidi="ar-SA"/>
                <w14:ligatures w14:val="standardContextual"/>
              </w:rPr>
              <w:tab/>
            </w:r>
            <w:r w:rsidRPr="00E36813">
              <w:rPr>
                <w:rStyle w:val="Hyperlink"/>
              </w:rPr>
              <w:t>Background</w:t>
            </w:r>
            <w:r>
              <w:rPr>
                <w:webHidden/>
              </w:rPr>
              <w:tab/>
            </w:r>
            <w:r>
              <w:rPr>
                <w:webHidden/>
              </w:rPr>
              <w:fldChar w:fldCharType="begin"/>
            </w:r>
            <w:r>
              <w:rPr>
                <w:webHidden/>
              </w:rPr>
              <w:instrText xml:space="preserve"> PAGEREF _Toc204767190 \h </w:instrText>
            </w:r>
            <w:r>
              <w:rPr>
                <w:webHidden/>
              </w:rPr>
            </w:r>
            <w:r>
              <w:rPr>
                <w:webHidden/>
              </w:rPr>
              <w:fldChar w:fldCharType="separate"/>
            </w:r>
            <w:r>
              <w:rPr>
                <w:webHidden/>
              </w:rPr>
              <w:t>6</w:t>
            </w:r>
            <w:r>
              <w:rPr>
                <w:webHidden/>
              </w:rPr>
              <w:fldChar w:fldCharType="end"/>
            </w:r>
          </w:hyperlink>
        </w:p>
        <w:p w14:paraId="400A9356" w14:textId="3F2BA774" w:rsidR="00C52DD5" w:rsidRDefault="00C52DD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767191" w:history="1">
            <w:r w:rsidRPr="00E36813">
              <w:rPr>
                <w:rStyle w:val="Hyperlink"/>
              </w:rPr>
              <w:t>2.1.</w:t>
            </w:r>
            <w:r>
              <w:rPr>
                <w:rFonts w:asciiTheme="minorHAnsi" w:eastAsiaTheme="minorEastAsia" w:hAnsiTheme="minorHAnsi" w:cstheme="minorBidi"/>
                <w:kern w:val="2"/>
                <w:szCs w:val="24"/>
                <w:lang w:eastAsia="en-GB" w:bidi="ar-SA"/>
                <w14:ligatures w14:val="standardContextual"/>
              </w:rPr>
              <w:tab/>
            </w:r>
            <w:r w:rsidRPr="00E36813">
              <w:rPr>
                <w:rStyle w:val="Hyperlink"/>
              </w:rPr>
              <w:t>Approval History</w:t>
            </w:r>
            <w:r>
              <w:rPr>
                <w:webHidden/>
              </w:rPr>
              <w:tab/>
            </w:r>
            <w:r>
              <w:rPr>
                <w:webHidden/>
              </w:rPr>
              <w:fldChar w:fldCharType="begin"/>
            </w:r>
            <w:r>
              <w:rPr>
                <w:webHidden/>
              </w:rPr>
              <w:instrText xml:space="preserve"> PAGEREF _Toc204767191 \h </w:instrText>
            </w:r>
            <w:r>
              <w:rPr>
                <w:webHidden/>
              </w:rPr>
            </w:r>
            <w:r>
              <w:rPr>
                <w:webHidden/>
              </w:rPr>
              <w:fldChar w:fldCharType="separate"/>
            </w:r>
            <w:r>
              <w:rPr>
                <w:webHidden/>
              </w:rPr>
              <w:t>6</w:t>
            </w:r>
            <w:r>
              <w:rPr>
                <w:webHidden/>
              </w:rPr>
              <w:fldChar w:fldCharType="end"/>
            </w:r>
          </w:hyperlink>
        </w:p>
        <w:p w14:paraId="70C31DEF" w14:textId="5CC930A4" w:rsidR="00C52DD5" w:rsidRDefault="00C52DD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767192" w:history="1">
            <w:r w:rsidRPr="00E36813">
              <w:rPr>
                <w:rStyle w:val="Hyperlink"/>
              </w:rPr>
              <w:t>2.2.</w:t>
            </w:r>
            <w:r>
              <w:rPr>
                <w:rFonts w:asciiTheme="minorHAnsi" w:eastAsiaTheme="minorEastAsia" w:hAnsiTheme="minorHAnsi" w:cstheme="minorBidi"/>
                <w:kern w:val="2"/>
                <w:szCs w:val="24"/>
                <w:lang w:eastAsia="en-GB" w:bidi="ar-SA"/>
                <w14:ligatures w14:val="standardContextual"/>
              </w:rPr>
              <w:tab/>
            </w:r>
            <w:r w:rsidRPr="00E36813">
              <w:rPr>
                <w:rStyle w:val="Hyperlink"/>
              </w:rPr>
              <w:t>Package Summary</w:t>
            </w:r>
            <w:r>
              <w:rPr>
                <w:webHidden/>
              </w:rPr>
              <w:tab/>
            </w:r>
            <w:r>
              <w:rPr>
                <w:webHidden/>
              </w:rPr>
              <w:fldChar w:fldCharType="begin"/>
            </w:r>
            <w:r>
              <w:rPr>
                <w:webHidden/>
              </w:rPr>
              <w:instrText xml:space="preserve"> PAGEREF _Toc204767192 \h </w:instrText>
            </w:r>
            <w:r>
              <w:rPr>
                <w:webHidden/>
              </w:rPr>
            </w:r>
            <w:r>
              <w:rPr>
                <w:webHidden/>
              </w:rPr>
              <w:fldChar w:fldCharType="separate"/>
            </w:r>
            <w:r>
              <w:rPr>
                <w:webHidden/>
              </w:rPr>
              <w:t>7</w:t>
            </w:r>
            <w:r>
              <w:rPr>
                <w:webHidden/>
              </w:rPr>
              <w:fldChar w:fldCharType="end"/>
            </w:r>
          </w:hyperlink>
        </w:p>
        <w:p w14:paraId="086055E9" w14:textId="3AB9E77B" w:rsidR="00C52DD5" w:rsidRDefault="00C52D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767193" w:history="1">
            <w:r w:rsidRPr="00E36813">
              <w:rPr>
                <w:rStyle w:val="Hyperlink"/>
              </w:rPr>
              <w:t>3.</w:t>
            </w:r>
            <w:r>
              <w:rPr>
                <w:rFonts w:asciiTheme="minorHAnsi" w:eastAsiaTheme="minorEastAsia" w:hAnsiTheme="minorHAnsi" w:cstheme="minorBidi"/>
                <w:kern w:val="2"/>
                <w:szCs w:val="24"/>
                <w:lang w:eastAsia="en-GB" w:bidi="ar-SA"/>
                <w14:ligatures w14:val="standardContextual"/>
              </w:rPr>
              <w:tab/>
            </w:r>
            <w:r w:rsidRPr="00E36813">
              <w:rPr>
                <w:rStyle w:val="Hyperlink"/>
              </w:rPr>
              <w:t>Assessment and inspection work carried out by ONR in consideration of this request</w:t>
            </w:r>
            <w:r>
              <w:rPr>
                <w:webHidden/>
              </w:rPr>
              <w:tab/>
            </w:r>
            <w:r>
              <w:rPr>
                <w:webHidden/>
              </w:rPr>
              <w:fldChar w:fldCharType="begin"/>
            </w:r>
            <w:r>
              <w:rPr>
                <w:webHidden/>
              </w:rPr>
              <w:instrText xml:space="preserve"> PAGEREF _Toc204767193 \h </w:instrText>
            </w:r>
            <w:r>
              <w:rPr>
                <w:webHidden/>
              </w:rPr>
            </w:r>
            <w:r>
              <w:rPr>
                <w:webHidden/>
              </w:rPr>
              <w:fldChar w:fldCharType="separate"/>
            </w:r>
            <w:r>
              <w:rPr>
                <w:webHidden/>
              </w:rPr>
              <w:t>8</w:t>
            </w:r>
            <w:r>
              <w:rPr>
                <w:webHidden/>
              </w:rPr>
              <w:fldChar w:fldCharType="end"/>
            </w:r>
          </w:hyperlink>
        </w:p>
        <w:p w14:paraId="72CC7753" w14:textId="4CD522B1" w:rsidR="00C52DD5" w:rsidRDefault="00C52DD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767194" w:history="1">
            <w:r w:rsidRPr="00E36813">
              <w:rPr>
                <w:rStyle w:val="Hyperlink"/>
              </w:rPr>
              <w:t>3.1.</w:t>
            </w:r>
            <w:r>
              <w:rPr>
                <w:rFonts w:asciiTheme="minorHAnsi" w:eastAsiaTheme="minorEastAsia" w:hAnsiTheme="minorHAnsi" w:cstheme="minorBidi"/>
                <w:kern w:val="2"/>
                <w:szCs w:val="24"/>
                <w:lang w:eastAsia="en-GB" w:bidi="ar-SA"/>
                <w14:ligatures w14:val="standardContextual"/>
              </w:rPr>
              <w:tab/>
            </w:r>
            <w:r w:rsidRPr="00E36813">
              <w:rPr>
                <w:rStyle w:val="Hyperlink"/>
              </w:rPr>
              <w:t>Radiation Shielding (ref. [12] [13])</w:t>
            </w:r>
            <w:r>
              <w:rPr>
                <w:webHidden/>
              </w:rPr>
              <w:tab/>
            </w:r>
            <w:r>
              <w:rPr>
                <w:webHidden/>
              </w:rPr>
              <w:fldChar w:fldCharType="begin"/>
            </w:r>
            <w:r>
              <w:rPr>
                <w:webHidden/>
              </w:rPr>
              <w:instrText xml:space="preserve"> PAGEREF _Toc204767194 \h </w:instrText>
            </w:r>
            <w:r>
              <w:rPr>
                <w:webHidden/>
              </w:rPr>
            </w:r>
            <w:r>
              <w:rPr>
                <w:webHidden/>
              </w:rPr>
              <w:fldChar w:fldCharType="separate"/>
            </w:r>
            <w:r>
              <w:rPr>
                <w:webHidden/>
              </w:rPr>
              <w:t>8</w:t>
            </w:r>
            <w:r>
              <w:rPr>
                <w:webHidden/>
              </w:rPr>
              <w:fldChar w:fldCharType="end"/>
            </w:r>
          </w:hyperlink>
        </w:p>
        <w:p w14:paraId="290AA763" w14:textId="5A6B3BC2" w:rsidR="00C52DD5" w:rsidRDefault="00C52DD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767195" w:history="1">
            <w:r w:rsidRPr="00E36813">
              <w:rPr>
                <w:rStyle w:val="Hyperlink"/>
              </w:rPr>
              <w:t>3.2.</w:t>
            </w:r>
            <w:r>
              <w:rPr>
                <w:rFonts w:asciiTheme="minorHAnsi" w:eastAsiaTheme="minorEastAsia" w:hAnsiTheme="minorHAnsi" w:cstheme="minorBidi"/>
                <w:kern w:val="2"/>
                <w:szCs w:val="24"/>
                <w:lang w:eastAsia="en-GB" w:bidi="ar-SA"/>
                <w14:ligatures w14:val="standardContextual"/>
              </w:rPr>
              <w:tab/>
            </w:r>
            <w:r w:rsidRPr="00E36813">
              <w:rPr>
                <w:rStyle w:val="Hyperlink"/>
              </w:rPr>
              <w:t>Engineering (ref. [14])</w:t>
            </w:r>
            <w:r>
              <w:rPr>
                <w:webHidden/>
              </w:rPr>
              <w:tab/>
            </w:r>
            <w:r>
              <w:rPr>
                <w:webHidden/>
              </w:rPr>
              <w:fldChar w:fldCharType="begin"/>
            </w:r>
            <w:r>
              <w:rPr>
                <w:webHidden/>
              </w:rPr>
              <w:instrText xml:space="preserve"> PAGEREF _Toc204767195 \h </w:instrText>
            </w:r>
            <w:r>
              <w:rPr>
                <w:webHidden/>
              </w:rPr>
            </w:r>
            <w:r>
              <w:rPr>
                <w:webHidden/>
              </w:rPr>
              <w:fldChar w:fldCharType="separate"/>
            </w:r>
            <w:r>
              <w:rPr>
                <w:webHidden/>
              </w:rPr>
              <w:t>9</w:t>
            </w:r>
            <w:r>
              <w:rPr>
                <w:webHidden/>
              </w:rPr>
              <w:fldChar w:fldCharType="end"/>
            </w:r>
          </w:hyperlink>
        </w:p>
        <w:p w14:paraId="18C43ABD" w14:textId="6496F07F" w:rsidR="00C52DD5" w:rsidRDefault="00C52DD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767196" w:history="1">
            <w:r w:rsidRPr="00E36813">
              <w:rPr>
                <w:rStyle w:val="Hyperlink"/>
              </w:rPr>
              <w:t>3.3.</w:t>
            </w:r>
            <w:r>
              <w:rPr>
                <w:rFonts w:asciiTheme="minorHAnsi" w:eastAsiaTheme="minorEastAsia" w:hAnsiTheme="minorHAnsi" w:cstheme="minorBidi"/>
                <w:kern w:val="2"/>
                <w:szCs w:val="24"/>
                <w:lang w:eastAsia="en-GB" w:bidi="ar-SA"/>
                <w14:ligatures w14:val="standardContextual"/>
              </w:rPr>
              <w:tab/>
            </w:r>
            <w:r w:rsidRPr="00E36813">
              <w:rPr>
                <w:rStyle w:val="Hyperlink"/>
              </w:rPr>
              <w:t>Criticality (ref. [16])</w:t>
            </w:r>
            <w:r>
              <w:rPr>
                <w:webHidden/>
              </w:rPr>
              <w:tab/>
            </w:r>
            <w:r>
              <w:rPr>
                <w:webHidden/>
              </w:rPr>
              <w:fldChar w:fldCharType="begin"/>
            </w:r>
            <w:r>
              <w:rPr>
                <w:webHidden/>
              </w:rPr>
              <w:instrText xml:space="preserve"> PAGEREF _Toc204767196 \h </w:instrText>
            </w:r>
            <w:r>
              <w:rPr>
                <w:webHidden/>
              </w:rPr>
            </w:r>
            <w:r>
              <w:rPr>
                <w:webHidden/>
              </w:rPr>
              <w:fldChar w:fldCharType="separate"/>
            </w:r>
            <w:r>
              <w:rPr>
                <w:webHidden/>
              </w:rPr>
              <w:t>10</w:t>
            </w:r>
            <w:r>
              <w:rPr>
                <w:webHidden/>
              </w:rPr>
              <w:fldChar w:fldCharType="end"/>
            </w:r>
          </w:hyperlink>
        </w:p>
        <w:p w14:paraId="3B0E19DC" w14:textId="2B9A4D16" w:rsidR="00C52DD5" w:rsidRDefault="00C52DD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767197" w:history="1">
            <w:r w:rsidRPr="00E36813">
              <w:rPr>
                <w:rStyle w:val="Hyperlink"/>
              </w:rPr>
              <w:t>3.4.</w:t>
            </w:r>
            <w:r>
              <w:rPr>
                <w:rFonts w:asciiTheme="minorHAnsi" w:eastAsiaTheme="minorEastAsia" w:hAnsiTheme="minorHAnsi" w:cstheme="minorBidi"/>
                <w:kern w:val="2"/>
                <w:szCs w:val="24"/>
                <w:lang w:eastAsia="en-GB" w:bidi="ar-SA"/>
                <w14:ligatures w14:val="standardContextual"/>
              </w:rPr>
              <w:tab/>
            </w:r>
            <w:r w:rsidRPr="00E36813">
              <w:rPr>
                <w:rStyle w:val="Hyperlink"/>
              </w:rPr>
              <w:t>Human Factors (ref. [17])</w:t>
            </w:r>
            <w:r>
              <w:rPr>
                <w:webHidden/>
              </w:rPr>
              <w:tab/>
            </w:r>
            <w:r>
              <w:rPr>
                <w:webHidden/>
              </w:rPr>
              <w:fldChar w:fldCharType="begin"/>
            </w:r>
            <w:r>
              <w:rPr>
                <w:webHidden/>
              </w:rPr>
              <w:instrText xml:space="preserve"> PAGEREF _Toc204767197 \h </w:instrText>
            </w:r>
            <w:r>
              <w:rPr>
                <w:webHidden/>
              </w:rPr>
            </w:r>
            <w:r>
              <w:rPr>
                <w:webHidden/>
              </w:rPr>
              <w:fldChar w:fldCharType="separate"/>
            </w:r>
            <w:r>
              <w:rPr>
                <w:webHidden/>
              </w:rPr>
              <w:t>10</w:t>
            </w:r>
            <w:r>
              <w:rPr>
                <w:webHidden/>
              </w:rPr>
              <w:fldChar w:fldCharType="end"/>
            </w:r>
          </w:hyperlink>
        </w:p>
        <w:p w14:paraId="2702E56A" w14:textId="6F9042A9" w:rsidR="00C52DD5" w:rsidRDefault="00C52DD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4767198" w:history="1">
            <w:r w:rsidRPr="00E36813">
              <w:rPr>
                <w:rStyle w:val="Hyperlink"/>
              </w:rPr>
              <w:t>3.5.</w:t>
            </w:r>
            <w:r>
              <w:rPr>
                <w:rFonts w:asciiTheme="minorHAnsi" w:eastAsiaTheme="minorEastAsia" w:hAnsiTheme="minorHAnsi" w:cstheme="minorBidi"/>
                <w:kern w:val="2"/>
                <w:szCs w:val="24"/>
                <w:lang w:eastAsia="en-GB" w:bidi="ar-SA"/>
                <w14:ligatures w14:val="standardContextual"/>
              </w:rPr>
              <w:tab/>
            </w:r>
            <w:r w:rsidRPr="00E36813">
              <w:rPr>
                <w:rStyle w:val="Hyperlink"/>
              </w:rPr>
              <w:t>Inspection (IR-53532)</w:t>
            </w:r>
            <w:r>
              <w:rPr>
                <w:webHidden/>
              </w:rPr>
              <w:tab/>
            </w:r>
            <w:r>
              <w:rPr>
                <w:webHidden/>
              </w:rPr>
              <w:fldChar w:fldCharType="begin"/>
            </w:r>
            <w:r>
              <w:rPr>
                <w:webHidden/>
              </w:rPr>
              <w:instrText xml:space="preserve"> PAGEREF _Toc204767198 \h </w:instrText>
            </w:r>
            <w:r>
              <w:rPr>
                <w:webHidden/>
              </w:rPr>
            </w:r>
            <w:r>
              <w:rPr>
                <w:webHidden/>
              </w:rPr>
              <w:fldChar w:fldCharType="separate"/>
            </w:r>
            <w:r>
              <w:rPr>
                <w:webHidden/>
              </w:rPr>
              <w:t>11</w:t>
            </w:r>
            <w:r>
              <w:rPr>
                <w:webHidden/>
              </w:rPr>
              <w:fldChar w:fldCharType="end"/>
            </w:r>
          </w:hyperlink>
        </w:p>
        <w:p w14:paraId="3527DAD7" w14:textId="7D742E5D" w:rsidR="00C52DD5" w:rsidRDefault="00C52D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767199" w:history="1">
            <w:r w:rsidRPr="00E36813">
              <w:rPr>
                <w:rStyle w:val="Hyperlink"/>
              </w:rPr>
              <w:t>4.</w:t>
            </w:r>
            <w:r>
              <w:rPr>
                <w:rFonts w:asciiTheme="minorHAnsi" w:eastAsiaTheme="minorEastAsia" w:hAnsiTheme="minorHAnsi" w:cstheme="minorBidi"/>
                <w:kern w:val="2"/>
                <w:szCs w:val="24"/>
                <w:lang w:eastAsia="en-GB" w:bidi="ar-SA"/>
                <w14:ligatures w14:val="standardContextual"/>
              </w:rPr>
              <w:tab/>
            </w:r>
            <w:r w:rsidRPr="00E36813">
              <w:rPr>
                <w:rStyle w:val="Hyperlink"/>
              </w:rPr>
              <w:t>Matters arising from ONR’s work</w:t>
            </w:r>
            <w:r>
              <w:rPr>
                <w:webHidden/>
              </w:rPr>
              <w:tab/>
            </w:r>
            <w:r>
              <w:rPr>
                <w:webHidden/>
              </w:rPr>
              <w:fldChar w:fldCharType="begin"/>
            </w:r>
            <w:r>
              <w:rPr>
                <w:webHidden/>
              </w:rPr>
              <w:instrText xml:space="preserve"> PAGEREF _Toc204767199 \h </w:instrText>
            </w:r>
            <w:r>
              <w:rPr>
                <w:webHidden/>
              </w:rPr>
            </w:r>
            <w:r>
              <w:rPr>
                <w:webHidden/>
              </w:rPr>
              <w:fldChar w:fldCharType="separate"/>
            </w:r>
            <w:r>
              <w:rPr>
                <w:webHidden/>
              </w:rPr>
              <w:t>12</w:t>
            </w:r>
            <w:r>
              <w:rPr>
                <w:webHidden/>
              </w:rPr>
              <w:fldChar w:fldCharType="end"/>
            </w:r>
          </w:hyperlink>
        </w:p>
        <w:p w14:paraId="550340F2" w14:textId="0DB1B512" w:rsidR="00C52DD5" w:rsidRDefault="00C52D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767200" w:history="1">
            <w:r w:rsidRPr="00E36813">
              <w:rPr>
                <w:rStyle w:val="Hyperlink"/>
              </w:rPr>
              <w:t>5.</w:t>
            </w:r>
            <w:r>
              <w:rPr>
                <w:rFonts w:asciiTheme="minorHAnsi" w:eastAsiaTheme="minorEastAsia" w:hAnsiTheme="minorHAnsi" w:cstheme="minorBidi"/>
                <w:kern w:val="2"/>
                <w:szCs w:val="24"/>
                <w:lang w:eastAsia="en-GB" w:bidi="ar-SA"/>
                <w14:ligatures w14:val="standardContextual"/>
              </w:rPr>
              <w:tab/>
            </w:r>
            <w:r w:rsidRPr="00E36813">
              <w:rPr>
                <w:rStyle w:val="Hyperlink"/>
              </w:rPr>
              <w:t>Conclusions</w:t>
            </w:r>
            <w:r>
              <w:rPr>
                <w:webHidden/>
              </w:rPr>
              <w:tab/>
            </w:r>
            <w:r>
              <w:rPr>
                <w:webHidden/>
              </w:rPr>
              <w:fldChar w:fldCharType="begin"/>
            </w:r>
            <w:r>
              <w:rPr>
                <w:webHidden/>
              </w:rPr>
              <w:instrText xml:space="preserve"> PAGEREF _Toc204767200 \h </w:instrText>
            </w:r>
            <w:r>
              <w:rPr>
                <w:webHidden/>
              </w:rPr>
            </w:r>
            <w:r>
              <w:rPr>
                <w:webHidden/>
              </w:rPr>
              <w:fldChar w:fldCharType="separate"/>
            </w:r>
            <w:r>
              <w:rPr>
                <w:webHidden/>
              </w:rPr>
              <w:t>13</w:t>
            </w:r>
            <w:r>
              <w:rPr>
                <w:webHidden/>
              </w:rPr>
              <w:fldChar w:fldCharType="end"/>
            </w:r>
          </w:hyperlink>
        </w:p>
        <w:p w14:paraId="78DF71C1" w14:textId="35312A4D" w:rsidR="00C52DD5" w:rsidRDefault="00C52D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767201" w:history="1">
            <w:r w:rsidRPr="00E36813">
              <w:rPr>
                <w:rStyle w:val="Hyperlink"/>
              </w:rPr>
              <w:t>6.</w:t>
            </w:r>
            <w:r>
              <w:rPr>
                <w:rFonts w:asciiTheme="minorHAnsi" w:eastAsiaTheme="minorEastAsia" w:hAnsiTheme="minorHAnsi" w:cstheme="minorBidi"/>
                <w:kern w:val="2"/>
                <w:szCs w:val="24"/>
                <w:lang w:eastAsia="en-GB" w:bidi="ar-SA"/>
                <w14:ligatures w14:val="standardContextual"/>
              </w:rPr>
              <w:tab/>
            </w:r>
            <w:r w:rsidRPr="00E36813">
              <w:rPr>
                <w:rStyle w:val="Hyperlink"/>
              </w:rPr>
              <w:t>Recommendations</w:t>
            </w:r>
            <w:r>
              <w:rPr>
                <w:webHidden/>
              </w:rPr>
              <w:tab/>
            </w:r>
            <w:r>
              <w:rPr>
                <w:webHidden/>
              </w:rPr>
              <w:fldChar w:fldCharType="begin"/>
            </w:r>
            <w:r>
              <w:rPr>
                <w:webHidden/>
              </w:rPr>
              <w:instrText xml:space="preserve"> PAGEREF _Toc204767201 \h </w:instrText>
            </w:r>
            <w:r>
              <w:rPr>
                <w:webHidden/>
              </w:rPr>
            </w:r>
            <w:r>
              <w:rPr>
                <w:webHidden/>
              </w:rPr>
              <w:fldChar w:fldCharType="separate"/>
            </w:r>
            <w:r>
              <w:rPr>
                <w:webHidden/>
              </w:rPr>
              <w:t>13</w:t>
            </w:r>
            <w:r>
              <w:rPr>
                <w:webHidden/>
              </w:rPr>
              <w:fldChar w:fldCharType="end"/>
            </w:r>
          </w:hyperlink>
        </w:p>
        <w:p w14:paraId="2F1C0442" w14:textId="75E5FEC9" w:rsidR="00C52DD5" w:rsidRDefault="00C52DD5">
          <w:pPr>
            <w:pStyle w:val="TOC1"/>
            <w:rPr>
              <w:rFonts w:asciiTheme="minorHAnsi" w:eastAsiaTheme="minorEastAsia" w:hAnsiTheme="minorHAnsi" w:cstheme="minorBidi"/>
              <w:kern w:val="2"/>
              <w:szCs w:val="24"/>
              <w:lang w:eastAsia="en-GB" w:bidi="ar-SA"/>
              <w14:ligatures w14:val="standardContextual"/>
            </w:rPr>
          </w:pPr>
          <w:hyperlink w:anchor="_Toc204767202" w:history="1">
            <w:r w:rsidRPr="00E36813">
              <w:rPr>
                <w:rStyle w:val="Hyperlink"/>
              </w:rPr>
              <w:t>References</w:t>
            </w:r>
            <w:r>
              <w:rPr>
                <w:webHidden/>
              </w:rPr>
              <w:tab/>
            </w:r>
            <w:r>
              <w:rPr>
                <w:webHidden/>
              </w:rPr>
              <w:fldChar w:fldCharType="begin"/>
            </w:r>
            <w:r>
              <w:rPr>
                <w:webHidden/>
              </w:rPr>
              <w:instrText xml:space="preserve"> PAGEREF _Toc204767202 \h </w:instrText>
            </w:r>
            <w:r>
              <w:rPr>
                <w:webHidden/>
              </w:rPr>
            </w:r>
            <w:r>
              <w:rPr>
                <w:webHidden/>
              </w:rPr>
              <w:fldChar w:fldCharType="separate"/>
            </w:r>
            <w:r>
              <w:rPr>
                <w:webHidden/>
              </w:rPr>
              <w:t>15</w:t>
            </w:r>
            <w:r>
              <w:rPr>
                <w:webHidden/>
              </w:rPr>
              <w:fldChar w:fldCharType="end"/>
            </w:r>
          </w:hyperlink>
        </w:p>
        <w:p w14:paraId="65FCBC12" w14:textId="60DC174A" w:rsidR="00F8500A" w:rsidRDefault="00F8500A">
          <w:r>
            <w:rPr>
              <w:b/>
              <w:bCs/>
              <w:noProof/>
            </w:rPr>
            <w:fldChar w:fldCharType="end"/>
          </w:r>
        </w:p>
      </w:sdtContent>
    </w:sdt>
    <w:p w14:paraId="09F6C969" w14:textId="77777777" w:rsidR="00CA5AC1" w:rsidRDefault="00CA5AC1" w:rsidP="00CA5AC1">
      <w:pPr>
        <w:pStyle w:val="Heading1"/>
        <w:numPr>
          <w:ilvl w:val="0"/>
          <w:numId w:val="0"/>
        </w:numPr>
        <w:ind w:left="851" w:hanging="851"/>
      </w:pPr>
      <w:bookmarkStart w:id="5" w:name="_Toc109727647"/>
    </w:p>
    <w:p w14:paraId="2B8E6D3E" w14:textId="77777777" w:rsidR="00CA5AC1" w:rsidRDefault="00CA5AC1" w:rsidP="00CA5AC1"/>
    <w:p w14:paraId="655206E8" w14:textId="77777777" w:rsidR="00CA5AC1" w:rsidRDefault="00CA5AC1" w:rsidP="00CA5AC1"/>
    <w:p w14:paraId="2638A9CF" w14:textId="77777777" w:rsidR="00CA5AC1" w:rsidRDefault="00CA5AC1" w:rsidP="00CA5AC1"/>
    <w:p w14:paraId="6A5D10AF" w14:textId="77777777" w:rsidR="00CA5AC1" w:rsidRDefault="00CA5AC1" w:rsidP="00CA5AC1"/>
    <w:p w14:paraId="6F8BCDF3" w14:textId="77777777" w:rsidR="00CA5AC1" w:rsidRDefault="00CA5AC1" w:rsidP="00CA5AC1"/>
    <w:p w14:paraId="0E424A93" w14:textId="77777777" w:rsidR="00CA5AC1" w:rsidRDefault="00CA5AC1" w:rsidP="00CA5AC1"/>
    <w:p w14:paraId="777AD0E1" w14:textId="77777777" w:rsidR="00CA5AC1" w:rsidRDefault="00CA5AC1" w:rsidP="00CA5AC1"/>
    <w:p w14:paraId="72EF7B2D" w14:textId="77777777" w:rsidR="00CA5AC1" w:rsidRPr="00CA5AC1" w:rsidRDefault="00CA5AC1" w:rsidP="00CA5AC1"/>
    <w:p w14:paraId="4A9F4FE3" w14:textId="15B63408" w:rsidR="0038766B" w:rsidRPr="00410423" w:rsidRDefault="0038766B" w:rsidP="00410423">
      <w:pPr>
        <w:pStyle w:val="Heading1"/>
      </w:pPr>
      <w:bookmarkStart w:id="6" w:name="_Toc204767189"/>
      <w:r w:rsidRPr="00410423">
        <w:lastRenderedPageBreak/>
        <w:t xml:space="preserve">Permission </w:t>
      </w:r>
      <w:r w:rsidR="00385E75">
        <w:t>r</w:t>
      </w:r>
      <w:r w:rsidR="00385E75" w:rsidRPr="00410423">
        <w:t>equested</w:t>
      </w:r>
      <w:bookmarkEnd w:id="6"/>
    </w:p>
    <w:p w14:paraId="0E495079" w14:textId="7EB8F96F" w:rsidR="00AD7532" w:rsidRPr="009D6928" w:rsidRDefault="006E4672" w:rsidP="008B1663">
      <w:pPr>
        <w:pStyle w:val="NumList1"/>
      </w:pPr>
      <w:r>
        <w:rPr>
          <w:bdr w:val="none" w:sz="0" w:space="0" w:color="auto" w:frame="1"/>
        </w:rPr>
        <w:t xml:space="preserve">Springfields Fuels Limited (SFL </w:t>
      </w:r>
      <w:r w:rsidR="000E6682">
        <w:t>– the applicant) ha</w:t>
      </w:r>
      <w:r w:rsidR="00D01C00">
        <w:t>s</w:t>
      </w:r>
      <w:r w:rsidR="000E6682">
        <w:t xml:space="preserve"> submitted </w:t>
      </w:r>
      <w:r w:rsidR="00AD7532">
        <w:t>two</w:t>
      </w:r>
      <w:r w:rsidR="00673E14">
        <w:t xml:space="preserve"> </w:t>
      </w:r>
      <w:r w:rsidR="00F122CD">
        <w:t xml:space="preserve">applications </w:t>
      </w:r>
      <w:r w:rsidR="002765ED">
        <w:t>(ref</w:t>
      </w:r>
      <w:r w:rsidR="002F4EEF">
        <w:t>.</w:t>
      </w:r>
      <w:r w:rsidR="0010332C">
        <w:t xml:space="preserve"> </w:t>
      </w:r>
      <w:sdt>
        <w:sdtPr>
          <w:id w:val="-530957827"/>
          <w:citation/>
        </w:sdtPr>
        <w:sdtEndPr/>
        <w:sdtContent>
          <w:r w:rsidR="0010332C">
            <w:fldChar w:fldCharType="begin"/>
          </w:r>
          <w:r w:rsidR="0010332C">
            <w:instrText xml:space="preserve"> CITATION AppAC \l 2057 </w:instrText>
          </w:r>
          <w:r w:rsidR="0010332C">
            <w:fldChar w:fldCharType="separate"/>
          </w:r>
          <w:r w:rsidR="005821F2" w:rsidRPr="005821F2">
            <w:rPr>
              <w:noProof/>
            </w:rPr>
            <w:t>[1]</w:t>
          </w:r>
          <w:r w:rsidR="0010332C">
            <w:fldChar w:fldCharType="end"/>
          </w:r>
        </w:sdtContent>
      </w:sdt>
      <w:sdt>
        <w:sdtPr>
          <w:id w:val="-1888089208"/>
          <w:citation/>
        </w:sdtPr>
        <w:sdtEndPr/>
        <w:sdtContent>
          <w:r w:rsidR="0010332C">
            <w:fldChar w:fldCharType="begin"/>
          </w:r>
          <w:r w:rsidR="0010332C">
            <w:instrText xml:space="preserve"> CITATION AppB \l 2057 </w:instrText>
          </w:r>
          <w:r w:rsidR="0010332C">
            <w:fldChar w:fldCharType="separate"/>
          </w:r>
          <w:r w:rsidR="005821F2">
            <w:rPr>
              <w:noProof/>
            </w:rPr>
            <w:t xml:space="preserve"> </w:t>
          </w:r>
          <w:r w:rsidR="005821F2" w:rsidRPr="005821F2">
            <w:rPr>
              <w:noProof/>
            </w:rPr>
            <w:t>[2]</w:t>
          </w:r>
          <w:r w:rsidR="0010332C">
            <w:fldChar w:fldCharType="end"/>
          </w:r>
        </w:sdtContent>
      </w:sdt>
      <w:sdt>
        <w:sdtPr>
          <w:id w:val="53899551"/>
          <w:citation/>
        </w:sdtPr>
        <w:sdtEndPr/>
        <w:sdtContent>
          <w:r w:rsidR="00F122CD">
            <w:fldChar w:fldCharType="begin"/>
          </w:r>
          <w:r w:rsidR="00F122CD">
            <w:fldChar w:fldCharType="separate"/>
          </w:r>
          <w:r w:rsidR="0010332C" w:rsidRPr="0010332C">
            <w:rPr>
              <w:noProof/>
            </w:rPr>
            <w:t>[2]</w:t>
          </w:r>
          <w:r w:rsidR="00F122CD">
            <w:fldChar w:fldCharType="end"/>
          </w:r>
        </w:sdtContent>
      </w:sdt>
      <w:r w:rsidR="00F122CD">
        <w:t xml:space="preserve">) </w:t>
      </w:r>
      <w:r w:rsidR="00E312B0">
        <w:t xml:space="preserve">to the Office for Nuclear Regulation (ONR) </w:t>
      </w:r>
      <w:r w:rsidR="00562873">
        <w:t>for</w:t>
      </w:r>
      <w:r>
        <w:t xml:space="preserve"> </w:t>
      </w:r>
      <w:r w:rsidRPr="00F122CD">
        <w:rPr>
          <w:bdr w:val="none" w:sz="0" w:space="0" w:color="auto" w:frame="1"/>
        </w:rPr>
        <w:t>approval of</w:t>
      </w:r>
      <w:r w:rsidR="00F122CD">
        <w:rPr>
          <w:bdr w:val="none" w:sz="0" w:space="0" w:color="auto" w:frame="1"/>
        </w:rPr>
        <w:t xml:space="preserve"> </w:t>
      </w:r>
      <w:r w:rsidR="0004777C">
        <w:rPr>
          <w:bdr w:val="none" w:sz="0" w:space="0" w:color="auto" w:frame="1"/>
        </w:rPr>
        <w:t xml:space="preserve">three </w:t>
      </w:r>
      <w:r w:rsidR="00F122CD">
        <w:rPr>
          <w:bdr w:val="none" w:sz="0" w:space="0" w:color="auto" w:frame="1"/>
        </w:rPr>
        <w:t>package design</w:t>
      </w:r>
      <w:r w:rsidR="0004777C">
        <w:rPr>
          <w:bdr w:val="none" w:sz="0" w:space="0" w:color="auto" w:frame="1"/>
        </w:rPr>
        <w:t xml:space="preserve"> variants </w:t>
      </w:r>
      <w:r w:rsidR="00811A68">
        <w:rPr>
          <w:bdr w:val="none" w:sz="0" w:space="0" w:color="auto" w:frame="1"/>
        </w:rPr>
        <w:t>described</w:t>
      </w:r>
      <w:r w:rsidR="00083946">
        <w:rPr>
          <w:bdr w:val="none" w:sz="0" w:space="0" w:color="auto" w:frame="1"/>
        </w:rPr>
        <w:t xml:space="preserve"> in two package design</w:t>
      </w:r>
      <w:r w:rsidR="00FA7515">
        <w:rPr>
          <w:bdr w:val="none" w:sz="0" w:space="0" w:color="auto" w:frame="1"/>
        </w:rPr>
        <w:t xml:space="preserve"> </w:t>
      </w:r>
      <w:r w:rsidR="00F122CD">
        <w:rPr>
          <w:bdr w:val="none" w:sz="0" w:space="0" w:color="auto" w:frame="1"/>
        </w:rPr>
        <w:t>safety reports (PDSR)</w:t>
      </w:r>
      <w:r w:rsidR="00AD7532" w:rsidRPr="00F122CD">
        <w:rPr>
          <w:bdr w:val="none" w:sz="0" w:space="0" w:color="auto" w:frame="1"/>
        </w:rPr>
        <w:t>:</w:t>
      </w:r>
    </w:p>
    <w:p w14:paraId="26452459" w14:textId="254A9700" w:rsidR="009D6928" w:rsidRPr="009D6928" w:rsidRDefault="009D6928" w:rsidP="009D6928">
      <w:pPr>
        <w:pStyle w:val="NumList1"/>
        <w:numPr>
          <w:ilvl w:val="0"/>
          <w:numId w:val="7"/>
        </w:numPr>
        <w:ind w:left="1134" w:hanging="425"/>
      </w:pPr>
      <w:r w:rsidRPr="009D6928">
        <w:t xml:space="preserve">Transport Report 186 Issue 5 transport package design Uranic Materials Container Type 3516 A and C variants (ref. </w:t>
      </w:r>
      <w:sdt>
        <w:sdtPr>
          <w:id w:val="1203059906"/>
          <w:citation/>
        </w:sdtPr>
        <w:sdtEndPr/>
        <w:sdtContent>
          <w:r w:rsidRPr="009D6928">
            <w:fldChar w:fldCharType="begin"/>
          </w:r>
          <w:r w:rsidRPr="009D6928">
            <w:instrText xml:space="preserve"> CITATION PDSRac \l 2057 </w:instrText>
          </w:r>
          <w:r w:rsidRPr="009D6928">
            <w:fldChar w:fldCharType="separate"/>
          </w:r>
          <w:r w:rsidR="005821F2" w:rsidRPr="005821F2">
            <w:rPr>
              <w:noProof/>
            </w:rPr>
            <w:t>[3]</w:t>
          </w:r>
          <w:r w:rsidRPr="009D6928">
            <w:fldChar w:fldCharType="end"/>
          </w:r>
        </w:sdtContent>
      </w:sdt>
      <w:r w:rsidRPr="009D6928">
        <w:t>)</w:t>
      </w:r>
    </w:p>
    <w:p w14:paraId="1026AE5B" w14:textId="7B2BF372" w:rsidR="009D6928" w:rsidRPr="009D6928" w:rsidRDefault="009D6928" w:rsidP="009D6928">
      <w:pPr>
        <w:pStyle w:val="NumList1"/>
        <w:numPr>
          <w:ilvl w:val="0"/>
          <w:numId w:val="7"/>
        </w:numPr>
        <w:ind w:left="1134" w:hanging="425"/>
      </w:pPr>
      <w:r w:rsidRPr="009D6928">
        <w:t xml:space="preserve">PMD0037 Issue A transport package design Uranic Materials Container Type 3516 B variant (ref. </w:t>
      </w:r>
      <w:sdt>
        <w:sdtPr>
          <w:id w:val="1691722060"/>
          <w:citation/>
        </w:sdtPr>
        <w:sdtEndPr/>
        <w:sdtContent>
          <w:r w:rsidRPr="009D6928">
            <w:fldChar w:fldCharType="begin"/>
          </w:r>
          <w:r w:rsidRPr="009D6928">
            <w:instrText xml:space="preserve">CITATION BpdsrIssaA \l 2057 </w:instrText>
          </w:r>
          <w:r w:rsidRPr="009D6928">
            <w:fldChar w:fldCharType="separate"/>
          </w:r>
          <w:r w:rsidR="005821F2" w:rsidRPr="005821F2">
            <w:rPr>
              <w:noProof/>
            </w:rPr>
            <w:t>[4]</w:t>
          </w:r>
          <w:r w:rsidRPr="009D6928">
            <w:fldChar w:fldCharType="end"/>
          </w:r>
        </w:sdtContent>
      </w:sdt>
      <w:r w:rsidRPr="009D6928">
        <w:t xml:space="preserve">). </w:t>
      </w:r>
    </w:p>
    <w:p w14:paraId="41EADF28" w14:textId="0FA4B518" w:rsidR="005C56B9" w:rsidRDefault="00041829" w:rsidP="007D701B">
      <w:pPr>
        <w:pStyle w:val="NumList1"/>
      </w:pPr>
      <w:bookmarkStart w:id="7" w:name="_Ref204767152"/>
      <w:r>
        <w:t>Th</w:t>
      </w:r>
      <w:r w:rsidR="00BB0722">
        <w:t>is application</w:t>
      </w:r>
      <w:r w:rsidR="003C4C44">
        <w:t xml:space="preserve"> for package design approval</w:t>
      </w:r>
      <w:r w:rsidR="00BB0722">
        <w:t xml:space="preserve"> has been made in accordance with the relevant legal requirements</w:t>
      </w:r>
      <w:r w:rsidR="003C4C44">
        <w:t xml:space="preserve"> for</w:t>
      </w:r>
      <w:r w:rsidR="00EF6FA7">
        <w:t xml:space="preserve"> Class 7</w:t>
      </w:r>
      <w:r w:rsidR="00B771E2" w:rsidRPr="00B771E2">
        <w:t xml:space="preserve"> </w:t>
      </w:r>
      <w:r w:rsidR="00B771E2">
        <w:t>dangerous goods</w:t>
      </w:r>
      <w:r w:rsidR="003C4C44">
        <w:t xml:space="preserve"> transport by road, rail and sea</w:t>
      </w:r>
      <w:r w:rsidR="00940163">
        <w:t>, as stipulated in the Certificate</w:t>
      </w:r>
      <w:r w:rsidR="00EF6FA7">
        <w:t>s</w:t>
      </w:r>
      <w:r w:rsidR="00940163">
        <w:t xml:space="preserve"> of Approval (CoA) referenced in Section 6</w:t>
      </w:r>
      <w:r w:rsidR="003C4C44">
        <w:t>. In particular</w:t>
      </w:r>
      <w:r w:rsidR="00086C8E">
        <w:t>:</w:t>
      </w:r>
      <w:bookmarkEnd w:id="7"/>
      <w:r w:rsidR="003C4C44">
        <w:t xml:space="preserve"> </w:t>
      </w:r>
    </w:p>
    <w:p w14:paraId="298413CF" w14:textId="74334343" w:rsidR="00086C8E" w:rsidRDefault="00516DA9" w:rsidP="005C56B9">
      <w:pPr>
        <w:pStyle w:val="NumList1"/>
        <w:numPr>
          <w:ilvl w:val="0"/>
          <w:numId w:val="27"/>
        </w:numPr>
      </w:pPr>
      <w:r w:rsidRPr="007D701B">
        <w:rPr>
          <w:i/>
          <w:iCs/>
        </w:rPr>
        <w:t>Agreement concerning the International Carriage of Dangerous Goods by Road (ADR) 2025 Edition</w:t>
      </w:r>
      <w:r w:rsidR="007D701B">
        <w:t xml:space="preserve"> (ADR)</w:t>
      </w:r>
      <w:r w:rsidR="0097506E">
        <w:t xml:space="preserve"> </w:t>
      </w:r>
      <w:r w:rsidR="00160D65">
        <w:t xml:space="preserve">(ref. </w:t>
      </w:r>
      <w:sdt>
        <w:sdtPr>
          <w:id w:val="-1760826883"/>
          <w:citation/>
        </w:sdtPr>
        <w:sdtEndPr/>
        <w:sdtContent>
          <w:r w:rsidR="0097506E">
            <w:fldChar w:fldCharType="begin"/>
          </w:r>
          <w:r w:rsidR="0097506E">
            <w:instrText xml:space="preserve"> CITATION ADR \l 2057 </w:instrText>
          </w:r>
          <w:r w:rsidR="0097506E">
            <w:fldChar w:fldCharType="separate"/>
          </w:r>
          <w:r w:rsidR="005821F2" w:rsidRPr="005821F2">
            <w:rPr>
              <w:noProof/>
            </w:rPr>
            <w:t>[5]</w:t>
          </w:r>
          <w:r w:rsidR="0097506E">
            <w:fldChar w:fldCharType="end"/>
          </w:r>
        </w:sdtContent>
      </w:sdt>
      <w:r w:rsidR="00160D65">
        <w:t>)</w:t>
      </w:r>
      <w:r w:rsidR="007D701B">
        <w:t>;</w:t>
      </w:r>
    </w:p>
    <w:p w14:paraId="0AA7C2EF" w14:textId="42C3E6E7" w:rsidR="00086C8E" w:rsidRDefault="00E51A5C" w:rsidP="005C56B9">
      <w:pPr>
        <w:pStyle w:val="NumList1"/>
        <w:numPr>
          <w:ilvl w:val="0"/>
          <w:numId w:val="27"/>
        </w:numPr>
      </w:pPr>
      <w:r w:rsidRPr="007D701B">
        <w:rPr>
          <w:i/>
          <w:iCs/>
        </w:rPr>
        <w:t>Regulation concerning the International Carriage of Dangerous Goods by Rail (RID) 2025 Edition</w:t>
      </w:r>
      <w:r w:rsidR="007D701B">
        <w:rPr>
          <w:i/>
          <w:iCs/>
        </w:rPr>
        <w:t xml:space="preserve"> </w:t>
      </w:r>
      <w:r w:rsidR="007D701B" w:rsidRPr="007D701B">
        <w:t>(RID)</w:t>
      </w:r>
      <w:r w:rsidR="0097506E">
        <w:t xml:space="preserve"> </w:t>
      </w:r>
      <w:r w:rsidR="00160D65">
        <w:t xml:space="preserve">(ref. </w:t>
      </w:r>
      <w:sdt>
        <w:sdtPr>
          <w:id w:val="1194427783"/>
          <w:citation/>
        </w:sdtPr>
        <w:sdtEndPr/>
        <w:sdtContent>
          <w:r w:rsidR="0097506E">
            <w:fldChar w:fldCharType="begin"/>
          </w:r>
          <w:r w:rsidR="0097506E">
            <w:instrText xml:space="preserve"> CITATION RID \l 2057 </w:instrText>
          </w:r>
          <w:r w:rsidR="0097506E">
            <w:fldChar w:fldCharType="separate"/>
          </w:r>
          <w:r w:rsidR="005821F2" w:rsidRPr="005821F2">
            <w:rPr>
              <w:noProof/>
            </w:rPr>
            <w:t>[6]</w:t>
          </w:r>
          <w:r w:rsidR="0097506E">
            <w:fldChar w:fldCharType="end"/>
          </w:r>
        </w:sdtContent>
      </w:sdt>
      <w:r w:rsidR="00160D65">
        <w:t>)</w:t>
      </w:r>
      <w:r w:rsidR="007D701B">
        <w:t>;</w:t>
      </w:r>
      <w:r w:rsidR="0062562A">
        <w:t xml:space="preserve"> and</w:t>
      </w:r>
    </w:p>
    <w:p w14:paraId="04A3E97A" w14:textId="00E868CC" w:rsidR="007E1C7C" w:rsidRDefault="007E1C7C" w:rsidP="005C56B9">
      <w:pPr>
        <w:pStyle w:val="NumList1"/>
        <w:numPr>
          <w:ilvl w:val="0"/>
          <w:numId w:val="27"/>
        </w:numPr>
      </w:pPr>
      <w:r w:rsidRPr="007D701B">
        <w:rPr>
          <w:i/>
          <w:iCs/>
        </w:rPr>
        <w:t>International Maritime Dangerous Goods (IMDG) Code 2022 Edition incorporating Amendment 41-22</w:t>
      </w:r>
      <w:r w:rsidR="0097506E">
        <w:rPr>
          <w:i/>
          <w:iCs/>
        </w:rPr>
        <w:t xml:space="preserve"> </w:t>
      </w:r>
      <w:r w:rsidR="00160D65" w:rsidRPr="00160D65">
        <w:t xml:space="preserve">(ref. </w:t>
      </w:r>
      <w:sdt>
        <w:sdtPr>
          <w:id w:val="-1933656094"/>
          <w:citation/>
        </w:sdtPr>
        <w:sdtEndPr/>
        <w:sdtContent>
          <w:r w:rsidR="0097506E" w:rsidRPr="00160D65">
            <w:fldChar w:fldCharType="begin"/>
          </w:r>
          <w:r w:rsidR="0097506E" w:rsidRPr="00160D65">
            <w:instrText xml:space="preserve"> CITATION IMDG \l 2057 </w:instrText>
          </w:r>
          <w:r w:rsidR="0097506E" w:rsidRPr="00160D65">
            <w:fldChar w:fldCharType="separate"/>
          </w:r>
          <w:r w:rsidR="005821F2" w:rsidRPr="00160D65">
            <w:rPr>
              <w:noProof/>
            </w:rPr>
            <w:t>[7]</w:t>
          </w:r>
          <w:r w:rsidR="0097506E" w:rsidRPr="00160D65">
            <w:fldChar w:fldCharType="end"/>
          </w:r>
        </w:sdtContent>
      </w:sdt>
      <w:r w:rsidR="00160D65" w:rsidRPr="00160D65">
        <w:t>)</w:t>
      </w:r>
      <w:r w:rsidRPr="007E1C7C">
        <w:t xml:space="preserve"> (until 31 December 2025) or </w:t>
      </w:r>
      <w:r w:rsidRPr="00086C8E">
        <w:rPr>
          <w:i/>
          <w:iCs/>
        </w:rPr>
        <w:t>IMDG Code 2024 Edition incorporating Amendment 42-24</w:t>
      </w:r>
      <w:r w:rsidR="0097506E">
        <w:rPr>
          <w:i/>
          <w:iCs/>
        </w:rPr>
        <w:t xml:space="preserve"> </w:t>
      </w:r>
      <w:r w:rsidR="00160D65" w:rsidRPr="00160D65">
        <w:t xml:space="preserve">(ref. </w:t>
      </w:r>
      <w:sdt>
        <w:sdtPr>
          <w:id w:val="697280616"/>
          <w:citation/>
        </w:sdtPr>
        <w:sdtEndPr/>
        <w:sdtContent>
          <w:r w:rsidR="0097506E" w:rsidRPr="00160D65">
            <w:fldChar w:fldCharType="begin"/>
          </w:r>
          <w:r w:rsidR="0097506E" w:rsidRPr="00160D65">
            <w:instrText xml:space="preserve"> CITATION IMDG2 \l 2057 </w:instrText>
          </w:r>
          <w:r w:rsidR="0097506E" w:rsidRPr="00160D65">
            <w:fldChar w:fldCharType="separate"/>
          </w:r>
          <w:r w:rsidR="005821F2" w:rsidRPr="00160D65">
            <w:rPr>
              <w:noProof/>
            </w:rPr>
            <w:t>[8]</w:t>
          </w:r>
          <w:r w:rsidR="0097506E" w:rsidRPr="00160D65">
            <w:fldChar w:fldCharType="end"/>
          </w:r>
        </w:sdtContent>
      </w:sdt>
      <w:r w:rsidR="00160D65" w:rsidRPr="00160D65">
        <w:t>)</w:t>
      </w:r>
      <w:r w:rsidR="0062562A" w:rsidRPr="00160D65">
        <w:t>.</w:t>
      </w:r>
    </w:p>
    <w:p w14:paraId="4F6F6096" w14:textId="2F9CEE12" w:rsidR="00940163" w:rsidRDefault="00D87CA9" w:rsidP="00A26999">
      <w:pPr>
        <w:pStyle w:val="NumList1"/>
        <w:numPr>
          <w:ilvl w:val="0"/>
          <w:numId w:val="0"/>
        </w:numPr>
        <w:ind w:left="357"/>
      </w:pPr>
      <w:r w:rsidRPr="00D87CA9">
        <w:t xml:space="preserve">IAEA SSR-6 (Rev. 1) </w:t>
      </w:r>
      <w:r w:rsidRPr="009A2041">
        <w:rPr>
          <w:i/>
          <w:iCs/>
        </w:rPr>
        <w:t>Regulations for the Safe Transport of Radioactive Material</w:t>
      </w:r>
      <w:r w:rsidR="00160D65">
        <w:rPr>
          <w:i/>
          <w:iCs/>
        </w:rPr>
        <w:t xml:space="preserve"> </w:t>
      </w:r>
      <w:r w:rsidRPr="009A2041">
        <w:rPr>
          <w:i/>
          <w:iCs/>
        </w:rPr>
        <w:t>2018 Edition</w:t>
      </w:r>
      <w:r w:rsidR="009A2041">
        <w:t xml:space="preserve"> (SSR-6)</w:t>
      </w:r>
      <w:r w:rsidR="005D4B85">
        <w:t xml:space="preserve"> </w:t>
      </w:r>
      <w:r w:rsidR="00160D65">
        <w:t xml:space="preserve">(ref. </w:t>
      </w:r>
      <w:sdt>
        <w:sdtPr>
          <w:id w:val="1752006551"/>
          <w:citation/>
        </w:sdtPr>
        <w:sdtEndPr/>
        <w:sdtContent>
          <w:r w:rsidR="005D4B85">
            <w:fldChar w:fldCharType="begin"/>
          </w:r>
          <w:r w:rsidR="005D4B85">
            <w:instrText xml:space="preserve"> CITATION SSR6 \l 2057 </w:instrText>
          </w:r>
          <w:r w:rsidR="005D4B85">
            <w:fldChar w:fldCharType="separate"/>
          </w:r>
          <w:r w:rsidR="005821F2" w:rsidRPr="005821F2">
            <w:rPr>
              <w:noProof/>
            </w:rPr>
            <w:t>[9]</w:t>
          </w:r>
          <w:r w:rsidR="005D4B85">
            <w:fldChar w:fldCharType="end"/>
          </w:r>
        </w:sdtContent>
      </w:sdt>
      <w:r w:rsidR="00160D65">
        <w:t>)</w:t>
      </w:r>
      <w:r w:rsidR="00940163">
        <w:t xml:space="preserve"> </w:t>
      </w:r>
      <w:r w:rsidR="005D00C9">
        <w:t xml:space="preserve">establishes the </w:t>
      </w:r>
      <w:r w:rsidR="00940163">
        <w:t xml:space="preserve">international </w:t>
      </w:r>
      <w:r w:rsidR="008D1540">
        <w:t xml:space="preserve">radioactive material </w:t>
      </w:r>
      <w:r w:rsidR="00F2376E">
        <w:t xml:space="preserve">transport package design </w:t>
      </w:r>
      <w:r w:rsidR="00940163">
        <w:t>standard</w:t>
      </w:r>
      <w:r w:rsidR="00F2376E">
        <w:t>s</w:t>
      </w:r>
      <w:r w:rsidR="00940163">
        <w:t xml:space="preserve"> that</w:t>
      </w:r>
      <w:r w:rsidR="00F2376E">
        <w:t xml:space="preserve"> are</w:t>
      </w:r>
      <w:r w:rsidR="00C228C5">
        <w:t xml:space="preserve"> </w:t>
      </w:r>
      <w:r w:rsidR="0041314C">
        <w:t>transposed</w:t>
      </w:r>
      <w:r w:rsidR="00C228C5">
        <w:t xml:space="preserve"> in</w:t>
      </w:r>
      <w:r w:rsidR="0041314C">
        <w:t>to</w:t>
      </w:r>
      <w:r w:rsidR="000D05A6">
        <w:t xml:space="preserve"> </w:t>
      </w:r>
      <w:r w:rsidR="00DE5BDA">
        <w:t xml:space="preserve">United Kingdom </w:t>
      </w:r>
      <w:r w:rsidR="00D86347">
        <w:t xml:space="preserve">legislation </w:t>
      </w:r>
      <w:r w:rsidR="00402573">
        <w:t xml:space="preserve">via the regulations set out above. For </w:t>
      </w:r>
      <w:r w:rsidR="00463D23">
        <w:t>the purpose of simplifying this project assessment report (PAR) and the</w:t>
      </w:r>
      <w:r w:rsidR="00B1390D">
        <w:t xml:space="preserve"> CoAs</w:t>
      </w:r>
      <w:r w:rsidR="00463D23">
        <w:t xml:space="preserve">, </w:t>
      </w:r>
      <w:r w:rsidR="00B1390D">
        <w:t xml:space="preserve">reference </w:t>
      </w:r>
      <w:r w:rsidR="00463D23">
        <w:t xml:space="preserve">is made </w:t>
      </w:r>
      <w:r w:rsidR="00B1390D">
        <w:t>to the applicable design requirements in SSR-6.</w:t>
      </w:r>
    </w:p>
    <w:p w14:paraId="197788A0" w14:textId="57FD98CA" w:rsidR="009D6928" w:rsidRPr="00AD7532" w:rsidRDefault="009D6928" w:rsidP="00940163">
      <w:pPr>
        <w:pStyle w:val="NumList1"/>
      </w:pPr>
      <w:r w:rsidRPr="00E74EEF">
        <w:rPr>
          <w:bdr w:val="none" w:sz="0" w:space="0" w:color="auto" w:frame="1"/>
        </w:rPr>
        <w:t xml:space="preserve">This PAR records the conclusions and judgements from two separate ONR permissioning records – PR-01186 (application for A and C variant approvals) and PR-01185 (application for B variant approval). </w:t>
      </w:r>
    </w:p>
    <w:p w14:paraId="13C362CC" w14:textId="780BE3CD" w:rsidR="0038766B" w:rsidRPr="0038766B" w:rsidRDefault="00590C5D" w:rsidP="00410423">
      <w:pPr>
        <w:pStyle w:val="Heading1"/>
      </w:pPr>
      <w:bookmarkStart w:id="8" w:name="_Toc204767190"/>
      <w:r>
        <w:t>Background</w:t>
      </w:r>
      <w:bookmarkEnd w:id="8"/>
    </w:p>
    <w:p w14:paraId="0AD40198" w14:textId="65DEB8D1" w:rsidR="008337B2" w:rsidRDefault="008337B2" w:rsidP="008337B2">
      <w:pPr>
        <w:pStyle w:val="Heading2"/>
      </w:pPr>
      <w:bookmarkStart w:id="9" w:name="_Toc204767191"/>
      <w:r>
        <w:t>Approval History</w:t>
      </w:r>
      <w:bookmarkEnd w:id="9"/>
    </w:p>
    <w:p w14:paraId="0BFA8014" w14:textId="1D3C61FE" w:rsidR="009D6928" w:rsidRDefault="009D6928" w:rsidP="009D6928">
      <w:pPr>
        <w:pStyle w:val="NumList1"/>
      </w:pPr>
      <w:r w:rsidRPr="009D6928">
        <w:rPr>
          <w:bdr w:val="none" w:sz="0" w:space="0" w:color="auto" w:frame="1"/>
        </w:rPr>
        <w:t>The Uranic Materials Container Type 3516 (hereafter referred to as 3516) has had</w:t>
      </w:r>
      <w:r>
        <w:t xml:space="preserve"> Great Britain (GB) competent authority (CA)</w:t>
      </w:r>
      <w:r w:rsidRPr="007A5791">
        <w:t xml:space="preserve"> </w:t>
      </w:r>
      <w:r>
        <w:t>approval</w:t>
      </w:r>
      <w:r w:rsidRPr="007A5791">
        <w:t xml:space="preserve"> for approximately 24 years. There are </w:t>
      </w:r>
      <w:r>
        <w:t>three v</w:t>
      </w:r>
      <w:r w:rsidRPr="007A5791">
        <w:t>ariants of the</w:t>
      </w:r>
      <w:r>
        <w:t xml:space="preserve"> </w:t>
      </w:r>
      <w:r w:rsidRPr="00C05BBE">
        <w:t>3516</w:t>
      </w:r>
      <w:r w:rsidRPr="007A5791">
        <w:t xml:space="preserve"> package</w:t>
      </w:r>
      <w:r>
        <w:t xml:space="preserve"> design:</w:t>
      </w:r>
    </w:p>
    <w:p w14:paraId="24103E82" w14:textId="77777777" w:rsidR="009D6928" w:rsidRDefault="009D6928" w:rsidP="009D6928">
      <w:pPr>
        <w:pStyle w:val="NumList1"/>
        <w:numPr>
          <w:ilvl w:val="0"/>
          <w:numId w:val="7"/>
        </w:numPr>
        <w:ind w:left="1134" w:hanging="425"/>
      </w:pPr>
      <w:r w:rsidRPr="007A5791">
        <w:lastRenderedPageBreak/>
        <w:t xml:space="preserve">The A variant </w:t>
      </w:r>
      <w:r>
        <w:t>is owned and operated by SFL and</w:t>
      </w:r>
      <w:r w:rsidRPr="007A5791">
        <w:t xml:space="preserve"> was designed by </w:t>
      </w:r>
      <w:r>
        <w:t>British Nuclear Fuels Ltd (BNFL) -</w:t>
      </w:r>
      <w:r w:rsidRPr="007A5791">
        <w:t xml:space="preserve"> the first batch</w:t>
      </w:r>
      <w:r>
        <w:t xml:space="preserve"> of containers was</w:t>
      </w:r>
      <w:r w:rsidRPr="007A5791">
        <w:t xml:space="preserve"> manufactured in </w:t>
      </w:r>
      <w:r>
        <w:t xml:space="preserve">the year </w:t>
      </w:r>
      <w:r w:rsidRPr="007A5791">
        <w:t>2000.</w:t>
      </w:r>
      <w:r>
        <w:t xml:space="preserve"> </w:t>
      </w:r>
    </w:p>
    <w:p w14:paraId="1E3AC065" w14:textId="77777777" w:rsidR="009D6928" w:rsidRDefault="009D6928" w:rsidP="009D6928">
      <w:pPr>
        <w:pStyle w:val="NumList1"/>
        <w:numPr>
          <w:ilvl w:val="0"/>
          <w:numId w:val="7"/>
        </w:numPr>
        <w:ind w:left="1134" w:hanging="425"/>
      </w:pPr>
      <w:r w:rsidRPr="007A5791">
        <w:t xml:space="preserve">The B variant </w:t>
      </w:r>
      <w:r>
        <w:t xml:space="preserve">is </w:t>
      </w:r>
      <w:r w:rsidRPr="007A5791">
        <w:t xml:space="preserve">owned </w:t>
      </w:r>
      <w:r>
        <w:t xml:space="preserve">and operated </w:t>
      </w:r>
      <w:r w:rsidRPr="007A5791">
        <w:t xml:space="preserve">by </w:t>
      </w:r>
      <w:r>
        <w:t>Urenco UK Limited</w:t>
      </w:r>
      <w:r w:rsidRPr="007A5791">
        <w:t xml:space="preserve"> </w:t>
      </w:r>
      <w:r>
        <w:t>(UUK) and was first approved by ONR in</w:t>
      </w:r>
      <w:r w:rsidRPr="007A5791">
        <w:t xml:space="preserve"> 2016</w:t>
      </w:r>
      <w:r>
        <w:t xml:space="preserve">. </w:t>
      </w:r>
    </w:p>
    <w:p w14:paraId="4EF39AE3" w14:textId="77777777" w:rsidR="009D6928" w:rsidRDefault="009D6928" w:rsidP="009D6928">
      <w:pPr>
        <w:pStyle w:val="NumList1"/>
        <w:numPr>
          <w:ilvl w:val="0"/>
          <w:numId w:val="7"/>
        </w:numPr>
        <w:ind w:left="1134" w:hanging="425"/>
      </w:pPr>
      <w:r>
        <w:t xml:space="preserve">The </w:t>
      </w:r>
      <w:r w:rsidRPr="007A5791">
        <w:t xml:space="preserve">C variant </w:t>
      </w:r>
      <w:r>
        <w:t xml:space="preserve">is </w:t>
      </w:r>
      <w:r w:rsidRPr="007A5791">
        <w:t xml:space="preserve">owned </w:t>
      </w:r>
      <w:r>
        <w:t xml:space="preserve">and operated </w:t>
      </w:r>
      <w:r w:rsidRPr="007A5791">
        <w:t xml:space="preserve">by SFL </w:t>
      </w:r>
      <w:r>
        <w:t>and was first approved by ONR in</w:t>
      </w:r>
      <w:r w:rsidRPr="007A5791">
        <w:t xml:space="preserve"> 201</w:t>
      </w:r>
      <w:r>
        <w:t>9</w:t>
      </w:r>
      <w:r w:rsidRPr="007A5791">
        <w:t>.</w:t>
      </w:r>
    </w:p>
    <w:p w14:paraId="10652A13" w14:textId="15CC90A2" w:rsidR="009D6928" w:rsidRDefault="00FF2CAC" w:rsidP="00FF2CAC">
      <w:pPr>
        <w:pStyle w:val="NumList1"/>
      </w:pPr>
      <w:r>
        <w:t xml:space="preserve">SFL are the design authority for all three package variants. </w:t>
      </w:r>
      <w:r w:rsidR="009D6928" w:rsidRPr="00FF2CAC">
        <w:rPr>
          <w:bdr w:val="none" w:sz="0" w:space="0" w:color="auto" w:frame="1"/>
        </w:rPr>
        <w:t>Over time, the applicant responsibilities have changed between</w:t>
      </w:r>
      <w:r w:rsidR="009D6928" w:rsidRPr="007A5791">
        <w:t xml:space="preserve"> various </w:t>
      </w:r>
      <w:r w:rsidR="009D6928">
        <w:t>dutyholders</w:t>
      </w:r>
      <w:r w:rsidR="009D6928" w:rsidRPr="007A5791">
        <w:t xml:space="preserve">. </w:t>
      </w:r>
      <w:r w:rsidR="009D6928">
        <w:t>International Nuclear Services Ltd (</w:t>
      </w:r>
      <w:r w:rsidR="009D6928" w:rsidRPr="007A5791">
        <w:t>INS</w:t>
      </w:r>
      <w:r w:rsidR="009D6928">
        <w:t>)</w:t>
      </w:r>
      <w:r w:rsidR="009D6928" w:rsidRPr="007A5791">
        <w:t xml:space="preserve"> were the applicant after BNFL restructuring in 2005</w:t>
      </w:r>
      <w:r w:rsidR="009D6928">
        <w:t xml:space="preserve">. In 2019 </w:t>
      </w:r>
      <w:r w:rsidR="009D6928" w:rsidRPr="007A5791">
        <w:t xml:space="preserve">the applicant responsibilities </w:t>
      </w:r>
      <w:r w:rsidR="009D6928">
        <w:t>were</w:t>
      </w:r>
      <w:r w:rsidR="009D6928" w:rsidRPr="007A5791">
        <w:t xml:space="preserve"> transferred to the consigning sites</w:t>
      </w:r>
      <w:r w:rsidR="00D34F82">
        <w:t xml:space="preserve"> (SFL and UUK)</w:t>
      </w:r>
      <w:r w:rsidR="009D6928" w:rsidRPr="007A5791">
        <w:t>. When the</w:t>
      </w:r>
      <w:r w:rsidR="009D6928">
        <w:t xml:space="preserve"> Type 3516</w:t>
      </w:r>
      <w:r w:rsidR="009D6928" w:rsidRPr="007A5791">
        <w:t>B</w:t>
      </w:r>
      <w:r w:rsidR="009D6928">
        <w:t xml:space="preserve"> variant</w:t>
      </w:r>
      <w:r w:rsidR="009D6928" w:rsidRPr="007A5791">
        <w:t xml:space="preserve"> </w:t>
      </w:r>
      <w:r w:rsidR="00DE2FAE">
        <w:t>CoA</w:t>
      </w:r>
      <w:r w:rsidR="009D6928" w:rsidRPr="007A5791">
        <w:t xml:space="preserve"> expire</w:t>
      </w:r>
      <w:r w:rsidR="009D6928">
        <w:t xml:space="preserve">d </w:t>
      </w:r>
      <w:r w:rsidR="009D6928" w:rsidRPr="007A5791">
        <w:t>in 2021, UUK did not apply for approval and SFL</w:t>
      </w:r>
      <w:r w:rsidR="009D6928">
        <w:t xml:space="preserve"> became the</w:t>
      </w:r>
      <w:r w:rsidR="009D6928" w:rsidRPr="004E28A8">
        <w:t xml:space="preserve"> </w:t>
      </w:r>
      <w:r w:rsidR="009D6928" w:rsidRPr="007A5791">
        <w:t>design</w:t>
      </w:r>
      <w:r w:rsidR="009D6928">
        <w:t>er</w:t>
      </w:r>
      <w:r w:rsidR="009D6928" w:rsidRPr="007A5791">
        <w:t xml:space="preserve"> and applicant</w:t>
      </w:r>
      <w:r w:rsidR="009D6928">
        <w:t xml:space="preserve"> – this </w:t>
      </w:r>
      <w:r w:rsidR="00D75DD9">
        <w:t>facilitated</w:t>
      </w:r>
      <w:r w:rsidR="009D6928">
        <w:t xml:space="preserve"> </w:t>
      </w:r>
      <w:r w:rsidR="00243F19">
        <w:t xml:space="preserve">the </w:t>
      </w:r>
      <w:r w:rsidR="009D6928" w:rsidRPr="007A5791">
        <w:t>consolidat</w:t>
      </w:r>
      <w:r w:rsidR="00243F19">
        <w:t>ion of</w:t>
      </w:r>
      <w:r w:rsidR="009D6928" w:rsidRPr="007A5791">
        <w:t xml:space="preserve"> the </w:t>
      </w:r>
      <w:r w:rsidR="009D6928">
        <w:t xml:space="preserve">3516 </w:t>
      </w:r>
      <w:r w:rsidR="009D6928" w:rsidRPr="007A5791">
        <w:t>approval process and align</w:t>
      </w:r>
      <w:r w:rsidR="00243F19">
        <w:t>ment of</w:t>
      </w:r>
      <w:r w:rsidR="009D6928" w:rsidRPr="007A5791">
        <w:t xml:space="preserve"> certificate </w:t>
      </w:r>
      <w:r w:rsidR="009D6928">
        <w:t xml:space="preserve">approval </w:t>
      </w:r>
      <w:r w:rsidR="00243F19">
        <w:t>/</w:t>
      </w:r>
      <w:r w:rsidR="009D6928">
        <w:t xml:space="preserve"> expiry </w:t>
      </w:r>
      <w:r w:rsidR="009D6928" w:rsidRPr="007A5791">
        <w:t>dates</w:t>
      </w:r>
      <w:r w:rsidR="009D6928">
        <w:t xml:space="preserve"> for all variants.</w:t>
      </w:r>
      <w:r>
        <w:t xml:space="preserve"> </w:t>
      </w:r>
    </w:p>
    <w:p w14:paraId="29CE3006" w14:textId="71BD9479" w:rsidR="00DE21A5" w:rsidRPr="009D6928" w:rsidRDefault="0000558F" w:rsidP="00DE21A5">
      <w:pPr>
        <w:pStyle w:val="NumList1"/>
        <w:rPr>
          <w:bdr w:val="none" w:sz="0" w:space="0" w:color="auto" w:frame="1"/>
        </w:rPr>
      </w:pPr>
      <w:r w:rsidRPr="009D6928">
        <w:rPr>
          <w:bdr w:val="none" w:sz="0" w:space="0" w:color="auto" w:frame="1"/>
        </w:rPr>
        <w:t>The</w:t>
      </w:r>
      <w:r w:rsidR="00DE21A5" w:rsidRPr="009D6928">
        <w:rPr>
          <w:bdr w:val="none" w:sz="0" w:space="0" w:color="auto" w:frame="1"/>
        </w:rPr>
        <w:t xml:space="preserve"> most recent ONR approvals are summarised below:</w:t>
      </w:r>
    </w:p>
    <w:p w14:paraId="661519FD" w14:textId="3CCEA30D" w:rsidR="00DE21A5" w:rsidRDefault="00DE21A5" w:rsidP="00254B09">
      <w:pPr>
        <w:pStyle w:val="NumList1"/>
        <w:numPr>
          <w:ilvl w:val="0"/>
          <w:numId w:val="6"/>
        </w:numPr>
        <w:ind w:left="1134" w:hanging="417"/>
      </w:pPr>
      <w:r>
        <w:t>GB/3516A/IF (Rev.</w:t>
      </w:r>
      <w:r w:rsidR="00CB3518">
        <w:t>3</w:t>
      </w:r>
      <w:r>
        <w:t>)</w:t>
      </w:r>
      <w:r>
        <w:tab/>
        <w:t>(expire</w:t>
      </w:r>
      <w:r w:rsidR="00311F29">
        <w:t>d</w:t>
      </w:r>
      <w:r>
        <w:t xml:space="preserve"> 31 May 202</w:t>
      </w:r>
      <w:r w:rsidR="0000558F">
        <w:t>5</w:t>
      </w:r>
      <w:r>
        <w:t>)</w:t>
      </w:r>
      <w:r w:rsidR="00A3057A">
        <w:t xml:space="preserve"> </w:t>
      </w:r>
    </w:p>
    <w:p w14:paraId="5292E782" w14:textId="0CE4FD30" w:rsidR="00DE21A5" w:rsidRDefault="00DE21A5" w:rsidP="00DE21A5">
      <w:pPr>
        <w:pStyle w:val="NumList1"/>
        <w:numPr>
          <w:ilvl w:val="0"/>
          <w:numId w:val="6"/>
        </w:numPr>
        <w:ind w:left="1134" w:hanging="417"/>
      </w:pPr>
      <w:r>
        <w:t>GB/3516A/AF (Rev.</w:t>
      </w:r>
      <w:r w:rsidR="00DA5580">
        <w:t>5</w:t>
      </w:r>
      <w:r>
        <w:t>)</w:t>
      </w:r>
      <w:r>
        <w:tab/>
        <w:t>(expire</w:t>
      </w:r>
      <w:r w:rsidR="00311F29">
        <w:t>d</w:t>
      </w:r>
      <w:r>
        <w:t xml:space="preserve"> 31 May 202</w:t>
      </w:r>
      <w:r w:rsidR="00DA5580">
        <w:t>5</w:t>
      </w:r>
      <w:r>
        <w:t>)</w:t>
      </w:r>
      <w:r w:rsidR="00D8071E">
        <w:t xml:space="preserve"> </w:t>
      </w:r>
    </w:p>
    <w:p w14:paraId="68C855F1" w14:textId="1BD54D8A" w:rsidR="00DE21A5" w:rsidRDefault="00DE21A5" w:rsidP="00DE21A5">
      <w:pPr>
        <w:pStyle w:val="NumList1"/>
        <w:numPr>
          <w:ilvl w:val="0"/>
          <w:numId w:val="6"/>
        </w:numPr>
        <w:ind w:left="1134" w:hanging="417"/>
      </w:pPr>
      <w:r>
        <w:t>GB/3516B/AF (Rev.</w:t>
      </w:r>
      <w:r w:rsidR="00B42707">
        <w:t>0</w:t>
      </w:r>
      <w:r>
        <w:t>)</w:t>
      </w:r>
      <w:r>
        <w:tab/>
        <w:t>(expired in December 2021)</w:t>
      </w:r>
      <w:r w:rsidR="00D8071E">
        <w:t xml:space="preserve"> </w:t>
      </w:r>
    </w:p>
    <w:p w14:paraId="6895F815" w14:textId="5E5205E2" w:rsidR="00DE21A5" w:rsidRDefault="00DE21A5" w:rsidP="00DE21A5">
      <w:pPr>
        <w:pStyle w:val="NumList1"/>
        <w:numPr>
          <w:ilvl w:val="0"/>
          <w:numId w:val="6"/>
        </w:numPr>
        <w:ind w:left="1134" w:hanging="417"/>
      </w:pPr>
      <w:r>
        <w:t>GB/3516C/IF (Rev.</w:t>
      </w:r>
      <w:r w:rsidR="00DA5580">
        <w:t>1</w:t>
      </w:r>
      <w:r>
        <w:t>)</w:t>
      </w:r>
      <w:r>
        <w:tab/>
        <w:t>(expire</w:t>
      </w:r>
      <w:r w:rsidR="00311F29">
        <w:t>d</w:t>
      </w:r>
      <w:r>
        <w:t xml:space="preserve"> 31 May 202</w:t>
      </w:r>
      <w:r w:rsidR="00DA5580">
        <w:t>5</w:t>
      </w:r>
      <w:r>
        <w:t>)</w:t>
      </w:r>
      <w:r w:rsidR="00D8071E">
        <w:t xml:space="preserve"> </w:t>
      </w:r>
      <w:bookmarkStart w:id="10" w:name="_Ref204176550"/>
      <w:r w:rsidR="00F50187">
        <w:rPr>
          <w:rStyle w:val="FootnoteReference"/>
        </w:rPr>
        <w:footnoteReference w:id="2"/>
      </w:r>
      <w:bookmarkEnd w:id="10"/>
    </w:p>
    <w:p w14:paraId="5C5B2F4B" w14:textId="09A2F544" w:rsidR="00DE21A5" w:rsidRPr="007A5791" w:rsidRDefault="00DE21A5" w:rsidP="00DE21A5">
      <w:pPr>
        <w:pStyle w:val="NumList1"/>
        <w:numPr>
          <w:ilvl w:val="0"/>
          <w:numId w:val="6"/>
        </w:numPr>
        <w:ind w:left="1134" w:hanging="417"/>
      </w:pPr>
      <w:r>
        <w:t>GB/3516C/AF (Rev</w:t>
      </w:r>
      <w:r w:rsidR="00DC180D">
        <w:t>.</w:t>
      </w:r>
      <w:r w:rsidR="00DA5580">
        <w:t>1</w:t>
      </w:r>
      <w:r>
        <w:t>)</w:t>
      </w:r>
      <w:r>
        <w:tab/>
        <w:t>(expire</w:t>
      </w:r>
      <w:r w:rsidR="00311F29">
        <w:t>d</w:t>
      </w:r>
      <w:r>
        <w:t xml:space="preserve"> 31 May 202</w:t>
      </w:r>
      <w:r w:rsidR="00DA5580">
        <w:t>5</w:t>
      </w:r>
      <w:r>
        <w:t>)</w:t>
      </w:r>
      <w:r w:rsidR="00D8071E" w:rsidRPr="00D8071E">
        <w:t xml:space="preserve"> </w:t>
      </w:r>
      <w:r w:rsidR="00AD4C62">
        <w:rPr>
          <w:rStyle w:val="FootnoteReference"/>
        </w:rPr>
        <w:t>1</w:t>
      </w:r>
    </w:p>
    <w:p w14:paraId="5C470B87" w14:textId="56FFEBB4" w:rsidR="007A5791" w:rsidRPr="007A5791" w:rsidRDefault="007A5791" w:rsidP="00C177F2">
      <w:pPr>
        <w:pStyle w:val="Heading2"/>
      </w:pPr>
      <w:bookmarkStart w:id="11" w:name="_Toc204767192"/>
      <w:r w:rsidRPr="007A5791">
        <w:t>Package Summary</w:t>
      </w:r>
      <w:bookmarkEnd w:id="11"/>
    </w:p>
    <w:p w14:paraId="339AC8BC" w14:textId="69437D61" w:rsidR="000F2549" w:rsidRDefault="00631A87" w:rsidP="00EC6E4D">
      <w:pPr>
        <w:pStyle w:val="NumList1"/>
      </w:pPr>
      <w:r w:rsidRPr="009D6928">
        <w:rPr>
          <w:bdr w:val="none" w:sz="0" w:space="0" w:color="auto" w:frame="1"/>
        </w:rPr>
        <w:t>All package</w:t>
      </w:r>
      <w:r w:rsidR="00C177F2" w:rsidRPr="009D6928">
        <w:rPr>
          <w:bdr w:val="none" w:sz="0" w:space="0" w:color="auto" w:frame="1"/>
        </w:rPr>
        <w:t xml:space="preserve"> types and variants </w:t>
      </w:r>
      <w:r w:rsidRPr="009D6928">
        <w:rPr>
          <w:bdr w:val="none" w:sz="0" w:space="0" w:color="auto" w:frame="1"/>
        </w:rPr>
        <w:t>transport uranic material to fuel fabrication plants</w:t>
      </w:r>
      <w:r w:rsidR="0089406C" w:rsidRPr="009D6928">
        <w:rPr>
          <w:bdr w:val="none" w:sz="0" w:space="0" w:color="auto" w:frame="1"/>
        </w:rPr>
        <w:t>. The three package variants have identical packaging design – the differences are in the radioactive contents. T</w:t>
      </w:r>
      <w:r w:rsidR="002410A7" w:rsidRPr="009D6928">
        <w:rPr>
          <w:bdr w:val="none" w:sz="0" w:space="0" w:color="auto" w:frame="1"/>
        </w:rPr>
        <w:t xml:space="preserve">he </w:t>
      </w:r>
      <w:r w:rsidR="000D66F9" w:rsidRPr="009D6928">
        <w:rPr>
          <w:bdr w:val="none" w:sz="0" w:space="0" w:color="auto" w:frame="1"/>
        </w:rPr>
        <w:t>3516</w:t>
      </w:r>
      <w:r w:rsidR="002410A7" w:rsidRPr="009D6928">
        <w:rPr>
          <w:bdr w:val="none" w:sz="0" w:space="0" w:color="auto" w:frame="1"/>
        </w:rPr>
        <w:t xml:space="preserve">A and </w:t>
      </w:r>
      <w:r w:rsidR="000D66F9" w:rsidRPr="009D6928">
        <w:rPr>
          <w:bdr w:val="none" w:sz="0" w:space="0" w:color="auto" w:frame="1"/>
        </w:rPr>
        <w:t>3516</w:t>
      </w:r>
      <w:r w:rsidR="002410A7" w:rsidRPr="009D6928">
        <w:rPr>
          <w:bdr w:val="none" w:sz="0" w:space="0" w:color="auto" w:frame="1"/>
        </w:rPr>
        <w:t xml:space="preserve">C </w:t>
      </w:r>
      <w:r w:rsidR="000D66F9" w:rsidRPr="009D6928">
        <w:rPr>
          <w:bdr w:val="none" w:sz="0" w:space="0" w:color="auto" w:frame="1"/>
        </w:rPr>
        <w:t xml:space="preserve">design </w:t>
      </w:r>
      <w:r w:rsidR="002410A7" w:rsidRPr="009D6928">
        <w:rPr>
          <w:bdr w:val="none" w:sz="0" w:space="0" w:color="auto" w:frame="1"/>
        </w:rPr>
        <w:t xml:space="preserve">variants </w:t>
      </w:r>
      <w:r w:rsidR="0089406C" w:rsidRPr="009D6928">
        <w:rPr>
          <w:bdr w:val="none" w:sz="0" w:space="0" w:color="auto" w:frame="1"/>
        </w:rPr>
        <w:t>are</w:t>
      </w:r>
      <w:r w:rsidR="0085502D" w:rsidRPr="009D6928">
        <w:rPr>
          <w:bdr w:val="none" w:sz="0" w:space="0" w:color="auto" w:frame="1"/>
        </w:rPr>
        <w:t xml:space="preserve"> currently used to </w:t>
      </w:r>
      <w:r w:rsidR="002410A7" w:rsidRPr="009D6928">
        <w:rPr>
          <w:bdr w:val="none" w:sz="0" w:space="0" w:color="auto" w:frame="1"/>
        </w:rPr>
        <w:t>ship material to</w:t>
      </w:r>
      <w:r w:rsidR="00CD0848">
        <w:rPr>
          <w:bdr w:val="none" w:sz="0" w:space="0" w:color="auto" w:frame="1"/>
        </w:rPr>
        <w:t xml:space="preserve"> international customers</w:t>
      </w:r>
      <w:r w:rsidR="002410A7" w:rsidRPr="009D6928">
        <w:rPr>
          <w:bdr w:val="none" w:sz="0" w:space="0" w:color="auto" w:frame="1"/>
        </w:rPr>
        <w:t xml:space="preserve"> for fuel fabrication. </w:t>
      </w:r>
      <w:r w:rsidR="000F2549" w:rsidRPr="009D6928">
        <w:rPr>
          <w:bdr w:val="none" w:sz="0" w:space="0" w:color="auto" w:frame="1"/>
        </w:rPr>
        <w:t xml:space="preserve">The </w:t>
      </w:r>
      <w:r w:rsidR="000D66F9" w:rsidRPr="009D6928">
        <w:rPr>
          <w:bdr w:val="none" w:sz="0" w:space="0" w:color="auto" w:frame="1"/>
        </w:rPr>
        <w:t>3516</w:t>
      </w:r>
      <w:r w:rsidR="000F2549" w:rsidRPr="009D6928">
        <w:rPr>
          <w:bdr w:val="none" w:sz="0" w:space="0" w:color="auto" w:frame="1"/>
        </w:rPr>
        <w:t xml:space="preserve">B </w:t>
      </w:r>
      <w:r w:rsidR="000D66F9" w:rsidRPr="009D6928">
        <w:rPr>
          <w:bdr w:val="none" w:sz="0" w:space="0" w:color="auto" w:frame="1"/>
        </w:rPr>
        <w:t xml:space="preserve">design </w:t>
      </w:r>
      <w:r w:rsidR="000F2549" w:rsidRPr="009D6928">
        <w:rPr>
          <w:bdr w:val="none" w:sz="0" w:space="0" w:color="auto" w:frame="1"/>
        </w:rPr>
        <w:t>variant is</w:t>
      </w:r>
      <w:r w:rsidR="002410A7" w:rsidRPr="009D6928">
        <w:rPr>
          <w:bdr w:val="none" w:sz="0" w:space="0" w:color="auto" w:frame="1"/>
        </w:rPr>
        <w:t xml:space="preserve"> currently</w:t>
      </w:r>
      <w:r w:rsidR="000F2549" w:rsidRPr="009D6928">
        <w:rPr>
          <w:bdr w:val="none" w:sz="0" w:space="0" w:color="auto" w:frame="1"/>
        </w:rPr>
        <w:t xml:space="preserve"> used to ship </w:t>
      </w:r>
      <w:r w:rsidR="002410A7" w:rsidRPr="009D6928">
        <w:rPr>
          <w:bdr w:val="none" w:sz="0" w:space="0" w:color="auto" w:frame="1"/>
        </w:rPr>
        <w:t>residues from UUK to SFL for uranium</w:t>
      </w:r>
      <w:r w:rsidR="002410A7">
        <w:t xml:space="preserve"> recovery purposes. </w:t>
      </w:r>
    </w:p>
    <w:p w14:paraId="105448D3" w14:textId="40C89815" w:rsidR="00C177F2" w:rsidRPr="009D6928" w:rsidRDefault="00C177F2" w:rsidP="00C177F2">
      <w:pPr>
        <w:pStyle w:val="NumList1"/>
        <w:rPr>
          <w:bdr w:val="none" w:sz="0" w:space="0" w:color="auto" w:frame="1"/>
        </w:rPr>
      </w:pPr>
      <w:r w:rsidRPr="009D6928">
        <w:rPr>
          <w:bdr w:val="none" w:sz="0" w:space="0" w:color="auto" w:frame="1"/>
        </w:rPr>
        <w:t xml:space="preserve">The outer packaging is cuboidal </w:t>
      </w:r>
      <w:r w:rsidR="00A03C5A" w:rsidRPr="009D6928">
        <w:rPr>
          <w:bdr w:val="none" w:sz="0" w:space="0" w:color="auto" w:frame="1"/>
        </w:rPr>
        <w:t xml:space="preserve">with dimensions of </w:t>
      </w:r>
      <w:r w:rsidRPr="009D6928">
        <w:rPr>
          <w:bdr w:val="none" w:sz="0" w:space="0" w:color="auto" w:frame="1"/>
        </w:rPr>
        <w:t>1</w:t>
      </w:r>
      <w:r w:rsidR="00CC49C8" w:rsidRPr="009D6928">
        <w:rPr>
          <w:bdr w:val="none" w:sz="0" w:space="0" w:color="auto" w:frame="1"/>
        </w:rPr>
        <w:t>.062</w:t>
      </w:r>
      <w:r w:rsidRPr="009D6928">
        <w:rPr>
          <w:bdr w:val="none" w:sz="0" w:space="0" w:color="auto" w:frame="1"/>
        </w:rPr>
        <w:t xml:space="preserve"> m </w:t>
      </w:r>
      <w:r w:rsidR="00001FC7" w:rsidRPr="009D6928">
        <w:rPr>
          <w:bdr w:val="none" w:sz="0" w:space="0" w:color="auto" w:frame="1"/>
        </w:rPr>
        <w:t xml:space="preserve">square </w:t>
      </w:r>
      <w:r w:rsidRPr="009D6928">
        <w:rPr>
          <w:bdr w:val="none" w:sz="0" w:space="0" w:color="auto" w:frame="1"/>
        </w:rPr>
        <w:t>x 0.</w:t>
      </w:r>
      <w:r w:rsidR="001E3566" w:rsidRPr="009D6928">
        <w:rPr>
          <w:bdr w:val="none" w:sz="0" w:space="0" w:color="auto" w:frame="1"/>
        </w:rPr>
        <w:t>908</w:t>
      </w:r>
      <w:r w:rsidRPr="009D6928">
        <w:rPr>
          <w:bdr w:val="none" w:sz="0" w:space="0" w:color="auto" w:frame="1"/>
        </w:rPr>
        <w:t xml:space="preserve"> m</w:t>
      </w:r>
      <w:r w:rsidR="00001FC7" w:rsidRPr="009D6928">
        <w:rPr>
          <w:bdr w:val="none" w:sz="0" w:space="0" w:color="auto" w:frame="1"/>
        </w:rPr>
        <w:t xml:space="preserve"> high</w:t>
      </w:r>
      <w:r w:rsidRPr="009D6928">
        <w:rPr>
          <w:bdr w:val="none" w:sz="0" w:space="0" w:color="auto" w:frame="1"/>
        </w:rPr>
        <w:t xml:space="preserve">. The closure system is the steel lid fastened </w:t>
      </w:r>
      <w:r w:rsidR="00C36904" w:rsidRPr="009D6928">
        <w:rPr>
          <w:bdr w:val="none" w:sz="0" w:space="0" w:color="auto" w:frame="1"/>
        </w:rPr>
        <w:t>down</w:t>
      </w:r>
      <w:r w:rsidRPr="009D6928">
        <w:rPr>
          <w:bdr w:val="none" w:sz="0" w:space="0" w:color="auto" w:frame="1"/>
        </w:rPr>
        <w:t xml:space="preserve"> with </w:t>
      </w:r>
      <w:r w:rsidR="0085502D" w:rsidRPr="009D6928">
        <w:rPr>
          <w:bdr w:val="none" w:sz="0" w:space="0" w:color="auto" w:frame="1"/>
        </w:rPr>
        <w:t>twelve</w:t>
      </w:r>
      <w:r w:rsidRPr="009D6928">
        <w:rPr>
          <w:bdr w:val="none" w:sz="0" w:space="0" w:color="auto" w:frame="1"/>
        </w:rPr>
        <w:t xml:space="preserve"> M12 bolts</w:t>
      </w:r>
      <w:r w:rsidR="0085502D" w:rsidRPr="009D6928">
        <w:rPr>
          <w:bdr w:val="none" w:sz="0" w:space="0" w:color="auto" w:frame="1"/>
        </w:rPr>
        <w:t>. A</w:t>
      </w:r>
      <w:r w:rsidRPr="009D6928">
        <w:rPr>
          <w:bdr w:val="none" w:sz="0" w:space="0" w:color="auto" w:frame="1"/>
        </w:rPr>
        <w:t xml:space="preserve"> rubber seal prevent</w:t>
      </w:r>
      <w:r w:rsidR="0085502D" w:rsidRPr="009D6928">
        <w:rPr>
          <w:bdr w:val="none" w:sz="0" w:space="0" w:color="auto" w:frame="1"/>
        </w:rPr>
        <w:t xml:space="preserve">s </w:t>
      </w:r>
      <w:r w:rsidRPr="009D6928">
        <w:rPr>
          <w:bdr w:val="none" w:sz="0" w:space="0" w:color="auto" w:frame="1"/>
        </w:rPr>
        <w:t xml:space="preserve">water ingress during normal use. Thermal insulation </w:t>
      </w:r>
      <w:r w:rsidRPr="009D6928">
        <w:rPr>
          <w:bdr w:val="none" w:sz="0" w:space="0" w:color="auto" w:frame="1"/>
        </w:rPr>
        <w:lastRenderedPageBreak/>
        <w:t>ensures</w:t>
      </w:r>
      <w:r w:rsidR="0085502D" w:rsidRPr="009D6928">
        <w:rPr>
          <w:bdr w:val="none" w:sz="0" w:space="0" w:color="auto" w:frame="1"/>
        </w:rPr>
        <w:t xml:space="preserve"> the</w:t>
      </w:r>
      <w:r w:rsidRPr="009D6928">
        <w:rPr>
          <w:bdr w:val="none" w:sz="0" w:space="0" w:color="auto" w:frame="1"/>
        </w:rPr>
        <w:t xml:space="preserve"> central location of</w:t>
      </w:r>
      <w:r w:rsidR="0085502D" w:rsidRPr="009D6928">
        <w:rPr>
          <w:bdr w:val="none" w:sz="0" w:space="0" w:color="auto" w:frame="1"/>
        </w:rPr>
        <w:t xml:space="preserve"> the</w:t>
      </w:r>
      <w:r w:rsidRPr="009D6928">
        <w:rPr>
          <w:bdr w:val="none" w:sz="0" w:space="0" w:color="auto" w:frame="1"/>
        </w:rPr>
        <w:t xml:space="preserve"> inner liner and provides impact protection. The steel inner liner lid is fastened on with </w:t>
      </w:r>
      <w:r w:rsidR="0085502D" w:rsidRPr="009D6928">
        <w:rPr>
          <w:bdr w:val="none" w:sz="0" w:space="0" w:color="auto" w:frame="1"/>
        </w:rPr>
        <w:t>sixteen</w:t>
      </w:r>
      <w:r w:rsidRPr="009D6928">
        <w:rPr>
          <w:bdr w:val="none" w:sz="0" w:space="0" w:color="auto" w:frame="1"/>
        </w:rPr>
        <w:t xml:space="preserve"> M8 bolts – there is no</w:t>
      </w:r>
      <w:r w:rsidR="00076683" w:rsidRPr="009D6928">
        <w:rPr>
          <w:bdr w:val="none" w:sz="0" w:space="0" w:color="auto" w:frame="1"/>
        </w:rPr>
        <w:t xml:space="preserve"> requirement for a seal</w:t>
      </w:r>
      <w:r w:rsidRPr="009D6928">
        <w:rPr>
          <w:bdr w:val="none" w:sz="0" w:space="0" w:color="auto" w:frame="1"/>
        </w:rPr>
        <w:t xml:space="preserve"> at this boundary. Boronated resin (for neutron absorption purposes) is cast into the inner liner to aid criticality control. There are</w:t>
      </w:r>
      <w:r w:rsidR="0085502D" w:rsidRPr="009D6928">
        <w:rPr>
          <w:bdr w:val="none" w:sz="0" w:space="0" w:color="auto" w:frame="1"/>
        </w:rPr>
        <w:t xml:space="preserve"> nine pail</w:t>
      </w:r>
      <w:r w:rsidRPr="009D6928">
        <w:rPr>
          <w:bdr w:val="none" w:sz="0" w:space="0" w:color="auto" w:frame="1"/>
        </w:rPr>
        <w:t xml:space="preserve"> positions</w:t>
      </w:r>
      <w:r w:rsidR="0085502D" w:rsidRPr="009D6928">
        <w:rPr>
          <w:bdr w:val="none" w:sz="0" w:space="0" w:color="auto" w:frame="1"/>
        </w:rPr>
        <w:t xml:space="preserve"> </w:t>
      </w:r>
      <w:r w:rsidRPr="009D6928">
        <w:rPr>
          <w:bdr w:val="none" w:sz="0" w:space="0" w:color="auto" w:frame="1"/>
        </w:rPr>
        <w:t>– each pail is 17.3 litres and includes an O-ring seal.</w:t>
      </w:r>
    </w:p>
    <w:p w14:paraId="17EC82A2" w14:textId="12FBF885" w:rsidR="00C36904" w:rsidRDefault="00993D71" w:rsidP="00C177F2">
      <w:pPr>
        <w:pStyle w:val="NumList1"/>
      </w:pPr>
      <w:r>
        <w:t>Radioactive material c</w:t>
      </w:r>
      <w:r w:rsidR="00C36904">
        <w:t>ontainment is provided by individual pail assemblies.</w:t>
      </w:r>
      <w:r w:rsidR="00A0528A">
        <w:t xml:space="preserve"> </w:t>
      </w:r>
      <w:r w:rsidR="00A0528A" w:rsidRPr="00A0528A">
        <w:t>There are nine pail assemblies in each package. Each pail assembly comprises a pail, pail lid, silicone seal and clamp ba</w:t>
      </w:r>
      <w:r w:rsidR="00A0528A">
        <w:t>nd.</w:t>
      </w:r>
    </w:p>
    <w:p w14:paraId="4A4B131A" w14:textId="237D6277" w:rsidR="0038766B" w:rsidRPr="0038766B" w:rsidRDefault="00385E75" w:rsidP="00410423">
      <w:pPr>
        <w:pStyle w:val="Heading1"/>
      </w:pPr>
      <w:bookmarkStart w:id="12" w:name="_Toc204767193"/>
      <w:r>
        <w:t>Assessment and inspection work carried out by ONR in consideration of this request</w:t>
      </w:r>
      <w:bookmarkEnd w:id="12"/>
    </w:p>
    <w:p w14:paraId="5D740806" w14:textId="7F5F0114" w:rsidR="004F2041" w:rsidRDefault="004F2041" w:rsidP="004F2041">
      <w:pPr>
        <w:pStyle w:val="NumList1"/>
      </w:pPr>
      <w:r w:rsidRPr="0038766B">
        <w:t>In accordance with the</w:t>
      </w:r>
      <w:r>
        <w:t xml:space="preserve"> approved</w:t>
      </w:r>
      <w:r w:rsidRPr="0038766B">
        <w:t xml:space="preserve"> regulatory permissioning strategy</w:t>
      </w:r>
      <w:r>
        <w:t>,</w:t>
      </w:r>
      <w:r w:rsidRPr="0038766B">
        <w:t xml:space="preserve"> </w:t>
      </w:r>
      <w:r>
        <w:t>we have</w:t>
      </w:r>
      <w:r w:rsidRPr="0038766B">
        <w:t xml:space="preserve"> carried o</w:t>
      </w:r>
      <w:r>
        <w:t xml:space="preserve">ut proportionate and targeted </w:t>
      </w:r>
      <w:r w:rsidR="00993D71">
        <w:t xml:space="preserve">technical </w:t>
      </w:r>
      <w:r>
        <w:t>assessments</w:t>
      </w:r>
      <w:r w:rsidR="00D93447">
        <w:t>. Our assessments</w:t>
      </w:r>
      <w:r>
        <w:t xml:space="preserve"> focus</w:t>
      </w:r>
      <w:r w:rsidR="00D93447">
        <w:t>sed</w:t>
      </w:r>
      <w:r>
        <w:t xml:space="preserve"> on the changes made to the package design safety report (PDSR) since the previous </w:t>
      </w:r>
      <w:r w:rsidR="00140702">
        <w:t>dutyholder submissions in 2016 (B variant) and 20</w:t>
      </w:r>
      <w:r w:rsidR="0089406C">
        <w:t>19</w:t>
      </w:r>
      <w:r w:rsidR="00140702">
        <w:t xml:space="preserve"> (A and C variant</w:t>
      </w:r>
      <w:r w:rsidR="00C13ECA">
        <w:t>s</w:t>
      </w:r>
      <w:r w:rsidR="00140702">
        <w:t>)</w:t>
      </w:r>
      <w:r>
        <w:t>.</w:t>
      </w:r>
    </w:p>
    <w:p w14:paraId="5197841B" w14:textId="383EDDEF" w:rsidR="00C70D74" w:rsidRDefault="0047752B" w:rsidP="00C70D74">
      <w:pPr>
        <w:pStyle w:val="NumList1"/>
      </w:pPr>
      <w:r>
        <w:t>During the approval process</w:t>
      </w:r>
      <w:r w:rsidR="005A7E2D">
        <w:t xml:space="preserve"> and in response to </w:t>
      </w:r>
      <w:r w:rsidR="00C70D74">
        <w:t>our</w:t>
      </w:r>
      <w:r w:rsidR="005A7E2D">
        <w:t xml:space="preserve"> regulatory queries, SFL revised</w:t>
      </w:r>
      <w:r w:rsidR="00C70D74">
        <w:t xml:space="preserve"> </w:t>
      </w:r>
      <w:r w:rsidR="00F768D8">
        <w:t xml:space="preserve">the original PDSRs </w:t>
      </w:r>
      <w:r w:rsidR="00C70D74">
        <w:t>and resubmitted</w:t>
      </w:r>
      <w:r w:rsidR="005A7E2D">
        <w:t xml:space="preserve"> the </w:t>
      </w:r>
      <w:r w:rsidR="00865EB4">
        <w:t>following</w:t>
      </w:r>
      <w:r w:rsidR="00C70D74">
        <w:t>:</w:t>
      </w:r>
    </w:p>
    <w:p w14:paraId="0D36F608" w14:textId="78A5B94C" w:rsidR="002828FF" w:rsidRDefault="002828FF" w:rsidP="002828FF">
      <w:pPr>
        <w:pStyle w:val="NumList1"/>
        <w:numPr>
          <w:ilvl w:val="0"/>
          <w:numId w:val="20"/>
        </w:numPr>
        <w:ind w:left="1134" w:hanging="425"/>
        <w:rPr>
          <w:bdr w:val="none" w:sz="0" w:space="0" w:color="auto" w:frame="1"/>
        </w:rPr>
      </w:pPr>
      <w:r w:rsidRPr="00D93447">
        <w:rPr>
          <w:bdr w:val="none" w:sz="0" w:space="0" w:color="auto" w:frame="1"/>
        </w:rPr>
        <w:t xml:space="preserve">Transport Report 186 Issue </w:t>
      </w:r>
      <w:r>
        <w:rPr>
          <w:bdr w:val="none" w:sz="0" w:space="0" w:color="auto" w:frame="1"/>
        </w:rPr>
        <w:t xml:space="preserve">8 </w:t>
      </w:r>
      <w:r w:rsidRPr="00AD7532">
        <w:rPr>
          <w:bdr w:val="none" w:sz="0" w:space="0" w:color="auto" w:frame="1"/>
        </w:rPr>
        <w:t>transport package design Uranic Materials Container Type 3516 A and C variants</w:t>
      </w:r>
      <w:r>
        <w:rPr>
          <w:bdr w:val="none" w:sz="0" w:space="0" w:color="auto" w:frame="1"/>
        </w:rPr>
        <w:t xml:space="preserve"> (ref. </w:t>
      </w:r>
      <w:sdt>
        <w:sdtPr>
          <w:rPr>
            <w:bdr w:val="none" w:sz="0" w:space="0" w:color="auto" w:frame="1"/>
          </w:rPr>
          <w:id w:val="1442731033"/>
          <w:citation/>
        </w:sdtPr>
        <w:sdtEndPr/>
        <w:sdtContent>
          <w:r>
            <w:rPr>
              <w:bdr w:val="none" w:sz="0" w:space="0" w:color="auto" w:frame="1"/>
            </w:rPr>
            <w:fldChar w:fldCharType="begin"/>
          </w:r>
          <w:r>
            <w:rPr>
              <w:bdr w:val="none" w:sz="0" w:space="0" w:color="auto" w:frame="1"/>
            </w:rPr>
            <w:instrText xml:space="preserve"> CITATION PDSRACiss8 \l 2057 </w:instrText>
          </w:r>
          <w:r>
            <w:rPr>
              <w:bdr w:val="none" w:sz="0" w:space="0" w:color="auto" w:frame="1"/>
            </w:rPr>
            <w:fldChar w:fldCharType="separate"/>
          </w:r>
          <w:r w:rsidR="005821F2" w:rsidRPr="005821F2">
            <w:rPr>
              <w:noProof/>
              <w:bdr w:val="none" w:sz="0" w:space="0" w:color="auto" w:frame="1"/>
            </w:rPr>
            <w:t>[10]</w:t>
          </w:r>
          <w:r>
            <w:rPr>
              <w:bdr w:val="none" w:sz="0" w:space="0" w:color="auto" w:frame="1"/>
            </w:rPr>
            <w:fldChar w:fldCharType="end"/>
          </w:r>
        </w:sdtContent>
      </w:sdt>
      <w:r>
        <w:rPr>
          <w:bdr w:val="none" w:sz="0" w:space="0" w:color="auto" w:frame="1"/>
        </w:rPr>
        <w:t>)</w:t>
      </w:r>
    </w:p>
    <w:p w14:paraId="02302CE5" w14:textId="77A0A81F" w:rsidR="002828FF" w:rsidRPr="002828FF" w:rsidRDefault="002828FF" w:rsidP="002828FF">
      <w:pPr>
        <w:pStyle w:val="NumList1"/>
        <w:numPr>
          <w:ilvl w:val="0"/>
          <w:numId w:val="20"/>
        </w:numPr>
        <w:ind w:left="1134" w:hanging="425"/>
        <w:rPr>
          <w:bdr w:val="none" w:sz="0" w:space="0" w:color="auto" w:frame="1"/>
        </w:rPr>
      </w:pPr>
      <w:r w:rsidRPr="00D93447">
        <w:rPr>
          <w:bdr w:val="none" w:sz="0" w:space="0" w:color="auto" w:frame="1"/>
        </w:rPr>
        <w:t xml:space="preserve">PMD0037 Issue </w:t>
      </w:r>
      <w:r>
        <w:rPr>
          <w:bdr w:val="none" w:sz="0" w:space="0" w:color="auto" w:frame="1"/>
        </w:rPr>
        <w:t>B</w:t>
      </w:r>
      <w:r w:rsidRPr="00F122CD">
        <w:rPr>
          <w:bdr w:val="none" w:sz="0" w:space="0" w:color="auto" w:frame="1"/>
        </w:rPr>
        <w:t xml:space="preserve"> </w:t>
      </w:r>
      <w:r w:rsidRPr="00AD7532">
        <w:rPr>
          <w:bdr w:val="none" w:sz="0" w:space="0" w:color="auto" w:frame="1"/>
        </w:rPr>
        <w:t>transport package design Uranic Materials Container Type 3516 B variant</w:t>
      </w:r>
      <w:r>
        <w:rPr>
          <w:bdr w:val="none" w:sz="0" w:space="0" w:color="auto" w:frame="1"/>
        </w:rPr>
        <w:t xml:space="preserve"> (ref. </w:t>
      </w:r>
      <w:sdt>
        <w:sdtPr>
          <w:rPr>
            <w:bdr w:val="none" w:sz="0" w:space="0" w:color="auto" w:frame="1"/>
          </w:rPr>
          <w:id w:val="1850835330"/>
          <w:citation/>
        </w:sdtPr>
        <w:sdtEndPr/>
        <w:sdtContent>
          <w:r>
            <w:rPr>
              <w:bdr w:val="none" w:sz="0" w:space="0" w:color="auto" w:frame="1"/>
            </w:rPr>
            <w:fldChar w:fldCharType="begin"/>
          </w:r>
          <w:r w:rsidR="001C6E83">
            <w:rPr>
              <w:bdr w:val="none" w:sz="0" w:space="0" w:color="auto" w:frame="1"/>
            </w:rPr>
            <w:instrText xml:space="preserve">CITATION PDSRBissB \l 2057 </w:instrText>
          </w:r>
          <w:r>
            <w:rPr>
              <w:bdr w:val="none" w:sz="0" w:space="0" w:color="auto" w:frame="1"/>
            </w:rPr>
            <w:fldChar w:fldCharType="separate"/>
          </w:r>
          <w:r w:rsidR="005821F2" w:rsidRPr="005821F2">
            <w:rPr>
              <w:noProof/>
              <w:bdr w:val="none" w:sz="0" w:space="0" w:color="auto" w:frame="1"/>
            </w:rPr>
            <w:t>[11]</w:t>
          </w:r>
          <w:r>
            <w:rPr>
              <w:bdr w:val="none" w:sz="0" w:space="0" w:color="auto" w:frame="1"/>
            </w:rPr>
            <w:fldChar w:fldCharType="end"/>
          </w:r>
        </w:sdtContent>
      </w:sdt>
      <w:r>
        <w:rPr>
          <w:bdr w:val="none" w:sz="0" w:space="0" w:color="auto" w:frame="1"/>
        </w:rPr>
        <w:t>)</w:t>
      </w:r>
    </w:p>
    <w:p w14:paraId="6B1E8324" w14:textId="6779B2E6" w:rsidR="00E35941" w:rsidRDefault="00140702" w:rsidP="004F2041">
      <w:pPr>
        <w:pStyle w:val="NumList1"/>
      </w:pPr>
      <w:r>
        <w:t>To support the permission</w:t>
      </w:r>
      <w:r w:rsidR="00360DE4">
        <w:t>ing</w:t>
      </w:r>
      <w:r>
        <w:t xml:space="preserve"> activity, a</w:t>
      </w:r>
      <w:r w:rsidR="00E35941">
        <w:t xml:space="preserve">n </w:t>
      </w:r>
      <w:r w:rsidR="006A072F">
        <w:t>inspection (</w:t>
      </w:r>
      <w:r w:rsidR="003D4385">
        <w:t xml:space="preserve">ONR record </w:t>
      </w:r>
      <w:r w:rsidR="006A072F" w:rsidRPr="00D93447">
        <w:t>IR-53532</w:t>
      </w:r>
      <w:r w:rsidR="006A072F">
        <w:t xml:space="preserve">) </w:t>
      </w:r>
      <w:r w:rsidR="00B13879">
        <w:t xml:space="preserve">of SFL was undertaken. The purpose of the </w:t>
      </w:r>
      <w:r w:rsidR="00B33FD8">
        <w:t>inspection</w:t>
      </w:r>
      <w:r w:rsidR="00B13879">
        <w:t xml:space="preserve"> was to ensure that:</w:t>
      </w:r>
    </w:p>
    <w:p w14:paraId="4B21D2ED" w14:textId="57276548" w:rsidR="00B13879" w:rsidRDefault="00D93447" w:rsidP="008B1663">
      <w:pPr>
        <w:pStyle w:val="NumList1"/>
        <w:numPr>
          <w:ilvl w:val="1"/>
          <w:numId w:val="8"/>
        </w:numPr>
      </w:pPr>
      <w:r>
        <w:t xml:space="preserve">the designer has an acceptable management system in place to ensure that the package </w:t>
      </w:r>
      <w:r w:rsidR="002576C9">
        <w:t xml:space="preserve">is designed </w:t>
      </w:r>
      <w:r>
        <w:t xml:space="preserve">in accordance with the relevant </w:t>
      </w:r>
      <w:r w:rsidR="0027083A">
        <w:t>legal</w:t>
      </w:r>
      <w:r>
        <w:t xml:space="preserve"> requirements</w:t>
      </w:r>
      <w:r w:rsidR="00140702">
        <w:t>.</w:t>
      </w:r>
    </w:p>
    <w:p w14:paraId="0F270C8A" w14:textId="6B2C716E" w:rsidR="00C63861" w:rsidRPr="00C63861" w:rsidRDefault="00D93447" w:rsidP="008B1663">
      <w:pPr>
        <w:pStyle w:val="NumList1"/>
        <w:numPr>
          <w:ilvl w:val="1"/>
          <w:numId w:val="8"/>
        </w:numPr>
      </w:pPr>
      <w:r>
        <w:t>o</w:t>
      </w:r>
      <w:r w:rsidR="00140702">
        <w:t xml:space="preserve">ur human factors </w:t>
      </w:r>
      <w:r w:rsidR="00D1086B">
        <w:t xml:space="preserve">assessor </w:t>
      </w:r>
      <w:r w:rsidR="004B7029">
        <w:t>was provided with</w:t>
      </w:r>
      <w:r w:rsidR="00140702">
        <w:t xml:space="preserve"> confidence that the operational requirements necessary to ensure safe configuration of the package had been adequately cascaded </w:t>
      </w:r>
      <w:r w:rsidR="006A072F">
        <w:t>into</w:t>
      </w:r>
      <w:r w:rsidR="00140702">
        <w:t xml:space="preserve"> local arrangements.</w:t>
      </w:r>
    </w:p>
    <w:p w14:paraId="3D30F769" w14:textId="65E93935" w:rsidR="00C63861" w:rsidRDefault="00C63861" w:rsidP="004236DF">
      <w:pPr>
        <w:pStyle w:val="Heading2"/>
      </w:pPr>
      <w:bookmarkStart w:id="13" w:name="_Toc204767194"/>
      <w:r w:rsidRPr="00C63861">
        <w:t>Radiation Shielding</w:t>
      </w:r>
      <w:r w:rsidR="00DA0DE6">
        <w:t xml:space="preserve"> (ref.</w:t>
      </w:r>
      <w:r w:rsidR="00901585">
        <w:t xml:space="preserve"> </w:t>
      </w:r>
      <w:sdt>
        <w:sdtPr>
          <w:id w:val="-331530457"/>
          <w:citation/>
        </w:sdtPr>
        <w:sdtEndPr/>
        <w:sdtContent>
          <w:r w:rsidR="00901585">
            <w:fldChar w:fldCharType="begin"/>
          </w:r>
          <w:r w:rsidR="00901585">
            <w:instrText xml:space="preserve"> CITATION ShieldAC \l 2057 </w:instrText>
          </w:r>
          <w:r w:rsidR="00901585">
            <w:fldChar w:fldCharType="separate"/>
          </w:r>
          <w:r w:rsidR="005821F2" w:rsidRPr="005821F2">
            <w:rPr>
              <w:noProof/>
            </w:rPr>
            <w:t>[12]</w:t>
          </w:r>
          <w:r w:rsidR="00901585">
            <w:fldChar w:fldCharType="end"/>
          </w:r>
        </w:sdtContent>
      </w:sdt>
      <w:sdt>
        <w:sdtPr>
          <w:id w:val="1821299256"/>
          <w:citation/>
        </w:sdtPr>
        <w:sdtEndPr/>
        <w:sdtContent>
          <w:r w:rsidR="00901585">
            <w:fldChar w:fldCharType="begin"/>
          </w:r>
          <w:r w:rsidR="00901585">
            <w:instrText xml:space="preserve"> CITATION ShieldB \l 2057 </w:instrText>
          </w:r>
          <w:r w:rsidR="00901585">
            <w:fldChar w:fldCharType="separate"/>
          </w:r>
          <w:r w:rsidR="005821F2">
            <w:rPr>
              <w:noProof/>
            </w:rPr>
            <w:t xml:space="preserve"> </w:t>
          </w:r>
          <w:r w:rsidR="005821F2" w:rsidRPr="005821F2">
            <w:rPr>
              <w:noProof/>
            </w:rPr>
            <w:t>[13]</w:t>
          </w:r>
          <w:r w:rsidR="00901585">
            <w:fldChar w:fldCharType="end"/>
          </w:r>
        </w:sdtContent>
      </w:sdt>
      <w:r w:rsidR="00DA0DE6">
        <w:t>)</w:t>
      </w:r>
      <w:bookmarkEnd w:id="13"/>
    </w:p>
    <w:p w14:paraId="02F1AEA9" w14:textId="5E995BB0" w:rsidR="0038222A" w:rsidRDefault="00B349C6" w:rsidP="003C3433">
      <w:pPr>
        <w:pStyle w:val="NumList1"/>
      </w:pPr>
      <w:r>
        <w:t xml:space="preserve">Our </w:t>
      </w:r>
      <w:r w:rsidR="005C4329">
        <w:t>radiation shielding</w:t>
      </w:r>
      <w:r>
        <w:t xml:space="preserve"> assessor created two </w:t>
      </w:r>
      <w:r w:rsidR="001332A5">
        <w:t xml:space="preserve">internal ONR </w:t>
      </w:r>
      <w:r>
        <w:t>assessment records for the approval</w:t>
      </w:r>
      <w:r w:rsidR="000A4B8D">
        <w:t>: Assessment records</w:t>
      </w:r>
      <w:r>
        <w:t xml:space="preserve"> </w:t>
      </w:r>
      <w:r w:rsidR="00EF0026" w:rsidRPr="00D93447">
        <w:t>AR-01369</w:t>
      </w:r>
      <w:r w:rsidR="00E57544">
        <w:t xml:space="preserve"> (</w:t>
      </w:r>
      <w:r w:rsidR="000A4B8D">
        <w:t xml:space="preserve">covering the </w:t>
      </w:r>
      <w:r w:rsidR="00E57544">
        <w:t xml:space="preserve">A and C variants) </w:t>
      </w:r>
      <w:r w:rsidR="00EF0026">
        <w:t xml:space="preserve">and </w:t>
      </w:r>
      <w:r w:rsidR="00EF0026" w:rsidRPr="00D93447">
        <w:t>AR-01418</w:t>
      </w:r>
      <w:r w:rsidR="00E57544">
        <w:t xml:space="preserve"> (</w:t>
      </w:r>
      <w:r w:rsidR="000A4B8D">
        <w:t xml:space="preserve">covering the </w:t>
      </w:r>
      <w:r w:rsidR="00E57544">
        <w:t>B variant).</w:t>
      </w:r>
    </w:p>
    <w:p w14:paraId="59AACB43" w14:textId="0FB6CC88" w:rsidR="00EB6ABE" w:rsidRDefault="00EB6ABE" w:rsidP="00086308">
      <w:pPr>
        <w:pStyle w:val="NumList1"/>
      </w:pPr>
      <w:r>
        <w:lastRenderedPageBreak/>
        <w:t xml:space="preserve">There </w:t>
      </w:r>
      <w:r w:rsidR="00CA4F87">
        <w:t>have been</w:t>
      </w:r>
      <w:r>
        <w:t xml:space="preserve"> no material changes to the package design that impact the validity of the </w:t>
      </w:r>
      <w:r w:rsidR="00140702">
        <w:t>previous ONR</w:t>
      </w:r>
      <w:r>
        <w:t xml:space="preserve"> radiation shielding </w:t>
      </w:r>
      <w:r w:rsidR="008C7F92">
        <w:t>assessment</w:t>
      </w:r>
      <w:r w:rsidR="00140702">
        <w:t>s. We</w:t>
      </w:r>
      <w:r>
        <w:t xml:space="preserve"> took the opportunity to undertake a proportionate and targeted radiation shielding assessment</w:t>
      </w:r>
      <w:r w:rsidR="00142291">
        <w:t xml:space="preserve"> of both applications for approval, considering all three package variants</w:t>
      </w:r>
      <w:r w:rsidR="002828FF">
        <w:t>.</w:t>
      </w:r>
    </w:p>
    <w:p w14:paraId="2F6F9CC7" w14:textId="2AE5CBF1" w:rsidR="00EC4667" w:rsidRDefault="00103F0F" w:rsidP="003C3433">
      <w:pPr>
        <w:pStyle w:val="NumList1"/>
      </w:pPr>
      <w:r>
        <w:t xml:space="preserve">The applicants’ </w:t>
      </w:r>
      <w:r w:rsidR="003201B4">
        <w:t>c</w:t>
      </w:r>
      <w:r w:rsidR="00757443">
        <w:t>alculations demonst</w:t>
      </w:r>
      <w:r>
        <w:t>rate</w:t>
      </w:r>
      <w:r w:rsidR="00757443">
        <w:t xml:space="preserve"> that there are large margins of safety on t</w:t>
      </w:r>
      <w:r>
        <w:t>he</w:t>
      </w:r>
      <w:r w:rsidR="001F4B3E">
        <w:t xml:space="preserve"> routine conditions of transport (RCT)</w:t>
      </w:r>
      <w:r>
        <w:t xml:space="preserve"> regulatory dose rate limits</w:t>
      </w:r>
      <w:r w:rsidR="005A493B">
        <w:t xml:space="preserve"> and that a conservative approach was taken when considering normal conditions of </w:t>
      </w:r>
      <w:r w:rsidR="00140702">
        <w:t>transport</w:t>
      </w:r>
      <w:r w:rsidR="005A493B">
        <w:t xml:space="preserve"> (NCT) testing and </w:t>
      </w:r>
      <w:r w:rsidR="00140702">
        <w:t xml:space="preserve">the associated </w:t>
      </w:r>
      <w:r w:rsidR="005A493B">
        <w:t xml:space="preserve">dose rate criteria. The </w:t>
      </w:r>
      <w:r w:rsidR="00140702">
        <w:t>calculational</w:t>
      </w:r>
      <w:r w:rsidR="005A493B">
        <w:t xml:space="preserve"> </w:t>
      </w:r>
      <w:r w:rsidR="00140702">
        <w:t>methods</w:t>
      </w:r>
      <w:r w:rsidR="005A493B">
        <w:t xml:space="preserve">, codes and data </w:t>
      </w:r>
      <w:r w:rsidR="00140702">
        <w:t>used</w:t>
      </w:r>
      <w:r w:rsidR="005A493B">
        <w:t xml:space="preserve"> were </w:t>
      </w:r>
      <w:r w:rsidR="00140702">
        <w:t>adequate</w:t>
      </w:r>
      <w:r w:rsidR="005A493B">
        <w:t>.</w:t>
      </w:r>
      <w:r w:rsidR="00140702">
        <w:t xml:space="preserve"> No regulatory queries were raised during the assessments </w:t>
      </w:r>
    </w:p>
    <w:p w14:paraId="206A34C0" w14:textId="20ACC194" w:rsidR="0038222A" w:rsidRPr="005F4CC0" w:rsidRDefault="00376D6B" w:rsidP="002828FF">
      <w:pPr>
        <w:pStyle w:val="NumList1"/>
      </w:pPr>
      <w:r>
        <w:t xml:space="preserve">Our </w:t>
      </w:r>
      <w:r w:rsidR="00140702">
        <w:t xml:space="preserve">radiation shielding </w:t>
      </w:r>
      <w:r w:rsidR="006A072F" w:rsidRPr="00D93447">
        <w:t>assessment note</w:t>
      </w:r>
      <w:r w:rsidR="00904623">
        <w:t>s</w:t>
      </w:r>
      <w:r w:rsidR="00321D48">
        <w:t xml:space="preserve"> </w:t>
      </w:r>
      <w:r w:rsidR="00197F49">
        <w:t>for</w:t>
      </w:r>
      <w:r w:rsidR="00140702">
        <w:t xml:space="preserve"> the A and C variants (</w:t>
      </w:r>
      <w:r>
        <w:t>r</w:t>
      </w:r>
      <w:r w:rsidR="00140702">
        <w:t xml:space="preserve">ef. </w:t>
      </w:r>
      <w:sdt>
        <w:sdtPr>
          <w:id w:val="-214969988"/>
          <w:citation/>
        </w:sdtPr>
        <w:sdtEndPr/>
        <w:sdtContent>
          <w:r w:rsidR="00C055F0">
            <w:fldChar w:fldCharType="begin"/>
          </w:r>
          <w:r w:rsidR="00C055F0">
            <w:instrText xml:space="preserve"> CITATION ShieldAC \l 2057 </w:instrText>
          </w:r>
          <w:r w:rsidR="00C055F0">
            <w:fldChar w:fldCharType="separate"/>
          </w:r>
          <w:r w:rsidR="005821F2" w:rsidRPr="005821F2">
            <w:rPr>
              <w:noProof/>
            </w:rPr>
            <w:t>[12]</w:t>
          </w:r>
          <w:r w:rsidR="00C055F0">
            <w:fldChar w:fldCharType="end"/>
          </w:r>
        </w:sdtContent>
      </w:sdt>
      <w:r w:rsidR="00C055F0">
        <w:t>)</w:t>
      </w:r>
      <w:r w:rsidR="00904623">
        <w:t xml:space="preserve"> and </w:t>
      </w:r>
      <w:r w:rsidR="00C055F0">
        <w:t xml:space="preserve">B variant (ref. </w:t>
      </w:r>
      <w:sdt>
        <w:sdtPr>
          <w:id w:val="-502434587"/>
          <w:citation/>
        </w:sdtPr>
        <w:sdtEndPr/>
        <w:sdtContent>
          <w:r w:rsidR="00C055F0">
            <w:fldChar w:fldCharType="begin"/>
          </w:r>
          <w:r w:rsidR="00C055F0">
            <w:instrText xml:space="preserve"> CITATION ShieldB \l 2057 </w:instrText>
          </w:r>
          <w:r w:rsidR="00C055F0">
            <w:fldChar w:fldCharType="separate"/>
          </w:r>
          <w:r w:rsidR="005821F2" w:rsidRPr="005821F2">
            <w:rPr>
              <w:noProof/>
            </w:rPr>
            <w:t>[13]</w:t>
          </w:r>
          <w:r w:rsidR="00C055F0">
            <w:fldChar w:fldCharType="end"/>
          </w:r>
        </w:sdtContent>
      </w:sdt>
      <w:r w:rsidR="00C055F0">
        <w:t>)</w:t>
      </w:r>
      <w:r w:rsidR="00904623">
        <w:t xml:space="preserve"> </w:t>
      </w:r>
      <w:r w:rsidR="006F2DEF">
        <w:t xml:space="preserve">recommended that </w:t>
      </w:r>
      <w:r w:rsidR="00901585">
        <w:rPr>
          <w:lang w:eastAsia="en-GB"/>
        </w:rPr>
        <w:t>all three design variants</w:t>
      </w:r>
      <w:r w:rsidR="00D92444">
        <w:rPr>
          <w:lang w:eastAsia="en-GB"/>
        </w:rPr>
        <w:t xml:space="preserve"> </w:t>
      </w:r>
      <w:r w:rsidR="006F2DEF">
        <w:rPr>
          <w:lang w:eastAsia="en-GB"/>
        </w:rPr>
        <w:t>should be</w:t>
      </w:r>
      <w:r w:rsidR="00DD557F" w:rsidRPr="00DD557F">
        <w:rPr>
          <w:lang w:eastAsia="en-GB"/>
        </w:rPr>
        <w:t xml:space="preserve"> approved for a period of up to 5 years</w:t>
      </w:r>
      <w:r w:rsidR="00086308">
        <w:rPr>
          <w:lang w:eastAsia="en-GB"/>
        </w:rPr>
        <w:t>.</w:t>
      </w:r>
    </w:p>
    <w:p w14:paraId="00AE502F" w14:textId="2C8D5FCC" w:rsidR="00C63861" w:rsidRDefault="00C63861" w:rsidP="004236DF">
      <w:pPr>
        <w:pStyle w:val="Heading2"/>
      </w:pPr>
      <w:bookmarkStart w:id="14" w:name="_Toc204767195"/>
      <w:r w:rsidRPr="00C63861">
        <w:t>Engineering</w:t>
      </w:r>
      <w:r w:rsidR="00DA0DE6">
        <w:t xml:space="preserve"> (ref.</w:t>
      </w:r>
      <w:r w:rsidR="00901585">
        <w:t xml:space="preserve"> </w:t>
      </w:r>
      <w:sdt>
        <w:sdtPr>
          <w:id w:val="2017727925"/>
          <w:citation/>
        </w:sdtPr>
        <w:sdtEndPr/>
        <w:sdtContent>
          <w:r w:rsidR="00901585">
            <w:fldChar w:fldCharType="begin"/>
          </w:r>
          <w:r w:rsidR="00901585">
            <w:instrText xml:space="preserve"> CITATION engAR \l 2057 </w:instrText>
          </w:r>
          <w:r w:rsidR="00901585">
            <w:fldChar w:fldCharType="separate"/>
          </w:r>
          <w:r w:rsidR="005821F2" w:rsidRPr="005821F2">
            <w:rPr>
              <w:noProof/>
            </w:rPr>
            <w:t>[14]</w:t>
          </w:r>
          <w:r w:rsidR="00901585">
            <w:fldChar w:fldCharType="end"/>
          </w:r>
        </w:sdtContent>
      </w:sdt>
      <w:r w:rsidR="00DA0DE6">
        <w:t>)</w:t>
      </w:r>
      <w:bookmarkEnd w:id="14"/>
    </w:p>
    <w:p w14:paraId="40246054" w14:textId="1F4051A0" w:rsidR="00070511" w:rsidRDefault="00A2275F" w:rsidP="008B6D8A">
      <w:pPr>
        <w:pStyle w:val="NumList1"/>
      </w:pPr>
      <w:r>
        <w:t xml:space="preserve">Our engineering assessor created two </w:t>
      </w:r>
      <w:r w:rsidR="001332A5">
        <w:t xml:space="preserve">internal ONR </w:t>
      </w:r>
      <w:r>
        <w:t>records for the approval</w:t>
      </w:r>
      <w:r w:rsidR="00D72A0F">
        <w:t xml:space="preserve">: Assessment records </w:t>
      </w:r>
      <w:r w:rsidRPr="00D93447">
        <w:t>AR-01400</w:t>
      </w:r>
      <w:r>
        <w:t xml:space="preserve"> (</w:t>
      </w:r>
      <w:r w:rsidR="00D72A0F">
        <w:t>covering the A and C variants</w:t>
      </w:r>
      <w:r>
        <w:t xml:space="preserve">) and </w:t>
      </w:r>
      <w:r w:rsidRPr="00D93447">
        <w:t>AR-01455</w:t>
      </w:r>
      <w:r>
        <w:t xml:space="preserve"> (</w:t>
      </w:r>
      <w:r w:rsidR="00D72A0F">
        <w:t xml:space="preserve">covering </w:t>
      </w:r>
      <w:r>
        <w:t xml:space="preserve">the B variant). </w:t>
      </w:r>
      <w:r w:rsidR="00F470ED">
        <w:t xml:space="preserve">Due to the </w:t>
      </w:r>
      <w:r w:rsidR="0044697B">
        <w:t xml:space="preserve">packagings being the same design and </w:t>
      </w:r>
      <w:r w:rsidR="00996D63">
        <w:t>similarities</w:t>
      </w:r>
      <w:r w:rsidR="00F470ED">
        <w:t xml:space="preserve"> between the</w:t>
      </w:r>
      <w:r w:rsidR="00293FC9">
        <w:t xml:space="preserve"> package</w:t>
      </w:r>
      <w:r w:rsidR="00F470ED">
        <w:t xml:space="preserve"> </w:t>
      </w:r>
      <w:r w:rsidR="0044697B">
        <w:t>content</w:t>
      </w:r>
      <w:r w:rsidR="00293FC9">
        <w:t>s</w:t>
      </w:r>
      <w:r w:rsidR="00901585">
        <w:t>,</w:t>
      </w:r>
      <w:r w:rsidR="00F470ED">
        <w:t xml:space="preserve"> </w:t>
      </w:r>
      <w:r>
        <w:t>a single assessment record (AR-01400) consolidate</w:t>
      </w:r>
      <w:r w:rsidR="00D72A0F">
        <w:t>s</w:t>
      </w:r>
      <w:r>
        <w:t xml:space="preserve"> assessment</w:t>
      </w:r>
      <w:r w:rsidR="00293FC9">
        <w:t>s</w:t>
      </w:r>
      <w:r>
        <w:t xml:space="preserve"> for all three </w:t>
      </w:r>
      <w:r w:rsidR="007F720D">
        <w:t xml:space="preserve">design </w:t>
      </w:r>
      <w:r>
        <w:t>variants</w:t>
      </w:r>
      <w:r w:rsidR="00901585">
        <w:t>.</w:t>
      </w:r>
    </w:p>
    <w:p w14:paraId="220E106F" w14:textId="29682442" w:rsidR="00951672" w:rsidRDefault="00901585" w:rsidP="008B1663">
      <w:pPr>
        <w:pStyle w:val="NumList1"/>
      </w:pPr>
      <w:r>
        <w:t>There</w:t>
      </w:r>
      <w:r w:rsidR="00951672">
        <w:t xml:space="preserve"> </w:t>
      </w:r>
      <w:r>
        <w:t>have</w:t>
      </w:r>
      <w:r w:rsidR="00951672">
        <w:t xml:space="preserve"> been no material changes</w:t>
      </w:r>
      <w:r w:rsidR="0044697B">
        <w:t xml:space="preserve"> to the 3516 </w:t>
      </w:r>
      <w:r w:rsidR="002C72CF">
        <w:t>designs</w:t>
      </w:r>
      <w:r w:rsidR="00951672">
        <w:t xml:space="preserve"> since</w:t>
      </w:r>
      <w:r w:rsidR="0044697B">
        <w:t xml:space="preserve"> previous ONR approvals</w:t>
      </w:r>
      <w:r w:rsidR="00951672">
        <w:t xml:space="preserve"> that impact the performance of the package from a mechanical engineering </w:t>
      </w:r>
      <w:r>
        <w:t>perspective</w:t>
      </w:r>
      <w:r w:rsidR="00951672">
        <w:t>. O</w:t>
      </w:r>
      <w:r>
        <w:t>u</w:t>
      </w:r>
      <w:r w:rsidR="00951672">
        <w:t>r engineering assessor took the opportunity to undertake a proportionate assessment</w:t>
      </w:r>
      <w:r>
        <w:t>, focusing on:</w:t>
      </w:r>
    </w:p>
    <w:p w14:paraId="7360C284" w14:textId="1A9C5333" w:rsidR="00951672" w:rsidRDefault="0040083C" w:rsidP="008B1663">
      <w:pPr>
        <w:pStyle w:val="NumList1"/>
        <w:numPr>
          <w:ilvl w:val="0"/>
          <w:numId w:val="9"/>
        </w:numPr>
        <w:ind w:left="1134" w:hanging="283"/>
      </w:pPr>
      <w:r>
        <w:t xml:space="preserve">the changes </w:t>
      </w:r>
      <w:r w:rsidR="00494EC3">
        <w:t xml:space="preserve">to the PDSR and regulations </w:t>
      </w:r>
      <w:r>
        <w:t>since the 2019 ONR approval</w:t>
      </w:r>
      <w:r w:rsidR="00901585">
        <w:t xml:space="preserve"> (and in particular,</w:t>
      </w:r>
      <w:r w:rsidR="00951672">
        <w:t xml:space="preserve"> </w:t>
      </w:r>
      <w:r w:rsidR="00901585">
        <w:t>consideration</w:t>
      </w:r>
      <w:r w:rsidR="00951672">
        <w:t xml:space="preserve"> of ageing management</w:t>
      </w:r>
      <w:r w:rsidR="00901585">
        <w:t>).</w:t>
      </w:r>
    </w:p>
    <w:p w14:paraId="7FFD2CCB" w14:textId="72B7629A" w:rsidR="0040083C" w:rsidRPr="00901585" w:rsidRDefault="003A4340" w:rsidP="008B1663">
      <w:pPr>
        <w:pStyle w:val="NumList1"/>
        <w:numPr>
          <w:ilvl w:val="0"/>
          <w:numId w:val="9"/>
        </w:numPr>
        <w:ind w:left="1134" w:hanging="283"/>
      </w:pPr>
      <w:r w:rsidRPr="00901585">
        <w:t xml:space="preserve">the </w:t>
      </w:r>
      <w:r w:rsidR="002B7B0D" w:rsidRPr="00901585">
        <w:t xml:space="preserve">safety </w:t>
      </w:r>
      <w:r w:rsidR="008B6D8A" w:rsidRPr="00901585">
        <w:t>improvements</w:t>
      </w:r>
      <w:r w:rsidR="005948C8" w:rsidRPr="00901585">
        <w:t xml:space="preserve"> </w:t>
      </w:r>
      <w:r w:rsidR="00901585" w:rsidRPr="00901585">
        <w:t>(</w:t>
      </w:r>
      <w:r w:rsidR="005948C8" w:rsidRPr="00901585">
        <w:t>relating to containment</w:t>
      </w:r>
      <w:r w:rsidR="008B6D8A" w:rsidRPr="00901585">
        <w:t xml:space="preserve"> </w:t>
      </w:r>
      <w:r w:rsidR="00901585" w:rsidRPr="00901585">
        <w:t xml:space="preserve">of radioactive material) </w:t>
      </w:r>
      <w:r w:rsidR="00D25119">
        <w:t>th</w:t>
      </w:r>
      <w:r w:rsidR="000343EC">
        <w:t xml:space="preserve">at </w:t>
      </w:r>
      <w:r w:rsidR="005948C8" w:rsidRPr="00901585">
        <w:t>S</w:t>
      </w:r>
      <w:r w:rsidR="008B6D8A" w:rsidRPr="00901585">
        <w:t>FL committed to making following</w:t>
      </w:r>
      <w:r w:rsidR="002B7B0D" w:rsidRPr="00901585">
        <w:t xml:space="preserve"> the 2019</w:t>
      </w:r>
      <w:r w:rsidR="00901585" w:rsidRPr="00901585">
        <w:t xml:space="preserve"> ONR</w:t>
      </w:r>
      <w:r w:rsidR="002B7B0D" w:rsidRPr="00901585">
        <w:t xml:space="preserve"> </w:t>
      </w:r>
      <w:r w:rsidR="008B6D8A" w:rsidRPr="00901585">
        <w:t>approval.</w:t>
      </w:r>
    </w:p>
    <w:p w14:paraId="692B96E6" w14:textId="2EDA9BA9" w:rsidR="00084DDD" w:rsidRPr="00901585" w:rsidRDefault="00A45A02" w:rsidP="0040083C">
      <w:pPr>
        <w:pStyle w:val="NumList1"/>
      </w:pPr>
      <w:r w:rsidRPr="00901585">
        <w:t xml:space="preserve">During our </w:t>
      </w:r>
      <w:r w:rsidR="002F0AFB" w:rsidRPr="00901585">
        <w:t>engineering assessment it became apparent that SFL had not full</w:t>
      </w:r>
      <w:r w:rsidR="00240EA3" w:rsidRPr="00901585">
        <w:t>y addressed the commitment</w:t>
      </w:r>
      <w:r w:rsidR="00392C72" w:rsidRPr="00901585">
        <w:t>s</w:t>
      </w:r>
      <w:r w:rsidR="00240EA3" w:rsidRPr="00901585">
        <w:t xml:space="preserve"> </w:t>
      </w:r>
      <w:r w:rsidR="00333F33">
        <w:t xml:space="preserve">made to ONR </w:t>
      </w:r>
      <w:r w:rsidR="00240EA3" w:rsidRPr="00901585">
        <w:t xml:space="preserve">during the 2019 approval. </w:t>
      </w:r>
      <w:r w:rsidR="00901585">
        <w:t>A regulatory query was raised</w:t>
      </w:r>
      <w:r w:rsidR="006A072F">
        <w:t xml:space="preserve"> in the query record</w:t>
      </w:r>
      <w:r w:rsidR="00901585">
        <w:t xml:space="preserve"> </w:t>
      </w:r>
      <w:r w:rsidR="006A072F">
        <w:t xml:space="preserve">(ref. </w:t>
      </w:r>
      <w:sdt>
        <w:sdtPr>
          <w:id w:val="230902774"/>
          <w:citation/>
        </w:sdtPr>
        <w:sdtEndPr/>
        <w:sdtContent>
          <w:r w:rsidR="006A072F">
            <w:fldChar w:fldCharType="begin"/>
          </w:r>
          <w:r w:rsidR="006A072F">
            <w:instrText xml:space="preserve"> CITATION q1ar \l 2057 </w:instrText>
          </w:r>
          <w:r w:rsidR="006A072F">
            <w:fldChar w:fldCharType="separate"/>
          </w:r>
          <w:r w:rsidR="005821F2" w:rsidRPr="005821F2">
            <w:rPr>
              <w:noProof/>
            </w:rPr>
            <w:t>[15]</w:t>
          </w:r>
          <w:r w:rsidR="006A072F">
            <w:fldChar w:fldCharType="end"/>
          </w:r>
        </w:sdtContent>
      </w:sdt>
      <w:r w:rsidR="006A072F">
        <w:t xml:space="preserve">) </w:t>
      </w:r>
      <w:r w:rsidR="00901585">
        <w:t xml:space="preserve">and </w:t>
      </w:r>
      <w:r w:rsidR="00240EA3" w:rsidRPr="00901585">
        <w:t xml:space="preserve">SFL subsequently produced a </w:t>
      </w:r>
      <w:r w:rsidR="00901585" w:rsidRPr="00901585">
        <w:t>document</w:t>
      </w:r>
      <w:r w:rsidR="00240EA3" w:rsidRPr="00901585">
        <w:t xml:space="preserve"> providing evidence that </w:t>
      </w:r>
      <w:r w:rsidR="006C3418">
        <w:t>historical</w:t>
      </w:r>
      <w:r w:rsidR="00901585" w:rsidRPr="00901585">
        <w:t xml:space="preserve"> </w:t>
      </w:r>
      <w:r w:rsidR="006C3418">
        <w:t>safety issues</w:t>
      </w:r>
      <w:r w:rsidR="00F829B5" w:rsidRPr="00901585">
        <w:t xml:space="preserve"> </w:t>
      </w:r>
      <w:r w:rsidR="006C3418">
        <w:t>relating</w:t>
      </w:r>
      <w:r w:rsidR="00392C72" w:rsidRPr="00901585">
        <w:t xml:space="preserve"> to </w:t>
      </w:r>
      <w:r w:rsidR="00901585" w:rsidRPr="00901585">
        <w:t>package</w:t>
      </w:r>
      <w:r w:rsidR="00392C72" w:rsidRPr="00901585">
        <w:t xml:space="preserve"> seals </w:t>
      </w:r>
      <w:r w:rsidR="00F829B5" w:rsidRPr="00901585">
        <w:t>had been fully addressed</w:t>
      </w:r>
      <w:r w:rsidR="00901585" w:rsidRPr="00901585">
        <w:t>,</w:t>
      </w:r>
      <w:r w:rsidR="00F829B5" w:rsidRPr="00901585">
        <w:t xml:space="preserve"> and </w:t>
      </w:r>
      <w:r w:rsidR="00901585" w:rsidRPr="00901585">
        <w:t xml:space="preserve">that the revised instructions for use and maintenance ensure that </w:t>
      </w:r>
      <w:r w:rsidR="00F829B5" w:rsidRPr="00901585">
        <w:t xml:space="preserve">the package </w:t>
      </w:r>
      <w:r w:rsidR="00901585" w:rsidRPr="00901585">
        <w:t>is</w:t>
      </w:r>
      <w:r w:rsidR="00F829B5" w:rsidRPr="00901585">
        <w:t xml:space="preserve"> operat</w:t>
      </w:r>
      <w:r w:rsidR="00392C72" w:rsidRPr="00901585">
        <w:t>e</w:t>
      </w:r>
      <w:r w:rsidR="003439AA">
        <w:t>d safely</w:t>
      </w:r>
      <w:r w:rsidR="00901585" w:rsidRPr="00901585">
        <w:t>.</w:t>
      </w:r>
    </w:p>
    <w:p w14:paraId="6B3422AF" w14:textId="478B18C0" w:rsidR="00392C72" w:rsidRPr="00901585" w:rsidRDefault="00321D48" w:rsidP="0040083C">
      <w:pPr>
        <w:pStyle w:val="NumList1"/>
      </w:pPr>
      <w:r>
        <w:t xml:space="preserve">A single </w:t>
      </w:r>
      <w:r w:rsidRPr="00D93447">
        <w:t>assessment note</w:t>
      </w:r>
      <w:r>
        <w:t xml:space="preserve"> (ref. </w:t>
      </w:r>
      <w:sdt>
        <w:sdtPr>
          <w:id w:val="-1093013339"/>
          <w:citation/>
        </w:sdtPr>
        <w:sdtEndPr/>
        <w:sdtContent>
          <w:r>
            <w:fldChar w:fldCharType="begin"/>
          </w:r>
          <w:r>
            <w:instrText xml:space="preserve"> CITATION engAR \l 2057 </w:instrText>
          </w:r>
          <w:r>
            <w:fldChar w:fldCharType="separate"/>
          </w:r>
          <w:r w:rsidR="005821F2" w:rsidRPr="005821F2">
            <w:rPr>
              <w:noProof/>
            </w:rPr>
            <w:t>[14]</w:t>
          </w:r>
          <w:r>
            <w:fldChar w:fldCharType="end"/>
          </w:r>
        </w:sdtContent>
      </w:sdt>
      <w:r>
        <w:t xml:space="preserve">) consolidated the conclusions and recommendations for all three </w:t>
      </w:r>
      <w:r w:rsidR="00F070CC">
        <w:t xml:space="preserve">design </w:t>
      </w:r>
      <w:r>
        <w:t xml:space="preserve">variants. </w:t>
      </w:r>
      <w:r w:rsidR="00392C72" w:rsidRPr="00901585">
        <w:t xml:space="preserve">Our engineering assessor </w:t>
      </w:r>
      <w:r w:rsidR="009B5DD1" w:rsidRPr="00901585">
        <w:t xml:space="preserve">judged that the safety </w:t>
      </w:r>
      <w:r w:rsidR="00710226" w:rsidRPr="00901585">
        <w:t>justification</w:t>
      </w:r>
      <w:r w:rsidR="009B5DD1" w:rsidRPr="00901585">
        <w:t xml:space="preserve"> presented by SFL </w:t>
      </w:r>
      <w:r w:rsidR="005A56C4">
        <w:t>is</w:t>
      </w:r>
      <w:r w:rsidR="005A56C4" w:rsidRPr="00901585">
        <w:t xml:space="preserve"> </w:t>
      </w:r>
      <w:r w:rsidR="009B5DD1" w:rsidRPr="00901585">
        <w:t>valid</w:t>
      </w:r>
      <w:r w:rsidR="00FE521C" w:rsidRPr="00901585">
        <w:t xml:space="preserve"> and </w:t>
      </w:r>
      <w:r w:rsidR="00633EB1">
        <w:t xml:space="preserve">that </w:t>
      </w:r>
      <w:r w:rsidR="00710226" w:rsidRPr="00901585">
        <w:t>regulatory</w:t>
      </w:r>
      <w:r w:rsidR="009B5DD1" w:rsidRPr="00901585">
        <w:t xml:space="preserve"> changes have been </w:t>
      </w:r>
      <w:r w:rsidR="00FE521C" w:rsidRPr="00901585">
        <w:t>addressed</w:t>
      </w:r>
      <w:r w:rsidR="00633EB1">
        <w:t>. T</w:t>
      </w:r>
      <w:r w:rsidR="00FE521C" w:rsidRPr="00901585">
        <w:t xml:space="preserve">here was no objection to </w:t>
      </w:r>
      <w:r w:rsidR="00633EB1">
        <w:t>both</w:t>
      </w:r>
      <w:r w:rsidR="00FE521C" w:rsidRPr="00901585">
        <w:t xml:space="preserve"> </w:t>
      </w:r>
      <w:r w:rsidR="00E42BAA" w:rsidRPr="00901585">
        <w:t>application</w:t>
      </w:r>
      <w:r w:rsidR="000416CF">
        <w:t>s</w:t>
      </w:r>
      <w:r w:rsidR="00633EB1">
        <w:t xml:space="preserve"> (covering </w:t>
      </w:r>
      <w:r w:rsidR="00633EB1" w:rsidRPr="00901585">
        <w:t>all three design variants</w:t>
      </w:r>
      <w:r w:rsidR="00633EB1">
        <w:t>)</w:t>
      </w:r>
      <w:r w:rsidR="00E42BAA" w:rsidRPr="00901585">
        <w:t xml:space="preserve"> being approved from an engineering </w:t>
      </w:r>
      <w:r w:rsidR="00901585" w:rsidRPr="00901585">
        <w:t>perspective</w:t>
      </w:r>
      <w:r w:rsidR="005F4CC0" w:rsidRPr="00901585">
        <w:t xml:space="preserve">. </w:t>
      </w:r>
    </w:p>
    <w:p w14:paraId="04E2A587" w14:textId="5C388FCB" w:rsidR="004236DF" w:rsidRDefault="004236DF" w:rsidP="004236DF">
      <w:pPr>
        <w:pStyle w:val="Heading2"/>
      </w:pPr>
      <w:bookmarkStart w:id="15" w:name="_Toc204767196"/>
      <w:r>
        <w:lastRenderedPageBreak/>
        <w:t>Criticality</w:t>
      </w:r>
      <w:r w:rsidR="00DA0DE6">
        <w:t xml:space="preserve"> (ref.</w:t>
      </w:r>
      <w:r w:rsidR="00901585">
        <w:t xml:space="preserve"> </w:t>
      </w:r>
      <w:sdt>
        <w:sdtPr>
          <w:id w:val="1351841491"/>
          <w:citation/>
        </w:sdtPr>
        <w:sdtEndPr/>
        <w:sdtContent>
          <w:r w:rsidR="00901585">
            <w:fldChar w:fldCharType="begin"/>
          </w:r>
          <w:r w:rsidR="00901585">
            <w:instrText xml:space="preserve"> CITATION critAR \l 2057 </w:instrText>
          </w:r>
          <w:r w:rsidR="00901585">
            <w:fldChar w:fldCharType="separate"/>
          </w:r>
          <w:r w:rsidR="005821F2" w:rsidRPr="005821F2">
            <w:rPr>
              <w:noProof/>
            </w:rPr>
            <w:t>[16]</w:t>
          </w:r>
          <w:r w:rsidR="00901585">
            <w:fldChar w:fldCharType="end"/>
          </w:r>
        </w:sdtContent>
      </w:sdt>
      <w:r w:rsidR="00DA0DE6">
        <w:t>)</w:t>
      </w:r>
      <w:bookmarkEnd w:id="15"/>
    </w:p>
    <w:p w14:paraId="276F8F5C" w14:textId="018832F5" w:rsidR="00293FC9" w:rsidRDefault="008F2D65" w:rsidP="008B1663">
      <w:pPr>
        <w:pStyle w:val="NumList1"/>
      </w:pPr>
      <w:r>
        <w:t xml:space="preserve">Our criticality assessor created two </w:t>
      </w:r>
      <w:r w:rsidR="001332A5">
        <w:t xml:space="preserve">internal ONR </w:t>
      </w:r>
      <w:r>
        <w:t>records for the approval</w:t>
      </w:r>
      <w:r w:rsidR="0008712F">
        <w:t>:</w:t>
      </w:r>
      <w:r>
        <w:t xml:space="preserve"> </w:t>
      </w:r>
      <w:r w:rsidR="0008712F">
        <w:t xml:space="preserve">Assessment records </w:t>
      </w:r>
      <w:r w:rsidRPr="00D93447">
        <w:t>AR-01443</w:t>
      </w:r>
      <w:r>
        <w:t xml:space="preserve"> (</w:t>
      </w:r>
      <w:r w:rsidR="0008712F">
        <w:t xml:space="preserve">covering the </w:t>
      </w:r>
      <w:r>
        <w:t xml:space="preserve">A and C variants) and </w:t>
      </w:r>
      <w:r w:rsidRPr="00D93447">
        <w:t>AR-01453</w:t>
      </w:r>
      <w:r>
        <w:t xml:space="preserve"> (</w:t>
      </w:r>
      <w:r w:rsidR="0008712F">
        <w:t xml:space="preserve">covering the </w:t>
      </w:r>
      <w:r>
        <w:t xml:space="preserve">B variant). </w:t>
      </w:r>
      <w:r w:rsidR="00293FC9">
        <w:t>Due to the packagings being the same design and similarities between the package contents, a single assessment record (AR-01443) consolidates assessments for all three design variants.</w:t>
      </w:r>
    </w:p>
    <w:p w14:paraId="3A593CA3" w14:textId="5C2EFE62" w:rsidR="00B068D2" w:rsidRDefault="001B6D6C" w:rsidP="00FA488E">
      <w:pPr>
        <w:pStyle w:val="NumList1"/>
      </w:pPr>
      <w:r>
        <w:t xml:space="preserve">Our criticality assessor judged that </w:t>
      </w:r>
      <w:r>
        <w:rPr>
          <w:lang w:eastAsia="en-GB"/>
        </w:rPr>
        <w:t>t</w:t>
      </w:r>
      <w:r w:rsidR="00B068D2" w:rsidRPr="00B068D2">
        <w:rPr>
          <w:lang w:eastAsia="en-GB"/>
        </w:rPr>
        <w:t>here are no</w:t>
      </w:r>
      <w:r>
        <w:rPr>
          <w:lang w:eastAsia="en-GB"/>
        </w:rPr>
        <w:t xml:space="preserve"> material</w:t>
      </w:r>
      <w:r w:rsidR="00B068D2" w:rsidRPr="00B068D2">
        <w:rPr>
          <w:lang w:eastAsia="en-GB"/>
        </w:rPr>
        <w:t xml:space="preserve"> changes to the package design</w:t>
      </w:r>
      <w:r>
        <w:rPr>
          <w:lang w:eastAsia="en-GB"/>
        </w:rPr>
        <w:t>s</w:t>
      </w:r>
      <w:r w:rsidR="00B068D2" w:rsidRPr="00B068D2">
        <w:rPr>
          <w:lang w:eastAsia="en-GB"/>
        </w:rPr>
        <w:t xml:space="preserve"> that will impact the </w:t>
      </w:r>
      <w:r>
        <w:rPr>
          <w:lang w:eastAsia="en-GB"/>
        </w:rPr>
        <w:t xml:space="preserve">judgments made in the </w:t>
      </w:r>
      <w:r w:rsidR="00901585">
        <w:rPr>
          <w:lang w:eastAsia="en-GB"/>
        </w:rPr>
        <w:t xml:space="preserve">2016 and </w:t>
      </w:r>
      <w:r>
        <w:rPr>
          <w:lang w:eastAsia="en-GB"/>
        </w:rPr>
        <w:t xml:space="preserve">2019 </w:t>
      </w:r>
      <w:r w:rsidR="00901585">
        <w:rPr>
          <w:lang w:eastAsia="en-GB"/>
        </w:rPr>
        <w:t xml:space="preserve">ONR </w:t>
      </w:r>
      <w:r>
        <w:rPr>
          <w:lang w:eastAsia="en-GB"/>
        </w:rPr>
        <w:t>criticality assessment</w:t>
      </w:r>
      <w:r w:rsidR="00901585">
        <w:rPr>
          <w:lang w:eastAsia="en-GB"/>
        </w:rPr>
        <w:t>s</w:t>
      </w:r>
      <w:r>
        <w:rPr>
          <w:lang w:eastAsia="en-GB"/>
        </w:rPr>
        <w:t>.</w:t>
      </w:r>
      <w:r w:rsidR="00955ADF">
        <w:rPr>
          <w:lang w:eastAsia="en-GB"/>
        </w:rPr>
        <w:t xml:space="preserve"> Following the 2019 approval</w:t>
      </w:r>
      <w:r w:rsidR="00A231CD">
        <w:rPr>
          <w:lang w:eastAsia="en-GB"/>
        </w:rPr>
        <w:t>,</w:t>
      </w:r>
      <w:r w:rsidR="00955ADF">
        <w:rPr>
          <w:lang w:eastAsia="en-GB"/>
        </w:rPr>
        <w:t xml:space="preserve"> SFL committed to </w:t>
      </w:r>
      <w:r w:rsidR="003B7A9A">
        <w:rPr>
          <w:lang w:eastAsia="en-GB"/>
        </w:rPr>
        <w:t>amalgamate</w:t>
      </w:r>
      <w:r w:rsidR="00955ADF">
        <w:rPr>
          <w:lang w:eastAsia="en-GB"/>
        </w:rPr>
        <w:t xml:space="preserve"> criticality safety documents to simplify the criticality safety case.</w:t>
      </w:r>
      <w:r w:rsidR="00645E47">
        <w:rPr>
          <w:lang w:eastAsia="en-GB"/>
        </w:rPr>
        <w:t xml:space="preserve"> </w:t>
      </w:r>
      <w:r w:rsidR="001A7C14">
        <w:rPr>
          <w:lang w:eastAsia="en-GB"/>
        </w:rPr>
        <w:t>C</w:t>
      </w:r>
      <w:r w:rsidR="00365DAD">
        <w:rPr>
          <w:lang w:eastAsia="en-GB"/>
        </w:rPr>
        <w:t xml:space="preserve">alculations were also </w:t>
      </w:r>
      <w:r w:rsidR="0045413B">
        <w:rPr>
          <w:lang w:eastAsia="en-GB"/>
        </w:rPr>
        <w:t xml:space="preserve">reproduced </w:t>
      </w:r>
      <w:r w:rsidR="001A7C14">
        <w:rPr>
          <w:lang w:eastAsia="en-GB"/>
        </w:rPr>
        <w:t>using the latest version of the computer code</w:t>
      </w:r>
      <w:r w:rsidR="00645E47">
        <w:rPr>
          <w:lang w:eastAsia="en-GB"/>
        </w:rPr>
        <w:t xml:space="preserve">. </w:t>
      </w:r>
      <w:r w:rsidR="003F66D5">
        <w:rPr>
          <w:lang w:eastAsia="en-GB"/>
        </w:rPr>
        <w:t xml:space="preserve">There were no changes made to the underpinning </w:t>
      </w:r>
      <w:r w:rsidR="001A7C14">
        <w:rPr>
          <w:lang w:eastAsia="en-GB"/>
        </w:rPr>
        <w:t xml:space="preserve">criticality </w:t>
      </w:r>
      <w:r w:rsidR="003F66D5">
        <w:rPr>
          <w:lang w:eastAsia="en-GB"/>
        </w:rPr>
        <w:t>assumptions.</w:t>
      </w:r>
    </w:p>
    <w:p w14:paraId="6A5E0592" w14:textId="48BF9379" w:rsidR="003E4616" w:rsidRDefault="003E4616" w:rsidP="003F66D5">
      <w:pPr>
        <w:pStyle w:val="NumList1"/>
      </w:pPr>
      <w:r>
        <w:rPr>
          <w:lang w:eastAsia="en-GB"/>
        </w:rPr>
        <w:t>Our criticality assessor focused on the</w:t>
      </w:r>
      <w:r w:rsidR="00FA488E">
        <w:rPr>
          <w:lang w:eastAsia="en-GB"/>
        </w:rPr>
        <w:t>:</w:t>
      </w:r>
      <w:r w:rsidR="004C75CC">
        <w:rPr>
          <w:lang w:eastAsia="en-GB"/>
        </w:rPr>
        <w:t xml:space="preserve"> </w:t>
      </w:r>
      <w:r w:rsidR="002E1712">
        <w:rPr>
          <w:lang w:eastAsia="en-GB"/>
        </w:rPr>
        <w:t xml:space="preserve">calculational </w:t>
      </w:r>
      <w:r w:rsidR="004C75CC">
        <w:rPr>
          <w:lang w:eastAsia="en-GB"/>
        </w:rPr>
        <w:t>assumptions</w:t>
      </w:r>
      <w:r w:rsidR="00FA488E">
        <w:rPr>
          <w:lang w:eastAsia="en-GB"/>
        </w:rPr>
        <w:t>;</w:t>
      </w:r>
      <w:r w:rsidR="00E93A6A">
        <w:rPr>
          <w:lang w:eastAsia="en-GB"/>
        </w:rPr>
        <w:t xml:space="preserve"> </w:t>
      </w:r>
      <w:r w:rsidR="002E1712">
        <w:rPr>
          <w:lang w:eastAsia="en-GB"/>
        </w:rPr>
        <w:t xml:space="preserve">calculational </w:t>
      </w:r>
      <w:r w:rsidR="00670328">
        <w:rPr>
          <w:lang w:eastAsia="en-GB"/>
        </w:rPr>
        <w:t xml:space="preserve">data; </w:t>
      </w:r>
      <w:r w:rsidR="002E1712">
        <w:rPr>
          <w:lang w:eastAsia="en-GB"/>
        </w:rPr>
        <w:t xml:space="preserve">calculational </w:t>
      </w:r>
      <w:r w:rsidR="002B3B3A">
        <w:rPr>
          <w:lang w:eastAsia="en-GB"/>
        </w:rPr>
        <w:t>geometries</w:t>
      </w:r>
      <w:r w:rsidR="002E1712">
        <w:rPr>
          <w:lang w:eastAsia="en-GB"/>
        </w:rPr>
        <w:t>;</w:t>
      </w:r>
      <w:r w:rsidR="00E93A6A">
        <w:rPr>
          <w:lang w:eastAsia="en-GB"/>
        </w:rPr>
        <w:t xml:space="preserve"> </w:t>
      </w:r>
      <w:r>
        <w:rPr>
          <w:lang w:eastAsia="en-GB"/>
        </w:rPr>
        <w:t>validation methods</w:t>
      </w:r>
      <w:r w:rsidR="002E1712">
        <w:rPr>
          <w:lang w:eastAsia="en-GB"/>
        </w:rPr>
        <w:t>;</w:t>
      </w:r>
      <w:r w:rsidR="004C75CC">
        <w:rPr>
          <w:lang w:eastAsia="en-GB"/>
        </w:rPr>
        <w:t xml:space="preserve"> </w:t>
      </w:r>
      <w:r w:rsidR="000702A7">
        <w:rPr>
          <w:lang w:eastAsia="en-GB"/>
        </w:rPr>
        <w:t>and</w:t>
      </w:r>
      <w:r w:rsidR="007672DF">
        <w:rPr>
          <w:lang w:eastAsia="en-GB"/>
        </w:rPr>
        <w:t>,</w:t>
      </w:r>
      <w:r w:rsidR="000702A7">
        <w:rPr>
          <w:lang w:eastAsia="en-GB"/>
        </w:rPr>
        <w:t xml:space="preserve"> impact of </w:t>
      </w:r>
      <w:r w:rsidR="00E93A6A">
        <w:rPr>
          <w:lang w:eastAsia="en-GB"/>
        </w:rPr>
        <w:t>mechanical testing in the criticality safety cas</w:t>
      </w:r>
      <w:r w:rsidR="004C75CC">
        <w:rPr>
          <w:lang w:eastAsia="en-GB"/>
        </w:rPr>
        <w:t>e.</w:t>
      </w:r>
    </w:p>
    <w:p w14:paraId="169E44CD" w14:textId="458E195F" w:rsidR="0032078E" w:rsidRDefault="00E33D77" w:rsidP="0032078E">
      <w:pPr>
        <w:pStyle w:val="NumList1"/>
      </w:pPr>
      <w:r>
        <w:t>Ou</w:t>
      </w:r>
      <w:r w:rsidR="00614A5C">
        <w:t xml:space="preserve">r </w:t>
      </w:r>
      <w:r>
        <w:t xml:space="preserve">assessor </w:t>
      </w:r>
      <w:r w:rsidR="00772579">
        <w:t xml:space="preserve">raised </w:t>
      </w:r>
      <w:r w:rsidR="006A072F">
        <w:t xml:space="preserve">several </w:t>
      </w:r>
      <w:r w:rsidR="00290E19">
        <w:t>regulatory</w:t>
      </w:r>
      <w:r w:rsidR="00772579">
        <w:t xml:space="preserve"> </w:t>
      </w:r>
      <w:r w:rsidR="00290E19">
        <w:t>queries</w:t>
      </w:r>
      <w:r w:rsidR="006A072F">
        <w:t xml:space="preserve"> (ref. </w:t>
      </w:r>
      <w:sdt>
        <w:sdtPr>
          <w:id w:val="526922025"/>
          <w:citation/>
        </w:sdtPr>
        <w:sdtEndPr/>
        <w:sdtContent>
          <w:r w:rsidR="006A072F">
            <w:fldChar w:fldCharType="begin"/>
          </w:r>
          <w:r w:rsidR="006A072F">
            <w:instrText xml:space="preserve"> CITATION q1ar \l 2057 </w:instrText>
          </w:r>
          <w:r w:rsidR="006A072F">
            <w:fldChar w:fldCharType="separate"/>
          </w:r>
          <w:r w:rsidR="005821F2" w:rsidRPr="005821F2">
            <w:rPr>
              <w:noProof/>
            </w:rPr>
            <w:t>[15]</w:t>
          </w:r>
          <w:r w:rsidR="006A072F">
            <w:fldChar w:fldCharType="end"/>
          </w:r>
        </w:sdtContent>
      </w:sdt>
      <w:r w:rsidR="006A072F">
        <w:t>)</w:t>
      </w:r>
      <w:r w:rsidR="00290E19">
        <w:t xml:space="preserve"> during the assessment process</w:t>
      </w:r>
      <w:r w:rsidR="00772579">
        <w:t xml:space="preserve"> </w:t>
      </w:r>
      <w:r w:rsidR="00290E19">
        <w:t xml:space="preserve">– </w:t>
      </w:r>
      <w:r w:rsidR="002E1712">
        <w:t>SF</w:t>
      </w:r>
      <w:r w:rsidR="00133E9D">
        <w:t>L</w:t>
      </w:r>
      <w:r w:rsidR="002E1712">
        <w:t xml:space="preserve"> provided adequate responses.</w:t>
      </w:r>
      <w:r w:rsidR="00290E19">
        <w:t xml:space="preserve"> </w:t>
      </w:r>
    </w:p>
    <w:p w14:paraId="68EDD074" w14:textId="7046597E" w:rsidR="000329A5" w:rsidRDefault="005F47E6" w:rsidP="005F47E6">
      <w:pPr>
        <w:pStyle w:val="NumList1"/>
      </w:pPr>
      <w:r>
        <w:t xml:space="preserve">A single </w:t>
      </w:r>
      <w:r w:rsidRPr="00D93447">
        <w:t>report</w:t>
      </w:r>
      <w:r>
        <w:t xml:space="preserve"> </w:t>
      </w:r>
      <w:r w:rsidR="00901585">
        <w:t xml:space="preserve">(ref. </w:t>
      </w:r>
      <w:sdt>
        <w:sdtPr>
          <w:id w:val="-1952777491"/>
          <w:citation/>
        </w:sdtPr>
        <w:sdtEndPr/>
        <w:sdtContent>
          <w:r w:rsidR="00901585">
            <w:fldChar w:fldCharType="begin"/>
          </w:r>
          <w:r w:rsidR="00901585">
            <w:instrText xml:space="preserve"> CITATION critAR \l 2057 </w:instrText>
          </w:r>
          <w:r w:rsidR="00901585">
            <w:fldChar w:fldCharType="separate"/>
          </w:r>
          <w:r w:rsidR="005821F2" w:rsidRPr="005821F2">
            <w:rPr>
              <w:noProof/>
            </w:rPr>
            <w:t>[16]</w:t>
          </w:r>
          <w:r w:rsidR="00901585">
            <w:fldChar w:fldCharType="end"/>
          </w:r>
        </w:sdtContent>
      </w:sdt>
      <w:r w:rsidR="00901585">
        <w:t xml:space="preserve">) </w:t>
      </w:r>
      <w:r>
        <w:t>consolidated the conclusions and recommendations for all three variants. The report</w:t>
      </w:r>
      <w:r w:rsidR="0032078E">
        <w:t xml:space="preserve"> </w:t>
      </w:r>
      <w:r w:rsidR="0032078E" w:rsidRPr="003359CA">
        <w:t>conclude</w:t>
      </w:r>
      <w:r w:rsidR="0032078E">
        <w:t>d</w:t>
      </w:r>
      <w:r w:rsidR="0032078E" w:rsidRPr="003359CA">
        <w:t xml:space="preserve"> that the 3516 </w:t>
      </w:r>
      <w:r w:rsidR="006C0F8C">
        <w:t xml:space="preserve">A, B and C </w:t>
      </w:r>
      <w:r w:rsidR="0032078E" w:rsidRPr="003359CA">
        <w:t>transport package design</w:t>
      </w:r>
      <w:r w:rsidR="006C0F8C">
        <w:t xml:space="preserve"> variants</w:t>
      </w:r>
      <w:r w:rsidR="0032078E" w:rsidRPr="003359CA">
        <w:t xml:space="preserve"> meet the </w:t>
      </w:r>
      <w:r w:rsidR="0027083A">
        <w:t>relevant legal</w:t>
      </w:r>
      <w:r>
        <w:t xml:space="preserve"> </w:t>
      </w:r>
      <w:r w:rsidR="0032078E" w:rsidRPr="003359CA">
        <w:t>requirements for fissile material</w:t>
      </w:r>
      <w:r w:rsidR="00321D48">
        <w:t xml:space="preserve"> transport</w:t>
      </w:r>
      <w:r>
        <w:t xml:space="preserve"> and </w:t>
      </w:r>
      <w:r w:rsidR="0032078E" w:rsidRPr="003359CA">
        <w:t>recommend</w:t>
      </w:r>
      <w:r>
        <w:t>ed</w:t>
      </w:r>
      <w:r w:rsidR="0032078E" w:rsidRPr="003359CA">
        <w:t xml:space="preserve"> that </w:t>
      </w:r>
      <w:r w:rsidR="00321D48">
        <w:t xml:space="preserve">all three variants </w:t>
      </w:r>
      <w:r>
        <w:t xml:space="preserve">are approved </w:t>
      </w:r>
      <w:r w:rsidRPr="003359CA">
        <w:t>from a criticality safety perspective</w:t>
      </w:r>
      <w:r>
        <w:t xml:space="preserve"> </w:t>
      </w:r>
      <w:r w:rsidR="0032078E" w:rsidRPr="003359CA">
        <w:t xml:space="preserve">for a period of up to </w:t>
      </w:r>
      <w:r>
        <w:t xml:space="preserve">five </w:t>
      </w:r>
      <w:r w:rsidR="0032078E" w:rsidRPr="003359CA">
        <w:t>years</w:t>
      </w:r>
      <w:r w:rsidR="0032078E" w:rsidRPr="00210914">
        <w:t>.</w:t>
      </w:r>
      <w:r w:rsidR="0032078E" w:rsidRPr="003359CA">
        <w:t xml:space="preserve"> </w:t>
      </w:r>
    </w:p>
    <w:p w14:paraId="6B28A018" w14:textId="6AD30BBD" w:rsidR="00C63861" w:rsidRPr="00C63861" w:rsidRDefault="00C63861" w:rsidP="004236DF">
      <w:pPr>
        <w:pStyle w:val="Heading2"/>
      </w:pPr>
      <w:bookmarkStart w:id="16" w:name="_Toc204767197"/>
      <w:r w:rsidRPr="00C63861">
        <w:t>Human Factors</w:t>
      </w:r>
      <w:r w:rsidR="00DA0DE6">
        <w:t xml:space="preserve"> (ref.</w:t>
      </w:r>
      <w:r w:rsidR="00E4545B">
        <w:t xml:space="preserve"> </w:t>
      </w:r>
      <w:sdt>
        <w:sdtPr>
          <w:id w:val="1553035043"/>
          <w:citation/>
        </w:sdtPr>
        <w:sdtEndPr/>
        <w:sdtContent>
          <w:r w:rsidR="00E4545B">
            <w:fldChar w:fldCharType="begin"/>
          </w:r>
          <w:r w:rsidR="00E4545B">
            <w:instrText xml:space="preserve"> CITATION HFass \l 2057 </w:instrText>
          </w:r>
          <w:r w:rsidR="00E4545B">
            <w:fldChar w:fldCharType="separate"/>
          </w:r>
          <w:r w:rsidR="005821F2" w:rsidRPr="005821F2">
            <w:rPr>
              <w:noProof/>
            </w:rPr>
            <w:t>[17]</w:t>
          </w:r>
          <w:r w:rsidR="00E4545B">
            <w:fldChar w:fldCharType="end"/>
          </w:r>
        </w:sdtContent>
      </w:sdt>
      <w:r w:rsidR="00DA0DE6">
        <w:t>)</w:t>
      </w:r>
      <w:bookmarkEnd w:id="16"/>
    </w:p>
    <w:p w14:paraId="2D490808" w14:textId="41FDA07B" w:rsidR="00DC0478" w:rsidRDefault="00DC0478" w:rsidP="00141649">
      <w:pPr>
        <w:pStyle w:val="NumList1"/>
      </w:pPr>
      <w:r>
        <w:t xml:space="preserve">Our </w:t>
      </w:r>
      <w:r w:rsidR="001D2EC6">
        <w:t>human factors</w:t>
      </w:r>
      <w:r>
        <w:t xml:space="preserve"> assessor created </w:t>
      </w:r>
      <w:r w:rsidR="001D2EC6">
        <w:t>a single</w:t>
      </w:r>
      <w:r>
        <w:t xml:space="preserve"> </w:t>
      </w:r>
      <w:r w:rsidR="00BA1495">
        <w:t xml:space="preserve">internal ONR </w:t>
      </w:r>
      <w:r w:rsidR="006C0F8C">
        <w:t xml:space="preserve">assessment </w:t>
      </w:r>
      <w:r>
        <w:t xml:space="preserve">record </w:t>
      </w:r>
      <w:r w:rsidR="006C0F8C">
        <w:t xml:space="preserve">(AR-01535) </w:t>
      </w:r>
      <w:r w:rsidR="00141649">
        <w:t xml:space="preserve">considering all three 3516 </w:t>
      </w:r>
      <w:r w:rsidR="00E4545B">
        <w:t xml:space="preserve">design </w:t>
      </w:r>
      <w:r w:rsidR="00141649">
        <w:t>variants.</w:t>
      </w:r>
    </w:p>
    <w:p w14:paraId="3E32BAFF" w14:textId="79D087D3" w:rsidR="00E4545B" w:rsidRDefault="007F720D" w:rsidP="008B1663">
      <w:pPr>
        <w:pStyle w:val="NumList1"/>
      </w:pPr>
      <w:r>
        <w:t>The</w:t>
      </w:r>
      <w:r w:rsidR="00E4545B">
        <w:t xml:space="preserve"> assessment focused on tasks judged to have the greatest complexity and those with the greatest potential radiological dose consequences should human error occur.</w:t>
      </w:r>
    </w:p>
    <w:p w14:paraId="1095F020" w14:textId="04368C60" w:rsidR="00BD0BDF" w:rsidRDefault="00F10E19" w:rsidP="00C63861">
      <w:pPr>
        <w:pStyle w:val="NumList1"/>
      </w:pPr>
      <w:r>
        <w:t xml:space="preserve">The applications did not initially </w:t>
      </w:r>
      <w:r w:rsidR="00BD0BDF">
        <w:t>identify all the operational requirements necessary to ensure safe configuration of the package</w:t>
      </w:r>
      <w:r w:rsidR="00F708E0">
        <w:t>s</w:t>
      </w:r>
      <w:r w:rsidR="000054BA">
        <w:t>.</w:t>
      </w:r>
      <w:r w:rsidR="00D64CCD">
        <w:t xml:space="preserve"> The user instructions were not written in accordance with </w:t>
      </w:r>
      <w:r w:rsidR="0027083A">
        <w:t>relevant legal</w:t>
      </w:r>
      <w:r w:rsidR="00D64CCD">
        <w:t xml:space="preserve"> requirements or relevant good practi</w:t>
      </w:r>
      <w:r w:rsidR="00CC02C4">
        <w:t>c</w:t>
      </w:r>
      <w:r w:rsidR="00D64CCD">
        <w:t xml:space="preserve">e. </w:t>
      </w:r>
    </w:p>
    <w:p w14:paraId="430BB5C1" w14:textId="6DEF9F4D" w:rsidR="00C63861" w:rsidRDefault="00E4545B" w:rsidP="008B1663">
      <w:pPr>
        <w:pStyle w:val="NumList1"/>
      </w:pPr>
      <w:r>
        <w:t xml:space="preserve">Subsequently, </w:t>
      </w:r>
      <w:r w:rsidR="00BD0BDF">
        <w:t>SFL provided a risk assessment</w:t>
      </w:r>
      <w:r w:rsidR="00037A3A">
        <w:t xml:space="preserve"> </w:t>
      </w:r>
      <w:sdt>
        <w:sdtPr>
          <w:id w:val="1427460659"/>
          <w:citation/>
        </w:sdtPr>
        <w:sdtEndPr/>
        <w:sdtContent>
          <w:r w:rsidR="00037A3A">
            <w:fldChar w:fldCharType="begin"/>
          </w:r>
          <w:r w:rsidR="00037A3A">
            <w:instrText xml:space="preserve"> CITATION RiskAss \l 2057 </w:instrText>
          </w:r>
          <w:r w:rsidR="00037A3A">
            <w:fldChar w:fldCharType="separate"/>
          </w:r>
          <w:r w:rsidR="005821F2" w:rsidRPr="005821F2">
            <w:rPr>
              <w:noProof/>
            </w:rPr>
            <w:t>[18]</w:t>
          </w:r>
          <w:r w:rsidR="00037A3A">
            <w:fldChar w:fldCharType="end"/>
          </w:r>
        </w:sdtContent>
      </w:sdt>
      <w:r w:rsidR="00BD0BDF">
        <w:t xml:space="preserve"> </w:t>
      </w:r>
      <w:r w:rsidR="000054BA">
        <w:t xml:space="preserve">and revised </w:t>
      </w:r>
      <w:r w:rsidR="00FF3730">
        <w:t xml:space="preserve">their </w:t>
      </w:r>
      <w:r w:rsidR="000054BA">
        <w:t>operat</w:t>
      </w:r>
      <w:r w:rsidR="00FF3730">
        <w:t xml:space="preserve">ing </w:t>
      </w:r>
      <w:r w:rsidR="000054BA">
        <w:t>instruction</w:t>
      </w:r>
      <w:r w:rsidR="00D64CCD">
        <w:t xml:space="preserve">. </w:t>
      </w:r>
      <w:r>
        <w:t>Our human factors assessor</w:t>
      </w:r>
      <w:r w:rsidR="00B21044">
        <w:t xml:space="preserve"> identified </w:t>
      </w:r>
      <w:r w:rsidR="00F708E0">
        <w:t>several</w:t>
      </w:r>
      <w:r w:rsidR="00B21044">
        <w:t xml:space="preserve"> </w:t>
      </w:r>
      <w:r w:rsidR="00F708E0">
        <w:t>shortfalls with</w:t>
      </w:r>
      <w:r w:rsidR="00037A3A">
        <w:t>in the instruction</w:t>
      </w:r>
      <w:r w:rsidR="00317BEA">
        <w:t>. Th</w:t>
      </w:r>
      <w:r w:rsidR="00B9526A">
        <w:t xml:space="preserve">ree </w:t>
      </w:r>
      <w:r w:rsidR="00351542">
        <w:t>regulatory</w:t>
      </w:r>
      <w:r w:rsidR="00B9526A">
        <w:t xml:space="preserve"> queries were raised</w:t>
      </w:r>
      <w:r w:rsidR="00037A3A">
        <w:t xml:space="preserve"> - </w:t>
      </w:r>
      <w:r w:rsidR="00317BEA">
        <w:t>all related to</w:t>
      </w:r>
      <w:r w:rsidR="00B9526A">
        <w:t xml:space="preserve"> </w:t>
      </w:r>
      <w:r w:rsidR="00A10B99">
        <w:t>ensuring that</w:t>
      </w:r>
      <w:r w:rsidR="00351542">
        <w:t xml:space="preserve"> package users have the necessary information </w:t>
      </w:r>
      <w:r w:rsidR="00E104FE">
        <w:t>required to safely operate the package</w:t>
      </w:r>
      <w:r w:rsidR="00F708E0">
        <w:t xml:space="preserve">. </w:t>
      </w:r>
      <w:r w:rsidR="00E104FE">
        <w:t xml:space="preserve">SFL adequately addressed the </w:t>
      </w:r>
      <w:r w:rsidR="00F708E0">
        <w:t>queries,</w:t>
      </w:r>
      <w:r w:rsidR="001C2785">
        <w:t xml:space="preserve"> and it was confirmed that </w:t>
      </w:r>
      <w:r w:rsidR="001D6397" w:rsidRPr="00CC4139">
        <w:t xml:space="preserve">all </w:t>
      </w:r>
      <w:r w:rsidR="001D6397" w:rsidRPr="00CC4139">
        <w:lastRenderedPageBreak/>
        <w:t xml:space="preserve">findings from the risk assessment have been cascaded into the </w:t>
      </w:r>
      <w:r w:rsidR="00AF3AA4">
        <w:t>operating</w:t>
      </w:r>
      <w:r w:rsidR="001D6397">
        <w:t xml:space="preserve"> instructions.</w:t>
      </w:r>
    </w:p>
    <w:p w14:paraId="0DBA51A3" w14:textId="3AE7A521" w:rsidR="00F708E0" w:rsidRDefault="00A10B99" w:rsidP="008B1663">
      <w:pPr>
        <w:pStyle w:val="NumList1"/>
      </w:pPr>
      <w:r>
        <w:t>SFL revised the operating instruction</w:t>
      </w:r>
      <w:r w:rsidR="00F708E0">
        <w:t xml:space="preserve"> </w:t>
      </w:r>
      <w:r>
        <w:t xml:space="preserve">based on the regulatory queries – this </w:t>
      </w:r>
      <w:r w:rsidR="00F708E0">
        <w:t xml:space="preserve">provided confidence that the operational and administrative controls required to ensure that the package would be operated safely had been identified. The </w:t>
      </w:r>
      <w:r w:rsidR="00B61FCD">
        <w:t xml:space="preserve">operating </w:t>
      </w:r>
      <w:r w:rsidR="00F708E0">
        <w:t xml:space="preserve">instruction supported the user in the completion of safety important steps. </w:t>
      </w:r>
    </w:p>
    <w:p w14:paraId="4C585F8A" w14:textId="6FAFF675" w:rsidR="008B2D68" w:rsidRDefault="005E2672" w:rsidP="004E6990">
      <w:pPr>
        <w:pStyle w:val="NumList1"/>
      </w:pPr>
      <w:r>
        <w:t>We undertook a</w:t>
      </w:r>
      <w:r w:rsidR="00A10B99">
        <w:t xml:space="preserve">n </w:t>
      </w:r>
      <w:r>
        <w:t xml:space="preserve">inspection </w:t>
      </w:r>
      <w:r w:rsidR="00A10B99">
        <w:t>(</w:t>
      </w:r>
      <w:r w:rsidR="00254B27">
        <w:t xml:space="preserve">ONR record </w:t>
      </w:r>
      <w:r w:rsidR="00A10B99" w:rsidRPr="00D93447">
        <w:t>IR-53532</w:t>
      </w:r>
      <w:r w:rsidR="00A10B99">
        <w:t xml:space="preserve">) </w:t>
      </w:r>
      <w:r>
        <w:t>to en</w:t>
      </w:r>
      <w:r w:rsidR="00E242D2">
        <w:t xml:space="preserve">sure that the </w:t>
      </w:r>
      <w:r w:rsidR="004E6990">
        <w:t>domestic</w:t>
      </w:r>
      <w:r w:rsidR="00D45146">
        <w:t xml:space="preserve"> </w:t>
      </w:r>
      <w:r w:rsidR="00E242D2">
        <w:t xml:space="preserve">consignor </w:t>
      </w:r>
      <w:r w:rsidR="00A10B99">
        <w:t xml:space="preserve">(SFL) </w:t>
      </w:r>
      <w:r w:rsidR="00E242D2">
        <w:t xml:space="preserve">of the 3516 A and C </w:t>
      </w:r>
      <w:r w:rsidR="004E6990">
        <w:t xml:space="preserve">design </w:t>
      </w:r>
      <w:r w:rsidR="004E7C97">
        <w:t xml:space="preserve">variants </w:t>
      </w:r>
      <w:r w:rsidR="004E6990">
        <w:t>will</w:t>
      </w:r>
      <w:r w:rsidR="00E242D2">
        <w:t xml:space="preserve"> configure</w:t>
      </w:r>
      <w:r w:rsidR="004E6990">
        <w:t xml:space="preserve"> the package</w:t>
      </w:r>
      <w:r w:rsidR="00E242D2">
        <w:t xml:space="preserve"> in accordance </w:t>
      </w:r>
      <w:r w:rsidR="004E7C97">
        <w:t xml:space="preserve">with the </w:t>
      </w:r>
      <w:r w:rsidR="00254B27">
        <w:t xml:space="preserve">operating </w:t>
      </w:r>
      <w:r w:rsidR="004E7C97">
        <w:t>instruction</w:t>
      </w:r>
      <w:r w:rsidR="003563F3">
        <w:t xml:space="preserve"> – more detail is provided in </w:t>
      </w:r>
      <w:r w:rsidR="008F31C3">
        <w:t>S</w:t>
      </w:r>
      <w:r w:rsidR="003563F3">
        <w:t>ection 3.5</w:t>
      </w:r>
      <w:r w:rsidR="008F31C3">
        <w:t xml:space="preserve"> of this PAR</w:t>
      </w:r>
      <w:r w:rsidR="00F04B52">
        <w:t>. From this, we gained confidence in the ability of the operational team to perform the safety important tasks</w:t>
      </w:r>
      <w:r w:rsidR="00087B96">
        <w:t xml:space="preserve"> and that the </w:t>
      </w:r>
      <w:r w:rsidR="00764667">
        <w:t>operational</w:t>
      </w:r>
      <w:r w:rsidR="00087B96">
        <w:t xml:space="preserve"> requirements from the user instruction had be</w:t>
      </w:r>
      <w:r w:rsidR="007E0B55">
        <w:t>e</w:t>
      </w:r>
      <w:r w:rsidR="00087B96">
        <w:t xml:space="preserve">n cascaded into the plant user instructions. </w:t>
      </w:r>
    </w:p>
    <w:p w14:paraId="78A6CBA4" w14:textId="5988447B" w:rsidR="00F04B52" w:rsidRDefault="00087B96" w:rsidP="008B1663">
      <w:pPr>
        <w:pStyle w:val="NumList1"/>
      </w:pPr>
      <w:r>
        <w:t xml:space="preserve">Our human factors assessor </w:t>
      </w:r>
      <w:r w:rsidR="00F04B52">
        <w:t>judge</w:t>
      </w:r>
      <w:r>
        <w:t>d</w:t>
      </w:r>
      <w:r w:rsidR="00F04B52">
        <w:t xml:space="preserve"> that </w:t>
      </w:r>
      <w:r w:rsidR="00D97277">
        <w:t xml:space="preserve">the </w:t>
      </w:r>
      <w:r w:rsidR="005D2E8D">
        <w:t>operational, administrative, and managerial requirements necessary to ensure safe configuration of the package for transport have been identified and the information provided to users</w:t>
      </w:r>
      <w:r w:rsidR="00D97277">
        <w:t xml:space="preserve"> is</w:t>
      </w:r>
      <w:r w:rsidR="00D50BB3">
        <w:t xml:space="preserve"> adequate</w:t>
      </w:r>
      <w:r w:rsidR="008B1663">
        <w:t xml:space="preserve">. The recommendation was to approve all three package </w:t>
      </w:r>
      <w:r w:rsidR="003044F2">
        <w:t xml:space="preserve">design </w:t>
      </w:r>
      <w:r w:rsidR="008B1663">
        <w:t>variants.</w:t>
      </w:r>
      <w:r w:rsidR="00D97277">
        <w:t xml:space="preserve"> </w:t>
      </w:r>
    </w:p>
    <w:p w14:paraId="7B273619" w14:textId="21F6A2AE" w:rsidR="00950E49" w:rsidRDefault="00682A20" w:rsidP="00950E49">
      <w:pPr>
        <w:pStyle w:val="Heading2"/>
      </w:pPr>
      <w:bookmarkStart w:id="17" w:name="_Toc204767198"/>
      <w:r>
        <w:t xml:space="preserve">Inspection </w:t>
      </w:r>
      <w:r w:rsidR="00950E49">
        <w:t>(</w:t>
      </w:r>
      <w:r w:rsidR="00950E49" w:rsidRPr="00D93447">
        <w:t>IR-53532</w:t>
      </w:r>
      <w:r w:rsidR="00950E49">
        <w:t>)</w:t>
      </w:r>
      <w:bookmarkEnd w:id="17"/>
    </w:p>
    <w:p w14:paraId="1D124276" w14:textId="164E76E7" w:rsidR="00F91170" w:rsidRDefault="00F91170" w:rsidP="00F91170">
      <w:pPr>
        <w:pStyle w:val="NumList1"/>
      </w:pPr>
      <w:r>
        <w:t xml:space="preserve">An </w:t>
      </w:r>
      <w:r w:rsidR="00682A20">
        <w:t>inspection</w:t>
      </w:r>
      <w:r>
        <w:t xml:space="preserve"> was undertaken to ensure that the </w:t>
      </w:r>
      <w:r w:rsidR="003044F2">
        <w:t xml:space="preserve">package </w:t>
      </w:r>
      <w:r>
        <w:t xml:space="preserve">designer had an acceptable management system in place to </w:t>
      </w:r>
      <w:r w:rsidR="003044F2">
        <w:t>provide confidence</w:t>
      </w:r>
      <w:r>
        <w:t xml:space="preserve"> that the package </w:t>
      </w:r>
      <w:r w:rsidR="00F21C73">
        <w:t xml:space="preserve">is </w:t>
      </w:r>
      <w:r>
        <w:t>design</w:t>
      </w:r>
      <w:r w:rsidR="00F21C73">
        <w:t xml:space="preserve">ed </w:t>
      </w:r>
      <w:r>
        <w:t xml:space="preserve">in accordance with the relevant </w:t>
      </w:r>
      <w:r w:rsidR="0027083A">
        <w:t>legal</w:t>
      </w:r>
      <w:r>
        <w:t xml:space="preserve"> requirements. The inspection also considered the local arrangements of </w:t>
      </w:r>
      <w:r w:rsidR="00B23967">
        <w:t>the domestic consignor</w:t>
      </w:r>
      <w:r>
        <w:t xml:space="preserve"> (SFL) to gain the confidence that the operational requirements necessary to ensure safe configuration of the package had been adequately cascaded into local arrangements </w:t>
      </w:r>
      <w:r w:rsidR="00EF61FD">
        <w:t xml:space="preserve">and that the </w:t>
      </w:r>
      <w:r>
        <w:t>package would be configured in accordance with the design.</w:t>
      </w:r>
    </w:p>
    <w:p w14:paraId="309A951E" w14:textId="3B30CF62" w:rsidR="008C703D" w:rsidRPr="008C703D" w:rsidRDefault="008C703D" w:rsidP="008C703D">
      <w:pPr>
        <w:pStyle w:val="NumList1"/>
      </w:pPr>
      <w:r w:rsidRPr="008C703D">
        <w:rPr>
          <w:szCs w:val="24"/>
        </w:rPr>
        <w:t xml:space="preserve">SFL have </w:t>
      </w:r>
      <w:r>
        <w:rPr>
          <w:szCs w:val="24"/>
        </w:rPr>
        <w:t xml:space="preserve">a </w:t>
      </w:r>
      <w:r w:rsidRPr="008C703D">
        <w:rPr>
          <w:szCs w:val="24"/>
        </w:rPr>
        <w:t xml:space="preserve">management </w:t>
      </w:r>
      <w:r>
        <w:rPr>
          <w:szCs w:val="24"/>
        </w:rPr>
        <w:t>system</w:t>
      </w:r>
      <w:r w:rsidRPr="008C703D">
        <w:rPr>
          <w:szCs w:val="24"/>
        </w:rPr>
        <w:t xml:space="preserve"> in place to:</w:t>
      </w:r>
    </w:p>
    <w:p w14:paraId="35577F82" w14:textId="77777777" w:rsidR="008C703D" w:rsidRDefault="008C703D" w:rsidP="008C703D">
      <w:pPr>
        <w:pStyle w:val="NumList1"/>
        <w:numPr>
          <w:ilvl w:val="0"/>
          <w:numId w:val="13"/>
        </w:numPr>
      </w:pPr>
      <w:r w:rsidRPr="00A85B0E">
        <w:t xml:space="preserve">support </w:t>
      </w:r>
      <w:r>
        <w:t>the production of compliant PDSRs</w:t>
      </w:r>
      <w:r w:rsidRPr="00A85B0E">
        <w:t xml:space="preserve">. </w:t>
      </w:r>
    </w:p>
    <w:p w14:paraId="78C36F5F" w14:textId="14415869" w:rsidR="008C703D" w:rsidRDefault="008C703D" w:rsidP="008C703D">
      <w:pPr>
        <w:pStyle w:val="NumList1"/>
        <w:numPr>
          <w:ilvl w:val="0"/>
          <w:numId w:val="13"/>
        </w:numPr>
      </w:pPr>
      <w:r>
        <w:t>f</w:t>
      </w:r>
      <w:r w:rsidRPr="00116931">
        <w:t xml:space="preserve">acilitate the </w:t>
      </w:r>
      <w:r w:rsidR="00B42B5C">
        <w:t>CA</w:t>
      </w:r>
      <w:r w:rsidRPr="00116931">
        <w:t xml:space="preserve"> approval process. </w:t>
      </w:r>
    </w:p>
    <w:p w14:paraId="4ED4D20A" w14:textId="0181A8DD" w:rsidR="00581135" w:rsidRDefault="008C703D" w:rsidP="00853AA2">
      <w:pPr>
        <w:pStyle w:val="NumList1"/>
        <w:numPr>
          <w:ilvl w:val="0"/>
          <w:numId w:val="13"/>
        </w:numPr>
      </w:pPr>
      <w:r>
        <w:t xml:space="preserve">control changes to </w:t>
      </w:r>
      <w:r w:rsidR="0018398B">
        <w:t xml:space="preserve">management </w:t>
      </w:r>
      <w:r>
        <w:t xml:space="preserve">arrangements that impact transport participants. </w:t>
      </w:r>
    </w:p>
    <w:p w14:paraId="11554F53" w14:textId="38E2FB5F" w:rsidR="00581135" w:rsidRPr="00581135" w:rsidRDefault="00581135" w:rsidP="00581135">
      <w:pPr>
        <w:pStyle w:val="NumList1"/>
      </w:pPr>
      <w:r w:rsidRPr="00581135">
        <w:t>There is evidence that relevant good practice is generally met, and legal duties are complied with. However, it was evident that there are deficiencies in the management system that require proportionate improvements, relating to</w:t>
      </w:r>
      <w:r w:rsidR="00AE2931">
        <w:t xml:space="preserve"> the</w:t>
      </w:r>
      <w:r w:rsidRPr="00581135">
        <w:t>: </w:t>
      </w:r>
    </w:p>
    <w:p w14:paraId="10D0D55C" w14:textId="77777777" w:rsidR="00581135" w:rsidRPr="00581135" w:rsidRDefault="00581135" w:rsidP="00AE2931">
      <w:pPr>
        <w:pStyle w:val="NumList1"/>
        <w:numPr>
          <w:ilvl w:val="0"/>
          <w:numId w:val="13"/>
        </w:numPr>
      </w:pPr>
      <w:r w:rsidRPr="00581135">
        <w:t>quality of package design related documentation.</w:t>
      </w:r>
    </w:p>
    <w:p w14:paraId="3695D25C" w14:textId="7006D993" w:rsidR="00581135" w:rsidRPr="00581135" w:rsidRDefault="00581135" w:rsidP="00AE2931">
      <w:pPr>
        <w:pStyle w:val="NumList1"/>
        <w:numPr>
          <w:ilvl w:val="0"/>
          <w:numId w:val="13"/>
        </w:numPr>
      </w:pPr>
      <w:r w:rsidRPr="00581135">
        <w:lastRenderedPageBreak/>
        <w:t>arrangements for</w:t>
      </w:r>
      <w:r w:rsidR="00921E2A">
        <w:t xml:space="preserve"> transport package design</w:t>
      </w:r>
      <w:r w:rsidRPr="00581135">
        <w:t xml:space="preserve"> training.</w:t>
      </w:r>
    </w:p>
    <w:p w14:paraId="2CB3E625" w14:textId="3EFEB8E0" w:rsidR="00581135" w:rsidRPr="00581135" w:rsidRDefault="00581135" w:rsidP="00581135">
      <w:pPr>
        <w:pStyle w:val="NumList1"/>
      </w:pPr>
      <w:r w:rsidRPr="00581135">
        <w:t xml:space="preserve">When considered collectively, these shortfalls have a significant impact on aspects of the transport management system relating to package design. This has been evident during the </w:t>
      </w:r>
      <w:r w:rsidR="00921E2A">
        <w:t xml:space="preserve">3516 design </w:t>
      </w:r>
      <w:r w:rsidRPr="00581135">
        <w:t>approval process</w:t>
      </w:r>
      <w:r w:rsidR="00921E2A">
        <w:t xml:space="preserve"> - </w:t>
      </w:r>
      <w:r w:rsidRPr="00581135">
        <w:t xml:space="preserve">there have been challenges influencing </w:t>
      </w:r>
      <w:r w:rsidR="00FC3FFB">
        <w:t xml:space="preserve">proportionate </w:t>
      </w:r>
      <w:r w:rsidRPr="00581135">
        <w:t xml:space="preserve">improvements to the </w:t>
      </w:r>
      <w:r w:rsidR="00FC3FFB">
        <w:t>PDSRs</w:t>
      </w:r>
      <w:r w:rsidRPr="00581135">
        <w:t>. </w:t>
      </w:r>
    </w:p>
    <w:p w14:paraId="598D9EA2" w14:textId="2BE54DAC" w:rsidR="00190861" w:rsidRPr="00C65CA5" w:rsidRDefault="004F3B19" w:rsidP="002828FF">
      <w:pPr>
        <w:pStyle w:val="NumList1"/>
      </w:pPr>
      <w:r>
        <w:t>The</w:t>
      </w:r>
      <w:r w:rsidR="00581135" w:rsidRPr="00581135">
        <w:t xml:space="preserve"> overall inspection rating </w:t>
      </w:r>
      <w:r>
        <w:t xml:space="preserve">was </w:t>
      </w:r>
      <w:r w:rsidR="008440DA">
        <w:t>amber,</w:t>
      </w:r>
      <w:r>
        <w:t xml:space="preserve"> and </w:t>
      </w:r>
      <w:r w:rsidRPr="00581135">
        <w:t xml:space="preserve">a Level 3 Regulatory Issue </w:t>
      </w:r>
      <w:r>
        <w:t>(</w:t>
      </w:r>
      <w:r w:rsidR="00FC3FFB">
        <w:t xml:space="preserve">ONR record </w:t>
      </w:r>
      <w:r w:rsidRPr="00581135">
        <w:t>RI-12586</w:t>
      </w:r>
      <w:r>
        <w:t xml:space="preserve">) has been raised to </w:t>
      </w:r>
      <w:r w:rsidR="00FC3FFB">
        <w:t>monitor</w:t>
      </w:r>
      <w:r w:rsidR="008440DA">
        <w:t xml:space="preserve"> improvements</w:t>
      </w:r>
      <w:r w:rsidRPr="00581135">
        <w:t>.</w:t>
      </w:r>
      <w:r w:rsidR="008440DA">
        <w:t xml:space="preserve"> As the shortfalls are compliance related and do not impact </w:t>
      </w:r>
      <w:r w:rsidR="006F2C14">
        <w:t>safety,</w:t>
      </w:r>
      <w:r w:rsidR="00581135" w:rsidRPr="00581135">
        <w:t xml:space="preserve"> </w:t>
      </w:r>
      <w:r w:rsidR="006F2C14">
        <w:t>the</w:t>
      </w:r>
      <w:r w:rsidR="00581135" w:rsidRPr="00581135">
        <w:t xml:space="preserve"> judgement </w:t>
      </w:r>
      <w:r w:rsidR="00174693">
        <w:t>does</w:t>
      </w:r>
      <w:r w:rsidR="00581135" w:rsidRPr="00581135">
        <w:t xml:space="preserve"> not impact the approval of the 3516 </w:t>
      </w:r>
      <w:r w:rsidR="00174693">
        <w:t xml:space="preserve">transport package </w:t>
      </w:r>
      <w:r w:rsidR="006F2C14">
        <w:t>design</w:t>
      </w:r>
      <w:r w:rsidR="00AA7A5A">
        <w:t xml:space="preserve"> variants</w:t>
      </w:r>
      <w:r w:rsidR="00581135" w:rsidRPr="00581135">
        <w:t>.</w:t>
      </w:r>
    </w:p>
    <w:p w14:paraId="59A5C587" w14:textId="342B06FA" w:rsidR="0038766B" w:rsidRPr="0038766B" w:rsidRDefault="000F617C" w:rsidP="00410423">
      <w:pPr>
        <w:pStyle w:val="Heading1"/>
      </w:pPr>
      <w:bookmarkStart w:id="18" w:name="_Toc204767199"/>
      <w:r>
        <w:t xml:space="preserve">Matters </w:t>
      </w:r>
      <w:r w:rsidR="00385E75">
        <w:t xml:space="preserve">arising </w:t>
      </w:r>
      <w:r>
        <w:t>from ONR</w:t>
      </w:r>
      <w:r w:rsidR="00385E75">
        <w:t>’</w:t>
      </w:r>
      <w:r>
        <w:t xml:space="preserve">s </w:t>
      </w:r>
      <w:r w:rsidR="00385E75">
        <w:t>work</w:t>
      </w:r>
      <w:bookmarkEnd w:id="18"/>
    </w:p>
    <w:p w14:paraId="246A74AB" w14:textId="50709D3C" w:rsidR="005B5F52" w:rsidRDefault="00C619FF" w:rsidP="000D453F">
      <w:pPr>
        <w:pStyle w:val="NumList1"/>
      </w:pPr>
      <w:bookmarkStart w:id="19" w:name="_Ref204176214"/>
      <w:r>
        <w:t xml:space="preserve">SFL applied for renewal </w:t>
      </w:r>
      <w:r w:rsidR="00E46B42">
        <w:t>CoAs</w:t>
      </w:r>
      <w:r>
        <w:t xml:space="preserve"> in December 2023. </w:t>
      </w:r>
      <w:r w:rsidR="005B5F52">
        <w:t xml:space="preserve">There were significant delays to the approval process due to the adequacy of the package operating instructions </w:t>
      </w:r>
      <w:r w:rsidR="005B5F52" w:rsidRPr="005568C9">
        <w:t>and</w:t>
      </w:r>
      <w:r w:rsidR="005B5F52">
        <w:t xml:space="preserve"> the</w:t>
      </w:r>
      <w:r w:rsidR="005B5F52" w:rsidRPr="005568C9">
        <w:t xml:space="preserve"> </w:t>
      </w:r>
      <w:r w:rsidR="005B5F52">
        <w:t>resolution</w:t>
      </w:r>
      <w:r w:rsidR="005B5F52" w:rsidRPr="005568C9">
        <w:t xml:space="preserve"> </w:t>
      </w:r>
      <w:r w:rsidR="005B5F52">
        <w:t>of issues</w:t>
      </w:r>
      <w:r w:rsidR="00520F8D">
        <w:t xml:space="preserve"> (see paragraph </w:t>
      </w:r>
      <w:r w:rsidR="00520F8D">
        <w:fldChar w:fldCharType="begin"/>
      </w:r>
      <w:r w:rsidR="00520F8D">
        <w:instrText xml:space="preserve"> REF _Ref201051301 \r \h </w:instrText>
      </w:r>
      <w:r w:rsidR="00520F8D">
        <w:fldChar w:fldCharType="separate"/>
      </w:r>
      <w:r w:rsidR="005821F2">
        <w:t>39</w:t>
      </w:r>
      <w:r w:rsidR="00520F8D">
        <w:fldChar w:fldCharType="end"/>
      </w:r>
      <w:r w:rsidR="00520F8D">
        <w:t xml:space="preserve">) </w:t>
      </w:r>
      <w:r w:rsidR="005B5F52">
        <w:t xml:space="preserve">raised following the 2019 ONR approval of the 3516A and </w:t>
      </w:r>
      <w:r w:rsidR="000D453F">
        <w:t>3516</w:t>
      </w:r>
      <w:r w:rsidR="005B5F52">
        <w:t xml:space="preserve">C </w:t>
      </w:r>
      <w:r w:rsidR="000D453F">
        <w:t xml:space="preserve">design </w:t>
      </w:r>
      <w:r w:rsidR="005B5F52">
        <w:t>variants.</w:t>
      </w:r>
      <w:bookmarkEnd w:id="19"/>
    </w:p>
    <w:p w14:paraId="790F5F39" w14:textId="12C25678" w:rsidR="00AB663F" w:rsidRDefault="00AB663F" w:rsidP="00F51B03">
      <w:pPr>
        <w:pStyle w:val="NumList1"/>
      </w:pPr>
      <w:bookmarkStart w:id="20" w:name="_Ref201051301"/>
      <w:r w:rsidRPr="00901585">
        <w:t xml:space="preserve">During our engineering assessment it became apparent that SFL had not fully addressed the commitments </w:t>
      </w:r>
      <w:r>
        <w:t xml:space="preserve">they </w:t>
      </w:r>
      <w:r w:rsidRPr="00901585">
        <w:t xml:space="preserve">made </w:t>
      </w:r>
      <w:r w:rsidR="00F51B03">
        <w:t xml:space="preserve">to ONR </w:t>
      </w:r>
      <w:r w:rsidRPr="00901585">
        <w:t xml:space="preserve">during the 2019 approval. </w:t>
      </w:r>
      <w:r>
        <w:t xml:space="preserve">These commitments should have been </w:t>
      </w:r>
      <w:r w:rsidR="00F51B03">
        <w:t>met</w:t>
      </w:r>
      <w:r>
        <w:t xml:space="preserve"> with an agreed timeframe after the approval. Consequently, there were significant delays to the completion of our engineering assessment.</w:t>
      </w:r>
      <w:bookmarkEnd w:id="20"/>
    </w:p>
    <w:p w14:paraId="5C7DD44F" w14:textId="6A7B8563" w:rsidR="00B9246D" w:rsidRDefault="00F00210" w:rsidP="00B9246D">
      <w:pPr>
        <w:pStyle w:val="NumList1"/>
      </w:pPr>
      <w:bookmarkStart w:id="21" w:name="_Ref204176217"/>
      <w:r>
        <w:t xml:space="preserve">A </w:t>
      </w:r>
      <w:r w:rsidR="005B5F52">
        <w:t>decision was made</w:t>
      </w:r>
      <w:r>
        <w:t xml:space="preserve"> (ONR internal </w:t>
      </w:r>
      <w:r w:rsidR="00B9246D">
        <w:t xml:space="preserve">permissioning </w:t>
      </w:r>
      <w:r>
        <w:t>record P</w:t>
      </w:r>
      <w:r w:rsidR="00B9246D">
        <w:t>R-01660)</w:t>
      </w:r>
      <w:r w:rsidR="005B5F52">
        <w:t xml:space="preserve"> to extend the A and C design variant </w:t>
      </w:r>
      <w:r w:rsidR="00E46B42">
        <w:t>CoAs</w:t>
      </w:r>
      <w:r w:rsidR="005B5F52">
        <w:t xml:space="preserve"> for one year due to resource availability within the ONR Transport Competent Authority (TCA). This </w:t>
      </w:r>
      <w:r w:rsidR="005B5F52" w:rsidRPr="00476062">
        <w:t>ensure</w:t>
      </w:r>
      <w:r w:rsidR="005B5F52">
        <w:t>d</w:t>
      </w:r>
      <w:r w:rsidR="005B5F52" w:rsidRPr="00476062">
        <w:t xml:space="preserve"> continuity of uranium transport, considering energy security and the current global energy crisis</w:t>
      </w:r>
      <w:r w:rsidR="005B5F52">
        <w:t>. Additionally, this provided a realistic timescale for SFL to address initial regulatory queries identified during the project initiation phase</w:t>
      </w:r>
      <w:r w:rsidR="00B9246D">
        <w:t xml:space="preserve"> (and in particular, those associated with </w:t>
      </w:r>
      <w:r w:rsidR="005C3859">
        <w:t xml:space="preserve">operating instructions and 2019 safety commitments described in paragraph </w:t>
      </w:r>
      <w:r w:rsidR="005C3859">
        <w:fldChar w:fldCharType="begin"/>
      </w:r>
      <w:r w:rsidR="005C3859">
        <w:instrText xml:space="preserve"> REF _Ref201051301 \r \h </w:instrText>
      </w:r>
      <w:r w:rsidR="005C3859">
        <w:fldChar w:fldCharType="separate"/>
      </w:r>
      <w:r w:rsidR="005821F2">
        <w:t>39</w:t>
      </w:r>
      <w:r w:rsidR="005C3859">
        <w:fldChar w:fldCharType="end"/>
      </w:r>
      <w:r w:rsidR="005C3859">
        <w:t>).</w:t>
      </w:r>
      <w:bookmarkEnd w:id="21"/>
    </w:p>
    <w:p w14:paraId="44A14BAA" w14:textId="3E73EAD0" w:rsidR="001426B8" w:rsidRDefault="005306AE" w:rsidP="00A636AB">
      <w:pPr>
        <w:pStyle w:val="NumList1"/>
      </w:pPr>
      <w:r>
        <w:t>The</w:t>
      </w:r>
      <w:r w:rsidR="0006434C">
        <w:t xml:space="preserve"> 3516 </w:t>
      </w:r>
      <w:r w:rsidR="003E37D8">
        <w:t xml:space="preserve">package </w:t>
      </w:r>
      <w:r w:rsidR="0006434C">
        <w:t>design</w:t>
      </w:r>
      <w:r>
        <w:t xml:space="preserve"> operating and maintenance instructions </w:t>
      </w:r>
      <w:r w:rsidR="00A52DFB">
        <w:t>are written to</w:t>
      </w:r>
      <w:r w:rsidR="00122BD1">
        <w:t xml:space="preserve"> be</w:t>
      </w:r>
      <w:r w:rsidR="003E37D8">
        <w:t xml:space="preserve"> generic across all 3516 design variants. At the final stages of the ONR approval, </w:t>
      </w:r>
      <w:r w:rsidR="004B2127">
        <w:t>it was identified</w:t>
      </w:r>
      <w:r w:rsidR="00445ACA">
        <w:t xml:space="preserve"> that the</w:t>
      </w:r>
      <w:r>
        <w:t xml:space="preserve"> </w:t>
      </w:r>
      <w:r w:rsidR="00F871BC">
        <w:t xml:space="preserve">B variant </w:t>
      </w:r>
      <w:r w:rsidR="00121E80">
        <w:t>criticality safety index (CSI)</w:t>
      </w:r>
      <w:r w:rsidR="00170FE2">
        <w:t xml:space="preserve"> recorded</w:t>
      </w:r>
      <w:r w:rsidR="00121E80">
        <w:t xml:space="preserve"> in the </w:t>
      </w:r>
      <w:r>
        <w:t xml:space="preserve">operating instruction </w:t>
      </w:r>
      <w:r w:rsidR="00121E80">
        <w:t>was incorrect</w:t>
      </w:r>
      <w:r w:rsidR="00700FDB">
        <w:t xml:space="preserve">. Consequently, </w:t>
      </w:r>
      <w:r w:rsidR="002C2226">
        <w:t xml:space="preserve">the operating instruction </w:t>
      </w:r>
      <w:r w:rsidR="00170FE2">
        <w:t>required an a</w:t>
      </w:r>
      <w:r w:rsidR="006A4FCC">
        <w:t>mendment</w:t>
      </w:r>
      <w:r w:rsidR="00347F52">
        <w:t>.</w:t>
      </w:r>
      <w:r w:rsidR="00A636AB">
        <w:t xml:space="preserve"> </w:t>
      </w:r>
      <w:r w:rsidR="001426B8">
        <w:t>To delay the approval would have significant</w:t>
      </w:r>
      <w:r w:rsidR="0006434C">
        <w:t xml:space="preserve">ly </w:t>
      </w:r>
      <w:r w:rsidR="001426B8">
        <w:t>impact</w:t>
      </w:r>
      <w:r w:rsidR="0006434C">
        <w:t>ed</w:t>
      </w:r>
      <w:r w:rsidR="001426B8">
        <w:t xml:space="preserve"> </w:t>
      </w:r>
      <w:r w:rsidR="00750ADA">
        <w:t xml:space="preserve">international </w:t>
      </w:r>
      <w:r w:rsidR="0006434C">
        <w:t xml:space="preserve">fuel </w:t>
      </w:r>
      <w:r w:rsidR="00272D45">
        <w:t>transport operations – a</w:t>
      </w:r>
      <w:r w:rsidR="00B3235E">
        <w:t xml:space="preserve"> </w:t>
      </w:r>
      <w:r w:rsidR="00EA02FB">
        <w:t xml:space="preserve">prepared shipment that relied on the ONR renewal of the GB/3516C/AF </w:t>
      </w:r>
      <w:r w:rsidR="00E46B42">
        <w:t>CoA</w:t>
      </w:r>
      <w:r w:rsidR="00EA02FB">
        <w:t xml:space="preserve"> was </w:t>
      </w:r>
      <w:r w:rsidR="00B3235E">
        <w:t>imminent</w:t>
      </w:r>
      <w:r w:rsidR="002763E9">
        <w:t>.</w:t>
      </w:r>
    </w:p>
    <w:p w14:paraId="4FB79A34" w14:textId="3D96F33D" w:rsidR="003B0B31" w:rsidRDefault="00DB6557" w:rsidP="003124E2">
      <w:pPr>
        <w:pStyle w:val="NumList1"/>
      </w:pPr>
      <w:r>
        <w:t xml:space="preserve">The issues identified in the ONR independent </w:t>
      </w:r>
      <w:r w:rsidR="00D91AC4">
        <w:t>review</w:t>
      </w:r>
      <w:r>
        <w:t xml:space="preserve"> would </w:t>
      </w:r>
      <w:r w:rsidR="00D91AC4">
        <w:t>not materially</w:t>
      </w:r>
      <w:r>
        <w:t xml:space="preserve"> </w:t>
      </w:r>
      <w:r w:rsidR="00D91AC4">
        <w:t xml:space="preserve">affect the safety of the A and C variant package designs. </w:t>
      </w:r>
      <w:r w:rsidR="004C0AF6">
        <w:t xml:space="preserve">To </w:t>
      </w:r>
      <w:r w:rsidR="004C0AF6" w:rsidRPr="00476062">
        <w:t xml:space="preserve">ensure continuity of </w:t>
      </w:r>
      <w:r w:rsidR="004C0AF6">
        <w:t xml:space="preserve">international </w:t>
      </w:r>
      <w:r w:rsidR="004C0AF6" w:rsidRPr="00476062">
        <w:t>uranium transport</w:t>
      </w:r>
      <w:r w:rsidR="004C0AF6">
        <w:t xml:space="preserve">, </w:t>
      </w:r>
      <w:r w:rsidR="00D91AC4">
        <w:t xml:space="preserve">the ONR Head of Regulation </w:t>
      </w:r>
      <w:r w:rsidR="00A72493">
        <w:t>extended</w:t>
      </w:r>
      <w:r w:rsidR="00D91AC4">
        <w:t xml:space="preserve"> the extant C variant design approvals</w:t>
      </w:r>
      <w:r w:rsidR="003B0B31">
        <w:t>:</w:t>
      </w:r>
    </w:p>
    <w:p w14:paraId="61C69869" w14:textId="555A6FCE" w:rsidR="003B0B31" w:rsidRDefault="003B0B31" w:rsidP="003B0B31">
      <w:pPr>
        <w:pStyle w:val="NumList1"/>
        <w:numPr>
          <w:ilvl w:val="0"/>
          <w:numId w:val="22"/>
        </w:numPr>
        <w:ind w:left="1134" w:hanging="283"/>
      </w:pPr>
      <w:r>
        <w:lastRenderedPageBreak/>
        <w:t xml:space="preserve">GB/3516C/IF (Rev.2) (ref. </w:t>
      </w:r>
      <w:sdt>
        <w:sdtPr>
          <w:id w:val="457759323"/>
          <w:citation/>
        </w:sdtPr>
        <w:sdtEndPr/>
        <w:sdtContent>
          <w:r w:rsidR="00E26163">
            <w:fldChar w:fldCharType="begin"/>
          </w:r>
          <w:r w:rsidR="00E26163">
            <w:instrText xml:space="preserve"> CITATION 3516CIFrev2 \l 2057 </w:instrText>
          </w:r>
          <w:r w:rsidR="00E26163">
            <w:fldChar w:fldCharType="separate"/>
          </w:r>
          <w:r w:rsidR="005821F2" w:rsidRPr="005821F2">
            <w:rPr>
              <w:noProof/>
            </w:rPr>
            <w:t>[19]</w:t>
          </w:r>
          <w:r w:rsidR="00E26163">
            <w:fldChar w:fldCharType="end"/>
          </w:r>
        </w:sdtContent>
      </w:sdt>
      <w:r>
        <w:t>)</w:t>
      </w:r>
    </w:p>
    <w:p w14:paraId="39C1659F" w14:textId="1B66CB63" w:rsidR="003B0B31" w:rsidRDefault="003B0B31" w:rsidP="003B0B31">
      <w:pPr>
        <w:pStyle w:val="NumList1"/>
        <w:numPr>
          <w:ilvl w:val="0"/>
          <w:numId w:val="22"/>
        </w:numPr>
        <w:ind w:left="1134" w:hanging="283"/>
      </w:pPr>
      <w:r w:rsidRPr="00041829">
        <w:rPr>
          <w:lang w:val="da-DK"/>
        </w:rPr>
        <w:t>GB/3516C/</w:t>
      </w:r>
      <w:r w:rsidR="00E26163" w:rsidRPr="00041829">
        <w:rPr>
          <w:lang w:val="da-DK"/>
        </w:rPr>
        <w:t>A</w:t>
      </w:r>
      <w:r w:rsidRPr="00041829">
        <w:rPr>
          <w:lang w:val="da-DK"/>
        </w:rPr>
        <w:t>F (Rev.2) (ref.</w:t>
      </w:r>
      <w:r w:rsidR="00E26163" w:rsidRPr="00041829">
        <w:rPr>
          <w:lang w:val="da-DK"/>
        </w:rPr>
        <w:t xml:space="preserve"> </w:t>
      </w:r>
      <w:sdt>
        <w:sdtPr>
          <w:id w:val="1172754571"/>
          <w:citation/>
        </w:sdtPr>
        <w:sdtEndPr/>
        <w:sdtContent>
          <w:r w:rsidR="00E26163">
            <w:fldChar w:fldCharType="begin"/>
          </w:r>
          <w:r w:rsidR="00E26163" w:rsidRPr="00041829">
            <w:rPr>
              <w:lang w:val="da-DK"/>
            </w:rPr>
            <w:instrText xml:space="preserve"> CITATION 3516CAFrev2 \l 2057 </w:instrText>
          </w:r>
          <w:r w:rsidR="00E26163">
            <w:fldChar w:fldCharType="separate"/>
          </w:r>
          <w:r w:rsidR="005821F2" w:rsidRPr="005821F2">
            <w:rPr>
              <w:noProof/>
              <w:lang w:val="da-DK"/>
            </w:rPr>
            <w:t>[20]</w:t>
          </w:r>
          <w:r w:rsidR="00E26163">
            <w:fldChar w:fldCharType="end"/>
          </w:r>
        </w:sdtContent>
      </w:sdt>
      <w:r>
        <w:t>)</w:t>
      </w:r>
    </w:p>
    <w:p w14:paraId="109B987D" w14:textId="25818880" w:rsidR="00750ADA" w:rsidRDefault="00387793" w:rsidP="003124E2">
      <w:pPr>
        <w:pStyle w:val="NumList1"/>
      </w:pPr>
      <w:r>
        <w:t>The d</w:t>
      </w:r>
      <w:r w:rsidR="007948C5">
        <w:t xml:space="preserve">ecision and </w:t>
      </w:r>
      <w:r w:rsidR="00345EA5">
        <w:t>justification</w:t>
      </w:r>
      <w:r w:rsidR="007948C5">
        <w:t xml:space="preserve"> </w:t>
      </w:r>
      <w:r w:rsidR="00345EA5">
        <w:t>were</w:t>
      </w:r>
      <w:r w:rsidR="007948C5">
        <w:t xml:space="preserve"> recorded in an email</w:t>
      </w:r>
      <w:r w:rsidR="00345EA5">
        <w:t xml:space="preserve"> (ref. </w:t>
      </w:r>
      <w:sdt>
        <w:sdtPr>
          <w:id w:val="-973368454"/>
          <w:citation/>
        </w:sdtPr>
        <w:sdtEndPr/>
        <w:sdtContent>
          <w:r w:rsidR="00345EA5">
            <w:fldChar w:fldCharType="begin"/>
          </w:r>
          <w:r w:rsidR="00676E48">
            <w:instrText xml:space="preserve">CITATION IanBemail \l 2057 </w:instrText>
          </w:r>
          <w:r w:rsidR="00345EA5">
            <w:fldChar w:fldCharType="separate"/>
          </w:r>
          <w:r w:rsidR="005821F2" w:rsidRPr="005821F2">
            <w:rPr>
              <w:noProof/>
            </w:rPr>
            <w:t>[21]</w:t>
          </w:r>
          <w:r w:rsidR="00345EA5">
            <w:fldChar w:fldCharType="end"/>
          </w:r>
        </w:sdtContent>
      </w:sdt>
      <w:r w:rsidR="00345EA5">
        <w:t>)</w:t>
      </w:r>
      <w:r w:rsidR="007948C5">
        <w:t xml:space="preserve"> to the </w:t>
      </w:r>
      <w:r w:rsidR="00345EA5">
        <w:t xml:space="preserve">ONR </w:t>
      </w:r>
      <w:r w:rsidR="004949E5">
        <w:t xml:space="preserve">transport permissioning </w:t>
      </w:r>
      <w:r w:rsidR="00A26999">
        <w:t>DMG Lead</w:t>
      </w:r>
      <w:r w:rsidR="00345EA5">
        <w:t>.</w:t>
      </w:r>
    </w:p>
    <w:p w14:paraId="1C205D66" w14:textId="24DE9579" w:rsidR="00DE309D" w:rsidRDefault="005A3E82" w:rsidP="00A849B8">
      <w:pPr>
        <w:pStyle w:val="NumList1"/>
      </w:pPr>
      <w:r>
        <w:t xml:space="preserve">Since the </w:t>
      </w:r>
      <w:r w:rsidR="006A4FCC">
        <w:t>3516</w:t>
      </w:r>
      <w:r>
        <w:t xml:space="preserve">C </w:t>
      </w:r>
      <w:r w:rsidR="006A4FCC">
        <w:t xml:space="preserve">design </w:t>
      </w:r>
      <w:r>
        <w:t xml:space="preserve">variant </w:t>
      </w:r>
      <w:r w:rsidR="00E46B42">
        <w:t>CoAs</w:t>
      </w:r>
      <w:r>
        <w:t xml:space="preserve"> were issued</w:t>
      </w:r>
      <w:r w:rsidR="00E26163">
        <w:t xml:space="preserve"> on </w:t>
      </w:r>
      <w:r w:rsidR="00281FD9">
        <w:t>29 May 2025</w:t>
      </w:r>
      <w:r>
        <w:t xml:space="preserve">, </w:t>
      </w:r>
      <w:r w:rsidR="00645FEA">
        <w:t xml:space="preserve">SFL </w:t>
      </w:r>
      <w:r>
        <w:t xml:space="preserve">have </w:t>
      </w:r>
      <w:r w:rsidR="00645FEA">
        <w:t xml:space="preserve">reviewed </w:t>
      </w:r>
      <w:r w:rsidR="00053F37">
        <w:t>the limits and conditions in the</w:t>
      </w:r>
      <w:r w:rsidR="00954151">
        <w:t xml:space="preserve"> package</w:t>
      </w:r>
      <w:r w:rsidR="00053F37">
        <w:t xml:space="preserve"> instructions and </w:t>
      </w:r>
      <w:r w:rsidR="00645FEA">
        <w:t xml:space="preserve">revised </w:t>
      </w:r>
      <w:r w:rsidR="00213D07">
        <w:t>the</w:t>
      </w:r>
      <w:r w:rsidR="00053F37">
        <w:t xml:space="preserve"> </w:t>
      </w:r>
      <w:r w:rsidR="00A849B8">
        <w:t xml:space="preserve">operating </w:t>
      </w:r>
      <w:r w:rsidR="0029086B">
        <w:t xml:space="preserve">(ref. </w:t>
      </w:r>
      <w:sdt>
        <w:sdtPr>
          <w:id w:val="-259443780"/>
          <w:citation/>
        </w:sdtPr>
        <w:sdtEndPr/>
        <w:sdtContent>
          <w:r w:rsidR="0029086B">
            <w:fldChar w:fldCharType="begin"/>
          </w:r>
          <w:r w:rsidR="0029086B">
            <w:instrText xml:space="preserve"> CITATION PDSRACiss9 \l 2057 </w:instrText>
          </w:r>
          <w:r w:rsidR="0029086B">
            <w:fldChar w:fldCharType="separate"/>
          </w:r>
          <w:r w:rsidR="005821F2" w:rsidRPr="005821F2">
            <w:rPr>
              <w:noProof/>
            </w:rPr>
            <w:t>[22]</w:t>
          </w:r>
          <w:r w:rsidR="0029086B">
            <w:fldChar w:fldCharType="end"/>
          </w:r>
        </w:sdtContent>
      </w:sdt>
      <w:r w:rsidR="0029086B">
        <w:t xml:space="preserve"> Appendix </w:t>
      </w:r>
      <w:r w:rsidR="00916D03">
        <w:t>M</w:t>
      </w:r>
      <w:r w:rsidR="00354890">
        <w:t xml:space="preserve">, ref. </w:t>
      </w:r>
      <w:sdt>
        <w:sdtPr>
          <w:id w:val="576942338"/>
          <w:citation/>
        </w:sdtPr>
        <w:sdtEndPr/>
        <w:sdtContent>
          <w:r w:rsidR="00354890">
            <w:fldChar w:fldCharType="begin"/>
          </w:r>
          <w:r w:rsidR="00312CF7">
            <w:instrText xml:space="preserve">CITATION PDSRBissC \l 2057 </w:instrText>
          </w:r>
          <w:r w:rsidR="00354890">
            <w:fldChar w:fldCharType="separate"/>
          </w:r>
          <w:r w:rsidR="005821F2" w:rsidRPr="005821F2">
            <w:rPr>
              <w:noProof/>
            </w:rPr>
            <w:t>[23]</w:t>
          </w:r>
          <w:r w:rsidR="00354890">
            <w:fldChar w:fldCharType="end"/>
          </w:r>
        </w:sdtContent>
      </w:sdt>
      <w:r w:rsidR="00354890">
        <w:t xml:space="preserve"> Appendix K</w:t>
      </w:r>
      <w:r w:rsidR="00916D03">
        <w:t xml:space="preserve">) </w:t>
      </w:r>
      <w:r w:rsidR="00A849B8">
        <w:t>and maintenance instruction</w:t>
      </w:r>
      <w:r w:rsidR="0029086B">
        <w:t>s</w:t>
      </w:r>
      <w:r w:rsidR="00A849B8">
        <w:t xml:space="preserve"> </w:t>
      </w:r>
      <w:r w:rsidR="00213D07">
        <w:t xml:space="preserve">(ref. </w:t>
      </w:r>
      <w:sdt>
        <w:sdtPr>
          <w:id w:val="715786739"/>
          <w:citation/>
        </w:sdtPr>
        <w:sdtEndPr/>
        <w:sdtContent>
          <w:r w:rsidR="00E70D18">
            <w:fldChar w:fldCharType="begin"/>
          </w:r>
          <w:r w:rsidR="00E70D18">
            <w:instrText xml:space="preserve"> CITATION Maintenance \l 2057 </w:instrText>
          </w:r>
          <w:r w:rsidR="00E70D18">
            <w:fldChar w:fldCharType="separate"/>
          </w:r>
          <w:r w:rsidR="005821F2" w:rsidRPr="005821F2">
            <w:rPr>
              <w:noProof/>
            </w:rPr>
            <w:t>[24]</w:t>
          </w:r>
          <w:r w:rsidR="00E70D18">
            <w:fldChar w:fldCharType="end"/>
          </w:r>
        </w:sdtContent>
      </w:sdt>
      <w:r w:rsidR="00213D07">
        <w:t>)</w:t>
      </w:r>
      <w:r w:rsidR="00E70D18">
        <w:t xml:space="preserve"> </w:t>
      </w:r>
      <w:r w:rsidR="00053F37">
        <w:t xml:space="preserve">to ensure </w:t>
      </w:r>
      <w:r w:rsidR="00954151">
        <w:t xml:space="preserve">that they are generic </w:t>
      </w:r>
      <w:r w:rsidR="00213D07">
        <w:t>across all three design variants</w:t>
      </w:r>
      <w:r w:rsidR="00645FEA">
        <w:t>.</w:t>
      </w:r>
      <w:r w:rsidR="00A849B8">
        <w:t xml:space="preserve"> Consequently, the </w:t>
      </w:r>
      <w:r w:rsidR="00DE309D">
        <w:t xml:space="preserve">C variant </w:t>
      </w:r>
      <w:r w:rsidR="00E46B42">
        <w:t>CoAs</w:t>
      </w:r>
      <w:r w:rsidR="00DE309D">
        <w:t xml:space="preserve"> </w:t>
      </w:r>
      <w:r w:rsidR="00A849B8">
        <w:t xml:space="preserve">will be </w:t>
      </w:r>
      <w:r w:rsidR="00E64A40">
        <w:t>revised</w:t>
      </w:r>
      <w:r w:rsidR="00A849B8">
        <w:t xml:space="preserve"> </w:t>
      </w:r>
      <w:r w:rsidR="00E23F87">
        <w:t>again</w:t>
      </w:r>
      <w:r w:rsidR="00E64A40">
        <w:t xml:space="preserve"> to reflect changes </w:t>
      </w:r>
      <w:r w:rsidR="00E23F87">
        <w:t>in</w:t>
      </w:r>
      <w:r w:rsidR="00E64A40">
        <w:t xml:space="preserve"> the instructions and associated changes to the PDSR.</w:t>
      </w:r>
      <w:r w:rsidR="00B24E06">
        <w:t xml:space="preserve"> The final version of the PDSRs </w:t>
      </w:r>
      <w:r w:rsidR="00E23F87">
        <w:t xml:space="preserve">submitted by SFL </w:t>
      </w:r>
      <w:r w:rsidR="00B24E06">
        <w:t>to support all three package approvals are:</w:t>
      </w:r>
    </w:p>
    <w:p w14:paraId="56A3F947" w14:textId="48D30EE9" w:rsidR="00B24E06" w:rsidRDefault="00B24E06" w:rsidP="00B24E06">
      <w:pPr>
        <w:pStyle w:val="NumList1"/>
        <w:numPr>
          <w:ilvl w:val="0"/>
          <w:numId w:val="21"/>
        </w:numPr>
        <w:ind w:left="1276" w:hanging="425"/>
        <w:rPr>
          <w:bdr w:val="none" w:sz="0" w:space="0" w:color="auto" w:frame="1"/>
        </w:rPr>
      </w:pPr>
      <w:r w:rsidRPr="00D93447">
        <w:rPr>
          <w:bdr w:val="none" w:sz="0" w:space="0" w:color="auto" w:frame="1"/>
        </w:rPr>
        <w:t xml:space="preserve">Transport Report 186 Issue </w:t>
      </w:r>
      <w:r w:rsidR="00FC43E8">
        <w:rPr>
          <w:bdr w:val="none" w:sz="0" w:space="0" w:color="auto" w:frame="1"/>
        </w:rPr>
        <w:t>9</w:t>
      </w:r>
      <w:r>
        <w:rPr>
          <w:bdr w:val="none" w:sz="0" w:space="0" w:color="auto" w:frame="1"/>
        </w:rPr>
        <w:t xml:space="preserve"> </w:t>
      </w:r>
      <w:r w:rsidRPr="00AD7532">
        <w:rPr>
          <w:bdr w:val="none" w:sz="0" w:space="0" w:color="auto" w:frame="1"/>
        </w:rPr>
        <w:t>transport package design Uranic Materials Container Type 3516 A and C variants</w:t>
      </w:r>
      <w:r>
        <w:rPr>
          <w:bdr w:val="none" w:sz="0" w:space="0" w:color="auto" w:frame="1"/>
        </w:rPr>
        <w:t xml:space="preserve"> (ref. </w:t>
      </w:r>
      <w:sdt>
        <w:sdtPr>
          <w:rPr>
            <w:bdr w:val="none" w:sz="0" w:space="0" w:color="auto" w:frame="1"/>
          </w:rPr>
          <w:id w:val="-1965724289"/>
          <w:citation/>
        </w:sdtPr>
        <w:sdtEndPr/>
        <w:sdtContent>
          <w:r>
            <w:rPr>
              <w:bdr w:val="none" w:sz="0" w:space="0" w:color="auto" w:frame="1"/>
            </w:rPr>
            <w:fldChar w:fldCharType="begin"/>
          </w:r>
          <w:r>
            <w:rPr>
              <w:bdr w:val="none" w:sz="0" w:space="0" w:color="auto" w:frame="1"/>
            </w:rPr>
            <w:instrText xml:space="preserve"> CITATION PDSRACiss9 \l 2057 </w:instrText>
          </w:r>
          <w:r>
            <w:rPr>
              <w:bdr w:val="none" w:sz="0" w:space="0" w:color="auto" w:frame="1"/>
            </w:rPr>
            <w:fldChar w:fldCharType="separate"/>
          </w:r>
          <w:r w:rsidR="005821F2" w:rsidRPr="005821F2">
            <w:rPr>
              <w:noProof/>
              <w:bdr w:val="none" w:sz="0" w:space="0" w:color="auto" w:frame="1"/>
            </w:rPr>
            <w:t>[22]</w:t>
          </w:r>
          <w:r>
            <w:rPr>
              <w:bdr w:val="none" w:sz="0" w:space="0" w:color="auto" w:frame="1"/>
            </w:rPr>
            <w:fldChar w:fldCharType="end"/>
          </w:r>
        </w:sdtContent>
      </w:sdt>
      <w:r>
        <w:rPr>
          <w:bdr w:val="none" w:sz="0" w:space="0" w:color="auto" w:frame="1"/>
        </w:rPr>
        <w:t>).</w:t>
      </w:r>
    </w:p>
    <w:p w14:paraId="4AA42A44" w14:textId="0D1651CC" w:rsidR="00B24E06" w:rsidRDefault="00B24E06" w:rsidP="00B24E06">
      <w:pPr>
        <w:pStyle w:val="NumList1"/>
        <w:numPr>
          <w:ilvl w:val="0"/>
          <w:numId w:val="21"/>
        </w:numPr>
        <w:ind w:left="1276" w:hanging="425"/>
        <w:rPr>
          <w:bdr w:val="none" w:sz="0" w:space="0" w:color="auto" w:frame="1"/>
        </w:rPr>
      </w:pPr>
      <w:r w:rsidRPr="00D93447">
        <w:rPr>
          <w:bdr w:val="none" w:sz="0" w:space="0" w:color="auto" w:frame="1"/>
        </w:rPr>
        <w:t xml:space="preserve">PMD0037 Issue </w:t>
      </w:r>
      <w:r w:rsidR="003F3E2A">
        <w:rPr>
          <w:bdr w:val="none" w:sz="0" w:space="0" w:color="auto" w:frame="1"/>
        </w:rPr>
        <w:t>C</w:t>
      </w:r>
      <w:r w:rsidRPr="00F122CD">
        <w:rPr>
          <w:bdr w:val="none" w:sz="0" w:space="0" w:color="auto" w:frame="1"/>
        </w:rPr>
        <w:t xml:space="preserve"> </w:t>
      </w:r>
      <w:r w:rsidRPr="00AD7532">
        <w:rPr>
          <w:bdr w:val="none" w:sz="0" w:space="0" w:color="auto" w:frame="1"/>
        </w:rPr>
        <w:t>transport package design Uranic Materials Container Type 3516 B variant</w:t>
      </w:r>
      <w:r>
        <w:rPr>
          <w:bdr w:val="none" w:sz="0" w:space="0" w:color="auto" w:frame="1"/>
        </w:rPr>
        <w:t xml:space="preserve"> (ref. </w:t>
      </w:r>
      <w:sdt>
        <w:sdtPr>
          <w:rPr>
            <w:bdr w:val="none" w:sz="0" w:space="0" w:color="auto" w:frame="1"/>
          </w:rPr>
          <w:id w:val="-1000266878"/>
          <w:citation/>
        </w:sdtPr>
        <w:sdtEndPr/>
        <w:sdtContent>
          <w:r>
            <w:rPr>
              <w:bdr w:val="none" w:sz="0" w:space="0" w:color="auto" w:frame="1"/>
            </w:rPr>
            <w:fldChar w:fldCharType="begin"/>
          </w:r>
          <w:r w:rsidR="00312CF7">
            <w:rPr>
              <w:bdr w:val="none" w:sz="0" w:space="0" w:color="auto" w:frame="1"/>
            </w:rPr>
            <w:instrText xml:space="preserve">CITATION PDSRBissC \l 2057 </w:instrText>
          </w:r>
          <w:r>
            <w:rPr>
              <w:bdr w:val="none" w:sz="0" w:space="0" w:color="auto" w:frame="1"/>
            </w:rPr>
            <w:fldChar w:fldCharType="separate"/>
          </w:r>
          <w:r w:rsidR="005821F2" w:rsidRPr="005821F2">
            <w:rPr>
              <w:noProof/>
              <w:bdr w:val="none" w:sz="0" w:space="0" w:color="auto" w:frame="1"/>
            </w:rPr>
            <w:t>[23]</w:t>
          </w:r>
          <w:r>
            <w:rPr>
              <w:bdr w:val="none" w:sz="0" w:space="0" w:color="auto" w:frame="1"/>
            </w:rPr>
            <w:fldChar w:fldCharType="end"/>
          </w:r>
        </w:sdtContent>
      </w:sdt>
      <w:r>
        <w:rPr>
          <w:bdr w:val="none" w:sz="0" w:space="0" w:color="auto" w:frame="1"/>
        </w:rPr>
        <w:t xml:space="preserve">). </w:t>
      </w:r>
    </w:p>
    <w:p w14:paraId="72B1F695" w14:textId="2D433958" w:rsidR="00CA4F87" w:rsidRDefault="00FC43E8" w:rsidP="00DA5DB5">
      <w:pPr>
        <w:pStyle w:val="NumList1"/>
        <w:rPr>
          <w:bdr w:val="none" w:sz="0" w:space="0" w:color="auto" w:frame="1"/>
        </w:rPr>
      </w:pPr>
      <w:r>
        <w:rPr>
          <w:bdr w:val="none" w:sz="0" w:space="0" w:color="auto" w:frame="1"/>
        </w:rPr>
        <w:t>A</w:t>
      </w:r>
      <w:r w:rsidRPr="00DA5DB5">
        <w:rPr>
          <w:bdr w:val="none" w:sz="0" w:space="0" w:color="auto" w:frame="1"/>
        </w:rPr>
        <w:t xml:space="preserve">lthough documentation has been revised to reflect improvements to instructions, the changes do not impact the validity of the technical assessments referenced in Section 3. </w:t>
      </w:r>
    </w:p>
    <w:p w14:paraId="52E97ACF" w14:textId="22A698A6" w:rsidR="00E109BC" w:rsidRPr="00E109BC" w:rsidRDefault="00B33DFA" w:rsidP="00E109BC">
      <w:pPr>
        <w:pStyle w:val="NumList1"/>
        <w:rPr>
          <w:bdr w:val="none" w:sz="0" w:space="0" w:color="auto" w:frame="1"/>
        </w:rPr>
      </w:pPr>
      <w:r>
        <w:t xml:space="preserve">The issues identified </w:t>
      </w:r>
      <w:r w:rsidR="00454FDF">
        <w:t>in this section</w:t>
      </w:r>
      <w:r>
        <w:t xml:space="preserve"> are all related to </w:t>
      </w:r>
      <w:r w:rsidR="00454FDF">
        <w:t xml:space="preserve">SFL’s management system. </w:t>
      </w:r>
      <w:r w:rsidR="00E109BC">
        <w:t>Regulatory issue RI-</w:t>
      </w:r>
      <w:r w:rsidR="00E109BC" w:rsidRPr="00581135">
        <w:t>12586</w:t>
      </w:r>
      <w:r w:rsidR="00E109BC">
        <w:t xml:space="preserve"> will consider </w:t>
      </w:r>
      <w:r w:rsidR="00C52DD5">
        <w:t xml:space="preserve">the </w:t>
      </w:r>
      <w:r w:rsidR="00454FDF">
        <w:t xml:space="preserve">improvements required to </w:t>
      </w:r>
      <w:r w:rsidR="00C52DD5">
        <w:t xml:space="preserve">the management system to </w:t>
      </w:r>
      <w:r w:rsidR="00454FDF">
        <w:t xml:space="preserve">ensure that future </w:t>
      </w:r>
      <w:r w:rsidR="00F36553">
        <w:t>transport package</w:t>
      </w:r>
      <w:r w:rsidR="00C52DD5">
        <w:t xml:space="preserve"> design</w:t>
      </w:r>
      <w:r w:rsidR="00F36553">
        <w:t xml:space="preserve"> applications </w:t>
      </w:r>
      <w:r w:rsidR="00454FDF">
        <w:t xml:space="preserve">are </w:t>
      </w:r>
      <w:r w:rsidR="00F36553">
        <w:t>written to an</w:t>
      </w:r>
      <w:r w:rsidR="00454FDF">
        <w:t xml:space="preserve"> adequate standard.</w:t>
      </w:r>
    </w:p>
    <w:p w14:paraId="669047B6" w14:textId="77777777" w:rsidR="00777BCE" w:rsidRDefault="00777BCE" w:rsidP="00410423">
      <w:pPr>
        <w:pStyle w:val="Heading1"/>
      </w:pPr>
      <w:bookmarkStart w:id="22" w:name="_Toc204767200"/>
      <w:r>
        <w:t>Conclusions</w:t>
      </w:r>
      <w:bookmarkEnd w:id="22"/>
    </w:p>
    <w:p w14:paraId="62A0C3FE" w14:textId="27637F82" w:rsidR="00771451" w:rsidRDefault="00771451" w:rsidP="006078F5">
      <w:pPr>
        <w:pStyle w:val="NumList1"/>
      </w:pPr>
      <w:r w:rsidRPr="00771451">
        <w:t>Based on the assessment</w:t>
      </w:r>
      <w:r>
        <w:t xml:space="preserve"> and inspection</w:t>
      </w:r>
      <w:r w:rsidRPr="00771451">
        <w:t xml:space="preserve"> activities we have undertaken, I am satisfied that the applicant has demonstrated that the </w:t>
      </w:r>
      <w:r>
        <w:t>3516</w:t>
      </w:r>
      <w:r w:rsidRPr="00771451">
        <w:t xml:space="preserve"> </w:t>
      </w:r>
      <w:r>
        <w:t xml:space="preserve">A, B and C </w:t>
      </w:r>
      <w:r w:rsidRPr="00771451">
        <w:t>transport package desig</w:t>
      </w:r>
      <w:r w:rsidR="00944F2C">
        <w:t>n variants</w:t>
      </w:r>
      <w:r w:rsidRPr="00771451">
        <w:t xml:space="preserve"> </w:t>
      </w:r>
      <w:r>
        <w:t>are</w:t>
      </w:r>
      <w:r w:rsidRPr="00771451">
        <w:t xml:space="preserve"> compliant with the relevant </w:t>
      </w:r>
      <w:r w:rsidR="0027083A">
        <w:t>legal</w:t>
      </w:r>
      <w:r w:rsidRPr="00771451">
        <w:t xml:space="preserve"> requirements</w:t>
      </w:r>
      <w:r w:rsidR="00C52DD5">
        <w:t xml:space="preserve"> identified in paragraph </w:t>
      </w:r>
      <w:r w:rsidR="00C52DD5">
        <w:fldChar w:fldCharType="begin"/>
      </w:r>
      <w:r w:rsidR="00C52DD5">
        <w:instrText xml:space="preserve"> REF _Ref204767152 \r \h </w:instrText>
      </w:r>
      <w:r w:rsidR="00C52DD5">
        <w:fldChar w:fldCharType="separate"/>
      </w:r>
      <w:r w:rsidR="00C52DD5">
        <w:t>2</w:t>
      </w:r>
      <w:r w:rsidR="00C52DD5">
        <w:fldChar w:fldCharType="end"/>
      </w:r>
      <w:r w:rsidR="00C52DD5">
        <w:t>.</w:t>
      </w:r>
    </w:p>
    <w:p w14:paraId="3AD06306" w14:textId="16D2DEFB" w:rsidR="0038766B" w:rsidRPr="0038766B" w:rsidRDefault="00777BCE" w:rsidP="00410423">
      <w:pPr>
        <w:pStyle w:val="Heading1"/>
      </w:pPr>
      <w:bookmarkStart w:id="23" w:name="_Ref204692823"/>
      <w:bookmarkStart w:id="24" w:name="_Toc204767201"/>
      <w:r>
        <w:t>Recommendations</w:t>
      </w:r>
      <w:bookmarkEnd w:id="23"/>
      <w:bookmarkEnd w:id="24"/>
    </w:p>
    <w:p w14:paraId="000AC435" w14:textId="5A326C52" w:rsidR="009551EA" w:rsidRDefault="0038766B" w:rsidP="009551EA">
      <w:pPr>
        <w:pStyle w:val="NumList1"/>
      </w:pPr>
      <w:r w:rsidRPr="0038766B">
        <w:t>I</w:t>
      </w:r>
      <w:r w:rsidR="009829D9" w:rsidRPr="009829D9">
        <w:t xml:space="preserve"> </w:t>
      </w:r>
      <w:r w:rsidR="009829D9" w:rsidRPr="0038766B">
        <w:t>recommend that</w:t>
      </w:r>
      <w:r w:rsidR="000359C9">
        <w:t xml:space="preserve"> </w:t>
      </w:r>
      <w:r w:rsidR="009829D9">
        <w:t>the</w:t>
      </w:r>
      <w:r w:rsidR="00011474">
        <w:t xml:space="preserve"> ONR </w:t>
      </w:r>
      <w:r w:rsidR="000A6BBF">
        <w:t>Transport Competent Authority</w:t>
      </w:r>
      <w:r w:rsidR="004E5814">
        <w:t xml:space="preserve"> </w:t>
      </w:r>
      <w:r w:rsidR="00011474">
        <w:t>Head of Regulation</w:t>
      </w:r>
      <w:r w:rsidR="009829D9" w:rsidRPr="0038766B">
        <w:t xml:space="preserve"> </w:t>
      </w:r>
      <w:r w:rsidR="006C168A">
        <w:t xml:space="preserve">approves the revised </w:t>
      </w:r>
      <w:r w:rsidR="006F5B46">
        <w:t xml:space="preserve">transport package design </w:t>
      </w:r>
      <w:bookmarkEnd w:id="5"/>
      <w:r w:rsidR="00E46B42">
        <w:t>CoAs</w:t>
      </w:r>
      <w:r w:rsidR="009551EA">
        <w:t>:</w:t>
      </w:r>
    </w:p>
    <w:p w14:paraId="7B79902F" w14:textId="0F009F2A" w:rsidR="0080084E" w:rsidRDefault="0080084E" w:rsidP="008B1663">
      <w:pPr>
        <w:pStyle w:val="NumList1"/>
        <w:numPr>
          <w:ilvl w:val="0"/>
          <w:numId w:val="10"/>
        </w:numPr>
        <w:ind w:firstLine="636"/>
      </w:pPr>
      <w:r>
        <w:t>GB/3516A/IF (Rev.</w:t>
      </w:r>
      <w:r w:rsidR="00CE6B0C">
        <w:t>4</w:t>
      </w:r>
      <w:r>
        <w:t>)</w:t>
      </w:r>
      <w:r>
        <w:tab/>
        <w:t xml:space="preserve"> </w:t>
      </w:r>
    </w:p>
    <w:p w14:paraId="019D4E2B" w14:textId="23241E22" w:rsidR="0080084E" w:rsidRDefault="0080084E" w:rsidP="008B1663">
      <w:pPr>
        <w:pStyle w:val="NumList1"/>
        <w:numPr>
          <w:ilvl w:val="0"/>
          <w:numId w:val="10"/>
        </w:numPr>
        <w:ind w:firstLine="636"/>
      </w:pPr>
      <w:r>
        <w:t>GB/3516A/AF (Rev.</w:t>
      </w:r>
      <w:r w:rsidR="00CE6B0C">
        <w:t>6</w:t>
      </w:r>
      <w:r>
        <w:t>)</w:t>
      </w:r>
      <w:r>
        <w:tab/>
        <w:t xml:space="preserve"> </w:t>
      </w:r>
    </w:p>
    <w:p w14:paraId="0ACC7B1A" w14:textId="16C8C6F9" w:rsidR="0080084E" w:rsidRDefault="0080084E" w:rsidP="008B1663">
      <w:pPr>
        <w:pStyle w:val="NumList1"/>
        <w:numPr>
          <w:ilvl w:val="0"/>
          <w:numId w:val="10"/>
        </w:numPr>
        <w:ind w:firstLine="636"/>
      </w:pPr>
      <w:r>
        <w:lastRenderedPageBreak/>
        <w:t>GB/3516B/AF (Rev.</w:t>
      </w:r>
      <w:r w:rsidR="003F670D">
        <w:t>1</w:t>
      </w:r>
      <w:r>
        <w:t>)</w:t>
      </w:r>
      <w:r>
        <w:tab/>
      </w:r>
    </w:p>
    <w:p w14:paraId="619B3FC1" w14:textId="1906E65B" w:rsidR="0080084E" w:rsidRDefault="0080084E" w:rsidP="008B1663">
      <w:pPr>
        <w:pStyle w:val="NumList1"/>
        <w:numPr>
          <w:ilvl w:val="0"/>
          <w:numId w:val="10"/>
        </w:numPr>
        <w:ind w:firstLine="636"/>
      </w:pPr>
      <w:r>
        <w:t>GB/3516C/IF (Rev.</w:t>
      </w:r>
      <w:r w:rsidR="000D0EE5">
        <w:t>3</w:t>
      </w:r>
      <w:r>
        <w:t>)</w:t>
      </w:r>
    </w:p>
    <w:p w14:paraId="1BE9B402" w14:textId="34F14A78" w:rsidR="0080084E" w:rsidRDefault="0080084E" w:rsidP="008B1663">
      <w:pPr>
        <w:pStyle w:val="NumList1"/>
        <w:numPr>
          <w:ilvl w:val="0"/>
          <w:numId w:val="10"/>
        </w:numPr>
        <w:ind w:firstLine="636"/>
      </w:pPr>
      <w:r>
        <w:t>GB/3516C/</w:t>
      </w:r>
      <w:r w:rsidR="006271A6">
        <w:t>A</w:t>
      </w:r>
      <w:r>
        <w:t>F (Rev.</w:t>
      </w:r>
      <w:r w:rsidR="000D0EE5">
        <w:t>3</w:t>
      </w:r>
      <w:r>
        <w:t>)</w:t>
      </w:r>
      <w:r>
        <w:tab/>
      </w:r>
    </w:p>
    <w:p w14:paraId="7A972664" w14:textId="728F6E10" w:rsidR="003A2DE0" w:rsidRDefault="00137314" w:rsidP="00DA5DB5">
      <w:pPr>
        <w:pStyle w:val="NumList1"/>
        <w:numPr>
          <w:ilvl w:val="0"/>
          <w:numId w:val="0"/>
        </w:numPr>
        <w:ind w:left="357" w:hanging="357"/>
        <w:sectPr w:rsidR="003A2DE0" w:rsidSect="00E72E4A">
          <w:pgSz w:w="11906" w:h="16838" w:code="9"/>
          <w:pgMar w:top="1440" w:right="1440" w:bottom="1440" w:left="1440" w:header="397" w:footer="397" w:gutter="0"/>
          <w:cols w:space="312"/>
          <w:docGrid w:linePitch="360"/>
        </w:sectPr>
      </w:pPr>
      <w:r>
        <w:t xml:space="preserve"> </w:t>
      </w:r>
    </w:p>
    <w:bookmarkStart w:id="25" w:name="_Toc204767202" w:displacedByCustomXml="next"/>
    <w:sdt>
      <w:sdtPr>
        <w:rPr>
          <w:sz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25"/>
        </w:p>
        <w:sdt>
          <w:sdtPr>
            <w:id w:val="-573587230"/>
            <w:bibliography/>
          </w:sdtPr>
          <w:sdtEndPr/>
          <w:sdtContent>
            <w:p w14:paraId="312A4F7D" w14:textId="77777777" w:rsidR="005D4B85"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5D4B85" w14:paraId="7E720A1D" w14:textId="77777777">
                <w:trPr>
                  <w:divId w:val="802576787"/>
                  <w:tblCellSpacing w:w="15" w:type="dxa"/>
                </w:trPr>
                <w:tc>
                  <w:tcPr>
                    <w:tcW w:w="50" w:type="pct"/>
                    <w:hideMark/>
                  </w:tcPr>
                  <w:p w14:paraId="05308D03" w14:textId="0E676F6D" w:rsidR="005D4B85" w:rsidRDefault="005D4B85">
                    <w:pPr>
                      <w:pStyle w:val="Bibliography"/>
                      <w:rPr>
                        <w:noProof/>
                        <w:szCs w:val="24"/>
                      </w:rPr>
                    </w:pPr>
                    <w:r>
                      <w:rPr>
                        <w:noProof/>
                      </w:rPr>
                      <w:t xml:space="preserve">[1] </w:t>
                    </w:r>
                  </w:p>
                </w:tc>
                <w:tc>
                  <w:tcPr>
                    <w:tcW w:w="0" w:type="auto"/>
                    <w:hideMark/>
                  </w:tcPr>
                  <w:p w14:paraId="329E500E" w14:textId="77777777" w:rsidR="005D4B85" w:rsidRDefault="005D4B85">
                    <w:pPr>
                      <w:pStyle w:val="Bibliography"/>
                      <w:rPr>
                        <w:noProof/>
                      </w:rPr>
                    </w:pPr>
                    <w:r>
                      <w:rPr>
                        <w:noProof/>
                      </w:rPr>
                      <w:t xml:space="preserve">ONRW-2019369590-5580, REN-SPR-3516-2023, Request for a Transport Package Licence Renewal to the Competent Authority (ONR). </w:t>
                    </w:r>
                  </w:p>
                </w:tc>
              </w:tr>
              <w:tr w:rsidR="005D4B85" w14:paraId="22AB4583" w14:textId="77777777">
                <w:trPr>
                  <w:divId w:val="802576787"/>
                  <w:tblCellSpacing w:w="15" w:type="dxa"/>
                </w:trPr>
                <w:tc>
                  <w:tcPr>
                    <w:tcW w:w="50" w:type="pct"/>
                    <w:hideMark/>
                  </w:tcPr>
                  <w:p w14:paraId="77FB035A" w14:textId="77777777" w:rsidR="005D4B85" w:rsidRDefault="005D4B85">
                    <w:pPr>
                      <w:pStyle w:val="Bibliography"/>
                      <w:rPr>
                        <w:noProof/>
                      </w:rPr>
                    </w:pPr>
                    <w:r>
                      <w:rPr>
                        <w:noProof/>
                      </w:rPr>
                      <w:t xml:space="preserve">[2] </w:t>
                    </w:r>
                  </w:p>
                </w:tc>
                <w:tc>
                  <w:tcPr>
                    <w:tcW w:w="0" w:type="auto"/>
                    <w:hideMark/>
                  </w:tcPr>
                  <w:p w14:paraId="73BC879B" w14:textId="77777777" w:rsidR="005D4B85" w:rsidRDefault="005D4B85">
                    <w:pPr>
                      <w:pStyle w:val="Bibliography"/>
                      <w:rPr>
                        <w:noProof/>
                      </w:rPr>
                    </w:pPr>
                    <w:r>
                      <w:rPr>
                        <w:noProof/>
                      </w:rPr>
                      <w:t xml:space="preserve">ONRW-2019369590-6376, REN-SPR-3516B-2024, Request for a Transport Package Licence Renewal to the Competent Authority (ONR). </w:t>
                    </w:r>
                  </w:p>
                </w:tc>
              </w:tr>
              <w:tr w:rsidR="005D4B85" w14:paraId="2F13590D" w14:textId="77777777">
                <w:trPr>
                  <w:divId w:val="802576787"/>
                  <w:tblCellSpacing w:w="15" w:type="dxa"/>
                </w:trPr>
                <w:tc>
                  <w:tcPr>
                    <w:tcW w:w="50" w:type="pct"/>
                    <w:hideMark/>
                  </w:tcPr>
                  <w:p w14:paraId="1F968457" w14:textId="77777777" w:rsidR="005D4B85" w:rsidRDefault="005D4B85">
                    <w:pPr>
                      <w:pStyle w:val="Bibliography"/>
                      <w:rPr>
                        <w:noProof/>
                      </w:rPr>
                    </w:pPr>
                    <w:r>
                      <w:rPr>
                        <w:noProof/>
                      </w:rPr>
                      <w:t xml:space="preserve">[3] </w:t>
                    </w:r>
                  </w:p>
                </w:tc>
                <w:tc>
                  <w:tcPr>
                    <w:tcW w:w="0" w:type="auto"/>
                    <w:hideMark/>
                  </w:tcPr>
                  <w:p w14:paraId="6C5FB799" w14:textId="77777777" w:rsidR="005D4B85" w:rsidRDefault="005D4B85">
                    <w:pPr>
                      <w:pStyle w:val="Bibliography"/>
                      <w:rPr>
                        <w:noProof/>
                      </w:rPr>
                    </w:pPr>
                    <w:r>
                      <w:rPr>
                        <w:noProof/>
                      </w:rPr>
                      <w:t xml:space="preserve">ONRW-2019369590-5603, Design Safety Report in support of Competent Authority approval for fuel transport container Package Design No. 3516A &amp; 3516C Type AF &amp; Type IF, Issue 5. </w:t>
                    </w:r>
                  </w:p>
                </w:tc>
              </w:tr>
              <w:tr w:rsidR="005D4B85" w14:paraId="6EC2EED5" w14:textId="77777777">
                <w:trPr>
                  <w:divId w:val="802576787"/>
                  <w:tblCellSpacing w:w="15" w:type="dxa"/>
                </w:trPr>
                <w:tc>
                  <w:tcPr>
                    <w:tcW w:w="50" w:type="pct"/>
                    <w:hideMark/>
                  </w:tcPr>
                  <w:p w14:paraId="144C13ED" w14:textId="77777777" w:rsidR="005D4B85" w:rsidRDefault="005D4B85">
                    <w:pPr>
                      <w:pStyle w:val="Bibliography"/>
                      <w:rPr>
                        <w:noProof/>
                      </w:rPr>
                    </w:pPr>
                    <w:r>
                      <w:rPr>
                        <w:noProof/>
                      </w:rPr>
                      <w:t xml:space="preserve">[4] </w:t>
                    </w:r>
                  </w:p>
                </w:tc>
                <w:tc>
                  <w:tcPr>
                    <w:tcW w:w="0" w:type="auto"/>
                    <w:hideMark/>
                  </w:tcPr>
                  <w:p w14:paraId="45A53A86" w14:textId="77777777" w:rsidR="005D4B85" w:rsidRDefault="005D4B85">
                    <w:pPr>
                      <w:pStyle w:val="Bibliography"/>
                      <w:rPr>
                        <w:noProof/>
                      </w:rPr>
                    </w:pPr>
                    <w:r>
                      <w:rPr>
                        <w:noProof/>
                      </w:rPr>
                      <w:t xml:space="preserve">ONRW-2019369590-6404, Design Safety Report in support of Competent Authority approval for fuel transport container Package Design No. 3516B Type AF, Issue A. </w:t>
                    </w:r>
                  </w:p>
                </w:tc>
              </w:tr>
              <w:tr w:rsidR="005D4B85" w14:paraId="77AEF615" w14:textId="77777777">
                <w:trPr>
                  <w:divId w:val="802576787"/>
                  <w:tblCellSpacing w:w="15" w:type="dxa"/>
                </w:trPr>
                <w:tc>
                  <w:tcPr>
                    <w:tcW w:w="50" w:type="pct"/>
                    <w:hideMark/>
                  </w:tcPr>
                  <w:p w14:paraId="47515E82" w14:textId="77777777" w:rsidR="005D4B85" w:rsidRDefault="005D4B85">
                    <w:pPr>
                      <w:pStyle w:val="Bibliography"/>
                      <w:rPr>
                        <w:noProof/>
                      </w:rPr>
                    </w:pPr>
                    <w:r>
                      <w:rPr>
                        <w:noProof/>
                      </w:rPr>
                      <w:t xml:space="preserve">[5] </w:t>
                    </w:r>
                  </w:p>
                </w:tc>
                <w:tc>
                  <w:tcPr>
                    <w:tcW w:w="0" w:type="auto"/>
                    <w:hideMark/>
                  </w:tcPr>
                  <w:p w14:paraId="17A38841" w14:textId="77777777" w:rsidR="005D4B85" w:rsidRDefault="005D4B85">
                    <w:pPr>
                      <w:pStyle w:val="Bibliography"/>
                      <w:rPr>
                        <w:noProof/>
                      </w:rPr>
                    </w:pPr>
                    <w:r>
                      <w:rPr>
                        <w:noProof/>
                      </w:rPr>
                      <w:t xml:space="preserve">United Nations Economic Commission for Europe (UNECE) Agreement concerning the International Carriage of Dangerous Goods by Road (ADR), 2025 Edition. </w:t>
                    </w:r>
                  </w:p>
                </w:tc>
              </w:tr>
              <w:tr w:rsidR="005D4B85" w14:paraId="44868F64" w14:textId="77777777">
                <w:trPr>
                  <w:divId w:val="802576787"/>
                  <w:tblCellSpacing w:w="15" w:type="dxa"/>
                </w:trPr>
                <w:tc>
                  <w:tcPr>
                    <w:tcW w:w="50" w:type="pct"/>
                    <w:hideMark/>
                  </w:tcPr>
                  <w:p w14:paraId="0E2386FB" w14:textId="77777777" w:rsidR="005D4B85" w:rsidRDefault="005D4B85">
                    <w:pPr>
                      <w:pStyle w:val="Bibliography"/>
                      <w:rPr>
                        <w:noProof/>
                      </w:rPr>
                    </w:pPr>
                    <w:r>
                      <w:rPr>
                        <w:noProof/>
                      </w:rPr>
                      <w:t xml:space="preserve">[6] </w:t>
                    </w:r>
                  </w:p>
                </w:tc>
                <w:tc>
                  <w:tcPr>
                    <w:tcW w:w="0" w:type="auto"/>
                    <w:hideMark/>
                  </w:tcPr>
                  <w:p w14:paraId="03FE0EB3" w14:textId="77777777" w:rsidR="005D4B85" w:rsidRDefault="005D4B85">
                    <w:pPr>
                      <w:pStyle w:val="Bibliography"/>
                      <w:rPr>
                        <w:noProof/>
                      </w:rPr>
                    </w:pPr>
                    <w:r>
                      <w:rPr>
                        <w:noProof/>
                      </w:rPr>
                      <w:t xml:space="preserve">Intergovernmental Organisation for International Carriage by Rail (OTIF) Regulation concerning the International Carriage of Dangerous Goods by Rail (RID) 2025 Edition. </w:t>
                    </w:r>
                  </w:p>
                </w:tc>
              </w:tr>
              <w:tr w:rsidR="005D4B85" w14:paraId="203B3ECA" w14:textId="77777777">
                <w:trPr>
                  <w:divId w:val="802576787"/>
                  <w:tblCellSpacing w:w="15" w:type="dxa"/>
                </w:trPr>
                <w:tc>
                  <w:tcPr>
                    <w:tcW w:w="50" w:type="pct"/>
                    <w:hideMark/>
                  </w:tcPr>
                  <w:p w14:paraId="7937C92A" w14:textId="77777777" w:rsidR="005D4B85" w:rsidRDefault="005D4B85">
                    <w:pPr>
                      <w:pStyle w:val="Bibliography"/>
                      <w:rPr>
                        <w:noProof/>
                      </w:rPr>
                    </w:pPr>
                    <w:r>
                      <w:rPr>
                        <w:noProof/>
                      </w:rPr>
                      <w:t xml:space="preserve">[7] </w:t>
                    </w:r>
                  </w:p>
                </w:tc>
                <w:tc>
                  <w:tcPr>
                    <w:tcW w:w="0" w:type="auto"/>
                    <w:hideMark/>
                  </w:tcPr>
                  <w:p w14:paraId="6C2D484A" w14:textId="77777777" w:rsidR="005D4B85" w:rsidRDefault="005D4B85">
                    <w:pPr>
                      <w:pStyle w:val="Bibliography"/>
                      <w:rPr>
                        <w:noProof/>
                      </w:rPr>
                    </w:pPr>
                    <w:r>
                      <w:rPr>
                        <w:noProof/>
                      </w:rPr>
                      <w:t xml:space="preserve">International Maritime Organisation (IMO) “International Maritime Dangerous Goods (IMDG) Code 2022 Edition incorporating Amendment 41-22. </w:t>
                    </w:r>
                  </w:p>
                </w:tc>
              </w:tr>
              <w:tr w:rsidR="005D4B85" w14:paraId="28D5D01C" w14:textId="77777777">
                <w:trPr>
                  <w:divId w:val="802576787"/>
                  <w:tblCellSpacing w:w="15" w:type="dxa"/>
                </w:trPr>
                <w:tc>
                  <w:tcPr>
                    <w:tcW w:w="50" w:type="pct"/>
                    <w:hideMark/>
                  </w:tcPr>
                  <w:p w14:paraId="1BE48142" w14:textId="77777777" w:rsidR="005D4B85" w:rsidRDefault="005D4B85">
                    <w:pPr>
                      <w:pStyle w:val="Bibliography"/>
                      <w:rPr>
                        <w:noProof/>
                      </w:rPr>
                    </w:pPr>
                    <w:r>
                      <w:rPr>
                        <w:noProof/>
                      </w:rPr>
                      <w:t xml:space="preserve">[8] </w:t>
                    </w:r>
                  </w:p>
                </w:tc>
                <w:tc>
                  <w:tcPr>
                    <w:tcW w:w="0" w:type="auto"/>
                    <w:hideMark/>
                  </w:tcPr>
                  <w:p w14:paraId="283F8B75" w14:textId="77777777" w:rsidR="005D4B85" w:rsidRDefault="005D4B85">
                    <w:pPr>
                      <w:pStyle w:val="Bibliography"/>
                      <w:rPr>
                        <w:noProof/>
                      </w:rPr>
                    </w:pPr>
                    <w:r>
                      <w:rPr>
                        <w:noProof/>
                      </w:rPr>
                      <w:t xml:space="preserve">International Maritime Dangerous Goods (IMDG) Code 2024 Edition incorporating Amendment 42-24. </w:t>
                    </w:r>
                  </w:p>
                </w:tc>
              </w:tr>
              <w:tr w:rsidR="005D4B85" w14:paraId="1F5F53AF" w14:textId="77777777">
                <w:trPr>
                  <w:divId w:val="802576787"/>
                  <w:tblCellSpacing w:w="15" w:type="dxa"/>
                </w:trPr>
                <w:tc>
                  <w:tcPr>
                    <w:tcW w:w="50" w:type="pct"/>
                    <w:hideMark/>
                  </w:tcPr>
                  <w:p w14:paraId="2D9D9C63" w14:textId="77777777" w:rsidR="005D4B85" w:rsidRDefault="005D4B85">
                    <w:pPr>
                      <w:pStyle w:val="Bibliography"/>
                      <w:rPr>
                        <w:noProof/>
                      </w:rPr>
                    </w:pPr>
                    <w:r>
                      <w:rPr>
                        <w:noProof/>
                      </w:rPr>
                      <w:t xml:space="preserve">[9] </w:t>
                    </w:r>
                  </w:p>
                </w:tc>
                <w:tc>
                  <w:tcPr>
                    <w:tcW w:w="0" w:type="auto"/>
                    <w:hideMark/>
                  </w:tcPr>
                  <w:p w14:paraId="1285501E" w14:textId="77777777" w:rsidR="005D4B85" w:rsidRDefault="005D4B85">
                    <w:pPr>
                      <w:pStyle w:val="Bibliography"/>
                      <w:rPr>
                        <w:noProof/>
                      </w:rPr>
                    </w:pPr>
                    <w:r>
                      <w:rPr>
                        <w:noProof/>
                      </w:rPr>
                      <w:t xml:space="preserve">IAEA Safety Standards Series No. SSR-6 (Rev.1) Regulations for the Safe Transport of Radioactive Material 2018 Edition. </w:t>
                    </w:r>
                  </w:p>
                </w:tc>
              </w:tr>
              <w:tr w:rsidR="005D4B85" w14:paraId="0DE0E651" w14:textId="77777777">
                <w:trPr>
                  <w:divId w:val="802576787"/>
                  <w:tblCellSpacing w:w="15" w:type="dxa"/>
                </w:trPr>
                <w:tc>
                  <w:tcPr>
                    <w:tcW w:w="50" w:type="pct"/>
                    <w:hideMark/>
                  </w:tcPr>
                  <w:p w14:paraId="271A30AD" w14:textId="77777777" w:rsidR="005D4B85" w:rsidRDefault="005D4B85">
                    <w:pPr>
                      <w:pStyle w:val="Bibliography"/>
                      <w:rPr>
                        <w:noProof/>
                      </w:rPr>
                    </w:pPr>
                    <w:r>
                      <w:rPr>
                        <w:noProof/>
                      </w:rPr>
                      <w:t xml:space="preserve">[10] </w:t>
                    </w:r>
                  </w:p>
                </w:tc>
                <w:tc>
                  <w:tcPr>
                    <w:tcW w:w="0" w:type="auto"/>
                    <w:hideMark/>
                  </w:tcPr>
                  <w:p w14:paraId="32CA16FE" w14:textId="77777777" w:rsidR="005D4B85" w:rsidRDefault="005D4B85">
                    <w:pPr>
                      <w:pStyle w:val="Bibliography"/>
                      <w:rPr>
                        <w:noProof/>
                      </w:rPr>
                    </w:pPr>
                    <w:r>
                      <w:rPr>
                        <w:noProof/>
                      </w:rPr>
                      <w:t xml:space="preserve">ONRW-2019369590-20738, Design Safety Report in support of Competent Authority approval for fuel transport container Package Design No. 3516A &amp; 3516C Type AF &amp; Type IF, Issue 8. </w:t>
                    </w:r>
                  </w:p>
                </w:tc>
              </w:tr>
              <w:tr w:rsidR="005D4B85" w14:paraId="2DA7E74D" w14:textId="77777777">
                <w:trPr>
                  <w:divId w:val="802576787"/>
                  <w:tblCellSpacing w:w="15" w:type="dxa"/>
                </w:trPr>
                <w:tc>
                  <w:tcPr>
                    <w:tcW w:w="50" w:type="pct"/>
                    <w:hideMark/>
                  </w:tcPr>
                  <w:p w14:paraId="07F07551" w14:textId="77777777" w:rsidR="005D4B85" w:rsidRDefault="005D4B85">
                    <w:pPr>
                      <w:pStyle w:val="Bibliography"/>
                      <w:rPr>
                        <w:noProof/>
                      </w:rPr>
                    </w:pPr>
                    <w:r>
                      <w:rPr>
                        <w:noProof/>
                      </w:rPr>
                      <w:t xml:space="preserve">[11] </w:t>
                    </w:r>
                  </w:p>
                </w:tc>
                <w:tc>
                  <w:tcPr>
                    <w:tcW w:w="0" w:type="auto"/>
                    <w:hideMark/>
                  </w:tcPr>
                  <w:p w14:paraId="2ED14745" w14:textId="77777777" w:rsidR="005D4B85" w:rsidRDefault="005D4B85">
                    <w:pPr>
                      <w:pStyle w:val="Bibliography"/>
                      <w:rPr>
                        <w:noProof/>
                      </w:rPr>
                    </w:pPr>
                    <w:r>
                      <w:rPr>
                        <w:noProof/>
                      </w:rPr>
                      <w:t xml:space="preserve">ONRW-2019369590-20848, Design Safety Report in support of Competent Authority approval for fuel transport container Package Design No. 3516B Type AF, Issue B. </w:t>
                    </w:r>
                  </w:p>
                </w:tc>
              </w:tr>
              <w:tr w:rsidR="005D4B85" w14:paraId="6C803F5E" w14:textId="77777777">
                <w:trPr>
                  <w:divId w:val="802576787"/>
                  <w:tblCellSpacing w:w="15" w:type="dxa"/>
                </w:trPr>
                <w:tc>
                  <w:tcPr>
                    <w:tcW w:w="50" w:type="pct"/>
                    <w:hideMark/>
                  </w:tcPr>
                  <w:p w14:paraId="1D614885" w14:textId="77777777" w:rsidR="005D4B85" w:rsidRDefault="005D4B85">
                    <w:pPr>
                      <w:pStyle w:val="Bibliography"/>
                      <w:rPr>
                        <w:noProof/>
                      </w:rPr>
                    </w:pPr>
                    <w:r>
                      <w:rPr>
                        <w:noProof/>
                      </w:rPr>
                      <w:lastRenderedPageBreak/>
                      <w:t xml:space="preserve">[12] </w:t>
                    </w:r>
                  </w:p>
                </w:tc>
                <w:tc>
                  <w:tcPr>
                    <w:tcW w:w="0" w:type="auto"/>
                    <w:hideMark/>
                  </w:tcPr>
                  <w:p w14:paraId="3827DE19" w14:textId="77777777" w:rsidR="005D4B85" w:rsidRDefault="005D4B85">
                    <w:pPr>
                      <w:pStyle w:val="Bibliography"/>
                      <w:rPr>
                        <w:noProof/>
                      </w:rPr>
                    </w:pPr>
                    <w:r>
                      <w:rPr>
                        <w:noProof/>
                      </w:rPr>
                      <w:t xml:space="preserve">ONRW-2126615823-4355, Radiation Protection – Shielding / Dose Rate Assessment GB/3516A/AF, GB/3516A/IF, GB/3516C/AF &amp; GB/3516C/IF - Uranic Materials Container. </w:t>
                    </w:r>
                  </w:p>
                </w:tc>
              </w:tr>
              <w:tr w:rsidR="005D4B85" w14:paraId="2624B76E" w14:textId="77777777">
                <w:trPr>
                  <w:divId w:val="802576787"/>
                  <w:tblCellSpacing w:w="15" w:type="dxa"/>
                </w:trPr>
                <w:tc>
                  <w:tcPr>
                    <w:tcW w:w="50" w:type="pct"/>
                    <w:hideMark/>
                  </w:tcPr>
                  <w:p w14:paraId="0F0BF4A2" w14:textId="77777777" w:rsidR="005D4B85" w:rsidRDefault="005D4B85">
                    <w:pPr>
                      <w:pStyle w:val="Bibliography"/>
                      <w:rPr>
                        <w:noProof/>
                      </w:rPr>
                    </w:pPr>
                    <w:r>
                      <w:rPr>
                        <w:noProof/>
                      </w:rPr>
                      <w:t xml:space="preserve">[13] </w:t>
                    </w:r>
                  </w:p>
                </w:tc>
                <w:tc>
                  <w:tcPr>
                    <w:tcW w:w="0" w:type="auto"/>
                    <w:hideMark/>
                  </w:tcPr>
                  <w:p w14:paraId="58B4AB83" w14:textId="77777777" w:rsidR="005D4B85" w:rsidRDefault="005D4B85">
                    <w:pPr>
                      <w:pStyle w:val="Bibliography"/>
                      <w:rPr>
                        <w:noProof/>
                      </w:rPr>
                    </w:pPr>
                    <w:r>
                      <w:rPr>
                        <w:noProof/>
                      </w:rPr>
                      <w:t xml:space="preserve">ONRW-2126615823-4990, Radiation Protection – Shielding / Dose Rate Assessment GB/3516B/AF - Uranic Materials Container. </w:t>
                    </w:r>
                  </w:p>
                </w:tc>
              </w:tr>
              <w:tr w:rsidR="005D4B85" w14:paraId="1A916E39" w14:textId="77777777">
                <w:trPr>
                  <w:divId w:val="802576787"/>
                  <w:tblCellSpacing w:w="15" w:type="dxa"/>
                </w:trPr>
                <w:tc>
                  <w:tcPr>
                    <w:tcW w:w="50" w:type="pct"/>
                    <w:hideMark/>
                  </w:tcPr>
                  <w:p w14:paraId="699DAD95" w14:textId="77777777" w:rsidR="005D4B85" w:rsidRDefault="005D4B85">
                    <w:pPr>
                      <w:pStyle w:val="Bibliography"/>
                      <w:rPr>
                        <w:noProof/>
                      </w:rPr>
                    </w:pPr>
                    <w:r>
                      <w:rPr>
                        <w:noProof/>
                      </w:rPr>
                      <w:t xml:space="preserve">[14] </w:t>
                    </w:r>
                  </w:p>
                </w:tc>
                <w:tc>
                  <w:tcPr>
                    <w:tcW w:w="0" w:type="auto"/>
                    <w:hideMark/>
                  </w:tcPr>
                  <w:p w14:paraId="611916ED" w14:textId="77777777" w:rsidR="005D4B85" w:rsidRDefault="005D4B85">
                    <w:pPr>
                      <w:pStyle w:val="Bibliography"/>
                      <w:rPr>
                        <w:noProof/>
                      </w:rPr>
                    </w:pPr>
                    <w:r>
                      <w:rPr>
                        <w:noProof/>
                      </w:rPr>
                      <w:t xml:space="preserve">ONRW-2126615823-5983, Engineering Assessment Note Uranic Materials Container Type 3516. </w:t>
                    </w:r>
                  </w:p>
                </w:tc>
              </w:tr>
              <w:tr w:rsidR="005D4B85" w14:paraId="1663F8C4" w14:textId="77777777">
                <w:trPr>
                  <w:divId w:val="802576787"/>
                  <w:tblCellSpacing w:w="15" w:type="dxa"/>
                </w:trPr>
                <w:tc>
                  <w:tcPr>
                    <w:tcW w:w="50" w:type="pct"/>
                    <w:hideMark/>
                  </w:tcPr>
                  <w:p w14:paraId="583E384D" w14:textId="77777777" w:rsidR="005D4B85" w:rsidRDefault="005D4B85">
                    <w:pPr>
                      <w:pStyle w:val="Bibliography"/>
                      <w:rPr>
                        <w:noProof/>
                      </w:rPr>
                    </w:pPr>
                    <w:r>
                      <w:rPr>
                        <w:noProof/>
                      </w:rPr>
                      <w:t xml:space="preserve">[15] </w:t>
                    </w:r>
                  </w:p>
                </w:tc>
                <w:tc>
                  <w:tcPr>
                    <w:tcW w:w="0" w:type="auto"/>
                    <w:hideMark/>
                  </w:tcPr>
                  <w:p w14:paraId="6602D9A2" w14:textId="77777777" w:rsidR="005D4B85" w:rsidRDefault="005D4B85">
                    <w:pPr>
                      <w:pStyle w:val="Bibliography"/>
                      <w:rPr>
                        <w:noProof/>
                      </w:rPr>
                    </w:pPr>
                    <w:r>
                      <w:rPr>
                        <w:noProof/>
                      </w:rPr>
                      <w:t xml:space="preserve">ONRW-369590-8095, Q1 Assessment Review Form. </w:t>
                    </w:r>
                  </w:p>
                </w:tc>
              </w:tr>
              <w:tr w:rsidR="005D4B85" w14:paraId="322F285F" w14:textId="77777777">
                <w:trPr>
                  <w:divId w:val="802576787"/>
                  <w:tblCellSpacing w:w="15" w:type="dxa"/>
                </w:trPr>
                <w:tc>
                  <w:tcPr>
                    <w:tcW w:w="50" w:type="pct"/>
                    <w:hideMark/>
                  </w:tcPr>
                  <w:p w14:paraId="144B33AC" w14:textId="77777777" w:rsidR="005D4B85" w:rsidRDefault="005D4B85">
                    <w:pPr>
                      <w:pStyle w:val="Bibliography"/>
                      <w:rPr>
                        <w:noProof/>
                      </w:rPr>
                    </w:pPr>
                    <w:r>
                      <w:rPr>
                        <w:noProof/>
                      </w:rPr>
                      <w:t xml:space="preserve">[16] </w:t>
                    </w:r>
                  </w:p>
                </w:tc>
                <w:tc>
                  <w:tcPr>
                    <w:tcW w:w="0" w:type="auto"/>
                    <w:hideMark/>
                  </w:tcPr>
                  <w:p w14:paraId="240A175E" w14:textId="77777777" w:rsidR="005D4B85" w:rsidRDefault="005D4B85">
                    <w:pPr>
                      <w:pStyle w:val="Bibliography"/>
                      <w:rPr>
                        <w:noProof/>
                      </w:rPr>
                    </w:pPr>
                    <w:r>
                      <w:rPr>
                        <w:noProof/>
                      </w:rPr>
                      <w:t xml:space="preserve">ONRW-2126616615283-5037, Criticality Assessment for the GB/3516A, GB/3516B and GB/3516C Transport Package. </w:t>
                    </w:r>
                  </w:p>
                </w:tc>
              </w:tr>
              <w:tr w:rsidR="005D4B85" w14:paraId="7A7D9CDC" w14:textId="77777777">
                <w:trPr>
                  <w:divId w:val="802576787"/>
                  <w:tblCellSpacing w:w="15" w:type="dxa"/>
                </w:trPr>
                <w:tc>
                  <w:tcPr>
                    <w:tcW w:w="50" w:type="pct"/>
                    <w:hideMark/>
                  </w:tcPr>
                  <w:p w14:paraId="562C9954" w14:textId="77777777" w:rsidR="005D4B85" w:rsidRDefault="005D4B85">
                    <w:pPr>
                      <w:pStyle w:val="Bibliography"/>
                      <w:rPr>
                        <w:noProof/>
                      </w:rPr>
                    </w:pPr>
                    <w:r>
                      <w:rPr>
                        <w:noProof/>
                      </w:rPr>
                      <w:t xml:space="preserve">[17] </w:t>
                    </w:r>
                  </w:p>
                </w:tc>
                <w:tc>
                  <w:tcPr>
                    <w:tcW w:w="0" w:type="auto"/>
                    <w:hideMark/>
                  </w:tcPr>
                  <w:p w14:paraId="08031D09" w14:textId="77777777" w:rsidR="005D4B85" w:rsidRDefault="005D4B85">
                    <w:pPr>
                      <w:pStyle w:val="Bibliography"/>
                      <w:rPr>
                        <w:noProof/>
                      </w:rPr>
                    </w:pPr>
                    <w:r>
                      <w:rPr>
                        <w:noProof/>
                      </w:rPr>
                      <w:t xml:space="preserve">ONRW-2126615823-7402, Renewal of Type GB/3516 Package Designs used to Transport Uranic Material – Human Factors Assessment. </w:t>
                    </w:r>
                  </w:p>
                </w:tc>
              </w:tr>
              <w:tr w:rsidR="005D4B85" w14:paraId="71600376" w14:textId="77777777">
                <w:trPr>
                  <w:divId w:val="802576787"/>
                  <w:tblCellSpacing w:w="15" w:type="dxa"/>
                </w:trPr>
                <w:tc>
                  <w:tcPr>
                    <w:tcW w:w="50" w:type="pct"/>
                    <w:hideMark/>
                  </w:tcPr>
                  <w:p w14:paraId="3FF7A5C6" w14:textId="77777777" w:rsidR="005D4B85" w:rsidRDefault="005D4B85">
                    <w:pPr>
                      <w:pStyle w:val="Bibliography"/>
                      <w:rPr>
                        <w:noProof/>
                      </w:rPr>
                    </w:pPr>
                    <w:r>
                      <w:rPr>
                        <w:noProof/>
                      </w:rPr>
                      <w:t xml:space="preserve">[18] </w:t>
                    </w:r>
                  </w:p>
                </w:tc>
                <w:tc>
                  <w:tcPr>
                    <w:tcW w:w="0" w:type="auto"/>
                    <w:hideMark/>
                  </w:tcPr>
                  <w:p w14:paraId="1A9F6E87" w14:textId="77777777" w:rsidR="005D4B85" w:rsidRDefault="005D4B85">
                    <w:pPr>
                      <w:pStyle w:val="Bibliography"/>
                      <w:rPr>
                        <w:noProof/>
                      </w:rPr>
                    </w:pPr>
                    <w:r>
                      <w:rPr>
                        <w:noProof/>
                      </w:rPr>
                      <w:t xml:space="preserve">ONRW-2019369590-16912, PMD0040 Issue A, Transport Regulatory Compliance Risk Assessment for Package Design Nos GB/3516. </w:t>
                    </w:r>
                  </w:p>
                </w:tc>
              </w:tr>
              <w:tr w:rsidR="005D4B85" w14:paraId="5F53DDCF" w14:textId="77777777">
                <w:trPr>
                  <w:divId w:val="802576787"/>
                  <w:tblCellSpacing w:w="15" w:type="dxa"/>
                </w:trPr>
                <w:tc>
                  <w:tcPr>
                    <w:tcW w:w="50" w:type="pct"/>
                    <w:hideMark/>
                  </w:tcPr>
                  <w:p w14:paraId="0B71BE95" w14:textId="77777777" w:rsidR="005D4B85" w:rsidRDefault="005D4B85">
                    <w:pPr>
                      <w:pStyle w:val="Bibliography"/>
                      <w:rPr>
                        <w:noProof/>
                      </w:rPr>
                    </w:pPr>
                    <w:r>
                      <w:rPr>
                        <w:noProof/>
                      </w:rPr>
                      <w:t xml:space="preserve">[19] </w:t>
                    </w:r>
                  </w:p>
                </w:tc>
                <w:tc>
                  <w:tcPr>
                    <w:tcW w:w="0" w:type="auto"/>
                    <w:hideMark/>
                  </w:tcPr>
                  <w:p w14:paraId="25A8FF38" w14:textId="77777777" w:rsidR="005D4B85" w:rsidRDefault="005D4B85">
                    <w:pPr>
                      <w:pStyle w:val="Bibliography"/>
                      <w:rPr>
                        <w:noProof/>
                      </w:rPr>
                    </w:pPr>
                    <w:r>
                      <w:rPr>
                        <w:noProof/>
                      </w:rPr>
                      <w:t xml:space="preserve">ONRW-2019369590-21019, GB/3516C/IF (Rev. 2). </w:t>
                    </w:r>
                  </w:p>
                </w:tc>
              </w:tr>
              <w:tr w:rsidR="005D4B85" w:rsidRPr="00776557" w14:paraId="74104064" w14:textId="77777777">
                <w:trPr>
                  <w:divId w:val="802576787"/>
                  <w:tblCellSpacing w:w="15" w:type="dxa"/>
                </w:trPr>
                <w:tc>
                  <w:tcPr>
                    <w:tcW w:w="50" w:type="pct"/>
                    <w:hideMark/>
                  </w:tcPr>
                  <w:p w14:paraId="2F713F91" w14:textId="77777777" w:rsidR="005D4B85" w:rsidRDefault="005D4B85">
                    <w:pPr>
                      <w:pStyle w:val="Bibliography"/>
                      <w:rPr>
                        <w:noProof/>
                      </w:rPr>
                    </w:pPr>
                    <w:r>
                      <w:rPr>
                        <w:noProof/>
                      </w:rPr>
                      <w:t xml:space="preserve">[20] </w:t>
                    </w:r>
                  </w:p>
                </w:tc>
                <w:tc>
                  <w:tcPr>
                    <w:tcW w:w="0" w:type="auto"/>
                    <w:hideMark/>
                  </w:tcPr>
                  <w:p w14:paraId="26A070B3" w14:textId="77777777" w:rsidR="005D4B85" w:rsidRPr="003F670D" w:rsidRDefault="005D4B85">
                    <w:pPr>
                      <w:pStyle w:val="Bibliography"/>
                      <w:rPr>
                        <w:lang w:val="da-DK"/>
                      </w:rPr>
                    </w:pPr>
                    <w:r w:rsidRPr="003F670D">
                      <w:rPr>
                        <w:lang w:val="da-DK"/>
                      </w:rPr>
                      <w:t xml:space="preserve">ONRW-2019369590-21018, GB/3516C/AF (Rev. 2). </w:t>
                    </w:r>
                  </w:p>
                </w:tc>
              </w:tr>
              <w:tr w:rsidR="005D4B85" w:rsidRPr="00776557" w14:paraId="70C52EA0" w14:textId="77777777">
                <w:trPr>
                  <w:divId w:val="802576787"/>
                  <w:tblCellSpacing w:w="15" w:type="dxa"/>
                </w:trPr>
                <w:tc>
                  <w:tcPr>
                    <w:tcW w:w="50" w:type="pct"/>
                    <w:hideMark/>
                  </w:tcPr>
                  <w:p w14:paraId="2E833377" w14:textId="77777777" w:rsidR="005D4B85" w:rsidRDefault="005D4B85">
                    <w:pPr>
                      <w:pStyle w:val="Bibliography"/>
                      <w:rPr>
                        <w:noProof/>
                      </w:rPr>
                    </w:pPr>
                    <w:r>
                      <w:rPr>
                        <w:noProof/>
                      </w:rPr>
                      <w:t xml:space="preserve">[21] </w:t>
                    </w:r>
                  </w:p>
                </w:tc>
                <w:tc>
                  <w:tcPr>
                    <w:tcW w:w="0" w:type="auto"/>
                    <w:hideMark/>
                  </w:tcPr>
                  <w:p w14:paraId="7A5A2EE0" w14:textId="77777777" w:rsidR="005D4B85" w:rsidRPr="003F670D" w:rsidRDefault="005D4B85">
                    <w:pPr>
                      <w:pStyle w:val="Bibliography"/>
                      <w:rPr>
                        <w:lang w:val="da-DK"/>
                      </w:rPr>
                    </w:pPr>
                    <w:r w:rsidRPr="003F670D">
                      <w:rPr>
                        <w:lang w:val="da-DK"/>
                      </w:rPr>
                      <w:t xml:space="preserve">ONRW-2019369590-21313, PR-01186 (GB/3516C/AF &amp; GB/3516C/IF).msg. </w:t>
                    </w:r>
                  </w:p>
                </w:tc>
              </w:tr>
              <w:tr w:rsidR="005D4B85" w14:paraId="2B3AA1A0" w14:textId="77777777">
                <w:trPr>
                  <w:divId w:val="802576787"/>
                  <w:tblCellSpacing w:w="15" w:type="dxa"/>
                </w:trPr>
                <w:tc>
                  <w:tcPr>
                    <w:tcW w:w="50" w:type="pct"/>
                    <w:hideMark/>
                  </w:tcPr>
                  <w:p w14:paraId="579A95A7" w14:textId="77777777" w:rsidR="005D4B85" w:rsidRDefault="005D4B85">
                    <w:pPr>
                      <w:pStyle w:val="Bibliography"/>
                      <w:rPr>
                        <w:noProof/>
                      </w:rPr>
                    </w:pPr>
                    <w:r>
                      <w:rPr>
                        <w:noProof/>
                      </w:rPr>
                      <w:t xml:space="preserve">[22] </w:t>
                    </w:r>
                  </w:p>
                </w:tc>
                <w:tc>
                  <w:tcPr>
                    <w:tcW w:w="0" w:type="auto"/>
                    <w:hideMark/>
                  </w:tcPr>
                  <w:p w14:paraId="606C064D" w14:textId="77777777" w:rsidR="005D4B85" w:rsidRDefault="005D4B85">
                    <w:pPr>
                      <w:pStyle w:val="Bibliography"/>
                      <w:rPr>
                        <w:noProof/>
                      </w:rPr>
                    </w:pPr>
                    <w:r>
                      <w:rPr>
                        <w:noProof/>
                      </w:rPr>
                      <w:t xml:space="preserve">ONRW-2019369590-21625, Design Safety Report in support of Competent Authority approval for fuel transport container Package Design No. 3516A &amp; 3516C Type AF &amp; Type IF, Issue 9. </w:t>
                    </w:r>
                  </w:p>
                </w:tc>
              </w:tr>
              <w:tr w:rsidR="005D4B85" w14:paraId="1692AF73" w14:textId="77777777">
                <w:trPr>
                  <w:divId w:val="802576787"/>
                  <w:tblCellSpacing w:w="15" w:type="dxa"/>
                </w:trPr>
                <w:tc>
                  <w:tcPr>
                    <w:tcW w:w="50" w:type="pct"/>
                    <w:hideMark/>
                  </w:tcPr>
                  <w:p w14:paraId="03572EF3" w14:textId="77777777" w:rsidR="005D4B85" w:rsidRDefault="005D4B85">
                    <w:pPr>
                      <w:pStyle w:val="Bibliography"/>
                      <w:rPr>
                        <w:noProof/>
                      </w:rPr>
                    </w:pPr>
                    <w:r>
                      <w:rPr>
                        <w:noProof/>
                      </w:rPr>
                      <w:t xml:space="preserve">[23] </w:t>
                    </w:r>
                  </w:p>
                </w:tc>
                <w:tc>
                  <w:tcPr>
                    <w:tcW w:w="0" w:type="auto"/>
                    <w:hideMark/>
                  </w:tcPr>
                  <w:p w14:paraId="42B0E01E" w14:textId="77777777" w:rsidR="005D4B85" w:rsidRDefault="005D4B85">
                    <w:pPr>
                      <w:pStyle w:val="Bibliography"/>
                      <w:rPr>
                        <w:noProof/>
                      </w:rPr>
                    </w:pPr>
                    <w:r>
                      <w:rPr>
                        <w:noProof/>
                      </w:rPr>
                      <w:t xml:space="preserve">ONRW-2019369590-21622, Design Safety Report in support of Competent Authority approval for fuel transport container Package Design No. 3516B Type AF, Issue C. </w:t>
                    </w:r>
                  </w:p>
                </w:tc>
              </w:tr>
              <w:tr w:rsidR="005D4B85" w14:paraId="6E2EA625" w14:textId="77777777">
                <w:trPr>
                  <w:divId w:val="802576787"/>
                  <w:tblCellSpacing w:w="15" w:type="dxa"/>
                </w:trPr>
                <w:tc>
                  <w:tcPr>
                    <w:tcW w:w="50" w:type="pct"/>
                    <w:hideMark/>
                  </w:tcPr>
                  <w:p w14:paraId="14618C5F" w14:textId="77777777" w:rsidR="005D4B85" w:rsidRDefault="005D4B85">
                    <w:pPr>
                      <w:pStyle w:val="Bibliography"/>
                      <w:rPr>
                        <w:noProof/>
                      </w:rPr>
                    </w:pPr>
                    <w:r>
                      <w:rPr>
                        <w:noProof/>
                      </w:rPr>
                      <w:t xml:space="preserve">[24] </w:t>
                    </w:r>
                  </w:p>
                </w:tc>
                <w:tc>
                  <w:tcPr>
                    <w:tcW w:w="0" w:type="auto"/>
                    <w:hideMark/>
                  </w:tcPr>
                  <w:p w14:paraId="7D52D7D3" w14:textId="77777777" w:rsidR="005D4B85" w:rsidRDefault="005D4B85">
                    <w:pPr>
                      <w:pStyle w:val="Bibliography"/>
                      <w:rPr>
                        <w:noProof/>
                      </w:rPr>
                    </w:pPr>
                    <w:r>
                      <w:rPr>
                        <w:noProof/>
                      </w:rPr>
                      <w:t xml:space="preserve">ONRW-2019369590-21624, FEMCS 2105 Issue H, Maintenance of Type 3516 Fuel Transport. </w:t>
                    </w:r>
                  </w:p>
                </w:tc>
              </w:tr>
            </w:tbl>
            <w:p w14:paraId="0EA8DA3F" w14:textId="77777777" w:rsidR="005D4B85" w:rsidRDefault="005D4B85">
              <w:pPr>
                <w:divId w:val="802576787"/>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p w14:paraId="4E348179" w14:textId="77777777" w:rsidR="00F91170" w:rsidRPr="00F91170" w:rsidRDefault="00F91170" w:rsidP="00F91170">
      <w:pPr>
        <w:jc w:val="right"/>
        <w:rPr>
          <w:lang w:bidi="ar-SA"/>
        </w:rPr>
      </w:pPr>
    </w:p>
    <w:sectPr w:rsidR="00F91170" w:rsidRPr="00F91170"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84C64" w14:textId="77777777" w:rsidR="006A7E4D" w:rsidRDefault="006A7E4D" w:rsidP="007D199A">
      <w:pPr>
        <w:spacing w:after="0"/>
      </w:pPr>
      <w:r>
        <w:separator/>
      </w:r>
    </w:p>
    <w:p w14:paraId="15377C10" w14:textId="77777777" w:rsidR="006A7E4D" w:rsidRDefault="006A7E4D"/>
  </w:endnote>
  <w:endnote w:type="continuationSeparator" w:id="0">
    <w:p w14:paraId="4F0A8934" w14:textId="77777777" w:rsidR="006A7E4D" w:rsidRDefault="006A7E4D" w:rsidP="007D199A">
      <w:pPr>
        <w:spacing w:after="0"/>
      </w:pPr>
      <w:r>
        <w:continuationSeparator/>
      </w:r>
    </w:p>
    <w:p w14:paraId="623E6934" w14:textId="77777777" w:rsidR="006A7E4D" w:rsidRDefault="006A7E4D"/>
  </w:endnote>
  <w:endnote w:type="continuationNotice" w:id="1">
    <w:p w14:paraId="127CBA77" w14:textId="77777777" w:rsidR="006A7E4D" w:rsidRDefault="006A7E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F91170" w:rsidRDefault="00B137F7" w:rsidP="00B137F7">
    <w:pPr>
      <w:pStyle w:val="Footer"/>
      <w:jc w:val="left"/>
      <w:rPr>
        <w:lang w:val="pt-PT"/>
      </w:rPr>
    </w:pPr>
    <w:r w:rsidRPr="00F91170">
      <w:rPr>
        <w:b/>
        <w:bCs/>
        <w:color w:val="auto"/>
        <w:sz w:val="20"/>
        <w:szCs w:val="18"/>
        <w:lang w:val="pt-PT"/>
      </w:rPr>
      <w:t xml:space="preserve">Template </w:t>
    </w:r>
    <w:r w:rsidR="00FB2CF2" w:rsidRPr="00F91170">
      <w:rPr>
        <w:b/>
        <w:bCs/>
        <w:color w:val="auto"/>
        <w:sz w:val="20"/>
        <w:szCs w:val="18"/>
        <w:lang w:val="pt-PT"/>
      </w:rPr>
      <w:t>ref</w:t>
    </w:r>
    <w:r w:rsidRPr="00F91170">
      <w:rPr>
        <w:b/>
        <w:bCs/>
        <w:color w:val="auto"/>
        <w:sz w:val="20"/>
        <w:szCs w:val="18"/>
        <w:lang w:val="pt-PT"/>
      </w:rPr>
      <w:t>.</w:t>
    </w:r>
    <w:r w:rsidRPr="00F91170">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F91170">
          <w:rPr>
            <w:color w:val="auto"/>
            <w:sz w:val="20"/>
            <w:szCs w:val="18"/>
            <w:lang w:val="pt-PT"/>
          </w:rPr>
          <w:t>5</w:t>
        </w:r>
        <w:r w:rsidR="00E72E4A" w:rsidRPr="00F91170">
          <w:rPr>
            <w:color w:val="auto"/>
            <w:sz w:val="20"/>
            <w:szCs w:val="18"/>
            <w:lang w:val="pt-PT"/>
          </w:rPr>
          <w:t>.1</w:t>
        </w:r>
      </w:sdtContent>
    </w:sdt>
    <w:r w:rsidRPr="00F91170">
      <w:rPr>
        <w:color w:val="auto"/>
        <w:sz w:val="20"/>
        <w:szCs w:val="18"/>
        <w:lang w:val="pt-PT"/>
      </w:rPr>
      <w:t>)</w:t>
    </w:r>
    <w:r w:rsidRPr="00F91170">
      <w:rPr>
        <w:color w:val="auto"/>
        <w:sz w:val="20"/>
        <w:szCs w:val="18"/>
        <w:lang w:val="pt-PT"/>
      </w:rPr>
      <w:tab/>
    </w:r>
    <w:r w:rsidR="00795F5F" w:rsidRPr="00F91170">
      <w:rPr>
        <w:lang w:val="pt-PT"/>
      </w:rPr>
      <w:t xml:space="preserve">Page | </w:t>
    </w:r>
    <w:r w:rsidR="00795F5F" w:rsidRPr="00E72E4A">
      <w:fldChar w:fldCharType="begin"/>
    </w:r>
    <w:r w:rsidR="00795F5F" w:rsidRPr="00F91170">
      <w:rPr>
        <w:lang w:val="pt-PT"/>
      </w:rPr>
      <w:instrText xml:space="preserve"> PAGE   \* MERGEFORMAT </w:instrText>
    </w:r>
    <w:r w:rsidR="00795F5F" w:rsidRPr="00E72E4A">
      <w:fldChar w:fldCharType="separate"/>
    </w:r>
    <w:r w:rsidR="00795F5F" w:rsidRPr="00F91170">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93F57" w14:textId="77777777" w:rsidR="006A7E4D" w:rsidRPr="005E0344" w:rsidRDefault="006A7E4D" w:rsidP="005E0344">
      <w:pPr>
        <w:spacing w:after="120"/>
        <w:rPr>
          <w:color w:val="000000" w:themeColor="text2"/>
        </w:rPr>
      </w:pPr>
      <w:r w:rsidRPr="005E0344">
        <w:rPr>
          <w:color w:val="000000" w:themeColor="text2"/>
        </w:rPr>
        <w:separator/>
      </w:r>
    </w:p>
  </w:footnote>
  <w:footnote w:type="continuationSeparator" w:id="0">
    <w:p w14:paraId="1081450D" w14:textId="77777777" w:rsidR="006A7E4D" w:rsidRPr="005E0344" w:rsidRDefault="006A7E4D" w:rsidP="0090581D">
      <w:pPr>
        <w:spacing w:after="120"/>
        <w:rPr>
          <w:color w:val="000000" w:themeColor="text2"/>
        </w:rPr>
      </w:pPr>
      <w:r w:rsidRPr="005E0344">
        <w:rPr>
          <w:color w:val="000000" w:themeColor="text2"/>
        </w:rPr>
        <w:continuationSeparator/>
      </w:r>
    </w:p>
    <w:p w14:paraId="4A42D0D3" w14:textId="77777777" w:rsidR="006A7E4D" w:rsidRDefault="006A7E4D"/>
  </w:footnote>
  <w:footnote w:type="continuationNotice" w:id="1">
    <w:p w14:paraId="65958186" w14:textId="77777777" w:rsidR="006A7E4D" w:rsidRDefault="006A7E4D">
      <w:pPr>
        <w:spacing w:after="0"/>
      </w:pPr>
    </w:p>
    <w:p w14:paraId="3396CCF2" w14:textId="77777777" w:rsidR="006A7E4D" w:rsidRDefault="006A7E4D"/>
  </w:footnote>
  <w:footnote w:id="2">
    <w:p w14:paraId="0BB898FB" w14:textId="77777777" w:rsidR="00F50187" w:rsidRPr="00A3057A" w:rsidRDefault="00F50187" w:rsidP="00F50187">
      <w:pPr>
        <w:pStyle w:val="NumList1"/>
        <w:numPr>
          <w:ilvl w:val="0"/>
          <w:numId w:val="0"/>
        </w:numPr>
        <w:ind w:left="357"/>
        <w:rPr>
          <w:sz w:val="20"/>
          <w:szCs w:val="20"/>
        </w:rPr>
      </w:pPr>
      <w:r w:rsidRPr="00A3057A">
        <w:rPr>
          <w:rStyle w:val="FootnoteReference"/>
          <w:sz w:val="20"/>
          <w:szCs w:val="20"/>
        </w:rPr>
        <w:footnoteRef/>
      </w:r>
      <w:r w:rsidRPr="00A3057A">
        <w:rPr>
          <w:sz w:val="20"/>
          <w:szCs w:val="20"/>
        </w:rPr>
        <w:t xml:space="preserve"> During the initial approval, shortfalls were identified in the PDSR and </w:t>
      </w:r>
      <w:r>
        <w:rPr>
          <w:sz w:val="20"/>
          <w:szCs w:val="20"/>
        </w:rPr>
        <w:t xml:space="preserve">1-year </w:t>
      </w:r>
      <w:r w:rsidRPr="00A3057A">
        <w:rPr>
          <w:sz w:val="20"/>
          <w:szCs w:val="20"/>
        </w:rPr>
        <w:t xml:space="preserve">extensions were given </w:t>
      </w:r>
      <w:r>
        <w:rPr>
          <w:sz w:val="20"/>
          <w:szCs w:val="20"/>
        </w:rPr>
        <w:t>to</w:t>
      </w:r>
      <w:r w:rsidRPr="00A3057A">
        <w:rPr>
          <w:sz w:val="20"/>
          <w:szCs w:val="20"/>
        </w:rPr>
        <w:t xml:space="preserve"> the 3516C design variant</w:t>
      </w:r>
      <w:r>
        <w:rPr>
          <w:sz w:val="20"/>
          <w:szCs w:val="20"/>
        </w:rPr>
        <w:t xml:space="preserve"> certificates</w:t>
      </w:r>
      <w:r w:rsidRPr="00A3057A">
        <w:rPr>
          <w:sz w:val="20"/>
          <w:szCs w:val="20"/>
        </w:rPr>
        <w:t xml:space="preserve"> (see paragraphs </w:t>
      </w:r>
      <w:r>
        <w:rPr>
          <w:sz w:val="20"/>
          <w:szCs w:val="20"/>
        </w:rPr>
        <w:fldChar w:fldCharType="begin"/>
      </w:r>
      <w:r>
        <w:rPr>
          <w:sz w:val="20"/>
          <w:szCs w:val="20"/>
        </w:rPr>
        <w:instrText xml:space="preserve"> REF _Ref204176214 \r \h </w:instrText>
      </w:r>
      <w:r>
        <w:rPr>
          <w:sz w:val="20"/>
          <w:szCs w:val="20"/>
        </w:rPr>
      </w:r>
      <w:r>
        <w:rPr>
          <w:sz w:val="20"/>
          <w:szCs w:val="20"/>
        </w:rPr>
        <w:fldChar w:fldCharType="separate"/>
      </w:r>
      <w:r>
        <w:rPr>
          <w:sz w:val="20"/>
          <w:szCs w:val="20"/>
        </w:rPr>
        <w:t>38</w:t>
      </w:r>
      <w:r>
        <w:rPr>
          <w:sz w:val="20"/>
          <w:szCs w:val="20"/>
        </w:rPr>
        <w:fldChar w:fldCharType="end"/>
      </w:r>
      <w:r>
        <w:rPr>
          <w:sz w:val="20"/>
          <w:szCs w:val="20"/>
        </w:rPr>
        <w:t xml:space="preserve"> - </w:t>
      </w:r>
      <w:r>
        <w:rPr>
          <w:sz w:val="20"/>
          <w:szCs w:val="20"/>
        </w:rPr>
        <w:fldChar w:fldCharType="begin"/>
      </w:r>
      <w:r>
        <w:rPr>
          <w:sz w:val="20"/>
          <w:szCs w:val="20"/>
        </w:rPr>
        <w:instrText xml:space="preserve"> REF _Ref204176217 \r \h </w:instrText>
      </w:r>
      <w:r>
        <w:rPr>
          <w:sz w:val="20"/>
          <w:szCs w:val="20"/>
        </w:rPr>
      </w:r>
      <w:r>
        <w:rPr>
          <w:sz w:val="20"/>
          <w:szCs w:val="20"/>
        </w:rPr>
        <w:fldChar w:fldCharType="separate"/>
      </w:r>
      <w:r>
        <w:rPr>
          <w:sz w:val="20"/>
          <w:szCs w:val="20"/>
        </w:rPr>
        <w:t>40</w:t>
      </w:r>
      <w:r>
        <w:rPr>
          <w:sz w:val="20"/>
          <w:szCs w:val="20"/>
        </w:rPr>
        <w:fldChar w:fldCharType="end"/>
      </w:r>
      <w:r w:rsidRPr="00A3057A">
        <w:rPr>
          <w:sz w:val="20"/>
          <w:szCs w:val="20"/>
        </w:rPr>
        <w:t>).</w:t>
      </w:r>
    </w:p>
    <w:p w14:paraId="43D17B8C" w14:textId="77777777" w:rsidR="00F50187" w:rsidRDefault="00F50187" w:rsidP="00F5018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AA00" w14:textId="33B15710" w:rsidR="009E4CAF" w:rsidRDefault="009E4CAF" w:rsidP="009E0E52">
    <w:pPr>
      <w:pStyle w:val="Header"/>
      <w:rPr>
        <w:sz w:val="20"/>
        <w:szCs w:val="24"/>
      </w:rPr>
    </w:pPr>
  </w:p>
  <w:p w14:paraId="5EBC6571" w14:textId="743666AD"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437526804"/>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F41040">
          <w:rPr>
            <w:sz w:val="20"/>
            <w:szCs w:val="24"/>
          </w:rPr>
          <w:t>Regulatory approval of transport package design Uranic Materials Container Type 3516</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548330245"/>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 w:val="20"/>
            <w:szCs w:val="24"/>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4BC83E71"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F41040">
          <w:rPr>
            <w:sz w:val="20"/>
            <w:szCs w:val="24"/>
          </w:rPr>
          <w:t>Regulatory approval of transport package design Uranic Materials Container Type 3516</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E3C93"/>
    <w:multiLevelType w:val="multilevel"/>
    <w:tmpl w:val="1C6CC06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3654FED"/>
    <w:multiLevelType w:val="multilevel"/>
    <w:tmpl w:val="F8B02B14"/>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7F11C07"/>
    <w:multiLevelType w:val="multilevel"/>
    <w:tmpl w:val="1C6CC06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0664C5"/>
    <w:multiLevelType w:val="hybridMultilevel"/>
    <w:tmpl w:val="37D07B7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193A0925"/>
    <w:multiLevelType w:val="hybridMultilevel"/>
    <w:tmpl w:val="27403C2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CD2A91"/>
    <w:multiLevelType w:val="multilevel"/>
    <w:tmpl w:val="E442600C"/>
    <w:lvl w:ilvl="0">
      <w:start w:val="1"/>
      <w:numFmt w:val="bullet"/>
      <w:lvlText w:val=""/>
      <w:lvlJc w:val="left"/>
      <w:pPr>
        <w:ind w:left="357" w:hanging="357"/>
      </w:pPr>
      <w:rPr>
        <w:rFonts w:ascii="Symbol" w:hAnsi="Symbol" w:hint="default"/>
      </w:rPr>
    </w:lvl>
    <w:lvl w:ilvl="1">
      <w:start w:val="1"/>
      <w:numFmt w:val="bullet"/>
      <w:lvlText w:val=""/>
      <w:lvlJc w:val="left"/>
      <w:pPr>
        <w:ind w:left="107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6352C4"/>
    <w:multiLevelType w:val="hybridMultilevel"/>
    <w:tmpl w:val="F7785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557567"/>
    <w:multiLevelType w:val="hybridMultilevel"/>
    <w:tmpl w:val="799273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D319BB"/>
    <w:multiLevelType w:val="hybridMultilevel"/>
    <w:tmpl w:val="90905A9A"/>
    <w:lvl w:ilvl="0" w:tplc="586E0A80">
      <w:start w:val="1"/>
      <w:numFmt w:val="bullet"/>
      <w:lvlText w:val=""/>
      <w:lvlJc w:val="left"/>
      <w:pPr>
        <w:ind w:left="1080" w:hanging="360"/>
      </w:pPr>
      <w:rPr>
        <w:rFonts w:ascii="Symbol" w:hAnsi="Symbol"/>
      </w:rPr>
    </w:lvl>
    <w:lvl w:ilvl="1" w:tplc="3A4AACC2">
      <w:start w:val="1"/>
      <w:numFmt w:val="bullet"/>
      <w:lvlText w:val=""/>
      <w:lvlJc w:val="left"/>
      <w:pPr>
        <w:ind w:left="1080" w:hanging="360"/>
      </w:pPr>
      <w:rPr>
        <w:rFonts w:ascii="Symbol" w:hAnsi="Symbol"/>
      </w:rPr>
    </w:lvl>
    <w:lvl w:ilvl="2" w:tplc="3BBC0330">
      <w:start w:val="1"/>
      <w:numFmt w:val="bullet"/>
      <w:lvlText w:val=""/>
      <w:lvlJc w:val="left"/>
      <w:pPr>
        <w:ind w:left="1080" w:hanging="360"/>
      </w:pPr>
      <w:rPr>
        <w:rFonts w:ascii="Symbol" w:hAnsi="Symbol"/>
      </w:rPr>
    </w:lvl>
    <w:lvl w:ilvl="3" w:tplc="90BC0D56">
      <w:start w:val="1"/>
      <w:numFmt w:val="bullet"/>
      <w:lvlText w:val=""/>
      <w:lvlJc w:val="left"/>
      <w:pPr>
        <w:ind w:left="1080" w:hanging="360"/>
      </w:pPr>
      <w:rPr>
        <w:rFonts w:ascii="Symbol" w:hAnsi="Symbol"/>
      </w:rPr>
    </w:lvl>
    <w:lvl w:ilvl="4" w:tplc="D9F06DCA">
      <w:start w:val="1"/>
      <w:numFmt w:val="bullet"/>
      <w:lvlText w:val=""/>
      <w:lvlJc w:val="left"/>
      <w:pPr>
        <w:ind w:left="1080" w:hanging="360"/>
      </w:pPr>
      <w:rPr>
        <w:rFonts w:ascii="Symbol" w:hAnsi="Symbol"/>
      </w:rPr>
    </w:lvl>
    <w:lvl w:ilvl="5" w:tplc="3CEC9068">
      <w:start w:val="1"/>
      <w:numFmt w:val="bullet"/>
      <w:lvlText w:val=""/>
      <w:lvlJc w:val="left"/>
      <w:pPr>
        <w:ind w:left="1080" w:hanging="360"/>
      </w:pPr>
      <w:rPr>
        <w:rFonts w:ascii="Symbol" w:hAnsi="Symbol"/>
      </w:rPr>
    </w:lvl>
    <w:lvl w:ilvl="6" w:tplc="7D302004">
      <w:start w:val="1"/>
      <w:numFmt w:val="bullet"/>
      <w:lvlText w:val=""/>
      <w:lvlJc w:val="left"/>
      <w:pPr>
        <w:ind w:left="1080" w:hanging="360"/>
      </w:pPr>
      <w:rPr>
        <w:rFonts w:ascii="Symbol" w:hAnsi="Symbol"/>
      </w:rPr>
    </w:lvl>
    <w:lvl w:ilvl="7" w:tplc="AD2C1E18">
      <w:start w:val="1"/>
      <w:numFmt w:val="bullet"/>
      <w:lvlText w:val=""/>
      <w:lvlJc w:val="left"/>
      <w:pPr>
        <w:ind w:left="1080" w:hanging="360"/>
      </w:pPr>
      <w:rPr>
        <w:rFonts w:ascii="Symbol" w:hAnsi="Symbol"/>
      </w:rPr>
    </w:lvl>
    <w:lvl w:ilvl="8" w:tplc="025A8C06">
      <w:start w:val="1"/>
      <w:numFmt w:val="bullet"/>
      <w:lvlText w:val=""/>
      <w:lvlJc w:val="left"/>
      <w:pPr>
        <w:ind w:left="1080" w:hanging="360"/>
      </w:pPr>
      <w:rPr>
        <w:rFonts w:ascii="Symbol" w:hAnsi="Symbol"/>
      </w:rPr>
    </w:lvl>
  </w:abstractNum>
  <w:abstractNum w:abstractNumId="11" w15:restartNumberingAfterBreak="0">
    <w:nsid w:val="3FF7275A"/>
    <w:multiLevelType w:val="hybridMultilevel"/>
    <w:tmpl w:val="D8D4F89C"/>
    <w:lvl w:ilvl="0" w:tplc="085C2BD8">
      <w:start w:val="1"/>
      <w:numFmt w:val="bullet"/>
      <w:lvlText w:val=""/>
      <w:lvlJc w:val="left"/>
      <w:pPr>
        <w:ind w:left="1080" w:hanging="360"/>
      </w:pPr>
      <w:rPr>
        <w:rFonts w:ascii="Symbol" w:hAnsi="Symbol"/>
      </w:rPr>
    </w:lvl>
    <w:lvl w:ilvl="1" w:tplc="60AC1798">
      <w:start w:val="1"/>
      <w:numFmt w:val="bullet"/>
      <w:lvlText w:val=""/>
      <w:lvlJc w:val="left"/>
      <w:pPr>
        <w:ind w:left="1080" w:hanging="360"/>
      </w:pPr>
      <w:rPr>
        <w:rFonts w:ascii="Symbol" w:hAnsi="Symbol"/>
      </w:rPr>
    </w:lvl>
    <w:lvl w:ilvl="2" w:tplc="910CE0DE">
      <w:start w:val="1"/>
      <w:numFmt w:val="bullet"/>
      <w:lvlText w:val=""/>
      <w:lvlJc w:val="left"/>
      <w:pPr>
        <w:ind w:left="1080" w:hanging="360"/>
      </w:pPr>
      <w:rPr>
        <w:rFonts w:ascii="Symbol" w:hAnsi="Symbol"/>
      </w:rPr>
    </w:lvl>
    <w:lvl w:ilvl="3" w:tplc="48066798">
      <w:start w:val="1"/>
      <w:numFmt w:val="bullet"/>
      <w:lvlText w:val=""/>
      <w:lvlJc w:val="left"/>
      <w:pPr>
        <w:ind w:left="1080" w:hanging="360"/>
      </w:pPr>
      <w:rPr>
        <w:rFonts w:ascii="Symbol" w:hAnsi="Symbol"/>
      </w:rPr>
    </w:lvl>
    <w:lvl w:ilvl="4" w:tplc="8AA69F56">
      <w:start w:val="1"/>
      <w:numFmt w:val="bullet"/>
      <w:lvlText w:val=""/>
      <w:lvlJc w:val="left"/>
      <w:pPr>
        <w:ind w:left="1080" w:hanging="360"/>
      </w:pPr>
      <w:rPr>
        <w:rFonts w:ascii="Symbol" w:hAnsi="Symbol"/>
      </w:rPr>
    </w:lvl>
    <w:lvl w:ilvl="5" w:tplc="214E2298">
      <w:start w:val="1"/>
      <w:numFmt w:val="bullet"/>
      <w:lvlText w:val=""/>
      <w:lvlJc w:val="left"/>
      <w:pPr>
        <w:ind w:left="1080" w:hanging="360"/>
      </w:pPr>
      <w:rPr>
        <w:rFonts w:ascii="Symbol" w:hAnsi="Symbol"/>
      </w:rPr>
    </w:lvl>
    <w:lvl w:ilvl="6" w:tplc="6728DDCC">
      <w:start w:val="1"/>
      <w:numFmt w:val="bullet"/>
      <w:lvlText w:val=""/>
      <w:lvlJc w:val="left"/>
      <w:pPr>
        <w:ind w:left="1080" w:hanging="360"/>
      </w:pPr>
      <w:rPr>
        <w:rFonts w:ascii="Symbol" w:hAnsi="Symbol"/>
      </w:rPr>
    </w:lvl>
    <w:lvl w:ilvl="7" w:tplc="9738CA18">
      <w:start w:val="1"/>
      <w:numFmt w:val="bullet"/>
      <w:lvlText w:val=""/>
      <w:lvlJc w:val="left"/>
      <w:pPr>
        <w:ind w:left="1080" w:hanging="360"/>
      </w:pPr>
      <w:rPr>
        <w:rFonts w:ascii="Symbol" w:hAnsi="Symbol"/>
      </w:rPr>
    </w:lvl>
    <w:lvl w:ilvl="8" w:tplc="AA7CC420">
      <w:start w:val="1"/>
      <w:numFmt w:val="bullet"/>
      <w:lvlText w:val=""/>
      <w:lvlJc w:val="left"/>
      <w:pPr>
        <w:ind w:left="1080" w:hanging="360"/>
      </w:pPr>
      <w:rPr>
        <w:rFonts w:ascii="Symbol" w:hAnsi="Symbol"/>
      </w:rPr>
    </w:lvl>
  </w:abstractNum>
  <w:abstractNum w:abstractNumId="12" w15:restartNumberingAfterBreak="0">
    <w:nsid w:val="401B1E4C"/>
    <w:multiLevelType w:val="hybridMultilevel"/>
    <w:tmpl w:val="1D34C576"/>
    <w:lvl w:ilvl="0" w:tplc="FD3C89B8">
      <w:start w:val="1"/>
      <w:numFmt w:val="bullet"/>
      <w:lvlText w:val=""/>
      <w:lvlJc w:val="left"/>
      <w:pPr>
        <w:ind w:left="1080" w:hanging="360"/>
      </w:pPr>
      <w:rPr>
        <w:rFonts w:ascii="Symbol" w:hAnsi="Symbol"/>
      </w:rPr>
    </w:lvl>
    <w:lvl w:ilvl="1" w:tplc="03786BA0">
      <w:start w:val="1"/>
      <w:numFmt w:val="bullet"/>
      <w:lvlText w:val=""/>
      <w:lvlJc w:val="left"/>
      <w:pPr>
        <w:ind w:left="1080" w:hanging="360"/>
      </w:pPr>
      <w:rPr>
        <w:rFonts w:ascii="Symbol" w:hAnsi="Symbol"/>
      </w:rPr>
    </w:lvl>
    <w:lvl w:ilvl="2" w:tplc="435A6144">
      <w:start w:val="1"/>
      <w:numFmt w:val="bullet"/>
      <w:lvlText w:val=""/>
      <w:lvlJc w:val="left"/>
      <w:pPr>
        <w:ind w:left="1080" w:hanging="360"/>
      </w:pPr>
      <w:rPr>
        <w:rFonts w:ascii="Symbol" w:hAnsi="Symbol"/>
      </w:rPr>
    </w:lvl>
    <w:lvl w:ilvl="3" w:tplc="D53AA8A2">
      <w:start w:val="1"/>
      <w:numFmt w:val="bullet"/>
      <w:lvlText w:val=""/>
      <w:lvlJc w:val="left"/>
      <w:pPr>
        <w:ind w:left="1080" w:hanging="360"/>
      </w:pPr>
      <w:rPr>
        <w:rFonts w:ascii="Symbol" w:hAnsi="Symbol"/>
      </w:rPr>
    </w:lvl>
    <w:lvl w:ilvl="4" w:tplc="F2007050">
      <w:start w:val="1"/>
      <w:numFmt w:val="bullet"/>
      <w:lvlText w:val=""/>
      <w:lvlJc w:val="left"/>
      <w:pPr>
        <w:ind w:left="1080" w:hanging="360"/>
      </w:pPr>
      <w:rPr>
        <w:rFonts w:ascii="Symbol" w:hAnsi="Symbol"/>
      </w:rPr>
    </w:lvl>
    <w:lvl w:ilvl="5" w:tplc="1BFE6538">
      <w:start w:val="1"/>
      <w:numFmt w:val="bullet"/>
      <w:lvlText w:val=""/>
      <w:lvlJc w:val="left"/>
      <w:pPr>
        <w:ind w:left="1080" w:hanging="360"/>
      </w:pPr>
      <w:rPr>
        <w:rFonts w:ascii="Symbol" w:hAnsi="Symbol"/>
      </w:rPr>
    </w:lvl>
    <w:lvl w:ilvl="6" w:tplc="928A385E">
      <w:start w:val="1"/>
      <w:numFmt w:val="bullet"/>
      <w:lvlText w:val=""/>
      <w:lvlJc w:val="left"/>
      <w:pPr>
        <w:ind w:left="1080" w:hanging="360"/>
      </w:pPr>
      <w:rPr>
        <w:rFonts w:ascii="Symbol" w:hAnsi="Symbol"/>
      </w:rPr>
    </w:lvl>
    <w:lvl w:ilvl="7" w:tplc="FB88176E">
      <w:start w:val="1"/>
      <w:numFmt w:val="bullet"/>
      <w:lvlText w:val=""/>
      <w:lvlJc w:val="left"/>
      <w:pPr>
        <w:ind w:left="1080" w:hanging="360"/>
      </w:pPr>
      <w:rPr>
        <w:rFonts w:ascii="Symbol" w:hAnsi="Symbol"/>
      </w:rPr>
    </w:lvl>
    <w:lvl w:ilvl="8" w:tplc="3154EB2A">
      <w:start w:val="1"/>
      <w:numFmt w:val="bullet"/>
      <w:lvlText w:val=""/>
      <w:lvlJc w:val="left"/>
      <w:pPr>
        <w:ind w:left="1080" w:hanging="360"/>
      </w:pPr>
      <w:rPr>
        <w:rFonts w:ascii="Symbol" w:hAnsi="Symbol"/>
      </w:rPr>
    </w:lvl>
  </w:abstractNum>
  <w:abstractNum w:abstractNumId="13" w15:restartNumberingAfterBreak="0">
    <w:nsid w:val="58A61E87"/>
    <w:multiLevelType w:val="hybridMultilevel"/>
    <w:tmpl w:val="C52CD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4A2CAF"/>
    <w:multiLevelType w:val="hybridMultilevel"/>
    <w:tmpl w:val="FE74644A"/>
    <w:lvl w:ilvl="0" w:tplc="086A3326">
      <w:start w:val="1"/>
      <w:numFmt w:val="decimal"/>
      <w:lvlText w:val="%1."/>
      <w:lvlJc w:val="left"/>
      <w:pPr>
        <w:ind w:left="1020" w:hanging="360"/>
      </w:pPr>
    </w:lvl>
    <w:lvl w:ilvl="1" w:tplc="971812EC">
      <w:start w:val="1"/>
      <w:numFmt w:val="decimal"/>
      <w:lvlText w:val="%2."/>
      <w:lvlJc w:val="left"/>
      <w:pPr>
        <w:ind w:left="1020" w:hanging="360"/>
      </w:pPr>
    </w:lvl>
    <w:lvl w:ilvl="2" w:tplc="68E80DE0">
      <w:start w:val="1"/>
      <w:numFmt w:val="decimal"/>
      <w:lvlText w:val="%3."/>
      <w:lvlJc w:val="left"/>
      <w:pPr>
        <w:ind w:left="1020" w:hanging="360"/>
      </w:pPr>
    </w:lvl>
    <w:lvl w:ilvl="3" w:tplc="BFCEEC92">
      <w:start w:val="1"/>
      <w:numFmt w:val="decimal"/>
      <w:lvlText w:val="%4."/>
      <w:lvlJc w:val="left"/>
      <w:pPr>
        <w:ind w:left="1020" w:hanging="360"/>
      </w:pPr>
    </w:lvl>
    <w:lvl w:ilvl="4" w:tplc="5ED8DDF0">
      <w:start w:val="1"/>
      <w:numFmt w:val="decimal"/>
      <w:lvlText w:val="%5."/>
      <w:lvlJc w:val="left"/>
      <w:pPr>
        <w:ind w:left="1020" w:hanging="360"/>
      </w:pPr>
    </w:lvl>
    <w:lvl w:ilvl="5" w:tplc="C8503636">
      <w:start w:val="1"/>
      <w:numFmt w:val="decimal"/>
      <w:lvlText w:val="%6."/>
      <w:lvlJc w:val="left"/>
      <w:pPr>
        <w:ind w:left="1020" w:hanging="360"/>
      </w:pPr>
    </w:lvl>
    <w:lvl w:ilvl="6" w:tplc="35C8A540">
      <w:start w:val="1"/>
      <w:numFmt w:val="decimal"/>
      <w:lvlText w:val="%7."/>
      <w:lvlJc w:val="left"/>
      <w:pPr>
        <w:ind w:left="1020" w:hanging="360"/>
      </w:pPr>
    </w:lvl>
    <w:lvl w:ilvl="7" w:tplc="12A8F2FE">
      <w:start w:val="1"/>
      <w:numFmt w:val="decimal"/>
      <w:lvlText w:val="%8."/>
      <w:lvlJc w:val="left"/>
      <w:pPr>
        <w:ind w:left="1020" w:hanging="360"/>
      </w:pPr>
    </w:lvl>
    <w:lvl w:ilvl="8" w:tplc="87DEDDD2">
      <w:start w:val="1"/>
      <w:numFmt w:val="decimal"/>
      <w:lvlText w:val="%9."/>
      <w:lvlJc w:val="left"/>
      <w:pPr>
        <w:ind w:left="1020" w:hanging="360"/>
      </w:pPr>
    </w:lvl>
  </w:abstractNum>
  <w:abstractNum w:abstractNumId="15" w15:restartNumberingAfterBreak="0">
    <w:nsid w:val="5D5F56E6"/>
    <w:multiLevelType w:val="hybridMultilevel"/>
    <w:tmpl w:val="E8966E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60D938D7"/>
    <w:multiLevelType w:val="multilevel"/>
    <w:tmpl w:val="83FCC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672265"/>
    <w:multiLevelType w:val="multilevel"/>
    <w:tmpl w:val="1C6CC06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2685147"/>
    <w:multiLevelType w:val="multilevel"/>
    <w:tmpl w:val="1C6CC06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27F5298"/>
    <w:multiLevelType w:val="multilevel"/>
    <w:tmpl w:val="E442600C"/>
    <w:lvl w:ilvl="0">
      <w:start w:val="1"/>
      <w:numFmt w:val="bullet"/>
      <w:lvlText w:val=""/>
      <w:lvlJc w:val="left"/>
      <w:pPr>
        <w:ind w:left="357" w:hanging="357"/>
      </w:pPr>
      <w:rPr>
        <w:rFonts w:ascii="Symbol" w:hAnsi="Symbol" w:hint="default"/>
      </w:rPr>
    </w:lvl>
    <w:lvl w:ilvl="1">
      <w:start w:val="1"/>
      <w:numFmt w:val="bullet"/>
      <w:lvlText w:val=""/>
      <w:lvlJc w:val="left"/>
      <w:pPr>
        <w:ind w:left="107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8B4E1A"/>
    <w:multiLevelType w:val="multilevel"/>
    <w:tmpl w:val="E442600C"/>
    <w:lvl w:ilvl="0">
      <w:start w:val="1"/>
      <w:numFmt w:val="bullet"/>
      <w:lvlText w:val=""/>
      <w:lvlJc w:val="left"/>
      <w:pPr>
        <w:ind w:left="357" w:hanging="357"/>
      </w:pPr>
      <w:rPr>
        <w:rFonts w:ascii="Symbol" w:hAnsi="Symbol" w:hint="default"/>
      </w:rPr>
    </w:lvl>
    <w:lvl w:ilvl="1">
      <w:start w:val="1"/>
      <w:numFmt w:val="bullet"/>
      <w:lvlText w:val=""/>
      <w:lvlJc w:val="left"/>
      <w:pPr>
        <w:ind w:left="107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2984322">
    <w:abstractNumId w:val="21"/>
  </w:num>
  <w:num w:numId="2" w16cid:durableId="1370185039">
    <w:abstractNumId w:val="18"/>
  </w:num>
  <w:num w:numId="3" w16cid:durableId="2030327350">
    <w:abstractNumId w:val="9"/>
  </w:num>
  <w:num w:numId="4" w16cid:durableId="126319480">
    <w:abstractNumId w:val="5"/>
  </w:num>
  <w:num w:numId="5" w16cid:durableId="369837674">
    <w:abstractNumId w:val="3"/>
  </w:num>
  <w:num w:numId="6" w16cid:durableId="414598290">
    <w:abstractNumId w:val="15"/>
  </w:num>
  <w:num w:numId="7" w16cid:durableId="1887840097">
    <w:abstractNumId w:val="1"/>
  </w:num>
  <w:num w:numId="8" w16cid:durableId="1003360035">
    <w:abstractNumId w:val="6"/>
  </w:num>
  <w:num w:numId="9" w16cid:durableId="1710446850">
    <w:abstractNumId w:val="20"/>
  </w:num>
  <w:num w:numId="10" w16cid:durableId="397560359">
    <w:abstractNumId w:val="22"/>
  </w:num>
  <w:num w:numId="11" w16cid:durableId="47657762">
    <w:abstractNumId w:val="13"/>
  </w:num>
  <w:num w:numId="12" w16cid:durableId="267125048">
    <w:abstractNumId w:val="7"/>
  </w:num>
  <w:num w:numId="13" w16cid:durableId="2068531979">
    <w:abstractNumId w:val="4"/>
  </w:num>
  <w:num w:numId="14" w16cid:durableId="503398596">
    <w:abstractNumId w:val="10"/>
  </w:num>
  <w:num w:numId="15" w16cid:durableId="833767562">
    <w:abstractNumId w:val="12"/>
  </w:num>
  <w:num w:numId="16" w16cid:durableId="1143154618">
    <w:abstractNumId w:val="11"/>
  </w:num>
  <w:num w:numId="17" w16cid:durableId="1123429456">
    <w:abstractNumId w:val="16"/>
  </w:num>
  <w:num w:numId="18" w16cid:durableId="1179658643">
    <w:abstractNumId w:val="18"/>
  </w:num>
  <w:num w:numId="19" w16cid:durableId="10645971">
    <w:abstractNumId w:val="0"/>
  </w:num>
  <w:num w:numId="20" w16cid:durableId="1572695067">
    <w:abstractNumId w:val="2"/>
  </w:num>
  <w:num w:numId="21" w16cid:durableId="938564649">
    <w:abstractNumId w:val="17"/>
  </w:num>
  <w:num w:numId="22" w16cid:durableId="660549424">
    <w:abstractNumId w:val="19"/>
  </w:num>
  <w:num w:numId="23" w16cid:durableId="1109081993">
    <w:abstractNumId w:val="14"/>
  </w:num>
  <w:num w:numId="24" w16cid:durableId="1902672338">
    <w:abstractNumId w:val="18"/>
  </w:num>
  <w:num w:numId="25" w16cid:durableId="1745179191">
    <w:abstractNumId w:val="18"/>
  </w:num>
  <w:num w:numId="26" w16cid:durableId="766927435">
    <w:abstractNumId w:val="18"/>
  </w:num>
  <w:num w:numId="27" w16cid:durableId="116073539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1E7"/>
    <w:rsid w:val="00000217"/>
    <w:rsid w:val="00001FC7"/>
    <w:rsid w:val="00002389"/>
    <w:rsid w:val="00002F03"/>
    <w:rsid w:val="00004C16"/>
    <w:rsid w:val="000054BA"/>
    <w:rsid w:val="0000558F"/>
    <w:rsid w:val="00005CEA"/>
    <w:rsid w:val="00010951"/>
    <w:rsid w:val="00011177"/>
    <w:rsid w:val="00011474"/>
    <w:rsid w:val="0001207C"/>
    <w:rsid w:val="000132CE"/>
    <w:rsid w:val="00013F5F"/>
    <w:rsid w:val="000144FA"/>
    <w:rsid w:val="00014814"/>
    <w:rsid w:val="000150E9"/>
    <w:rsid w:val="00015F73"/>
    <w:rsid w:val="00016E6E"/>
    <w:rsid w:val="00016FFD"/>
    <w:rsid w:val="000218AC"/>
    <w:rsid w:val="00022AC5"/>
    <w:rsid w:val="00023C6B"/>
    <w:rsid w:val="00024522"/>
    <w:rsid w:val="00024902"/>
    <w:rsid w:val="00024B2E"/>
    <w:rsid w:val="00025545"/>
    <w:rsid w:val="0002690D"/>
    <w:rsid w:val="00026F12"/>
    <w:rsid w:val="00027F4F"/>
    <w:rsid w:val="00030430"/>
    <w:rsid w:val="0003078E"/>
    <w:rsid w:val="000314E8"/>
    <w:rsid w:val="00031B89"/>
    <w:rsid w:val="0003260F"/>
    <w:rsid w:val="000329A5"/>
    <w:rsid w:val="00033673"/>
    <w:rsid w:val="000343EC"/>
    <w:rsid w:val="00035572"/>
    <w:rsid w:val="000359C9"/>
    <w:rsid w:val="0003693D"/>
    <w:rsid w:val="00037A3A"/>
    <w:rsid w:val="00040804"/>
    <w:rsid w:val="000409F9"/>
    <w:rsid w:val="00040C18"/>
    <w:rsid w:val="000416CF"/>
    <w:rsid w:val="00041829"/>
    <w:rsid w:val="00042A09"/>
    <w:rsid w:val="000436E8"/>
    <w:rsid w:val="000439B1"/>
    <w:rsid w:val="000439EC"/>
    <w:rsid w:val="0004440F"/>
    <w:rsid w:val="000451FF"/>
    <w:rsid w:val="000458CB"/>
    <w:rsid w:val="00045A84"/>
    <w:rsid w:val="00047472"/>
    <w:rsid w:val="0004777C"/>
    <w:rsid w:val="00052C8A"/>
    <w:rsid w:val="00053629"/>
    <w:rsid w:val="00053C16"/>
    <w:rsid w:val="00053C39"/>
    <w:rsid w:val="00053F37"/>
    <w:rsid w:val="00053F3F"/>
    <w:rsid w:val="000548C8"/>
    <w:rsid w:val="00055224"/>
    <w:rsid w:val="00056A97"/>
    <w:rsid w:val="0005766F"/>
    <w:rsid w:val="000611FA"/>
    <w:rsid w:val="00061D9B"/>
    <w:rsid w:val="00062D0C"/>
    <w:rsid w:val="00062EB7"/>
    <w:rsid w:val="0006434C"/>
    <w:rsid w:val="0006517C"/>
    <w:rsid w:val="00065677"/>
    <w:rsid w:val="000663A5"/>
    <w:rsid w:val="00067B2E"/>
    <w:rsid w:val="000702A7"/>
    <w:rsid w:val="00070511"/>
    <w:rsid w:val="000706DC"/>
    <w:rsid w:val="0007254D"/>
    <w:rsid w:val="00072C41"/>
    <w:rsid w:val="000730D4"/>
    <w:rsid w:val="0007313F"/>
    <w:rsid w:val="00075605"/>
    <w:rsid w:val="00075C66"/>
    <w:rsid w:val="00076683"/>
    <w:rsid w:val="0008022B"/>
    <w:rsid w:val="00080236"/>
    <w:rsid w:val="00080F15"/>
    <w:rsid w:val="00080F6D"/>
    <w:rsid w:val="000817D4"/>
    <w:rsid w:val="00082879"/>
    <w:rsid w:val="00083042"/>
    <w:rsid w:val="00083946"/>
    <w:rsid w:val="00084500"/>
    <w:rsid w:val="00084DDD"/>
    <w:rsid w:val="00085B5F"/>
    <w:rsid w:val="00085F2F"/>
    <w:rsid w:val="00086308"/>
    <w:rsid w:val="00086C8E"/>
    <w:rsid w:val="0008712F"/>
    <w:rsid w:val="00087B96"/>
    <w:rsid w:val="00090289"/>
    <w:rsid w:val="00091512"/>
    <w:rsid w:val="000916A9"/>
    <w:rsid w:val="00091EEA"/>
    <w:rsid w:val="000927DF"/>
    <w:rsid w:val="00095EA6"/>
    <w:rsid w:val="00097C3D"/>
    <w:rsid w:val="000A094B"/>
    <w:rsid w:val="000A0F52"/>
    <w:rsid w:val="000A105C"/>
    <w:rsid w:val="000A41CA"/>
    <w:rsid w:val="000A4B8D"/>
    <w:rsid w:val="000A4DE2"/>
    <w:rsid w:val="000A4E82"/>
    <w:rsid w:val="000A6640"/>
    <w:rsid w:val="000A6BBF"/>
    <w:rsid w:val="000A7150"/>
    <w:rsid w:val="000B128B"/>
    <w:rsid w:val="000B17A3"/>
    <w:rsid w:val="000B24AE"/>
    <w:rsid w:val="000C0BCD"/>
    <w:rsid w:val="000C1164"/>
    <w:rsid w:val="000C1C02"/>
    <w:rsid w:val="000C2DDC"/>
    <w:rsid w:val="000C3115"/>
    <w:rsid w:val="000D05A6"/>
    <w:rsid w:val="000D06C5"/>
    <w:rsid w:val="000D0AA0"/>
    <w:rsid w:val="000D0EE5"/>
    <w:rsid w:val="000D2FD4"/>
    <w:rsid w:val="000D379C"/>
    <w:rsid w:val="000D3A8B"/>
    <w:rsid w:val="000D3E6D"/>
    <w:rsid w:val="000D453F"/>
    <w:rsid w:val="000D66F9"/>
    <w:rsid w:val="000D6BA5"/>
    <w:rsid w:val="000D6C16"/>
    <w:rsid w:val="000D7FB2"/>
    <w:rsid w:val="000E2746"/>
    <w:rsid w:val="000E49E2"/>
    <w:rsid w:val="000E4A2D"/>
    <w:rsid w:val="000E5B03"/>
    <w:rsid w:val="000E5C3A"/>
    <w:rsid w:val="000E633A"/>
    <w:rsid w:val="000E6682"/>
    <w:rsid w:val="000E72A3"/>
    <w:rsid w:val="000F1B7B"/>
    <w:rsid w:val="000F2549"/>
    <w:rsid w:val="000F2915"/>
    <w:rsid w:val="000F2ED4"/>
    <w:rsid w:val="000F4971"/>
    <w:rsid w:val="000F49C5"/>
    <w:rsid w:val="000F617C"/>
    <w:rsid w:val="000F7618"/>
    <w:rsid w:val="000F7DE6"/>
    <w:rsid w:val="001028E8"/>
    <w:rsid w:val="001030F4"/>
    <w:rsid w:val="0010332C"/>
    <w:rsid w:val="00103C08"/>
    <w:rsid w:val="00103F0F"/>
    <w:rsid w:val="00104243"/>
    <w:rsid w:val="0010507A"/>
    <w:rsid w:val="0010748B"/>
    <w:rsid w:val="00110D9D"/>
    <w:rsid w:val="0011296B"/>
    <w:rsid w:val="00115E38"/>
    <w:rsid w:val="001173B2"/>
    <w:rsid w:val="00117E81"/>
    <w:rsid w:val="0012058B"/>
    <w:rsid w:val="00120640"/>
    <w:rsid w:val="00121E80"/>
    <w:rsid w:val="00122037"/>
    <w:rsid w:val="00122BD1"/>
    <w:rsid w:val="00122FCC"/>
    <w:rsid w:val="00123503"/>
    <w:rsid w:val="00123D26"/>
    <w:rsid w:val="00124C2B"/>
    <w:rsid w:val="00125749"/>
    <w:rsid w:val="00126009"/>
    <w:rsid w:val="00126752"/>
    <w:rsid w:val="001270C5"/>
    <w:rsid w:val="00127FB7"/>
    <w:rsid w:val="001300D7"/>
    <w:rsid w:val="00130A5A"/>
    <w:rsid w:val="00130AB0"/>
    <w:rsid w:val="00130B30"/>
    <w:rsid w:val="00130D9C"/>
    <w:rsid w:val="00131360"/>
    <w:rsid w:val="00131504"/>
    <w:rsid w:val="0013150A"/>
    <w:rsid w:val="00131E53"/>
    <w:rsid w:val="00132325"/>
    <w:rsid w:val="00132BC1"/>
    <w:rsid w:val="00132FD4"/>
    <w:rsid w:val="001332A5"/>
    <w:rsid w:val="00133BA8"/>
    <w:rsid w:val="00133E9D"/>
    <w:rsid w:val="001347EB"/>
    <w:rsid w:val="00134C32"/>
    <w:rsid w:val="00134D41"/>
    <w:rsid w:val="00137314"/>
    <w:rsid w:val="00137804"/>
    <w:rsid w:val="00140702"/>
    <w:rsid w:val="00140E1C"/>
    <w:rsid w:val="00141649"/>
    <w:rsid w:val="00142291"/>
    <w:rsid w:val="001425E7"/>
    <w:rsid w:val="001426B8"/>
    <w:rsid w:val="00143C69"/>
    <w:rsid w:val="00147AE4"/>
    <w:rsid w:val="001500A6"/>
    <w:rsid w:val="001507C3"/>
    <w:rsid w:val="00154446"/>
    <w:rsid w:val="00154E94"/>
    <w:rsid w:val="00155344"/>
    <w:rsid w:val="00156CEF"/>
    <w:rsid w:val="001571E5"/>
    <w:rsid w:val="0016097F"/>
    <w:rsid w:val="00160D65"/>
    <w:rsid w:val="0016158A"/>
    <w:rsid w:val="001615F0"/>
    <w:rsid w:val="0016289A"/>
    <w:rsid w:val="00163AFA"/>
    <w:rsid w:val="00164842"/>
    <w:rsid w:val="0016551F"/>
    <w:rsid w:val="00165680"/>
    <w:rsid w:val="00165E04"/>
    <w:rsid w:val="00166DF3"/>
    <w:rsid w:val="00166F89"/>
    <w:rsid w:val="0017038B"/>
    <w:rsid w:val="00170FE2"/>
    <w:rsid w:val="00171E53"/>
    <w:rsid w:val="001724FB"/>
    <w:rsid w:val="0017287D"/>
    <w:rsid w:val="001739E1"/>
    <w:rsid w:val="00173F49"/>
    <w:rsid w:val="0017404B"/>
    <w:rsid w:val="001740C9"/>
    <w:rsid w:val="00174306"/>
    <w:rsid w:val="00174693"/>
    <w:rsid w:val="00174AA0"/>
    <w:rsid w:val="00175F59"/>
    <w:rsid w:val="0017626E"/>
    <w:rsid w:val="00177666"/>
    <w:rsid w:val="0017785C"/>
    <w:rsid w:val="001806C0"/>
    <w:rsid w:val="0018176C"/>
    <w:rsid w:val="001819CA"/>
    <w:rsid w:val="0018398B"/>
    <w:rsid w:val="001849CA"/>
    <w:rsid w:val="00184C9C"/>
    <w:rsid w:val="0018517D"/>
    <w:rsid w:val="00185410"/>
    <w:rsid w:val="00186426"/>
    <w:rsid w:val="00190861"/>
    <w:rsid w:val="00192352"/>
    <w:rsid w:val="001941C3"/>
    <w:rsid w:val="00194EFC"/>
    <w:rsid w:val="00196612"/>
    <w:rsid w:val="00197F49"/>
    <w:rsid w:val="001A0143"/>
    <w:rsid w:val="001A1C59"/>
    <w:rsid w:val="001A2A2E"/>
    <w:rsid w:val="001A4499"/>
    <w:rsid w:val="001A4A9D"/>
    <w:rsid w:val="001A64C0"/>
    <w:rsid w:val="001A650D"/>
    <w:rsid w:val="001A799C"/>
    <w:rsid w:val="001A7C14"/>
    <w:rsid w:val="001B151B"/>
    <w:rsid w:val="001B1E7E"/>
    <w:rsid w:val="001B63BD"/>
    <w:rsid w:val="001B6D6C"/>
    <w:rsid w:val="001B79E8"/>
    <w:rsid w:val="001B7E34"/>
    <w:rsid w:val="001C1E61"/>
    <w:rsid w:val="001C2785"/>
    <w:rsid w:val="001C3201"/>
    <w:rsid w:val="001C3E93"/>
    <w:rsid w:val="001C48D9"/>
    <w:rsid w:val="001C4D63"/>
    <w:rsid w:val="001C5729"/>
    <w:rsid w:val="001C5F19"/>
    <w:rsid w:val="001C65D4"/>
    <w:rsid w:val="001C692F"/>
    <w:rsid w:val="001C6A83"/>
    <w:rsid w:val="001C6E83"/>
    <w:rsid w:val="001C755B"/>
    <w:rsid w:val="001C7C64"/>
    <w:rsid w:val="001D0DE0"/>
    <w:rsid w:val="001D0E09"/>
    <w:rsid w:val="001D238D"/>
    <w:rsid w:val="001D2459"/>
    <w:rsid w:val="001D2EC6"/>
    <w:rsid w:val="001D5A50"/>
    <w:rsid w:val="001D5AFF"/>
    <w:rsid w:val="001D6397"/>
    <w:rsid w:val="001D6BA5"/>
    <w:rsid w:val="001D74B4"/>
    <w:rsid w:val="001E03E1"/>
    <w:rsid w:val="001E2BDC"/>
    <w:rsid w:val="001E3043"/>
    <w:rsid w:val="001E309D"/>
    <w:rsid w:val="001E3566"/>
    <w:rsid w:val="001E4762"/>
    <w:rsid w:val="001E48B3"/>
    <w:rsid w:val="001F059F"/>
    <w:rsid w:val="001F44B3"/>
    <w:rsid w:val="001F4B3E"/>
    <w:rsid w:val="001F6990"/>
    <w:rsid w:val="001F6CA0"/>
    <w:rsid w:val="002001E6"/>
    <w:rsid w:val="00200811"/>
    <w:rsid w:val="00200CA1"/>
    <w:rsid w:val="0020142F"/>
    <w:rsid w:val="00201D70"/>
    <w:rsid w:val="00201F52"/>
    <w:rsid w:val="00202152"/>
    <w:rsid w:val="00205421"/>
    <w:rsid w:val="00206D39"/>
    <w:rsid w:val="002118B1"/>
    <w:rsid w:val="00212263"/>
    <w:rsid w:val="0021338D"/>
    <w:rsid w:val="00213C36"/>
    <w:rsid w:val="00213D07"/>
    <w:rsid w:val="00214AF4"/>
    <w:rsid w:val="00214D43"/>
    <w:rsid w:val="002153DB"/>
    <w:rsid w:val="0021581E"/>
    <w:rsid w:val="002168B4"/>
    <w:rsid w:val="002207C0"/>
    <w:rsid w:val="00221DC5"/>
    <w:rsid w:val="00221F84"/>
    <w:rsid w:val="00221FBB"/>
    <w:rsid w:val="00222BE8"/>
    <w:rsid w:val="00223090"/>
    <w:rsid w:val="0022334D"/>
    <w:rsid w:val="002238B4"/>
    <w:rsid w:val="00227675"/>
    <w:rsid w:val="00227F39"/>
    <w:rsid w:val="00230630"/>
    <w:rsid w:val="0023066B"/>
    <w:rsid w:val="0023091D"/>
    <w:rsid w:val="002313E6"/>
    <w:rsid w:val="002319AB"/>
    <w:rsid w:val="002319AC"/>
    <w:rsid w:val="0023254D"/>
    <w:rsid w:val="002330B0"/>
    <w:rsid w:val="00234342"/>
    <w:rsid w:val="002370FC"/>
    <w:rsid w:val="0024040D"/>
    <w:rsid w:val="00240EA3"/>
    <w:rsid w:val="002410A7"/>
    <w:rsid w:val="00243F19"/>
    <w:rsid w:val="00243FC3"/>
    <w:rsid w:val="00244A1E"/>
    <w:rsid w:val="002476CF"/>
    <w:rsid w:val="002477F0"/>
    <w:rsid w:val="00247858"/>
    <w:rsid w:val="00247FF1"/>
    <w:rsid w:val="00251CD7"/>
    <w:rsid w:val="00254B09"/>
    <w:rsid w:val="00254B27"/>
    <w:rsid w:val="00254CE3"/>
    <w:rsid w:val="002552C4"/>
    <w:rsid w:val="00255FA3"/>
    <w:rsid w:val="00257288"/>
    <w:rsid w:val="002576C9"/>
    <w:rsid w:val="002579A9"/>
    <w:rsid w:val="00257AEE"/>
    <w:rsid w:val="00260349"/>
    <w:rsid w:val="002605B0"/>
    <w:rsid w:val="00261D25"/>
    <w:rsid w:val="00261FB6"/>
    <w:rsid w:val="00262340"/>
    <w:rsid w:val="002629F8"/>
    <w:rsid w:val="00263396"/>
    <w:rsid w:val="0026343A"/>
    <w:rsid w:val="00264F75"/>
    <w:rsid w:val="002659FA"/>
    <w:rsid w:val="00266B41"/>
    <w:rsid w:val="00266FFE"/>
    <w:rsid w:val="00267815"/>
    <w:rsid w:val="0027083A"/>
    <w:rsid w:val="00272C0B"/>
    <w:rsid w:val="00272CD0"/>
    <w:rsid w:val="00272D45"/>
    <w:rsid w:val="002763E9"/>
    <w:rsid w:val="002765ED"/>
    <w:rsid w:val="00280DDF"/>
    <w:rsid w:val="0028177A"/>
    <w:rsid w:val="00281FD9"/>
    <w:rsid w:val="002828FF"/>
    <w:rsid w:val="00282939"/>
    <w:rsid w:val="00285375"/>
    <w:rsid w:val="00285B3F"/>
    <w:rsid w:val="002873CA"/>
    <w:rsid w:val="0029086B"/>
    <w:rsid w:val="00290E19"/>
    <w:rsid w:val="002910CE"/>
    <w:rsid w:val="002917FF"/>
    <w:rsid w:val="00292162"/>
    <w:rsid w:val="00292674"/>
    <w:rsid w:val="00292ADF"/>
    <w:rsid w:val="002938E1"/>
    <w:rsid w:val="00293ACD"/>
    <w:rsid w:val="00293FC9"/>
    <w:rsid w:val="00294058"/>
    <w:rsid w:val="00295798"/>
    <w:rsid w:val="00295C3D"/>
    <w:rsid w:val="00295FAA"/>
    <w:rsid w:val="002A08F0"/>
    <w:rsid w:val="002A0DEC"/>
    <w:rsid w:val="002A4868"/>
    <w:rsid w:val="002A561F"/>
    <w:rsid w:val="002A775E"/>
    <w:rsid w:val="002B0713"/>
    <w:rsid w:val="002B16AA"/>
    <w:rsid w:val="002B1C19"/>
    <w:rsid w:val="002B1C53"/>
    <w:rsid w:val="002B2003"/>
    <w:rsid w:val="002B3484"/>
    <w:rsid w:val="002B3B3A"/>
    <w:rsid w:val="002B3BBA"/>
    <w:rsid w:val="002B5136"/>
    <w:rsid w:val="002B5A5D"/>
    <w:rsid w:val="002B636F"/>
    <w:rsid w:val="002B7501"/>
    <w:rsid w:val="002B7B0D"/>
    <w:rsid w:val="002C2226"/>
    <w:rsid w:val="002C3C0E"/>
    <w:rsid w:val="002C3C93"/>
    <w:rsid w:val="002C41FF"/>
    <w:rsid w:val="002C6498"/>
    <w:rsid w:val="002C71E6"/>
    <w:rsid w:val="002C72CF"/>
    <w:rsid w:val="002D47FF"/>
    <w:rsid w:val="002D54A3"/>
    <w:rsid w:val="002D5735"/>
    <w:rsid w:val="002D5C0C"/>
    <w:rsid w:val="002D5D6F"/>
    <w:rsid w:val="002D69B4"/>
    <w:rsid w:val="002D70FD"/>
    <w:rsid w:val="002E064B"/>
    <w:rsid w:val="002E0BE4"/>
    <w:rsid w:val="002E0DE7"/>
    <w:rsid w:val="002E15B6"/>
    <w:rsid w:val="002E1712"/>
    <w:rsid w:val="002E3B58"/>
    <w:rsid w:val="002E3E8A"/>
    <w:rsid w:val="002E6535"/>
    <w:rsid w:val="002E6A6A"/>
    <w:rsid w:val="002F0410"/>
    <w:rsid w:val="002F0AE2"/>
    <w:rsid w:val="002F0AFB"/>
    <w:rsid w:val="002F19C8"/>
    <w:rsid w:val="002F20EE"/>
    <w:rsid w:val="002F3397"/>
    <w:rsid w:val="002F39EC"/>
    <w:rsid w:val="002F3C97"/>
    <w:rsid w:val="002F4EEF"/>
    <w:rsid w:val="002F59FF"/>
    <w:rsid w:val="002F772D"/>
    <w:rsid w:val="00300D83"/>
    <w:rsid w:val="003013EE"/>
    <w:rsid w:val="00301BEA"/>
    <w:rsid w:val="003026E4"/>
    <w:rsid w:val="0030380D"/>
    <w:rsid w:val="003044F2"/>
    <w:rsid w:val="003056D3"/>
    <w:rsid w:val="00305F50"/>
    <w:rsid w:val="003061FE"/>
    <w:rsid w:val="0030644B"/>
    <w:rsid w:val="00306D64"/>
    <w:rsid w:val="003074BD"/>
    <w:rsid w:val="003076D7"/>
    <w:rsid w:val="00307FDE"/>
    <w:rsid w:val="00310BCB"/>
    <w:rsid w:val="0031139D"/>
    <w:rsid w:val="003113A4"/>
    <w:rsid w:val="003116D8"/>
    <w:rsid w:val="00311BE6"/>
    <w:rsid w:val="00311F29"/>
    <w:rsid w:val="00312411"/>
    <w:rsid w:val="003124E2"/>
    <w:rsid w:val="00312C86"/>
    <w:rsid w:val="00312CF7"/>
    <w:rsid w:val="00313389"/>
    <w:rsid w:val="003156D9"/>
    <w:rsid w:val="00316B26"/>
    <w:rsid w:val="00317BEA"/>
    <w:rsid w:val="003201B4"/>
    <w:rsid w:val="0032078E"/>
    <w:rsid w:val="00321D48"/>
    <w:rsid w:val="00321F11"/>
    <w:rsid w:val="00322020"/>
    <w:rsid w:val="003234E2"/>
    <w:rsid w:val="00323E71"/>
    <w:rsid w:val="00324264"/>
    <w:rsid w:val="00324890"/>
    <w:rsid w:val="00325B10"/>
    <w:rsid w:val="00326525"/>
    <w:rsid w:val="00326904"/>
    <w:rsid w:val="00326E98"/>
    <w:rsid w:val="00326F77"/>
    <w:rsid w:val="00327D3E"/>
    <w:rsid w:val="003305D0"/>
    <w:rsid w:val="00331AB8"/>
    <w:rsid w:val="00332B43"/>
    <w:rsid w:val="00332B95"/>
    <w:rsid w:val="00333F33"/>
    <w:rsid w:val="00335C5B"/>
    <w:rsid w:val="003365D4"/>
    <w:rsid w:val="00337B9C"/>
    <w:rsid w:val="003401B0"/>
    <w:rsid w:val="003439AA"/>
    <w:rsid w:val="00344561"/>
    <w:rsid w:val="00345EA5"/>
    <w:rsid w:val="00345F61"/>
    <w:rsid w:val="00346BE4"/>
    <w:rsid w:val="00346C8E"/>
    <w:rsid w:val="00347B98"/>
    <w:rsid w:val="00347F52"/>
    <w:rsid w:val="00350442"/>
    <w:rsid w:val="003513EC"/>
    <w:rsid w:val="00351542"/>
    <w:rsid w:val="00351804"/>
    <w:rsid w:val="00351B16"/>
    <w:rsid w:val="003524FF"/>
    <w:rsid w:val="00354890"/>
    <w:rsid w:val="00354D6E"/>
    <w:rsid w:val="003563F3"/>
    <w:rsid w:val="00357008"/>
    <w:rsid w:val="003576D2"/>
    <w:rsid w:val="00357901"/>
    <w:rsid w:val="00360DE4"/>
    <w:rsid w:val="003617B6"/>
    <w:rsid w:val="00362546"/>
    <w:rsid w:val="003630AE"/>
    <w:rsid w:val="00364446"/>
    <w:rsid w:val="0036523C"/>
    <w:rsid w:val="00365398"/>
    <w:rsid w:val="0036556C"/>
    <w:rsid w:val="00365DAD"/>
    <w:rsid w:val="003660BB"/>
    <w:rsid w:val="00367BD5"/>
    <w:rsid w:val="00367F35"/>
    <w:rsid w:val="0037064D"/>
    <w:rsid w:val="0037151C"/>
    <w:rsid w:val="003721A1"/>
    <w:rsid w:val="003753A4"/>
    <w:rsid w:val="0037548A"/>
    <w:rsid w:val="00375878"/>
    <w:rsid w:val="0037659E"/>
    <w:rsid w:val="00376D6B"/>
    <w:rsid w:val="0038222A"/>
    <w:rsid w:val="00383906"/>
    <w:rsid w:val="00385E75"/>
    <w:rsid w:val="00386F74"/>
    <w:rsid w:val="00386FAF"/>
    <w:rsid w:val="0038766B"/>
    <w:rsid w:val="00387793"/>
    <w:rsid w:val="00390327"/>
    <w:rsid w:val="00392054"/>
    <w:rsid w:val="003920CC"/>
    <w:rsid w:val="00392C72"/>
    <w:rsid w:val="00393066"/>
    <w:rsid w:val="00393B78"/>
    <w:rsid w:val="00394009"/>
    <w:rsid w:val="003959D3"/>
    <w:rsid w:val="00396F0F"/>
    <w:rsid w:val="003970DF"/>
    <w:rsid w:val="003A01E9"/>
    <w:rsid w:val="003A2D5A"/>
    <w:rsid w:val="003A2DE0"/>
    <w:rsid w:val="003A4340"/>
    <w:rsid w:val="003A49AD"/>
    <w:rsid w:val="003A5421"/>
    <w:rsid w:val="003A7DB4"/>
    <w:rsid w:val="003A7E1C"/>
    <w:rsid w:val="003B0B31"/>
    <w:rsid w:val="003B1297"/>
    <w:rsid w:val="003B1CAC"/>
    <w:rsid w:val="003B1F10"/>
    <w:rsid w:val="003B59C9"/>
    <w:rsid w:val="003B657A"/>
    <w:rsid w:val="003B7A9A"/>
    <w:rsid w:val="003C0306"/>
    <w:rsid w:val="003C0816"/>
    <w:rsid w:val="003C114C"/>
    <w:rsid w:val="003C1DE7"/>
    <w:rsid w:val="003C260D"/>
    <w:rsid w:val="003C2C5D"/>
    <w:rsid w:val="003C3433"/>
    <w:rsid w:val="003C438D"/>
    <w:rsid w:val="003C465D"/>
    <w:rsid w:val="003C4C02"/>
    <w:rsid w:val="003C4C44"/>
    <w:rsid w:val="003C52A2"/>
    <w:rsid w:val="003C75A1"/>
    <w:rsid w:val="003D07BB"/>
    <w:rsid w:val="003D1F4B"/>
    <w:rsid w:val="003D2401"/>
    <w:rsid w:val="003D35EC"/>
    <w:rsid w:val="003D3E7F"/>
    <w:rsid w:val="003D419F"/>
    <w:rsid w:val="003D4385"/>
    <w:rsid w:val="003D4833"/>
    <w:rsid w:val="003D495D"/>
    <w:rsid w:val="003D4D19"/>
    <w:rsid w:val="003D618E"/>
    <w:rsid w:val="003E0093"/>
    <w:rsid w:val="003E098E"/>
    <w:rsid w:val="003E2FAE"/>
    <w:rsid w:val="003E37D8"/>
    <w:rsid w:val="003E4616"/>
    <w:rsid w:val="003E4FA3"/>
    <w:rsid w:val="003E5FDF"/>
    <w:rsid w:val="003E6D61"/>
    <w:rsid w:val="003F117E"/>
    <w:rsid w:val="003F36E7"/>
    <w:rsid w:val="003F3E2A"/>
    <w:rsid w:val="003F5DF2"/>
    <w:rsid w:val="003F66D5"/>
    <w:rsid w:val="003F670D"/>
    <w:rsid w:val="003F7D5A"/>
    <w:rsid w:val="0040001D"/>
    <w:rsid w:val="00400598"/>
    <w:rsid w:val="0040083C"/>
    <w:rsid w:val="00400B7F"/>
    <w:rsid w:val="0040143B"/>
    <w:rsid w:val="00401EE9"/>
    <w:rsid w:val="00401F49"/>
    <w:rsid w:val="004024D9"/>
    <w:rsid w:val="00402573"/>
    <w:rsid w:val="004028E6"/>
    <w:rsid w:val="00406F66"/>
    <w:rsid w:val="00407CF7"/>
    <w:rsid w:val="00410423"/>
    <w:rsid w:val="0041314C"/>
    <w:rsid w:val="00415783"/>
    <w:rsid w:val="00415ED6"/>
    <w:rsid w:val="0041613D"/>
    <w:rsid w:val="00416296"/>
    <w:rsid w:val="00417175"/>
    <w:rsid w:val="004174E2"/>
    <w:rsid w:val="00417CAF"/>
    <w:rsid w:val="0042035E"/>
    <w:rsid w:val="00420A11"/>
    <w:rsid w:val="00422265"/>
    <w:rsid w:val="004236DF"/>
    <w:rsid w:val="0042459E"/>
    <w:rsid w:val="00424D9B"/>
    <w:rsid w:val="00426B0A"/>
    <w:rsid w:val="004273BD"/>
    <w:rsid w:val="0042762A"/>
    <w:rsid w:val="00427B18"/>
    <w:rsid w:val="00430130"/>
    <w:rsid w:val="00430B56"/>
    <w:rsid w:val="00431462"/>
    <w:rsid w:val="004327CD"/>
    <w:rsid w:val="00433214"/>
    <w:rsid w:val="00433BBF"/>
    <w:rsid w:val="004341A1"/>
    <w:rsid w:val="00435FB3"/>
    <w:rsid w:val="004363E4"/>
    <w:rsid w:val="00436CC1"/>
    <w:rsid w:val="004372FE"/>
    <w:rsid w:val="004373A7"/>
    <w:rsid w:val="00437A9F"/>
    <w:rsid w:val="00437D94"/>
    <w:rsid w:val="0044030C"/>
    <w:rsid w:val="00441557"/>
    <w:rsid w:val="00443A12"/>
    <w:rsid w:val="00445ACA"/>
    <w:rsid w:val="0044697B"/>
    <w:rsid w:val="004473A7"/>
    <w:rsid w:val="004533F3"/>
    <w:rsid w:val="00453832"/>
    <w:rsid w:val="00453848"/>
    <w:rsid w:val="0045413B"/>
    <w:rsid w:val="00454FDF"/>
    <w:rsid w:val="00455151"/>
    <w:rsid w:val="004567AB"/>
    <w:rsid w:val="0045776B"/>
    <w:rsid w:val="00457AD3"/>
    <w:rsid w:val="00460F8A"/>
    <w:rsid w:val="0046242A"/>
    <w:rsid w:val="00462BB9"/>
    <w:rsid w:val="004633DC"/>
    <w:rsid w:val="00463D23"/>
    <w:rsid w:val="004648A4"/>
    <w:rsid w:val="00465ADA"/>
    <w:rsid w:val="00466826"/>
    <w:rsid w:val="00470977"/>
    <w:rsid w:val="00470BFB"/>
    <w:rsid w:val="00470DF9"/>
    <w:rsid w:val="00471380"/>
    <w:rsid w:val="00471EF6"/>
    <w:rsid w:val="00472C90"/>
    <w:rsid w:val="00472D4F"/>
    <w:rsid w:val="00474782"/>
    <w:rsid w:val="004757CC"/>
    <w:rsid w:val="00475873"/>
    <w:rsid w:val="00475889"/>
    <w:rsid w:val="00476062"/>
    <w:rsid w:val="00476D4C"/>
    <w:rsid w:val="004770C4"/>
    <w:rsid w:val="004774E2"/>
    <w:rsid w:val="0047752B"/>
    <w:rsid w:val="00482E6C"/>
    <w:rsid w:val="004835CB"/>
    <w:rsid w:val="00483B41"/>
    <w:rsid w:val="00484119"/>
    <w:rsid w:val="004855CF"/>
    <w:rsid w:val="004879E3"/>
    <w:rsid w:val="00487B1A"/>
    <w:rsid w:val="0049068D"/>
    <w:rsid w:val="00491CD9"/>
    <w:rsid w:val="004927C5"/>
    <w:rsid w:val="00492AD7"/>
    <w:rsid w:val="0049338F"/>
    <w:rsid w:val="004949E5"/>
    <w:rsid w:val="00494B2B"/>
    <w:rsid w:val="00494EC3"/>
    <w:rsid w:val="00494F0D"/>
    <w:rsid w:val="0049569A"/>
    <w:rsid w:val="00496BFD"/>
    <w:rsid w:val="00497725"/>
    <w:rsid w:val="00497B36"/>
    <w:rsid w:val="004A1729"/>
    <w:rsid w:val="004A1CF3"/>
    <w:rsid w:val="004A2494"/>
    <w:rsid w:val="004A3492"/>
    <w:rsid w:val="004A3DF2"/>
    <w:rsid w:val="004A4E3C"/>
    <w:rsid w:val="004A647E"/>
    <w:rsid w:val="004A72CA"/>
    <w:rsid w:val="004B13C8"/>
    <w:rsid w:val="004B13CA"/>
    <w:rsid w:val="004B1D98"/>
    <w:rsid w:val="004B2127"/>
    <w:rsid w:val="004B45A2"/>
    <w:rsid w:val="004B47A9"/>
    <w:rsid w:val="004B6AB7"/>
    <w:rsid w:val="004B7029"/>
    <w:rsid w:val="004B7830"/>
    <w:rsid w:val="004C0AF6"/>
    <w:rsid w:val="004C1803"/>
    <w:rsid w:val="004C361D"/>
    <w:rsid w:val="004C3F9D"/>
    <w:rsid w:val="004C4891"/>
    <w:rsid w:val="004C75CC"/>
    <w:rsid w:val="004D104D"/>
    <w:rsid w:val="004D120E"/>
    <w:rsid w:val="004D16D7"/>
    <w:rsid w:val="004D1CA4"/>
    <w:rsid w:val="004D2C89"/>
    <w:rsid w:val="004D2ED1"/>
    <w:rsid w:val="004D310B"/>
    <w:rsid w:val="004D5ED9"/>
    <w:rsid w:val="004E1D85"/>
    <w:rsid w:val="004E25EB"/>
    <w:rsid w:val="004E28A8"/>
    <w:rsid w:val="004E343C"/>
    <w:rsid w:val="004E3932"/>
    <w:rsid w:val="004E4AD8"/>
    <w:rsid w:val="004E5624"/>
    <w:rsid w:val="004E5814"/>
    <w:rsid w:val="004E6268"/>
    <w:rsid w:val="004E6990"/>
    <w:rsid w:val="004E6E34"/>
    <w:rsid w:val="004E7C97"/>
    <w:rsid w:val="004F01B8"/>
    <w:rsid w:val="004F0BD9"/>
    <w:rsid w:val="004F1E79"/>
    <w:rsid w:val="004F2041"/>
    <w:rsid w:val="004F204D"/>
    <w:rsid w:val="004F264A"/>
    <w:rsid w:val="004F3B19"/>
    <w:rsid w:val="004F458F"/>
    <w:rsid w:val="004F5F33"/>
    <w:rsid w:val="004F6312"/>
    <w:rsid w:val="0050103A"/>
    <w:rsid w:val="00502660"/>
    <w:rsid w:val="00504D98"/>
    <w:rsid w:val="005054A1"/>
    <w:rsid w:val="00506266"/>
    <w:rsid w:val="00506FFC"/>
    <w:rsid w:val="00511B0F"/>
    <w:rsid w:val="0051225E"/>
    <w:rsid w:val="005126C2"/>
    <w:rsid w:val="00513334"/>
    <w:rsid w:val="0051359A"/>
    <w:rsid w:val="0051389D"/>
    <w:rsid w:val="00514DDB"/>
    <w:rsid w:val="00515157"/>
    <w:rsid w:val="005161ED"/>
    <w:rsid w:val="00516DA9"/>
    <w:rsid w:val="00520F8D"/>
    <w:rsid w:val="0052339C"/>
    <w:rsid w:val="005240DE"/>
    <w:rsid w:val="00524CFB"/>
    <w:rsid w:val="0052556D"/>
    <w:rsid w:val="005306AE"/>
    <w:rsid w:val="005307A1"/>
    <w:rsid w:val="005343BE"/>
    <w:rsid w:val="00535152"/>
    <w:rsid w:val="00536440"/>
    <w:rsid w:val="005364FF"/>
    <w:rsid w:val="00536DC4"/>
    <w:rsid w:val="005377E3"/>
    <w:rsid w:val="00541344"/>
    <w:rsid w:val="005416C2"/>
    <w:rsid w:val="005435DF"/>
    <w:rsid w:val="00544E12"/>
    <w:rsid w:val="005505C2"/>
    <w:rsid w:val="005509AE"/>
    <w:rsid w:val="005512A1"/>
    <w:rsid w:val="005518B1"/>
    <w:rsid w:val="0055220C"/>
    <w:rsid w:val="0055388E"/>
    <w:rsid w:val="005567BA"/>
    <w:rsid w:val="005567C8"/>
    <w:rsid w:val="005568C9"/>
    <w:rsid w:val="0055762B"/>
    <w:rsid w:val="00557872"/>
    <w:rsid w:val="00562031"/>
    <w:rsid w:val="00562873"/>
    <w:rsid w:val="00563A08"/>
    <w:rsid w:val="00564BE4"/>
    <w:rsid w:val="005660ED"/>
    <w:rsid w:val="005663B3"/>
    <w:rsid w:val="00567851"/>
    <w:rsid w:val="00572EE7"/>
    <w:rsid w:val="00573E97"/>
    <w:rsid w:val="005754AE"/>
    <w:rsid w:val="005755AB"/>
    <w:rsid w:val="0057565E"/>
    <w:rsid w:val="00577FB5"/>
    <w:rsid w:val="00581135"/>
    <w:rsid w:val="005821F2"/>
    <w:rsid w:val="00582A75"/>
    <w:rsid w:val="005852D1"/>
    <w:rsid w:val="00585F33"/>
    <w:rsid w:val="005867E9"/>
    <w:rsid w:val="00587906"/>
    <w:rsid w:val="00587A22"/>
    <w:rsid w:val="0059040B"/>
    <w:rsid w:val="0059065E"/>
    <w:rsid w:val="00590C5D"/>
    <w:rsid w:val="0059276A"/>
    <w:rsid w:val="0059299D"/>
    <w:rsid w:val="00592C0A"/>
    <w:rsid w:val="00593EF9"/>
    <w:rsid w:val="00594507"/>
    <w:rsid w:val="005948C8"/>
    <w:rsid w:val="00595C8C"/>
    <w:rsid w:val="00595E4D"/>
    <w:rsid w:val="0059687E"/>
    <w:rsid w:val="00597747"/>
    <w:rsid w:val="005A0ED7"/>
    <w:rsid w:val="005A208C"/>
    <w:rsid w:val="005A21EB"/>
    <w:rsid w:val="005A242F"/>
    <w:rsid w:val="005A2F54"/>
    <w:rsid w:val="005A3BD3"/>
    <w:rsid w:val="005A3E82"/>
    <w:rsid w:val="005A44DD"/>
    <w:rsid w:val="005A493B"/>
    <w:rsid w:val="005A4CDD"/>
    <w:rsid w:val="005A56C4"/>
    <w:rsid w:val="005A5A89"/>
    <w:rsid w:val="005A7A25"/>
    <w:rsid w:val="005A7E2D"/>
    <w:rsid w:val="005B099A"/>
    <w:rsid w:val="005B0C09"/>
    <w:rsid w:val="005B3502"/>
    <w:rsid w:val="005B57E4"/>
    <w:rsid w:val="005B59B9"/>
    <w:rsid w:val="005B5ABD"/>
    <w:rsid w:val="005B5F52"/>
    <w:rsid w:val="005B6232"/>
    <w:rsid w:val="005B7707"/>
    <w:rsid w:val="005C140A"/>
    <w:rsid w:val="005C1E52"/>
    <w:rsid w:val="005C3466"/>
    <w:rsid w:val="005C3859"/>
    <w:rsid w:val="005C4329"/>
    <w:rsid w:val="005C4B15"/>
    <w:rsid w:val="005C56B9"/>
    <w:rsid w:val="005C5A74"/>
    <w:rsid w:val="005C6135"/>
    <w:rsid w:val="005C61DB"/>
    <w:rsid w:val="005C6763"/>
    <w:rsid w:val="005C6F1C"/>
    <w:rsid w:val="005D00C9"/>
    <w:rsid w:val="005D15DA"/>
    <w:rsid w:val="005D2AAC"/>
    <w:rsid w:val="005D2E8D"/>
    <w:rsid w:val="005D2F8C"/>
    <w:rsid w:val="005D3164"/>
    <w:rsid w:val="005D4B85"/>
    <w:rsid w:val="005D5D39"/>
    <w:rsid w:val="005D7CC1"/>
    <w:rsid w:val="005E0344"/>
    <w:rsid w:val="005E2672"/>
    <w:rsid w:val="005E440B"/>
    <w:rsid w:val="005E5503"/>
    <w:rsid w:val="005E6C4A"/>
    <w:rsid w:val="005E7187"/>
    <w:rsid w:val="005F1C53"/>
    <w:rsid w:val="005F2C85"/>
    <w:rsid w:val="005F3133"/>
    <w:rsid w:val="005F47E6"/>
    <w:rsid w:val="005F4CC0"/>
    <w:rsid w:val="005F762F"/>
    <w:rsid w:val="00600BEC"/>
    <w:rsid w:val="00602BDD"/>
    <w:rsid w:val="00604EAF"/>
    <w:rsid w:val="006056E9"/>
    <w:rsid w:val="00605ADB"/>
    <w:rsid w:val="006068F7"/>
    <w:rsid w:val="00606D1E"/>
    <w:rsid w:val="00606D5D"/>
    <w:rsid w:val="006078F5"/>
    <w:rsid w:val="0061008A"/>
    <w:rsid w:val="00610492"/>
    <w:rsid w:val="00611C9F"/>
    <w:rsid w:val="00612562"/>
    <w:rsid w:val="00613E6B"/>
    <w:rsid w:val="006145E9"/>
    <w:rsid w:val="00614A5C"/>
    <w:rsid w:val="00615642"/>
    <w:rsid w:val="00616A97"/>
    <w:rsid w:val="00616BD9"/>
    <w:rsid w:val="00616C25"/>
    <w:rsid w:val="006171EF"/>
    <w:rsid w:val="00617635"/>
    <w:rsid w:val="00620F1A"/>
    <w:rsid w:val="00621998"/>
    <w:rsid w:val="00621CA3"/>
    <w:rsid w:val="00622330"/>
    <w:rsid w:val="006248DE"/>
    <w:rsid w:val="0062562A"/>
    <w:rsid w:val="006271A6"/>
    <w:rsid w:val="00627555"/>
    <w:rsid w:val="00631A87"/>
    <w:rsid w:val="006322A0"/>
    <w:rsid w:val="00632756"/>
    <w:rsid w:val="00633EB1"/>
    <w:rsid w:val="006345CC"/>
    <w:rsid w:val="00634AA0"/>
    <w:rsid w:val="00635921"/>
    <w:rsid w:val="006361FD"/>
    <w:rsid w:val="0063775B"/>
    <w:rsid w:val="00637C7C"/>
    <w:rsid w:val="0064226F"/>
    <w:rsid w:val="00642BDD"/>
    <w:rsid w:val="00642DDB"/>
    <w:rsid w:val="00643076"/>
    <w:rsid w:val="00643E75"/>
    <w:rsid w:val="006441ED"/>
    <w:rsid w:val="00645E47"/>
    <w:rsid w:val="00645FEA"/>
    <w:rsid w:val="00646595"/>
    <w:rsid w:val="00646D0D"/>
    <w:rsid w:val="006509FF"/>
    <w:rsid w:val="00653298"/>
    <w:rsid w:val="00654D93"/>
    <w:rsid w:val="00657A76"/>
    <w:rsid w:val="006605BE"/>
    <w:rsid w:val="006611E6"/>
    <w:rsid w:val="00661679"/>
    <w:rsid w:val="006616E2"/>
    <w:rsid w:val="006625C8"/>
    <w:rsid w:val="00662628"/>
    <w:rsid w:val="006636DF"/>
    <w:rsid w:val="00663A7C"/>
    <w:rsid w:val="00667DF2"/>
    <w:rsid w:val="00670328"/>
    <w:rsid w:val="00670DF1"/>
    <w:rsid w:val="00671345"/>
    <w:rsid w:val="00671849"/>
    <w:rsid w:val="006722C7"/>
    <w:rsid w:val="00672A9B"/>
    <w:rsid w:val="00673E14"/>
    <w:rsid w:val="0067417F"/>
    <w:rsid w:val="006741EA"/>
    <w:rsid w:val="00674DB8"/>
    <w:rsid w:val="00675135"/>
    <w:rsid w:val="00675884"/>
    <w:rsid w:val="00675A6F"/>
    <w:rsid w:val="00676E48"/>
    <w:rsid w:val="00680113"/>
    <w:rsid w:val="00682A20"/>
    <w:rsid w:val="006845AF"/>
    <w:rsid w:val="006863B8"/>
    <w:rsid w:val="00687601"/>
    <w:rsid w:val="00692D1B"/>
    <w:rsid w:val="00696EE0"/>
    <w:rsid w:val="00697980"/>
    <w:rsid w:val="006A06A4"/>
    <w:rsid w:val="006A072F"/>
    <w:rsid w:val="006A147D"/>
    <w:rsid w:val="006A19EF"/>
    <w:rsid w:val="006A43D5"/>
    <w:rsid w:val="006A4EC5"/>
    <w:rsid w:val="006A4FCC"/>
    <w:rsid w:val="006A525B"/>
    <w:rsid w:val="006A5A2C"/>
    <w:rsid w:val="006A7E4D"/>
    <w:rsid w:val="006B0B79"/>
    <w:rsid w:val="006B10E5"/>
    <w:rsid w:val="006B204E"/>
    <w:rsid w:val="006B2A78"/>
    <w:rsid w:val="006B6A3D"/>
    <w:rsid w:val="006B6EF7"/>
    <w:rsid w:val="006B6FB7"/>
    <w:rsid w:val="006B7C69"/>
    <w:rsid w:val="006B7DB7"/>
    <w:rsid w:val="006C045F"/>
    <w:rsid w:val="006C0F8C"/>
    <w:rsid w:val="006C168A"/>
    <w:rsid w:val="006C2DBC"/>
    <w:rsid w:val="006C3418"/>
    <w:rsid w:val="006C3643"/>
    <w:rsid w:val="006C4196"/>
    <w:rsid w:val="006C5316"/>
    <w:rsid w:val="006C63B0"/>
    <w:rsid w:val="006C63C0"/>
    <w:rsid w:val="006C7479"/>
    <w:rsid w:val="006C76A2"/>
    <w:rsid w:val="006C792E"/>
    <w:rsid w:val="006D0063"/>
    <w:rsid w:val="006D08FF"/>
    <w:rsid w:val="006D0F41"/>
    <w:rsid w:val="006D0FFB"/>
    <w:rsid w:val="006D116C"/>
    <w:rsid w:val="006D14B6"/>
    <w:rsid w:val="006D228E"/>
    <w:rsid w:val="006D247D"/>
    <w:rsid w:val="006D31FE"/>
    <w:rsid w:val="006D38D3"/>
    <w:rsid w:val="006D4F44"/>
    <w:rsid w:val="006D5760"/>
    <w:rsid w:val="006D59CB"/>
    <w:rsid w:val="006D5A35"/>
    <w:rsid w:val="006D5C86"/>
    <w:rsid w:val="006D5EB8"/>
    <w:rsid w:val="006D7B31"/>
    <w:rsid w:val="006E16B3"/>
    <w:rsid w:val="006E1EC7"/>
    <w:rsid w:val="006E4672"/>
    <w:rsid w:val="006E555C"/>
    <w:rsid w:val="006E5C4C"/>
    <w:rsid w:val="006E5D78"/>
    <w:rsid w:val="006E6AB4"/>
    <w:rsid w:val="006E7C42"/>
    <w:rsid w:val="006E7CEA"/>
    <w:rsid w:val="006F13B5"/>
    <w:rsid w:val="006F168A"/>
    <w:rsid w:val="006F1C76"/>
    <w:rsid w:val="006F2C14"/>
    <w:rsid w:val="006F2DEF"/>
    <w:rsid w:val="006F3E20"/>
    <w:rsid w:val="006F413B"/>
    <w:rsid w:val="006F4D76"/>
    <w:rsid w:val="006F5076"/>
    <w:rsid w:val="006F5B46"/>
    <w:rsid w:val="006F6009"/>
    <w:rsid w:val="006F6097"/>
    <w:rsid w:val="006F7787"/>
    <w:rsid w:val="00700FDB"/>
    <w:rsid w:val="00701380"/>
    <w:rsid w:val="0070210F"/>
    <w:rsid w:val="0070321D"/>
    <w:rsid w:val="007039E0"/>
    <w:rsid w:val="0070467E"/>
    <w:rsid w:val="007059D0"/>
    <w:rsid w:val="007066C7"/>
    <w:rsid w:val="007068BA"/>
    <w:rsid w:val="00710226"/>
    <w:rsid w:val="007106AF"/>
    <w:rsid w:val="00712BDC"/>
    <w:rsid w:val="007136E4"/>
    <w:rsid w:val="00715CCE"/>
    <w:rsid w:val="00716AB1"/>
    <w:rsid w:val="00720290"/>
    <w:rsid w:val="00720B5A"/>
    <w:rsid w:val="00721D63"/>
    <w:rsid w:val="00723262"/>
    <w:rsid w:val="00723BAA"/>
    <w:rsid w:val="00730206"/>
    <w:rsid w:val="00731446"/>
    <w:rsid w:val="00732C7B"/>
    <w:rsid w:val="00734D2B"/>
    <w:rsid w:val="00735F80"/>
    <w:rsid w:val="00736433"/>
    <w:rsid w:val="00736708"/>
    <w:rsid w:val="00737705"/>
    <w:rsid w:val="00737B37"/>
    <w:rsid w:val="00737B4F"/>
    <w:rsid w:val="007408D4"/>
    <w:rsid w:val="00740E88"/>
    <w:rsid w:val="00741EF3"/>
    <w:rsid w:val="007420AC"/>
    <w:rsid w:val="00742617"/>
    <w:rsid w:val="00744939"/>
    <w:rsid w:val="00744981"/>
    <w:rsid w:val="007454CE"/>
    <w:rsid w:val="00746942"/>
    <w:rsid w:val="00747120"/>
    <w:rsid w:val="00747643"/>
    <w:rsid w:val="00747A78"/>
    <w:rsid w:val="0075011F"/>
    <w:rsid w:val="00750825"/>
    <w:rsid w:val="00750ADA"/>
    <w:rsid w:val="00753FB3"/>
    <w:rsid w:val="007573DC"/>
    <w:rsid w:val="00757443"/>
    <w:rsid w:val="00760022"/>
    <w:rsid w:val="00760EDB"/>
    <w:rsid w:val="007625AB"/>
    <w:rsid w:val="00764667"/>
    <w:rsid w:val="007656C9"/>
    <w:rsid w:val="0076685F"/>
    <w:rsid w:val="007672DF"/>
    <w:rsid w:val="007678C3"/>
    <w:rsid w:val="00771451"/>
    <w:rsid w:val="00771510"/>
    <w:rsid w:val="007723A2"/>
    <w:rsid w:val="00772579"/>
    <w:rsid w:val="00772891"/>
    <w:rsid w:val="00772AB1"/>
    <w:rsid w:val="0077357C"/>
    <w:rsid w:val="00774BC3"/>
    <w:rsid w:val="0077511A"/>
    <w:rsid w:val="00775650"/>
    <w:rsid w:val="00776030"/>
    <w:rsid w:val="00776557"/>
    <w:rsid w:val="00777BCE"/>
    <w:rsid w:val="007802CA"/>
    <w:rsid w:val="0078062D"/>
    <w:rsid w:val="00782589"/>
    <w:rsid w:val="0078370F"/>
    <w:rsid w:val="00783AFA"/>
    <w:rsid w:val="00785427"/>
    <w:rsid w:val="00786AD1"/>
    <w:rsid w:val="00790382"/>
    <w:rsid w:val="0079048D"/>
    <w:rsid w:val="00790540"/>
    <w:rsid w:val="00790745"/>
    <w:rsid w:val="00793CC2"/>
    <w:rsid w:val="00793CF4"/>
    <w:rsid w:val="007948C5"/>
    <w:rsid w:val="00795005"/>
    <w:rsid w:val="0079594E"/>
    <w:rsid w:val="00795F5F"/>
    <w:rsid w:val="007968CA"/>
    <w:rsid w:val="00797B99"/>
    <w:rsid w:val="007A1692"/>
    <w:rsid w:val="007A23A2"/>
    <w:rsid w:val="007A2C36"/>
    <w:rsid w:val="007A2DFD"/>
    <w:rsid w:val="007A314D"/>
    <w:rsid w:val="007A43FF"/>
    <w:rsid w:val="007A455D"/>
    <w:rsid w:val="007A4716"/>
    <w:rsid w:val="007A4F98"/>
    <w:rsid w:val="007A52E6"/>
    <w:rsid w:val="007A5791"/>
    <w:rsid w:val="007A66F4"/>
    <w:rsid w:val="007A67C4"/>
    <w:rsid w:val="007A69BA"/>
    <w:rsid w:val="007B0D49"/>
    <w:rsid w:val="007B1AED"/>
    <w:rsid w:val="007B2CE0"/>
    <w:rsid w:val="007B3918"/>
    <w:rsid w:val="007B4014"/>
    <w:rsid w:val="007B750C"/>
    <w:rsid w:val="007C2913"/>
    <w:rsid w:val="007C2F0D"/>
    <w:rsid w:val="007C3C1D"/>
    <w:rsid w:val="007C4FA6"/>
    <w:rsid w:val="007C610C"/>
    <w:rsid w:val="007C61BB"/>
    <w:rsid w:val="007C7A11"/>
    <w:rsid w:val="007C7B21"/>
    <w:rsid w:val="007D07B0"/>
    <w:rsid w:val="007D0ED8"/>
    <w:rsid w:val="007D199A"/>
    <w:rsid w:val="007D2EBE"/>
    <w:rsid w:val="007D3669"/>
    <w:rsid w:val="007D385B"/>
    <w:rsid w:val="007D6C7F"/>
    <w:rsid w:val="007D701B"/>
    <w:rsid w:val="007D79DC"/>
    <w:rsid w:val="007D7EAB"/>
    <w:rsid w:val="007E0B55"/>
    <w:rsid w:val="007E0F06"/>
    <w:rsid w:val="007E1C07"/>
    <w:rsid w:val="007E1C7C"/>
    <w:rsid w:val="007E2296"/>
    <w:rsid w:val="007E3ABC"/>
    <w:rsid w:val="007E3DC6"/>
    <w:rsid w:val="007E6562"/>
    <w:rsid w:val="007E6EA6"/>
    <w:rsid w:val="007E7235"/>
    <w:rsid w:val="007F08CD"/>
    <w:rsid w:val="007F1B60"/>
    <w:rsid w:val="007F24B6"/>
    <w:rsid w:val="007F2CE0"/>
    <w:rsid w:val="007F2D25"/>
    <w:rsid w:val="007F40E3"/>
    <w:rsid w:val="007F4FAF"/>
    <w:rsid w:val="007F5A93"/>
    <w:rsid w:val="007F720D"/>
    <w:rsid w:val="0080084E"/>
    <w:rsid w:val="00801411"/>
    <w:rsid w:val="00803D94"/>
    <w:rsid w:val="0080578E"/>
    <w:rsid w:val="0080636B"/>
    <w:rsid w:val="00806391"/>
    <w:rsid w:val="008079C7"/>
    <w:rsid w:val="00810006"/>
    <w:rsid w:val="008115D4"/>
    <w:rsid w:val="00811A68"/>
    <w:rsid w:val="00812948"/>
    <w:rsid w:val="00814401"/>
    <w:rsid w:val="008158F4"/>
    <w:rsid w:val="00820D39"/>
    <w:rsid w:val="00821196"/>
    <w:rsid w:val="00821F2A"/>
    <w:rsid w:val="008229BA"/>
    <w:rsid w:val="00824151"/>
    <w:rsid w:val="00824E9E"/>
    <w:rsid w:val="008267DE"/>
    <w:rsid w:val="00830445"/>
    <w:rsid w:val="00831AAC"/>
    <w:rsid w:val="008337B2"/>
    <w:rsid w:val="0083568D"/>
    <w:rsid w:val="008363B1"/>
    <w:rsid w:val="0083790E"/>
    <w:rsid w:val="0084330D"/>
    <w:rsid w:val="008437AC"/>
    <w:rsid w:val="00843EB6"/>
    <w:rsid w:val="008440DA"/>
    <w:rsid w:val="00844A23"/>
    <w:rsid w:val="00845390"/>
    <w:rsid w:val="00845C36"/>
    <w:rsid w:val="0084601B"/>
    <w:rsid w:val="00850589"/>
    <w:rsid w:val="00850C9F"/>
    <w:rsid w:val="00851C2A"/>
    <w:rsid w:val="00852349"/>
    <w:rsid w:val="0085296B"/>
    <w:rsid w:val="00853AA2"/>
    <w:rsid w:val="00853F67"/>
    <w:rsid w:val="008547F2"/>
    <w:rsid w:val="00854FB7"/>
    <w:rsid w:val="0085502D"/>
    <w:rsid w:val="00855533"/>
    <w:rsid w:val="008606F0"/>
    <w:rsid w:val="00860D02"/>
    <w:rsid w:val="00861114"/>
    <w:rsid w:val="00863D5F"/>
    <w:rsid w:val="0086487E"/>
    <w:rsid w:val="00864DE7"/>
    <w:rsid w:val="00865489"/>
    <w:rsid w:val="0086553D"/>
    <w:rsid w:val="00865EB4"/>
    <w:rsid w:val="0087021C"/>
    <w:rsid w:val="00870E0A"/>
    <w:rsid w:val="00871D0C"/>
    <w:rsid w:val="00873F8E"/>
    <w:rsid w:val="00874FEB"/>
    <w:rsid w:val="00875083"/>
    <w:rsid w:val="008774C7"/>
    <w:rsid w:val="00881B6F"/>
    <w:rsid w:val="0088213F"/>
    <w:rsid w:val="00882AA4"/>
    <w:rsid w:val="00882B23"/>
    <w:rsid w:val="00883E22"/>
    <w:rsid w:val="00884E43"/>
    <w:rsid w:val="00885F57"/>
    <w:rsid w:val="00887B7B"/>
    <w:rsid w:val="00887BA8"/>
    <w:rsid w:val="00887EC6"/>
    <w:rsid w:val="0089010B"/>
    <w:rsid w:val="0089084C"/>
    <w:rsid w:val="00892513"/>
    <w:rsid w:val="008929FE"/>
    <w:rsid w:val="00893409"/>
    <w:rsid w:val="008935DA"/>
    <w:rsid w:val="0089386B"/>
    <w:rsid w:val="00893D9F"/>
    <w:rsid w:val="0089406C"/>
    <w:rsid w:val="00894825"/>
    <w:rsid w:val="00895B82"/>
    <w:rsid w:val="008969D0"/>
    <w:rsid w:val="008A0674"/>
    <w:rsid w:val="008A2379"/>
    <w:rsid w:val="008A2A9D"/>
    <w:rsid w:val="008A2F0A"/>
    <w:rsid w:val="008A34D7"/>
    <w:rsid w:val="008A3633"/>
    <w:rsid w:val="008A4329"/>
    <w:rsid w:val="008A578E"/>
    <w:rsid w:val="008A66D4"/>
    <w:rsid w:val="008A6B5D"/>
    <w:rsid w:val="008A7AB6"/>
    <w:rsid w:val="008A7CE4"/>
    <w:rsid w:val="008B0BC9"/>
    <w:rsid w:val="008B12B5"/>
    <w:rsid w:val="008B1519"/>
    <w:rsid w:val="008B1663"/>
    <w:rsid w:val="008B2309"/>
    <w:rsid w:val="008B269E"/>
    <w:rsid w:val="008B28A4"/>
    <w:rsid w:val="008B2D68"/>
    <w:rsid w:val="008B3181"/>
    <w:rsid w:val="008B438E"/>
    <w:rsid w:val="008B6D8A"/>
    <w:rsid w:val="008B7BCC"/>
    <w:rsid w:val="008C0084"/>
    <w:rsid w:val="008C261D"/>
    <w:rsid w:val="008C337D"/>
    <w:rsid w:val="008C47EE"/>
    <w:rsid w:val="008C49EF"/>
    <w:rsid w:val="008C503F"/>
    <w:rsid w:val="008C50C3"/>
    <w:rsid w:val="008C5780"/>
    <w:rsid w:val="008C6D7C"/>
    <w:rsid w:val="008C703D"/>
    <w:rsid w:val="008C7094"/>
    <w:rsid w:val="008C7946"/>
    <w:rsid w:val="008C7BF6"/>
    <w:rsid w:val="008C7F92"/>
    <w:rsid w:val="008D0C4E"/>
    <w:rsid w:val="008D1540"/>
    <w:rsid w:val="008D250C"/>
    <w:rsid w:val="008D2B97"/>
    <w:rsid w:val="008D3504"/>
    <w:rsid w:val="008D4024"/>
    <w:rsid w:val="008D49A5"/>
    <w:rsid w:val="008D4FB1"/>
    <w:rsid w:val="008D5E2C"/>
    <w:rsid w:val="008D62C3"/>
    <w:rsid w:val="008D6C81"/>
    <w:rsid w:val="008D78ED"/>
    <w:rsid w:val="008E146F"/>
    <w:rsid w:val="008E2346"/>
    <w:rsid w:val="008E4EA8"/>
    <w:rsid w:val="008E5223"/>
    <w:rsid w:val="008E5D60"/>
    <w:rsid w:val="008E64EC"/>
    <w:rsid w:val="008E6CF0"/>
    <w:rsid w:val="008E7CB5"/>
    <w:rsid w:val="008E7EA1"/>
    <w:rsid w:val="008F0482"/>
    <w:rsid w:val="008F1439"/>
    <w:rsid w:val="008F2D65"/>
    <w:rsid w:val="008F2FF4"/>
    <w:rsid w:val="008F31C3"/>
    <w:rsid w:val="008F3C79"/>
    <w:rsid w:val="008F7051"/>
    <w:rsid w:val="00901585"/>
    <w:rsid w:val="00901AF8"/>
    <w:rsid w:val="00902671"/>
    <w:rsid w:val="009033A9"/>
    <w:rsid w:val="009036CF"/>
    <w:rsid w:val="00904623"/>
    <w:rsid w:val="00904900"/>
    <w:rsid w:val="0090581D"/>
    <w:rsid w:val="0091047B"/>
    <w:rsid w:val="0091439C"/>
    <w:rsid w:val="0091441A"/>
    <w:rsid w:val="009149E4"/>
    <w:rsid w:val="00915B4C"/>
    <w:rsid w:val="00916D03"/>
    <w:rsid w:val="009177F9"/>
    <w:rsid w:val="00917CDD"/>
    <w:rsid w:val="00920572"/>
    <w:rsid w:val="00920BF2"/>
    <w:rsid w:val="00921E2A"/>
    <w:rsid w:val="009226EA"/>
    <w:rsid w:val="00922BFE"/>
    <w:rsid w:val="009236C7"/>
    <w:rsid w:val="009246BC"/>
    <w:rsid w:val="009254D3"/>
    <w:rsid w:val="00925AC1"/>
    <w:rsid w:val="00925AD4"/>
    <w:rsid w:val="00925D09"/>
    <w:rsid w:val="00926371"/>
    <w:rsid w:val="00927996"/>
    <w:rsid w:val="00927BC7"/>
    <w:rsid w:val="00927DED"/>
    <w:rsid w:val="00927F13"/>
    <w:rsid w:val="00927F1E"/>
    <w:rsid w:val="00933977"/>
    <w:rsid w:val="009349A9"/>
    <w:rsid w:val="00936BAC"/>
    <w:rsid w:val="00936C52"/>
    <w:rsid w:val="00937204"/>
    <w:rsid w:val="00940163"/>
    <w:rsid w:val="00940CBC"/>
    <w:rsid w:val="0094156D"/>
    <w:rsid w:val="009417AB"/>
    <w:rsid w:val="00942BC2"/>
    <w:rsid w:val="0094346A"/>
    <w:rsid w:val="00944F2C"/>
    <w:rsid w:val="00946C17"/>
    <w:rsid w:val="00950A6E"/>
    <w:rsid w:val="00950E49"/>
    <w:rsid w:val="0095104D"/>
    <w:rsid w:val="00951672"/>
    <w:rsid w:val="00951B46"/>
    <w:rsid w:val="00954151"/>
    <w:rsid w:val="0095489B"/>
    <w:rsid w:val="009551EA"/>
    <w:rsid w:val="00955ADF"/>
    <w:rsid w:val="009562C2"/>
    <w:rsid w:val="00956D9E"/>
    <w:rsid w:val="00956F09"/>
    <w:rsid w:val="0096336C"/>
    <w:rsid w:val="00963477"/>
    <w:rsid w:val="009634A5"/>
    <w:rsid w:val="00963AC4"/>
    <w:rsid w:val="0096509C"/>
    <w:rsid w:val="00965A48"/>
    <w:rsid w:val="00966FB9"/>
    <w:rsid w:val="009671CD"/>
    <w:rsid w:val="00971C6C"/>
    <w:rsid w:val="00972F49"/>
    <w:rsid w:val="009736E9"/>
    <w:rsid w:val="00973761"/>
    <w:rsid w:val="009744A4"/>
    <w:rsid w:val="0097506E"/>
    <w:rsid w:val="009751A9"/>
    <w:rsid w:val="00976AE5"/>
    <w:rsid w:val="00977484"/>
    <w:rsid w:val="0097768B"/>
    <w:rsid w:val="00977D0D"/>
    <w:rsid w:val="00980F9C"/>
    <w:rsid w:val="009829D9"/>
    <w:rsid w:val="0098334C"/>
    <w:rsid w:val="00986066"/>
    <w:rsid w:val="0098632B"/>
    <w:rsid w:val="0099220B"/>
    <w:rsid w:val="00992416"/>
    <w:rsid w:val="00993716"/>
    <w:rsid w:val="009939EE"/>
    <w:rsid w:val="00993D71"/>
    <w:rsid w:val="00996D63"/>
    <w:rsid w:val="00997523"/>
    <w:rsid w:val="00997BFB"/>
    <w:rsid w:val="00997D52"/>
    <w:rsid w:val="009A2041"/>
    <w:rsid w:val="009A3881"/>
    <w:rsid w:val="009A5FE0"/>
    <w:rsid w:val="009A6F2E"/>
    <w:rsid w:val="009A6FEB"/>
    <w:rsid w:val="009A711D"/>
    <w:rsid w:val="009A7348"/>
    <w:rsid w:val="009A75F2"/>
    <w:rsid w:val="009A7910"/>
    <w:rsid w:val="009B0040"/>
    <w:rsid w:val="009B3AF8"/>
    <w:rsid w:val="009B462C"/>
    <w:rsid w:val="009B5A61"/>
    <w:rsid w:val="009B5DD1"/>
    <w:rsid w:val="009B7394"/>
    <w:rsid w:val="009C0CF2"/>
    <w:rsid w:val="009C15F3"/>
    <w:rsid w:val="009C3324"/>
    <w:rsid w:val="009C3689"/>
    <w:rsid w:val="009C394F"/>
    <w:rsid w:val="009C3D07"/>
    <w:rsid w:val="009C44E1"/>
    <w:rsid w:val="009C495B"/>
    <w:rsid w:val="009C55F1"/>
    <w:rsid w:val="009C5A1D"/>
    <w:rsid w:val="009C5D14"/>
    <w:rsid w:val="009C6477"/>
    <w:rsid w:val="009D0BB9"/>
    <w:rsid w:val="009D4FB6"/>
    <w:rsid w:val="009D4FD2"/>
    <w:rsid w:val="009D6916"/>
    <w:rsid w:val="009D6928"/>
    <w:rsid w:val="009E07C2"/>
    <w:rsid w:val="009E0DE4"/>
    <w:rsid w:val="009E0E52"/>
    <w:rsid w:val="009E2419"/>
    <w:rsid w:val="009E2950"/>
    <w:rsid w:val="009E31EE"/>
    <w:rsid w:val="009E4C60"/>
    <w:rsid w:val="009E4CAF"/>
    <w:rsid w:val="009E6805"/>
    <w:rsid w:val="009F0FDA"/>
    <w:rsid w:val="009F31DA"/>
    <w:rsid w:val="009F72F9"/>
    <w:rsid w:val="009F767E"/>
    <w:rsid w:val="00A00205"/>
    <w:rsid w:val="00A00AF0"/>
    <w:rsid w:val="00A02D9C"/>
    <w:rsid w:val="00A03C5A"/>
    <w:rsid w:val="00A0528A"/>
    <w:rsid w:val="00A0618E"/>
    <w:rsid w:val="00A07477"/>
    <w:rsid w:val="00A102C6"/>
    <w:rsid w:val="00A10B99"/>
    <w:rsid w:val="00A12539"/>
    <w:rsid w:val="00A12651"/>
    <w:rsid w:val="00A137BE"/>
    <w:rsid w:val="00A13EEF"/>
    <w:rsid w:val="00A14B5A"/>
    <w:rsid w:val="00A171A4"/>
    <w:rsid w:val="00A17AB6"/>
    <w:rsid w:val="00A21E65"/>
    <w:rsid w:val="00A2246C"/>
    <w:rsid w:val="00A2275F"/>
    <w:rsid w:val="00A231CD"/>
    <w:rsid w:val="00A248D5"/>
    <w:rsid w:val="00A26999"/>
    <w:rsid w:val="00A26AB6"/>
    <w:rsid w:val="00A302C0"/>
    <w:rsid w:val="00A3057A"/>
    <w:rsid w:val="00A346F7"/>
    <w:rsid w:val="00A3567F"/>
    <w:rsid w:val="00A37698"/>
    <w:rsid w:val="00A41ED3"/>
    <w:rsid w:val="00A42664"/>
    <w:rsid w:val="00A44342"/>
    <w:rsid w:val="00A4557E"/>
    <w:rsid w:val="00A45A02"/>
    <w:rsid w:val="00A45F69"/>
    <w:rsid w:val="00A4630C"/>
    <w:rsid w:val="00A47B09"/>
    <w:rsid w:val="00A50F9C"/>
    <w:rsid w:val="00A51F09"/>
    <w:rsid w:val="00A52484"/>
    <w:rsid w:val="00A5257C"/>
    <w:rsid w:val="00A525CE"/>
    <w:rsid w:val="00A52DFB"/>
    <w:rsid w:val="00A54223"/>
    <w:rsid w:val="00A56920"/>
    <w:rsid w:val="00A625F8"/>
    <w:rsid w:val="00A636AB"/>
    <w:rsid w:val="00A640EC"/>
    <w:rsid w:val="00A72493"/>
    <w:rsid w:val="00A748FF"/>
    <w:rsid w:val="00A74B1B"/>
    <w:rsid w:val="00A74DD3"/>
    <w:rsid w:val="00A7639F"/>
    <w:rsid w:val="00A7687B"/>
    <w:rsid w:val="00A775CF"/>
    <w:rsid w:val="00A803B4"/>
    <w:rsid w:val="00A80FCF"/>
    <w:rsid w:val="00A81253"/>
    <w:rsid w:val="00A81D82"/>
    <w:rsid w:val="00A822B2"/>
    <w:rsid w:val="00A840CA"/>
    <w:rsid w:val="00A849B8"/>
    <w:rsid w:val="00A87955"/>
    <w:rsid w:val="00A9118F"/>
    <w:rsid w:val="00A918B7"/>
    <w:rsid w:val="00A93DA5"/>
    <w:rsid w:val="00A93E33"/>
    <w:rsid w:val="00A9444D"/>
    <w:rsid w:val="00A95003"/>
    <w:rsid w:val="00A95614"/>
    <w:rsid w:val="00A95B97"/>
    <w:rsid w:val="00A96E70"/>
    <w:rsid w:val="00AA0AE4"/>
    <w:rsid w:val="00AA23EE"/>
    <w:rsid w:val="00AA3D85"/>
    <w:rsid w:val="00AA7A5A"/>
    <w:rsid w:val="00AA7DC4"/>
    <w:rsid w:val="00AB030B"/>
    <w:rsid w:val="00AB2BBC"/>
    <w:rsid w:val="00AB3F4F"/>
    <w:rsid w:val="00AB56AB"/>
    <w:rsid w:val="00AB663F"/>
    <w:rsid w:val="00AB6970"/>
    <w:rsid w:val="00AB6FC8"/>
    <w:rsid w:val="00AC1939"/>
    <w:rsid w:val="00AC2385"/>
    <w:rsid w:val="00AC2E98"/>
    <w:rsid w:val="00AC6E84"/>
    <w:rsid w:val="00AC7C05"/>
    <w:rsid w:val="00AD167C"/>
    <w:rsid w:val="00AD17C7"/>
    <w:rsid w:val="00AD24FD"/>
    <w:rsid w:val="00AD3C9A"/>
    <w:rsid w:val="00AD4041"/>
    <w:rsid w:val="00AD4729"/>
    <w:rsid w:val="00AD4AAD"/>
    <w:rsid w:val="00AD4C62"/>
    <w:rsid w:val="00AD59B0"/>
    <w:rsid w:val="00AD7532"/>
    <w:rsid w:val="00AD7884"/>
    <w:rsid w:val="00AE1B65"/>
    <w:rsid w:val="00AE2931"/>
    <w:rsid w:val="00AE302B"/>
    <w:rsid w:val="00AE3CED"/>
    <w:rsid w:val="00AE53EA"/>
    <w:rsid w:val="00AE53F1"/>
    <w:rsid w:val="00AE5B16"/>
    <w:rsid w:val="00AE7C78"/>
    <w:rsid w:val="00AE7E7D"/>
    <w:rsid w:val="00AF3AA4"/>
    <w:rsid w:val="00AF7777"/>
    <w:rsid w:val="00AF7F77"/>
    <w:rsid w:val="00B01463"/>
    <w:rsid w:val="00B02C83"/>
    <w:rsid w:val="00B03A68"/>
    <w:rsid w:val="00B0429D"/>
    <w:rsid w:val="00B05BB9"/>
    <w:rsid w:val="00B067E8"/>
    <w:rsid w:val="00B068D2"/>
    <w:rsid w:val="00B10E8D"/>
    <w:rsid w:val="00B12F45"/>
    <w:rsid w:val="00B136BE"/>
    <w:rsid w:val="00B137F7"/>
    <w:rsid w:val="00B13879"/>
    <w:rsid w:val="00B1390D"/>
    <w:rsid w:val="00B15842"/>
    <w:rsid w:val="00B166C0"/>
    <w:rsid w:val="00B16BE5"/>
    <w:rsid w:val="00B17E46"/>
    <w:rsid w:val="00B21044"/>
    <w:rsid w:val="00B21866"/>
    <w:rsid w:val="00B222E8"/>
    <w:rsid w:val="00B22B5C"/>
    <w:rsid w:val="00B23967"/>
    <w:rsid w:val="00B24E06"/>
    <w:rsid w:val="00B2533F"/>
    <w:rsid w:val="00B259DF"/>
    <w:rsid w:val="00B25BFE"/>
    <w:rsid w:val="00B27467"/>
    <w:rsid w:val="00B3074C"/>
    <w:rsid w:val="00B30C0A"/>
    <w:rsid w:val="00B313F9"/>
    <w:rsid w:val="00B31C99"/>
    <w:rsid w:val="00B31DFD"/>
    <w:rsid w:val="00B3235E"/>
    <w:rsid w:val="00B33DFA"/>
    <w:rsid w:val="00B33FD8"/>
    <w:rsid w:val="00B34067"/>
    <w:rsid w:val="00B349C6"/>
    <w:rsid w:val="00B37C33"/>
    <w:rsid w:val="00B41775"/>
    <w:rsid w:val="00B42620"/>
    <w:rsid w:val="00B42707"/>
    <w:rsid w:val="00B42B5C"/>
    <w:rsid w:val="00B42C6A"/>
    <w:rsid w:val="00B42F66"/>
    <w:rsid w:val="00B440B1"/>
    <w:rsid w:val="00B44B1F"/>
    <w:rsid w:val="00B4612B"/>
    <w:rsid w:val="00B50A2C"/>
    <w:rsid w:val="00B512C2"/>
    <w:rsid w:val="00B521F3"/>
    <w:rsid w:val="00B522D2"/>
    <w:rsid w:val="00B52CB7"/>
    <w:rsid w:val="00B53317"/>
    <w:rsid w:val="00B53578"/>
    <w:rsid w:val="00B60E94"/>
    <w:rsid w:val="00B61FCD"/>
    <w:rsid w:val="00B62E95"/>
    <w:rsid w:val="00B63875"/>
    <w:rsid w:val="00B63B4A"/>
    <w:rsid w:val="00B64141"/>
    <w:rsid w:val="00B64E72"/>
    <w:rsid w:val="00B67F51"/>
    <w:rsid w:val="00B70CCA"/>
    <w:rsid w:val="00B71AFA"/>
    <w:rsid w:val="00B73D4D"/>
    <w:rsid w:val="00B75434"/>
    <w:rsid w:val="00B75F39"/>
    <w:rsid w:val="00B76AB8"/>
    <w:rsid w:val="00B771E2"/>
    <w:rsid w:val="00B77337"/>
    <w:rsid w:val="00B77913"/>
    <w:rsid w:val="00B824FB"/>
    <w:rsid w:val="00B82646"/>
    <w:rsid w:val="00B82E0F"/>
    <w:rsid w:val="00B84655"/>
    <w:rsid w:val="00B84EE7"/>
    <w:rsid w:val="00B85C4F"/>
    <w:rsid w:val="00B8730E"/>
    <w:rsid w:val="00B91D93"/>
    <w:rsid w:val="00B9246D"/>
    <w:rsid w:val="00B92F71"/>
    <w:rsid w:val="00B94292"/>
    <w:rsid w:val="00B9526A"/>
    <w:rsid w:val="00B959F2"/>
    <w:rsid w:val="00B96A4E"/>
    <w:rsid w:val="00B97359"/>
    <w:rsid w:val="00B97A8F"/>
    <w:rsid w:val="00BA0A08"/>
    <w:rsid w:val="00BA11DB"/>
    <w:rsid w:val="00BA1495"/>
    <w:rsid w:val="00BA20EE"/>
    <w:rsid w:val="00BA2893"/>
    <w:rsid w:val="00BA3146"/>
    <w:rsid w:val="00BA4D26"/>
    <w:rsid w:val="00BA4E58"/>
    <w:rsid w:val="00BA7074"/>
    <w:rsid w:val="00BA7E1F"/>
    <w:rsid w:val="00BB054F"/>
    <w:rsid w:val="00BB0722"/>
    <w:rsid w:val="00BB16A0"/>
    <w:rsid w:val="00BB1CAD"/>
    <w:rsid w:val="00BB1D4B"/>
    <w:rsid w:val="00BB23EA"/>
    <w:rsid w:val="00BB2A89"/>
    <w:rsid w:val="00BB4685"/>
    <w:rsid w:val="00BB697D"/>
    <w:rsid w:val="00BB7829"/>
    <w:rsid w:val="00BC1362"/>
    <w:rsid w:val="00BC16CD"/>
    <w:rsid w:val="00BC3BA6"/>
    <w:rsid w:val="00BC6B5E"/>
    <w:rsid w:val="00BD0BDF"/>
    <w:rsid w:val="00BD1457"/>
    <w:rsid w:val="00BD2342"/>
    <w:rsid w:val="00BD28FC"/>
    <w:rsid w:val="00BD2BD9"/>
    <w:rsid w:val="00BD5114"/>
    <w:rsid w:val="00BD5776"/>
    <w:rsid w:val="00BE023A"/>
    <w:rsid w:val="00BE2AD9"/>
    <w:rsid w:val="00BE41E2"/>
    <w:rsid w:val="00BE44E3"/>
    <w:rsid w:val="00BE546B"/>
    <w:rsid w:val="00BE6B55"/>
    <w:rsid w:val="00BE79C6"/>
    <w:rsid w:val="00BF27FE"/>
    <w:rsid w:val="00BF3E5C"/>
    <w:rsid w:val="00BF409C"/>
    <w:rsid w:val="00BF619D"/>
    <w:rsid w:val="00BF6DBD"/>
    <w:rsid w:val="00C01CF6"/>
    <w:rsid w:val="00C043B3"/>
    <w:rsid w:val="00C0447C"/>
    <w:rsid w:val="00C04761"/>
    <w:rsid w:val="00C055F0"/>
    <w:rsid w:val="00C05B95"/>
    <w:rsid w:val="00C05BBE"/>
    <w:rsid w:val="00C079AB"/>
    <w:rsid w:val="00C07A08"/>
    <w:rsid w:val="00C10E61"/>
    <w:rsid w:val="00C10E7F"/>
    <w:rsid w:val="00C124A0"/>
    <w:rsid w:val="00C13ECA"/>
    <w:rsid w:val="00C14787"/>
    <w:rsid w:val="00C1596D"/>
    <w:rsid w:val="00C15B8D"/>
    <w:rsid w:val="00C17010"/>
    <w:rsid w:val="00C177F2"/>
    <w:rsid w:val="00C17A3E"/>
    <w:rsid w:val="00C20562"/>
    <w:rsid w:val="00C20F4B"/>
    <w:rsid w:val="00C215C3"/>
    <w:rsid w:val="00C228C5"/>
    <w:rsid w:val="00C236BA"/>
    <w:rsid w:val="00C23A96"/>
    <w:rsid w:val="00C249C6"/>
    <w:rsid w:val="00C24C21"/>
    <w:rsid w:val="00C255E3"/>
    <w:rsid w:val="00C267F4"/>
    <w:rsid w:val="00C27120"/>
    <w:rsid w:val="00C27770"/>
    <w:rsid w:val="00C307C5"/>
    <w:rsid w:val="00C30E5A"/>
    <w:rsid w:val="00C31B6A"/>
    <w:rsid w:val="00C32884"/>
    <w:rsid w:val="00C32CC1"/>
    <w:rsid w:val="00C358EC"/>
    <w:rsid w:val="00C35EEB"/>
    <w:rsid w:val="00C36904"/>
    <w:rsid w:val="00C37188"/>
    <w:rsid w:val="00C37319"/>
    <w:rsid w:val="00C377EA"/>
    <w:rsid w:val="00C37B87"/>
    <w:rsid w:val="00C41377"/>
    <w:rsid w:val="00C41C62"/>
    <w:rsid w:val="00C426EC"/>
    <w:rsid w:val="00C42CF6"/>
    <w:rsid w:val="00C43116"/>
    <w:rsid w:val="00C43AE8"/>
    <w:rsid w:val="00C45AEF"/>
    <w:rsid w:val="00C4636D"/>
    <w:rsid w:val="00C471ED"/>
    <w:rsid w:val="00C4736D"/>
    <w:rsid w:val="00C50515"/>
    <w:rsid w:val="00C5148B"/>
    <w:rsid w:val="00C51A6A"/>
    <w:rsid w:val="00C52BF9"/>
    <w:rsid w:val="00C52DD5"/>
    <w:rsid w:val="00C53046"/>
    <w:rsid w:val="00C53DA2"/>
    <w:rsid w:val="00C56639"/>
    <w:rsid w:val="00C60ABA"/>
    <w:rsid w:val="00C60DE3"/>
    <w:rsid w:val="00C619FF"/>
    <w:rsid w:val="00C621FB"/>
    <w:rsid w:val="00C62AAB"/>
    <w:rsid w:val="00C632F6"/>
    <w:rsid w:val="00C63861"/>
    <w:rsid w:val="00C63E3C"/>
    <w:rsid w:val="00C6483C"/>
    <w:rsid w:val="00C64AE9"/>
    <w:rsid w:val="00C64FC4"/>
    <w:rsid w:val="00C65226"/>
    <w:rsid w:val="00C657D0"/>
    <w:rsid w:val="00C65CA5"/>
    <w:rsid w:val="00C66014"/>
    <w:rsid w:val="00C663E0"/>
    <w:rsid w:val="00C700BC"/>
    <w:rsid w:val="00C70CFF"/>
    <w:rsid w:val="00C70D74"/>
    <w:rsid w:val="00C718FE"/>
    <w:rsid w:val="00C71EAB"/>
    <w:rsid w:val="00C75EA3"/>
    <w:rsid w:val="00C76220"/>
    <w:rsid w:val="00C7631D"/>
    <w:rsid w:val="00C76985"/>
    <w:rsid w:val="00C77D21"/>
    <w:rsid w:val="00C82ABA"/>
    <w:rsid w:val="00C83787"/>
    <w:rsid w:val="00C84325"/>
    <w:rsid w:val="00C850F6"/>
    <w:rsid w:val="00C85463"/>
    <w:rsid w:val="00C86364"/>
    <w:rsid w:val="00C86CEC"/>
    <w:rsid w:val="00C8773D"/>
    <w:rsid w:val="00C8777B"/>
    <w:rsid w:val="00C87ABB"/>
    <w:rsid w:val="00C87E0C"/>
    <w:rsid w:val="00C90062"/>
    <w:rsid w:val="00C91282"/>
    <w:rsid w:val="00C91831"/>
    <w:rsid w:val="00C9357B"/>
    <w:rsid w:val="00C953DF"/>
    <w:rsid w:val="00C95644"/>
    <w:rsid w:val="00C95994"/>
    <w:rsid w:val="00C963ED"/>
    <w:rsid w:val="00C9657E"/>
    <w:rsid w:val="00CA1F49"/>
    <w:rsid w:val="00CA1F76"/>
    <w:rsid w:val="00CA3EE4"/>
    <w:rsid w:val="00CA4F87"/>
    <w:rsid w:val="00CA5AC1"/>
    <w:rsid w:val="00CA6095"/>
    <w:rsid w:val="00CB128A"/>
    <w:rsid w:val="00CB3518"/>
    <w:rsid w:val="00CB5BEB"/>
    <w:rsid w:val="00CB5EE6"/>
    <w:rsid w:val="00CB6DF7"/>
    <w:rsid w:val="00CB7D33"/>
    <w:rsid w:val="00CC02C4"/>
    <w:rsid w:val="00CC05DE"/>
    <w:rsid w:val="00CC05F3"/>
    <w:rsid w:val="00CC1C1B"/>
    <w:rsid w:val="00CC25EB"/>
    <w:rsid w:val="00CC268D"/>
    <w:rsid w:val="00CC4693"/>
    <w:rsid w:val="00CC4838"/>
    <w:rsid w:val="00CC49C8"/>
    <w:rsid w:val="00CD0848"/>
    <w:rsid w:val="00CD2307"/>
    <w:rsid w:val="00CD310A"/>
    <w:rsid w:val="00CD4053"/>
    <w:rsid w:val="00CD5401"/>
    <w:rsid w:val="00CD556E"/>
    <w:rsid w:val="00CD64C6"/>
    <w:rsid w:val="00CD7C18"/>
    <w:rsid w:val="00CE2709"/>
    <w:rsid w:val="00CE2D64"/>
    <w:rsid w:val="00CE3113"/>
    <w:rsid w:val="00CE407A"/>
    <w:rsid w:val="00CE6198"/>
    <w:rsid w:val="00CE6B0C"/>
    <w:rsid w:val="00CF03C9"/>
    <w:rsid w:val="00CF19E9"/>
    <w:rsid w:val="00CF2EA6"/>
    <w:rsid w:val="00CF3144"/>
    <w:rsid w:val="00CF3473"/>
    <w:rsid w:val="00CF5DEE"/>
    <w:rsid w:val="00CF6230"/>
    <w:rsid w:val="00CF70BB"/>
    <w:rsid w:val="00CF71AA"/>
    <w:rsid w:val="00D00320"/>
    <w:rsid w:val="00D017FC"/>
    <w:rsid w:val="00D017FE"/>
    <w:rsid w:val="00D01962"/>
    <w:rsid w:val="00D01C00"/>
    <w:rsid w:val="00D01F3C"/>
    <w:rsid w:val="00D0226A"/>
    <w:rsid w:val="00D03451"/>
    <w:rsid w:val="00D04D2C"/>
    <w:rsid w:val="00D05E05"/>
    <w:rsid w:val="00D06AFE"/>
    <w:rsid w:val="00D06C8F"/>
    <w:rsid w:val="00D10066"/>
    <w:rsid w:val="00D1086B"/>
    <w:rsid w:val="00D122C8"/>
    <w:rsid w:val="00D13147"/>
    <w:rsid w:val="00D1436A"/>
    <w:rsid w:val="00D149B9"/>
    <w:rsid w:val="00D17B64"/>
    <w:rsid w:val="00D208EA"/>
    <w:rsid w:val="00D219C8"/>
    <w:rsid w:val="00D222EC"/>
    <w:rsid w:val="00D2299E"/>
    <w:rsid w:val="00D22E79"/>
    <w:rsid w:val="00D24D23"/>
    <w:rsid w:val="00D25119"/>
    <w:rsid w:val="00D2685D"/>
    <w:rsid w:val="00D30011"/>
    <w:rsid w:val="00D30AD5"/>
    <w:rsid w:val="00D3270B"/>
    <w:rsid w:val="00D3306C"/>
    <w:rsid w:val="00D34F82"/>
    <w:rsid w:val="00D353C4"/>
    <w:rsid w:val="00D3583B"/>
    <w:rsid w:val="00D37196"/>
    <w:rsid w:val="00D37DD4"/>
    <w:rsid w:val="00D37E9F"/>
    <w:rsid w:val="00D4134C"/>
    <w:rsid w:val="00D42B06"/>
    <w:rsid w:val="00D44E1B"/>
    <w:rsid w:val="00D45146"/>
    <w:rsid w:val="00D459B2"/>
    <w:rsid w:val="00D463FF"/>
    <w:rsid w:val="00D47D71"/>
    <w:rsid w:val="00D50BB3"/>
    <w:rsid w:val="00D50C30"/>
    <w:rsid w:val="00D51223"/>
    <w:rsid w:val="00D527E5"/>
    <w:rsid w:val="00D543C3"/>
    <w:rsid w:val="00D5528D"/>
    <w:rsid w:val="00D5715A"/>
    <w:rsid w:val="00D62B3D"/>
    <w:rsid w:val="00D63CCA"/>
    <w:rsid w:val="00D64CCD"/>
    <w:rsid w:val="00D65606"/>
    <w:rsid w:val="00D67C4B"/>
    <w:rsid w:val="00D71687"/>
    <w:rsid w:val="00D72A0F"/>
    <w:rsid w:val="00D73380"/>
    <w:rsid w:val="00D74813"/>
    <w:rsid w:val="00D74B15"/>
    <w:rsid w:val="00D74ED2"/>
    <w:rsid w:val="00D75482"/>
    <w:rsid w:val="00D755E4"/>
    <w:rsid w:val="00D75DD9"/>
    <w:rsid w:val="00D767F9"/>
    <w:rsid w:val="00D8071E"/>
    <w:rsid w:val="00D810A7"/>
    <w:rsid w:val="00D8123D"/>
    <w:rsid w:val="00D82000"/>
    <w:rsid w:val="00D834D8"/>
    <w:rsid w:val="00D86347"/>
    <w:rsid w:val="00D86E28"/>
    <w:rsid w:val="00D86ECD"/>
    <w:rsid w:val="00D87CA9"/>
    <w:rsid w:val="00D90174"/>
    <w:rsid w:val="00D917E1"/>
    <w:rsid w:val="00D91AC4"/>
    <w:rsid w:val="00D92444"/>
    <w:rsid w:val="00D92C55"/>
    <w:rsid w:val="00D93447"/>
    <w:rsid w:val="00D93564"/>
    <w:rsid w:val="00D94EFF"/>
    <w:rsid w:val="00D953A6"/>
    <w:rsid w:val="00D96753"/>
    <w:rsid w:val="00D9693E"/>
    <w:rsid w:val="00D97277"/>
    <w:rsid w:val="00D97E7C"/>
    <w:rsid w:val="00DA0AB9"/>
    <w:rsid w:val="00DA0DE6"/>
    <w:rsid w:val="00DA1115"/>
    <w:rsid w:val="00DA1B19"/>
    <w:rsid w:val="00DA2D32"/>
    <w:rsid w:val="00DA2E83"/>
    <w:rsid w:val="00DA30BC"/>
    <w:rsid w:val="00DA5189"/>
    <w:rsid w:val="00DA5580"/>
    <w:rsid w:val="00DA5DB5"/>
    <w:rsid w:val="00DA69C2"/>
    <w:rsid w:val="00DA6D70"/>
    <w:rsid w:val="00DA72C9"/>
    <w:rsid w:val="00DB0286"/>
    <w:rsid w:val="00DB1ABB"/>
    <w:rsid w:val="00DB269A"/>
    <w:rsid w:val="00DB4A58"/>
    <w:rsid w:val="00DB6050"/>
    <w:rsid w:val="00DB6557"/>
    <w:rsid w:val="00DB722D"/>
    <w:rsid w:val="00DC0478"/>
    <w:rsid w:val="00DC180D"/>
    <w:rsid w:val="00DC275B"/>
    <w:rsid w:val="00DC2C34"/>
    <w:rsid w:val="00DC37E9"/>
    <w:rsid w:val="00DC65AA"/>
    <w:rsid w:val="00DD4745"/>
    <w:rsid w:val="00DD5417"/>
    <w:rsid w:val="00DD557F"/>
    <w:rsid w:val="00DE21A5"/>
    <w:rsid w:val="00DE299F"/>
    <w:rsid w:val="00DE2BA8"/>
    <w:rsid w:val="00DE2C87"/>
    <w:rsid w:val="00DE2EF4"/>
    <w:rsid w:val="00DE2FAE"/>
    <w:rsid w:val="00DE309D"/>
    <w:rsid w:val="00DE3200"/>
    <w:rsid w:val="00DE35B0"/>
    <w:rsid w:val="00DE459A"/>
    <w:rsid w:val="00DE5BDA"/>
    <w:rsid w:val="00DE6A0C"/>
    <w:rsid w:val="00DE6BAB"/>
    <w:rsid w:val="00DF01D6"/>
    <w:rsid w:val="00DF14FF"/>
    <w:rsid w:val="00DF27DA"/>
    <w:rsid w:val="00DF4270"/>
    <w:rsid w:val="00DF4DBE"/>
    <w:rsid w:val="00DF59C7"/>
    <w:rsid w:val="00DF6574"/>
    <w:rsid w:val="00DF6DFD"/>
    <w:rsid w:val="00DF7BD3"/>
    <w:rsid w:val="00DF7C40"/>
    <w:rsid w:val="00E00192"/>
    <w:rsid w:val="00E004F7"/>
    <w:rsid w:val="00E0109E"/>
    <w:rsid w:val="00E03E12"/>
    <w:rsid w:val="00E05D05"/>
    <w:rsid w:val="00E104FE"/>
    <w:rsid w:val="00E109BC"/>
    <w:rsid w:val="00E121F2"/>
    <w:rsid w:val="00E12260"/>
    <w:rsid w:val="00E1573E"/>
    <w:rsid w:val="00E16FA5"/>
    <w:rsid w:val="00E1716A"/>
    <w:rsid w:val="00E17382"/>
    <w:rsid w:val="00E17840"/>
    <w:rsid w:val="00E17869"/>
    <w:rsid w:val="00E20090"/>
    <w:rsid w:val="00E2067B"/>
    <w:rsid w:val="00E20812"/>
    <w:rsid w:val="00E20943"/>
    <w:rsid w:val="00E23F87"/>
    <w:rsid w:val="00E242D2"/>
    <w:rsid w:val="00E24629"/>
    <w:rsid w:val="00E248E8"/>
    <w:rsid w:val="00E26163"/>
    <w:rsid w:val="00E26BB2"/>
    <w:rsid w:val="00E312B0"/>
    <w:rsid w:val="00E33C3E"/>
    <w:rsid w:val="00E33D77"/>
    <w:rsid w:val="00E35941"/>
    <w:rsid w:val="00E35A16"/>
    <w:rsid w:val="00E40820"/>
    <w:rsid w:val="00E41EF1"/>
    <w:rsid w:val="00E4204B"/>
    <w:rsid w:val="00E42A07"/>
    <w:rsid w:val="00E42BAA"/>
    <w:rsid w:val="00E43515"/>
    <w:rsid w:val="00E446BB"/>
    <w:rsid w:val="00E4545B"/>
    <w:rsid w:val="00E45A2A"/>
    <w:rsid w:val="00E4658F"/>
    <w:rsid w:val="00E46B42"/>
    <w:rsid w:val="00E46EAC"/>
    <w:rsid w:val="00E477BA"/>
    <w:rsid w:val="00E503B7"/>
    <w:rsid w:val="00E51A5C"/>
    <w:rsid w:val="00E5353D"/>
    <w:rsid w:val="00E53B84"/>
    <w:rsid w:val="00E53E1D"/>
    <w:rsid w:val="00E53FC3"/>
    <w:rsid w:val="00E54A67"/>
    <w:rsid w:val="00E57544"/>
    <w:rsid w:val="00E60265"/>
    <w:rsid w:val="00E61C0D"/>
    <w:rsid w:val="00E62645"/>
    <w:rsid w:val="00E6264F"/>
    <w:rsid w:val="00E63607"/>
    <w:rsid w:val="00E63EB4"/>
    <w:rsid w:val="00E64A40"/>
    <w:rsid w:val="00E66160"/>
    <w:rsid w:val="00E667F4"/>
    <w:rsid w:val="00E66DEF"/>
    <w:rsid w:val="00E70A3A"/>
    <w:rsid w:val="00E70D18"/>
    <w:rsid w:val="00E71013"/>
    <w:rsid w:val="00E71154"/>
    <w:rsid w:val="00E71258"/>
    <w:rsid w:val="00E71329"/>
    <w:rsid w:val="00E72E4A"/>
    <w:rsid w:val="00E73141"/>
    <w:rsid w:val="00E74EEF"/>
    <w:rsid w:val="00E7576F"/>
    <w:rsid w:val="00E772DF"/>
    <w:rsid w:val="00E77D2E"/>
    <w:rsid w:val="00E8025B"/>
    <w:rsid w:val="00E81C68"/>
    <w:rsid w:val="00E81D34"/>
    <w:rsid w:val="00E81F1F"/>
    <w:rsid w:val="00E8363B"/>
    <w:rsid w:val="00E839EB"/>
    <w:rsid w:val="00E83A23"/>
    <w:rsid w:val="00E84966"/>
    <w:rsid w:val="00E865E2"/>
    <w:rsid w:val="00E9054F"/>
    <w:rsid w:val="00E91005"/>
    <w:rsid w:val="00E92383"/>
    <w:rsid w:val="00E93A6A"/>
    <w:rsid w:val="00E944B9"/>
    <w:rsid w:val="00E94716"/>
    <w:rsid w:val="00E966E0"/>
    <w:rsid w:val="00E96918"/>
    <w:rsid w:val="00E9778A"/>
    <w:rsid w:val="00EA02FB"/>
    <w:rsid w:val="00EA03E7"/>
    <w:rsid w:val="00EA1B3A"/>
    <w:rsid w:val="00EA2109"/>
    <w:rsid w:val="00EA3A7D"/>
    <w:rsid w:val="00EA4034"/>
    <w:rsid w:val="00EA5159"/>
    <w:rsid w:val="00EA53B1"/>
    <w:rsid w:val="00EB1A4A"/>
    <w:rsid w:val="00EB37D0"/>
    <w:rsid w:val="00EB453E"/>
    <w:rsid w:val="00EB58B7"/>
    <w:rsid w:val="00EB594C"/>
    <w:rsid w:val="00EB6ABE"/>
    <w:rsid w:val="00EC04E9"/>
    <w:rsid w:val="00EC287F"/>
    <w:rsid w:val="00EC29BB"/>
    <w:rsid w:val="00EC3997"/>
    <w:rsid w:val="00EC3A59"/>
    <w:rsid w:val="00EC4667"/>
    <w:rsid w:val="00EC599F"/>
    <w:rsid w:val="00EC6680"/>
    <w:rsid w:val="00EC6E4D"/>
    <w:rsid w:val="00EC74FC"/>
    <w:rsid w:val="00EC77CE"/>
    <w:rsid w:val="00ED0CF5"/>
    <w:rsid w:val="00ED263C"/>
    <w:rsid w:val="00ED2EB2"/>
    <w:rsid w:val="00ED44F9"/>
    <w:rsid w:val="00ED4D4E"/>
    <w:rsid w:val="00EE0C77"/>
    <w:rsid w:val="00EE4451"/>
    <w:rsid w:val="00EE44C2"/>
    <w:rsid w:val="00EE4E54"/>
    <w:rsid w:val="00EE51BB"/>
    <w:rsid w:val="00EE5742"/>
    <w:rsid w:val="00EE5C11"/>
    <w:rsid w:val="00EE6A5A"/>
    <w:rsid w:val="00EF0026"/>
    <w:rsid w:val="00EF1C80"/>
    <w:rsid w:val="00EF27AA"/>
    <w:rsid w:val="00EF4334"/>
    <w:rsid w:val="00EF61FD"/>
    <w:rsid w:val="00EF6FA7"/>
    <w:rsid w:val="00F00210"/>
    <w:rsid w:val="00F01877"/>
    <w:rsid w:val="00F02AFB"/>
    <w:rsid w:val="00F02C24"/>
    <w:rsid w:val="00F03AA6"/>
    <w:rsid w:val="00F0460C"/>
    <w:rsid w:val="00F04B52"/>
    <w:rsid w:val="00F070CC"/>
    <w:rsid w:val="00F072CE"/>
    <w:rsid w:val="00F07C21"/>
    <w:rsid w:val="00F07CF4"/>
    <w:rsid w:val="00F10C46"/>
    <w:rsid w:val="00F10E19"/>
    <w:rsid w:val="00F122CD"/>
    <w:rsid w:val="00F13914"/>
    <w:rsid w:val="00F139D1"/>
    <w:rsid w:val="00F1475D"/>
    <w:rsid w:val="00F15409"/>
    <w:rsid w:val="00F1563D"/>
    <w:rsid w:val="00F15CD9"/>
    <w:rsid w:val="00F160E6"/>
    <w:rsid w:val="00F21AFA"/>
    <w:rsid w:val="00F21C73"/>
    <w:rsid w:val="00F2376E"/>
    <w:rsid w:val="00F24514"/>
    <w:rsid w:val="00F24D11"/>
    <w:rsid w:val="00F24E1D"/>
    <w:rsid w:val="00F25D2D"/>
    <w:rsid w:val="00F26137"/>
    <w:rsid w:val="00F26D4A"/>
    <w:rsid w:val="00F30783"/>
    <w:rsid w:val="00F30F69"/>
    <w:rsid w:val="00F30F7B"/>
    <w:rsid w:val="00F31EAA"/>
    <w:rsid w:val="00F36553"/>
    <w:rsid w:val="00F4040A"/>
    <w:rsid w:val="00F41040"/>
    <w:rsid w:val="00F436BB"/>
    <w:rsid w:val="00F4529D"/>
    <w:rsid w:val="00F4601C"/>
    <w:rsid w:val="00F46F1C"/>
    <w:rsid w:val="00F46F78"/>
    <w:rsid w:val="00F470ED"/>
    <w:rsid w:val="00F47145"/>
    <w:rsid w:val="00F47FBB"/>
    <w:rsid w:val="00F50187"/>
    <w:rsid w:val="00F51B03"/>
    <w:rsid w:val="00F51F85"/>
    <w:rsid w:val="00F51FE5"/>
    <w:rsid w:val="00F521BE"/>
    <w:rsid w:val="00F5308C"/>
    <w:rsid w:val="00F545BF"/>
    <w:rsid w:val="00F564E1"/>
    <w:rsid w:val="00F572AC"/>
    <w:rsid w:val="00F6081A"/>
    <w:rsid w:val="00F60CB0"/>
    <w:rsid w:val="00F621D3"/>
    <w:rsid w:val="00F62CF9"/>
    <w:rsid w:val="00F63863"/>
    <w:rsid w:val="00F6439C"/>
    <w:rsid w:val="00F70192"/>
    <w:rsid w:val="00F70482"/>
    <w:rsid w:val="00F708E0"/>
    <w:rsid w:val="00F70A66"/>
    <w:rsid w:val="00F71505"/>
    <w:rsid w:val="00F71B56"/>
    <w:rsid w:val="00F71F32"/>
    <w:rsid w:val="00F736A9"/>
    <w:rsid w:val="00F747CA"/>
    <w:rsid w:val="00F768D8"/>
    <w:rsid w:val="00F76A4C"/>
    <w:rsid w:val="00F77084"/>
    <w:rsid w:val="00F77CF4"/>
    <w:rsid w:val="00F80490"/>
    <w:rsid w:val="00F829B5"/>
    <w:rsid w:val="00F82CF5"/>
    <w:rsid w:val="00F82D4B"/>
    <w:rsid w:val="00F832C8"/>
    <w:rsid w:val="00F8347C"/>
    <w:rsid w:val="00F8500A"/>
    <w:rsid w:val="00F871BC"/>
    <w:rsid w:val="00F873B3"/>
    <w:rsid w:val="00F875F7"/>
    <w:rsid w:val="00F904AF"/>
    <w:rsid w:val="00F90A1F"/>
    <w:rsid w:val="00F91170"/>
    <w:rsid w:val="00F971AB"/>
    <w:rsid w:val="00FA33FE"/>
    <w:rsid w:val="00FA3542"/>
    <w:rsid w:val="00FA42B9"/>
    <w:rsid w:val="00FA43A4"/>
    <w:rsid w:val="00FA47D9"/>
    <w:rsid w:val="00FA488E"/>
    <w:rsid w:val="00FA7040"/>
    <w:rsid w:val="00FA72DF"/>
    <w:rsid w:val="00FA7515"/>
    <w:rsid w:val="00FA755A"/>
    <w:rsid w:val="00FB0CE0"/>
    <w:rsid w:val="00FB218E"/>
    <w:rsid w:val="00FB2B0F"/>
    <w:rsid w:val="00FB2CF2"/>
    <w:rsid w:val="00FB3E04"/>
    <w:rsid w:val="00FB4F6B"/>
    <w:rsid w:val="00FB5FE1"/>
    <w:rsid w:val="00FB6114"/>
    <w:rsid w:val="00FB67D4"/>
    <w:rsid w:val="00FB72D0"/>
    <w:rsid w:val="00FC0354"/>
    <w:rsid w:val="00FC0541"/>
    <w:rsid w:val="00FC0E8D"/>
    <w:rsid w:val="00FC1D12"/>
    <w:rsid w:val="00FC2C5F"/>
    <w:rsid w:val="00FC3FFB"/>
    <w:rsid w:val="00FC43E8"/>
    <w:rsid w:val="00FC46EF"/>
    <w:rsid w:val="00FC56C9"/>
    <w:rsid w:val="00FD221D"/>
    <w:rsid w:val="00FD2BC3"/>
    <w:rsid w:val="00FD31B3"/>
    <w:rsid w:val="00FD3999"/>
    <w:rsid w:val="00FD4204"/>
    <w:rsid w:val="00FD4B6E"/>
    <w:rsid w:val="00FD5395"/>
    <w:rsid w:val="00FE1A7C"/>
    <w:rsid w:val="00FE3235"/>
    <w:rsid w:val="00FE4477"/>
    <w:rsid w:val="00FE521C"/>
    <w:rsid w:val="00FE540E"/>
    <w:rsid w:val="00FE5778"/>
    <w:rsid w:val="00FE6C55"/>
    <w:rsid w:val="00FF00DC"/>
    <w:rsid w:val="00FF09E3"/>
    <w:rsid w:val="00FF0DE6"/>
    <w:rsid w:val="00FF2CAC"/>
    <w:rsid w:val="00FF3730"/>
    <w:rsid w:val="00FF3CCB"/>
    <w:rsid w:val="00FF4E59"/>
    <w:rsid w:val="00FF56AF"/>
    <w:rsid w:val="00FF57B5"/>
    <w:rsid w:val="00FF6457"/>
    <w:rsid w:val="00FF71BA"/>
    <w:rsid w:val="00FF77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C3466C7-783A-4BDA-B062-14A8B811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3"/>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Default">
    <w:name w:val="Default"/>
    <w:rsid w:val="00735F80"/>
    <w:pPr>
      <w:autoSpaceDE w:val="0"/>
      <w:autoSpaceDN w:val="0"/>
      <w:adjustRightInd w:val="0"/>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DA0AB9"/>
    <w:rPr>
      <w:rFonts w:ascii="Times New Roman" w:hAnsi="Times New Roman" w:cs="Times New Roman"/>
      <w:szCs w:val="24"/>
    </w:rPr>
  </w:style>
  <w:style w:type="character" w:styleId="Strong">
    <w:name w:val="Strong"/>
    <w:basedOn w:val="DefaultParagraphFont"/>
    <w:uiPriority w:val="22"/>
    <w:qFormat/>
    <w:rsid w:val="00222BE8"/>
    <w:rPr>
      <w:b/>
      <w:bCs/>
    </w:rPr>
  </w:style>
  <w:style w:type="paragraph" w:customStyle="1" w:styleId="Numberedparagraph">
    <w:name w:val="Numbered paragraph"/>
    <w:basedOn w:val="ListParagraph"/>
    <w:link w:val="NumberedparagraphChar"/>
    <w:qFormat/>
    <w:rsid w:val="00C850F6"/>
    <w:pPr>
      <w:numPr>
        <w:numId w:val="4"/>
      </w:numPr>
      <w:ind w:left="851" w:hanging="851"/>
      <w:contextualSpacing w:val="0"/>
    </w:pPr>
  </w:style>
  <w:style w:type="character" w:customStyle="1" w:styleId="NumberedparagraphChar">
    <w:name w:val="Numbered paragraph Char"/>
    <w:basedOn w:val="DefaultParagraphFont"/>
    <w:link w:val="Numberedparagraph"/>
    <w:rsid w:val="00C850F6"/>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050">
      <w:bodyDiv w:val="1"/>
      <w:marLeft w:val="0"/>
      <w:marRight w:val="0"/>
      <w:marTop w:val="0"/>
      <w:marBottom w:val="0"/>
      <w:divBdr>
        <w:top w:val="none" w:sz="0" w:space="0" w:color="auto"/>
        <w:left w:val="none" w:sz="0" w:space="0" w:color="auto"/>
        <w:bottom w:val="none" w:sz="0" w:space="0" w:color="auto"/>
        <w:right w:val="none" w:sz="0" w:space="0" w:color="auto"/>
      </w:divBdr>
    </w:div>
    <w:div w:id="5257899">
      <w:bodyDiv w:val="1"/>
      <w:marLeft w:val="0"/>
      <w:marRight w:val="0"/>
      <w:marTop w:val="0"/>
      <w:marBottom w:val="0"/>
      <w:divBdr>
        <w:top w:val="none" w:sz="0" w:space="0" w:color="auto"/>
        <w:left w:val="none" w:sz="0" w:space="0" w:color="auto"/>
        <w:bottom w:val="none" w:sz="0" w:space="0" w:color="auto"/>
        <w:right w:val="none" w:sz="0" w:space="0" w:color="auto"/>
      </w:divBdr>
    </w:div>
    <w:div w:id="16347019">
      <w:bodyDiv w:val="1"/>
      <w:marLeft w:val="0"/>
      <w:marRight w:val="0"/>
      <w:marTop w:val="0"/>
      <w:marBottom w:val="0"/>
      <w:divBdr>
        <w:top w:val="none" w:sz="0" w:space="0" w:color="auto"/>
        <w:left w:val="none" w:sz="0" w:space="0" w:color="auto"/>
        <w:bottom w:val="none" w:sz="0" w:space="0" w:color="auto"/>
        <w:right w:val="none" w:sz="0" w:space="0" w:color="auto"/>
      </w:divBdr>
    </w:div>
    <w:div w:id="23136800">
      <w:bodyDiv w:val="1"/>
      <w:marLeft w:val="0"/>
      <w:marRight w:val="0"/>
      <w:marTop w:val="0"/>
      <w:marBottom w:val="0"/>
      <w:divBdr>
        <w:top w:val="none" w:sz="0" w:space="0" w:color="auto"/>
        <w:left w:val="none" w:sz="0" w:space="0" w:color="auto"/>
        <w:bottom w:val="none" w:sz="0" w:space="0" w:color="auto"/>
        <w:right w:val="none" w:sz="0" w:space="0" w:color="auto"/>
      </w:divBdr>
    </w:div>
    <w:div w:id="30306411">
      <w:bodyDiv w:val="1"/>
      <w:marLeft w:val="0"/>
      <w:marRight w:val="0"/>
      <w:marTop w:val="0"/>
      <w:marBottom w:val="0"/>
      <w:divBdr>
        <w:top w:val="none" w:sz="0" w:space="0" w:color="auto"/>
        <w:left w:val="none" w:sz="0" w:space="0" w:color="auto"/>
        <w:bottom w:val="none" w:sz="0" w:space="0" w:color="auto"/>
        <w:right w:val="none" w:sz="0" w:space="0" w:color="auto"/>
      </w:divBdr>
    </w:div>
    <w:div w:id="30690358">
      <w:bodyDiv w:val="1"/>
      <w:marLeft w:val="0"/>
      <w:marRight w:val="0"/>
      <w:marTop w:val="0"/>
      <w:marBottom w:val="0"/>
      <w:divBdr>
        <w:top w:val="none" w:sz="0" w:space="0" w:color="auto"/>
        <w:left w:val="none" w:sz="0" w:space="0" w:color="auto"/>
        <w:bottom w:val="none" w:sz="0" w:space="0" w:color="auto"/>
        <w:right w:val="none" w:sz="0" w:space="0" w:color="auto"/>
      </w:divBdr>
    </w:div>
    <w:div w:id="35274898">
      <w:bodyDiv w:val="1"/>
      <w:marLeft w:val="0"/>
      <w:marRight w:val="0"/>
      <w:marTop w:val="0"/>
      <w:marBottom w:val="0"/>
      <w:divBdr>
        <w:top w:val="none" w:sz="0" w:space="0" w:color="auto"/>
        <w:left w:val="none" w:sz="0" w:space="0" w:color="auto"/>
        <w:bottom w:val="none" w:sz="0" w:space="0" w:color="auto"/>
        <w:right w:val="none" w:sz="0" w:space="0" w:color="auto"/>
      </w:divBdr>
    </w:div>
    <w:div w:id="36587271">
      <w:bodyDiv w:val="1"/>
      <w:marLeft w:val="0"/>
      <w:marRight w:val="0"/>
      <w:marTop w:val="0"/>
      <w:marBottom w:val="0"/>
      <w:divBdr>
        <w:top w:val="none" w:sz="0" w:space="0" w:color="auto"/>
        <w:left w:val="none" w:sz="0" w:space="0" w:color="auto"/>
        <w:bottom w:val="none" w:sz="0" w:space="0" w:color="auto"/>
        <w:right w:val="none" w:sz="0" w:space="0" w:color="auto"/>
      </w:divBdr>
    </w:div>
    <w:div w:id="36784503">
      <w:bodyDiv w:val="1"/>
      <w:marLeft w:val="0"/>
      <w:marRight w:val="0"/>
      <w:marTop w:val="0"/>
      <w:marBottom w:val="0"/>
      <w:divBdr>
        <w:top w:val="none" w:sz="0" w:space="0" w:color="auto"/>
        <w:left w:val="none" w:sz="0" w:space="0" w:color="auto"/>
        <w:bottom w:val="none" w:sz="0" w:space="0" w:color="auto"/>
        <w:right w:val="none" w:sz="0" w:space="0" w:color="auto"/>
      </w:divBdr>
    </w:div>
    <w:div w:id="38290604">
      <w:bodyDiv w:val="1"/>
      <w:marLeft w:val="0"/>
      <w:marRight w:val="0"/>
      <w:marTop w:val="0"/>
      <w:marBottom w:val="0"/>
      <w:divBdr>
        <w:top w:val="none" w:sz="0" w:space="0" w:color="auto"/>
        <w:left w:val="none" w:sz="0" w:space="0" w:color="auto"/>
        <w:bottom w:val="none" w:sz="0" w:space="0" w:color="auto"/>
        <w:right w:val="none" w:sz="0" w:space="0" w:color="auto"/>
      </w:divBdr>
    </w:div>
    <w:div w:id="42678306">
      <w:bodyDiv w:val="1"/>
      <w:marLeft w:val="0"/>
      <w:marRight w:val="0"/>
      <w:marTop w:val="0"/>
      <w:marBottom w:val="0"/>
      <w:divBdr>
        <w:top w:val="none" w:sz="0" w:space="0" w:color="auto"/>
        <w:left w:val="none" w:sz="0" w:space="0" w:color="auto"/>
        <w:bottom w:val="none" w:sz="0" w:space="0" w:color="auto"/>
        <w:right w:val="none" w:sz="0" w:space="0" w:color="auto"/>
      </w:divBdr>
    </w:div>
    <w:div w:id="72555669">
      <w:bodyDiv w:val="1"/>
      <w:marLeft w:val="0"/>
      <w:marRight w:val="0"/>
      <w:marTop w:val="0"/>
      <w:marBottom w:val="0"/>
      <w:divBdr>
        <w:top w:val="none" w:sz="0" w:space="0" w:color="auto"/>
        <w:left w:val="none" w:sz="0" w:space="0" w:color="auto"/>
        <w:bottom w:val="none" w:sz="0" w:space="0" w:color="auto"/>
        <w:right w:val="none" w:sz="0" w:space="0" w:color="auto"/>
      </w:divBdr>
    </w:div>
    <w:div w:id="9012666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1650741">
      <w:bodyDiv w:val="1"/>
      <w:marLeft w:val="0"/>
      <w:marRight w:val="0"/>
      <w:marTop w:val="0"/>
      <w:marBottom w:val="0"/>
      <w:divBdr>
        <w:top w:val="none" w:sz="0" w:space="0" w:color="auto"/>
        <w:left w:val="none" w:sz="0" w:space="0" w:color="auto"/>
        <w:bottom w:val="none" w:sz="0" w:space="0" w:color="auto"/>
        <w:right w:val="none" w:sz="0" w:space="0" w:color="auto"/>
      </w:divBdr>
    </w:div>
    <w:div w:id="101993310">
      <w:bodyDiv w:val="1"/>
      <w:marLeft w:val="0"/>
      <w:marRight w:val="0"/>
      <w:marTop w:val="0"/>
      <w:marBottom w:val="0"/>
      <w:divBdr>
        <w:top w:val="none" w:sz="0" w:space="0" w:color="auto"/>
        <w:left w:val="none" w:sz="0" w:space="0" w:color="auto"/>
        <w:bottom w:val="none" w:sz="0" w:space="0" w:color="auto"/>
        <w:right w:val="none" w:sz="0" w:space="0" w:color="auto"/>
      </w:divBdr>
    </w:div>
    <w:div w:id="114250052">
      <w:bodyDiv w:val="1"/>
      <w:marLeft w:val="0"/>
      <w:marRight w:val="0"/>
      <w:marTop w:val="0"/>
      <w:marBottom w:val="0"/>
      <w:divBdr>
        <w:top w:val="none" w:sz="0" w:space="0" w:color="auto"/>
        <w:left w:val="none" w:sz="0" w:space="0" w:color="auto"/>
        <w:bottom w:val="none" w:sz="0" w:space="0" w:color="auto"/>
        <w:right w:val="none" w:sz="0" w:space="0" w:color="auto"/>
      </w:divBdr>
    </w:div>
    <w:div w:id="124087951">
      <w:bodyDiv w:val="1"/>
      <w:marLeft w:val="0"/>
      <w:marRight w:val="0"/>
      <w:marTop w:val="0"/>
      <w:marBottom w:val="0"/>
      <w:divBdr>
        <w:top w:val="none" w:sz="0" w:space="0" w:color="auto"/>
        <w:left w:val="none" w:sz="0" w:space="0" w:color="auto"/>
        <w:bottom w:val="none" w:sz="0" w:space="0" w:color="auto"/>
        <w:right w:val="none" w:sz="0" w:space="0" w:color="auto"/>
      </w:divBdr>
    </w:div>
    <w:div w:id="133522548">
      <w:bodyDiv w:val="1"/>
      <w:marLeft w:val="0"/>
      <w:marRight w:val="0"/>
      <w:marTop w:val="0"/>
      <w:marBottom w:val="0"/>
      <w:divBdr>
        <w:top w:val="none" w:sz="0" w:space="0" w:color="auto"/>
        <w:left w:val="none" w:sz="0" w:space="0" w:color="auto"/>
        <w:bottom w:val="none" w:sz="0" w:space="0" w:color="auto"/>
        <w:right w:val="none" w:sz="0" w:space="0" w:color="auto"/>
      </w:divBdr>
    </w:div>
    <w:div w:id="148451180">
      <w:bodyDiv w:val="1"/>
      <w:marLeft w:val="0"/>
      <w:marRight w:val="0"/>
      <w:marTop w:val="0"/>
      <w:marBottom w:val="0"/>
      <w:divBdr>
        <w:top w:val="none" w:sz="0" w:space="0" w:color="auto"/>
        <w:left w:val="none" w:sz="0" w:space="0" w:color="auto"/>
        <w:bottom w:val="none" w:sz="0" w:space="0" w:color="auto"/>
        <w:right w:val="none" w:sz="0" w:space="0" w:color="auto"/>
      </w:divBdr>
    </w:div>
    <w:div w:id="161359309">
      <w:bodyDiv w:val="1"/>
      <w:marLeft w:val="0"/>
      <w:marRight w:val="0"/>
      <w:marTop w:val="0"/>
      <w:marBottom w:val="0"/>
      <w:divBdr>
        <w:top w:val="none" w:sz="0" w:space="0" w:color="auto"/>
        <w:left w:val="none" w:sz="0" w:space="0" w:color="auto"/>
        <w:bottom w:val="none" w:sz="0" w:space="0" w:color="auto"/>
        <w:right w:val="none" w:sz="0" w:space="0" w:color="auto"/>
      </w:divBdr>
    </w:div>
    <w:div w:id="162742004">
      <w:bodyDiv w:val="1"/>
      <w:marLeft w:val="0"/>
      <w:marRight w:val="0"/>
      <w:marTop w:val="0"/>
      <w:marBottom w:val="0"/>
      <w:divBdr>
        <w:top w:val="none" w:sz="0" w:space="0" w:color="auto"/>
        <w:left w:val="none" w:sz="0" w:space="0" w:color="auto"/>
        <w:bottom w:val="none" w:sz="0" w:space="0" w:color="auto"/>
        <w:right w:val="none" w:sz="0" w:space="0" w:color="auto"/>
      </w:divBdr>
    </w:div>
    <w:div w:id="167259418">
      <w:bodyDiv w:val="1"/>
      <w:marLeft w:val="0"/>
      <w:marRight w:val="0"/>
      <w:marTop w:val="0"/>
      <w:marBottom w:val="0"/>
      <w:divBdr>
        <w:top w:val="none" w:sz="0" w:space="0" w:color="auto"/>
        <w:left w:val="none" w:sz="0" w:space="0" w:color="auto"/>
        <w:bottom w:val="none" w:sz="0" w:space="0" w:color="auto"/>
        <w:right w:val="none" w:sz="0" w:space="0" w:color="auto"/>
      </w:divBdr>
    </w:div>
    <w:div w:id="168640238">
      <w:bodyDiv w:val="1"/>
      <w:marLeft w:val="0"/>
      <w:marRight w:val="0"/>
      <w:marTop w:val="0"/>
      <w:marBottom w:val="0"/>
      <w:divBdr>
        <w:top w:val="none" w:sz="0" w:space="0" w:color="auto"/>
        <w:left w:val="none" w:sz="0" w:space="0" w:color="auto"/>
        <w:bottom w:val="none" w:sz="0" w:space="0" w:color="auto"/>
        <w:right w:val="none" w:sz="0" w:space="0" w:color="auto"/>
      </w:divBdr>
    </w:div>
    <w:div w:id="171840676">
      <w:bodyDiv w:val="1"/>
      <w:marLeft w:val="0"/>
      <w:marRight w:val="0"/>
      <w:marTop w:val="0"/>
      <w:marBottom w:val="0"/>
      <w:divBdr>
        <w:top w:val="none" w:sz="0" w:space="0" w:color="auto"/>
        <w:left w:val="none" w:sz="0" w:space="0" w:color="auto"/>
        <w:bottom w:val="none" w:sz="0" w:space="0" w:color="auto"/>
        <w:right w:val="none" w:sz="0" w:space="0" w:color="auto"/>
      </w:divBdr>
    </w:div>
    <w:div w:id="174268775">
      <w:bodyDiv w:val="1"/>
      <w:marLeft w:val="0"/>
      <w:marRight w:val="0"/>
      <w:marTop w:val="0"/>
      <w:marBottom w:val="0"/>
      <w:divBdr>
        <w:top w:val="none" w:sz="0" w:space="0" w:color="auto"/>
        <w:left w:val="none" w:sz="0" w:space="0" w:color="auto"/>
        <w:bottom w:val="none" w:sz="0" w:space="0" w:color="auto"/>
        <w:right w:val="none" w:sz="0" w:space="0" w:color="auto"/>
      </w:divBdr>
    </w:div>
    <w:div w:id="180556724">
      <w:bodyDiv w:val="1"/>
      <w:marLeft w:val="0"/>
      <w:marRight w:val="0"/>
      <w:marTop w:val="0"/>
      <w:marBottom w:val="0"/>
      <w:divBdr>
        <w:top w:val="none" w:sz="0" w:space="0" w:color="auto"/>
        <w:left w:val="none" w:sz="0" w:space="0" w:color="auto"/>
        <w:bottom w:val="none" w:sz="0" w:space="0" w:color="auto"/>
        <w:right w:val="none" w:sz="0" w:space="0" w:color="auto"/>
      </w:divBdr>
      <w:divsChild>
        <w:div w:id="889808206">
          <w:marLeft w:val="0"/>
          <w:marRight w:val="0"/>
          <w:marTop w:val="0"/>
          <w:marBottom w:val="0"/>
          <w:divBdr>
            <w:top w:val="none" w:sz="0" w:space="0" w:color="auto"/>
            <w:left w:val="none" w:sz="0" w:space="0" w:color="auto"/>
            <w:bottom w:val="none" w:sz="0" w:space="0" w:color="auto"/>
            <w:right w:val="none" w:sz="0" w:space="0" w:color="auto"/>
          </w:divBdr>
          <w:divsChild>
            <w:div w:id="433212634">
              <w:marLeft w:val="0"/>
              <w:marRight w:val="0"/>
              <w:marTop w:val="0"/>
              <w:marBottom w:val="0"/>
              <w:divBdr>
                <w:top w:val="none" w:sz="0" w:space="0" w:color="auto"/>
                <w:left w:val="none" w:sz="0" w:space="0" w:color="auto"/>
                <w:bottom w:val="none" w:sz="0" w:space="0" w:color="auto"/>
                <w:right w:val="none" w:sz="0" w:space="0" w:color="auto"/>
              </w:divBdr>
            </w:div>
            <w:div w:id="509418342">
              <w:marLeft w:val="0"/>
              <w:marRight w:val="0"/>
              <w:marTop w:val="0"/>
              <w:marBottom w:val="0"/>
              <w:divBdr>
                <w:top w:val="none" w:sz="0" w:space="0" w:color="auto"/>
                <w:left w:val="none" w:sz="0" w:space="0" w:color="auto"/>
                <w:bottom w:val="none" w:sz="0" w:space="0" w:color="auto"/>
                <w:right w:val="none" w:sz="0" w:space="0" w:color="auto"/>
              </w:divBdr>
            </w:div>
            <w:div w:id="709189484">
              <w:marLeft w:val="0"/>
              <w:marRight w:val="0"/>
              <w:marTop w:val="0"/>
              <w:marBottom w:val="0"/>
              <w:divBdr>
                <w:top w:val="none" w:sz="0" w:space="0" w:color="auto"/>
                <w:left w:val="none" w:sz="0" w:space="0" w:color="auto"/>
                <w:bottom w:val="none" w:sz="0" w:space="0" w:color="auto"/>
                <w:right w:val="none" w:sz="0" w:space="0" w:color="auto"/>
              </w:divBdr>
            </w:div>
            <w:div w:id="1254975729">
              <w:marLeft w:val="0"/>
              <w:marRight w:val="0"/>
              <w:marTop w:val="0"/>
              <w:marBottom w:val="0"/>
              <w:divBdr>
                <w:top w:val="none" w:sz="0" w:space="0" w:color="auto"/>
                <w:left w:val="none" w:sz="0" w:space="0" w:color="auto"/>
                <w:bottom w:val="none" w:sz="0" w:space="0" w:color="auto"/>
                <w:right w:val="none" w:sz="0" w:space="0" w:color="auto"/>
              </w:divBdr>
            </w:div>
            <w:div w:id="1915700182">
              <w:marLeft w:val="0"/>
              <w:marRight w:val="0"/>
              <w:marTop w:val="0"/>
              <w:marBottom w:val="0"/>
              <w:divBdr>
                <w:top w:val="none" w:sz="0" w:space="0" w:color="auto"/>
                <w:left w:val="none" w:sz="0" w:space="0" w:color="auto"/>
                <w:bottom w:val="none" w:sz="0" w:space="0" w:color="auto"/>
                <w:right w:val="none" w:sz="0" w:space="0" w:color="auto"/>
              </w:divBdr>
            </w:div>
            <w:div w:id="210560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3986">
      <w:bodyDiv w:val="1"/>
      <w:marLeft w:val="0"/>
      <w:marRight w:val="0"/>
      <w:marTop w:val="0"/>
      <w:marBottom w:val="0"/>
      <w:divBdr>
        <w:top w:val="none" w:sz="0" w:space="0" w:color="auto"/>
        <w:left w:val="none" w:sz="0" w:space="0" w:color="auto"/>
        <w:bottom w:val="none" w:sz="0" w:space="0" w:color="auto"/>
        <w:right w:val="none" w:sz="0" w:space="0" w:color="auto"/>
      </w:divBdr>
    </w:div>
    <w:div w:id="195431163">
      <w:bodyDiv w:val="1"/>
      <w:marLeft w:val="0"/>
      <w:marRight w:val="0"/>
      <w:marTop w:val="0"/>
      <w:marBottom w:val="0"/>
      <w:divBdr>
        <w:top w:val="none" w:sz="0" w:space="0" w:color="auto"/>
        <w:left w:val="none" w:sz="0" w:space="0" w:color="auto"/>
        <w:bottom w:val="none" w:sz="0" w:space="0" w:color="auto"/>
        <w:right w:val="none" w:sz="0" w:space="0" w:color="auto"/>
      </w:divBdr>
    </w:div>
    <w:div w:id="195703170">
      <w:bodyDiv w:val="1"/>
      <w:marLeft w:val="0"/>
      <w:marRight w:val="0"/>
      <w:marTop w:val="0"/>
      <w:marBottom w:val="0"/>
      <w:divBdr>
        <w:top w:val="none" w:sz="0" w:space="0" w:color="auto"/>
        <w:left w:val="none" w:sz="0" w:space="0" w:color="auto"/>
        <w:bottom w:val="none" w:sz="0" w:space="0" w:color="auto"/>
        <w:right w:val="none" w:sz="0" w:space="0" w:color="auto"/>
      </w:divBdr>
    </w:div>
    <w:div w:id="195899282">
      <w:bodyDiv w:val="1"/>
      <w:marLeft w:val="0"/>
      <w:marRight w:val="0"/>
      <w:marTop w:val="0"/>
      <w:marBottom w:val="0"/>
      <w:divBdr>
        <w:top w:val="none" w:sz="0" w:space="0" w:color="auto"/>
        <w:left w:val="none" w:sz="0" w:space="0" w:color="auto"/>
        <w:bottom w:val="none" w:sz="0" w:space="0" w:color="auto"/>
        <w:right w:val="none" w:sz="0" w:space="0" w:color="auto"/>
      </w:divBdr>
    </w:div>
    <w:div w:id="199828760">
      <w:bodyDiv w:val="1"/>
      <w:marLeft w:val="0"/>
      <w:marRight w:val="0"/>
      <w:marTop w:val="0"/>
      <w:marBottom w:val="0"/>
      <w:divBdr>
        <w:top w:val="none" w:sz="0" w:space="0" w:color="auto"/>
        <w:left w:val="none" w:sz="0" w:space="0" w:color="auto"/>
        <w:bottom w:val="none" w:sz="0" w:space="0" w:color="auto"/>
        <w:right w:val="none" w:sz="0" w:space="0" w:color="auto"/>
      </w:divBdr>
    </w:div>
    <w:div w:id="20036558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8536954">
      <w:bodyDiv w:val="1"/>
      <w:marLeft w:val="0"/>
      <w:marRight w:val="0"/>
      <w:marTop w:val="0"/>
      <w:marBottom w:val="0"/>
      <w:divBdr>
        <w:top w:val="none" w:sz="0" w:space="0" w:color="auto"/>
        <w:left w:val="none" w:sz="0" w:space="0" w:color="auto"/>
        <w:bottom w:val="none" w:sz="0" w:space="0" w:color="auto"/>
        <w:right w:val="none" w:sz="0" w:space="0" w:color="auto"/>
      </w:divBdr>
    </w:div>
    <w:div w:id="208955037">
      <w:bodyDiv w:val="1"/>
      <w:marLeft w:val="0"/>
      <w:marRight w:val="0"/>
      <w:marTop w:val="0"/>
      <w:marBottom w:val="0"/>
      <w:divBdr>
        <w:top w:val="none" w:sz="0" w:space="0" w:color="auto"/>
        <w:left w:val="none" w:sz="0" w:space="0" w:color="auto"/>
        <w:bottom w:val="none" w:sz="0" w:space="0" w:color="auto"/>
        <w:right w:val="none" w:sz="0" w:space="0" w:color="auto"/>
      </w:divBdr>
    </w:div>
    <w:div w:id="220362241">
      <w:bodyDiv w:val="1"/>
      <w:marLeft w:val="0"/>
      <w:marRight w:val="0"/>
      <w:marTop w:val="0"/>
      <w:marBottom w:val="0"/>
      <w:divBdr>
        <w:top w:val="none" w:sz="0" w:space="0" w:color="auto"/>
        <w:left w:val="none" w:sz="0" w:space="0" w:color="auto"/>
        <w:bottom w:val="none" w:sz="0" w:space="0" w:color="auto"/>
        <w:right w:val="none" w:sz="0" w:space="0" w:color="auto"/>
      </w:divBdr>
    </w:div>
    <w:div w:id="221647932">
      <w:bodyDiv w:val="1"/>
      <w:marLeft w:val="0"/>
      <w:marRight w:val="0"/>
      <w:marTop w:val="0"/>
      <w:marBottom w:val="0"/>
      <w:divBdr>
        <w:top w:val="none" w:sz="0" w:space="0" w:color="auto"/>
        <w:left w:val="none" w:sz="0" w:space="0" w:color="auto"/>
        <w:bottom w:val="none" w:sz="0" w:space="0" w:color="auto"/>
        <w:right w:val="none" w:sz="0" w:space="0" w:color="auto"/>
      </w:divBdr>
    </w:div>
    <w:div w:id="228812900">
      <w:bodyDiv w:val="1"/>
      <w:marLeft w:val="0"/>
      <w:marRight w:val="0"/>
      <w:marTop w:val="0"/>
      <w:marBottom w:val="0"/>
      <w:divBdr>
        <w:top w:val="none" w:sz="0" w:space="0" w:color="auto"/>
        <w:left w:val="none" w:sz="0" w:space="0" w:color="auto"/>
        <w:bottom w:val="none" w:sz="0" w:space="0" w:color="auto"/>
        <w:right w:val="none" w:sz="0" w:space="0" w:color="auto"/>
      </w:divBdr>
    </w:div>
    <w:div w:id="232353066">
      <w:bodyDiv w:val="1"/>
      <w:marLeft w:val="0"/>
      <w:marRight w:val="0"/>
      <w:marTop w:val="0"/>
      <w:marBottom w:val="0"/>
      <w:divBdr>
        <w:top w:val="none" w:sz="0" w:space="0" w:color="auto"/>
        <w:left w:val="none" w:sz="0" w:space="0" w:color="auto"/>
        <w:bottom w:val="none" w:sz="0" w:space="0" w:color="auto"/>
        <w:right w:val="none" w:sz="0" w:space="0" w:color="auto"/>
      </w:divBdr>
      <w:divsChild>
        <w:div w:id="547765843">
          <w:marLeft w:val="0"/>
          <w:marRight w:val="0"/>
          <w:marTop w:val="0"/>
          <w:marBottom w:val="0"/>
          <w:divBdr>
            <w:top w:val="none" w:sz="0" w:space="0" w:color="auto"/>
            <w:left w:val="none" w:sz="0" w:space="0" w:color="auto"/>
            <w:bottom w:val="none" w:sz="0" w:space="0" w:color="auto"/>
            <w:right w:val="none" w:sz="0" w:space="0" w:color="auto"/>
          </w:divBdr>
          <w:divsChild>
            <w:div w:id="73866156">
              <w:marLeft w:val="0"/>
              <w:marRight w:val="0"/>
              <w:marTop w:val="0"/>
              <w:marBottom w:val="0"/>
              <w:divBdr>
                <w:top w:val="none" w:sz="0" w:space="0" w:color="auto"/>
                <w:left w:val="none" w:sz="0" w:space="0" w:color="auto"/>
                <w:bottom w:val="none" w:sz="0" w:space="0" w:color="auto"/>
                <w:right w:val="none" w:sz="0" w:space="0" w:color="auto"/>
              </w:divBdr>
            </w:div>
            <w:div w:id="378625893">
              <w:marLeft w:val="0"/>
              <w:marRight w:val="0"/>
              <w:marTop w:val="0"/>
              <w:marBottom w:val="0"/>
              <w:divBdr>
                <w:top w:val="none" w:sz="0" w:space="0" w:color="auto"/>
                <w:left w:val="none" w:sz="0" w:space="0" w:color="auto"/>
                <w:bottom w:val="none" w:sz="0" w:space="0" w:color="auto"/>
                <w:right w:val="none" w:sz="0" w:space="0" w:color="auto"/>
              </w:divBdr>
            </w:div>
            <w:div w:id="1128815584">
              <w:marLeft w:val="0"/>
              <w:marRight w:val="0"/>
              <w:marTop w:val="0"/>
              <w:marBottom w:val="0"/>
              <w:divBdr>
                <w:top w:val="none" w:sz="0" w:space="0" w:color="auto"/>
                <w:left w:val="none" w:sz="0" w:space="0" w:color="auto"/>
                <w:bottom w:val="none" w:sz="0" w:space="0" w:color="auto"/>
                <w:right w:val="none" w:sz="0" w:space="0" w:color="auto"/>
              </w:divBdr>
            </w:div>
            <w:div w:id="11843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11176">
      <w:bodyDiv w:val="1"/>
      <w:marLeft w:val="0"/>
      <w:marRight w:val="0"/>
      <w:marTop w:val="0"/>
      <w:marBottom w:val="0"/>
      <w:divBdr>
        <w:top w:val="none" w:sz="0" w:space="0" w:color="auto"/>
        <w:left w:val="none" w:sz="0" w:space="0" w:color="auto"/>
        <w:bottom w:val="none" w:sz="0" w:space="0" w:color="auto"/>
        <w:right w:val="none" w:sz="0" w:space="0" w:color="auto"/>
      </w:divBdr>
    </w:div>
    <w:div w:id="235483310">
      <w:bodyDiv w:val="1"/>
      <w:marLeft w:val="0"/>
      <w:marRight w:val="0"/>
      <w:marTop w:val="0"/>
      <w:marBottom w:val="0"/>
      <w:divBdr>
        <w:top w:val="none" w:sz="0" w:space="0" w:color="auto"/>
        <w:left w:val="none" w:sz="0" w:space="0" w:color="auto"/>
        <w:bottom w:val="none" w:sz="0" w:space="0" w:color="auto"/>
        <w:right w:val="none" w:sz="0" w:space="0" w:color="auto"/>
      </w:divBdr>
    </w:div>
    <w:div w:id="237325449">
      <w:bodyDiv w:val="1"/>
      <w:marLeft w:val="0"/>
      <w:marRight w:val="0"/>
      <w:marTop w:val="0"/>
      <w:marBottom w:val="0"/>
      <w:divBdr>
        <w:top w:val="none" w:sz="0" w:space="0" w:color="auto"/>
        <w:left w:val="none" w:sz="0" w:space="0" w:color="auto"/>
        <w:bottom w:val="none" w:sz="0" w:space="0" w:color="auto"/>
        <w:right w:val="none" w:sz="0" w:space="0" w:color="auto"/>
      </w:divBdr>
    </w:div>
    <w:div w:id="242490418">
      <w:bodyDiv w:val="1"/>
      <w:marLeft w:val="0"/>
      <w:marRight w:val="0"/>
      <w:marTop w:val="0"/>
      <w:marBottom w:val="0"/>
      <w:divBdr>
        <w:top w:val="none" w:sz="0" w:space="0" w:color="auto"/>
        <w:left w:val="none" w:sz="0" w:space="0" w:color="auto"/>
        <w:bottom w:val="none" w:sz="0" w:space="0" w:color="auto"/>
        <w:right w:val="none" w:sz="0" w:space="0" w:color="auto"/>
      </w:divBdr>
    </w:div>
    <w:div w:id="243687448">
      <w:bodyDiv w:val="1"/>
      <w:marLeft w:val="0"/>
      <w:marRight w:val="0"/>
      <w:marTop w:val="0"/>
      <w:marBottom w:val="0"/>
      <w:divBdr>
        <w:top w:val="none" w:sz="0" w:space="0" w:color="auto"/>
        <w:left w:val="none" w:sz="0" w:space="0" w:color="auto"/>
        <w:bottom w:val="none" w:sz="0" w:space="0" w:color="auto"/>
        <w:right w:val="none" w:sz="0" w:space="0" w:color="auto"/>
      </w:divBdr>
    </w:div>
    <w:div w:id="247275260">
      <w:bodyDiv w:val="1"/>
      <w:marLeft w:val="0"/>
      <w:marRight w:val="0"/>
      <w:marTop w:val="0"/>
      <w:marBottom w:val="0"/>
      <w:divBdr>
        <w:top w:val="none" w:sz="0" w:space="0" w:color="auto"/>
        <w:left w:val="none" w:sz="0" w:space="0" w:color="auto"/>
        <w:bottom w:val="none" w:sz="0" w:space="0" w:color="auto"/>
        <w:right w:val="none" w:sz="0" w:space="0" w:color="auto"/>
      </w:divBdr>
    </w:div>
    <w:div w:id="249046516">
      <w:bodyDiv w:val="1"/>
      <w:marLeft w:val="0"/>
      <w:marRight w:val="0"/>
      <w:marTop w:val="0"/>
      <w:marBottom w:val="0"/>
      <w:divBdr>
        <w:top w:val="none" w:sz="0" w:space="0" w:color="auto"/>
        <w:left w:val="none" w:sz="0" w:space="0" w:color="auto"/>
        <w:bottom w:val="none" w:sz="0" w:space="0" w:color="auto"/>
        <w:right w:val="none" w:sz="0" w:space="0" w:color="auto"/>
      </w:divBdr>
    </w:div>
    <w:div w:id="253561213">
      <w:bodyDiv w:val="1"/>
      <w:marLeft w:val="0"/>
      <w:marRight w:val="0"/>
      <w:marTop w:val="0"/>
      <w:marBottom w:val="0"/>
      <w:divBdr>
        <w:top w:val="none" w:sz="0" w:space="0" w:color="auto"/>
        <w:left w:val="none" w:sz="0" w:space="0" w:color="auto"/>
        <w:bottom w:val="none" w:sz="0" w:space="0" w:color="auto"/>
        <w:right w:val="none" w:sz="0" w:space="0" w:color="auto"/>
      </w:divBdr>
    </w:div>
    <w:div w:id="259994670">
      <w:bodyDiv w:val="1"/>
      <w:marLeft w:val="0"/>
      <w:marRight w:val="0"/>
      <w:marTop w:val="0"/>
      <w:marBottom w:val="0"/>
      <w:divBdr>
        <w:top w:val="none" w:sz="0" w:space="0" w:color="auto"/>
        <w:left w:val="none" w:sz="0" w:space="0" w:color="auto"/>
        <w:bottom w:val="none" w:sz="0" w:space="0" w:color="auto"/>
        <w:right w:val="none" w:sz="0" w:space="0" w:color="auto"/>
      </w:divBdr>
    </w:div>
    <w:div w:id="262347731">
      <w:bodyDiv w:val="1"/>
      <w:marLeft w:val="0"/>
      <w:marRight w:val="0"/>
      <w:marTop w:val="0"/>
      <w:marBottom w:val="0"/>
      <w:divBdr>
        <w:top w:val="none" w:sz="0" w:space="0" w:color="auto"/>
        <w:left w:val="none" w:sz="0" w:space="0" w:color="auto"/>
        <w:bottom w:val="none" w:sz="0" w:space="0" w:color="auto"/>
        <w:right w:val="none" w:sz="0" w:space="0" w:color="auto"/>
      </w:divBdr>
    </w:div>
    <w:div w:id="264198135">
      <w:bodyDiv w:val="1"/>
      <w:marLeft w:val="0"/>
      <w:marRight w:val="0"/>
      <w:marTop w:val="0"/>
      <w:marBottom w:val="0"/>
      <w:divBdr>
        <w:top w:val="none" w:sz="0" w:space="0" w:color="auto"/>
        <w:left w:val="none" w:sz="0" w:space="0" w:color="auto"/>
        <w:bottom w:val="none" w:sz="0" w:space="0" w:color="auto"/>
        <w:right w:val="none" w:sz="0" w:space="0" w:color="auto"/>
      </w:divBdr>
    </w:div>
    <w:div w:id="267274935">
      <w:bodyDiv w:val="1"/>
      <w:marLeft w:val="0"/>
      <w:marRight w:val="0"/>
      <w:marTop w:val="0"/>
      <w:marBottom w:val="0"/>
      <w:divBdr>
        <w:top w:val="none" w:sz="0" w:space="0" w:color="auto"/>
        <w:left w:val="none" w:sz="0" w:space="0" w:color="auto"/>
        <w:bottom w:val="none" w:sz="0" w:space="0" w:color="auto"/>
        <w:right w:val="none" w:sz="0" w:space="0" w:color="auto"/>
      </w:divBdr>
    </w:div>
    <w:div w:id="268583097">
      <w:bodyDiv w:val="1"/>
      <w:marLeft w:val="0"/>
      <w:marRight w:val="0"/>
      <w:marTop w:val="0"/>
      <w:marBottom w:val="0"/>
      <w:divBdr>
        <w:top w:val="none" w:sz="0" w:space="0" w:color="auto"/>
        <w:left w:val="none" w:sz="0" w:space="0" w:color="auto"/>
        <w:bottom w:val="none" w:sz="0" w:space="0" w:color="auto"/>
        <w:right w:val="none" w:sz="0" w:space="0" w:color="auto"/>
      </w:divBdr>
    </w:div>
    <w:div w:id="277226434">
      <w:bodyDiv w:val="1"/>
      <w:marLeft w:val="0"/>
      <w:marRight w:val="0"/>
      <w:marTop w:val="0"/>
      <w:marBottom w:val="0"/>
      <w:divBdr>
        <w:top w:val="none" w:sz="0" w:space="0" w:color="auto"/>
        <w:left w:val="none" w:sz="0" w:space="0" w:color="auto"/>
        <w:bottom w:val="none" w:sz="0" w:space="0" w:color="auto"/>
        <w:right w:val="none" w:sz="0" w:space="0" w:color="auto"/>
      </w:divBdr>
    </w:div>
    <w:div w:id="278604527">
      <w:bodyDiv w:val="1"/>
      <w:marLeft w:val="0"/>
      <w:marRight w:val="0"/>
      <w:marTop w:val="0"/>
      <w:marBottom w:val="0"/>
      <w:divBdr>
        <w:top w:val="none" w:sz="0" w:space="0" w:color="auto"/>
        <w:left w:val="none" w:sz="0" w:space="0" w:color="auto"/>
        <w:bottom w:val="none" w:sz="0" w:space="0" w:color="auto"/>
        <w:right w:val="none" w:sz="0" w:space="0" w:color="auto"/>
      </w:divBdr>
    </w:div>
    <w:div w:id="288629451">
      <w:bodyDiv w:val="1"/>
      <w:marLeft w:val="0"/>
      <w:marRight w:val="0"/>
      <w:marTop w:val="0"/>
      <w:marBottom w:val="0"/>
      <w:divBdr>
        <w:top w:val="none" w:sz="0" w:space="0" w:color="auto"/>
        <w:left w:val="none" w:sz="0" w:space="0" w:color="auto"/>
        <w:bottom w:val="none" w:sz="0" w:space="0" w:color="auto"/>
        <w:right w:val="none" w:sz="0" w:space="0" w:color="auto"/>
      </w:divBdr>
    </w:div>
    <w:div w:id="290987975">
      <w:bodyDiv w:val="1"/>
      <w:marLeft w:val="0"/>
      <w:marRight w:val="0"/>
      <w:marTop w:val="0"/>
      <w:marBottom w:val="0"/>
      <w:divBdr>
        <w:top w:val="none" w:sz="0" w:space="0" w:color="auto"/>
        <w:left w:val="none" w:sz="0" w:space="0" w:color="auto"/>
        <w:bottom w:val="none" w:sz="0" w:space="0" w:color="auto"/>
        <w:right w:val="none" w:sz="0" w:space="0" w:color="auto"/>
      </w:divBdr>
    </w:div>
    <w:div w:id="293371373">
      <w:bodyDiv w:val="1"/>
      <w:marLeft w:val="0"/>
      <w:marRight w:val="0"/>
      <w:marTop w:val="0"/>
      <w:marBottom w:val="0"/>
      <w:divBdr>
        <w:top w:val="none" w:sz="0" w:space="0" w:color="auto"/>
        <w:left w:val="none" w:sz="0" w:space="0" w:color="auto"/>
        <w:bottom w:val="none" w:sz="0" w:space="0" w:color="auto"/>
        <w:right w:val="none" w:sz="0" w:space="0" w:color="auto"/>
      </w:divBdr>
    </w:div>
    <w:div w:id="301739509">
      <w:bodyDiv w:val="1"/>
      <w:marLeft w:val="0"/>
      <w:marRight w:val="0"/>
      <w:marTop w:val="0"/>
      <w:marBottom w:val="0"/>
      <w:divBdr>
        <w:top w:val="none" w:sz="0" w:space="0" w:color="auto"/>
        <w:left w:val="none" w:sz="0" w:space="0" w:color="auto"/>
        <w:bottom w:val="none" w:sz="0" w:space="0" w:color="auto"/>
        <w:right w:val="none" w:sz="0" w:space="0" w:color="auto"/>
      </w:divBdr>
    </w:div>
    <w:div w:id="302007245">
      <w:bodyDiv w:val="1"/>
      <w:marLeft w:val="0"/>
      <w:marRight w:val="0"/>
      <w:marTop w:val="0"/>
      <w:marBottom w:val="0"/>
      <w:divBdr>
        <w:top w:val="none" w:sz="0" w:space="0" w:color="auto"/>
        <w:left w:val="none" w:sz="0" w:space="0" w:color="auto"/>
        <w:bottom w:val="none" w:sz="0" w:space="0" w:color="auto"/>
        <w:right w:val="none" w:sz="0" w:space="0" w:color="auto"/>
      </w:divBdr>
    </w:div>
    <w:div w:id="304354602">
      <w:bodyDiv w:val="1"/>
      <w:marLeft w:val="0"/>
      <w:marRight w:val="0"/>
      <w:marTop w:val="0"/>
      <w:marBottom w:val="0"/>
      <w:divBdr>
        <w:top w:val="none" w:sz="0" w:space="0" w:color="auto"/>
        <w:left w:val="none" w:sz="0" w:space="0" w:color="auto"/>
        <w:bottom w:val="none" w:sz="0" w:space="0" w:color="auto"/>
        <w:right w:val="none" w:sz="0" w:space="0" w:color="auto"/>
      </w:divBdr>
      <w:divsChild>
        <w:div w:id="2073193210">
          <w:marLeft w:val="0"/>
          <w:marRight w:val="0"/>
          <w:marTop w:val="0"/>
          <w:marBottom w:val="0"/>
          <w:divBdr>
            <w:top w:val="none" w:sz="0" w:space="0" w:color="auto"/>
            <w:left w:val="none" w:sz="0" w:space="0" w:color="auto"/>
            <w:bottom w:val="none" w:sz="0" w:space="0" w:color="auto"/>
            <w:right w:val="none" w:sz="0" w:space="0" w:color="auto"/>
          </w:divBdr>
        </w:div>
      </w:divsChild>
    </w:div>
    <w:div w:id="304821231">
      <w:bodyDiv w:val="1"/>
      <w:marLeft w:val="0"/>
      <w:marRight w:val="0"/>
      <w:marTop w:val="0"/>
      <w:marBottom w:val="0"/>
      <w:divBdr>
        <w:top w:val="none" w:sz="0" w:space="0" w:color="auto"/>
        <w:left w:val="none" w:sz="0" w:space="0" w:color="auto"/>
        <w:bottom w:val="none" w:sz="0" w:space="0" w:color="auto"/>
        <w:right w:val="none" w:sz="0" w:space="0" w:color="auto"/>
      </w:divBdr>
    </w:div>
    <w:div w:id="306785237">
      <w:bodyDiv w:val="1"/>
      <w:marLeft w:val="0"/>
      <w:marRight w:val="0"/>
      <w:marTop w:val="0"/>
      <w:marBottom w:val="0"/>
      <w:divBdr>
        <w:top w:val="none" w:sz="0" w:space="0" w:color="auto"/>
        <w:left w:val="none" w:sz="0" w:space="0" w:color="auto"/>
        <w:bottom w:val="none" w:sz="0" w:space="0" w:color="auto"/>
        <w:right w:val="none" w:sz="0" w:space="0" w:color="auto"/>
      </w:divBdr>
    </w:div>
    <w:div w:id="326327878">
      <w:bodyDiv w:val="1"/>
      <w:marLeft w:val="0"/>
      <w:marRight w:val="0"/>
      <w:marTop w:val="0"/>
      <w:marBottom w:val="0"/>
      <w:divBdr>
        <w:top w:val="none" w:sz="0" w:space="0" w:color="auto"/>
        <w:left w:val="none" w:sz="0" w:space="0" w:color="auto"/>
        <w:bottom w:val="none" w:sz="0" w:space="0" w:color="auto"/>
        <w:right w:val="none" w:sz="0" w:space="0" w:color="auto"/>
      </w:divBdr>
    </w:div>
    <w:div w:id="327367072">
      <w:bodyDiv w:val="1"/>
      <w:marLeft w:val="0"/>
      <w:marRight w:val="0"/>
      <w:marTop w:val="0"/>
      <w:marBottom w:val="0"/>
      <w:divBdr>
        <w:top w:val="none" w:sz="0" w:space="0" w:color="auto"/>
        <w:left w:val="none" w:sz="0" w:space="0" w:color="auto"/>
        <w:bottom w:val="none" w:sz="0" w:space="0" w:color="auto"/>
        <w:right w:val="none" w:sz="0" w:space="0" w:color="auto"/>
      </w:divBdr>
    </w:div>
    <w:div w:id="330837734">
      <w:bodyDiv w:val="1"/>
      <w:marLeft w:val="0"/>
      <w:marRight w:val="0"/>
      <w:marTop w:val="0"/>
      <w:marBottom w:val="0"/>
      <w:divBdr>
        <w:top w:val="none" w:sz="0" w:space="0" w:color="auto"/>
        <w:left w:val="none" w:sz="0" w:space="0" w:color="auto"/>
        <w:bottom w:val="none" w:sz="0" w:space="0" w:color="auto"/>
        <w:right w:val="none" w:sz="0" w:space="0" w:color="auto"/>
      </w:divBdr>
    </w:div>
    <w:div w:id="33202769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036860">
      <w:bodyDiv w:val="1"/>
      <w:marLeft w:val="0"/>
      <w:marRight w:val="0"/>
      <w:marTop w:val="0"/>
      <w:marBottom w:val="0"/>
      <w:divBdr>
        <w:top w:val="none" w:sz="0" w:space="0" w:color="auto"/>
        <w:left w:val="none" w:sz="0" w:space="0" w:color="auto"/>
        <w:bottom w:val="none" w:sz="0" w:space="0" w:color="auto"/>
        <w:right w:val="none" w:sz="0" w:space="0" w:color="auto"/>
      </w:divBdr>
    </w:div>
    <w:div w:id="341248942">
      <w:bodyDiv w:val="1"/>
      <w:marLeft w:val="0"/>
      <w:marRight w:val="0"/>
      <w:marTop w:val="0"/>
      <w:marBottom w:val="0"/>
      <w:divBdr>
        <w:top w:val="none" w:sz="0" w:space="0" w:color="auto"/>
        <w:left w:val="none" w:sz="0" w:space="0" w:color="auto"/>
        <w:bottom w:val="none" w:sz="0" w:space="0" w:color="auto"/>
        <w:right w:val="none" w:sz="0" w:space="0" w:color="auto"/>
      </w:divBdr>
    </w:div>
    <w:div w:id="342247505">
      <w:bodyDiv w:val="1"/>
      <w:marLeft w:val="0"/>
      <w:marRight w:val="0"/>
      <w:marTop w:val="0"/>
      <w:marBottom w:val="0"/>
      <w:divBdr>
        <w:top w:val="none" w:sz="0" w:space="0" w:color="auto"/>
        <w:left w:val="none" w:sz="0" w:space="0" w:color="auto"/>
        <w:bottom w:val="none" w:sz="0" w:space="0" w:color="auto"/>
        <w:right w:val="none" w:sz="0" w:space="0" w:color="auto"/>
      </w:divBdr>
    </w:div>
    <w:div w:id="342365055">
      <w:bodyDiv w:val="1"/>
      <w:marLeft w:val="0"/>
      <w:marRight w:val="0"/>
      <w:marTop w:val="0"/>
      <w:marBottom w:val="0"/>
      <w:divBdr>
        <w:top w:val="none" w:sz="0" w:space="0" w:color="auto"/>
        <w:left w:val="none" w:sz="0" w:space="0" w:color="auto"/>
        <w:bottom w:val="none" w:sz="0" w:space="0" w:color="auto"/>
        <w:right w:val="none" w:sz="0" w:space="0" w:color="auto"/>
      </w:divBdr>
    </w:div>
    <w:div w:id="343703339">
      <w:bodyDiv w:val="1"/>
      <w:marLeft w:val="0"/>
      <w:marRight w:val="0"/>
      <w:marTop w:val="0"/>
      <w:marBottom w:val="0"/>
      <w:divBdr>
        <w:top w:val="none" w:sz="0" w:space="0" w:color="auto"/>
        <w:left w:val="none" w:sz="0" w:space="0" w:color="auto"/>
        <w:bottom w:val="none" w:sz="0" w:space="0" w:color="auto"/>
        <w:right w:val="none" w:sz="0" w:space="0" w:color="auto"/>
      </w:divBdr>
    </w:div>
    <w:div w:id="353192584">
      <w:bodyDiv w:val="1"/>
      <w:marLeft w:val="0"/>
      <w:marRight w:val="0"/>
      <w:marTop w:val="0"/>
      <w:marBottom w:val="0"/>
      <w:divBdr>
        <w:top w:val="none" w:sz="0" w:space="0" w:color="auto"/>
        <w:left w:val="none" w:sz="0" w:space="0" w:color="auto"/>
        <w:bottom w:val="none" w:sz="0" w:space="0" w:color="auto"/>
        <w:right w:val="none" w:sz="0" w:space="0" w:color="auto"/>
      </w:divBdr>
    </w:div>
    <w:div w:id="353462167">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0936681">
      <w:bodyDiv w:val="1"/>
      <w:marLeft w:val="0"/>
      <w:marRight w:val="0"/>
      <w:marTop w:val="0"/>
      <w:marBottom w:val="0"/>
      <w:divBdr>
        <w:top w:val="none" w:sz="0" w:space="0" w:color="auto"/>
        <w:left w:val="none" w:sz="0" w:space="0" w:color="auto"/>
        <w:bottom w:val="none" w:sz="0" w:space="0" w:color="auto"/>
        <w:right w:val="none" w:sz="0" w:space="0" w:color="auto"/>
      </w:divBdr>
    </w:div>
    <w:div w:id="363869260">
      <w:bodyDiv w:val="1"/>
      <w:marLeft w:val="0"/>
      <w:marRight w:val="0"/>
      <w:marTop w:val="0"/>
      <w:marBottom w:val="0"/>
      <w:divBdr>
        <w:top w:val="none" w:sz="0" w:space="0" w:color="auto"/>
        <w:left w:val="none" w:sz="0" w:space="0" w:color="auto"/>
        <w:bottom w:val="none" w:sz="0" w:space="0" w:color="auto"/>
        <w:right w:val="none" w:sz="0" w:space="0" w:color="auto"/>
      </w:divBdr>
    </w:div>
    <w:div w:id="376705274">
      <w:bodyDiv w:val="1"/>
      <w:marLeft w:val="0"/>
      <w:marRight w:val="0"/>
      <w:marTop w:val="0"/>
      <w:marBottom w:val="0"/>
      <w:divBdr>
        <w:top w:val="none" w:sz="0" w:space="0" w:color="auto"/>
        <w:left w:val="none" w:sz="0" w:space="0" w:color="auto"/>
        <w:bottom w:val="none" w:sz="0" w:space="0" w:color="auto"/>
        <w:right w:val="none" w:sz="0" w:space="0" w:color="auto"/>
      </w:divBdr>
    </w:div>
    <w:div w:id="378280893">
      <w:bodyDiv w:val="1"/>
      <w:marLeft w:val="0"/>
      <w:marRight w:val="0"/>
      <w:marTop w:val="0"/>
      <w:marBottom w:val="0"/>
      <w:divBdr>
        <w:top w:val="none" w:sz="0" w:space="0" w:color="auto"/>
        <w:left w:val="none" w:sz="0" w:space="0" w:color="auto"/>
        <w:bottom w:val="none" w:sz="0" w:space="0" w:color="auto"/>
        <w:right w:val="none" w:sz="0" w:space="0" w:color="auto"/>
      </w:divBdr>
    </w:div>
    <w:div w:id="380519062">
      <w:bodyDiv w:val="1"/>
      <w:marLeft w:val="0"/>
      <w:marRight w:val="0"/>
      <w:marTop w:val="0"/>
      <w:marBottom w:val="0"/>
      <w:divBdr>
        <w:top w:val="none" w:sz="0" w:space="0" w:color="auto"/>
        <w:left w:val="none" w:sz="0" w:space="0" w:color="auto"/>
        <w:bottom w:val="none" w:sz="0" w:space="0" w:color="auto"/>
        <w:right w:val="none" w:sz="0" w:space="0" w:color="auto"/>
      </w:divBdr>
    </w:div>
    <w:div w:id="380908138">
      <w:bodyDiv w:val="1"/>
      <w:marLeft w:val="0"/>
      <w:marRight w:val="0"/>
      <w:marTop w:val="0"/>
      <w:marBottom w:val="0"/>
      <w:divBdr>
        <w:top w:val="none" w:sz="0" w:space="0" w:color="auto"/>
        <w:left w:val="none" w:sz="0" w:space="0" w:color="auto"/>
        <w:bottom w:val="none" w:sz="0" w:space="0" w:color="auto"/>
        <w:right w:val="none" w:sz="0" w:space="0" w:color="auto"/>
      </w:divBdr>
    </w:div>
    <w:div w:id="393629302">
      <w:bodyDiv w:val="1"/>
      <w:marLeft w:val="0"/>
      <w:marRight w:val="0"/>
      <w:marTop w:val="0"/>
      <w:marBottom w:val="0"/>
      <w:divBdr>
        <w:top w:val="none" w:sz="0" w:space="0" w:color="auto"/>
        <w:left w:val="none" w:sz="0" w:space="0" w:color="auto"/>
        <w:bottom w:val="none" w:sz="0" w:space="0" w:color="auto"/>
        <w:right w:val="none" w:sz="0" w:space="0" w:color="auto"/>
      </w:divBdr>
    </w:div>
    <w:div w:id="397898326">
      <w:bodyDiv w:val="1"/>
      <w:marLeft w:val="0"/>
      <w:marRight w:val="0"/>
      <w:marTop w:val="0"/>
      <w:marBottom w:val="0"/>
      <w:divBdr>
        <w:top w:val="none" w:sz="0" w:space="0" w:color="auto"/>
        <w:left w:val="none" w:sz="0" w:space="0" w:color="auto"/>
        <w:bottom w:val="none" w:sz="0" w:space="0" w:color="auto"/>
        <w:right w:val="none" w:sz="0" w:space="0" w:color="auto"/>
      </w:divBdr>
    </w:div>
    <w:div w:id="401484549">
      <w:bodyDiv w:val="1"/>
      <w:marLeft w:val="0"/>
      <w:marRight w:val="0"/>
      <w:marTop w:val="0"/>
      <w:marBottom w:val="0"/>
      <w:divBdr>
        <w:top w:val="none" w:sz="0" w:space="0" w:color="auto"/>
        <w:left w:val="none" w:sz="0" w:space="0" w:color="auto"/>
        <w:bottom w:val="none" w:sz="0" w:space="0" w:color="auto"/>
        <w:right w:val="none" w:sz="0" w:space="0" w:color="auto"/>
      </w:divBdr>
    </w:div>
    <w:div w:id="401486361">
      <w:bodyDiv w:val="1"/>
      <w:marLeft w:val="0"/>
      <w:marRight w:val="0"/>
      <w:marTop w:val="0"/>
      <w:marBottom w:val="0"/>
      <w:divBdr>
        <w:top w:val="none" w:sz="0" w:space="0" w:color="auto"/>
        <w:left w:val="none" w:sz="0" w:space="0" w:color="auto"/>
        <w:bottom w:val="none" w:sz="0" w:space="0" w:color="auto"/>
        <w:right w:val="none" w:sz="0" w:space="0" w:color="auto"/>
      </w:divBdr>
    </w:div>
    <w:div w:id="412312723">
      <w:bodyDiv w:val="1"/>
      <w:marLeft w:val="0"/>
      <w:marRight w:val="0"/>
      <w:marTop w:val="0"/>
      <w:marBottom w:val="0"/>
      <w:divBdr>
        <w:top w:val="none" w:sz="0" w:space="0" w:color="auto"/>
        <w:left w:val="none" w:sz="0" w:space="0" w:color="auto"/>
        <w:bottom w:val="none" w:sz="0" w:space="0" w:color="auto"/>
        <w:right w:val="none" w:sz="0" w:space="0" w:color="auto"/>
      </w:divBdr>
    </w:div>
    <w:div w:id="415442200">
      <w:bodyDiv w:val="1"/>
      <w:marLeft w:val="0"/>
      <w:marRight w:val="0"/>
      <w:marTop w:val="0"/>
      <w:marBottom w:val="0"/>
      <w:divBdr>
        <w:top w:val="none" w:sz="0" w:space="0" w:color="auto"/>
        <w:left w:val="none" w:sz="0" w:space="0" w:color="auto"/>
        <w:bottom w:val="none" w:sz="0" w:space="0" w:color="auto"/>
        <w:right w:val="none" w:sz="0" w:space="0" w:color="auto"/>
      </w:divBdr>
    </w:div>
    <w:div w:id="420302778">
      <w:bodyDiv w:val="1"/>
      <w:marLeft w:val="0"/>
      <w:marRight w:val="0"/>
      <w:marTop w:val="0"/>
      <w:marBottom w:val="0"/>
      <w:divBdr>
        <w:top w:val="none" w:sz="0" w:space="0" w:color="auto"/>
        <w:left w:val="none" w:sz="0" w:space="0" w:color="auto"/>
        <w:bottom w:val="none" w:sz="0" w:space="0" w:color="auto"/>
        <w:right w:val="none" w:sz="0" w:space="0" w:color="auto"/>
      </w:divBdr>
      <w:divsChild>
        <w:div w:id="303242439">
          <w:marLeft w:val="0"/>
          <w:marRight w:val="0"/>
          <w:marTop w:val="0"/>
          <w:marBottom w:val="0"/>
          <w:divBdr>
            <w:top w:val="none" w:sz="0" w:space="0" w:color="auto"/>
            <w:left w:val="none" w:sz="0" w:space="0" w:color="auto"/>
            <w:bottom w:val="none" w:sz="0" w:space="0" w:color="auto"/>
            <w:right w:val="none" w:sz="0" w:space="0" w:color="auto"/>
          </w:divBdr>
        </w:div>
      </w:divsChild>
    </w:div>
    <w:div w:id="422259936">
      <w:bodyDiv w:val="1"/>
      <w:marLeft w:val="0"/>
      <w:marRight w:val="0"/>
      <w:marTop w:val="0"/>
      <w:marBottom w:val="0"/>
      <w:divBdr>
        <w:top w:val="none" w:sz="0" w:space="0" w:color="auto"/>
        <w:left w:val="none" w:sz="0" w:space="0" w:color="auto"/>
        <w:bottom w:val="none" w:sz="0" w:space="0" w:color="auto"/>
        <w:right w:val="none" w:sz="0" w:space="0" w:color="auto"/>
      </w:divBdr>
    </w:div>
    <w:div w:id="440875716">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908340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2118190">
      <w:bodyDiv w:val="1"/>
      <w:marLeft w:val="0"/>
      <w:marRight w:val="0"/>
      <w:marTop w:val="0"/>
      <w:marBottom w:val="0"/>
      <w:divBdr>
        <w:top w:val="none" w:sz="0" w:space="0" w:color="auto"/>
        <w:left w:val="none" w:sz="0" w:space="0" w:color="auto"/>
        <w:bottom w:val="none" w:sz="0" w:space="0" w:color="auto"/>
        <w:right w:val="none" w:sz="0" w:space="0" w:color="auto"/>
      </w:divBdr>
    </w:div>
    <w:div w:id="464667756">
      <w:bodyDiv w:val="1"/>
      <w:marLeft w:val="0"/>
      <w:marRight w:val="0"/>
      <w:marTop w:val="0"/>
      <w:marBottom w:val="0"/>
      <w:divBdr>
        <w:top w:val="none" w:sz="0" w:space="0" w:color="auto"/>
        <w:left w:val="none" w:sz="0" w:space="0" w:color="auto"/>
        <w:bottom w:val="none" w:sz="0" w:space="0" w:color="auto"/>
        <w:right w:val="none" w:sz="0" w:space="0" w:color="auto"/>
      </w:divBdr>
    </w:div>
    <w:div w:id="466165879">
      <w:bodyDiv w:val="1"/>
      <w:marLeft w:val="0"/>
      <w:marRight w:val="0"/>
      <w:marTop w:val="0"/>
      <w:marBottom w:val="0"/>
      <w:divBdr>
        <w:top w:val="none" w:sz="0" w:space="0" w:color="auto"/>
        <w:left w:val="none" w:sz="0" w:space="0" w:color="auto"/>
        <w:bottom w:val="none" w:sz="0" w:space="0" w:color="auto"/>
        <w:right w:val="none" w:sz="0" w:space="0" w:color="auto"/>
      </w:divBdr>
    </w:div>
    <w:div w:id="468015987">
      <w:bodyDiv w:val="1"/>
      <w:marLeft w:val="0"/>
      <w:marRight w:val="0"/>
      <w:marTop w:val="0"/>
      <w:marBottom w:val="0"/>
      <w:divBdr>
        <w:top w:val="none" w:sz="0" w:space="0" w:color="auto"/>
        <w:left w:val="none" w:sz="0" w:space="0" w:color="auto"/>
        <w:bottom w:val="none" w:sz="0" w:space="0" w:color="auto"/>
        <w:right w:val="none" w:sz="0" w:space="0" w:color="auto"/>
      </w:divBdr>
    </w:div>
    <w:div w:id="471753441">
      <w:bodyDiv w:val="1"/>
      <w:marLeft w:val="0"/>
      <w:marRight w:val="0"/>
      <w:marTop w:val="0"/>
      <w:marBottom w:val="0"/>
      <w:divBdr>
        <w:top w:val="none" w:sz="0" w:space="0" w:color="auto"/>
        <w:left w:val="none" w:sz="0" w:space="0" w:color="auto"/>
        <w:bottom w:val="none" w:sz="0" w:space="0" w:color="auto"/>
        <w:right w:val="none" w:sz="0" w:space="0" w:color="auto"/>
      </w:divBdr>
    </w:div>
    <w:div w:id="471872328">
      <w:bodyDiv w:val="1"/>
      <w:marLeft w:val="0"/>
      <w:marRight w:val="0"/>
      <w:marTop w:val="0"/>
      <w:marBottom w:val="0"/>
      <w:divBdr>
        <w:top w:val="none" w:sz="0" w:space="0" w:color="auto"/>
        <w:left w:val="none" w:sz="0" w:space="0" w:color="auto"/>
        <w:bottom w:val="none" w:sz="0" w:space="0" w:color="auto"/>
        <w:right w:val="none" w:sz="0" w:space="0" w:color="auto"/>
      </w:divBdr>
    </w:div>
    <w:div w:id="488641025">
      <w:bodyDiv w:val="1"/>
      <w:marLeft w:val="0"/>
      <w:marRight w:val="0"/>
      <w:marTop w:val="0"/>
      <w:marBottom w:val="0"/>
      <w:divBdr>
        <w:top w:val="none" w:sz="0" w:space="0" w:color="auto"/>
        <w:left w:val="none" w:sz="0" w:space="0" w:color="auto"/>
        <w:bottom w:val="none" w:sz="0" w:space="0" w:color="auto"/>
        <w:right w:val="none" w:sz="0" w:space="0" w:color="auto"/>
      </w:divBdr>
    </w:div>
    <w:div w:id="497768942">
      <w:bodyDiv w:val="1"/>
      <w:marLeft w:val="0"/>
      <w:marRight w:val="0"/>
      <w:marTop w:val="0"/>
      <w:marBottom w:val="0"/>
      <w:divBdr>
        <w:top w:val="none" w:sz="0" w:space="0" w:color="auto"/>
        <w:left w:val="none" w:sz="0" w:space="0" w:color="auto"/>
        <w:bottom w:val="none" w:sz="0" w:space="0" w:color="auto"/>
        <w:right w:val="none" w:sz="0" w:space="0" w:color="auto"/>
      </w:divBdr>
    </w:div>
    <w:div w:id="502823210">
      <w:bodyDiv w:val="1"/>
      <w:marLeft w:val="0"/>
      <w:marRight w:val="0"/>
      <w:marTop w:val="0"/>
      <w:marBottom w:val="0"/>
      <w:divBdr>
        <w:top w:val="none" w:sz="0" w:space="0" w:color="auto"/>
        <w:left w:val="none" w:sz="0" w:space="0" w:color="auto"/>
        <w:bottom w:val="none" w:sz="0" w:space="0" w:color="auto"/>
        <w:right w:val="none" w:sz="0" w:space="0" w:color="auto"/>
      </w:divBdr>
    </w:div>
    <w:div w:id="504629678">
      <w:bodyDiv w:val="1"/>
      <w:marLeft w:val="0"/>
      <w:marRight w:val="0"/>
      <w:marTop w:val="0"/>
      <w:marBottom w:val="0"/>
      <w:divBdr>
        <w:top w:val="none" w:sz="0" w:space="0" w:color="auto"/>
        <w:left w:val="none" w:sz="0" w:space="0" w:color="auto"/>
        <w:bottom w:val="none" w:sz="0" w:space="0" w:color="auto"/>
        <w:right w:val="none" w:sz="0" w:space="0" w:color="auto"/>
      </w:divBdr>
    </w:div>
    <w:div w:id="515193507">
      <w:bodyDiv w:val="1"/>
      <w:marLeft w:val="0"/>
      <w:marRight w:val="0"/>
      <w:marTop w:val="0"/>
      <w:marBottom w:val="0"/>
      <w:divBdr>
        <w:top w:val="none" w:sz="0" w:space="0" w:color="auto"/>
        <w:left w:val="none" w:sz="0" w:space="0" w:color="auto"/>
        <w:bottom w:val="none" w:sz="0" w:space="0" w:color="auto"/>
        <w:right w:val="none" w:sz="0" w:space="0" w:color="auto"/>
      </w:divBdr>
    </w:div>
    <w:div w:id="515194341">
      <w:bodyDiv w:val="1"/>
      <w:marLeft w:val="0"/>
      <w:marRight w:val="0"/>
      <w:marTop w:val="0"/>
      <w:marBottom w:val="0"/>
      <w:divBdr>
        <w:top w:val="none" w:sz="0" w:space="0" w:color="auto"/>
        <w:left w:val="none" w:sz="0" w:space="0" w:color="auto"/>
        <w:bottom w:val="none" w:sz="0" w:space="0" w:color="auto"/>
        <w:right w:val="none" w:sz="0" w:space="0" w:color="auto"/>
      </w:divBdr>
    </w:div>
    <w:div w:id="517620848">
      <w:bodyDiv w:val="1"/>
      <w:marLeft w:val="0"/>
      <w:marRight w:val="0"/>
      <w:marTop w:val="0"/>
      <w:marBottom w:val="0"/>
      <w:divBdr>
        <w:top w:val="none" w:sz="0" w:space="0" w:color="auto"/>
        <w:left w:val="none" w:sz="0" w:space="0" w:color="auto"/>
        <w:bottom w:val="none" w:sz="0" w:space="0" w:color="auto"/>
        <w:right w:val="none" w:sz="0" w:space="0" w:color="auto"/>
      </w:divBdr>
    </w:div>
    <w:div w:id="522132240">
      <w:bodyDiv w:val="1"/>
      <w:marLeft w:val="0"/>
      <w:marRight w:val="0"/>
      <w:marTop w:val="0"/>
      <w:marBottom w:val="0"/>
      <w:divBdr>
        <w:top w:val="none" w:sz="0" w:space="0" w:color="auto"/>
        <w:left w:val="none" w:sz="0" w:space="0" w:color="auto"/>
        <w:bottom w:val="none" w:sz="0" w:space="0" w:color="auto"/>
        <w:right w:val="none" w:sz="0" w:space="0" w:color="auto"/>
      </w:divBdr>
    </w:div>
    <w:div w:id="533690645">
      <w:bodyDiv w:val="1"/>
      <w:marLeft w:val="0"/>
      <w:marRight w:val="0"/>
      <w:marTop w:val="0"/>
      <w:marBottom w:val="0"/>
      <w:divBdr>
        <w:top w:val="none" w:sz="0" w:space="0" w:color="auto"/>
        <w:left w:val="none" w:sz="0" w:space="0" w:color="auto"/>
        <w:bottom w:val="none" w:sz="0" w:space="0" w:color="auto"/>
        <w:right w:val="none" w:sz="0" w:space="0" w:color="auto"/>
      </w:divBdr>
    </w:div>
    <w:div w:id="53381458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6549778">
      <w:bodyDiv w:val="1"/>
      <w:marLeft w:val="0"/>
      <w:marRight w:val="0"/>
      <w:marTop w:val="0"/>
      <w:marBottom w:val="0"/>
      <w:divBdr>
        <w:top w:val="none" w:sz="0" w:space="0" w:color="auto"/>
        <w:left w:val="none" w:sz="0" w:space="0" w:color="auto"/>
        <w:bottom w:val="none" w:sz="0" w:space="0" w:color="auto"/>
        <w:right w:val="none" w:sz="0" w:space="0" w:color="auto"/>
      </w:divBdr>
    </w:div>
    <w:div w:id="537279026">
      <w:bodyDiv w:val="1"/>
      <w:marLeft w:val="0"/>
      <w:marRight w:val="0"/>
      <w:marTop w:val="0"/>
      <w:marBottom w:val="0"/>
      <w:divBdr>
        <w:top w:val="none" w:sz="0" w:space="0" w:color="auto"/>
        <w:left w:val="none" w:sz="0" w:space="0" w:color="auto"/>
        <w:bottom w:val="none" w:sz="0" w:space="0" w:color="auto"/>
        <w:right w:val="none" w:sz="0" w:space="0" w:color="auto"/>
      </w:divBdr>
    </w:div>
    <w:div w:id="542406573">
      <w:bodyDiv w:val="1"/>
      <w:marLeft w:val="0"/>
      <w:marRight w:val="0"/>
      <w:marTop w:val="0"/>
      <w:marBottom w:val="0"/>
      <w:divBdr>
        <w:top w:val="none" w:sz="0" w:space="0" w:color="auto"/>
        <w:left w:val="none" w:sz="0" w:space="0" w:color="auto"/>
        <w:bottom w:val="none" w:sz="0" w:space="0" w:color="auto"/>
        <w:right w:val="none" w:sz="0" w:space="0" w:color="auto"/>
      </w:divBdr>
    </w:div>
    <w:div w:id="553272235">
      <w:bodyDiv w:val="1"/>
      <w:marLeft w:val="0"/>
      <w:marRight w:val="0"/>
      <w:marTop w:val="0"/>
      <w:marBottom w:val="0"/>
      <w:divBdr>
        <w:top w:val="none" w:sz="0" w:space="0" w:color="auto"/>
        <w:left w:val="none" w:sz="0" w:space="0" w:color="auto"/>
        <w:bottom w:val="none" w:sz="0" w:space="0" w:color="auto"/>
        <w:right w:val="none" w:sz="0" w:space="0" w:color="auto"/>
      </w:divBdr>
    </w:div>
    <w:div w:id="562301141">
      <w:bodyDiv w:val="1"/>
      <w:marLeft w:val="0"/>
      <w:marRight w:val="0"/>
      <w:marTop w:val="0"/>
      <w:marBottom w:val="0"/>
      <w:divBdr>
        <w:top w:val="none" w:sz="0" w:space="0" w:color="auto"/>
        <w:left w:val="none" w:sz="0" w:space="0" w:color="auto"/>
        <w:bottom w:val="none" w:sz="0" w:space="0" w:color="auto"/>
        <w:right w:val="none" w:sz="0" w:space="0" w:color="auto"/>
      </w:divBdr>
    </w:div>
    <w:div w:id="566570197">
      <w:bodyDiv w:val="1"/>
      <w:marLeft w:val="0"/>
      <w:marRight w:val="0"/>
      <w:marTop w:val="0"/>
      <w:marBottom w:val="0"/>
      <w:divBdr>
        <w:top w:val="none" w:sz="0" w:space="0" w:color="auto"/>
        <w:left w:val="none" w:sz="0" w:space="0" w:color="auto"/>
        <w:bottom w:val="none" w:sz="0" w:space="0" w:color="auto"/>
        <w:right w:val="none" w:sz="0" w:space="0" w:color="auto"/>
      </w:divBdr>
      <w:divsChild>
        <w:div w:id="1356535383">
          <w:marLeft w:val="0"/>
          <w:marRight w:val="0"/>
          <w:marTop w:val="0"/>
          <w:marBottom w:val="0"/>
          <w:divBdr>
            <w:top w:val="none" w:sz="0" w:space="0" w:color="auto"/>
            <w:left w:val="none" w:sz="0" w:space="0" w:color="auto"/>
            <w:bottom w:val="none" w:sz="0" w:space="0" w:color="auto"/>
            <w:right w:val="none" w:sz="0" w:space="0" w:color="auto"/>
          </w:divBdr>
          <w:divsChild>
            <w:div w:id="535509929">
              <w:marLeft w:val="0"/>
              <w:marRight w:val="0"/>
              <w:marTop w:val="0"/>
              <w:marBottom w:val="0"/>
              <w:divBdr>
                <w:top w:val="none" w:sz="0" w:space="0" w:color="auto"/>
                <w:left w:val="none" w:sz="0" w:space="0" w:color="auto"/>
                <w:bottom w:val="none" w:sz="0" w:space="0" w:color="auto"/>
                <w:right w:val="none" w:sz="0" w:space="0" w:color="auto"/>
              </w:divBdr>
            </w:div>
            <w:div w:id="1094976670">
              <w:marLeft w:val="0"/>
              <w:marRight w:val="0"/>
              <w:marTop w:val="0"/>
              <w:marBottom w:val="0"/>
              <w:divBdr>
                <w:top w:val="none" w:sz="0" w:space="0" w:color="auto"/>
                <w:left w:val="none" w:sz="0" w:space="0" w:color="auto"/>
                <w:bottom w:val="none" w:sz="0" w:space="0" w:color="auto"/>
                <w:right w:val="none" w:sz="0" w:space="0" w:color="auto"/>
              </w:divBdr>
            </w:div>
            <w:div w:id="1507284033">
              <w:marLeft w:val="0"/>
              <w:marRight w:val="0"/>
              <w:marTop w:val="0"/>
              <w:marBottom w:val="0"/>
              <w:divBdr>
                <w:top w:val="none" w:sz="0" w:space="0" w:color="auto"/>
                <w:left w:val="none" w:sz="0" w:space="0" w:color="auto"/>
                <w:bottom w:val="none" w:sz="0" w:space="0" w:color="auto"/>
                <w:right w:val="none" w:sz="0" w:space="0" w:color="auto"/>
              </w:divBdr>
            </w:div>
            <w:div w:id="1768622439">
              <w:marLeft w:val="0"/>
              <w:marRight w:val="0"/>
              <w:marTop w:val="0"/>
              <w:marBottom w:val="0"/>
              <w:divBdr>
                <w:top w:val="none" w:sz="0" w:space="0" w:color="auto"/>
                <w:left w:val="none" w:sz="0" w:space="0" w:color="auto"/>
                <w:bottom w:val="none" w:sz="0" w:space="0" w:color="auto"/>
                <w:right w:val="none" w:sz="0" w:space="0" w:color="auto"/>
              </w:divBdr>
            </w:div>
            <w:div w:id="1811559794">
              <w:marLeft w:val="0"/>
              <w:marRight w:val="0"/>
              <w:marTop w:val="0"/>
              <w:marBottom w:val="0"/>
              <w:divBdr>
                <w:top w:val="none" w:sz="0" w:space="0" w:color="auto"/>
                <w:left w:val="none" w:sz="0" w:space="0" w:color="auto"/>
                <w:bottom w:val="none" w:sz="0" w:space="0" w:color="auto"/>
                <w:right w:val="none" w:sz="0" w:space="0" w:color="auto"/>
              </w:divBdr>
            </w:div>
            <w:div w:id="1927762945">
              <w:marLeft w:val="0"/>
              <w:marRight w:val="0"/>
              <w:marTop w:val="0"/>
              <w:marBottom w:val="0"/>
              <w:divBdr>
                <w:top w:val="none" w:sz="0" w:space="0" w:color="auto"/>
                <w:left w:val="none" w:sz="0" w:space="0" w:color="auto"/>
                <w:bottom w:val="none" w:sz="0" w:space="0" w:color="auto"/>
                <w:right w:val="none" w:sz="0" w:space="0" w:color="auto"/>
              </w:divBdr>
            </w:div>
            <w:div w:id="21455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1584">
      <w:bodyDiv w:val="1"/>
      <w:marLeft w:val="0"/>
      <w:marRight w:val="0"/>
      <w:marTop w:val="0"/>
      <w:marBottom w:val="0"/>
      <w:divBdr>
        <w:top w:val="none" w:sz="0" w:space="0" w:color="auto"/>
        <w:left w:val="none" w:sz="0" w:space="0" w:color="auto"/>
        <w:bottom w:val="none" w:sz="0" w:space="0" w:color="auto"/>
        <w:right w:val="none" w:sz="0" w:space="0" w:color="auto"/>
      </w:divBdr>
    </w:div>
    <w:div w:id="583804807">
      <w:bodyDiv w:val="1"/>
      <w:marLeft w:val="0"/>
      <w:marRight w:val="0"/>
      <w:marTop w:val="0"/>
      <w:marBottom w:val="0"/>
      <w:divBdr>
        <w:top w:val="none" w:sz="0" w:space="0" w:color="auto"/>
        <w:left w:val="none" w:sz="0" w:space="0" w:color="auto"/>
        <w:bottom w:val="none" w:sz="0" w:space="0" w:color="auto"/>
        <w:right w:val="none" w:sz="0" w:space="0" w:color="auto"/>
      </w:divBdr>
    </w:div>
    <w:div w:id="589897746">
      <w:bodyDiv w:val="1"/>
      <w:marLeft w:val="0"/>
      <w:marRight w:val="0"/>
      <w:marTop w:val="0"/>
      <w:marBottom w:val="0"/>
      <w:divBdr>
        <w:top w:val="none" w:sz="0" w:space="0" w:color="auto"/>
        <w:left w:val="none" w:sz="0" w:space="0" w:color="auto"/>
        <w:bottom w:val="none" w:sz="0" w:space="0" w:color="auto"/>
        <w:right w:val="none" w:sz="0" w:space="0" w:color="auto"/>
      </w:divBdr>
    </w:div>
    <w:div w:id="597106968">
      <w:bodyDiv w:val="1"/>
      <w:marLeft w:val="0"/>
      <w:marRight w:val="0"/>
      <w:marTop w:val="0"/>
      <w:marBottom w:val="0"/>
      <w:divBdr>
        <w:top w:val="none" w:sz="0" w:space="0" w:color="auto"/>
        <w:left w:val="none" w:sz="0" w:space="0" w:color="auto"/>
        <w:bottom w:val="none" w:sz="0" w:space="0" w:color="auto"/>
        <w:right w:val="none" w:sz="0" w:space="0" w:color="auto"/>
      </w:divBdr>
    </w:div>
    <w:div w:id="598372778">
      <w:bodyDiv w:val="1"/>
      <w:marLeft w:val="0"/>
      <w:marRight w:val="0"/>
      <w:marTop w:val="0"/>
      <w:marBottom w:val="0"/>
      <w:divBdr>
        <w:top w:val="none" w:sz="0" w:space="0" w:color="auto"/>
        <w:left w:val="none" w:sz="0" w:space="0" w:color="auto"/>
        <w:bottom w:val="none" w:sz="0" w:space="0" w:color="auto"/>
        <w:right w:val="none" w:sz="0" w:space="0" w:color="auto"/>
      </w:divBdr>
    </w:div>
    <w:div w:id="601381433">
      <w:bodyDiv w:val="1"/>
      <w:marLeft w:val="0"/>
      <w:marRight w:val="0"/>
      <w:marTop w:val="0"/>
      <w:marBottom w:val="0"/>
      <w:divBdr>
        <w:top w:val="none" w:sz="0" w:space="0" w:color="auto"/>
        <w:left w:val="none" w:sz="0" w:space="0" w:color="auto"/>
        <w:bottom w:val="none" w:sz="0" w:space="0" w:color="auto"/>
        <w:right w:val="none" w:sz="0" w:space="0" w:color="auto"/>
      </w:divBdr>
    </w:div>
    <w:div w:id="609120305">
      <w:bodyDiv w:val="1"/>
      <w:marLeft w:val="0"/>
      <w:marRight w:val="0"/>
      <w:marTop w:val="0"/>
      <w:marBottom w:val="0"/>
      <w:divBdr>
        <w:top w:val="none" w:sz="0" w:space="0" w:color="auto"/>
        <w:left w:val="none" w:sz="0" w:space="0" w:color="auto"/>
        <w:bottom w:val="none" w:sz="0" w:space="0" w:color="auto"/>
        <w:right w:val="none" w:sz="0" w:space="0" w:color="auto"/>
      </w:divBdr>
    </w:div>
    <w:div w:id="612398066">
      <w:bodyDiv w:val="1"/>
      <w:marLeft w:val="0"/>
      <w:marRight w:val="0"/>
      <w:marTop w:val="0"/>
      <w:marBottom w:val="0"/>
      <w:divBdr>
        <w:top w:val="none" w:sz="0" w:space="0" w:color="auto"/>
        <w:left w:val="none" w:sz="0" w:space="0" w:color="auto"/>
        <w:bottom w:val="none" w:sz="0" w:space="0" w:color="auto"/>
        <w:right w:val="none" w:sz="0" w:space="0" w:color="auto"/>
      </w:divBdr>
    </w:div>
    <w:div w:id="630676099">
      <w:bodyDiv w:val="1"/>
      <w:marLeft w:val="0"/>
      <w:marRight w:val="0"/>
      <w:marTop w:val="0"/>
      <w:marBottom w:val="0"/>
      <w:divBdr>
        <w:top w:val="none" w:sz="0" w:space="0" w:color="auto"/>
        <w:left w:val="none" w:sz="0" w:space="0" w:color="auto"/>
        <w:bottom w:val="none" w:sz="0" w:space="0" w:color="auto"/>
        <w:right w:val="none" w:sz="0" w:space="0" w:color="auto"/>
      </w:divBdr>
    </w:div>
    <w:div w:id="633949444">
      <w:bodyDiv w:val="1"/>
      <w:marLeft w:val="0"/>
      <w:marRight w:val="0"/>
      <w:marTop w:val="0"/>
      <w:marBottom w:val="0"/>
      <w:divBdr>
        <w:top w:val="none" w:sz="0" w:space="0" w:color="auto"/>
        <w:left w:val="none" w:sz="0" w:space="0" w:color="auto"/>
        <w:bottom w:val="none" w:sz="0" w:space="0" w:color="auto"/>
        <w:right w:val="none" w:sz="0" w:space="0" w:color="auto"/>
      </w:divBdr>
    </w:div>
    <w:div w:id="635261930">
      <w:bodyDiv w:val="1"/>
      <w:marLeft w:val="0"/>
      <w:marRight w:val="0"/>
      <w:marTop w:val="0"/>
      <w:marBottom w:val="0"/>
      <w:divBdr>
        <w:top w:val="none" w:sz="0" w:space="0" w:color="auto"/>
        <w:left w:val="none" w:sz="0" w:space="0" w:color="auto"/>
        <w:bottom w:val="none" w:sz="0" w:space="0" w:color="auto"/>
        <w:right w:val="none" w:sz="0" w:space="0" w:color="auto"/>
      </w:divBdr>
    </w:div>
    <w:div w:id="645017096">
      <w:bodyDiv w:val="1"/>
      <w:marLeft w:val="0"/>
      <w:marRight w:val="0"/>
      <w:marTop w:val="0"/>
      <w:marBottom w:val="0"/>
      <w:divBdr>
        <w:top w:val="none" w:sz="0" w:space="0" w:color="auto"/>
        <w:left w:val="none" w:sz="0" w:space="0" w:color="auto"/>
        <w:bottom w:val="none" w:sz="0" w:space="0" w:color="auto"/>
        <w:right w:val="none" w:sz="0" w:space="0" w:color="auto"/>
      </w:divBdr>
    </w:div>
    <w:div w:id="648828505">
      <w:bodyDiv w:val="1"/>
      <w:marLeft w:val="0"/>
      <w:marRight w:val="0"/>
      <w:marTop w:val="0"/>
      <w:marBottom w:val="0"/>
      <w:divBdr>
        <w:top w:val="none" w:sz="0" w:space="0" w:color="auto"/>
        <w:left w:val="none" w:sz="0" w:space="0" w:color="auto"/>
        <w:bottom w:val="none" w:sz="0" w:space="0" w:color="auto"/>
        <w:right w:val="none" w:sz="0" w:space="0" w:color="auto"/>
      </w:divBdr>
    </w:div>
    <w:div w:id="655494663">
      <w:bodyDiv w:val="1"/>
      <w:marLeft w:val="0"/>
      <w:marRight w:val="0"/>
      <w:marTop w:val="0"/>
      <w:marBottom w:val="0"/>
      <w:divBdr>
        <w:top w:val="none" w:sz="0" w:space="0" w:color="auto"/>
        <w:left w:val="none" w:sz="0" w:space="0" w:color="auto"/>
        <w:bottom w:val="none" w:sz="0" w:space="0" w:color="auto"/>
        <w:right w:val="none" w:sz="0" w:space="0" w:color="auto"/>
      </w:divBdr>
    </w:div>
    <w:div w:id="663971784">
      <w:bodyDiv w:val="1"/>
      <w:marLeft w:val="0"/>
      <w:marRight w:val="0"/>
      <w:marTop w:val="0"/>
      <w:marBottom w:val="0"/>
      <w:divBdr>
        <w:top w:val="none" w:sz="0" w:space="0" w:color="auto"/>
        <w:left w:val="none" w:sz="0" w:space="0" w:color="auto"/>
        <w:bottom w:val="none" w:sz="0" w:space="0" w:color="auto"/>
        <w:right w:val="none" w:sz="0" w:space="0" w:color="auto"/>
      </w:divBdr>
    </w:div>
    <w:div w:id="671417944">
      <w:bodyDiv w:val="1"/>
      <w:marLeft w:val="0"/>
      <w:marRight w:val="0"/>
      <w:marTop w:val="0"/>
      <w:marBottom w:val="0"/>
      <w:divBdr>
        <w:top w:val="none" w:sz="0" w:space="0" w:color="auto"/>
        <w:left w:val="none" w:sz="0" w:space="0" w:color="auto"/>
        <w:bottom w:val="none" w:sz="0" w:space="0" w:color="auto"/>
        <w:right w:val="none" w:sz="0" w:space="0" w:color="auto"/>
      </w:divBdr>
    </w:div>
    <w:div w:id="679041372">
      <w:bodyDiv w:val="1"/>
      <w:marLeft w:val="0"/>
      <w:marRight w:val="0"/>
      <w:marTop w:val="0"/>
      <w:marBottom w:val="0"/>
      <w:divBdr>
        <w:top w:val="none" w:sz="0" w:space="0" w:color="auto"/>
        <w:left w:val="none" w:sz="0" w:space="0" w:color="auto"/>
        <w:bottom w:val="none" w:sz="0" w:space="0" w:color="auto"/>
        <w:right w:val="none" w:sz="0" w:space="0" w:color="auto"/>
      </w:divBdr>
    </w:div>
    <w:div w:id="679116084">
      <w:bodyDiv w:val="1"/>
      <w:marLeft w:val="0"/>
      <w:marRight w:val="0"/>
      <w:marTop w:val="0"/>
      <w:marBottom w:val="0"/>
      <w:divBdr>
        <w:top w:val="none" w:sz="0" w:space="0" w:color="auto"/>
        <w:left w:val="none" w:sz="0" w:space="0" w:color="auto"/>
        <w:bottom w:val="none" w:sz="0" w:space="0" w:color="auto"/>
        <w:right w:val="none" w:sz="0" w:space="0" w:color="auto"/>
      </w:divBdr>
    </w:div>
    <w:div w:id="682047467">
      <w:bodyDiv w:val="1"/>
      <w:marLeft w:val="0"/>
      <w:marRight w:val="0"/>
      <w:marTop w:val="0"/>
      <w:marBottom w:val="0"/>
      <w:divBdr>
        <w:top w:val="none" w:sz="0" w:space="0" w:color="auto"/>
        <w:left w:val="none" w:sz="0" w:space="0" w:color="auto"/>
        <w:bottom w:val="none" w:sz="0" w:space="0" w:color="auto"/>
        <w:right w:val="none" w:sz="0" w:space="0" w:color="auto"/>
      </w:divBdr>
    </w:div>
    <w:div w:id="690644153">
      <w:bodyDiv w:val="1"/>
      <w:marLeft w:val="0"/>
      <w:marRight w:val="0"/>
      <w:marTop w:val="0"/>
      <w:marBottom w:val="0"/>
      <w:divBdr>
        <w:top w:val="none" w:sz="0" w:space="0" w:color="auto"/>
        <w:left w:val="none" w:sz="0" w:space="0" w:color="auto"/>
        <w:bottom w:val="none" w:sz="0" w:space="0" w:color="auto"/>
        <w:right w:val="none" w:sz="0" w:space="0" w:color="auto"/>
      </w:divBdr>
    </w:div>
    <w:div w:id="696126270">
      <w:bodyDiv w:val="1"/>
      <w:marLeft w:val="0"/>
      <w:marRight w:val="0"/>
      <w:marTop w:val="0"/>
      <w:marBottom w:val="0"/>
      <w:divBdr>
        <w:top w:val="none" w:sz="0" w:space="0" w:color="auto"/>
        <w:left w:val="none" w:sz="0" w:space="0" w:color="auto"/>
        <w:bottom w:val="none" w:sz="0" w:space="0" w:color="auto"/>
        <w:right w:val="none" w:sz="0" w:space="0" w:color="auto"/>
      </w:divBdr>
    </w:div>
    <w:div w:id="700712364">
      <w:bodyDiv w:val="1"/>
      <w:marLeft w:val="0"/>
      <w:marRight w:val="0"/>
      <w:marTop w:val="0"/>
      <w:marBottom w:val="0"/>
      <w:divBdr>
        <w:top w:val="none" w:sz="0" w:space="0" w:color="auto"/>
        <w:left w:val="none" w:sz="0" w:space="0" w:color="auto"/>
        <w:bottom w:val="none" w:sz="0" w:space="0" w:color="auto"/>
        <w:right w:val="none" w:sz="0" w:space="0" w:color="auto"/>
      </w:divBdr>
    </w:div>
    <w:div w:id="714234925">
      <w:bodyDiv w:val="1"/>
      <w:marLeft w:val="0"/>
      <w:marRight w:val="0"/>
      <w:marTop w:val="0"/>
      <w:marBottom w:val="0"/>
      <w:divBdr>
        <w:top w:val="none" w:sz="0" w:space="0" w:color="auto"/>
        <w:left w:val="none" w:sz="0" w:space="0" w:color="auto"/>
        <w:bottom w:val="none" w:sz="0" w:space="0" w:color="auto"/>
        <w:right w:val="none" w:sz="0" w:space="0" w:color="auto"/>
      </w:divBdr>
    </w:div>
    <w:div w:id="714893397">
      <w:bodyDiv w:val="1"/>
      <w:marLeft w:val="0"/>
      <w:marRight w:val="0"/>
      <w:marTop w:val="0"/>
      <w:marBottom w:val="0"/>
      <w:divBdr>
        <w:top w:val="none" w:sz="0" w:space="0" w:color="auto"/>
        <w:left w:val="none" w:sz="0" w:space="0" w:color="auto"/>
        <w:bottom w:val="none" w:sz="0" w:space="0" w:color="auto"/>
        <w:right w:val="none" w:sz="0" w:space="0" w:color="auto"/>
      </w:divBdr>
    </w:div>
    <w:div w:id="720590216">
      <w:bodyDiv w:val="1"/>
      <w:marLeft w:val="0"/>
      <w:marRight w:val="0"/>
      <w:marTop w:val="0"/>
      <w:marBottom w:val="0"/>
      <w:divBdr>
        <w:top w:val="none" w:sz="0" w:space="0" w:color="auto"/>
        <w:left w:val="none" w:sz="0" w:space="0" w:color="auto"/>
        <w:bottom w:val="none" w:sz="0" w:space="0" w:color="auto"/>
        <w:right w:val="none" w:sz="0" w:space="0" w:color="auto"/>
      </w:divBdr>
    </w:div>
    <w:div w:id="724376472">
      <w:bodyDiv w:val="1"/>
      <w:marLeft w:val="0"/>
      <w:marRight w:val="0"/>
      <w:marTop w:val="0"/>
      <w:marBottom w:val="0"/>
      <w:divBdr>
        <w:top w:val="none" w:sz="0" w:space="0" w:color="auto"/>
        <w:left w:val="none" w:sz="0" w:space="0" w:color="auto"/>
        <w:bottom w:val="none" w:sz="0" w:space="0" w:color="auto"/>
        <w:right w:val="none" w:sz="0" w:space="0" w:color="auto"/>
      </w:divBdr>
    </w:div>
    <w:div w:id="726302591">
      <w:bodyDiv w:val="1"/>
      <w:marLeft w:val="0"/>
      <w:marRight w:val="0"/>
      <w:marTop w:val="0"/>
      <w:marBottom w:val="0"/>
      <w:divBdr>
        <w:top w:val="none" w:sz="0" w:space="0" w:color="auto"/>
        <w:left w:val="none" w:sz="0" w:space="0" w:color="auto"/>
        <w:bottom w:val="none" w:sz="0" w:space="0" w:color="auto"/>
        <w:right w:val="none" w:sz="0" w:space="0" w:color="auto"/>
      </w:divBdr>
    </w:div>
    <w:div w:id="736324199">
      <w:bodyDiv w:val="1"/>
      <w:marLeft w:val="0"/>
      <w:marRight w:val="0"/>
      <w:marTop w:val="0"/>
      <w:marBottom w:val="0"/>
      <w:divBdr>
        <w:top w:val="none" w:sz="0" w:space="0" w:color="auto"/>
        <w:left w:val="none" w:sz="0" w:space="0" w:color="auto"/>
        <w:bottom w:val="none" w:sz="0" w:space="0" w:color="auto"/>
        <w:right w:val="none" w:sz="0" w:space="0" w:color="auto"/>
      </w:divBdr>
    </w:div>
    <w:div w:id="738016225">
      <w:bodyDiv w:val="1"/>
      <w:marLeft w:val="0"/>
      <w:marRight w:val="0"/>
      <w:marTop w:val="0"/>
      <w:marBottom w:val="0"/>
      <w:divBdr>
        <w:top w:val="none" w:sz="0" w:space="0" w:color="auto"/>
        <w:left w:val="none" w:sz="0" w:space="0" w:color="auto"/>
        <w:bottom w:val="none" w:sz="0" w:space="0" w:color="auto"/>
        <w:right w:val="none" w:sz="0" w:space="0" w:color="auto"/>
      </w:divBdr>
    </w:div>
    <w:div w:id="738476645">
      <w:bodyDiv w:val="1"/>
      <w:marLeft w:val="0"/>
      <w:marRight w:val="0"/>
      <w:marTop w:val="0"/>
      <w:marBottom w:val="0"/>
      <w:divBdr>
        <w:top w:val="none" w:sz="0" w:space="0" w:color="auto"/>
        <w:left w:val="none" w:sz="0" w:space="0" w:color="auto"/>
        <w:bottom w:val="none" w:sz="0" w:space="0" w:color="auto"/>
        <w:right w:val="none" w:sz="0" w:space="0" w:color="auto"/>
      </w:divBdr>
    </w:div>
    <w:div w:id="746805476">
      <w:bodyDiv w:val="1"/>
      <w:marLeft w:val="0"/>
      <w:marRight w:val="0"/>
      <w:marTop w:val="0"/>
      <w:marBottom w:val="0"/>
      <w:divBdr>
        <w:top w:val="none" w:sz="0" w:space="0" w:color="auto"/>
        <w:left w:val="none" w:sz="0" w:space="0" w:color="auto"/>
        <w:bottom w:val="none" w:sz="0" w:space="0" w:color="auto"/>
        <w:right w:val="none" w:sz="0" w:space="0" w:color="auto"/>
      </w:divBdr>
    </w:div>
    <w:div w:id="749471012">
      <w:bodyDiv w:val="1"/>
      <w:marLeft w:val="0"/>
      <w:marRight w:val="0"/>
      <w:marTop w:val="0"/>
      <w:marBottom w:val="0"/>
      <w:divBdr>
        <w:top w:val="none" w:sz="0" w:space="0" w:color="auto"/>
        <w:left w:val="none" w:sz="0" w:space="0" w:color="auto"/>
        <w:bottom w:val="none" w:sz="0" w:space="0" w:color="auto"/>
        <w:right w:val="none" w:sz="0" w:space="0" w:color="auto"/>
      </w:divBdr>
    </w:div>
    <w:div w:id="757213830">
      <w:bodyDiv w:val="1"/>
      <w:marLeft w:val="0"/>
      <w:marRight w:val="0"/>
      <w:marTop w:val="0"/>
      <w:marBottom w:val="0"/>
      <w:divBdr>
        <w:top w:val="none" w:sz="0" w:space="0" w:color="auto"/>
        <w:left w:val="none" w:sz="0" w:space="0" w:color="auto"/>
        <w:bottom w:val="none" w:sz="0" w:space="0" w:color="auto"/>
        <w:right w:val="none" w:sz="0" w:space="0" w:color="auto"/>
      </w:divBdr>
    </w:div>
    <w:div w:id="762458209">
      <w:bodyDiv w:val="1"/>
      <w:marLeft w:val="0"/>
      <w:marRight w:val="0"/>
      <w:marTop w:val="0"/>
      <w:marBottom w:val="0"/>
      <w:divBdr>
        <w:top w:val="none" w:sz="0" w:space="0" w:color="auto"/>
        <w:left w:val="none" w:sz="0" w:space="0" w:color="auto"/>
        <w:bottom w:val="none" w:sz="0" w:space="0" w:color="auto"/>
        <w:right w:val="none" w:sz="0" w:space="0" w:color="auto"/>
      </w:divBdr>
    </w:div>
    <w:div w:id="775096080">
      <w:bodyDiv w:val="1"/>
      <w:marLeft w:val="0"/>
      <w:marRight w:val="0"/>
      <w:marTop w:val="0"/>
      <w:marBottom w:val="0"/>
      <w:divBdr>
        <w:top w:val="none" w:sz="0" w:space="0" w:color="auto"/>
        <w:left w:val="none" w:sz="0" w:space="0" w:color="auto"/>
        <w:bottom w:val="none" w:sz="0" w:space="0" w:color="auto"/>
        <w:right w:val="none" w:sz="0" w:space="0" w:color="auto"/>
      </w:divBdr>
    </w:div>
    <w:div w:id="776876077">
      <w:bodyDiv w:val="1"/>
      <w:marLeft w:val="0"/>
      <w:marRight w:val="0"/>
      <w:marTop w:val="0"/>
      <w:marBottom w:val="0"/>
      <w:divBdr>
        <w:top w:val="none" w:sz="0" w:space="0" w:color="auto"/>
        <w:left w:val="none" w:sz="0" w:space="0" w:color="auto"/>
        <w:bottom w:val="none" w:sz="0" w:space="0" w:color="auto"/>
        <w:right w:val="none" w:sz="0" w:space="0" w:color="auto"/>
      </w:divBdr>
    </w:div>
    <w:div w:id="777677025">
      <w:bodyDiv w:val="1"/>
      <w:marLeft w:val="0"/>
      <w:marRight w:val="0"/>
      <w:marTop w:val="0"/>
      <w:marBottom w:val="0"/>
      <w:divBdr>
        <w:top w:val="none" w:sz="0" w:space="0" w:color="auto"/>
        <w:left w:val="none" w:sz="0" w:space="0" w:color="auto"/>
        <w:bottom w:val="none" w:sz="0" w:space="0" w:color="auto"/>
        <w:right w:val="none" w:sz="0" w:space="0" w:color="auto"/>
      </w:divBdr>
    </w:div>
    <w:div w:id="779684270">
      <w:bodyDiv w:val="1"/>
      <w:marLeft w:val="0"/>
      <w:marRight w:val="0"/>
      <w:marTop w:val="0"/>
      <w:marBottom w:val="0"/>
      <w:divBdr>
        <w:top w:val="none" w:sz="0" w:space="0" w:color="auto"/>
        <w:left w:val="none" w:sz="0" w:space="0" w:color="auto"/>
        <w:bottom w:val="none" w:sz="0" w:space="0" w:color="auto"/>
        <w:right w:val="none" w:sz="0" w:space="0" w:color="auto"/>
      </w:divBdr>
    </w:div>
    <w:div w:id="793258198">
      <w:bodyDiv w:val="1"/>
      <w:marLeft w:val="0"/>
      <w:marRight w:val="0"/>
      <w:marTop w:val="0"/>
      <w:marBottom w:val="0"/>
      <w:divBdr>
        <w:top w:val="none" w:sz="0" w:space="0" w:color="auto"/>
        <w:left w:val="none" w:sz="0" w:space="0" w:color="auto"/>
        <w:bottom w:val="none" w:sz="0" w:space="0" w:color="auto"/>
        <w:right w:val="none" w:sz="0" w:space="0" w:color="auto"/>
      </w:divBdr>
    </w:div>
    <w:div w:id="793476145">
      <w:bodyDiv w:val="1"/>
      <w:marLeft w:val="0"/>
      <w:marRight w:val="0"/>
      <w:marTop w:val="0"/>
      <w:marBottom w:val="0"/>
      <w:divBdr>
        <w:top w:val="none" w:sz="0" w:space="0" w:color="auto"/>
        <w:left w:val="none" w:sz="0" w:space="0" w:color="auto"/>
        <w:bottom w:val="none" w:sz="0" w:space="0" w:color="auto"/>
        <w:right w:val="none" w:sz="0" w:space="0" w:color="auto"/>
      </w:divBdr>
    </w:div>
    <w:div w:id="799491578">
      <w:bodyDiv w:val="1"/>
      <w:marLeft w:val="0"/>
      <w:marRight w:val="0"/>
      <w:marTop w:val="0"/>
      <w:marBottom w:val="0"/>
      <w:divBdr>
        <w:top w:val="none" w:sz="0" w:space="0" w:color="auto"/>
        <w:left w:val="none" w:sz="0" w:space="0" w:color="auto"/>
        <w:bottom w:val="none" w:sz="0" w:space="0" w:color="auto"/>
        <w:right w:val="none" w:sz="0" w:space="0" w:color="auto"/>
      </w:divBdr>
    </w:div>
    <w:div w:id="802576787">
      <w:bodyDiv w:val="1"/>
      <w:marLeft w:val="0"/>
      <w:marRight w:val="0"/>
      <w:marTop w:val="0"/>
      <w:marBottom w:val="0"/>
      <w:divBdr>
        <w:top w:val="none" w:sz="0" w:space="0" w:color="auto"/>
        <w:left w:val="none" w:sz="0" w:space="0" w:color="auto"/>
        <w:bottom w:val="none" w:sz="0" w:space="0" w:color="auto"/>
        <w:right w:val="none" w:sz="0" w:space="0" w:color="auto"/>
      </w:divBdr>
    </w:div>
    <w:div w:id="803160250">
      <w:bodyDiv w:val="1"/>
      <w:marLeft w:val="0"/>
      <w:marRight w:val="0"/>
      <w:marTop w:val="0"/>
      <w:marBottom w:val="0"/>
      <w:divBdr>
        <w:top w:val="none" w:sz="0" w:space="0" w:color="auto"/>
        <w:left w:val="none" w:sz="0" w:space="0" w:color="auto"/>
        <w:bottom w:val="none" w:sz="0" w:space="0" w:color="auto"/>
        <w:right w:val="none" w:sz="0" w:space="0" w:color="auto"/>
      </w:divBdr>
    </w:div>
    <w:div w:id="805003100">
      <w:bodyDiv w:val="1"/>
      <w:marLeft w:val="0"/>
      <w:marRight w:val="0"/>
      <w:marTop w:val="0"/>
      <w:marBottom w:val="0"/>
      <w:divBdr>
        <w:top w:val="none" w:sz="0" w:space="0" w:color="auto"/>
        <w:left w:val="none" w:sz="0" w:space="0" w:color="auto"/>
        <w:bottom w:val="none" w:sz="0" w:space="0" w:color="auto"/>
        <w:right w:val="none" w:sz="0" w:space="0" w:color="auto"/>
      </w:divBdr>
    </w:div>
    <w:div w:id="806435287">
      <w:bodyDiv w:val="1"/>
      <w:marLeft w:val="0"/>
      <w:marRight w:val="0"/>
      <w:marTop w:val="0"/>
      <w:marBottom w:val="0"/>
      <w:divBdr>
        <w:top w:val="none" w:sz="0" w:space="0" w:color="auto"/>
        <w:left w:val="none" w:sz="0" w:space="0" w:color="auto"/>
        <w:bottom w:val="none" w:sz="0" w:space="0" w:color="auto"/>
        <w:right w:val="none" w:sz="0" w:space="0" w:color="auto"/>
      </w:divBdr>
    </w:div>
    <w:div w:id="815103806">
      <w:bodyDiv w:val="1"/>
      <w:marLeft w:val="0"/>
      <w:marRight w:val="0"/>
      <w:marTop w:val="0"/>
      <w:marBottom w:val="0"/>
      <w:divBdr>
        <w:top w:val="none" w:sz="0" w:space="0" w:color="auto"/>
        <w:left w:val="none" w:sz="0" w:space="0" w:color="auto"/>
        <w:bottom w:val="none" w:sz="0" w:space="0" w:color="auto"/>
        <w:right w:val="none" w:sz="0" w:space="0" w:color="auto"/>
      </w:divBdr>
    </w:div>
    <w:div w:id="822546220">
      <w:bodyDiv w:val="1"/>
      <w:marLeft w:val="0"/>
      <w:marRight w:val="0"/>
      <w:marTop w:val="0"/>
      <w:marBottom w:val="0"/>
      <w:divBdr>
        <w:top w:val="none" w:sz="0" w:space="0" w:color="auto"/>
        <w:left w:val="none" w:sz="0" w:space="0" w:color="auto"/>
        <w:bottom w:val="none" w:sz="0" w:space="0" w:color="auto"/>
        <w:right w:val="none" w:sz="0" w:space="0" w:color="auto"/>
      </w:divBdr>
    </w:div>
    <w:div w:id="823669237">
      <w:bodyDiv w:val="1"/>
      <w:marLeft w:val="0"/>
      <w:marRight w:val="0"/>
      <w:marTop w:val="0"/>
      <w:marBottom w:val="0"/>
      <w:divBdr>
        <w:top w:val="none" w:sz="0" w:space="0" w:color="auto"/>
        <w:left w:val="none" w:sz="0" w:space="0" w:color="auto"/>
        <w:bottom w:val="none" w:sz="0" w:space="0" w:color="auto"/>
        <w:right w:val="none" w:sz="0" w:space="0" w:color="auto"/>
      </w:divBdr>
    </w:div>
    <w:div w:id="826702110">
      <w:bodyDiv w:val="1"/>
      <w:marLeft w:val="0"/>
      <w:marRight w:val="0"/>
      <w:marTop w:val="0"/>
      <w:marBottom w:val="0"/>
      <w:divBdr>
        <w:top w:val="none" w:sz="0" w:space="0" w:color="auto"/>
        <w:left w:val="none" w:sz="0" w:space="0" w:color="auto"/>
        <w:bottom w:val="none" w:sz="0" w:space="0" w:color="auto"/>
        <w:right w:val="none" w:sz="0" w:space="0" w:color="auto"/>
      </w:divBdr>
    </w:div>
    <w:div w:id="827554324">
      <w:bodyDiv w:val="1"/>
      <w:marLeft w:val="0"/>
      <w:marRight w:val="0"/>
      <w:marTop w:val="0"/>
      <w:marBottom w:val="0"/>
      <w:divBdr>
        <w:top w:val="none" w:sz="0" w:space="0" w:color="auto"/>
        <w:left w:val="none" w:sz="0" w:space="0" w:color="auto"/>
        <w:bottom w:val="none" w:sz="0" w:space="0" w:color="auto"/>
        <w:right w:val="none" w:sz="0" w:space="0" w:color="auto"/>
      </w:divBdr>
    </w:div>
    <w:div w:id="830758274">
      <w:bodyDiv w:val="1"/>
      <w:marLeft w:val="0"/>
      <w:marRight w:val="0"/>
      <w:marTop w:val="0"/>
      <w:marBottom w:val="0"/>
      <w:divBdr>
        <w:top w:val="none" w:sz="0" w:space="0" w:color="auto"/>
        <w:left w:val="none" w:sz="0" w:space="0" w:color="auto"/>
        <w:bottom w:val="none" w:sz="0" w:space="0" w:color="auto"/>
        <w:right w:val="none" w:sz="0" w:space="0" w:color="auto"/>
      </w:divBdr>
    </w:div>
    <w:div w:id="836270114">
      <w:bodyDiv w:val="1"/>
      <w:marLeft w:val="0"/>
      <w:marRight w:val="0"/>
      <w:marTop w:val="0"/>
      <w:marBottom w:val="0"/>
      <w:divBdr>
        <w:top w:val="none" w:sz="0" w:space="0" w:color="auto"/>
        <w:left w:val="none" w:sz="0" w:space="0" w:color="auto"/>
        <w:bottom w:val="none" w:sz="0" w:space="0" w:color="auto"/>
        <w:right w:val="none" w:sz="0" w:space="0" w:color="auto"/>
      </w:divBdr>
    </w:div>
    <w:div w:id="836458381">
      <w:bodyDiv w:val="1"/>
      <w:marLeft w:val="0"/>
      <w:marRight w:val="0"/>
      <w:marTop w:val="0"/>
      <w:marBottom w:val="0"/>
      <w:divBdr>
        <w:top w:val="none" w:sz="0" w:space="0" w:color="auto"/>
        <w:left w:val="none" w:sz="0" w:space="0" w:color="auto"/>
        <w:bottom w:val="none" w:sz="0" w:space="0" w:color="auto"/>
        <w:right w:val="none" w:sz="0" w:space="0" w:color="auto"/>
      </w:divBdr>
    </w:div>
    <w:div w:id="839613533">
      <w:bodyDiv w:val="1"/>
      <w:marLeft w:val="0"/>
      <w:marRight w:val="0"/>
      <w:marTop w:val="0"/>
      <w:marBottom w:val="0"/>
      <w:divBdr>
        <w:top w:val="none" w:sz="0" w:space="0" w:color="auto"/>
        <w:left w:val="none" w:sz="0" w:space="0" w:color="auto"/>
        <w:bottom w:val="none" w:sz="0" w:space="0" w:color="auto"/>
        <w:right w:val="none" w:sz="0" w:space="0" w:color="auto"/>
      </w:divBdr>
    </w:div>
    <w:div w:id="841431452">
      <w:bodyDiv w:val="1"/>
      <w:marLeft w:val="0"/>
      <w:marRight w:val="0"/>
      <w:marTop w:val="0"/>
      <w:marBottom w:val="0"/>
      <w:divBdr>
        <w:top w:val="none" w:sz="0" w:space="0" w:color="auto"/>
        <w:left w:val="none" w:sz="0" w:space="0" w:color="auto"/>
        <w:bottom w:val="none" w:sz="0" w:space="0" w:color="auto"/>
        <w:right w:val="none" w:sz="0" w:space="0" w:color="auto"/>
      </w:divBdr>
    </w:div>
    <w:div w:id="843055957">
      <w:bodyDiv w:val="1"/>
      <w:marLeft w:val="0"/>
      <w:marRight w:val="0"/>
      <w:marTop w:val="0"/>
      <w:marBottom w:val="0"/>
      <w:divBdr>
        <w:top w:val="none" w:sz="0" w:space="0" w:color="auto"/>
        <w:left w:val="none" w:sz="0" w:space="0" w:color="auto"/>
        <w:bottom w:val="none" w:sz="0" w:space="0" w:color="auto"/>
        <w:right w:val="none" w:sz="0" w:space="0" w:color="auto"/>
      </w:divBdr>
    </w:div>
    <w:div w:id="845435834">
      <w:bodyDiv w:val="1"/>
      <w:marLeft w:val="0"/>
      <w:marRight w:val="0"/>
      <w:marTop w:val="0"/>
      <w:marBottom w:val="0"/>
      <w:divBdr>
        <w:top w:val="none" w:sz="0" w:space="0" w:color="auto"/>
        <w:left w:val="none" w:sz="0" w:space="0" w:color="auto"/>
        <w:bottom w:val="none" w:sz="0" w:space="0" w:color="auto"/>
        <w:right w:val="none" w:sz="0" w:space="0" w:color="auto"/>
      </w:divBdr>
    </w:div>
    <w:div w:id="852718835">
      <w:bodyDiv w:val="1"/>
      <w:marLeft w:val="0"/>
      <w:marRight w:val="0"/>
      <w:marTop w:val="0"/>
      <w:marBottom w:val="0"/>
      <w:divBdr>
        <w:top w:val="none" w:sz="0" w:space="0" w:color="auto"/>
        <w:left w:val="none" w:sz="0" w:space="0" w:color="auto"/>
        <w:bottom w:val="none" w:sz="0" w:space="0" w:color="auto"/>
        <w:right w:val="none" w:sz="0" w:space="0" w:color="auto"/>
      </w:divBdr>
    </w:div>
    <w:div w:id="853423084">
      <w:bodyDiv w:val="1"/>
      <w:marLeft w:val="0"/>
      <w:marRight w:val="0"/>
      <w:marTop w:val="0"/>
      <w:marBottom w:val="0"/>
      <w:divBdr>
        <w:top w:val="none" w:sz="0" w:space="0" w:color="auto"/>
        <w:left w:val="none" w:sz="0" w:space="0" w:color="auto"/>
        <w:bottom w:val="none" w:sz="0" w:space="0" w:color="auto"/>
        <w:right w:val="none" w:sz="0" w:space="0" w:color="auto"/>
      </w:divBdr>
    </w:div>
    <w:div w:id="856772262">
      <w:bodyDiv w:val="1"/>
      <w:marLeft w:val="0"/>
      <w:marRight w:val="0"/>
      <w:marTop w:val="0"/>
      <w:marBottom w:val="0"/>
      <w:divBdr>
        <w:top w:val="none" w:sz="0" w:space="0" w:color="auto"/>
        <w:left w:val="none" w:sz="0" w:space="0" w:color="auto"/>
        <w:bottom w:val="none" w:sz="0" w:space="0" w:color="auto"/>
        <w:right w:val="none" w:sz="0" w:space="0" w:color="auto"/>
      </w:divBdr>
    </w:div>
    <w:div w:id="857741968">
      <w:bodyDiv w:val="1"/>
      <w:marLeft w:val="0"/>
      <w:marRight w:val="0"/>
      <w:marTop w:val="0"/>
      <w:marBottom w:val="0"/>
      <w:divBdr>
        <w:top w:val="none" w:sz="0" w:space="0" w:color="auto"/>
        <w:left w:val="none" w:sz="0" w:space="0" w:color="auto"/>
        <w:bottom w:val="none" w:sz="0" w:space="0" w:color="auto"/>
        <w:right w:val="none" w:sz="0" w:space="0" w:color="auto"/>
      </w:divBdr>
    </w:div>
    <w:div w:id="868449973">
      <w:bodyDiv w:val="1"/>
      <w:marLeft w:val="0"/>
      <w:marRight w:val="0"/>
      <w:marTop w:val="0"/>
      <w:marBottom w:val="0"/>
      <w:divBdr>
        <w:top w:val="none" w:sz="0" w:space="0" w:color="auto"/>
        <w:left w:val="none" w:sz="0" w:space="0" w:color="auto"/>
        <w:bottom w:val="none" w:sz="0" w:space="0" w:color="auto"/>
        <w:right w:val="none" w:sz="0" w:space="0" w:color="auto"/>
      </w:divBdr>
    </w:div>
    <w:div w:id="871187836">
      <w:bodyDiv w:val="1"/>
      <w:marLeft w:val="0"/>
      <w:marRight w:val="0"/>
      <w:marTop w:val="0"/>
      <w:marBottom w:val="0"/>
      <w:divBdr>
        <w:top w:val="none" w:sz="0" w:space="0" w:color="auto"/>
        <w:left w:val="none" w:sz="0" w:space="0" w:color="auto"/>
        <w:bottom w:val="none" w:sz="0" w:space="0" w:color="auto"/>
        <w:right w:val="none" w:sz="0" w:space="0" w:color="auto"/>
      </w:divBdr>
    </w:div>
    <w:div w:id="873810481">
      <w:bodyDiv w:val="1"/>
      <w:marLeft w:val="0"/>
      <w:marRight w:val="0"/>
      <w:marTop w:val="0"/>
      <w:marBottom w:val="0"/>
      <w:divBdr>
        <w:top w:val="none" w:sz="0" w:space="0" w:color="auto"/>
        <w:left w:val="none" w:sz="0" w:space="0" w:color="auto"/>
        <w:bottom w:val="none" w:sz="0" w:space="0" w:color="auto"/>
        <w:right w:val="none" w:sz="0" w:space="0" w:color="auto"/>
      </w:divBdr>
    </w:div>
    <w:div w:id="874080903">
      <w:bodyDiv w:val="1"/>
      <w:marLeft w:val="0"/>
      <w:marRight w:val="0"/>
      <w:marTop w:val="0"/>
      <w:marBottom w:val="0"/>
      <w:divBdr>
        <w:top w:val="none" w:sz="0" w:space="0" w:color="auto"/>
        <w:left w:val="none" w:sz="0" w:space="0" w:color="auto"/>
        <w:bottom w:val="none" w:sz="0" w:space="0" w:color="auto"/>
        <w:right w:val="none" w:sz="0" w:space="0" w:color="auto"/>
      </w:divBdr>
    </w:div>
    <w:div w:id="877208105">
      <w:bodyDiv w:val="1"/>
      <w:marLeft w:val="0"/>
      <w:marRight w:val="0"/>
      <w:marTop w:val="0"/>
      <w:marBottom w:val="0"/>
      <w:divBdr>
        <w:top w:val="none" w:sz="0" w:space="0" w:color="auto"/>
        <w:left w:val="none" w:sz="0" w:space="0" w:color="auto"/>
        <w:bottom w:val="none" w:sz="0" w:space="0" w:color="auto"/>
        <w:right w:val="none" w:sz="0" w:space="0" w:color="auto"/>
      </w:divBdr>
    </w:div>
    <w:div w:id="880359752">
      <w:bodyDiv w:val="1"/>
      <w:marLeft w:val="0"/>
      <w:marRight w:val="0"/>
      <w:marTop w:val="0"/>
      <w:marBottom w:val="0"/>
      <w:divBdr>
        <w:top w:val="none" w:sz="0" w:space="0" w:color="auto"/>
        <w:left w:val="none" w:sz="0" w:space="0" w:color="auto"/>
        <w:bottom w:val="none" w:sz="0" w:space="0" w:color="auto"/>
        <w:right w:val="none" w:sz="0" w:space="0" w:color="auto"/>
      </w:divBdr>
    </w:div>
    <w:div w:id="887883673">
      <w:bodyDiv w:val="1"/>
      <w:marLeft w:val="0"/>
      <w:marRight w:val="0"/>
      <w:marTop w:val="0"/>
      <w:marBottom w:val="0"/>
      <w:divBdr>
        <w:top w:val="none" w:sz="0" w:space="0" w:color="auto"/>
        <w:left w:val="none" w:sz="0" w:space="0" w:color="auto"/>
        <w:bottom w:val="none" w:sz="0" w:space="0" w:color="auto"/>
        <w:right w:val="none" w:sz="0" w:space="0" w:color="auto"/>
      </w:divBdr>
    </w:div>
    <w:div w:id="889927365">
      <w:bodyDiv w:val="1"/>
      <w:marLeft w:val="0"/>
      <w:marRight w:val="0"/>
      <w:marTop w:val="0"/>
      <w:marBottom w:val="0"/>
      <w:divBdr>
        <w:top w:val="none" w:sz="0" w:space="0" w:color="auto"/>
        <w:left w:val="none" w:sz="0" w:space="0" w:color="auto"/>
        <w:bottom w:val="none" w:sz="0" w:space="0" w:color="auto"/>
        <w:right w:val="none" w:sz="0" w:space="0" w:color="auto"/>
      </w:divBdr>
    </w:div>
    <w:div w:id="894006104">
      <w:bodyDiv w:val="1"/>
      <w:marLeft w:val="0"/>
      <w:marRight w:val="0"/>
      <w:marTop w:val="0"/>
      <w:marBottom w:val="0"/>
      <w:divBdr>
        <w:top w:val="none" w:sz="0" w:space="0" w:color="auto"/>
        <w:left w:val="none" w:sz="0" w:space="0" w:color="auto"/>
        <w:bottom w:val="none" w:sz="0" w:space="0" w:color="auto"/>
        <w:right w:val="none" w:sz="0" w:space="0" w:color="auto"/>
      </w:divBdr>
    </w:div>
    <w:div w:id="899052742">
      <w:bodyDiv w:val="1"/>
      <w:marLeft w:val="0"/>
      <w:marRight w:val="0"/>
      <w:marTop w:val="0"/>
      <w:marBottom w:val="0"/>
      <w:divBdr>
        <w:top w:val="none" w:sz="0" w:space="0" w:color="auto"/>
        <w:left w:val="none" w:sz="0" w:space="0" w:color="auto"/>
        <w:bottom w:val="none" w:sz="0" w:space="0" w:color="auto"/>
        <w:right w:val="none" w:sz="0" w:space="0" w:color="auto"/>
      </w:divBdr>
    </w:div>
    <w:div w:id="90403076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5111470">
      <w:bodyDiv w:val="1"/>
      <w:marLeft w:val="0"/>
      <w:marRight w:val="0"/>
      <w:marTop w:val="0"/>
      <w:marBottom w:val="0"/>
      <w:divBdr>
        <w:top w:val="none" w:sz="0" w:space="0" w:color="auto"/>
        <w:left w:val="none" w:sz="0" w:space="0" w:color="auto"/>
        <w:bottom w:val="none" w:sz="0" w:space="0" w:color="auto"/>
        <w:right w:val="none" w:sz="0" w:space="0" w:color="auto"/>
      </w:divBdr>
    </w:div>
    <w:div w:id="932936603">
      <w:bodyDiv w:val="1"/>
      <w:marLeft w:val="0"/>
      <w:marRight w:val="0"/>
      <w:marTop w:val="0"/>
      <w:marBottom w:val="0"/>
      <w:divBdr>
        <w:top w:val="none" w:sz="0" w:space="0" w:color="auto"/>
        <w:left w:val="none" w:sz="0" w:space="0" w:color="auto"/>
        <w:bottom w:val="none" w:sz="0" w:space="0" w:color="auto"/>
        <w:right w:val="none" w:sz="0" w:space="0" w:color="auto"/>
      </w:divBdr>
    </w:div>
    <w:div w:id="934749947">
      <w:bodyDiv w:val="1"/>
      <w:marLeft w:val="0"/>
      <w:marRight w:val="0"/>
      <w:marTop w:val="0"/>
      <w:marBottom w:val="0"/>
      <w:divBdr>
        <w:top w:val="none" w:sz="0" w:space="0" w:color="auto"/>
        <w:left w:val="none" w:sz="0" w:space="0" w:color="auto"/>
        <w:bottom w:val="none" w:sz="0" w:space="0" w:color="auto"/>
        <w:right w:val="none" w:sz="0" w:space="0" w:color="auto"/>
      </w:divBdr>
    </w:div>
    <w:div w:id="942688351">
      <w:bodyDiv w:val="1"/>
      <w:marLeft w:val="0"/>
      <w:marRight w:val="0"/>
      <w:marTop w:val="0"/>
      <w:marBottom w:val="0"/>
      <w:divBdr>
        <w:top w:val="none" w:sz="0" w:space="0" w:color="auto"/>
        <w:left w:val="none" w:sz="0" w:space="0" w:color="auto"/>
        <w:bottom w:val="none" w:sz="0" w:space="0" w:color="auto"/>
        <w:right w:val="none" w:sz="0" w:space="0" w:color="auto"/>
      </w:divBdr>
    </w:div>
    <w:div w:id="944460104">
      <w:bodyDiv w:val="1"/>
      <w:marLeft w:val="0"/>
      <w:marRight w:val="0"/>
      <w:marTop w:val="0"/>
      <w:marBottom w:val="0"/>
      <w:divBdr>
        <w:top w:val="none" w:sz="0" w:space="0" w:color="auto"/>
        <w:left w:val="none" w:sz="0" w:space="0" w:color="auto"/>
        <w:bottom w:val="none" w:sz="0" w:space="0" w:color="auto"/>
        <w:right w:val="none" w:sz="0" w:space="0" w:color="auto"/>
      </w:divBdr>
    </w:div>
    <w:div w:id="944965363">
      <w:bodyDiv w:val="1"/>
      <w:marLeft w:val="0"/>
      <w:marRight w:val="0"/>
      <w:marTop w:val="0"/>
      <w:marBottom w:val="0"/>
      <w:divBdr>
        <w:top w:val="none" w:sz="0" w:space="0" w:color="auto"/>
        <w:left w:val="none" w:sz="0" w:space="0" w:color="auto"/>
        <w:bottom w:val="none" w:sz="0" w:space="0" w:color="auto"/>
        <w:right w:val="none" w:sz="0" w:space="0" w:color="auto"/>
      </w:divBdr>
    </w:div>
    <w:div w:id="947470303">
      <w:bodyDiv w:val="1"/>
      <w:marLeft w:val="0"/>
      <w:marRight w:val="0"/>
      <w:marTop w:val="0"/>
      <w:marBottom w:val="0"/>
      <w:divBdr>
        <w:top w:val="none" w:sz="0" w:space="0" w:color="auto"/>
        <w:left w:val="none" w:sz="0" w:space="0" w:color="auto"/>
        <w:bottom w:val="none" w:sz="0" w:space="0" w:color="auto"/>
        <w:right w:val="none" w:sz="0" w:space="0" w:color="auto"/>
      </w:divBdr>
    </w:div>
    <w:div w:id="961034937">
      <w:bodyDiv w:val="1"/>
      <w:marLeft w:val="0"/>
      <w:marRight w:val="0"/>
      <w:marTop w:val="0"/>
      <w:marBottom w:val="0"/>
      <w:divBdr>
        <w:top w:val="none" w:sz="0" w:space="0" w:color="auto"/>
        <w:left w:val="none" w:sz="0" w:space="0" w:color="auto"/>
        <w:bottom w:val="none" w:sz="0" w:space="0" w:color="auto"/>
        <w:right w:val="none" w:sz="0" w:space="0" w:color="auto"/>
      </w:divBdr>
    </w:div>
    <w:div w:id="963273726">
      <w:bodyDiv w:val="1"/>
      <w:marLeft w:val="0"/>
      <w:marRight w:val="0"/>
      <w:marTop w:val="0"/>
      <w:marBottom w:val="0"/>
      <w:divBdr>
        <w:top w:val="none" w:sz="0" w:space="0" w:color="auto"/>
        <w:left w:val="none" w:sz="0" w:space="0" w:color="auto"/>
        <w:bottom w:val="none" w:sz="0" w:space="0" w:color="auto"/>
        <w:right w:val="none" w:sz="0" w:space="0" w:color="auto"/>
      </w:divBdr>
    </w:div>
    <w:div w:id="96666353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683950">
      <w:bodyDiv w:val="1"/>
      <w:marLeft w:val="0"/>
      <w:marRight w:val="0"/>
      <w:marTop w:val="0"/>
      <w:marBottom w:val="0"/>
      <w:divBdr>
        <w:top w:val="none" w:sz="0" w:space="0" w:color="auto"/>
        <w:left w:val="none" w:sz="0" w:space="0" w:color="auto"/>
        <w:bottom w:val="none" w:sz="0" w:space="0" w:color="auto"/>
        <w:right w:val="none" w:sz="0" w:space="0" w:color="auto"/>
      </w:divBdr>
    </w:div>
    <w:div w:id="974874023">
      <w:bodyDiv w:val="1"/>
      <w:marLeft w:val="0"/>
      <w:marRight w:val="0"/>
      <w:marTop w:val="0"/>
      <w:marBottom w:val="0"/>
      <w:divBdr>
        <w:top w:val="none" w:sz="0" w:space="0" w:color="auto"/>
        <w:left w:val="none" w:sz="0" w:space="0" w:color="auto"/>
        <w:bottom w:val="none" w:sz="0" w:space="0" w:color="auto"/>
        <w:right w:val="none" w:sz="0" w:space="0" w:color="auto"/>
      </w:divBdr>
    </w:div>
    <w:div w:id="977108939">
      <w:bodyDiv w:val="1"/>
      <w:marLeft w:val="0"/>
      <w:marRight w:val="0"/>
      <w:marTop w:val="0"/>
      <w:marBottom w:val="0"/>
      <w:divBdr>
        <w:top w:val="none" w:sz="0" w:space="0" w:color="auto"/>
        <w:left w:val="none" w:sz="0" w:space="0" w:color="auto"/>
        <w:bottom w:val="none" w:sz="0" w:space="0" w:color="auto"/>
        <w:right w:val="none" w:sz="0" w:space="0" w:color="auto"/>
      </w:divBdr>
    </w:div>
    <w:div w:id="994843020">
      <w:bodyDiv w:val="1"/>
      <w:marLeft w:val="0"/>
      <w:marRight w:val="0"/>
      <w:marTop w:val="0"/>
      <w:marBottom w:val="0"/>
      <w:divBdr>
        <w:top w:val="none" w:sz="0" w:space="0" w:color="auto"/>
        <w:left w:val="none" w:sz="0" w:space="0" w:color="auto"/>
        <w:bottom w:val="none" w:sz="0" w:space="0" w:color="auto"/>
        <w:right w:val="none" w:sz="0" w:space="0" w:color="auto"/>
      </w:divBdr>
    </w:div>
    <w:div w:id="1006712969">
      <w:bodyDiv w:val="1"/>
      <w:marLeft w:val="0"/>
      <w:marRight w:val="0"/>
      <w:marTop w:val="0"/>
      <w:marBottom w:val="0"/>
      <w:divBdr>
        <w:top w:val="none" w:sz="0" w:space="0" w:color="auto"/>
        <w:left w:val="none" w:sz="0" w:space="0" w:color="auto"/>
        <w:bottom w:val="none" w:sz="0" w:space="0" w:color="auto"/>
        <w:right w:val="none" w:sz="0" w:space="0" w:color="auto"/>
      </w:divBdr>
    </w:div>
    <w:div w:id="1014189299">
      <w:bodyDiv w:val="1"/>
      <w:marLeft w:val="0"/>
      <w:marRight w:val="0"/>
      <w:marTop w:val="0"/>
      <w:marBottom w:val="0"/>
      <w:divBdr>
        <w:top w:val="none" w:sz="0" w:space="0" w:color="auto"/>
        <w:left w:val="none" w:sz="0" w:space="0" w:color="auto"/>
        <w:bottom w:val="none" w:sz="0" w:space="0" w:color="auto"/>
        <w:right w:val="none" w:sz="0" w:space="0" w:color="auto"/>
      </w:divBdr>
    </w:div>
    <w:div w:id="1016230654">
      <w:bodyDiv w:val="1"/>
      <w:marLeft w:val="0"/>
      <w:marRight w:val="0"/>
      <w:marTop w:val="0"/>
      <w:marBottom w:val="0"/>
      <w:divBdr>
        <w:top w:val="none" w:sz="0" w:space="0" w:color="auto"/>
        <w:left w:val="none" w:sz="0" w:space="0" w:color="auto"/>
        <w:bottom w:val="none" w:sz="0" w:space="0" w:color="auto"/>
        <w:right w:val="none" w:sz="0" w:space="0" w:color="auto"/>
      </w:divBdr>
    </w:div>
    <w:div w:id="1016350260">
      <w:bodyDiv w:val="1"/>
      <w:marLeft w:val="0"/>
      <w:marRight w:val="0"/>
      <w:marTop w:val="0"/>
      <w:marBottom w:val="0"/>
      <w:divBdr>
        <w:top w:val="none" w:sz="0" w:space="0" w:color="auto"/>
        <w:left w:val="none" w:sz="0" w:space="0" w:color="auto"/>
        <w:bottom w:val="none" w:sz="0" w:space="0" w:color="auto"/>
        <w:right w:val="none" w:sz="0" w:space="0" w:color="auto"/>
      </w:divBdr>
    </w:div>
    <w:div w:id="1018771471">
      <w:bodyDiv w:val="1"/>
      <w:marLeft w:val="0"/>
      <w:marRight w:val="0"/>
      <w:marTop w:val="0"/>
      <w:marBottom w:val="0"/>
      <w:divBdr>
        <w:top w:val="none" w:sz="0" w:space="0" w:color="auto"/>
        <w:left w:val="none" w:sz="0" w:space="0" w:color="auto"/>
        <w:bottom w:val="none" w:sz="0" w:space="0" w:color="auto"/>
        <w:right w:val="none" w:sz="0" w:space="0" w:color="auto"/>
      </w:divBdr>
    </w:div>
    <w:div w:id="1033772551">
      <w:bodyDiv w:val="1"/>
      <w:marLeft w:val="0"/>
      <w:marRight w:val="0"/>
      <w:marTop w:val="0"/>
      <w:marBottom w:val="0"/>
      <w:divBdr>
        <w:top w:val="none" w:sz="0" w:space="0" w:color="auto"/>
        <w:left w:val="none" w:sz="0" w:space="0" w:color="auto"/>
        <w:bottom w:val="none" w:sz="0" w:space="0" w:color="auto"/>
        <w:right w:val="none" w:sz="0" w:space="0" w:color="auto"/>
      </w:divBdr>
    </w:div>
    <w:div w:id="1034307167">
      <w:bodyDiv w:val="1"/>
      <w:marLeft w:val="0"/>
      <w:marRight w:val="0"/>
      <w:marTop w:val="0"/>
      <w:marBottom w:val="0"/>
      <w:divBdr>
        <w:top w:val="none" w:sz="0" w:space="0" w:color="auto"/>
        <w:left w:val="none" w:sz="0" w:space="0" w:color="auto"/>
        <w:bottom w:val="none" w:sz="0" w:space="0" w:color="auto"/>
        <w:right w:val="none" w:sz="0" w:space="0" w:color="auto"/>
      </w:divBdr>
    </w:div>
    <w:div w:id="1042749168">
      <w:bodyDiv w:val="1"/>
      <w:marLeft w:val="0"/>
      <w:marRight w:val="0"/>
      <w:marTop w:val="0"/>
      <w:marBottom w:val="0"/>
      <w:divBdr>
        <w:top w:val="none" w:sz="0" w:space="0" w:color="auto"/>
        <w:left w:val="none" w:sz="0" w:space="0" w:color="auto"/>
        <w:bottom w:val="none" w:sz="0" w:space="0" w:color="auto"/>
        <w:right w:val="none" w:sz="0" w:space="0" w:color="auto"/>
      </w:divBdr>
    </w:div>
    <w:div w:id="1050806728">
      <w:bodyDiv w:val="1"/>
      <w:marLeft w:val="0"/>
      <w:marRight w:val="0"/>
      <w:marTop w:val="0"/>
      <w:marBottom w:val="0"/>
      <w:divBdr>
        <w:top w:val="none" w:sz="0" w:space="0" w:color="auto"/>
        <w:left w:val="none" w:sz="0" w:space="0" w:color="auto"/>
        <w:bottom w:val="none" w:sz="0" w:space="0" w:color="auto"/>
        <w:right w:val="none" w:sz="0" w:space="0" w:color="auto"/>
      </w:divBdr>
    </w:div>
    <w:div w:id="1057895767">
      <w:bodyDiv w:val="1"/>
      <w:marLeft w:val="0"/>
      <w:marRight w:val="0"/>
      <w:marTop w:val="0"/>
      <w:marBottom w:val="0"/>
      <w:divBdr>
        <w:top w:val="none" w:sz="0" w:space="0" w:color="auto"/>
        <w:left w:val="none" w:sz="0" w:space="0" w:color="auto"/>
        <w:bottom w:val="none" w:sz="0" w:space="0" w:color="auto"/>
        <w:right w:val="none" w:sz="0" w:space="0" w:color="auto"/>
      </w:divBdr>
      <w:divsChild>
        <w:div w:id="610018008">
          <w:marLeft w:val="0"/>
          <w:marRight w:val="0"/>
          <w:marTop w:val="0"/>
          <w:marBottom w:val="0"/>
          <w:divBdr>
            <w:top w:val="none" w:sz="0" w:space="0" w:color="auto"/>
            <w:left w:val="none" w:sz="0" w:space="0" w:color="auto"/>
            <w:bottom w:val="none" w:sz="0" w:space="0" w:color="auto"/>
            <w:right w:val="none" w:sz="0" w:space="0" w:color="auto"/>
          </w:divBdr>
          <w:divsChild>
            <w:div w:id="330379343">
              <w:marLeft w:val="0"/>
              <w:marRight w:val="0"/>
              <w:marTop w:val="0"/>
              <w:marBottom w:val="0"/>
              <w:divBdr>
                <w:top w:val="none" w:sz="0" w:space="0" w:color="auto"/>
                <w:left w:val="none" w:sz="0" w:space="0" w:color="auto"/>
                <w:bottom w:val="none" w:sz="0" w:space="0" w:color="auto"/>
                <w:right w:val="none" w:sz="0" w:space="0" w:color="auto"/>
              </w:divBdr>
            </w:div>
            <w:div w:id="1142507399">
              <w:marLeft w:val="0"/>
              <w:marRight w:val="0"/>
              <w:marTop w:val="0"/>
              <w:marBottom w:val="0"/>
              <w:divBdr>
                <w:top w:val="none" w:sz="0" w:space="0" w:color="auto"/>
                <w:left w:val="none" w:sz="0" w:space="0" w:color="auto"/>
                <w:bottom w:val="none" w:sz="0" w:space="0" w:color="auto"/>
                <w:right w:val="none" w:sz="0" w:space="0" w:color="auto"/>
              </w:divBdr>
            </w:div>
            <w:div w:id="1439789320">
              <w:marLeft w:val="0"/>
              <w:marRight w:val="0"/>
              <w:marTop w:val="0"/>
              <w:marBottom w:val="0"/>
              <w:divBdr>
                <w:top w:val="none" w:sz="0" w:space="0" w:color="auto"/>
                <w:left w:val="none" w:sz="0" w:space="0" w:color="auto"/>
                <w:bottom w:val="none" w:sz="0" w:space="0" w:color="auto"/>
                <w:right w:val="none" w:sz="0" w:space="0" w:color="auto"/>
              </w:divBdr>
            </w:div>
            <w:div w:id="1450129019">
              <w:marLeft w:val="0"/>
              <w:marRight w:val="0"/>
              <w:marTop w:val="0"/>
              <w:marBottom w:val="0"/>
              <w:divBdr>
                <w:top w:val="none" w:sz="0" w:space="0" w:color="auto"/>
                <w:left w:val="none" w:sz="0" w:space="0" w:color="auto"/>
                <w:bottom w:val="none" w:sz="0" w:space="0" w:color="auto"/>
                <w:right w:val="none" w:sz="0" w:space="0" w:color="auto"/>
              </w:divBdr>
            </w:div>
            <w:div w:id="1505170472">
              <w:marLeft w:val="0"/>
              <w:marRight w:val="0"/>
              <w:marTop w:val="0"/>
              <w:marBottom w:val="0"/>
              <w:divBdr>
                <w:top w:val="none" w:sz="0" w:space="0" w:color="auto"/>
                <w:left w:val="none" w:sz="0" w:space="0" w:color="auto"/>
                <w:bottom w:val="none" w:sz="0" w:space="0" w:color="auto"/>
                <w:right w:val="none" w:sz="0" w:space="0" w:color="auto"/>
              </w:divBdr>
            </w:div>
            <w:div w:id="188914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475604">
      <w:bodyDiv w:val="1"/>
      <w:marLeft w:val="0"/>
      <w:marRight w:val="0"/>
      <w:marTop w:val="0"/>
      <w:marBottom w:val="0"/>
      <w:divBdr>
        <w:top w:val="none" w:sz="0" w:space="0" w:color="auto"/>
        <w:left w:val="none" w:sz="0" w:space="0" w:color="auto"/>
        <w:bottom w:val="none" w:sz="0" w:space="0" w:color="auto"/>
        <w:right w:val="none" w:sz="0" w:space="0" w:color="auto"/>
      </w:divBdr>
    </w:div>
    <w:div w:id="1061290493">
      <w:bodyDiv w:val="1"/>
      <w:marLeft w:val="0"/>
      <w:marRight w:val="0"/>
      <w:marTop w:val="0"/>
      <w:marBottom w:val="0"/>
      <w:divBdr>
        <w:top w:val="none" w:sz="0" w:space="0" w:color="auto"/>
        <w:left w:val="none" w:sz="0" w:space="0" w:color="auto"/>
        <w:bottom w:val="none" w:sz="0" w:space="0" w:color="auto"/>
        <w:right w:val="none" w:sz="0" w:space="0" w:color="auto"/>
      </w:divBdr>
    </w:div>
    <w:div w:id="1063872094">
      <w:bodyDiv w:val="1"/>
      <w:marLeft w:val="0"/>
      <w:marRight w:val="0"/>
      <w:marTop w:val="0"/>
      <w:marBottom w:val="0"/>
      <w:divBdr>
        <w:top w:val="none" w:sz="0" w:space="0" w:color="auto"/>
        <w:left w:val="none" w:sz="0" w:space="0" w:color="auto"/>
        <w:bottom w:val="none" w:sz="0" w:space="0" w:color="auto"/>
        <w:right w:val="none" w:sz="0" w:space="0" w:color="auto"/>
      </w:divBdr>
    </w:div>
    <w:div w:id="1064183391">
      <w:bodyDiv w:val="1"/>
      <w:marLeft w:val="0"/>
      <w:marRight w:val="0"/>
      <w:marTop w:val="0"/>
      <w:marBottom w:val="0"/>
      <w:divBdr>
        <w:top w:val="none" w:sz="0" w:space="0" w:color="auto"/>
        <w:left w:val="none" w:sz="0" w:space="0" w:color="auto"/>
        <w:bottom w:val="none" w:sz="0" w:space="0" w:color="auto"/>
        <w:right w:val="none" w:sz="0" w:space="0" w:color="auto"/>
      </w:divBdr>
    </w:div>
    <w:div w:id="1070076109">
      <w:bodyDiv w:val="1"/>
      <w:marLeft w:val="0"/>
      <w:marRight w:val="0"/>
      <w:marTop w:val="0"/>
      <w:marBottom w:val="0"/>
      <w:divBdr>
        <w:top w:val="none" w:sz="0" w:space="0" w:color="auto"/>
        <w:left w:val="none" w:sz="0" w:space="0" w:color="auto"/>
        <w:bottom w:val="none" w:sz="0" w:space="0" w:color="auto"/>
        <w:right w:val="none" w:sz="0" w:space="0" w:color="auto"/>
      </w:divBdr>
    </w:div>
    <w:div w:id="1074208402">
      <w:bodyDiv w:val="1"/>
      <w:marLeft w:val="0"/>
      <w:marRight w:val="0"/>
      <w:marTop w:val="0"/>
      <w:marBottom w:val="0"/>
      <w:divBdr>
        <w:top w:val="none" w:sz="0" w:space="0" w:color="auto"/>
        <w:left w:val="none" w:sz="0" w:space="0" w:color="auto"/>
        <w:bottom w:val="none" w:sz="0" w:space="0" w:color="auto"/>
        <w:right w:val="none" w:sz="0" w:space="0" w:color="auto"/>
      </w:divBdr>
    </w:div>
    <w:div w:id="1082526395">
      <w:bodyDiv w:val="1"/>
      <w:marLeft w:val="0"/>
      <w:marRight w:val="0"/>
      <w:marTop w:val="0"/>
      <w:marBottom w:val="0"/>
      <w:divBdr>
        <w:top w:val="none" w:sz="0" w:space="0" w:color="auto"/>
        <w:left w:val="none" w:sz="0" w:space="0" w:color="auto"/>
        <w:bottom w:val="none" w:sz="0" w:space="0" w:color="auto"/>
        <w:right w:val="none" w:sz="0" w:space="0" w:color="auto"/>
      </w:divBdr>
    </w:div>
    <w:div w:id="1104351206">
      <w:bodyDiv w:val="1"/>
      <w:marLeft w:val="0"/>
      <w:marRight w:val="0"/>
      <w:marTop w:val="0"/>
      <w:marBottom w:val="0"/>
      <w:divBdr>
        <w:top w:val="none" w:sz="0" w:space="0" w:color="auto"/>
        <w:left w:val="none" w:sz="0" w:space="0" w:color="auto"/>
        <w:bottom w:val="none" w:sz="0" w:space="0" w:color="auto"/>
        <w:right w:val="none" w:sz="0" w:space="0" w:color="auto"/>
      </w:divBdr>
    </w:div>
    <w:div w:id="1106735593">
      <w:bodyDiv w:val="1"/>
      <w:marLeft w:val="0"/>
      <w:marRight w:val="0"/>
      <w:marTop w:val="0"/>
      <w:marBottom w:val="0"/>
      <w:divBdr>
        <w:top w:val="none" w:sz="0" w:space="0" w:color="auto"/>
        <w:left w:val="none" w:sz="0" w:space="0" w:color="auto"/>
        <w:bottom w:val="none" w:sz="0" w:space="0" w:color="auto"/>
        <w:right w:val="none" w:sz="0" w:space="0" w:color="auto"/>
      </w:divBdr>
    </w:div>
    <w:div w:id="1112750053">
      <w:bodyDiv w:val="1"/>
      <w:marLeft w:val="0"/>
      <w:marRight w:val="0"/>
      <w:marTop w:val="0"/>
      <w:marBottom w:val="0"/>
      <w:divBdr>
        <w:top w:val="none" w:sz="0" w:space="0" w:color="auto"/>
        <w:left w:val="none" w:sz="0" w:space="0" w:color="auto"/>
        <w:bottom w:val="none" w:sz="0" w:space="0" w:color="auto"/>
        <w:right w:val="none" w:sz="0" w:space="0" w:color="auto"/>
      </w:divBdr>
    </w:div>
    <w:div w:id="1114247655">
      <w:bodyDiv w:val="1"/>
      <w:marLeft w:val="0"/>
      <w:marRight w:val="0"/>
      <w:marTop w:val="0"/>
      <w:marBottom w:val="0"/>
      <w:divBdr>
        <w:top w:val="none" w:sz="0" w:space="0" w:color="auto"/>
        <w:left w:val="none" w:sz="0" w:space="0" w:color="auto"/>
        <w:bottom w:val="none" w:sz="0" w:space="0" w:color="auto"/>
        <w:right w:val="none" w:sz="0" w:space="0" w:color="auto"/>
      </w:divBdr>
    </w:div>
    <w:div w:id="1115369836">
      <w:bodyDiv w:val="1"/>
      <w:marLeft w:val="0"/>
      <w:marRight w:val="0"/>
      <w:marTop w:val="0"/>
      <w:marBottom w:val="0"/>
      <w:divBdr>
        <w:top w:val="none" w:sz="0" w:space="0" w:color="auto"/>
        <w:left w:val="none" w:sz="0" w:space="0" w:color="auto"/>
        <w:bottom w:val="none" w:sz="0" w:space="0" w:color="auto"/>
        <w:right w:val="none" w:sz="0" w:space="0" w:color="auto"/>
      </w:divBdr>
    </w:div>
    <w:div w:id="1121072491">
      <w:bodyDiv w:val="1"/>
      <w:marLeft w:val="0"/>
      <w:marRight w:val="0"/>
      <w:marTop w:val="0"/>
      <w:marBottom w:val="0"/>
      <w:divBdr>
        <w:top w:val="none" w:sz="0" w:space="0" w:color="auto"/>
        <w:left w:val="none" w:sz="0" w:space="0" w:color="auto"/>
        <w:bottom w:val="none" w:sz="0" w:space="0" w:color="auto"/>
        <w:right w:val="none" w:sz="0" w:space="0" w:color="auto"/>
      </w:divBdr>
    </w:div>
    <w:div w:id="1129129837">
      <w:bodyDiv w:val="1"/>
      <w:marLeft w:val="0"/>
      <w:marRight w:val="0"/>
      <w:marTop w:val="0"/>
      <w:marBottom w:val="0"/>
      <w:divBdr>
        <w:top w:val="none" w:sz="0" w:space="0" w:color="auto"/>
        <w:left w:val="none" w:sz="0" w:space="0" w:color="auto"/>
        <w:bottom w:val="none" w:sz="0" w:space="0" w:color="auto"/>
        <w:right w:val="none" w:sz="0" w:space="0" w:color="auto"/>
      </w:divBdr>
    </w:div>
    <w:div w:id="1130246536">
      <w:bodyDiv w:val="1"/>
      <w:marLeft w:val="0"/>
      <w:marRight w:val="0"/>
      <w:marTop w:val="0"/>
      <w:marBottom w:val="0"/>
      <w:divBdr>
        <w:top w:val="none" w:sz="0" w:space="0" w:color="auto"/>
        <w:left w:val="none" w:sz="0" w:space="0" w:color="auto"/>
        <w:bottom w:val="none" w:sz="0" w:space="0" w:color="auto"/>
        <w:right w:val="none" w:sz="0" w:space="0" w:color="auto"/>
      </w:divBdr>
    </w:div>
    <w:div w:id="1132793103">
      <w:bodyDiv w:val="1"/>
      <w:marLeft w:val="0"/>
      <w:marRight w:val="0"/>
      <w:marTop w:val="0"/>
      <w:marBottom w:val="0"/>
      <w:divBdr>
        <w:top w:val="none" w:sz="0" w:space="0" w:color="auto"/>
        <w:left w:val="none" w:sz="0" w:space="0" w:color="auto"/>
        <w:bottom w:val="none" w:sz="0" w:space="0" w:color="auto"/>
        <w:right w:val="none" w:sz="0" w:space="0" w:color="auto"/>
      </w:divBdr>
    </w:div>
    <w:div w:id="113555976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2313876">
      <w:bodyDiv w:val="1"/>
      <w:marLeft w:val="0"/>
      <w:marRight w:val="0"/>
      <w:marTop w:val="0"/>
      <w:marBottom w:val="0"/>
      <w:divBdr>
        <w:top w:val="none" w:sz="0" w:space="0" w:color="auto"/>
        <w:left w:val="none" w:sz="0" w:space="0" w:color="auto"/>
        <w:bottom w:val="none" w:sz="0" w:space="0" w:color="auto"/>
        <w:right w:val="none" w:sz="0" w:space="0" w:color="auto"/>
      </w:divBdr>
    </w:div>
    <w:div w:id="1143696541">
      <w:bodyDiv w:val="1"/>
      <w:marLeft w:val="0"/>
      <w:marRight w:val="0"/>
      <w:marTop w:val="0"/>
      <w:marBottom w:val="0"/>
      <w:divBdr>
        <w:top w:val="none" w:sz="0" w:space="0" w:color="auto"/>
        <w:left w:val="none" w:sz="0" w:space="0" w:color="auto"/>
        <w:bottom w:val="none" w:sz="0" w:space="0" w:color="auto"/>
        <w:right w:val="none" w:sz="0" w:space="0" w:color="auto"/>
      </w:divBdr>
    </w:div>
    <w:div w:id="1148547685">
      <w:bodyDiv w:val="1"/>
      <w:marLeft w:val="0"/>
      <w:marRight w:val="0"/>
      <w:marTop w:val="0"/>
      <w:marBottom w:val="0"/>
      <w:divBdr>
        <w:top w:val="none" w:sz="0" w:space="0" w:color="auto"/>
        <w:left w:val="none" w:sz="0" w:space="0" w:color="auto"/>
        <w:bottom w:val="none" w:sz="0" w:space="0" w:color="auto"/>
        <w:right w:val="none" w:sz="0" w:space="0" w:color="auto"/>
      </w:divBdr>
    </w:div>
    <w:div w:id="1152022226">
      <w:bodyDiv w:val="1"/>
      <w:marLeft w:val="0"/>
      <w:marRight w:val="0"/>
      <w:marTop w:val="0"/>
      <w:marBottom w:val="0"/>
      <w:divBdr>
        <w:top w:val="none" w:sz="0" w:space="0" w:color="auto"/>
        <w:left w:val="none" w:sz="0" w:space="0" w:color="auto"/>
        <w:bottom w:val="none" w:sz="0" w:space="0" w:color="auto"/>
        <w:right w:val="none" w:sz="0" w:space="0" w:color="auto"/>
      </w:divBdr>
    </w:div>
    <w:div w:id="1152792491">
      <w:bodyDiv w:val="1"/>
      <w:marLeft w:val="0"/>
      <w:marRight w:val="0"/>
      <w:marTop w:val="0"/>
      <w:marBottom w:val="0"/>
      <w:divBdr>
        <w:top w:val="none" w:sz="0" w:space="0" w:color="auto"/>
        <w:left w:val="none" w:sz="0" w:space="0" w:color="auto"/>
        <w:bottom w:val="none" w:sz="0" w:space="0" w:color="auto"/>
        <w:right w:val="none" w:sz="0" w:space="0" w:color="auto"/>
      </w:divBdr>
    </w:div>
    <w:div w:id="1155806258">
      <w:bodyDiv w:val="1"/>
      <w:marLeft w:val="0"/>
      <w:marRight w:val="0"/>
      <w:marTop w:val="0"/>
      <w:marBottom w:val="0"/>
      <w:divBdr>
        <w:top w:val="none" w:sz="0" w:space="0" w:color="auto"/>
        <w:left w:val="none" w:sz="0" w:space="0" w:color="auto"/>
        <w:bottom w:val="none" w:sz="0" w:space="0" w:color="auto"/>
        <w:right w:val="none" w:sz="0" w:space="0" w:color="auto"/>
      </w:divBdr>
      <w:divsChild>
        <w:div w:id="1888564863">
          <w:marLeft w:val="0"/>
          <w:marRight w:val="0"/>
          <w:marTop w:val="0"/>
          <w:marBottom w:val="0"/>
          <w:divBdr>
            <w:top w:val="none" w:sz="0" w:space="0" w:color="auto"/>
            <w:left w:val="none" w:sz="0" w:space="0" w:color="auto"/>
            <w:bottom w:val="none" w:sz="0" w:space="0" w:color="auto"/>
            <w:right w:val="none" w:sz="0" w:space="0" w:color="auto"/>
          </w:divBdr>
          <w:divsChild>
            <w:div w:id="47845480">
              <w:marLeft w:val="0"/>
              <w:marRight w:val="0"/>
              <w:marTop w:val="0"/>
              <w:marBottom w:val="0"/>
              <w:divBdr>
                <w:top w:val="none" w:sz="0" w:space="0" w:color="auto"/>
                <w:left w:val="none" w:sz="0" w:space="0" w:color="auto"/>
                <w:bottom w:val="none" w:sz="0" w:space="0" w:color="auto"/>
                <w:right w:val="none" w:sz="0" w:space="0" w:color="auto"/>
              </w:divBdr>
            </w:div>
            <w:div w:id="60953452">
              <w:marLeft w:val="0"/>
              <w:marRight w:val="0"/>
              <w:marTop w:val="0"/>
              <w:marBottom w:val="0"/>
              <w:divBdr>
                <w:top w:val="none" w:sz="0" w:space="0" w:color="auto"/>
                <w:left w:val="none" w:sz="0" w:space="0" w:color="auto"/>
                <w:bottom w:val="none" w:sz="0" w:space="0" w:color="auto"/>
                <w:right w:val="none" w:sz="0" w:space="0" w:color="auto"/>
              </w:divBdr>
            </w:div>
            <w:div w:id="634024916">
              <w:marLeft w:val="0"/>
              <w:marRight w:val="0"/>
              <w:marTop w:val="0"/>
              <w:marBottom w:val="0"/>
              <w:divBdr>
                <w:top w:val="none" w:sz="0" w:space="0" w:color="auto"/>
                <w:left w:val="none" w:sz="0" w:space="0" w:color="auto"/>
                <w:bottom w:val="none" w:sz="0" w:space="0" w:color="auto"/>
                <w:right w:val="none" w:sz="0" w:space="0" w:color="auto"/>
              </w:divBdr>
            </w:div>
            <w:div w:id="646976142">
              <w:marLeft w:val="0"/>
              <w:marRight w:val="0"/>
              <w:marTop w:val="0"/>
              <w:marBottom w:val="0"/>
              <w:divBdr>
                <w:top w:val="none" w:sz="0" w:space="0" w:color="auto"/>
                <w:left w:val="none" w:sz="0" w:space="0" w:color="auto"/>
                <w:bottom w:val="none" w:sz="0" w:space="0" w:color="auto"/>
                <w:right w:val="none" w:sz="0" w:space="0" w:color="auto"/>
              </w:divBdr>
            </w:div>
            <w:div w:id="752704955">
              <w:marLeft w:val="0"/>
              <w:marRight w:val="0"/>
              <w:marTop w:val="0"/>
              <w:marBottom w:val="0"/>
              <w:divBdr>
                <w:top w:val="none" w:sz="0" w:space="0" w:color="auto"/>
                <w:left w:val="none" w:sz="0" w:space="0" w:color="auto"/>
                <w:bottom w:val="none" w:sz="0" w:space="0" w:color="auto"/>
                <w:right w:val="none" w:sz="0" w:space="0" w:color="auto"/>
              </w:divBdr>
            </w:div>
            <w:div w:id="768619082">
              <w:marLeft w:val="0"/>
              <w:marRight w:val="0"/>
              <w:marTop w:val="0"/>
              <w:marBottom w:val="0"/>
              <w:divBdr>
                <w:top w:val="none" w:sz="0" w:space="0" w:color="auto"/>
                <w:left w:val="none" w:sz="0" w:space="0" w:color="auto"/>
                <w:bottom w:val="none" w:sz="0" w:space="0" w:color="auto"/>
                <w:right w:val="none" w:sz="0" w:space="0" w:color="auto"/>
              </w:divBdr>
            </w:div>
            <w:div w:id="867524336">
              <w:marLeft w:val="0"/>
              <w:marRight w:val="0"/>
              <w:marTop w:val="0"/>
              <w:marBottom w:val="0"/>
              <w:divBdr>
                <w:top w:val="none" w:sz="0" w:space="0" w:color="auto"/>
                <w:left w:val="none" w:sz="0" w:space="0" w:color="auto"/>
                <w:bottom w:val="none" w:sz="0" w:space="0" w:color="auto"/>
                <w:right w:val="none" w:sz="0" w:space="0" w:color="auto"/>
              </w:divBdr>
            </w:div>
            <w:div w:id="880560045">
              <w:marLeft w:val="0"/>
              <w:marRight w:val="0"/>
              <w:marTop w:val="0"/>
              <w:marBottom w:val="0"/>
              <w:divBdr>
                <w:top w:val="none" w:sz="0" w:space="0" w:color="auto"/>
                <w:left w:val="none" w:sz="0" w:space="0" w:color="auto"/>
                <w:bottom w:val="none" w:sz="0" w:space="0" w:color="auto"/>
                <w:right w:val="none" w:sz="0" w:space="0" w:color="auto"/>
              </w:divBdr>
              <w:divsChild>
                <w:div w:id="1602835106">
                  <w:marLeft w:val="0"/>
                  <w:marRight w:val="0"/>
                  <w:marTop w:val="0"/>
                  <w:marBottom w:val="0"/>
                  <w:divBdr>
                    <w:top w:val="none" w:sz="0" w:space="0" w:color="auto"/>
                    <w:left w:val="none" w:sz="0" w:space="0" w:color="auto"/>
                    <w:bottom w:val="none" w:sz="0" w:space="0" w:color="auto"/>
                    <w:right w:val="none" w:sz="0" w:space="0" w:color="auto"/>
                  </w:divBdr>
                </w:div>
              </w:divsChild>
            </w:div>
            <w:div w:id="963733896">
              <w:marLeft w:val="0"/>
              <w:marRight w:val="0"/>
              <w:marTop w:val="0"/>
              <w:marBottom w:val="0"/>
              <w:divBdr>
                <w:top w:val="none" w:sz="0" w:space="0" w:color="auto"/>
                <w:left w:val="none" w:sz="0" w:space="0" w:color="auto"/>
                <w:bottom w:val="none" w:sz="0" w:space="0" w:color="auto"/>
                <w:right w:val="none" w:sz="0" w:space="0" w:color="auto"/>
              </w:divBdr>
            </w:div>
            <w:div w:id="963774436">
              <w:marLeft w:val="0"/>
              <w:marRight w:val="0"/>
              <w:marTop w:val="0"/>
              <w:marBottom w:val="0"/>
              <w:divBdr>
                <w:top w:val="none" w:sz="0" w:space="0" w:color="auto"/>
                <w:left w:val="none" w:sz="0" w:space="0" w:color="auto"/>
                <w:bottom w:val="none" w:sz="0" w:space="0" w:color="auto"/>
                <w:right w:val="none" w:sz="0" w:space="0" w:color="auto"/>
              </w:divBdr>
            </w:div>
            <w:div w:id="1106387058">
              <w:marLeft w:val="0"/>
              <w:marRight w:val="0"/>
              <w:marTop w:val="0"/>
              <w:marBottom w:val="0"/>
              <w:divBdr>
                <w:top w:val="none" w:sz="0" w:space="0" w:color="auto"/>
                <w:left w:val="none" w:sz="0" w:space="0" w:color="auto"/>
                <w:bottom w:val="none" w:sz="0" w:space="0" w:color="auto"/>
                <w:right w:val="none" w:sz="0" w:space="0" w:color="auto"/>
              </w:divBdr>
            </w:div>
            <w:div w:id="1182814579">
              <w:marLeft w:val="0"/>
              <w:marRight w:val="0"/>
              <w:marTop w:val="0"/>
              <w:marBottom w:val="0"/>
              <w:divBdr>
                <w:top w:val="none" w:sz="0" w:space="0" w:color="auto"/>
                <w:left w:val="none" w:sz="0" w:space="0" w:color="auto"/>
                <w:bottom w:val="none" w:sz="0" w:space="0" w:color="auto"/>
                <w:right w:val="none" w:sz="0" w:space="0" w:color="auto"/>
              </w:divBdr>
            </w:div>
            <w:div w:id="1221750989">
              <w:marLeft w:val="0"/>
              <w:marRight w:val="0"/>
              <w:marTop w:val="0"/>
              <w:marBottom w:val="0"/>
              <w:divBdr>
                <w:top w:val="none" w:sz="0" w:space="0" w:color="auto"/>
                <w:left w:val="none" w:sz="0" w:space="0" w:color="auto"/>
                <w:bottom w:val="none" w:sz="0" w:space="0" w:color="auto"/>
                <w:right w:val="none" w:sz="0" w:space="0" w:color="auto"/>
              </w:divBdr>
            </w:div>
            <w:div w:id="1341932715">
              <w:marLeft w:val="0"/>
              <w:marRight w:val="0"/>
              <w:marTop w:val="0"/>
              <w:marBottom w:val="0"/>
              <w:divBdr>
                <w:top w:val="none" w:sz="0" w:space="0" w:color="auto"/>
                <w:left w:val="none" w:sz="0" w:space="0" w:color="auto"/>
                <w:bottom w:val="none" w:sz="0" w:space="0" w:color="auto"/>
                <w:right w:val="none" w:sz="0" w:space="0" w:color="auto"/>
              </w:divBdr>
            </w:div>
            <w:div w:id="1358508910">
              <w:marLeft w:val="0"/>
              <w:marRight w:val="0"/>
              <w:marTop w:val="0"/>
              <w:marBottom w:val="0"/>
              <w:divBdr>
                <w:top w:val="none" w:sz="0" w:space="0" w:color="auto"/>
                <w:left w:val="none" w:sz="0" w:space="0" w:color="auto"/>
                <w:bottom w:val="none" w:sz="0" w:space="0" w:color="auto"/>
                <w:right w:val="none" w:sz="0" w:space="0" w:color="auto"/>
              </w:divBdr>
            </w:div>
            <w:div w:id="1503593053">
              <w:marLeft w:val="0"/>
              <w:marRight w:val="0"/>
              <w:marTop w:val="0"/>
              <w:marBottom w:val="0"/>
              <w:divBdr>
                <w:top w:val="none" w:sz="0" w:space="0" w:color="auto"/>
                <w:left w:val="none" w:sz="0" w:space="0" w:color="auto"/>
                <w:bottom w:val="none" w:sz="0" w:space="0" w:color="auto"/>
                <w:right w:val="none" w:sz="0" w:space="0" w:color="auto"/>
              </w:divBdr>
            </w:div>
            <w:div w:id="1659848707">
              <w:marLeft w:val="0"/>
              <w:marRight w:val="0"/>
              <w:marTop w:val="0"/>
              <w:marBottom w:val="0"/>
              <w:divBdr>
                <w:top w:val="none" w:sz="0" w:space="0" w:color="auto"/>
                <w:left w:val="none" w:sz="0" w:space="0" w:color="auto"/>
                <w:bottom w:val="none" w:sz="0" w:space="0" w:color="auto"/>
                <w:right w:val="none" w:sz="0" w:space="0" w:color="auto"/>
              </w:divBdr>
            </w:div>
            <w:div w:id="1807892030">
              <w:marLeft w:val="0"/>
              <w:marRight w:val="0"/>
              <w:marTop w:val="0"/>
              <w:marBottom w:val="0"/>
              <w:divBdr>
                <w:top w:val="none" w:sz="0" w:space="0" w:color="auto"/>
                <w:left w:val="none" w:sz="0" w:space="0" w:color="auto"/>
                <w:bottom w:val="none" w:sz="0" w:space="0" w:color="auto"/>
                <w:right w:val="none" w:sz="0" w:space="0" w:color="auto"/>
              </w:divBdr>
              <w:divsChild>
                <w:div w:id="1223372836">
                  <w:marLeft w:val="0"/>
                  <w:marRight w:val="0"/>
                  <w:marTop w:val="0"/>
                  <w:marBottom w:val="0"/>
                  <w:divBdr>
                    <w:top w:val="none" w:sz="0" w:space="0" w:color="auto"/>
                    <w:left w:val="none" w:sz="0" w:space="0" w:color="auto"/>
                    <w:bottom w:val="none" w:sz="0" w:space="0" w:color="auto"/>
                    <w:right w:val="none" w:sz="0" w:space="0" w:color="auto"/>
                  </w:divBdr>
                </w:div>
                <w:div w:id="1280330728">
                  <w:marLeft w:val="0"/>
                  <w:marRight w:val="0"/>
                  <w:marTop w:val="0"/>
                  <w:marBottom w:val="0"/>
                  <w:divBdr>
                    <w:top w:val="none" w:sz="0" w:space="0" w:color="auto"/>
                    <w:left w:val="none" w:sz="0" w:space="0" w:color="auto"/>
                    <w:bottom w:val="none" w:sz="0" w:space="0" w:color="auto"/>
                    <w:right w:val="none" w:sz="0" w:space="0" w:color="auto"/>
                  </w:divBdr>
                </w:div>
                <w:div w:id="1295065776">
                  <w:marLeft w:val="0"/>
                  <w:marRight w:val="0"/>
                  <w:marTop w:val="0"/>
                  <w:marBottom w:val="0"/>
                  <w:divBdr>
                    <w:top w:val="none" w:sz="0" w:space="0" w:color="auto"/>
                    <w:left w:val="none" w:sz="0" w:space="0" w:color="auto"/>
                    <w:bottom w:val="none" w:sz="0" w:space="0" w:color="auto"/>
                    <w:right w:val="none" w:sz="0" w:space="0" w:color="auto"/>
                  </w:divBdr>
                </w:div>
                <w:div w:id="1655644535">
                  <w:marLeft w:val="0"/>
                  <w:marRight w:val="0"/>
                  <w:marTop w:val="0"/>
                  <w:marBottom w:val="0"/>
                  <w:divBdr>
                    <w:top w:val="none" w:sz="0" w:space="0" w:color="auto"/>
                    <w:left w:val="none" w:sz="0" w:space="0" w:color="auto"/>
                    <w:bottom w:val="none" w:sz="0" w:space="0" w:color="auto"/>
                    <w:right w:val="none" w:sz="0" w:space="0" w:color="auto"/>
                  </w:divBdr>
                </w:div>
                <w:div w:id="1727407522">
                  <w:marLeft w:val="0"/>
                  <w:marRight w:val="0"/>
                  <w:marTop w:val="0"/>
                  <w:marBottom w:val="0"/>
                  <w:divBdr>
                    <w:top w:val="none" w:sz="0" w:space="0" w:color="auto"/>
                    <w:left w:val="none" w:sz="0" w:space="0" w:color="auto"/>
                    <w:bottom w:val="none" w:sz="0" w:space="0" w:color="auto"/>
                    <w:right w:val="none" w:sz="0" w:space="0" w:color="auto"/>
                  </w:divBdr>
                </w:div>
                <w:div w:id="2082947983">
                  <w:marLeft w:val="0"/>
                  <w:marRight w:val="0"/>
                  <w:marTop w:val="0"/>
                  <w:marBottom w:val="0"/>
                  <w:divBdr>
                    <w:top w:val="none" w:sz="0" w:space="0" w:color="auto"/>
                    <w:left w:val="none" w:sz="0" w:space="0" w:color="auto"/>
                    <w:bottom w:val="none" w:sz="0" w:space="0" w:color="auto"/>
                    <w:right w:val="none" w:sz="0" w:space="0" w:color="auto"/>
                  </w:divBdr>
                  <w:divsChild>
                    <w:div w:id="13877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86910">
              <w:marLeft w:val="0"/>
              <w:marRight w:val="0"/>
              <w:marTop w:val="0"/>
              <w:marBottom w:val="0"/>
              <w:divBdr>
                <w:top w:val="none" w:sz="0" w:space="0" w:color="auto"/>
                <w:left w:val="none" w:sz="0" w:space="0" w:color="auto"/>
                <w:bottom w:val="none" w:sz="0" w:space="0" w:color="auto"/>
                <w:right w:val="none" w:sz="0" w:space="0" w:color="auto"/>
              </w:divBdr>
              <w:divsChild>
                <w:div w:id="158715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192127">
      <w:bodyDiv w:val="1"/>
      <w:marLeft w:val="0"/>
      <w:marRight w:val="0"/>
      <w:marTop w:val="0"/>
      <w:marBottom w:val="0"/>
      <w:divBdr>
        <w:top w:val="none" w:sz="0" w:space="0" w:color="auto"/>
        <w:left w:val="none" w:sz="0" w:space="0" w:color="auto"/>
        <w:bottom w:val="none" w:sz="0" w:space="0" w:color="auto"/>
        <w:right w:val="none" w:sz="0" w:space="0" w:color="auto"/>
      </w:divBdr>
    </w:div>
    <w:div w:id="1156993125">
      <w:bodyDiv w:val="1"/>
      <w:marLeft w:val="0"/>
      <w:marRight w:val="0"/>
      <w:marTop w:val="0"/>
      <w:marBottom w:val="0"/>
      <w:divBdr>
        <w:top w:val="none" w:sz="0" w:space="0" w:color="auto"/>
        <w:left w:val="none" w:sz="0" w:space="0" w:color="auto"/>
        <w:bottom w:val="none" w:sz="0" w:space="0" w:color="auto"/>
        <w:right w:val="none" w:sz="0" w:space="0" w:color="auto"/>
      </w:divBdr>
    </w:div>
    <w:div w:id="1157762937">
      <w:bodyDiv w:val="1"/>
      <w:marLeft w:val="0"/>
      <w:marRight w:val="0"/>
      <w:marTop w:val="0"/>
      <w:marBottom w:val="0"/>
      <w:divBdr>
        <w:top w:val="none" w:sz="0" w:space="0" w:color="auto"/>
        <w:left w:val="none" w:sz="0" w:space="0" w:color="auto"/>
        <w:bottom w:val="none" w:sz="0" w:space="0" w:color="auto"/>
        <w:right w:val="none" w:sz="0" w:space="0" w:color="auto"/>
      </w:divBdr>
      <w:divsChild>
        <w:div w:id="155652449">
          <w:marLeft w:val="0"/>
          <w:marRight w:val="0"/>
          <w:marTop w:val="0"/>
          <w:marBottom w:val="0"/>
          <w:divBdr>
            <w:top w:val="none" w:sz="0" w:space="0" w:color="auto"/>
            <w:left w:val="none" w:sz="0" w:space="0" w:color="auto"/>
            <w:bottom w:val="none" w:sz="0" w:space="0" w:color="auto"/>
            <w:right w:val="none" w:sz="0" w:space="0" w:color="auto"/>
          </w:divBdr>
          <w:divsChild>
            <w:div w:id="35354905">
              <w:marLeft w:val="0"/>
              <w:marRight w:val="0"/>
              <w:marTop w:val="0"/>
              <w:marBottom w:val="0"/>
              <w:divBdr>
                <w:top w:val="none" w:sz="0" w:space="0" w:color="auto"/>
                <w:left w:val="none" w:sz="0" w:space="0" w:color="auto"/>
                <w:bottom w:val="none" w:sz="0" w:space="0" w:color="auto"/>
                <w:right w:val="none" w:sz="0" w:space="0" w:color="auto"/>
              </w:divBdr>
            </w:div>
            <w:div w:id="142087595">
              <w:marLeft w:val="0"/>
              <w:marRight w:val="0"/>
              <w:marTop w:val="0"/>
              <w:marBottom w:val="0"/>
              <w:divBdr>
                <w:top w:val="none" w:sz="0" w:space="0" w:color="auto"/>
                <w:left w:val="none" w:sz="0" w:space="0" w:color="auto"/>
                <w:bottom w:val="none" w:sz="0" w:space="0" w:color="auto"/>
                <w:right w:val="none" w:sz="0" w:space="0" w:color="auto"/>
              </w:divBdr>
            </w:div>
            <w:div w:id="185755597">
              <w:marLeft w:val="0"/>
              <w:marRight w:val="0"/>
              <w:marTop w:val="0"/>
              <w:marBottom w:val="0"/>
              <w:divBdr>
                <w:top w:val="none" w:sz="0" w:space="0" w:color="auto"/>
                <w:left w:val="none" w:sz="0" w:space="0" w:color="auto"/>
                <w:bottom w:val="none" w:sz="0" w:space="0" w:color="auto"/>
                <w:right w:val="none" w:sz="0" w:space="0" w:color="auto"/>
              </w:divBdr>
            </w:div>
            <w:div w:id="213737762">
              <w:marLeft w:val="0"/>
              <w:marRight w:val="0"/>
              <w:marTop w:val="0"/>
              <w:marBottom w:val="0"/>
              <w:divBdr>
                <w:top w:val="none" w:sz="0" w:space="0" w:color="auto"/>
                <w:left w:val="none" w:sz="0" w:space="0" w:color="auto"/>
                <w:bottom w:val="none" w:sz="0" w:space="0" w:color="auto"/>
                <w:right w:val="none" w:sz="0" w:space="0" w:color="auto"/>
              </w:divBdr>
            </w:div>
            <w:div w:id="307974899">
              <w:marLeft w:val="0"/>
              <w:marRight w:val="0"/>
              <w:marTop w:val="0"/>
              <w:marBottom w:val="0"/>
              <w:divBdr>
                <w:top w:val="none" w:sz="0" w:space="0" w:color="auto"/>
                <w:left w:val="none" w:sz="0" w:space="0" w:color="auto"/>
                <w:bottom w:val="none" w:sz="0" w:space="0" w:color="auto"/>
                <w:right w:val="none" w:sz="0" w:space="0" w:color="auto"/>
              </w:divBdr>
            </w:div>
            <w:div w:id="422461021">
              <w:marLeft w:val="0"/>
              <w:marRight w:val="0"/>
              <w:marTop w:val="0"/>
              <w:marBottom w:val="0"/>
              <w:divBdr>
                <w:top w:val="none" w:sz="0" w:space="0" w:color="auto"/>
                <w:left w:val="none" w:sz="0" w:space="0" w:color="auto"/>
                <w:bottom w:val="none" w:sz="0" w:space="0" w:color="auto"/>
                <w:right w:val="none" w:sz="0" w:space="0" w:color="auto"/>
              </w:divBdr>
              <w:divsChild>
                <w:div w:id="434059391">
                  <w:marLeft w:val="0"/>
                  <w:marRight w:val="0"/>
                  <w:marTop w:val="0"/>
                  <w:marBottom w:val="0"/>
                  <w:divBdr>
                    <w:top w:val="none" w:sz="0" w:space="0" w:color="auto"/>
                    <w:left w:val="none" w:sz="0" w:space="0" w:color="auto"/>
                    <w:bottom w:val="none" w:sz="0" w:space="0" w:color="auto"/>
                    <w:right w:val="none" w:sz="0" w:space="0" w:color="auto"/>
                  </w:divBdr>
                </w:div>
                <w:div w:id="811675943">
                  <w:marLeft w:val="0"/>
                  <w:marRight w:val="0"/>
                  <w:marTop w:val="0"/>
                  <w:marBottom w:val="0"/>
                  <w:divBdr>
                    <w:top w:val="none" w:sz="0" w:space="0" w:color="auto"/>
                    <w:left w:val="none" w:sz="0" w:space="0" w:color="auto"/>
                    <w:bottom w:val="none" w:sz="0" w:space="0" w:color="auto"/>
                    <w:right w:val="none" w:sz="0" w:space="0" w:color="auto"/>
                  </w:divBdr>
                </w:div>
                <w:div w:id="1310091763">
                  <w:marLeft w:val="0"/>
                  <w:marRight w:val="0"/>
                  <w:marTop w:val="0"/>
                  <w:marBottom w:val="0"/>
                  <w:divBdr>
                    <w:top w:val="none" w:sz="0" w:space="0" w:color="auto"/>
                    <w:left w:val="none" w:sz="0" w:space="0" w:color="auto"/>
                    <w:bottom w:val="none" w:sz="0" w:space="0" w:color="auto"/>
                    <w:right w:val="none" w:sz="0" w:space="0" w:color="auto"/>
                  </w:divBdr>
                </w:div>
                <w:div w:id="1444694144">
                  <w:marLeft w:val="0"/>
                  <w:marRight w:val="0"/>
                  <w:marTop w:val="0"/>
                  <w:marBottom w:val="0"/>
                  <w:divBdr>
                    <w:top w:val="none" w:sz="0" w:space="0" w:color="auto"/>
                    <w:left w:val="none" w:sz="0" w:space="0" w:color="auto"/>
                    <w:bottom w:val="none" w:sz="0" w:space="0" w:color="auto"/>
                    <w:right w:val="none" w:sz="0" w:space="0" w:color="auto"/>
                  </w:divBdr>
                </w:div>
                <w:div w:id="1445492559">
                  <w:marLeft w:val="0"/>
                  <w:marRight w:val="0"/>
                  <w:marTop w:val="0"/>
                  <w:marBottom w:val="0"/>
                  <w:divBdr>
                    <w:top w:val="none" w:sz="0" w:space="0" w:color="auto"/>
                    <w:left w:val="none" w:sz="0" w:space="0" w:color="auto"/>
                    <w:bottom w:val="none" w:sz="0" w:space="0" w:color="auto"/>
                    <w:right w:val="none" w:sz="0" w:space="0" w:color="auto"/>
                  </w:divBdr>
                </w:div>
                <w:div w:id="1591810020">
                  <w:marLeft w:val="0"/>
                  <w:marRight w:val="0"/>
                  <w:marTop w:val="0"/>
                  <w:marBottom w:val="0"/>
                  <w:divBdr>
                    <w:top w:val="none" w:sz="0" w:space="0" w:color="auto"/>
                    <w:left w:val="none" w:sz="0" w:space="0" w:color="auto"/>
                    <w:bottom w:val="none" w:sz="0" w:space="0" w:color="auto"/>
                    <w:right w:val="none" w:sz="0" w:space="0" w:color="auto"/>
                  </w:divBdr>
                  <w:divsChild>
                    <w:div w:id="3296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89958">
              <w:marLeft w:val="0"/>
              <w:marRight w:val="0"/>
              <w:marTop w:val="0"/>
              <w:marBottom w:val="0"/>
              <w:divBdr>
                <w:top w:val="none" w:sz="0" w:space="0" w:color="auto"/>
                <w:left w:val="none" w:sz="0" w:space="0" w:color="auto"/>
                <w:bottom w:val="none" w:sz="0" w:space="0" w:color="auto"/>
                <w:right w:val="none" w:sz="0" w:space="0" w:color="auto"/>
              </w:divBdr>
            </w:div>
            <w:div w:id="808789338">
              <w:marLeft w:val="0"/>
              <w:marRight w:val="0"/>
              <w:marTop w:val="0"/>
              <w:marBottom w:val="0"/>
              <w:divBdr>
                <w:top w:val="none" w:sz="0" w:space="0" w:color="auto"/>
                <w:left w:val="none" w:sz="0" w:space="0" w:color="auto"/>
                <w:bottom w:val="none" w:sz="0" w:space="0" w:color="auto"/>
                <w:right w:val="none" w:sz="0" w:space="0" w:color="auto"/>
              </w:divBdr>
            </w:div>
            <w:div w:id="1217820216">
              <w:marLeft w:val="0"/>
              <w:marRight w:val="0"/>
              <w:marTop w:val="0"/>
              <w:marBottom w:val="0"/>
              <w:divBdr>
                <w:top w:val="none" w:sz="0" w:space="0" w:color="auto"/>
                <w:left w:val="none" w:sz="0" w:space="0" w:color="auto"/>
                <w:bottom w:val="none" w:sz="0" w:space="0" w:color="auto"/>
                <w:right w:val="none" w:sz="0" w:space="0" w:color="auto"/>
              </w:divBdr>
            </w:div>
            <w:div w:id="1420518614">
              <w:marLeft w:val="0"/>
              <w:marRight w:val="0"/>
              <w:marTop w:val="0"/>
              <w:marBottom w:val="0"/>
              <w:divBdr>
                <w:top w:val="none" w:sz="0" w:space="0" w:color="auto"/>
                <w:left w:val="none" w:sz="0" w:space="0" w:color="auto"/>
                <w:bottom w:val="none" w:sz="0" w:space="0" w:color="auto"/>
                <w:right w:val="none" w:sz="0" w:space="0" w:color="auto"/>
              </w:divBdr>
              <w:divsChild>
                <w:div w:id="1891378087">
                  <w:marLeft w:val="0"/>
                  <w:marRight w:val="0"/>
                  <w:marTop w:val="0"/>
                  <w:marBottom w:val="0"/>
                  <w:divBdr>
                    <w:top w:val="none" w:sz="0" w:space="0" w:color="auto"/>
                    <w:left w:val="none" w:sz="0" w:space="0" w:color="auto"/>
                    <w:bottom w:val="none" w:sz="0" w:space="0" w:color="auto"/>
                    <w:right w:val="none" w:sz="0" w:space="0" w:color="auto"/>
                  </w:divBdr>
                </w:div>
              </w:divsChild>
            </w:div>
            <w:div w:id="1439444172">
              <w:marLeft w:val="0"/>
              <w:marRight w:val="0"/>
              <w:marTop w:val="0"/>
              <w:marBottom w:val="0"/>
              <w:divBdr>
                <w:top w:val="none" w:sz="0" w:space="0" w:color="auto"/>
                <w:left w:val="none" w:sz="0" w:space="0" w:color="auto"/>
                <w:bottom w:val="none" w:sz="0" w:space="0" w:color="auto"/>
                <w:right w:val="none" w:sz="0" w:space="0" w:color="auto"/>
              </w:divBdr>
            </w:div>
            <w:div w:id="1482650565">
              <w:marLeft w:val="0"/>
              <w:marRight w:val="0"/>
              <w:marTop w:val="0"/>
              <w:marBottom w:val="0"/>
              <w:divBdr>
                <w:top w:val="none" w:sz="0" w:space="0" w:color="auto"/>
                <w:left w:val="none" w:sz="0" w:space="0" w:color="auto"/>
                <w:bottom w:val="none" w:sz="0" w:space="0" w:color="auto"/>
                <w:right w:val="none" w:sz="0" w:space="0" w:color="auto"/>
              </w:divBdr>
            </w:div>
            <w:div w:id="1494563944">
              <w:marLeft w:val="0"/>
              <w:marRight w:val="0"/>
              <w:marTop w:val="0"/>
              <w:marBottom w:val="0"/>
              <w:divBdr>
                <w:top w:val="none" w:sz="0" w:space="0" w:color="auto"/>
                <w:left w:val="none" w:sz="0" w:space="0" w:color="auto"/>
                <w:bottom w:val="none" w:sz="0" w:space="0" w:color="auto"/>
                <w:right w:val="none" w:sz="0" w:space="0" w:color="auto"/>
              </w:divBdr>
            </w:div>
            <w:div w:id="1691831492">
              <w:marLeft w:val="0"/>
              <w:marRight w:val="0"/>
              <w:marTop w:val="0"/>
              <w:marBottom w:val="0"/>
              <w:divBdr>
                <w:top w:val="none" w:sz="0" w:space="0" w:color="auto"/>
                <w:left w:val="none" w:sz="0" w:space="0" w:color="auto"/>
                <w:bottom w:val="none" w:sz="0" w:space="0" w:color="auto"/>
                <w:right w:val="none" w:sz="0" w:space="0" w:color="auto"/>
              </w:divBdr>
            </w:div>
            <w:div w:id="1775520192">
              <w:marLeft w:val="0"/>
              <w:marRight w:val="0"/>
              <w:marTop w:val="0"/>
              <w:marBottom w:val="0"/>
              <w:divBdr>
                <w:top w:val="none" w:sz="0" w:space="0" w:color="auto"/>
                <w:left w:val="none" w:sz="0" w:space="0" w:color="auto"/>
                <w:bottom w:val="none" w:sz="0" w:space="0" w:color="auto"/>
                <w:right w:val="none" w:sz="0" w:space="0" w:color="auto"/>
              </w:divBdr>
              <w:divsChild>
                <w:div w:id="108814817">
                  <w:marLeft w:val="0"/>
                  <w:marRight w:val="0"/>
                  <w:marTop w:val="0"/>
                  <w:marBottom w:val="0"/>
                  <w:divBdr>
                    <w:top w:val="none" w:sz="0" w:space="0" w:color="auto"/>
                    <w:left w:val="none" w:sz="0" w:space="0" w:color="auto"/>
                    <w:bottom w:val="none" w:sz="0" w:space="0" w:color="auto"/>
                    <w:right w:val="none" w:sz="0" w:space="0" w:color="auto"/>
                  </w:divBdr>
                </w:div>
              </w:divsChild>
            </w:div>
            <w:div w:id="1866822840">
              <w:marLeft w:val="0"/>
              <w:marRight w:val="0"/>
              <w:marTop w:val="0"/>
              <w:marBottom w:val="0"/>
              <w:divBdr>
                <w:top w:val="none" w:sz="0" w:space="0" w:color="auto"/>
                <w:left w:val="none" w:sz="0" w:space="0" w:color="auto"/>
                <w:bottom w:val="none" w:sz="0" w:space="0" w:color="auto"/>
                <w:right w:val="none" w:sz="0" w:space="0" w:color="auto"/>
              </w:divBdr>
            </w:div>
            <w:div w:id="1983844591">
              <w:marLeft w:val="0"/>
              <w:marRight w:val="0"/>
              <w:marTop w:val="0"/>
              <w:marBottom w:val="0"/>
              <w:divBdr>
                <w:top w:val="none" w:sz="0" w:space="0" w:color="auto"/>
                <w:left w:val="none" w:sz="0" w:space="0" w:color="auto"/>
                <w:bottom w:val="none" w:sz="0" w:space="0" w:color="auto"/>
                <w:right w:val="none" w:sz="0" w:space="0" w:color="auto"/>
              </w:divBdr>
            </w:div>
            <w:div w:id="1992369402">
              <w:marLeft w:val="0"/>
              <w:marRight w:val="0"/>
              <w:marTop w:val="0"/>
              <w:marBottom w:val="0"/>
              <w:divBdr>
                <w:top w:val="none" w:sz="0" w:space="0" w:color="auto"/>
                <w:left w:val="none" w:sz="0" w:space="0" w:color="auto"/>
                <w:bottom w:val="none" w:sz="0" w:space="0" w:color="auto"/>
                <w:right w:val="none" w:sz="0" w:space="0" w:color="auto"/>
              </w:divBdr>
            </w:div>
            <w:div w:id="20999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09210">
      <w:bodyDiv w:val="1"/>
      <w:marLeft w:val="0"/>
      <w:marRight w:val="0"/>
      <w:marTop w:val="0"/>
      <w:marBottom w:val="0"/>
      <w:divBdr>
        <w:top w:val="none" w:sz="0" w:space="0" w:color="auto"/>
        <w:left w:val="none" w:sz="0" w:space="0" w:color="auto"/>
        <w:bottom w:val="none" w:sz="0" w:space="0" w:color="auto"/>
        <w:right w:val="none" w:sz="0" w:space="0" w:color="auto"/>
      </w:divBdr>
    </w:div>
    <w:div w:id="1164393747">
      <w:bodyDiv w:val="1"/>
      <w:marLeft w:val="0"/>
      <w:marRight w:val="0"/>
      <w:marTop w:val="0"/>
      <w:marBottom w:val="0"/>
      <w:divBdr>
        <w:top w:val="none" w:sz="0" w:space="0" w:color="auto"/>
        <w:left w:val="none" w:sz="0" w:space="0" w:color="auto"/>
        <w:bottom w:val="none" w:sz="0" w:space="0" w:color="auto"/>
        <w:right w:val="none" w:sz="0" w:space="0" w:color="auto"/>
      </w:divBdr>
    </w:div>
    <w:div w:id="1173689940">
      <w:bodyDiv w:val="1"/>
      <w:marLeft w:val="0"/>
      <w:marRight w:val="0"/>
      <w:marTop w:val="0"/>
      <w:marBottom w:val="0"/>
      <w:divBdr>
        <w:top w:val="none" w:sz="0" w:space="0" w:color="auto"/>
        <w:left w:val="none" w:sz="0" w:space="0" w:color="auto"/>
        <w:bottom w:val="none" w:sz="0" w:space="0" w:color="auto"/>
        <w:right w:val="none" w:sz="0" w:space="0" w:color="auto"/>
      </w:divBdr>
    </w:div>
    <w:div w:id="1173838155">
      <w:bodyDiv w:val="1"/>
      <w:marLeft w:val="0"/>
      <w:marRight w:val="0"/>
      <w:marTop w:val="0"/>
      <w:marBottom w:val="0"/>
      <w:divBdr>
        <w:top w:val="none" w:sz="0" w:space="0" w:color="auto"/>
        <w:left w:val="none" w:sz="0" w:space="0" w:color="auto"/>
        <w:bottom w:val="none" w:sz="0" w:space="0" w:color="auto"/>
        <w:right w:val="none" w:sz="0" w:space="0" w:color="auto"/>
      </w:divBdr>
    </w:div>
    <w:div w:id="1182551147">
      <w:bodyDiv w:val="1"/>
      <w:marLeft w:val="0"/>
      <w:marRight w:val="0"/>
      <w:marTop w:val="0"/>
      <w:marBottom w:val="0"/>
      <w:divBdr>
        <w:top w:val="none" w:sz="0" w:space="0" w:color="auto"/>
        <w:left w:val="none" w:sz="0" w:space="0" w:color="auto"/>
        <w:bottom w:val="none" w:sz="0" w:space="0" w:color="auto"/>
        <w:right w:val="none" w:sz="0" w:space="0" w:color="auto"/>
      </w:divBdr>
    </w:div>
    <w:div w:id="1182666398">
      <w:bodyDiv w:val="1"/>
      <w:marLeft w:val="0"/>
      <w:marRight w:val="0"/>
      <w:marTop w:val="0"/>
      <w:marBottom w:val="0"/>
      <w:divBdr>
        <w:top w:val="none" w:sz="0" w:space="0" w:color="auto"/>
        <w:left w:val="none" w:sz="0" w:space="0" w:color="auto"/>
        <w:bottom w:val="none" w:sz="0" w:space="0" w:color="auto"/>
        <w:right w:val="none" w:sz="0" w:space="0" w:color="auto"/>
      </w:divBdr>
    </w:div>
    <w:div w:id="1184126770">
      <w:bodyDiv w:val="1"/>
      <w:marLeft w:val="0"/>
      <w:marRight w:val="0"/>
      <w:marTop w:val="0"/>
      <w:marBottom w:val="0"/>
      <w:divBdr>
        <w:top w:val="none" w:sz="0" w:space="0" w:color="auto"/>
        <w:left w:val="none" w:sz="0" w:space="0" w:color="auto"/>
        <w:bottom w:val="none" w:sz="0" w:space="0" w:color="auto"/>
        <w:right w:val="none" w:sz="0" w:space="0" w:color="auto"/>
      </w:divBdr>
    </w:div>
    <w:div w:id="1185436927">
      <w:bodyDiv w:val="1"/>
      <w:marLeft w:val="0"/>
      <w:marRight w:val="0"/>
      <w:marTop w:val="0"/>
      <w:marBottom w:val="0"/>
      <w:divBdr>
        <w:top w:val="none" w:sz="0" w:space="0" w:color="auto"/>
        <w:left w:val="none" w:sz="0" w:space="0" w:color="auto"/>
        <w:bottom w:val="none" w:sz="0" w:space="0" w:color="auto"/>
        <w:right w:val="none" w:sz="0" w:space="0" w:color="auto"/>
      </w:divBdr>
    </w:div>
    <w:div w:id="1196968749">
      <w:bodyDiv w:val="1"/>
      <w:marLeft w:val="0"/>
      <w:marRight w:val="0"/>
      <w:marTop w:val="0"/>
      <w:marBottom w:val="0"/>
      <w:divBdr>
        <w:top w:val="none" w:sz="0" w:space="0" w:color="auto"/>
        <w:left w:val="none" w:sz="0" w:space="0" w:color="auto"/>
        <w:bottom w:val="none" w:sz="0" w:space="0" w:color="auto"/>
        <w:right w:val="none" w:sz="0" w:space="0" w:color="auto"/>
      </w:divBdr>
    </w:div>
    <w:div w:id="1199127843">
      <w:bodyDiv w:val="1"/>
      <w:marLeft w:val="0"/>
      <w:marRight w:val="0"/>
      <w:marTop w:val="0"/>
      <w:marBottom w:val="0"/>
      <w:divBdr>
        <w:top w:val="none" w:sz="0" w:space="0" w:color="auto"/>
        <w:left w:val="none" w:sz="0" w:space="0" w:color="auto"/>
        <w:bottom w:val="none" w:sz="0" w:space="0" w:color="auto"/>
        <w:right w:val="none" w:sz="0" w:space="0" w:color="auto"/>
      </w:divBdr>
    </w:div>
    <w:div w:id="1204291028">
      <w:bodyDiv w:val="1"/>
      <w:marLeft w:val="0"/>
      <w:marRight w:val="0"/>
      <w:marTop w:val="0"/>
      <w:marBottom w:val="0"/>
      <w:divBdr>
        <w:top w:val="none" w:sz="0" w:space="0" w:color="auto"/>
        <w:left w:val="none" w:sz="0" w:space="0" w:color="auto"/>
        <w:bottom w:val="none" w:sz="0" w:space="0" w:color="auto"/>
        <w:right w:val="none" w:sz="0" w:space="0" w:color="auto"/>
      </w:divBdr>
    </w:div>
    <w:div w:id="1204947884">
      <w:bodyDiv w:val="1"/>
      <w:marLeft w:val="0"/>
      <w:marRight w:val="0"/>
      <w:marTop w:val="0"/>
      <w:marBottom w:val="0"/>
      <w:divBdr>
        <w:top w:val="none" w:sz="0" w:space="0" w:color="auto"/>
        <w:left w:val="none" w:sz="0" w:space="0" w:color="auto"/>
        <w:bottom w:val="none" w:sz="0" w:space="0" w:color="auto"/>
        <w:right w:val="none" w:sz="0" w:space="0" w:color="auto"/>
      </w:divBdr>
      <w:divsChild>
        <w:div w:id="899562252">
          <w:marLeft w:val="0"/>
          <w:marRight w:val="0"/>
          <w:marTop w:val="0"/>
          <w:marBottom w:val="0"/>
          <w:divBdr>
            <w:top w:val="none" w:sz="0" w:space="0" w:color="auto"/>
            <w:left w:val="none" w:sz="0" w:space="0" w:color="auto"/>
            <w:bottom w:val="none" w:sz="0" w:space="0" w:color="auto"/>
            <w:right w:val="none" w:sz="0" w:space="0" w:color="auto"/>
          </w:divBdr>
          <w:divsChild>
            <w:div w:id="894974499">
              <w:marLeft w:val="0"/>
              <w:marRight w:val="0"/>
              <w:marTop w:val="0"/>
              <w:marBottom w:val="0"/>
              <w:divBdr>
                <w:top w:val="none" w:sz="0" w:space="0" w:color="auto"/>
                <w:left w:val="none" w:sz="0" w:space="0" w:color="auto"/>
                <w:bottom w:val="none" w:sz="0" w:space="0" w:color="auto"/>
                <w:right w:val="none" w:sz="0" w:space="0" w:color="auto"/>
              </w:divBdr>
            </w:div>
            <w:div w:id="1067149728">
              <w:marLeft w:val="0"/>
              <w:marRight w:val="0"/>
              <w:marTop w:val="0"/>
              <w:marBottom w:val="0"/>
              <w:divBdr>
                <w:top w:val="none" w:sz="0" w:space="0" w:color="auto"/>
                <w:left w:val="none" w:sz="0" w:space="0" w:color="auto"/>
                <w:bottom w:val="none" w:sz="0" w:space="0" w:color="auto"/>
                <w:right w:val="none" w:sz="0" w:space="0" w:color="auto"/>
              </w:divBdr>
            </w:div>
            <w:div w:id="1324700382">
              <w:marLeft w:val="0"/>
              <w:marRight w:val="0"/>
              <w:marTop w:val="0"/>
              <w:marBottom w:val="0"/>
              <w:divBdr>
                <w:top w:val="none" w:sz="0" w:space="0" w:color="auto"/>
                <w:left w:val="none" w:sz="0" w:space="0" w:color="auto"/>
                <w:bottom w:val="none" w:sz="0" w:space="0" w:color="auto"/>
                <w:right w:val="none" w:sz="0" w:space="0" w:color="auto"/>
              </w:divBdr>
            </w:div>
            <w:div w:id="1434591040">
              <w:marLeft w:val="0"/>
              <w:marRight w:val="0"/>
              <w:marTop w:val="0"/>
              <w:marBottom w:val="0"/>
              <w:divBdr>
                <w:top w:val="none" w:sz="0" w:space="0" w:color="auto"/>
                <w:left w:val="none" w:sz="0" w:space="0" w:color="auto"/>
                <w:bottom w:val="none" w:sz="0" w:space="0" w:color="auto"/>
                <w:right w:val="none" w:sz="0" w:space="0" w:color="auto"/>
              </w:divBdr>
            </w:div>
            <w:div w:id="1584798781">
              <w:marLeft w:val="0"/>
              <w:marRight w:val="0"/>
              <w:marTop w:val="0"/>
              <w:marBottom w:val="0"/>
              <w:divBdr>
                <w:top w:val="none" w:sz="0" w:space="0" w:color="auto"/>
                <w:left w:val="none" w:sz="0" w:space="0" w:color="auto"/>
                <w:bottom w:val="none" w:sz="0" w:space="0" w:color="auto"/>
                <w:right w:val="none" w:sz="0" w:space="0" w:color="auto"/>
              </w:divBdr>
            </w:div>
            <w:div w:id="1597713556">
              <w:marLeft w:val="0"/>
              <w:marRight w:val="0"/>
              <w:marTop w:val="0"/>
              <w:marBottom w:val="0"/>
              <w:divBdr>
                <w:top w:val="none" w:sz="0" w:space="0" w:color="auto"/>
                <w:left w:val="none" w:sz="0" w:space="0" w:color="auto"/>
                <w:bottom w:val="none" w:sz="0" w:space="0" w:color="auto"/>
                <w:right w:val="none" w:sz="0" w:space="0" w:color="auto"/>
              </w:divBdr>
            </w:div>
            <w:div w:id="202948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48636">
      <w:bodyDiv w:val="1"/>
      <w:marLeft w:val="0"/>
      <w:marRight w:val="0"/>
      <w:marTop w:val="0"/>
      <w:marBottom w:val="0"/>
      <w:divBdr>
        <w:top w:val="none" w:sz="0" w:space="0" w:color="auto"/>
        <w:left w:val="none" w:sz="0" w:space="0" w:color="auto"/>
        <w:bottom w:val="none" w:sz="0" w:space="0" w:color="auto"/>
        <w:right w:val="none" w:sz="0" w:space="0" w:color="auto"/>
      </w:divBdr>
    </w:div>
    <w:div w:id="1208297559">
      <w:bodyDiv w:val="1"/>
      <w:marLeft w:val="0"/>
      <w:marRight w:val="0"/>
      <w:marTop w:val="0"/>
      <w:marBottom w:val="0"/>
      <w:divBdr>
        <w:top w:val="none" w:sz="0" w:space="0" w:color="auto"/>
        <w:left w:val="none" w:sz="0" w:space="0" w:color="auto"/>
        <w:bottom w:val="none" w:sz="0" w:space="0" w:color="auto"/>
        <w:right w:val="none" w:sz="0" w:space="0" w:color="auto"/>
      </w:divBdr>
    </w:div>
    <w:div w:id="1209802503">
      <w:bodyDiv w:val="1"/>
      <w:marLeft w:val="0"/>
      <w:marRight w:val="0"/>
      <w:marTop w:val="0"/>
      <w:marBottom w:val="0"/>
      <w:divBdr>
        <w:top w:val="none" w:sz="0" w:space="0" w:color="auto"/>
        <w:left w:val="none" w:sz="0" w:space="0" w:color="auto"/>
        <w:bottom w:val="none" w:sz="0" w:space="0" w:color="auto"/>
        <w:right w:val="none" w:sz="0" w:space="0" w:color="auto"/>
      </w:divBdr>
    </w:div>
    <w:div w:id="1221088339">
      <w:bodyDiv w:val="1"/>
      <w:marLeft w:val="0"/>
      <w:marRight w:val="0"/>
      <w:marTop w:val="0"/>
      <w:marBottom w:val="0"/>
      <w:divBdr>
        <w:top w:val="none" w:sz="0" w:space="0" w:color="auto"/>
        <w:left w:val="none" w:sz="0" w:space="0" w:color="auto"/>
        <w:bottom w:val="none" w:sz="0" w:space="0" w:color="auto"/>
        <w:right w:val="none" w:sz="0" w:space="0" w:color="auto"/>
      </w:divBdr>
    </w:div>
    <w:div w:id="1225993830">
      <w:bodyDiv w:val="1"/>
      <w:marLeft w:val="0"/>
      <w:marRight w:val="0"/>
      <w:marTop w:val="0"/>
      <w:marBottom w:val="0"/>
      <w:divBdr>
        <w:top w:val="none" w:sz="0" w:space="0" w:color="auto"/>
        <w:left w:val="none" w:sz="0" w:space="0" w:color="auto"/>
        <w:bottom w:val="none" w:sz="0" w:space="0" w:color="auto"/>
        <w:right w:val="none" w:sz="0" w:space="0" w:color="auto"/>
      </w:divBdr>
    </w:div>
    <w:div w:id="1226991585">
      <w:bodyDiv w:val="1"/>
      <w:marLeft w:val="0"/>
      <w:marRight w:val="0"/>
      <w:marTop w:val="0"/>
      <w:marBottom w:val="0"/>
      <w:divBdr>
        <w:top w:val="none" w:sz="0" w:space="0" w:color="auto"/>
        <w:left w:val="none" w:sz="0" w:space="0" w:color="auto"/>
        <w:bottom w:val="none" w:sz="0" w:space="0" w:color="auto"/>
        <w:right w:val="none" w:sz="0" w:space="0" w:color="auto"/>
      </w:divBdr>
    </w:div>
    <w:div w:id="1227303362">
      <w:bodyDiv w:val="1"/>
      <w:marLeft w:val="0"/>
      <w:marRight w:val="0"/>
      <w:marTop w:val="0"/>
      <w:marBottom w:val="0"/>
      <w:divBdr>
        <w:top w:val="none" w:sz="0" w:space="0" w:color="auto"/>
        <w:left w:val="none" w:sz="0" w:space="0" w:color="auto"/>
        <w:bottom w:val="none" w:sz="0" w:space="0" w:color="auto"/>
        <w:right w:val="none" w:sz="0" w:space="0" w:color="auto"/>
      </w:divBdr>
    </w:div>
    <w:div w:id="1228418917">
      <w:bodyDiv w:val="1"/>
      <w:marLeft w:val="0"/>
      <w:marRight w:val="0"/>
      <w:marTop w:val="0"/>
      <w:marBottom w:val="0"/>
      <w:divBdr>
        <w:top w:val="none" w:sz="0" w:space="0" w:color="auto"/>
        <w:left w:val="none" w:sz="0" w:space="0" w:color="auto"/>
        <w:bottom w:val="none" w:sz="0" w:space="0" w:color="auto"/>
        <w:right w:val="none" w:sz="0" w:space="0" w:color="auto"/>
      </w:divBdr>
    </w:div>
    <w:div w:id="1238830196">
      <w:bodyDiv w:val="1"/>
      <w:marLeft w:val="0"/>
      <w:marRight w:val="0"/>
      <w:marTop w:val="0"/>
      <w:marBottom w:val="0"/>
      <w:divBdr>
        <w:top w:val="none" w:sz="0" w:space="0" w:color="auto"/>
        <w:left w:val="none" w:sz="0" w:space="0" w:color="auto"/>
        <w:bottom w:val="none" w:sz="0" w:space="0" w:color="auto"/>
        <w:right w:val="none" w:sz="0" w:space="0" w:color="auto"/>
      </w:divBdr>
    </w:div>
    <w:div w:id="1250887633">
      <w:bodyDiv w:val="1"/>
      <w:marLeft w:val="0"/>
      <w:marRight w:val="0"/>
      <w:marTop w:val="0"/>
      <w:marBottom w:val="0"/>
      <w:divBdr>
        <w:top w:val="none" w:sz="0" w:space="0" w:color="auto"/>
        <w:left w:val="none" w:sz="0" w:space="0" w:color="auto"/>
        <w:bottom w:val="none" w:sz="0" w:space="0" w:color="auto"/>
        <w:right w:val="none" w:sz="0" w:space="0" w:color="auto"/>
      </w:divBdr>
    </w:div>
    <w:div w:id="1252861075">
      <w:bodyDiv w:val="1"/>
      <w:marLeft w:val="0"/>
      <w:marRight w:val="0"/>
      <w:marTop w:val="0"/>
      <w:marBottom w:val="0"/>
      <w:divBdr>
        <w:top w:val="none" w:sz="0" w:space="0" w:color="auto"/>
        <w:left w:val="none" w:sz="0" w:space="0" w:color="auto"/>
        <w:bottom w:val="none" w:sz="0" w:space="0" w:color="auto"/>
        <w:right w:val="none" w:sz="0" w:space="0" w:color="auto"/>
      </w:divBdr>
    </w:div>
    <w:div w:id="1256014950">
      <w:bodyDiv w:val="1"/>
      <w:marLeft w:val="0"/>
      <w:marRight w:val="0"/>
      <w:marTop w:val="0"/>
      <w:marBottom w:val="0"/>
      <w:divBdr>
        <w:top w:val="none" w:sz="0" w:space="0" w:color="auto"/>
        <w:left w:val="none" w:sz="0" w:space="0" w:color="auto"/>
        <w:bottom w:val="none" w:sz="0" w:space="0" w:color="auto"/>
        <w:right w:val="none" w:sz="0" w:space="0" w:color="auto"/>
      </w:divBdr>
    </w:div>
    <w:div w:id="1262641956">
      <w:bodyDiv w:val="1"/>
      <w:marLeft w:val="0"/>
      <w:marRight w:val="0"/>
      <w:marTop w:val="0"/>
      <w:marBottom w:val="0"/>
      <w:divBdr>
        <w:top w:val="none" w:sz="0" w:space="0" w:color="auto"/>
        <w:left w:val="none" w:sz="0" w:space="0" w:color="auto"/>
        <w:bottom w:val="none" w:sz="0" w:space="0" w:color="auto"/>
        <w:right w:val="none" w:sz="0" w:space="0" w:color="auto"/>
      </w:divBdr>
    </w:div>
    <w:div w:id="1263759092">
      <w:bodyDiv w:val="1"/>
      <w:marLeft w:val="0"/>
      <w:marRight w:val="0"/>
      <w:marTop w:val="0"/>
      <w:marBottom w:val="0"/>
      <w:divBdr>
        <w:top w:val="none" w:sz="0" w:space="0" w:color="auto"/>
        <w:left w:val="none" w:sz="0" w:space="0" w:color="auto"/>
        <w:bottom w:val="none" w:sz="0" w:space="0" w:color="auto"/>
        <w:right w:val="none" w:sz="0" w:space="0" w:color="auto"/>
      </w:divBdr>
    </w:div>
    <w:div w:id="1264217993">
      <w:bodyDiv w:val="1"/>
      <w:marLeft w:val="0"/>
      <w:marRight w:val="0"/>
      <w:marTop w:val="0"/>
      <w:marBottom w:val="0"/>
      <w:divBdr>
        <w:top w:val="none" w:sz="0" w:space="0" w:color="auto"/>
        <w:left w:val="none" w:sz="0" w:space="0" w:color="auto"/>
        <w:bottom w:val="none" w:sz="0" w:space="0" w:color="auto"/>
        <w:right w:val="none" w:sz="0" w:space="0" w:color="auto"/>
      </w:divBdr>
    </w:div>
    <w:div w:id="1273707754">
      <w:bodyDiv w:val="1"/>
      <w:marLeft w:val="0"/>
      <w:marRight w:val="0"/>
      <w:marTop w:val="0"/>
      <w:marBottom w:val="0"/>
      <w:divBdr>
        <w:top w:val="none" w:sz="0" w:space="0" w:color="auto"/>
        <w:left w:val="none" w:sz="0" w:space="0" w:color="auto"/>
        <w:bottom w:val="none" w:sz="0" w:space="0" w:color="auto"/>
        <w:right w:val="none" w:sz="0" w:space="0" w:color="auto"/>
      </w:divBdr>
    </w:div>
    <w:div w:id="1278371706">
      <w:bodyDiv w:val="1"/>
      <w:marLeft w:val="0"/>
      <w:marRight w:val="0"/>
      <w:marTop w:val="0"/>
      <w:marBottom w:val="0"/>
      <w:divBdr>
        <w:top w:val="none" w:sz="0" w:space="0" w:color="auto"/>
        <w:left w:val="none" w:sz="0" w:space="0" w:color="auto"/>
        <w:bottom w:val="none" w:sz="0" w:space="0" w:color="auto"/>
        <w:right w:val="none" w:sz="0" w:space="0" w:color="auto"/>
      </w:divBdr>
    </w:div>
    <w:div w:id="1278681996">
      <w:bodyDiv w:val="1"/>
      <w:marLeft w:val="0"/>
      <w:marRight w:val="0"/>
      <w:marTop w:val="0"/>
      <w:marBottom w:val="0"/>
      <w:divBdr>
        <w:top w:val="none" w:sz="0" w:space="0" w:color="auto"/>
        <w:left w:val="none" w:sz="0" w:space="0" w:color="auto"/>
        <w:bottom w:val="none" w:sz="0" w:space="0" w:color="auto"/>
        <w:right w:val="none" w:sz="0" w:space="0" w:color="auto"/>
      </w:divBdr>
    </w:div>
    <w:div w:id="1280648686">
      <w:bodyDiv w:val="1"/>
      <w:marLeft w:val="0"/>
      <w:marRight w:val="0"/>
      <w:marTop w:val="0"/>
      <w:marBottom w:val="0"/>
      <w:divBdr>
        <w:top w:val="none" w:sz="0" w:space="0" w:color="auto"/>
        <w:left w:val="none" w:sz="0" w:space="0" w:color="auto"/>
        <w:bottom w:val="none" w:sz="0" w:space="0" w:color="auto"/>
        <w:right w:val="none" w:sz="0" w:space="0" w:color="auto"/>
      </w:divBdr>
    </w:div>
    <w:div w:id="1284460648">
      <w:bodyDiv w:val="1"/>
      <w:marLeft w:val="0"/>
      <w:marRight w:val="0"/>
      <w:marTop w:val="0"/>
      <w:marBottom w:val="0"/>
      <w:divBdr>
        <w:top w:val="none" w:sz="0" w:space="0" w:color="auto"/>
        <w:left w:val="none" w:sz="0" w:space="0" w:color="auto"/>
        <w:bottom w:val="none" w:sz="0" w:space="0" w:color="auto"/>
        <w:right w:val="none" w:sz="0" w:space="0" w:color="auto"/>
      </w:divBdr>
    </w:div>
    <w:div w:id="1285230100">
      <w:bodyDiv w:val="1"/>
      <w:marLeft w:val="0"/>
      <w:marRight w:val="0"/>
      <w:marTop w:val="0"/>
      <w:marBottom w:val="0"/>
      <w:divBdr>
        <w:top w:val="none" w:sz="0" w:space="0" w:color="auto"/>
        <w:left w:val="none" w:sz="0" w:space="0" w:color="auto"/>
        <w:bottom w:val="none" w:sz="0" w:space="0" w:color="auto"/>
        <w:right w:val="none" w:sz="0" w:space="0" w:color="auto"/>
      </w:divBdr>
    </w:div>
    <w:div w:id="1288506756">
      <w:bodyDiv w:val="1"/>
      <w:marLeft w:val="0"/>
      <w:marRight w:val="0"/>
      <w:marTop w:val="0"/>
      <w:marBottom w:val="0"/>
      <w:divBdr>
        <w:top w:val="none" w:sz="0" w:space="0" w:color="auto"/>
        <w:left w:val="none" w:sz="0" w:space="0" w:color="auto"/>
        <w:bottom w:val="none" w:sz="0" w:space="0" w:color="auto"/>
        <w:right w:val="none" w:sz="0" w:space="0" w:color="auto"/>
      </w:divBdr>
    </w:div>
    <w:div w:id="1288775320">
      <w:bodyDiv w:val="1"/>
      <w:marLeft w:val="0"/>
      <w:marRight w:val="0"/>
      <w:marTop w:val="0"/>
      <w:marBottom w:val="0"/>
      <w:divBdr>
        <w:top w:val="none" w:sz="0" w:space="0" w:color="auto"/>
        <w:left w:val="none" w:sz="0" w:space="0" w:color="auto"/>
        <w:bottom w:val="none" w:sz="0" w:space="0" w:color="auto"/>
        <w:right w:val="none" w:sz="0" w:space="0" w:color="auto"/>
      </w:divBdr>
    </w:div>
    <w:div w:id="1293245907">
      <w:bodyDiv w:val="1"/>
      <w:marLeft w:val="0"/>
      <w:marRight w:val="0"/>
      <w:marTop w:val="0"/>
      <w:marBottom w:val="0"/>
      <w:divBdr>
        <w:top w:val="none" w:sz="0" w:space="0" w:color="auto"/>
        <w:left w:val="none" w:sz="0" w:space="0" w:color="auto"/>
        <w:bottom w:val="none" w:sz="0" w:space="0" w:color="auto"/>
        <w:right w:val="none" w:sz="0" w:space="0" w:color="auto"/>
      </w:divBdr>
    </w:div>
    <w:div w:id="1295482287">
      <w:bodyDiv w:val="1"/>
      <w:marLeft w:val="0"/>
      <w:marRight w:val="0"/>
      <w:marTop w:val="0"/>
      <w:marBottom w:val="0"/>
      <w:divBdr>
        <w:top w:val="none" w:sz="0" w:space="0" w:color="auto"/>
        <w:left w:val="none" w:sz="0" w:space="0" w:color="auto"/>
        <w:bottom w:val="none" w:sz="0" w:space="0" w:color="auto"/>
        <w:right w:val="none" w:sz="0" w:space="0" w:color="auto"/>
      </w:divBdr>
    </w:div>
    <w:div w:id="1300914653">
      <w:bodyDiv w:val="1"/>
      <w:marLeft w:val="0"/>
      <w:marRight w:val="0"/>
      <w:marTop w:val="0"/>
      <w:marBottom w:val="0"/>
      <w:divBdr>
        <w:top w:val="none" w:sz="0" w:space="0" w:color="auto"/>
        <w:left w:val="none" w:sz="0" w:space="0" w:color="auto"/>
        <w:bottom w:val="none" w:sz="0" w:space="0" w:color="auto"/>
        <w:right w:val="none" w:sz="0" w:space="0" w:color="auto"/>
      </w:divBdr>
    </w:div>
    <w:div w:id="1305237631">
      <w:bodyDiv w:val="1"/>
      <w:marLeft w:val="0"/>
      <w:marRight w:val="0"/>
      <w:marTop w:val="0"/>
      <w:marBottom w:val="0"/>
      <w:divBdr>
        <w:top w:val="none" w:sz="0" w:space="0" w:color="auto"/>
        <w:left w:val="none" w:sz="0" w:space="0" w:color="auto"/>
        <w:bottom w:val="none" w:sz="0" w:space="0" w:color="auto"/>
        <w:right w:val="none" w:sz="0" w:space="0" w:color="auto"/>
      </w:divBdr>
    </w:div>
    <w:div w:id="1307199881">
      <w:bodyDiv w:val="1"/>
      <w:marLeft w:val="0"/>
      <w:marRight w:val="0"/>
      <w:marTop w:val="0"/>
      <w:marBottom w:val="0"/>
      <w:divBdr>
        <w:top w:val="none" w:sz="0" w:space="0" w:color="auto"/>
        <w:left w:val="none" w:sz="0" w:space="0" w:color="auto"/>
        <w:bottom w:val="none" w:sz="0" w:space="0" w:color="auto"/>
        <w:right w:val="none" w:sz="0" w:space="0" w:color="auto"/>
      </w:divBdr>
    </w:div>
    <w:div w:id="1313215504">
      <w:bodyDiv w:val="1"/>
      <w:marLeft w:val="0"/>
      <w:marRight w:val="0"/>
      <w:marTop w:val="0"/>
      <w:marBottom w:val="0"/>
      <w:divBdr>
        <w:top w:val="none" w:sz="0" w:space="0" w:color="auto"/>
        <w:left w:val="none" w:sz="0" w:space="0" w:color="auto"/>
        <w:bottom w:val="none" w:sz="0" w:space="0" w:color="auto"/>
        <w:right w:val="none" w:sz="0" w:space="0" w:color="auto"/>
      </w:divBdr>
    </w:div>
    <w:div w:id="1321693415">
      <w:bodyDiv w:val="1"/>
      <w:marLeft w:val="0"/>
      <w:marRight w:val="0"/>
      <w:marTop w:val="0"/>
      <w:marBottom w:val="0"/>
      <w:divBdr>
        <w:top w:val="none" w:sz="0" w:space="0" w:color="auto"/>
        <w:left w:val="none" w:sz="0" w:space="0" w:color="auto"/>
        <w:bottom w:val="none" w:sz="0" w:space="0" w:color="auto"/>
        <w:right w:val="none" w:sz="0" w:space="0" w:color="auto"/>
      </w:divBdr>
    </w:div>
    <w:div w:id="1325402741">
      <w:bodyDiv w:val="1"/>
      <w:marLeft w:val="0"/>
      <w:marRight w:val="0"/>
      <w:marTop w:val="0"/>
      <w:marBottom w:val="0"/>
      <w:divBdr>
        <w:top w:val="none" w:sz="0" w:space="0" w:color="auto"/>
        <w:left w:val="none" w:sz="0" w:space="0" w:color="auto"/>
        <w:bottom w:val="none" w:sz="0" w:space="0" w:color="auto"/>
        <w:right w:val="none" w:sz="0" w:space="0" w:color="auto"/>
      </w:divBdr>
    </w:div>
    <w:div w:id="1326400117">
      <w:bodyDiv w:val="1"/>
      <w:marLeft w:val="0"/>
      <w:marRight w:val="0"/>
      <w:marTop w:val="0"/>
      <w:marBottom w:val="0"/>
      <w:divBdr>
        <w:top w:val="none" w:sz="0" w:space="0" w:color="auto"/>
        <w:left w:val="none" w:sz="0" w:space="0" w:color="auto"/>
        <w:bottom w:val="none" w:sz="0" w:space="0" w:color="auto"/>
        <w:right w:val="none" w:sz="0" w:space="0" w:color="auto"/>
      </w:divBdr>
    </w:div>
    <w:div w:id="1327629084">
      <w:bodyDiv w:val="1"/>
      <w:marLeft w:val="0"/>
      <w:marRight w:val="0"/>
      <w:marTop w:val="0"/>
      <w:marBottom w:val="0"/>
      <w:divBdr>
        <w:top w:val="none" w:sz="0" w:space="0" w:color="auto"/>
        <w:left w:val="none" w:sz="0" w:space="0" w:color="auto"/>
        <w:bottom w:val="none" w:sz="0" w:space="0" w:color="auto"/>
        <w:right w:val="none" w:sz="0" w:space="0" w:color="auto"/>
      </w:divBdr>
    </w:div>
    <w:div w:id="1330015708">
      <w:bodyDiv w:val="1"/>
      <w:marLeft w:val="0"/>
      <w:marRight w:val="0"/>
      <w:marTop w:val="0"/>
      <w:marBottom w:val="0"/>
      <w:divBdr>
        <w:top w:val="none" w:sz="0" w:space="0" w:color="auto"/>
        <w:left w:val="none" w:sz="0" w:space="0" w:color="auto"/>
        <w:bottom w:val="none" w:sz="0" w:space="0" w:color="auto"/>
        <w:right w:val="none" w:sz="0" w:space="0" w:color="auto"/>
      </w:divBdr>
    </w:div>
    <w:div w:id="1331179404">
      <w:bodyDiv w:val="1"/>
      <w:marLeft w:val="0"/>
      <w:marRight w:val="0"/>
      <w:marTop w:val="0"/>
      <w:marBottom w:val="0"/>
      <w:divBdr>
        <w:top w:val="none" w:sz="0" w:space="0" w:color="auto"/>
        <w:left w:val="none" w:sz="0" w:space="0" w:color="auto"/>
        <w:bottom w:val="none" w:sz="0" w:space="0" w:color="auto"/>
        <w:right w:val="none" w:sz="0" w:space="0" w:color="auto"/>
      </w:divBdr>
    </w:div>
    <w:div w:id="1331370707">
      <w:bodyDiv w:val="1"/>
      <w:marLeft w:val="0"/>
      <w:marRight w:val="0"/>
      <w:marTop w:val="0"/>
      <w:marBottom w:val="0"/>
      <w:divBdr>
        <w:top w:val="none" w:sz="0" w:space="0" w:color="auto"/>
        <w:left w:val="none" w:sz="0" w:space="0" w:color="auto"/>
        <w:bottom w:val="none" w:sz="0" w:space="0" w:color="auto"/>
        <w:right w:val="none" w:sz="0" w:space="0" w:color="auto"/>
      </w:divBdr>
    </w:div>
    <w:div w:id="1334988797">
      <w:bodyDiv w:val="1"/>
      <w:marLeft w:val="0"/>
      <w:marRight w:val="0"/>
      <w:marTop w:val="0"/>
      <w:marBottom w:val="0"/>
      <w:divBdr>
        <w:top w:val="none" w:sz="0" w:space="0" w:color="auto"/>
        <w:left w:val="none" w:sz="0" w:space="0" w:color="auto"/>
        <w:bottom w:val="none" w:sz="0" w:space="0" w:color="auto"/>
        <w:right w:val="none" w:sz="0" w:space="0" w:color="auto"/>
      </w:divBdr>
    </w:div>
    <w:div w:id="1339848666">
      <w:bodyDiv w:val="1"/>
      <w:marLeft w:val="0"/>
      <w:marRight w:val="0"/>
      <w:marTop w:val="0"/>
      <w:marBottom w:val="0"/>
      <w:divBdr>
        <w:top w:val="none" w:sz="0" w:space="0" w:color="auto"/>
        <w:left w:val="none" w:sz="0" w:space="0" w:color="auto"/>
        <w:bottom w:val="none" w:sz="0" w:space="0" w:color="auto"/>
        <w:right w:val="none" w:sz="0" w:space="0" w:color="auto"/>
      </w:divBdr>
    </w:div>
    <w:div w:id="1353335205">
      <w:bodyDiv w:val="1"/>
      <w:marLeft w:val="0"/>
      <w:marRight w:val="0"/>
      <w:marTop w:val="0"/>
      <w:marBottom w:val="0"/>
      <w:divBdr>
        <w:top w:val="none" w:sz="0" w:space="0" w:color="auto"/>
        <w:left w:val="none" w:sz="0" w:space="0" w:color="auto"/>
        <w:bottom w:val="none" w:sz="0" w:space="0" w:color="auto"/>
        <w:right w:val="none" w:sz="0" w:space="0" w:color="auto"/>
      </w:divBdr>
    </w:div>
    <w:div w:id="1353842782">
      <w:bodyDiv w:val="1"/>
      <w:marLeft w:val="0"/>
      <w:marRight w:val="0"/>
      <w:marTop w:val="0"/>
      <w:marBottom w:val="0"/>
      <w:divBdr>
        <w:top w:val="none" w:sz="0" w:space="0" w:color="auto"/>
        <w:left w:val="none" w:sz="0" w:space="0" w:color="auto"/>
        <w:bottom w:val="none" w:sz="0" w:space="0" w:color="auto"/>
        <w:right w:val="none" w:sz="0" w:space="0" w:color="auto"/>
      </w:divBdr>
    </w:div>
    <w:div w:id="1369915525">
      <w:bodyDiv w:val="1"/>
      <w:marLeft w:val="0"/>
      <w:marRight w:val="0"/>
      <w:marTop w:val="0"/>
      <w:marBottom w:val="0"/>
      <w:divBdr>
        <w:top w:val="none" w:sz="0" w:space="0" w:color="auto"/>
        <w:left w:val="none" w:sz="0" w:space="0" w:color="auto"/>
        <w:bottom w:val="none" w:sz="0" w:space="0" w:color="auto"/>
        <w:right w:val="none" w:sz="0" w:space="0" w:color="auto"/>
      </w:divBdr>
    </w:div>
    <w:div w:id="1371493680">
      <w:bodyDiv w:val="1"/>
      <w:marLeft w:val="0"/>
      <w:marRight w:val="0"/>
      <w:marTop w:val="0"/>
      <w:marBottom w:val="0"/>
      <w:divBdr>
        <w:top w:val="none" w:sz="0" w:space="0" w:color="auto"/>
        <w:left w:val="none" w:sz="0" w:space="0" w:color="auto"/>
        <w:bottom w:val="none" w:sz="0" w:space="0" w:color="auto"/>
        <w:right w:val="none" w:sz="0" w:space="0" w:color="auto"/>
      </w:divBdr>
    </w:div>
    <w:div w:id="1372147409">
      <w:bodyDiv w:val="1"/>
      <w:marLeft w:val="0"/>
      <w:marRight w:val="0"/>
      <w:marTop w:val="0"/>
      <w:marBottom w:val="0"/>
      <w:divBdr>
        <w:top w:val="none" w:sz="0" w:space="0" w:color="auto"/>
        <w:left w:val="none" w:sz="0" w:space="0" w:color="auto"/>
        <w:bottom w:val="none" w:sz="0" w:space="0" w:color="auto"/>
        <w:right w:val="none" w:sz="0" w:space="0" w:color="auto"/>
      </w:divBdr>
    </w:div>
    <w:div w:id="1372459280">
      <w:bodyDiv w:val="1"/>
      <w:marLeft w:val="0"/>
      <w:marRight w:val="0"/>
      <w:marTop w:val="0"/>
      <w:marBottom w:val="0"/>
      <w:divBdr>
        <w:top w:val="none" w:sz="0" w:space="0" w:color="auto"/>
        <w:left w:val="none" w:sz="0" w:space="0" w:color="auto"/>
        <w:bottom w:val="none" w:sz="0" w:space="0" w:color="auto"/>
        <w:right w:val="none" w:sz="0" w:space="0" w:color="auto"/>
      </w:divBdr>
      <w:divsChild>
        <w:div w:id="1023020612">
          <w:marLeft w:val="0"/>
          <w:marRight w:val="0"/>
          <w:marTop w:val="0"/>
          <w:marBottom w:val="0"/>
          <w:divBdr>
            <w:top w:val="none" w:sz="0" w:space="0" w:color="auto"/>
            <w:left w:val="none" w:sz="0" w:space="0" w:color="auto"/>
            <w:bottom w:val="none" w:sz="0" w:space="0" w:color="auto"/>
            <w:right w:val="none" w:sz="0" w:space="0" w:color="auto"/>
          </w:divBdr>
          <w:divsChild>
            <w:div w:id="34429128">
              <w:marLeft w:val="0"/>
              <w:marRight w:val="0"/>
              <w:marTop w:val="0"/>
              <w:marBottom w:val="0"/>
              <w:divBdr>
                <w:top w:val="none" w:sz="0" w:space="0" w:color="auto"/>
                <w:left w:val="none" w:sz="0" w:space="0" w:color="auto"/>
                <w:bottom w:val="none" w:sz="0" w:space="0" w:color="auto"/>
                <w:right w:val="none" w:sz="0" w:space="0" w:color="auto"/>
              </w:divBdr>
            </w:div>
            <w:div w:id="604726095">
              <w:marLeft w:val="0"/>
              <w:marRight w:val="0"/>
              <w:marTop w:val="0"/>
              <w:marBottom w:val="0"/>
              <w:divBdr>
                <w:top w:val="none" w:sz="0" w:space="0" w:color="auto"/>
                <w:left w:val="none" w:sz="0" w:space="0" w:color="auto"/>
                <w:bottom w:val="none" w:sz="0" w:space="0" w:color="auto"/>
                <w:right w:val="none" w:sz="0" w:space="0" w:color="auto"/>
              </w:divBdr>
            </w:div>
            <w:div w:id="606813835">
              <w:marLeft w:val="0"/>
              <w:marRight w:val="0"/>
              <w:marTop w:val="0"/>
              <w:marBottom w:val="0"/>
              <w:divBdr>
                <w:top w:val="none" w:sz="0" w:space="0" w:color="auto"/>
                <w:left w:val="none" w:sz="0" w:space="0" w:color="auto"/>
                <w:bottom w:val="none" w:sz="0" w:space="0" w:color="auto"/>
                <w:right w:val="none" w:sz="0" w:space="0" w:color="auto"/>
              </w:divBdr>
            </w:div>
            <w:div w:id="649481775">
              <w:marLeft w:val="0"/>
              <w:marRight w:val="0"/>
              <w:marTop w:val="0"/>
              <w:marBottom w:val="0"/>
              <w:divBdr>
                <w:top w:val="none" w:sz="0" w:space="0" w:color="auto"/>
                <w:left w:val="none" w:sz="0" w:space="0" w:color="auto"/>
                <w:bottom w:val="none" w:sz="0" w:space="0" w:color="auto"/>
                <w:right w:val="none" w:sz="0" w:space="0" w:color="auto"/>
              </w:divBdr>
            </w:div>
            <w:div w:id="796680526">
              <w:marLeft w:val="0"/>
              <w:marRight w:val="0"/>
              <w:marTop w:val="0"/>
              <w:marBottom w:val="0"/>
              <w:divBdr>
                <w:top w:val="none" w:sz="0" w:space="0" w:color="auto"/>
                <w:left w:val="none" w:sz="0" w:space="0" w:color="auto"/>
                <w:bottom w:val="none" w:sz="0" w:space="0" w:color="auto"/>
                <w:right w:val="none" w:sz="0" w:space="0" w:color="auto"/>
              </w:divBdr>
            </w:div>
            <w:div w:id="1869565162">
              <w:marLeft w:val="0"/>
              <w:marRight w:val="0"/>
              <w:marTop w:val="0"/>
              <w:marBottom w:val="0"/>
              <w:divBdr>
                <w:top w:val="none" w:sz="0" w:space="0" w:color="auto"/>
                <w:left w:val="none" w:sz="0" w:space="0" w:color="auto"/>
                <w:bottom w:val="none" w:sz="0" w:space="0" w:color="auto"/>
                <w:right w:val="none" w:sz="0" w:space="0" w:color="auto"/>
              </w:divBdr>
            </w:div>
            <w:div w:id="20049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91502">
      <w:bodyDiv w:val="1"/>
      <w:marLeft w:val="0"/>
      <w:marRight w:val="0"/>
      <w:marTop w:val="0"/>
      <w:marBottom w:val="0"/>
      <w:divBdr>
        <w:top w:val="none" w:sz="0" w:space="0" w:color="auto"/>
        <w:left w:val="none" w:sz="0" w:space="0" w:color="auto"/>
        <w:bottom w:val="none" w:sz="0" w:space="0" w:color="auto"/>
        <w:right w:val="none" w:sz="0" w:space="0" w:color="auto"/>
      </w:divBdr>
    </w:div>
    <w:div w:id="1374187499">
      <w:bodyDiv w:val="1"/>
      <w:marLeft w:val="0"/>
      <w:marRight w:val="0"/>
      <w:marTop w:val="0"/>
      <w:marBottom w:val="0"/>
      <w:divBdr>
        <w:top w:val="none" w:sz="0" w:space="0" w:color="auto"/>
        <w:left w:val="none" w:sz="0" w:space="0" w:color="auto"/>
        <w:bottom w:val="none" w:sz="0" w:space="0" w:color="auto"/>
        <w:right w:val="none" w:sz="0" w:space="0" w:color="auto"/>
      </w:divBdr>
    </w:div>
    <w:div w:id="1374236804">
      <w:bodyDiv w:val="1"/>
      <w:marLeft w:val="0"/>
      <w:marRight w:val="0"/>
      <w:marTop w:val="0"/>
      <w:marBottom w:val="0"/>
      <w:divBdr>
        <w:top w:val="none" w:sz="0" w:space="0" w:color="auto"/>
        <w:left w:val="none" w:sz="0" w:space="0" w:color="auto"/>
        <w:bottom w:val="none" w:sz="0" w:space="0" w:color="auto"/>
        <w:right w:val="none" w:sz="0" w:space="0" w:color="auto"/>
      </w:divBdr>
    </w:div>
    <w:div w:id="1375082477">
      <w:bodyDiv w:val="1"/>
      <w:marLeft w:val="0"/>
      <w:marRight w:val="0"/>
      <w:marTop w:val="0"/>
      <w:marBottom w:val="0"/>
      <w:divBdr>
        <w:top w:val="none" w:sz="0" w:space="0" w:color="auto"/>
        <w:left w:val="none" w:sz="0" w:space="0" w:color="auto"/>
        <w:bottom w:val="none" w:sz="0" w:space="0" w:color="auto"/>
        <w:right w:val="none" w:sz="0" w:space="0" w:color="auto"/>
      </w:divBdr>
    </w:div>
    <w:div w:id="1377704017">
      <w:bodyDiv w:val="1"/>
      <w:marLeft w:val="0"/>
      <w:marRight w:val="0"/>
      <w:marTop w:val="0"/>
      <w:marBottom w:val="0"/>
      <w:divBdr>
        <w:top w:val="none" w:sz="0" w:space="0" w:color="auto"/>
        <w:left w:val="none" w:sz="0" w:space="0" w:color="auto"/>
        <w:bottom w:val="none" w:sz="0" w:space="0" w:color="auto"/>
        <w:right w:val="none" w:sz="0" w:space="0" w:color="auto"/>
      </w:divBdr>
    </w:div>
    <w:div w:id="1380320787">
      <w:bodyDiv w:val="1"/>
      <w:marLeft w:val="0"/>
      <w:marRight w:val="0"/>
      <w:marTop w:val="0"/>
      <w:marBottom w:val="0"/>
      <w:divBdr>
        <w:top w:val="none" w:sz="0" w:space="0" w:color="auto"/>
        <w:left w:val="none" w:sz="0" w:space="0" w:color="auto"/>
        <w:bottom w:val="none" w:sz="0" w:space="0" w:color="auto"/>
        <w:right w:val="none" w:sz="0" w:space="0" w:color="auto"/>
      </w:divBdr>
      <w:divsChild>
        <w:div w:id="211504619">
          <w:marLeft w:val="0"/>
          <w:marRight w:val="0"/>
          <w:marTop w:val="0"/>
          <w:marBottom w:val="0"/>
          <w:divBdr>
            <w:top w:val="none" w:sz="0" w:space="0" w:color="auto"/>
            <w:left w:val="none" w:sz="0" w:space="0" w:color="auto"/>
            <w:bottom w:val="none" w:sz="0" w:space="0" w:color="auto"/>
            <w:right w:val="none" w:sz="0" w:space="0" w:color="auto"/>
          </w:divBdr>
          <w:divsChild>
            <w:div w:id="372464399">
              <w:marLeft w:val="0"/>
              <w:marRight w:val="0"/>
              <w:marTop w:val="0"/>
              <w:marBottom w:val="0"/>
              <w:divBdr>
                <w:top w:val="none" w:sz="0" w:space="0" w:color="auto"/>
                <w:left w:val="none" w:sz="0" w:space="0" w:color="auto"/>
                <w:bottom w:val="none" w:sz="0" w:space="0" w:color="auto"/>
                <w:right w:val="none" w:sz="0" w:space="0" w:color="auto"/>
              </w:divBdr>
            </w:div>
            <w:div w:id="559562873">
              <w:marLeft w:val="0"/>
              <w:marRight w:val="0"/>
              <w:marTop w:val="0"/>
              <w:marBottom w:val="0"/>
              <w:divBdr>
                <w:top w:val="none" w:sz="0" w:space="0" w:color="auto"/>
                <w:left w:val="none" w:sz="0" w:space="0" w:color="auto"/>
                <w:bottom w:val="none" w:sz="0" w:space="0" w:color="auto"/>
                <w:right w:val="none" w:sz="0" w:space="0" w:color="auto"/>
              </w:divBdr>
            </w:div>
            <w:div w:id="1082022570">
              <w:marLeft w:val="0"/>
              <w:marRight w:val="0"/>
              <w:marTop w:val="0"/>
              <w:marBottom w:val="0"/>
              <w:divBdr>
                <w:top w:val="none" w:sz="0" w:space="0" w:color="auto"/>
                <w:left w:val="none" w:sz="0" w:space="0" w:color="auto"/>
                <w:bottom w:val="none" w:sz="0" w:space="0" w:color="auto"/>
                <w:right w:val="none" w:sz="0" w:space="0" w:color="auto"/>
              </w:divBdr>
            </w:div>
            <w:div w:id="1089228589">
              <w:marLeft w:val="0"/>
              <w:marRight w:val="0"/>
              <w:marTop w:val="0"/>
              <w:marBottom w:val="0"/>
              <w:divBdr>
                <w:top w:val="none" w:sz="0" w:space="0" w:color="auto"/>
                <w:left w:val="none" w:sz="0" w:space="0" w:color="auto"/>
                <w:bottom w:val="none" w:sz="0" w:space="0" w:color="auto"/>
                <w:right w:val="none" w:sz="0" w:space="0" w:color="auto"/>
              </w:divBdr>
            </w:div>
            <w:div w:id="1162619304">
              <w:marLeft w:val="0"/>
              <w:marRight w:val="0"/>
              <w:marTop w:val="0"/>
              <w:marBottom w:val="0"/>
              <w:divBdr>
                <w:top w:val="none" w:sz="0" w:space="0" w:color="auto"/>
                <w:left w:val="none" w:sz="0" w:space="0" w:color="auto"/>
                <w:bottom w:val="none" w:sz="0" w:space="0" w:color="auto"/>
                <w:right w:val="none" w:sz="0" w:space="0" w:color="auto"/>
              </w:divBdr>
            </w:div>
            <w:div w:id="1716614282">
              <w:marLeft w:val="0"/>
              <w:marRight w:val="0"/>
              <w:marTop w:val="0"/>
              <w:marBottom w:val="0"/>
              <w:divBdr>
                <w:top w:val="none" w:sz="0" w:space="0" w:color="auto"/>
                <w:left w:val="none" w:sz="0" w:space="0" w:color="auto"/>
                <w:bottom w:val="none" w:sz="0" w:space="0" w:color="auto"/>
                <w:right w:val="none" w:sz="0" w:space="0" w:color="auto"/>
              </w:divBdr>
            </w:div>
            <w:div w:id="182958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858411">
      <w:bodyDiv w:val="1"/>
      <w:marLeft w:val="0"/>
      <w:marRight w:val="0"/>
      <w:marTop w:val="0"/>
      <w:marBottom w:val="0"/>
      <w:divBdr>
        <w:top w:val="none" w:sz="0" w:space="0" w:color="auto"/>
        <w:left w:val="none" w:sz="0" w:space="0" w:color="auto"/>
        <w:bottom w:val="none" w:sz="0" w:space="0" w:color="auto"/>
        <w:right w:val="none" w:sz="0" w:space="0" w:color="auto"/>
      </w:divBdr>
    </w:div>
    <w:div w:id="1382948134">
      <w:bodyDiv w:val="1"/>
      <w:marLeft w:val="0"/>
      <w:marRight w:val="0"/>
      <w:marTop w:val="0"/>
      <w:marBottom w:val="0"/>
      <w:divBdr>
        <w:top w:val="none" w:sz="0" w:space="0" w:color="auto"/>
        <w:left w:val="none" w:sz="0" w:space="0" w:color="auto"/>
        <w:bottom w:val="none" w:sz="0" w:space="0" w:color="auto"/>
        <w:right w:val="none" w:sz="0" w:space="0" w:color="auto"/>
      </w:divBdr>
    </w:div>
    <w:div w:id="1384251582">
      <w:bodyDiv w:val="1"/>
      <w:marLeft w:val="0"/>
      <w:marRight w:val="0"/>
      <w:marTop w:val="0"/>
      <w:marBottom w:val="0"/>
      <w:divBdr>
        <w:top w:val="none" w:sz="0" w:space="0" w:color="auto"/>
        <w:left w:val="none" w:sz="0" w:space="0" w:color="auto"/>
        <w:bottom w:val="none" w:sz="0" w:space="0" w:color="auto"/>
        <w:right w:val="none" w:sz="0" w:space="0" w:color="auto"/>
      </w:divBdr>
    </w:div>
    <w:div w:id="1402798486">
      <w:bodyDiv w:val="1"/>
      <w:marLeft w:val="0"/>
      <w:marRight w:val="0"/>
      <w:marTop w:val="0"/>
      <w:marBottom w:val="0"/>
      <w:divBdr>
        <w:top w:val="none" w:sz="0" w:space="0" w:color="auto"/>
        <w:left w:val="none" w:sz="0" w:space="0" w:color="auto"/>
        <w:bottom w:val="none" w:sz="0" w:space="0" w:color="auto"/>
        <w:right w:val="none" w:sz="0" w:space="0" w:color="auto"/>
      </w:divBdr>
    </w:div>
    <w:div w:id="140287470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2772867">
      <w:bodyDiv w:val="1"/>
      <w:marLeft w:val="0"/>
      <w:marRight w:val="0"/>
      <w:marTop w:val="0"/>
      <w:marBottom w:val="0"/>
      <w:divBdr>
        <w:top w:val="none" w:sz="0" w:space="0" w:color="auto"/>
        <w:left w:val="none" w:sz="0" w:space="0" w:color="auto"/>
        <w:bottom w:val="none" w:sz="0" w:space="0" w:color="auto"/>
        <w:right w:val="none" w:sz="0" w:space="0" w:color="auto"/>
      </w:divBdr>
    </w:div>
    <w:div w:id="142876937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1826538">
      <w:bodyDiv w:val="1"/>
      <w:marLeft w:val="0"/>
      <w:marRight w:val="0"/>
      <w:marTop w:val="0"/>
      <w:marBottom w:val="0"/>
      <w:divBdr>
        <w:top w:val="none" w:sz="0" w:space="0" w:color="auto"/>
        <w:left w:val="none" w:sz="0" w:space="0" w:color="auto"/>
        <w:bottom w:val="none" w:sz="0" w:space="0" w:color="auto"/>
        <w:right w:val="none" w:sz="0" w:space="0" w:color="auto"/>
      </w:divBdr>
    </w:div>
    <w:div w:id="1454640592">
      <w:bodyDiv w:val="1"/>
      <w:marLeft w:val="0"/>
      <w:marRight w:val="0"/>
      <w:marTop w:val="0"/>
      <w:marBottom w:val="0"/>
      <w:divBdr>
        <w:top w:val="none" w:sz="0" w:space="0" w:color="auto"/>
        <w:left w:val="none" w:sz="0" w:space="0" w:color="auto"/>
        <w:bottom w:val="none" w:sz="0" w:space="0" w:color="auto"/>
        <w:right w:val="none" w:sz="0" w:space="0" w:color="auto"/>
      </w:divBdr>
    </w:div>
    <w:div w:id="1460300981">
      <w:bodyDiv w:val="1"/>
      <w:marLeft w:val="0"/>
      <w:marRight w:val="0"/>
      <w:marTop w:val="0"/>
      <w:marBottom w:val="0"/>
      <w:divBdr>
        <w:top w:val="none" w:sz="0" w:space="0" w:color="auto"/>
        <w:left w:val="none" w:sz="0" w:space="0" w:color="auto"/>
        <w:bottom w:val="none" w:sz="0" w:space="0" w:color="auto"/>
        <w:right w:val="none" w:sz="0" w:space="0" w:color="auto"/>
      </w:divBdr>
    </w:div>
    <w:div w:id="1462262010">
      <w:bodyDiv w:val="1"/>
      <w:marLeft w:val="0"/>
      <w:marRight w:val="0"/>
      <w:marTop w:val="0"/>
      <w:marBottom w:val="0"/>
      <w:divBdr>
        <w:top w:val="none" w:sz="0" w:space="0" w:color="auto"/>
        <w:left w:val="none" w:sz="0" w:space="0" w:color="auto"/>
        <w:bottom w:val="none" w:sz="0" w:space="0" w:color="auto"/>
        <w:right w:val="none" w:sz="0" w:space="0" w:color="auto"/>
      </w:divBdr>
    </w:div>
    <w:div w:id="1464038497">
      <w:bodyDiv w:val="1"/>
      <w:marLeft w:val="0"/>
      <w:marRight w:val="0"/>
      <w:marTop w:val="0"/>
      <w:marBottom w:val="0"/>
      <w:divBdr>
        <w:top w:val="none" w:sz="0" w:space="0" w:color="auto"/>
        <w:left w:val="none" w:sz="0" w:space="0" w:color="auto"/>
        <w:bottom w:val="none" w:sz="0" w:space="0" w:color="auto"/>
        <w:right w:val="none" w:sz="0" w:space="0" w:color="auto"/>
      </w:divBdr>
    </w:div>
    <w:div w:id="1467432699">
      <w:bodyDiv w:val="1"/>
      <w:marLeft w:val="0"/>
      <w:marRight w:val="0"/>
      <w:marTop w:val="0"/>
      <w:marBottom w:val="0"/>
      <w:divBdr>
        <w:top w:val="none" w:sz="0" w:space="0" w:color="auto"/>
        <w:left w:val="none" w:sz="0" w:space="0" w:color="auto"/>
        <w:bottom w:val="none" w:sz="0" w:space="0" w:color="auto"/>
        <w:right w:val="none" w:sz="0" w:space="0" w:color="auto"/>
      </w:divBdr>
    </w:div>
    <w:div w:id="1480221117">
      <w:bodyDiv w:val="1"/>
      <w:marLeft w:val="0"/>
      <w:marRight w:val="0"/>
      <w:marTop w:val="0"/>
      <w:marBottom w:val="0"/>
      <w:divBdr>
        <w:top w:val="none" w:sz="0" w:space="0" w:color="auto"/>
        <w:left w:val="none" w:sz="0" w:space="0" w:color="auto"/>
        <w:bottom w:val="none" w:sz="0" w:space="0" w:color="auto"/>
        <w:right w:val="none" w:sz="0" w:space="0" w:color="auto"/>
      </w:divBdr>
    </w:div>
    <w:div w:id="1495029981">
      <w:bodyDiv w:val="1"/>
      <w:marLeft w:val="0"/>
      <w:marRight w:val="0"/>
      <w:marTop w:val="0"/>
      <w:marBottom w:val="0"/>
      <w:divBdr>
        <w:top w:val="none" w:sz="0" w:space="0" w:color="auto"/>
        <w:left w:val="none" w:sz="0" w:space="0" w:color="auto"/>
        <w:bottom w:val="none" w:sz="0" w:space="0" w:color="auto"/>
        <w:right w:val="none" w:sz="0" w:space="0" w:color="auto"/>
      </w:divBdr>
    </w:div>
    <w:div w:id="1498182911">
      <w:bodyDiv w:val="1"/>
      <w:marLeft w:val="0"/>
      <w:marRight w:val="0"/>
      <w:marTop w:val="0"/>
      <w:marBottom w:val="0"/>
      <w:divBdr>
        <w:top w:val="none" w:sz="0" w:space="0" w:color="auto"/>
        <w:left w:val="none" w:sz="0" w:space="0" w:color="auto"/>
        <w:bottom w:val="none" w:sz="0" w:space="0" w:color="auto"/>
        <w:right w:val="none" w:sz="0" w:space="0" w:color="auto"/>
      </w:divBdr>
    </w:div>
    <w:div w:id="1503934020">
      <w:bodyDiv w:val="1"/>
      <w:marLeft w:val="0"/>
      <w:marRight w:val="0"/>
      <w:marTop w:val="0"/>
      <w:marBottom w:val="0"/>
      <w:divBdr>
        <w:top w:val="none" w:sz="0" w:space="0" w:color="auto"/>
        <w:left w:val="none" w:sz="0" w:space="0" w:color="auto"/>
        <w:bottom w:val="none" w:sz="0" w:space="0" w:color="auto"/>
        <w:right w:val="none" w:sz="0" w:space="0" w:color="auto"/>
      </w:divBdr>
    </w:div>
    <w:div w:id="1507359447">
      <w:bodyDiv w:val="1"/>
      <w:marLeft w:val="0"/>
      <w:marRight w:val="0"/>
      <w:marTop w:val="0"/>
      <w:marBottom w:val="0"/>
      <w:divBdr>
        <w:top w:val="none" w:sz="0" w:space="0" w:color="auto"/>
        <w:left w:val="none" w:sz="0" w:space="0" w:color="auto"/>
        <w:bottom w:val="none" w:sz="0" w:space="0" w:color="auto"/>
        <w:right w:val="none" w:sz="0" w:space="0" w:color="auto"/>
      </w:divBdr>
    </w:div>
    <w:div w:id="1514874435">
      <w:bodyDiv w:val="1"/>
      <w:marLeft w:val="0"/>
      <w:marRight w:val="0"/>
      <w:marTop w:val="0"/>
      <w:marBottom w:val="0"/>
      <w:divBdr>
        <w:top w:val="none" w:sz="0" w:space="0" w:color="auto"/>
        <w:left w:val="none" w:sz="0" w:space="0" w:color="auto"/>
        <w:bottom w:val="none" w:sz="0" w:space="0" w:color="auto"/>
        <w:right w:val="none" w:sz="0" w:space="0" w:color="auto"/>
      </w:divBdr>
      <w:divsChild>
        <w:div w:id="600793844">
          <w:marLeft w:val="0"/>
          <w:marRight w:val="0"/>
          <w:marTop w:val="0"/>
          <w:marBottom w:val="0"/>
          <w:divBdr>
            <w:top w:val="none" w:sz="0" w:space="0" w:color="auto"/>
            <w:left w:val="none" w:sz="0" w:space="0" w:color="auto"/>
            <w:bottom w:val="none" w:sz="0" w:space="0" w:color="auto"/>
            <w:right w:val="none" w:sz="0" w:space="0" w:color="auto"/>
          </w:divBdr>
        </w:div>
      </w:divsChild>
    </w:div>
    <w:div w:id="1515221440">
      <w:bodyDiv w:val="1"/>
      <w:marLeft w:val="0"/>
      <w:marRight w:val="0"/>
      <w:marTop w:val="0"/>
      <w:marBottom w:val="0"/>
      <w:divBdr>
        <w:top w:val="none" w:sz="0" w:space="0" w:color="auto"/>
        <w:left w:val="none" w:sz="0" w:space="0" w:color="auto"/>
        <w:bottom w:val="none" w:sz="0" w:space="0" w:color="auto"/>
        <w:right w:val="none" w:sz="0" w:space="0" w:color="auto"/>
      </w:divBdr>
    </w:div>
    <w:div w:id="1515875280">
      <w:bodyDiv w:val="1"/>
      <w:marLeft w:val="0"/>
      <w:marRight w:val="0"/>
      <w:marTop w:val="0"/>
      <w:marBottom w:val="0"/>
      <w:divBdr>
        <w:top w:val="none" w:sz="0" w:space="0" w:color="auto"/>
        <w:left w:val="none" w:sz="0" w:space="0" w:color="auto"/>
        <w:bottom w:val="none" w:sz="0" w:space="0" w:color="auto"/>
        <w:right w:val="none" w:sz="0" w:space="0" w:color="auto"/>
      </w:divBdr>
    </w:div>
    <w:div w:id="1516923874">
      <w:bodyDiv w:val="1"/>
      <w:marLeft w:val="0"/>
      <w:marRight w:val="0"/>
      <w:marTop w:val="0"/>
      <w:marBottom w:val="0"/>
      <w:divBdr>
        <w:top w:val="none" w:sz="0" w:space="0" w:color="auto"/>
        <w:left w:val="none" w:sz="0" w:space="0" w:color="auto"/>
        <w:bottom w:val="none" w:sz="0" w:space="0" w:color="auto"/>
        <w:right w:val="none" w:sz="0" w:space="0" w:color="auto"/>
      </w:divBdr>
    </w:div>
    <w:div w:id="1517378118">
      <w:bodyDiv w:val="1"/>
      <w:marLeft w:val="0"/>
      <w:marRight w:val="0"/>
      <w:marTop w:val="0"/>
      <w:marBottom w:val="0"/>
      <w:divBdr>
        <w:top w:val="none" w:sz="0" w:space="0" w:color="auto"/>
        <w:left w:val="none" w:sz="0" w:space="0" w:color="auto"/>
        <w:bottom w:val="none" w:sz="0" w:space="0" w:color="auto"/>
        <w:right w:val="none" w:sz="0" w:space="0" w:color="auto"/>
      </w:divBdr>
    </w:div>
    <w:div w:id="1520007287">
      <w:bodyDiv w:val="1"/>
      <w:marLeft w:val="0"/>
      <w:marRight w:val="0"/>
      <w:marTop w:val="0"/>
      <w:marBottom w:val="0"/>
      <w:divBdr>
        <w:top w:val="none" w:sz="0" w:space="0" w:color="auto"/>
        <w:left w:val="none" w:sz="0" w:space="0" w:color="auto"/>
        <w:bottom w:val="none" w:sz="0" w:space="0" w:color="auto"/>
        <w:right w:val="none" w:sz="0" w:space="0" w:color="auto"/>
      </w:divBdr>
    </w:div>
    <w:div w:id="1527209705">
      <w:bodyDiv w:val="1"/>
      <w:marLeft w:val="0"/>
      <w:marRight w:val="0"/>
      <w:marTop w:val="0"/>
      <w:marBottom w:val="0"/>
      <w:divBdr>
        <w:top w:val="none" w:sz="0" w:space="0" w:color="auto"/>
        <w:left w:val="none" w:sz="0" w:space="0" w:color="auto"/>
        <w:bottom w:val="none" w:sz="0" w:space="0" w:color="auto"/>
        <w:right w:val="none" w:sz="0" w:space="0" w:color="auto"/>
      </w:divBdr>
    </w:div>
    <w:div w:id="1535463247">
      <w:bodyDiv w:val="1"/>
      <w:marLeft w:val="0"/>
      <w:marRight w:val="0"/>
      <w:marTop w:val="0"/>
      <w:marBottom w:val="0"/>
      <w:divBdr>
        <w:top w:val="none" w:sz="0" w:space="0" w:color="auto"/>
        <w:left w:val="none" w:sz="0" w:space="0" w:color="auto"/>
        <w:bottom w:val="none" w:sz="0" w:space="0" w:color="auto"/>
        <w:right w:val="none" w:sz="0" w:space="0" w:color="auto"/>
      </w:divBdr>
      <w:divsChild>
        <w:div w:id="482089541">
          <w:marLeft w:val="0"/>
          <w:marRight w:val="0"/>
          <w:marTop w:val="0"/>
          <w:marBottom w:val="0"/>
          <w:divBdr>
            <w:top w:val="none" w:sz="0" w:space="0" w:color="auto"/>
            <w:left w:val="none" w:sz="0" w:space="0" w:color="auto"/>
            <w:bottom w:val="none" w:sz="0" w:space="0" w:color="auto"/>
            <w:right w:val="none" w:sz="0" w:space="0" w:color="auto"/>
          </w:divBdr>
        </w:div>
      </w:divsChild>
    </w:div>
    <w:div w:id="1544243533">
      <w:bodyDiv w:val="1"/>
      <w:marLeft w:val="0"/>
      <w:marRight w:val="0"/>
      <w:marTop w:val="0"/>
      <w:marBottom w:val="0"/>
      <w:divBdr>
        <w:top w:val="none" w:sz="0" w:space="0" w:color="auto"/>
        <w:left w:val="none" w:sz="0" w:space="0" w:color="auto"/>
        <w:bottom w:val="none" w:sz="0" w:space="0" w:color="auto"/>
        <w:right w:val="none" w:sz="0" w:space="0" w:color="auto"/>
      </w:divBdr>
      <w:divsChild>
        <w:div w:id="1145465372">
          <w:marLeft w:val="0"/>
          <w:marRight w:val="0"/>
          <w:marTop w:val="0"/>
          <w:marBottom w:val="0"/>
          <w:divBdr>
            <w:top w:val="none" w:sz="0" w:space="0" w:color="auto"/>
            <w:left w:val="none" w:sz="0" w:space="0" w:color="auto"/>
            <w:bottom w:val="none" w:sz="0" w:space="0" w:color="auto"/>
            <w:right w:val="none" w:sz="0" w:space="0" w:color="auto"/>
          </w:divBdr>
          <w:divsChild>
            <w:div w:id="591595112">
              <w:marLeft w:val="0"/>
              <w:marRight w:val="0"/>
              <w:marTop w:val="0"/>
              <w:marBottom w:val="0"/>
              <w:divBdr>
                <w:top w:val="none" w:sz="0" w:space="0" w:color="auto"/>
                <w:left w:val="none" w:sz="0" w:space="0" w:color="auto"/>
                <w:bottom w:val="none" w:sz="0" w:space="0" w:color="auto"/>
                <w:right w:val="none" w:sz="0" w:space="0" w:color="auto"/>
              </w:divBdr>
            </w:div>
            <w:div w:id="847330125">
              <w:marLeft w:val="0"/>
              <w:marRight w:val="0"/>
              <w:marTop w:val="0"/>
              <w:marBottom w:val="0"/>
              <w:divBdr>
                <w:top w:val="none" w:sz="0" w:space="0" w:color="auto"/>
                <w:left w:val="none" w:sz="0" w:space="0" w:color="auto"/>
                <w:bottom w:val="none" w:sz="0" w:space="0" w:color="auto"/>
                <w:right w:val="none" w:sz="0" w:space="0" w:color="auto"/>
              </w:divBdr>
              <w:divsChild>
                <w:div w:id="577981600">
                  <w:marLeft w:val="0"/>
                  <w:marRight w:val="0"/>
                  <w:marTop w:val="0"/>
                  <w:marBottom w:val="0"/>
                  <w:divBdr>
                    <w:top w:val="none" w:sz="0" w:space="0" w:color="auto"/>
                    <w:left w:val="none" w:sz="0" w:space="0" w:color="auto"/>
                    <w:bottom w:val="none" w:sz="0" w:space="0" w:color="auto"/>
                    <w:right w:val="none" w:sz="0" w:space="0" w:color="auto"/>
                  </w:divBdr>
                </w:div>
              </w:divsChild>
            </w:div>
            <w:div w:id="858739213">
              <w:marLeft w:val="0"/>
              <w:marRight w:val="0"/>
              <w:marTop w:val="0"/>
              <w:marBottom w:val="0"/>
              <w:divBdr>
                <w:top w:val="none" w:sz="0" w:space="0" w:color="auto"/>
                <w:left w:val="none" w:sz="0" w:space="0" w:color="auto"/>
                <w:bottom w:val="none" w:sz="0" w:space="0" w:color="auto"/>
                <w:right w:val="none" w:sz="0" w:space="0" w:color="auto"/>
              </w:divBdr>
            </w:div>
            <w:div w:id="148133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8255">
      <w:bodyDiv w:val="1"/>
      <w:marLeft w:val="0"/>
      <w:marRight w:val="0"/>
      <w:marTop w:val="0"/>
      <w:marBottom w:val="0"/>
      <w:divBdr>
        <w:top w:val="none" w:sz="0" w:space="0" w:color="auto"/>
        <w:left w:val="none" w:sz="0" w:space="0" w:color="auto"/>
        <w:bottom w:val="none" w:sz="0" w:space="0" w:color="auto"/>
        <w:right w:val="none" w:sz="0" w:space="0" w:color="auto"/>
      </w:divBdr>
    </w:div>
    <w:div w:id="1546943443">
      <w:bodyDiv w:val="1"/>
      <w:marLeft w:val="0"/>
      <w:marRight w:val="0"/>
      <w:marTop w:val="0"/>
      <w:marBottom w:val="0"/>
      <w:divBdr>
        <w:top w:val="none" w:sz="0" w:space="0" w:color="auto"/>
        <w:left w:val="none" w:sz="0" w:space="0" w:color="auto"/>
        <w:bottom w:val="none" w:sz="0" w:space="0" w:color="auto"/>
        <w:right w:val="none" w:sz="0" w:space="0" w:color="auto"/>
      </w:divBdr>
    </w:div>
    <w:div w:id="1547913961">
      <w:bodyDiv w:val="1"/>
      <w:marLeft w:val="0"/>
      <w:marRight w:val="0"/>
      <w:marTop w:val="0"/>
      <w:marBottom w:val="0"/>
      <w:divBdr>
        <w:top w:val="none" w:sz="0" w:space="0" w:color="auto"/>
        <w:left w:val="none" w:sz="0" w:space="0" w:color="auto"/>
        <w:bottom w:val="none" w:sz="0" w:space="0" w:color="auto"/>
        <w:right w:val="none" w:sz="0" w:space="0" w:color="auto"/>
      </w:divBdr>
    </w:div>
    <w:div w:id="1551964084">
      <w:bodyDiv w:val="1"/>
      <w:marLeft w:val="0"/>
      <w:marRight w:val="0"/>
      <w:marTop w:val="0"/>
      <w:marBottom w:val="0"/>
      <w:divBdr>
        <w:top w:val="none" w:sz="0" w:space="0" w:color="auto"/>
        <w:left w:val="none" w:sz="0" w:space="0" w:color="auto"/>
        <w:bottom w:val="none" w:sz="0" w:space="0" w:color="auto"/>
        <w:right w:val="none" w:sz="0" w:space="0" w:color="auto"/>
      </w:divBdr>
    </w:div>
    <w:div w:id="1556622402">
      <w:bodyDiv w:val="1"/>
      <w:marLeft w:val="0"/>
      <w:marRight w:val="0"/>
      <w:marTop w:val="0"/>
      <w:marBottom w:val="0"/>
      <w:divBdr>
        <w:top w:val="none" w:sz="0" w:space="0" w:color="auto"/>
        <w:left w:val="none" w:sz="0" w:space="0" w:color="auto"/>
        <w:bottom w:val="none" w:sz="0" w:space="0" w:color="auto"/>
        <w:right w:val="none" w:sz="0" w:space="0" w:color="auto"/>
      </w:divBdr>
    </w:div>
    <w:div w:id="1559628482">
      <w:bodyDiv w:val="1"/>
      <w:marLeft w:val="0"/>
      <w:marRight w:val="0"/>
      <w:marTop w:val="0"/>
      <w:marBottom w:val="0"/>
      <w:divBdr>
        <w:top w:val="none" w:sz="0" w:space="0" w:color="auto"/>
        <w:left w:val="none" w:sz="0" w:space="0" w:color="auto"/>
        <w:bottom w:val="none" w:sz="0" w:space="0" w:color="auto"/>
        <w:right w:val="none" w:sz="0" w:space="0" w:color="auto"/>
      </w:divBdr>
    </w:div>
    <w:div w:id="1560551707">
      <w:bodyDiv w:val="1"/>
      <w:marLeft w:val="0"/>
      <w:marRight w:val="0"/>
      <w:marTop w:val="0"/>
      <w:marBottom w:val="0"/>
      <w:divBdr>
        <w:top w:val="none" w:sz="0" w:space="0" w:color="auto"/>
        <w:left w:val="none" w:sz="0" w:space="0" w:color="auto"/>
        <w:bottom w:val="none" w:sz="0" w:space="0" w:color="auto"/>
        <w:right w:val="none" w:sz="0" w:space="0" w:color="auto"/>
      </w:divBdr>
    </w:div>
    <w:div w:id="1564633334">
      <w:bodyDiv w:val="1"/>
      <w:marLeft w:val="0"/>
      <w:marRight w:val="0"/>
      <w:marTop w:val="0"/>
      <w:marBottom w:val="0"/>
      <w:divBdr>
        <w:top w:val="none" w:sz="0" w:space="0" w:color="auto"/>
        <w:left w:val="none" w:sz="0" w:space="0" w:color="auto"/>
        <w:bottom w:val="none" w:sz="0" w:space="0" w:color="auto"/>
        <w:right w:val="none" w:sz="0" w:space="0" w:color="auto"/>
      </w:divBdr>
    </w:div>
    <w:div w:id="1570312398">
      <w:bodyDiv w:val="1"/>
      <w:marLeft w:val="0"/>
      <w:marRight w:val="0"/>
      <w:marTop w:val="0"/>
      <w:marBottom w:val="0"/>
      <w:divBdr>
        <w:top w:val="none" w:sz="0" w:space="0" w:color="auto"/>
        <w:left w:val="none" w:sz="0" w:space="0" w:color="auto"/>
        <w:bottom w:val="none" w:sz="0" w:space="0" w:color="auto"/>
        <w:right w:val="none" w:sz="0" w:space="0" w:color="auto"/>
      </w:divBdr>
    </w:div>
    <w:div w:id="1572427053">
      <w:bodyDiv w:val="1"/>
      <w:marLeft w:val="0"/>
      <w:marRight w:val="0"/>
      <w:marTop w:val="0"/>
      <w:marBottom w:val="0"/>
      <w:divBdr>
        <w:top w:val="none" w:sz="0" w:space="0" w:color="auto"/>
        <w:left w:val="none" w:sz="0" w:space="0" w:color="auto"/>
        <w:bottom w:val="none" w:sz="0" w:space="0" w:color="auto"/>
        <w:right w:val="none" w:sz="0" w:space="0" w:color="auto"/>
      </w:divBdr>
    </w:div>
    <w:div w:id="1573659295">
      <w:bodyDiv w:val="1"/>
      <w:marLeft w:val="0"/>
      <w:marRight w:val="0"/>
      <w:marTop w:val="0"/>
      <w:marBottom w:val="0"/>
      <w:divBdr>
        <w:top w:val="none" w:sz="0" w:space="0" w:color="auto"/>
        <w:left w:val="none" w:sz="0" w:space="0" w:color="auto"/>
        <w:bottom w:val="none" w:sz="0" w:space="0" w:color="auto"/>
        <w:right w:val="none" w:sz="0" w:space="0" w:color="auto"/>
      </w:divBdr>
    </w:div>
    <w:div w:id="1585458568">
      <w:bodyDiv w:val="1"/>
      <w:marLeft w:val="0"/>
      <w:marRight w:val="0"/>
      <w:marTop w:val="0"/>
      <w:marBottom w:val="0"/>
      <w:divBdr>
        <w:top w:val="none" w:sz="0" w:space="0" w:color="auto"/>
        <w:left w:val="none" w:sz="0" w:space="0" w:color="auto"/>
        <w:bottom w:val="none" w:sz="0" w:space="0" w:color="auto"/>
        <w:right w:val="none" w:sz="0" w:space="0" w:color="auto"/>
      </w:divBdr>
    </w:div>
    <w:div w:id="1592157396">
      <w:bodyDiv w:val="1"/>
      <w:marLeft w:val="0"/>
      <w:marRight w:val="0"/>
      <w:marTop w:val="0"/>
      <w:marBottom w:val="0"/>
      <w:divBdr>
        <w:top w:val="none" w:sz="0" w:space="0" w:color="auto"/>
        <w:left w:val="none" w:sz="0" w:space="0" w:color="auto"/>
        <w:bottom w:val="none" w:sz="0" w:space="0" w:color="auto"/>
        <w:right w:val="none" w:sz="0" w:space="0" w:color="auto"/>
      </w:divBdr>
    </w:div>
    <w:div w:id="1598557311">
      <w:bodyDiv w:val="1"/>
      <w:marLeft w:val="0"/>
      <w:marRight w:val="0"/>
      <w:marTop w:val="0"/>
      <w:marBottom w:val="0"/>
      <w:divBdr>
        <w:top w:val="none" w:sz="0" w:space="0" w:color="auto"/>
        <w:left w:val="none" w:sz="0" w:space="0" w:color="auto"/>
        <w:bottom w:val="none" w:sz="0" w:space="0" w:color="auto"/>
        <w:right w:val="none" w:sz="0" w:space="0" w:color="auto"/>
      </w:divBdr>
    </w:div>
    <w:div w:id="1599409618">
      <w:bodyDiv w:val="1"/>
      <w:marLeft w:val="0"/>
      <w:marRight w:val="0"/>
      <w:marTop w:val="0"/>
      <w:marBottom w:val="0"/>
      <w:divBdr>
        <w:top w:val="none" w:sz="0" w:space="0" w:color="auto"/>
        <w:left w:val="none" w:sz="0" w:space="0" w:color="auto"/>
        <w:bottom w:val="none" w:sz="0" w:space="0" w:color="auto"/>
        <w:right w:val="none" w:sz="0" w:space="0" w:color="auto"/>
      </w:divBdr>
    </w:div>
    <w:div w:id="1601840053">
      <w:bodyDiv w:val="1"/>
      <w:marLeft w:val="0"/>
      <w:marRight w:val="0"/>
      <w:marTop w:val="0"/>
      <w:marBottom w:val="0"/>
      <w:divBdr>
        <w:top w:val="none" w:sz="0" w:space="0" w:color="auto"/>
        <w:left w:val="none" w:sz="0" w:space="0" w:color="auto"/>
        <w:bottom w:val="none" w:sz="0" w:space="0" w:color="auto"/>
        <w:right w:val="none" w:sz="0" w:space="0" w:color="auto"/>
      </w:divBdr>
    </w:div>
    <w:div w:id="1603104863">
      <w:bodyDiv w:val="1"/>
      <w:marLeft w:val="0"/>
      <w:marRight w:val="0"/>
      <w:marTop w:val="0"/>
      <w:marBottom w:val="0"/>
      <w:divBdr>
        <w:top w:val="none" w:sz="0" w:space="0" w:color="auto"/>
        <w:left w:val="none" w:sz="0" w:space="0" w:color="auto"/>
        <w:bottom w:val="none" w:sz="0" w:space="0" w:color="auto"/>
        <w:right w:val="none" w:sz="0" w:space="0" w:color="auto"/>
      </w:divBdr>
    </w:div>
    <w:div w:id="1605923498">
      <w:bodyDiv w:val="1"/>
      <w:marLeft w:val="0"/>
      <w:marRight w:val="0"/>
      <w:marTop w:val="0"/>
      <w:marBottom w:val="0"/>
      <w:divBdr>
        <w:top w:val="none" w:sz="0" w:space="0" w:color="auto"/>
        <w:left w:val="none" w:sz="0" w:space="0" w:color="auto"/>
        <w:bottom w:val="none" w:sz="0" w:space="0" w:color="auto"/>
        <w:right w:val="none" w:sz="0" w:space="0" w:color="auto"/>
      </w:divBdr>
    </w:div>
    <w:div w:id="1606617998">
      <w:bodyDiv w:val="1"/>
      <w:marLeft w:val="0"/>
      <w:marRight w:val="0"/>
      <w:marTop w:val="0"/>
      <w:marBottom w:val="0"/>
      <w:divBdr>
        <w:top w:val="none" w:sz="0" w:space="0" w:color="auto"/>
        <w:left w:val="none" w:sz="0" w:space="0" w:color="auto"/>
        <w:bottom w:val="none" w:sz="0" w:space="0" w:color="auto"/>
        <w:right w:val="none" w:sz="0" w:space="0" w:color="auto"/>
      </w:divBdr>
    </w:div>
    <w:div w:id="1607733033">
      <w:bodyDiv w:val="1"/>
      <w:marLeft w:val="0"/>
      <w:marRight w:val="0"/>
      <w:marTop w:val="0"/>
      <w:marBottom w:val="0"/>
      <w:divBdr>
        <w:top w:val="none" w:sz="0" w:space="0" w:color="auto"/>
        <w:left w:val="none" w:sz="0" w:space="0" w:color="auto"/>
        <w:bottom w:val="none" w:sz="0" w:space="0" w:color="auto"/>
        <w:right w:val="none" w:sz="0" w:space="0" w:color="auto"/>
      </w:divBdr>
    </w:div>
    <w:div w:id="1610620837">
      <w:bodyDiv w:val="1"/>
      <w:marLeft w:val="0"/>
      <w:marRight w:val="0"/>
      <w:marTop w:val="0"/>
      <w:marBottom w:val="0"/>
      <w:divBdr>
        <w:top w:val="none" w:sz="0" w:space="0" w:color="auto"/>
        <w:left w:val="none" w:sz="0" w:space="0" w:color="auto"/>
        <w:bottom w:val="none" w:sz="0" w:space="0" w:color="auto"/>
        <w:right w:val="none" w:sz="0" w:space="0" w:color="auto"/>
      </w:divBdr>
    </w:div>
    <w:div w:id="1612471114">
      <w:bodyDiv w:val="1"/>
      <w:marLeft w:val="0"/>
      <w:marRight w:val="0"/>
      <w:marTop w:val="0"/>
      <w:marBottom w:val="0"/>
      <w:divBdr>
        <w:top w:val="none" w:sz="0" w:space="0" w:color="auto"/>
        <w:left w:val="none" w:sz="0" w:space="0" w:color="auto"/>
        <w:bottom w:val="none" w:sz="0" w:space="0" w:color="auto"/>
        <w:right w:val="none" w:sz="0" w:space="0" w:color="auto"/>
      </w:divBdr>
    </w:div>
    <w:div w:id="1616477870">
      <w:bodyDiv w:val="1"/>
      <w:marLeft w:val="0"/>
      <w:marRight w:val="0"/>
      <w:marTop w:val="0"/>
      <w:marBottom w:val="0"/>
      <w:divBdr>
        <w:top w:val="none" w:sz="0" w:space="0" w:color="auto"/>
        <w:left w:val="none" w:sz="0" w:space="0" w:color="auto"/>
        <w:bottom w:val="none" w:sz="0" w:space="0" w:color="auto"/>
        <w:right w:val="none" w:sz="0" w:space="0" w:color="auto"/>
      </w:divBdr>
    </w:div>
    <w:div w:id="162465718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3058440">
      <w:bodyDiv w:val="1"/>
      <w:marLeft w:val="0"/>
      <w:marRight w:val="0"/>
      <w:marTop w:val="0"/>
      <w:marBottom w:val="0"/>
      <w:divBdr>
        <w:top w:val="none" w:sz="0" w:space="0" w:color="auto"/>
        <w:left w:val="none" w:sz="0" w:space="0" w:color="auto"/>
        <w:bottom w:val="none" w:sz="0" w:space="0" w:color="auto"/>
        <w:right w:val="none" w:sz="0" w:space="0" w:color="auto"/>
      </w:divBdr>
    </w:div>
    <w:div w:id="1650478227">
      <w:bodyDiv w:val="1"/>
      <w:marLeft w:val="0"/>
      <w:marRight w:val="0"/>
      <w:marTop w:val="0"/>
      <w:marBottom w:val="0"/>
      <w:divBdr>
        <w:top w:val="none" w:sz="0" w:space="0" w:color="auto"/>
        <w:left w:val="none" w:sz="0" w:space="0" w:color="auto"/>
        <w:bottom w:val="none" w:sz="0" w:space="0" w:color="auto"/>
        <w:right w:val="none" w:sz="0" w:space="0" w:color="auto"/>
      </w:divBdr>
    </w:div>
    <w:div w:id="1651910408">
      <w:bodyDiv w:val="1"/>
      <w:marLeft w:val="0"/>
      <w:marRight w:val="0"/>
      <w:marTop w:val="0"/>
      <w:marBottom w:val="0"/>
      <w:divBdr>
        <w:top w:val="none" w:sz="0" w:space="0" w:color="auto"/>
        <w:left w:val="none" w:sz="0" w:space="0" w:color="auto"/>
        <w:bottom w:val="none" w:sz="0" w:space="0" w:color="auto"/>
        <w:right w:val="none" w:sz="0" w:space="0" w:color="auto"/>
      </w:divBdr>
    </w:div>
    <w:div w:id="1658219221">
      <w:bodyDiv w:val="1"/>
      <w:marLeft w:val="0"/>
      <w:marRight w:val="0"/>
      <w:marTop w:val="0"/>
      <w:marBottom w:val="0"/>
      <w:divBdr>
        <w:top w:val="none" w:sz="0" w:space="0" w:color="auto"/>
        <w:left w:val="none" w:sz="0" w:space="0" w:color="auto"/>
        <w:bottom w:val="none" w:sz="0" w:space="0" w:color="auto"/>
        <w:right w:val="none" w:sz="0" w:space="0" w:color="auto"/>
      </w:divBdr>
    </w:div>
    <w:div w:id="1659772096">
      <w:bodyDiv w:val="1"/>
      <w:marLeft w:val="0"/>
      <w:marRight w:val="0"/>
      <w:marTop w:val="0"/>
      <w:marBottom w:val="0"/>
      <w:divBdr>
        <w:top w:val="none" w:sz="0" w:space="0" w:color="auto"/>
        <w:left w:val="none" w:sz="0" w:space="0" w:color="auto"/>
        <w:bottom w:val="none" w:sz="0" w:space="0" w:color="auto"/>
        <w:right w:val="none" w:sz="0" w:space="0" w:color="auto"/>
      </w:divBdr>
    </w:div>
    <w:div w:id="1660886451">
      <w:bodyDiv w:val="1"/>
      <w:marLeft w:val="0"/>
      <w:marRight w:val="0"/>
      <w:marTop w:val="0"/>
      <w:marBottom w:val="0"/>
      <w:divBdr>
        <w:top w:val="none" w:sz="0" w:space="0" w:color="auto"/>
        <w:left w:val="none" w:sz="0" w:space="0" w:color="auto"/>
        <w:bottom w:val="none" w:sz="0" w:space="0" w:color="auto"/>
        <w:right w:val="none" w:sz="0" w:space="0" w:color="auto"/>
      </w:divBdr>
    </w:div>
    <w:div w:id="1678969394">
      <w:bodyDiv w:val="1"/>
      <w:marLeft w:val="0"/>
      <w:marRight w:val="0"/>
      <w:marTop w:val="0"/>
      <w:marBottom w:val="0"/>
      <w:divBdr>
        <w:top w:val="none" w:sz="0" w:space="0" w:color="auto"/>
        <w:left w:val="none" w:sz="0" w:space="0" w:color="auto"/>
        <w:bottom w:val="none" w:sz="0" w:space="0" w:color="auto"/>
        <w:right w:val="none" w:sz="0" w:space="0" w:color="auto"/>
      </w:divBdr>
    </w:div>
    <w:div w:id="1683239568">
      <w:bodyDiv w:val="1"/>
      <w:marLeft w:val="0"/>
      <w:marRight w:val="0"/>
      <w:marTop w:val="0"/>
      <w:marBottom w:val="0"/>
      <w:divBdr>
        <w:top w:val="none" w:sz="0" w:space="0" w:color="auto"/>
        <w:left w:val="none" w:sz="0" w:space="0" w:color="auto"/>
        <w:bottom w:val="none" w:sz="0" w:space="0" w:color="auto"/>
        <w:right w:val="none" w:sz="0" w:space="0" w:color="auto"/>
      </w:divBdr>
    </w:div>
    <w:div w:id="1684739960">
      <w:bodyDiv w:val="1"/>
      <w:marLeft w:val="0"/>
      <w:marRight w:val="0"/>
      <w:marTop w:val="0"/>
      <w:marBottom w:val="0"/>
      <w:divBdr>
        <w:top w:val="none" w:sz="0" w:space="0" w:color="auto"/>
        <w:left w:val="none" w:sz="0" w:space="0" w:color="auto"/>
        <w:bottom w:val="none" w:sz="0" w:space="0" w:color="auto"/>
        <w:right w:val="none" w:sz="0" w:space="0" w:color="auto"/>
      </w:divBdr>
    </w:div>
    <w:div w:id="1685326261">
      <w:bodyDiv w:val="1"/>
      <w:marLeft w:val="0"/>
      <w:marRight w:val="0"/>
      <w:marTop w:val="0"/>
      <w:marBottom w:val="0"/>
      <w:divBdr>
        <w:top w:val="none" w:sz="0" w:space="0" w:color="auto"/>
        <w:left w:val="none" w:sz="0" w:space="0" w:color="auto"/>
        <w:bottom w:val="none" w:sz="0" w:space="0" w:color="auto"/>
        <w:right w:val="none" w:sz="0" w:space="0" w:color="auto"/>
      </w:divBdr>
    </w:div>
    <w:div w:id="1688674593">
      <w:bodyDiv w:val="1"/>
      <w:marLeft w:val="0"/>
      <w:marRight w:val="0"/>
      <w:marTop w:val="0"/>
      <w:marBottom w:val="0"/>
      <w:divBdr>
        <w:top w:val="none" w:sz="0" w:space="0" w:color="auto"/>
        <w:left w:val="none" w:sz="0" w:space="0" w:color="auto"/>
        <w:bottom w:val="none" w:sz="0" w:space="0" w:color="auto"/>
        <w:right w:val="none" w:sz="0" w:space="0" w:color="auto"/>
      </w:divBdr>
    </w:div>
    <w:div w:id="1694260750">
      <w:bodyDiv w:val="1"/>
      <w:marLeft w:val="0"/>
      <w:marRight w:val="0"/>
      <w:marTop w:val="0"/>
      <w:marBottom w:val="0"/>
      <w:divBdr>
        <w:top w:val="none" w:sz="0" w:space="0" w:color="auto"/>
        <w:left w:val="none" w:sz="0" w:space="0" w:color="auto"/>
        <w:bottom w:val="none" w:sz="0" w:space="0" w:color="auto"/>
        <w:right w:val="none" w:sz="0" w:space="0" w:color="auto"/>
      </w:divBdr>
    </w:div>
    <w:div w:id="1696344094">
      <w:bodyDiv w:val="1"/>
      <w:marLeft w:val="0"/>
      <w:marRight w:val="0"/>
      <w:marTop w:val="0"/>
      <w:marBottom w:val="0"/>
      <w:divBdr>
        <w:top w:val="none" w:sz="0" w:space="0" w:color="auto"/>
        <w:left w:val="none" w:sz="0" w:space="0" w:color="auto"/>
        <w:bottom w:val="none" w:sz="0" w:space="0" w:color="auto"/>
        <w:right w:val="none" w:sz="0" w:space="0" w:color="auto"/>
      </w:divBdr>
    </w:div>
    <w:div w:id="1697000220">
      <w:bodyDiv w:val="1"/>
      <w:marLeft w:val="0"/>
      <w:marRight w:val="0"/>
      <w:marTop w:val="0"/>
      <w:marBottom w:val="0"/>
      <w:divBdr>
        <w:top w:val="none" w:sz="0" w:space="0" w:color="auto"/>
        <w:left w:val="none" w:sz="0" w:space="0" w:color="auto"/>
        <w:bottom w:val="none" w:sz="0" w:space="0" w:color="auto"/>
        <w:right w:val="none" w:sz="0" w:space="0" w:color="auto"/>
      </w:divBdr>
    </w:div>
    <w:div w:id="1697000333">
      <w:bodyDiv w:val="1"/>
      <w:marLeft w:val="0"/>
      <w:marRight w:val="0"/>
      <w:marTop w:val="0"/>
      <w:marBottom w:val="0"/>
      <w:divBdr>
        <w:top w:val="none" w:sz="0" w:space="0" w:color="auto"/>
        <w:left w:val="none" w:sz="0" w:space="0" w:color="auto"/>
        <w:bottom w:val="none" w:sz="0" w:space="0" w:color="auto"/>
        <w:right w:val="none" w:sz="0" w:space="0" w:color="auto"/>
      </w:divBdr>
    </w:div>
    <w:div w:id="1698390469">
      <w:bodyDiv w:val="1"/>
      <w:marLeft w:val="0"/>
      <w:marRight w:val="0"/>
      <w:marTop w:val="0"/>
      <w:marBottom w:val="0"/>
      <w:divBdr>
        <w:top w:val="none" w:sz="0" w:space="0" w:color="auto"/>
        <w:left w:val="none" w:sz="0" w:space="0" w:color="auto"/>
        <w:bottom w:val="none" w:sz="0" w:space="0" w:color="auto"/>
        <w:right w:val="none" w:sz="0" w:space="0" w:color="auto"/>
      </w:divBdr>
    </w:div>
    <w:div w:id="1705204606">
      <w:bodyDiv w:val="1"/>
      <w:marLeft w:val="0"/>
      <w:marRight w:val="0"/>
      <w:marTop w:val="0"/>
      <w:marBottom w:val="0"/>
      <w:divBdr>
        <w:top w:val="none" w:sz="0" w:space="0" w:color="auto"/>
        <w:left w:val="none" w:sz="0" w:space="0" w:color="auto"/>
        <w:bottom w:val="none" w:sz="0" w:space="0" w:color="auto"/>
        <w:right w:val="none" w:sz="0" w:space="0" w:color="auto"/>
      </w:divBdr>
    </w:div>
    <w:div w:id="1705860457">
      <w:bodyDiv w:val="1"/>
      <w:marLeft w:val="0"/>
      <w:marRight w:val="0"/>
      <w:marTop w:val="0"/>
      <w:marBottom w:val="0"/>
      <w:divBdr>
        <w:top w:val="none" w:sz="0" w:space="0" w:color="auto"/>
        <w:left w:val="none" w:sz="0" w:space="0" w:color="auto"/>
        <w:bottom w:val="none" w:sz="0" w:space="0" w:color="auto"/>
        <w:right w:val="none" w:sz="0" w:space="0" w:color="auto"/>
      </w:divBdr>
    </w:div>
    <w:div w:id="1709064862">
      <w:bodyDiv w:val="1"/>
      <w:marLeft w:val="0"/>
      <w:marRight w:val="0"/>
      <w:marTop w:val="0"/>
      <w:marBottom w:val="0"/>
      <w:divBdr>
        <w:top w:val="none" w:sz="0" w:space="0" w:color="auto"/>
        <w:left w:val="none" w:sz="0" w:space="0" w:color="auto"/>
        <w:bottom w:val="none" w:sz="0" w:space="0" w:color="auto"/>
        <w:right w:val="none" w:sz="0" w:space="0" w:color="auto"/>
      </w:divBdr>
    </w:div>
    <w:div w:id="1715545117">
      <w:bodyDiv w:val="1"/>
      <w:marLeft w:val="0"/>
      <w:marRight w:val="0"/>
      <w:marTop w:val="0"/>
      <w:marBottom w:val="0"/>
      <w:divBdr>
        <w:top w:val="none" w:sz="0" w:space="0" w:color="auto"/>
        <w:left w:val="none" w:sz="0" w:space="0" w:color="auto"/>
        <w:bottom w:val="none" w:sz="0" w:space="0" w:color="auto"/>
        <w:right w:val="none" w:sz="0" w:space="0" w:color="auto"/>
      </w:divBdr>
    </w:div>
    <w:div w:id="1715688854">
      <w:bodyDiv w:val="1"/>
      <w:marLeft w:val="0"/>
      <w:marRight w:val="0"/>
      <w:marTop w:val="0"/>
      <w:marBottom w:val="0"/>
      <w:divBdr>
        <w:top w:val="none" w:sz="0" w:space="0" w:color="auto"/>
        <w:left w:val="none" w:sz="0" w:space="0" w:color="auto"/>
        <w:bottom w:val="none" w:sz="0" w:space="0" w:color="auto"/>
        <w:right w:val="none" w:sz="0" w:space="0" w:color="auto"/>
      </w:divBdr>
    </w:div>
    <w:div w:id="1719233603">
      <w:bodyDiv w:val="1"/>
      <w:marLeft w:val="0"/>
      <w:marRight w:val="0"/>
      <w:marTop w:val="0"/>
      <w:marBottom w:val="0"/>
      <w:divBdr>
        <w:top w:val="none" w:sz="0" w:space="0" w:color="auto"/>
        <w:left w:val="none" w:sz="0" w:space="0" w:color="auto"/>
        <w:bottom w:val="none" w:sz="0" w:space="0" w:color="auto"/>
        <w:right w:val="none" w:sz="0" w:space="0" w:color="auto"/>
      </w:divBdr>
    </w:div>
    <w:div w:id="1724988190">
      <w:bodyDiv w:val="1"/>
      <w:marLeft w:val="0"/>
      <w:marRight w:val="0"/>
      <w:marTop w:val="0"/>
      <w:marBottom w:val="0"/>
      <w:divBdr>
        <w:top w:val="none" w:sz="0" w:space="0" w:color="auto"/>
        <w:left w:val="none" w:sz="0" w:space="0" w:color="auto"/>
        <w:bottom w:val="none" w:sz="0" w:space="0" w:color="auto"/>
        <w:right w:val="none" w:sz="0" w:space="0" w:color="auto"/>
      </w:divBdr>
    </w:div>
    <w:div w:id="172551798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4372084">
      <w:bodyDiv w:val="1"/>
      <w:marLeft w:val="0"/>
      <w:marRight w:val="0"/>
      <w:marTop w:val="0"/>
      <w:marBottom w:val="0"/>
      <w:divBdr>
        <w:top w:val="none" w:sz="0" w:space="0" w:color="auto"/>
        <w:left w:val="none" w:sz="0" w:space="0" w:color="auto"/>
        <w:bottom w:val="none" w:sz="0" w:space="0" w:color="auto"/>
        <w:right w:val="none" w:sz="0" w:space="0" w:color="auto"/>
      </w:divBdr>
    </w:div>
    <w:div w:id="1755739703">
      <w:bodyDiv w:val="1"/>
      <w:marLeft w:val="0"/>
      <w:marRight w:val="0"/>
      <w:marTop w:val="0"/>
      <w:marBottom w:val="0"/>
      <w:divBdr>
        <w:top w:val="none" w:sz="0" w:space="0" w:color="auto"/>
        <w:left w:val="none" w:sz="0" w:space="0" w:color="auto"/>
        <w:bottom w:val="none" w:sz="0" w:space="0" w:color="auto"/>
        <w:right w:val="none" w:sz="0" w:space="0" w:color="auto"/>
      </w:divBdr>
    </w:div>
    <w:div w:id="1764186661">
      <w:bodyDiv w:val="1"/>
      <w:marLeft w:val="0"/>
      <w:marRight w:val="0"/>
      <w:marTop w:val="0"/>
      <w:marBottom w:val="0"/>
      <w:divBdr>
        <w:top w:val="none" w:sz="0" w:space="0" w:color="auto"/>
        <w:left w:val="none" w:sz="0" w:space="0" w:color="auto"/>
        <w:bottom w:val="none" w:sz="0" w:space="0" w:color="auto"/>
        <w:right w:val="none" w:sz="0" w:space="0" w:color="auto"/>
      </w:divBdr>
    </w:div>
    <w:div w:id="1764647962">
      <w:bodyDiv w:val="1"/>
      <w:marLeft w:val="0"/>
      <w:marRight w:val="0"/>
      <w:marTop w:val="0"/>
      <w:marBottom w:val="0"/>
      <w:divBdr>
        <w:top w:val="none" w:sz="0" w:space="0" w:color="auto"/>
        <w:left w:val="none" w:sz="0" w:space="0" w:color="auto"/>
        <w:bottom w:val="none" w:sz="0" w:space="0" w:color="auto"/>
        <w:right w:val="none" w:sz="0" w:space="0" w:color="auto"/>
      </w:divBdr>
    </w:div>
    <w:div w:id="1773276640">
      <w:bodyDiv w:val="1"/>
      <w:marLeft w:val="0"/>
      <w:marRight w:val="0"/>
      <w:marTop w:val="0"/>
      <w:marBottom w:val="0"/>
      <w:divBdr>
        <w:top w:val="none" w:sz="0" w:space="0" w:color="auto"/>
        <w:left w:val="none" w:sz="0" w:space="0" w:color="auto"/>
        <w:bottom w:val="none" w:sz="0" w:space="0" w:color="auto"/>
        <w:right w:val="none" w:sz="0" w:space="0" w:color="auto"/>
      </w:divBdr>
    </w:div>
    <w:div w:id="1783457655">
      <w:bodyDiv w:val="1"/>
      <w:marLeft w:val="0"/>
      <w:marRight w:val="0"/>
      <w:marTop w:val="0"/>
      <w:marBottom w:val="0"/>
      <w:divBdr>
        <w:top w:val="none" w:sz="0" w:space="0" w:color="auto"/>
        <w:left w:val="none" w:sz="0" w:space="0" w:color="auto"/>
        <w:bottom w:val="none" w:sz="0" w:space="0" w:color="auto"/>
        <w:right w:val="none" w:sz="0" w:space="0" w:color="auto"/>
      </w:divBdr>
    </w:div>
    <w:div w:id="1791246900">
      <w:bodyDiv w:val="1"/>
      <w:marLeft w:val="0"/>
      <w:marRight w:val="0"/>
      <w:marTop w:val="0"/>
      <w:marBottom w:val="0"/>
      <w:divBdr>
        <w:top w:val="none" w:sz="0" w:space="0" w:color="auto"/>
        <w:left w:val="none" w:sz="0" w:space="0" w:color="auto"/>
        <w:bottom w:val="none" w:sz="0" w:space="0" w:color="auto"/>
        <w:right w:val="none" w:sz="0" w:space="0" w:color="auto"/>
      </w:divBdr>
    </w:div>
    <w:div w:id="1799638515">
      <w:bodyDiv w:val="1"/>
      <w:marLeft w:val="0"/>
      <w:marRight w:val="0"/>
      <w:marTop w:val="0"/>
      <w:marBottom w:val="0"/>
      <w:divBdr>
        <w:top w:val="none" w:sz="0" w:space="0" w:color="auto"/>
        <w:left w:val="none" w:sz="0" w:space="0" w:color="auto"/>
        <w:bottom w:val="none" w:sz="0" w:space="0" w:color="auto"/>
        <w:right w:val="none" w:sz="0" w:space="0" w:color="auto"/>
      </w:divBdr>
    </w:div>
    <w:div w:id="180022494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7433439">
      <w:bodyDiv w:val="1"/>
      <w:marLeft w:val="0"/>
      <w:marRight w:val="0"/>
      <w:marTop w:val="0"/>
      <w:marBottom w:val="0"/>
      <w:divBdr>
        <w:top w:val="none" w:sz="0" w:space="0" w:color="auto"/>
        <w:left w:val="none" w:sz="0" w:space="0" w:color="auto"/>
        <w:bottom w:val="none" w:sz="0" w:space="0" w:color="auto"/>
        <w:right w:val="none" w:sz="0" w:space="0" w:color="auto"/>
      </w:divBdr>
    </w:div>
    <w:div w:id="1809393590">
      <w:bodyDiv w:val="1"/>
      <w:marLeft w:val="0"/>
      <w:marRight w:val="0"/>
      <w:marTop w:val="0"/>
      <w:marBottom w:val="0"/>
      <w:divBdr>
        <w:top w:val="none" w:sz="0" w:space="0" w:color="auto"/>
        <w:left w:val="none" w:sz="0" w:space="0" w:color="auto"/>
        <w:bottom w:val="none" w:sz="0" w:space="0" w:color="auto"/>
        <w:right w:val="none" w:sz="0" w:space="0" w:color="auto"/>
      </w:divBdr>
      <w:divsChild>
        <w:div w:id="1170440007">
          <w:marLeft w:val="0"/>
          <w:marRight w:val="0"/>
          <w:marTop w:val="0"/>
          <w:marBottom w:val="0"/>
          <w:divBdr>
            <w:top w:val="none" w:sz="0" w:space="0" w:color="auto"/>
            <w:left w:val="none" w:sz="0" w:space="0" w:color="auto"/>
            <w:bottom w:val="none" w:sz="0" w:space="0" w:color="auto"/>
            <w:right w:val="none" w:sz="0" w:space="0" w:color="auto"/>
          </w:divBdr>
          <w:divsChild>
            <w:div w:id="235865661">
              <w:marLeft w:val="0"/>
              <w:marRight w:val="0"/>
              <w:marTop w:val="0"/>
              <w:marBottom w:val="0"/>
              <w:divBdr>
                <w:top w:val="none" w:sz="0" w:space="0" w:color="auto"/>
                <w:left w:val="none" w:sz="0" w:space="0" w:color="auto"/>
                <w:bottom w:val="none" w:sz="0" w:space="0" w:color="auto"/>
                <w:right w:val="none" w:sz="0" w:space="0" w:color="auto"/>
              </w:divBdr>
            </w:div>
            <w:div w:id="467742063">
              <w:marLeft w:val="0"/>
              <w:marRight w:val="0"/>
              <w:marTop w:val="0"/>
              <w:marBottom w:val="0"/>
              <w:divBdr>
                <w:top w:val="none" w:sz="0" w:space="0" w:color="auto"/>
                <w:left w:val="none" w:sz="0" w:space="0" w:color="auto"/>
                <w:bottom w:val="none" w:sz="0" w:space="0" w:color="auto"/>
                <w:right w:val="none" w:sz="0" w:space="0" w:color="auto"/>
              </w:divBdr>
            </w:div>
            <w:div w:id="529803228">
              <w:marLeft w:val="0"/>
              <w:marRight w:val="0"/>
              <w:marTop w:val="0"/>
              <w:marBottom w:val="0"/>
              <w:divBdr>
                <w:top w:val="none" w:sz="0" w:space="0" w:color="auto"/>
                <w:left w:val="none" w:sz="0" w:space="0" w:color="auto"/>
                <w:bottom w:val="none" w:sz="0" w:space="0" w:color="auto"/>
                <w:right w:val="none" w:sz="0" w:space="0" w:color="auto"/>
              </w:divBdr>
            </w:div>
            <w:div w:id="568685980">
              <w:marLeft w:val="0"/>
              <w:marRight w:val="0"/>
              <w:marTop w:val="0"/>
              <w:marBottom w:val="0"/>
              <w:divBdr>
                <w:top w:val="none" w:sz="0" w:space="0" w:color="auto"/>
                <w:left w:val="none" w:sz="0" w:space="0" w:color="auto"/>
                <w:bottom w:val="none" w:sz="0" w:space="0" w:color="auto"/>
                <w:right w:val="none" w:sz="0" w:space="0" w:color="auto"/>
              </w:divBdr>
            </w:div>
            <w:div w:id="626544931">
              <w:marLeft w:val="0"/>
              <w:marRight w:val="0"/>
              <w:marTop w:val="0"/>
              <w:marBottom w:val="0"/>
              <w:divBdr>
                <w:top w:val="none" w:sz="0" w:space="0" w:color="auto"/>
                <w:left w:val="none" w:sz="0" w:space="0" w:color="auto"/>
                <w:bottom w:val="none" w:sz="0" w:space="0" w:color="auto"/>
                <w:right w:val="none" w:sz="0" w:space="0" w:color="auto"/>
              </w:divBdr>
            </w:div>
            <w:div w:id="1293974813">
              <w:marLeft w:val="0"/>
              <w:marRight w:val="0"/>
              <w:marTop w:val="0"/>
              <w:marBottom w:val="0"/>
              <w:divBdr>
                <w:top w:val="none" w:sz="0" w:space="0" w:color="auto"/>
                <w:left w:val="none" w:sz="0" w:space="0" w:color="auto"/>
                <w:bottom w:val="none" w:sz="0" w:space="0" w:color="auto"/>
                <w:right w:val="none" w:sz="0" w:space="0" w:color="auto"/>
              </w:divBdr>
            </w:div>
            <w:div w:id="1469207927">
              <w:marLeft w:val="0"/>
              <w:marRight w:val="0"/>
              <w:marTop w:val="0"/>
              <w:marBottom w:val="0"/>
              <w:divBdr>
                <w:top w:val="none" w:sz="0" w:space="0" w:color="auto"/>
                <w:left w:val="none" w:sz="0" w:space="0" w:color="auto"/>
                <w:bottom w:val="none" w:sz="0" w:space="0" w:color="auto"/>
                <w:right w:val="none" w:sz="0" w:space="0" w:color="auto"/>
              </w:divBdr>
            </w:div>
            <w:div w:id="1647667181">
              <w:marLeft w:val="0"/>
              <w:marRight w:val="0"/>
              <w:marTop w:val="0"/>
              <w:marBottom w:val="0"/>
              <w:divBdr>
                <w:top w:val="none" w:sz="0" w:space="0" w:color="auto"/>
                <w:left w:val="none" w:sz="0" w:space="0" w:color="auto"/>
                <w:bottom w:val="none" w:sz="0" w:space="0" w:color="auto"/>
                <w:right w:val="none" w:sz="0" w:space="0" w:color="auto"/>
              </w:divBdr>
            </w:div>
            <w:div w:id="1948385471">
              <w:marLeft w:val="0"/>
              <w:marRight w:val="0"/>
              <w:marTop w:val="0"/>
              <w:marBottom w:val="0"/>
              <w:divBdr>
                <w:top w:val="none" w:sz="0" w:space="0" w:color="auto"/>
                <w:left w:val="none" w:sz="0" w:space="0" w:color="auto"/>
                <w:bottom w:val="none" w:sz="0" w:space="0" w:color="auto"/>
                <w:right w:val="none" w:sz="0" w:space="0" w:color="auto"/>
              </w:divBdr>
            </w:div>
            <w:div w:id="1979070317">
              <w:marLeft w:val="0"/>
              <w:marRight w:val="0"/>
              <w:marTop w:val="0"/>
              <w:marBottom w:val="0"/>
              <w:divBdr>
                <w:top w:val="none" w:sz="0" w:space="0" w:color="auto"/>
                <w:left w:val="none" w:sz="0" w:space="0" w:color="auto"/>
                <w:bottom w:val="none" w:sz="0" w:space="0" w:color="auto"/>
                <w:right w:val="none" w:sz="0" w:space="0" w:color="auto"/>
              </w:divBdr>
            </w:div>
            <w:div w:id="206059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1684">
      <w:bodyDiv w:val="1"/>
      <w:marLeft w:val="0"/>
      <w:marRight w:val="0"/>
      <w:marTop w:val="0"/>
      <w:marBottom w:val="0"/>
      <w:divBdr>
        <w:top w:val="none" w:sz="0" w:space="0" w:color="auto"/>
        <w:left w:val="none" w:sz="0" w:space="0" w:color="auto"/>
        <w:bottom w:val="none" w:sz="0" w:space="0" w:color="auto"/>
        <w:right w:val="none" w:sz="0" w:space="0" w:color="auto"/>
      </w:divBdr>
    </w:div>
    <w:div w:id="1811634619">
      <w:bodyDiv w:val="1"/>
      <w:marLeft w:val="0"/>
      <w:marRight w:val="0"/>
      <w:marTop w:val="0"/>
      <w:marBottom w:val="0"/>
      <w:divBdr>
        <w:top w:val="none" w:sz="0" w:space="0" w:color="auto"/>
        <w:left w:val="none" w:sz="0" w:space="0" w:color="auto"/>
        <w:bottom w:val="none" w:sz="0" w:space="0" w:color="auto"/>
        <w:right w:val="none" w:sz="0" w:space="0" w:color="auto"/>
      </w:divBdr>
    </w:div>
    <w:div w:id="1816026880">
      <w:bodyDiv w:val="1"/>
      <w:marLeft w:val="0"/>
      <w:marRight w:val="0"/>
      <w:marTop w:val="0"/>
      <w:marBottom w:val="0"/>
      <w:divBdr>
        <w:top w:val="none" w:sz="0" w:space="0" w:color="auto"/>
        <w:left w:val="none" w:sz="0" w:space="0" w:color="auto"/>
        <w:bottom w:val="none" w:sz="0" w:space="0" w:color="auto"/>
        <w:right w:val="none" w:sz="0" w:space="0" w:color="auto"/>
      </w:divBdr>
    </w:div>
    <w:div w:id="1820077090">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1481308">
      <w:bodyDiv w:val="1"/>
      <w:marLeft w:val="0"/>
      <w:marRight w:val="0"/>
      <w:marTop w:val="0"/>
      <w:marBottom w:val="0"/>
      <w:divBdr>
        <w:top w:val="none" w:sz="0" w:space="0" w:color="auto"/>
        <w:left w:val="none" w:sz="0" w:space="0" w:color="auto"/>
        <w:bottom w:val="none" w:sz="0" w:space="0" w:color="auto"/>
        <w:right w:val="none" w:sz="0" w:space="0" w:color="auto"/>
      </w:divBdr>
    </w:div>
    <w:div w:id="1833719031">
      <w:bodyDiv w:val="1"/>
      <w:marLeft w:val="0"/>
      <w:marRight w:val="0"/>
      <w:marTop w:val="0"/>
      <w:marBottom w:val="0"/>
      <w:divBdr>
        <w:top w:val="none" w:sz="0" w:space="0" w:color="auto"/>
        <w:left w:val="none" w:sz="0" w:space="0" w:color="auto"/>
        <w:bottom w:val="none" w:sz="0" w:space="0" w:color="auto"/>
        <w:right w:val="none" w:sz="0" w:space="0" w:color="auto"/>
      </w:divBdr>
    </w:div>
    <w:div w:id="1840802878">
      <w:bodyDiv w:val="1"/>
      <w:marLeft w:val="0"/>
      <w:marRight w:val="0"/>
      <w:marTop w:val="0"/>
      <w:marBottom w:val="0"/>
      <w:divBdr>
        <w:top w:val="none" w:sz="0" w:space="0" w:color="auto"/>
        <w:left w:val="none" w:sz="0" w:space="0" w:color="auto"/>
        <w:bottom w:val="none" w:sz="0" w:space="0" w:color="auto"/>
        <w:right w:val="none" w:sz="0" w:space="0" w:color="auto"/>
      </w:divBdr>
    </w:div>
    <w:div w:id="1842818998">
      <w:bodyDiv w:val="1"/>
      <w:marLeft w:val="0"/>
      <w:marRight w:val="0"/>
      <w:marTop w:val="0"/>
      <w:marBottom w:val="0"/>
      <w:divBdr>
        <w:top w:val="none" w:sz="0" w:space="0" w:color="auto"/>
        <w:left w:val="none" w:sz="0" w:space="0" w:color="auto"/>
        <w:bottom w:val="none" w:sz="0" w:space="0" w:color="auto"/>
        <w:right w:val="none" w:sz="0" w:space="0" w:color="auto"/>
      </w:divBdr>
    </w:div>
    <w:div w:id="1846508257">
      <w:bodyDiv w:val="1"/>
      <w:marLeft w:val="0"/>
      <w:marRight w:val="0"/>
      <w:marTop w:val="0"/>
      <w:marBottom w:val="0"/>
      <w:divBdr>
        <w:top w:val="none" w:sz="0" w:space="0" w:color="auto"/>
        <w:left w:val="none" w:sz="0" w:space="0" w:color="auto"/>
        <w:bottom w:val="none" w:sz="0" w:space="0" w:color="auto"/>
        <w:right w:val="none" w:sz="0" w:space="0" w:color="auto"/>
      </w:divBdr>
    </w:div>
    <w:div w:id="1849178398">
      <w:bodyDiv w:val="1"/>
      <w:marLeft w:val="0"/>
      <w:marRight w:val="0"/>
      <w:marTop w:val="0"/>
      <w:marBottom w:val="0"/>
      <w:divBdr>
        <w:top w:val="none" w:sz="0" w:space="0" w:color="auto"/>
        <w:left w:val="none" w:sz="0" w:space="0" w:color="auto"/>
        <w:bottom w:val="none" w:sz="0" w:space="0" w:color="auto"/>
        <w:right w:val="none" w:sz="0" w:space="0" w:color="auto"/>
      </w:divBdr>
    </w:div>
    <w:div w:id="1851139199">
      <w:bodyDiv w:val="1"/>
      <w:marLeft w:val="0"/>
      <w:marRight w:val="0"/>
      <w:marTop w:val="0"/>
      <w:marBottom w:val="0"/>
      <w:divBdr>
        <w:top w:val="none" w:sz="0" w:space="0" w:color="auto"/>
        <w:left w:val="none" w:sz="0" w:space="0" w:color="auto"/>
        <w:bottom w:val="none" w:sz="0" w:space="0" w:color="auto"/>
        <w:right w:val="none" w:sz="0" w:space="0" w:color="auto"/>
      </w:divBdr>
    </w:div>
    <w:div w:id="1853034932">
      <w:bodyDiv w:val="1"/>
      <w:marLeft w:val="0"/>
      <w:marRight w:val="0"/>
      <w:marTop w:val="0"/>
      <w:marBottom w:val="0"/>
      <w:divBdr>
        <w:top w:val="none" w:sz="0" w:space="0" w:color="auto"/>
        <w:left w:val="none" w:sz="0" w:space="0" w:color="auto"/>
        <w:bottom w:val="none" w:sz="0" w:space="0" w:color="auto"/>
        <w:right w:val="none" w:sz="0" w:space="0" w:color="auto"/>
      </w:divBdr>
    </w:div>
    <w:div w:id="1853638667">
      <w:bodyDiv w:val="1"/>
      <w:marLeft w:val="0"/>
      <w:marRight w:val="0"/>
      <w:marTop w:val="0"/>
      <w:marBottom w:val="0"/>
      <w:divBdr>
        <w:top w:val="none" w:sz="0" w:space="0" w:color="auto"/>
        <w:left w:val="none" w:sz="0" w:space="0" w:color="auto"/>
        <w:bottom w:val="none" w:sz="0" w:space="0" w:color="auto"/>
        <w:right w:val="none" w:sz="0" w:space="0" w:color="auto"/>
      </w:divBdr>
    </w:div>
    <w:div w:id="1854610797">
      <w:bodyDiv w:val="1"/>
      <w:marLeft w:val="0"/>
      <w:marRight w:val="0"/>
      <w:marTop w:val="0"/>
      <w:marBottom w:val="0"/>
      <w:divBdr>
        <w:top w:val="none" w:sz="0" w:space="0" w:color="auto"/>
        <w:left w:val="none" w:sz="0" w:space="0" w:color="auto"/>
        <w:bottom w:val="none" w:sz="0" w:space="0" w:color="auto"/>
        <w:right w:val="none" w:sz="0" w:space="0" w:color="auto"/>
      </w:divBdr>
    </w:div>
    <w:div w:id="1856722471">
      <w:bodyDiv w:val="1"/>
      <w:marLeft w:val="0"/>
      <w:marRight w:val="0"/>
      <w:marTop w:val="0"/>
      <w:marBottom w:val="0"/>
      <w:divBdr>
        <w:top w:val="none" w:sz="0" w:space="0" w:color="auto"/>
        <w:left w:val="none" w:sz="0" w:space="0" w:color="auto"/>
        <w:bottom w:val="none" w:sz="0" w:space="0" w:color="auto"/>
        <w:right w:val="none" w:sz="0" w:space="0" w:color="auto"/>
      </w:divBdr>
    </w:div>
    <w:div w:id="1861431472">
      <w:bodyDiv w:val="1"/>
      <w:marLeft w:val="0"/>
      <w:marRight w:val="0"/>
      <w:marTop w:val="0"/>
      <w:marBottom w:val="0"/>
      <w:divBdr>
        <w:top w:val="none" w:sz="0" w:space="0" w:color="auto"/>
        <w:left w:val="none" w:sz="0" w:space="0" w:color="auto"/>
        <w:bottom w:val="none" w:sz="0" w:space="0" w:color="auto"/>
        <w:right w:val="none" w:sz="0" w:space="0" w:color="auto"/>
      </w:divBdr>
    </w:div>
    <w:div w:id="1863083016">
      <w:bodyDiv w:val="1"/>
      <w:marLeft w:val="0"/>
      <w:marRight w:val="0"/>
      <w:marTop w:val="0"/>
      <w:marBottom w:val="0"/>
      <w:divBdr>
        <w:top w:val="none" w:sz="0" w:space="0" w:color="auto"/>
        <w:left w:val="none" w:sz="0" w:space="0" w:color="auto"/>
        <w:bottom w:val="none" w:sz="0" w:space="0" w:color="auto"/>
        <w:right w:val="none" w:sz="0" w:space="0" w:color="auto"/>
      </w:divBdr>
    </w:div>
    <w:div w:id="1865749647">
      <w:bodyDiv w:val="1"/>
      <w:marLeft w:val="0"/>
      <w:marRight w:val="0"/>
      <w:marTop w:val="0"/>
      <w:marBottom w:val="0"/>
      <w:divBdr>
        <w:top w:val="none" w:sz="0" w:space="0" w:color="auto"/>
        <w:left w:val="none" w:sz="0" w:space="0" w:color="auto"/>
        <w:bottom w:val="none" w:sz="0" w:space="0" w:color="auto"/>
        <w:right w:val="none" w:sz="0" w:space="0" w:color="auto"/>
      </w:divBdr>
    </w:div>
    <w:div w:id="1869877247">
      <w:bodyDiv w:val="1"/>
      <w:marLeft w:val="0"/>
      <w:marRight w:val="0"/>
      <w:marTop w:val="0"/>
      <w:marBottom w:val="0"/>
      <w:divBdr>
        <w:top w:val="none" w:sz="0" w:space="0" w:color="auto"/>
        <w:left w:val="none" w:sz="0" w:space="0" w:color="auto"/>
        <w:bottom w:val="none" w:sz="0" w:space="0" w:color="auto"/>
        <w:right w:val="none" w:sz="0" w:space="0" w:color="auto"/>
      </w:divBdr>
    </w:div>
    <w:div w:id="1871796403">
      <w:bodyDiv w:val="1"/>
      <w:marLeft w:val="0"/>
      <w:marRight w:val="0"/>
      <w:marTop w:val="0"/>
      <w:marBottom w:val="0"/>
      <w:divBdr>
        <w:top w:val="none" w:sz="0" w:space="0" w:color="auto"/>
        <w:left w:val="none" w:sz="0" w:space="0" w:color="auto"/>
        <w:bottom w:val="none" w:sz="0" w:space="0" w:color="auto"/>
        <w:right w:val="none" w:sz="0" w:space="0" w:color="auto"/>
      </w:divBdr>
    </w:div>
    <w:div w:id="1872839870">
      <w:bodyDiv w:val="1"/>
      <w:marLeft w:val="0"/>
      <w:marRight w:val="0"/>
      <w:marTop w:val="0"/>
      <w:marBottom w:val="0"/>
      <w:divBdr>
        <w:top w:val="none" w:sz="0" w:space="0" w:color="auto"/>
        <w:left w:val="none" w:sz="0" w:space="0" w:color="auto"/>
        <w:bottom w:val="none" w:sz="0" w:space="0" w:color="auto"/>
        <w:right w:val="none" w:sz="0" w:space="0" w:color="auto"/>
      </w:divBdr>
    </w:div>
    <w:div w:id="1877696796">
      <w:bodyDiv w:val="1"/>
      <w:marLeft w:val="0"/>
      <w:marRight w:val="0"/>
      <w:marTop w:val="0"/>
      <w:marBottom w:val="0"/>
      <w:divBdr>
        <w:top w:val="none" w:sz="0" w:space="0" w:color="auto"/>
        <w:left w:val="none" w:sz="0" w:space="0" w:color="auto"/>
        <w:bottom w:val="none" w:sz="0" w:space="0" w:color="auto"/>
        <w:right w:val="none" w:sz="0" w:space="0" w:color="auto"/>
      </w:divBdr>
    </w:div>
    <w:div w:id="1885675494">
      <w:bodyDiv w:val="1"/>
      <w:marLeft w:val="0"/>
      <w:marRight w:val="0"/>
      <w:marTop w:val="0"/>
      <w:marBottom w:val="0"/>
      <w:divBdr>
        <w:top w:val="none" w:sz="0" w:space="0" w:color="auto"/>
        <w:left w:val="none" w:sz="0" w:space="0" w:color="auto"/>
        <w:bottom w:val="none" w:sz="0" w:space="0" w:color="auto"/>
        <w:right w:val="none" w:sz="0" w:space="0" w:color="auto"/>
      </w:divBdr>
    </w:div>
    <w:div w:id="1897204666">
      <w:bodyDiv w:val="1"/>
      <w:marLeft w:val="0"/>
      <w:marRight w:val="0"/>
      <w:marTop w:val="0"/>
      <w:marBottom w:val="0"/>
      <w:divBdr>
        <w:top w:val="none" w:sz="0" w:space="0" w:color="auto"/>
        <w:left w:val="none" w:sz="0" w:space="0" w:color="auto"/>
        <w:bottom w:val="none" w:sz="0" w:space="0" w:color="auto"/>
        <w:right w:val="none" w:sz="0" w:space="0" w:color="auto"/>
      </w:divBdr>
    </w:div>
    <w:div w:id="1901213220">
      <w:bodyDiv w:val="1"/>
      <w:marLeft w:val="0"/>
      <w:marRight w:val="0"/>
      <w:marTop w:val="0"/>
      <w:marBottom w:val="0"/>
      <w:divBdr>
        <w:top w:val="none" w:sz="0" w:space="0" w:color="auto"/>
        <w:left w:val="none" w:sz="0" w:space="0" w:color="auto"/>
        <w:bottom w:val="none" w:sz="0" w:space="0" w:color="auto"/>
        <w:right w:val="none" w:sz="0" w:space="0" w:color="auto"/>
      </w:divBdr>
    </w:div>
    <w:div w:id="1903251268">
      <w:bodyDiv w:val="1"/>
      <w:marLeft w:val="0"/>
      <w:marRight w:val="0"/>
      <w:marTop w:val="0"/>
      <w:marBottom w:val="0"/>
      <w:divBdr>
        <w:top w:val="none" w:sz="0" w:space="0" w:color="auto"/>
        <w:left w:val="none" w:sz="0" w:space="0" w:color="auto"/>
        <w:bottom w:val="none" w:sz="0" w:space="0" w:color="auto"/>
        <w:right w:val="none" w:sz="0" w:space="0" w:color="auto"/>
      </w:divBdr>
    </w:div>
    <w:div w:id="1907178796">
      <w:bodyDiv w:val="1"/>
      <w:marLeft w:val="0"/>
      <w:marRight w:val="0"/>
      <w:marTop w:val="0"/>
      <w:marBottom w:val="0"/>
      <w:divBdr>
        <w:top w:val="none" w:sz="0" w:space="0" w:color="auto"/>
        <w:left w:val="none" w:sz="0" w:space="0" w:color="auto"/>
        <w:bottom w:val="none" w:sz="0" w:space="0" w:color="auto"/>
        <w:right w:val="none" w:sz="0" w:space="0" w:color="auto"/>
      </w:divBdr>
    </w:div>
    <w:div w:id="1909723673">
      <w:bodyDiv w:val="1"/>
      <w:marLeft w:val="0"/>
      <w:marRight w:val="0"/>
      <w:marTop w:val="0"/>
      <w:marBottom w:val="0"/>
      <w:divBdr>
        <w:top w:val="none" w:sz="0" w:space="0" w:color="auto"/>
        <w:left w:val="none" w:sz="0" w:space="0" w:color="auto"/>
        <w:bottom w:val="none" w:sz="0" w:space="0" w:color="auto"/>
        <w:right w:val="none" w:sz="0" w:space="0" w:color="auto"/>
      </w:divBdr>
    </w:div>
    <w:div w:id="1914006150">
      <w:bodyDiv w:val="1"/>
      <w:marLeft w:val="0"/>
      <w:marRight w:val="0"/>
      <w:marTop w:val="0"/>
      <w:marBottom w:val="0"/>
      <w:divBdr>
        <w:top w:val="none" w:sz="0" w:space="0" w:color="auto"/>
        <w:left w:val="none" w:sz="0" w:space="0" w:color="auto"/>
        <w:bottom w:val="none" w:sz="0" w:space="0" w:color="auto"/>
        <w:right w:val="none" w:sz="0" w:space="0" w:color="auto"/>
      </w:divBdr>
    </w:div>
    <w:div w:id="1916933077">
      <w:bodyDiv w:val="1"/>
      <w:marLeft w:val="0"/>
      <w:marRight w:val="0"/>
      <w:marTop w:val="0"/>
      <w:marBottom w:val="0"/>
      <w:divBdr>
        <w:top w:val="none" w:sz="0" w:space="0" w:color="auto"/>
        <w:left w:val="none" w:sz="0" w:space="0" w:color="auto"/>
        <w:bottom w:val="none" w:sz="0" w:space="0" w:color="auto"/>
        <w:right w:val="none" w:sz="0" w:space="0" w:color="auto"/>
      </w:divBdr>
    </w:div>
    <w:div w:id="1924411934">
      <w:bodyDiv w:val="1"/>
      <w:marLeft w:val="0"/>
      <w:marRight w:val="0"/>
      <w:marTop w:val="0"/>
      <w:marBottom w:val="0"/>
      <w:divBdr>
        <w:top w:val="none" w:sz="0" w:space="0" w:color="auto"/>
        <w:left w:val="none" w:sz="0" w:space="0" w:color="auto"/>
        <w:bottom w:val="none" w:sz="0" w:space="0" w:color="auto"/>
        <w:right w:val="none" w:sz="0" w:space="0" w:color="auto"/>
      </w:divBdr>
    </w:div>
    <w:div w:id="1925408165">
      <w:bodyDiv w:val="1"/>
      <w:marLeft w:val="0"/>
      <w:marRight w:val="0"/>
      <w:marTop w:val="0"/>
      <w:marBottom w:val="0"/>
      <w:divBdr>
        <w:top w:val="none" w:sz="0" w:space="0" w:color="auto"/>
        <w:left w:val="none" w:sz="0" w:space="0" w:color="auto"/>
        <w:bottom w:val="none" w:sz="0" w:space="0" w:color="auto"/>
        <w:right w:val="none" w:sz="0" w:space="0" w:color="auto"/>
      </w:divBdr>
    </w:div>
    <w:div w:id="1932397004">
      <w:bodyDiv w:val="1"/>
      <w:marLeft w:val="0"/>
      <w:marRight w:val="0"/>
      <w:marTop w:val="0"/>
      <w:marBottom w:val="0"/>
      <w:divBdr>
        <w:top w:val="none" w:sz="0" w:space="0" w:color="auto"/>
        <w:left w:val="none" w:sz="0" w:space="0" w:color="auto"/>
        <w:bottom w:val="none" w:sz="0" w:space="0" w:color="auto"/>
        <w:right w:val="none" w:sz="0" w:space="0" w:color="auto"/>
      </w:divBdr>
    </w:div>
    <w:div w:id="1933976636">
      <w:bodyDiv w:val="1"/>
      <w:marLeft w:val="0"/>
      <w:marRight w:val="0"/>
      <w:marTop w:val="0"/>
      <w:marBottom w:val="0"/>
      <w:divBdr>
        <w:top w:val="none" w:sz="0" w:space="0" w:color="auto"/>
        <w:left w:val="none" w:sz="0" w:space="0" w:color="auto"/>
        <w:bottom w:val="none" w:sz="0" w:space="0" w:color="auto"/>
        <w:right w:val="none" w:sz="0" w:space="0" w:color="auto"/>
      </w:divBdr>
    </w:div>
    <w:div w:id="1935286329">
      <w:bodyDiv w:val="1"/>
      <w:marLeft w:val="0"/>
      <w:marRight w:val="0"/>
      <w:marTop w:val="0"/>
      <w:marBottom w:val="0"/>
      <w:divBdr>
        <w:top w:val="none" w:sz="0" w:space="0" w:color="auto"/>
        <w:left w:val="none" w:sz="0" w:space="0" w:color="auto"/>
        <w:bottom w:val="none" w:sz="0" w:space="0" w:color="auto"/>
        <w:right w:val="none" w:sz="0" w:space="0" w:color="auto"/>
      </w:divBdr>
    </w:div>
    <w:div w:id="1937708392">
      <w:bodyDiv w:val="1"/>
      <w:marLeft w:val="0"/>
      <w:marRight w:val="0"/>
      <w:marTop w:val="0"/>
      <w:marBottom w:val="0"/>
      <w:divBdr>
        <w:top w:val="none" w:sz="0" w:space="0" w:color="auto"/>
        <w:left w:val="none" w:sz="0" w:space="0" w:color="auto"/>
        <w:bottom w:val="none" w:sz="0" w:space="0" w:color="auto"/>
        <w:right w:val="none" w:sz="0" w:space="0" w:color="auto"/>
      </w:divBdr>
    </w:div>
    <w:div w:id="1942449653">
      <w:bodyDiv w:val="1"/>
      <w:marLeft w:val="0"/>
      <w:marRight w:val="0"/>
      <w:marTop w:val="0"/>
      <w:marBottom w:val="0"/>
      <w:divBdr>
        <w:top w:val="none" w:sz="0" w:space="0" w:color="auto"/>
        <w:left w:val="none" w:sz="0" w:space="0" w:color="auto"/>
        <w:bottom w:val="none" w:sz="0" w:space="0" w:color="auto"/>
        <w:right w:val="none" w:sz="0" w:space="0" w:color="auto"/>
      </w:divBdr>
      <w:divsChild>
        <w:div w:id="1527405447">
          <w:marLeft w:val="0"/>
          <w:marRight w:val="0"/>
          <w:marTop w:val="0"/>
          <w:marBottom w:val="0"/>
          <w:divBdr>
            <w:top w:val="none" w:sz="0" w:space="0" w:color="auto"/>
            <w:left w:val="none" w:sz="0" w:space="0" w:color="auto"/>
            <w:bottom w:val="none" w:sz="0" w:space="0" w:color="auto"/>
            <w:right w:val="none" w:sz="0" w:space="0" w:color="auto"/>
          </w:divBdr>
        </w:div>
      </w:divsChild>
    </w:div>
    <w:div w:id="1943567034">
      <w:bodyDiv w:val="1"/>
      <w:marLeft w:val="0"/>
      <w:marRight w:val="0"/>
      <w:marTop w:val="0"/>
      <w:marBottom w:val="0"/>
      <w:divBdr>
        <w:top w:val="none" w:sz="0" w:space="0" w:color="auto"/>
        <w:left w:val="none" w:sz="0" w:space="0" w:color="auto"/>
        <w:bottom w:val="none" w:sz="0" w:space="0" w:color="auto"/>
        <w:right w:val="none" w:sz="0" w:space="0" w:color="auto"/>
      </w:divBdr>
    </w:div>
    <w:div w:id="1944723452">
      <w:bodyDiv w:val="1"/>
      <w:marLeft w:val="0"/>
      <w:marRight w:val="0"/>
      <w:marTop w:val="0"/>
      <w:marBottom w:val="0"/>
      <w:divBdr>
        <w:top w:val="none" w:sz="0" w:space="0" w:color="auto"/>
        <w:left w:val="none" w:sz="0" w:space="0" w:color="auto"/>
        <w:bottom w:val="none" w:sz="0" w:space="0" w:color="auto"/>
        <w:right w:val="none" w:sz="0" w:space="0" w:color="auto"/>
      </w:divBdr>
    </w:div>
    <w:div w:id="1947150399">
      <w:bodyDiv w:val="1"/>
      <w:marLeft w:val="0"/>
      <w:marRight w:val="0"/>
      <w:marTop w:val="0"/>
      <w:marBottom w:val="0"/>
      <w:divBdr>
        <w:top w:val="none" w:sz="0" w:space="0" w:color="auto"/>
        <w:left w:val="none" w:sz="0" w:space="0" w:color="auto"/>
        <w:bottom w:val="none" w:sz="0" w:space="0" w:color="auto"/>
        <w:right w:val="none" w:sz="0" w:space="0" w:color="auto"/>
      </w:divBdr>
    </w:div>
    <w:div w:id="1951741328">
      <w:bodyDiv w:val="1"/>
      <w:marLeft w:val="0"/>
      <w:marRight w:val="0"/>
      <w:marTop w:val="0"/>
      <w:marBottom w:val="0"/>
      <w:divBdr>
        <w:top w:val="none" w:sz="0" w:space="0" w:color="auto"/>
        <w:left w:val="none" w:sz="0" w:space="0" w:color="auto"/>
        <w:bottom w:val="none" w:sz="0" w:space="0" w:color="auto"/>
        <w:right w:val="none" w:sz="0" w:space="0" w:color="auto"/>
      </w:divBdr>
    </w:div>
    <w:div w:id="1961640576">
      <w:bodyDiv w:val="1"/>
      <w:marLeft w:val="0"/>
      <w:marRight w:val="0"/>
      <w:marTop w:val="0"/>
      <w:marBottom w:val="0"/>
      <w:divBdr>
        <w:top w:val="none" w:sz="0" w:space="0" w:color="auto"/>
        <w:left w:val="none" w:sz="0" w:space="0" w:color="auto"/>
        <w:bottom w:val="none" w:sz="0" w:space="0" w:color="auto"/>
        <w:right w:val="none" w:sz="0" w:space="0" w:color="auto"/>
      </w:divBdr>
    </w:div>
    <w:div w:id="1962150455">
      <w:bodyDiv w:val="1"/>
      <w:marLeft w:val="0"/>
      <w:marRight w:val="0"/>
      <w:marTop w:val="0"/>
      <w:marBottom w:val="0"/>
      <w:divBdr>
        <w:top w:val="none" w:sz="0" w:space="0" w:color="auto"/>
        <w:left w:val="none" w:sz="0" w:space="0" w:color="auto"/>
        <w:bottom w:val="none" w:sz="0" w:space="0" w:color="auto"/>
        <w:right w:val="none" w:sz="0" w:space="0" w:color="auto"/>
      </w:divBdr>
    </w:div>
    <w:div w:id="1966353104">
      <w:bodyDiv w:val="1"/>
      <w:marLeft w:val="0"/>
      <w:marRight w:val="0"/>
      <w:marTop w:val="0"/>
      <w:marBottom w:val="0"/>
      <w:divBdr>
        <w:top w:val="none" w:sz="0" w:space="0" w:color="auto"/>
        <w:left w:val="none" w:sz="0" w:space="0" w:color="auto"/>
        <w:bottom w:val="none" w:sz="0" w:space="0" w:color="auto"/>
        <w:right w:val="none" w:sz="0" w:space="0" w:color="auto"/>
      </w:divBdr>
    </w:div>
    <w:div w:id="1973754034">
      <w:bodyDiv w:val="1"/>
      <w:marLeft w:val="0"/>
      <w:marRight w:val="0"/>
      <w:marTop w:val="0"/>
      <w:marBottom w:val="0"/>
      <w:divBdr>
        <w:top w:val="none" w:sz="0" w:space="0" w:color="auto"/>
        <w:left w:val="none" w:sz="0" w:space="0" w:color="auto"/>
        <w:bottom w:val="none" w:sz="0" w:space="0" w:color="auto"/>
        <w:right w:val="none" w:sz="0" w:space="0" w:color="auto"/>
      </w:divBdr>
    </w:div>
    <w:div w:id="197879783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6474252">
      <w:bodyDiv w:val="1"/>
      <w:marLeft w:val="0"/>
      <w:marRight w:val="0"/>
      <w:marTop w:val="0"/>
      <w:marBottom w:val="0"/>
      <w:divBdr>
        <w:top w:val="none" w:sz="0" w:space="0" w:color="auto"/>
        <w:left w:val="none" w:sz="0" w:space="0" w:color="auto"/>
        <w:bottom w:val="none" w:sz="0" w:space="0" w:color="auto"/>
        <w:right w:val="none" w:sz="0" w:space="0" w:color="auto"/>
      </w:divBdr>
    </w:div>
    <w:div w:id="1987078609">
      <w:bodyDiv w:val="1"/>
      <w:marLeft w:val="0"/>
      <w:marRight w:val="0"/>
      <w:marTop w:val="0"/>
      <w:marBottom w:val="0"/>
      <w:divBdr>
        <w:top w:val="none" w:sz="0" w:space="0" w:color="auto"/>
        <w:left w:val="none" w:sz="0" w:space="0" w:color="auto"/>
        <w:bottom w:val="none" w:sz="0" w:space="0" w:color="auto"/>
        <w:right w:val="none" w:sz="0" w:space="0" w:color="auto"/>
      </w:divBdr>
    </w:div>
    <w:div w:id="1987391119">
      <w:bodyDiv w:val="1"/>
      <w:marLeft w:val="0"/>
      <w:marRight w:val="0"/>
      <w:marTop w:val="0"/>
      <w:marBottom w:val="0"/>
      <w:divBdr>
        <w:top w:val="none" w:sz="0" w:space="0" w:color="auto"/>
        <w:left w:val="none" w:sz="0" w:space="0" w:color="auto"/>
        <w:bottom w:val="none" w:sz="0" w:space="0" w:color="auto"/>
        <w:right w:val="none" w:sz="0" w:space="0" w:color="auto"/>
      </w:divBdr>
    </w:div>
    <w:div w:id="1993950288">
      <w:bodyDiv w:val="1"/>
      <w:marLeft w:val="0"/>
      <w:marRight w:val="0"/>
      <w:marTop w:val="0"/>
      <w:marBottom w:val="0"/>
      <w:divBdr>
        <w:top w:val="none" w:sz="0" w:space="0" w:color="auto"/>
        <w:left w:val="none" w:sz="0" w:space="0" w:color="auto"/>
        <w:bottom w:val="none" w:sz="0" w:space="0" w:color="auto"/>
        <w:right w:val="none" w:sz="0" w:space="0" w:color="auto"/>
      </w:divBdr>
    </w:div>
    <w:div w:id="1994602343">
      <w:bodyDiv w:val="1"/>
      <w:marLeft w:val="0"/>
      <w:marRight w:val="0"/>
      <w:marTop w:val="0"/>
      <w:marBottom w:val="0"/>
      <w:divBdr>
        <w:top w:val="none" w:sz="0" w:space="0" w:color="auto"/>
        <w:left w:val="none" w:sz="0" w:space="0" w:color="auto"/>
        <w:bottom w:val="none" w:sz="0" w:space="0" w:color="auto"/>
        <w:right w:val="none" w:sz="0" w:space="0" w:color="auto"/>
      </w:divBdr>
    </w:div>
    <w:div w:id="2001422524">
      <w:bodyDiv w:val="1"/>
      <w:marLeft w:val="0"/>
      <w:marRight w:val="0"/>
      <w:marTop w:val="0"/>
      <w:marBottom w:val="0"/>
      <w:divBdr>
        <w:top w:val="none" w:sz="0" w:space="0" w:color="auto"/>
        <w:left w:val="none" w:sz="0" w:space="0" w:color="auto"/>
        <w:bottom w:val="none" w:sz="0" w:space="0" w:color="auto"/>
        <w:right w:val="none" w:sz="0" w:space="0" w:color="auto"/>
      </w:divBdr>
    </w:div>
    <w:div w:id="2005425261">
      <w:bodyDiv w:val="1"/>
      <w:marLeft w:val="0"/>
      <w:marRight w:val="0"/>
      <w:marTop w:val="0"/>
      <w:marBottom w:val="0"/>
      <w:divBdr>
        <w:top w:val="none" w:sz="0" w:space="0" w:color="auto"/>
        <w:left w:val="none" w:sz="0" w:space="0" w:color="auto"/>
        <w:bottom w:val="none" w:sz="0" w:space="0" w:color="auto"/>
        <w:right w:val="none" w:sz="0" w:space="0" w:color="auto"/>
      </w:divBdr>
    </w:div>
    <w:div w:id="2006391668">
      <w:bodyDiv w:val="1"/>
      <w:marLeft w:val="0"/>
      <w:marRight w:val="0"/>
      <w:marTop w:val="0"/>
      <w:marBottom w:val="0"/>
      <w:divBdr>
        <w:top w:val="none" w:sz="0" w:space="0" w:color="auto"/>
        <w:left w:val="none" w:sz="0" w:space="0" w:color="auto"/>
        <w:bottom w:val="none" w:sz="0" w:space="0" w:color="auto"/>
        <w:right w:val="none" w:sz="0" w:space="0" w:color="auto"/>
      </w:divBdr>
    </w:div>
    <w:div w:id="2008164874">
      <w:bodyDiv w:val="1"/>
      <w:marLeft w:val="0"/>
      <w:marRight w:val="0"/>
      <w:marTop w:val="0"/>
      <w:marBottom w:val="0"/>
      <w:divBdr>
        <w:top w:val="none" w:sz="0" w:space="0" w:color="auto"/>
        <w:left w:val="none" w:sz="0" w:space="0" w:color="auto"/>
        <w:bottom w:val="none" w:sz="0" w:space="0" w:color="auto"/>
        <w:right w:val="none" w:sz="0" w:space="0" w:color="auto"/>
      </w:divBdr>
    </w:div>
    <w:div w:id="2011910103">
      <w:bodyDiv w:val="1"/>
      <w:marLeft w:val="0"/>
      <w:marRight w:val="0"/>
      <w:marTop w:val="0"/>
      <w:marBottom w:val="0"/>
      <w:divBdr>
        <w:top w:val="none" w:sz="0" w:space="0" w:color="auto"/>
        <w:left w:val="none" w:sz="0" w:space="0" w:color="auto"/>
        <w:bottom w:val="none" w:sz="0" w:space="0" w:color="auto"/>
        <w:right w:val="none" w:sz="0" w:space="0" w:color="auto"/>
      </w:divBdr>
    </w:div>
    <w:div w:id="2012021886">
      <w:bodyDiv w:val="1"/>
      <w:marLeft w:val="0"/>
      <w:marRight w:val="0"/>
      <w:marTop w:val="0"/>
      <w:marBottom w:val="0"/>
      <w:divBdr>
        <w:top w:val="none" w:sz="0" w:space="0" w:color="auto"/>
        <w:left w:val="none" w:sz="0" w:space="0" w:color="auto"/>
        <w:bottom w:val="none" w:sz="0" w:space="0" w:color="auto"/>
        <w:right w:val="none" w:sz="0" w:space="0" w:color="auto"/>
      </w:divBdr>
      <w:divsChild>
        <w:div w:id="150370429">
          <w:marLeft w:val="0"/>
          <w:marRight w:val="0"/>
          <w:marTop w:val="0"/>
          <w:marBottom w:val="0"/>
          <w:divBdr>
            <w:top w:val="none" w:sz="0" w:space="0" w:color="auto"/>
            <w:left w:val="none" w:sz="0" w:space="0" w:color="auto"/>
            <w:bottom w:val="none" w:sz="0" w:space="0" w:color="auto"/>
            <w:right w:val="none" w:sz="0" w:space="0" w:color="auto"/>
          </w:divBdr>
          <w:divsChild>
            <w:div w:id="85074815">
              <w:marLeft w:val="0"/>
              <w:marRight w:val="0"/>
              <w:marTop w:val="0"/>
              <w:marBottom w:val="0"/>
              <w:divBdr>
                <w:top w:val="none" w:sz="0" w:space="0" w:color="auto"/>
                <w:left w:val="none" w:sz="0" w:space="0" w:color="auto"/>
                <w:bottom w:val="none" w:sz="0" w:space="0" w:color="auto"/>
                <w:right w:val="none" w:sz="0" w:space="0" w:color="auto"/>
              </w:divBdr>
              <w:divsChild>
                <w:div w:id="1879317876">
                  <w:marLeft w:val="0"/>
                  <w:marRight w:val="0"/>
                  <w:marTop w:val="0"/>
                  <w:marBottom w:val="0"/>
                  <w:divBdr>
                    <w:top w:val="none" w:sz="0" w:space="0" w:color="auto"/>
                    <w:left w:val="none" w:sz="0" w:space="0" w:color="auto"/>
                    <w:bottom w:val="none" w:sz="0" w:space="0" w:color="auto"/>
                    <w:right w:val="none" w:sz="0" w:space="0" w:color="auto"/>
                  </w:divBdr>
                </w:div>
              </w:divsChild>
            </w:div>
            <w:div w:id="750276209">
              <w:marLeft w:val="0"/>
              <w:marRight w:val="0"/>
              <w:marTop w:val="0"/>
              <w:marBottom w:val="0"/>
              <w:divBdr>
                <w:top w:val="none" w:sz="0" w:space="0" w:color="auto"/>
                <w:left w:val="none" w:sz="0" w:space="0" w:color="auto"/>
                <w:bottom w:val="none" w:sz="0" w:space="0" w:color="auto"/>
                <w:right w:val="none" w:sz="0" w:space="0" w:color="auto"/>
              </w:divBdr>
            </w:div>
            <w:div w:id="1514807956">
              <w:marLeft w:val="0"/>
              <w:marRight w:val="0"/>
              <w:marTop w:val="0"/>
              <w:marBottom w:val="0"/>
              <w:divBdr>
                <w:top w:val="none" w:sz="0" w:space="0" w:color="auto"/>
                <w:left w:val="none" w:sz="0" w:space="0" w:color="auto"/>
                <w:bottom w:val="none" w:sz="0" w:space="0" w:color="auto"/>
                <w:right w:val="none" w:sz="0" w:space="0" w:color="auto"/>
              </w:divBdr>
            </w:div>
            <w:div w:id="186924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9559">
      <w:bodyDiv w:val="1"/>
      <w:marLeft w:val="0"/>
      <w:marRight w:val="0"/>
      <w:marTop w:val="0"/>
      <w:marBottom w:val="0"/>
      <w:divBdr>
        <w:top w:val="none" w:sz="0" w:space="0" w:color="auto"/>
        <w:left w:val="none" w:sz="0" w:space="0" w:color="auto"/>
        <w:bottom w:val="none" w:sz="0" w:space="0" w:color="auto"/>
        <w:right w:val="none" w:sz="0" w:space="0" w:color="auto"/>
      </w:divBdr>
    </w:div>
    <w:div w:id="2018457656">
      <w:bodyDiv w:val="1"/>
      <w:marLeft w:val="0"/>
      <w:marRight w:val="0"/>
      <w:marTop w:val="0"/>
      <w:marBottom w:val="0"/>
      <w:divBdr>
        <w:top w:val="none" w:sz="0" w:space="0" w:color="auto"/>
        <w:left w:val="none" w:sz="0" w:space="0" w:color="auto"/>
        <w:bottom w:val="none" w:sz="0" w:space="0" w:color="auto"/>
        <w:right w:val="none" w:sz="0" w:space="0" w:color="auto"/>
      </w:divBdr>
    </w:div>
    <w:div w:id="2020036823">
      <w:bodyDiv w:val="1"/>
      <w:marLeft w:val="0"/>
      <w:marRight w:val="0"/>
      <w:marTop w:val="0"/>
      <w:marBottom w:val="0"/>
      <w:divBdr>
        <w:top w:val="none" w:sz="0" w:space="0" w:color="auto"/>
        <w:left w:val="none" w:sz="0" w:space="0" w:color="auto"/>
        <w:bottom w:val="none" w:sz="0" w:space="0" w:color="auto"/>
        <w:right w:val="none" w:sz="0" w:space="0" w:color="auto"/>
      </w:divBdr>
    </w:div>
    <w:div w:id="2041856684">
      <w:bodyDiv w:val="1"/>
      <w:marLeft w:val="0"/>
      <w:marRight w:val="0"/>
      <w:marTop w:val="0"/>
      <w:marBottom w:val="0"/>
      <w:divBdr>
        <w:top w:val="none" w:sz="0" w:space="0" w:color="auto"/>
        <w:left w:val="none" w:sz="0" w:space="0" w:color="auto"/>
        <w:bottom w:val="none" w:sz="0" w:space="0" w:color="auto"/>
        <w:right w:val="none" w:sz="0" w:space="0" w:color="auto"/>
      </w:divBdr>
    </w:div>
    <w:div w:id="2045133225">
      <w:bodyDiv w:val="1"/>
      <w:marLeft w:val="0"/>
      <w:marRight w:val="0"/>
      <w:marTop w:val="0"/>
      <w:marBottom w:val="0"/>
      <w:divBdr>
        <w:top w:val="none" w:sz="0" w:space="0" w:color="auto"/>
        <w:left w:val="none" w:sz="0" w:space="0" w:color="auto"/>
        <w:bottom w:val="none" w:sz="0" w:space="0" w:color="auto"/>
        <w:right w:val="none" w:sz="0" w:space="0" w:color="auto"/>
      </w:divBdr>
    </w:div>
    <w:div w:id="2050491227">
      <w:bodyDiv w:val="1"/>
      <w:marLeft w:val="0"/>
      <w:marRight w:val="0"/>
      <w:marTop w:val="0"/>
      <w:marBottom w:val="0"/>
      <w:divBdr>
        <w:top w:val="none" w:sz="0" w:space="0" w:color="auto"/>
        <w:left w:val="none" w:sz="0" w:space="0" w:color="auto"/>
        <w:bottom w:val="none" w:sz="0" w:space="0" w:color="auto"/>
        <w:right w:val="none" w:sz="0" w:space="0" w:color="auto"/>
      </w:divBdr>
    </w:div>
    <w:div w:id="2057898341">
      <w:bodyDiv w:val="1"/>
      <w:marLeft w:val="0"/>
      <w:marRight w:val="0"/>
      <w:marTop w:val="0"/>
      <w:marBottom w:val="0"/>
      <w:divBdr>
        <w:top w:val="none" w:sz="0" w:space="0" w:color="auto"/>
        <w:left w:val="none" w:sz="0" w:space="0" w:color="auto"/>
        <w:bottom w:val="none" w:sz="0" w:space="0" w:color="auto"/>
        <w:right w:val="none" w:sz="0" w:space="0" w:color="auto"/>
      </w:divBdr>
    </w:div>
    <w:div w:id="2063673769">
      <w:bodyDiv w:val="1"/>
      <w:marLeft w:val="0"/>
      <w:marRight w:val="0"/>
      <w:marTop w:val="0"/>
      <w:marBottom w:val="0"/>
      <w:divBdr>
        <w:top w:val="none" w:sz="0" w:space="0" w:color="auto"/>
        <w:left w:val="none" w:sz="0" w:space="0" w:color="auto"/>
        <w:bottom w:val="none" w:sz="0" w:space="0" w:color="auto"/>
        <w:right w:val="none" w:sz="0" w:space="0" w:color="auto"/>
      </w:divBdr>
    </w:div>
    <w:div w:id="2065761908">
      <w:bodyDiv w:val="1"/>
      <w:marLeft w:val="0"/>
      <w:marRight w:val="0"/>
      <w:marTop w:val="0"/>
      <w:marBottom w:val="0"/>
      <w:divBdr>
        <w:top w:val="none" w:sz="0" w:space="0" w:color="auto"/>
        <w:left w:val="none" w:sz="0" w:space="0" w:color="auto"/>
        <w:bottom w:val="none" w:sz="0" w:space="0" w:color="auto"/>
        <w:right w:val="none" w:sz="0" w:space="0" w:color="auto"/>
      </w:divBdr>
    </w:div>
    <w:div w:id="2071423367">
      <w:bodyDiv w:val="1"/>
      <w:marLeft w:val="0"/>
      <w:marRight w:val="0"/>
      <w:marTop w:val="0"/>
      <w:marBottom w:val="0"/>
      <w:divBdr>
        <w:top w:val="none" w:sz="0" w:space="0" w:color="auto"/>
        <w:left w:val="none" w:sz="0" w:space="0" w:color="auto"/>
        <w:bottom w:val="none" w:sz="0" w:space="0" w:color="auto"/>
        <w:right w:val="none" w:sz="0" w:space="0" w:color="auto"/>
      </w:divBdr>
      <w:divsChild>
        <w:div w:id="464784798">
          <w:marLeft w:val="0"/>
          <w:marRight w:val="0"/>
          <w:marTop w:val="0"/>
          <w:marBottom w:val="0"/>
          <w:divBdr>
            <w:top w:val="none" w:sz="0" w:space="0" w:color="auto"/>
            <w:left w:val="none" w:sz="0" w:space="0" w:color="auto"/>
            <w:bottom w:val="none" w:sz="0" w:space="0" w:color="auto"/>
            <w:right w:val="none" w:sz="0" w:space="0" w:color="auto"/>
          </w:divBdr>
        </w:div>
      </w:divsChild>
    </w:div>
    <w:div w:id="2073773379">
      <w:bodyDiv w:val="1"/>
      <w:marLeft w:val="0"/>
      <w:marRight w:val="0"/>
      <w:marTop w:val="0"/>
      <w:marBottom w:val="0"/>
      <w:divBdr>
        <w:top w:val="none" w:sz="0" w:space="0" w:color="auto"/>
        <w:left w:val="none" w:sz="0" w:space="0" w:color="auto"/>
        <w:bottom w:val="none" w:sz="0" w:space="0" w:color="auto"/>
        <w:right w:val="none" w:sz="0" w:space="0" w:color="auto"/>
      </w:divBdr>
    </w:div>
    <w:div w:id="2076312746">
      <w:bodyDiv w:val="1"/>
      <w:marLeft w:val="0"/>
      <w:marRight w:val="0"/>
      <w:marTop w:val="0"/>
      <w:marBottom w:val="0"/>
      <w:divBdr>
        <w:top w:val="none" w:sz="0" w:space="0" w:color="auto"/>
        <w:left w:val="none" w:sz="0" w:space="0" w:color="auto"/>
        <w:bottom w:val="none" w:sz="0" w:space="0" w:color="auto"/>
        <w:right w:val="none" w:sz="0" w:space="0" w:color="auto"/>
      </w:divBdr>
    </w:div>
    <w:div w:id="207750558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7065958">
      <w:bodyDiv w:val="1"/>
      <w:marLeft w:val="0"/>
      <w:marRight w:val="0"/>
      <w:marTop w:val="0"/>
      <w:marBottom w:val="0"/>
      <w:divBdr>
        <w:top w:val="none" w:sz="0" w:space="0" w:color="auto"/>
        <w:left w:val="none" w:sz="0" w:space="0" w:color="auto"/>
        <w:bottom w:val="none" w:sz="0" w:space="0" w:color="auto"/>
        <w:right w:val="none" w:sz="0" w:space="0" w:color="auto"/>
      </w:divBdr>
    </w:div>
    <w:div w:id="2092121030">
      <w:bodyDiv w:val="1"/>
      <w:marLeft w:val="0"/>
      <w:marRight w:val="0"/>
      <w:marTop w:val="0"/>
      <w:marBottom w:val="0"/>
      <w:divBdr>
        <w:top w:val="none" w:sz="0" w:space="0" w:color="auto"/>
        <w:left w:val="none" w:sz="0" w:space="0" w:color="auto"/>
        <w:bottom w:val="none" w:sz="0" w:space="0" w:color="auto"/>
        <w:right w:val="none" w:sz="0" w:space="0" w:color="auto"/>
      </w:divBdr>
    </w:div>
    <w:div w:id="2095055385">
      <w:bodyDiv w:val="1"/>
      <w:marLeft w:val="0"/>
      <w:marRight w:val="0"/>
      <w:marTop w:val="0"/>
      <w:marBottom w:val="0"/>
      <w:divBdr>
        <w:top w:val="none" w:sz="0" w:space="0" w:color="auto"/>
        <w:left w:val="none" w:sz="0" w:space="0" w:color="auto"/>
        <w:bottom w:val="none" w:sz="0" w:space="0" w:color="auto"/>
        <w:right w:val="none" w:sz="0" w:space="0" w:color="auto"/>
      </w:divBdr>
    </w:div>
    <w:div w:id="2104107472">
      <w:bodyDiv w:val="1"/>
      <w:marLeft w:val="0"/>
      <w:marRight w:val="0"/>
      <w:marTop w:val="0"/>
      <w:marBottom w:val="0"/>
      <w:divBdr>
        <w:top w:val="none" w:sz="0" w:space="0" w:color="auto"/>
        <w:left w:val="none" w:sz="0" w:space="0" w:color="auto"/>
        <w:bottom w:val="none" w:sz="0" w:space="0" w:color="auto"/>
        <w:right w:val="none" w:sz="0" w:space="0" w:color="auto"/>
      </w:divBdr>
    </w:div>
    <w:div w:id="2105104153">
      <w:bodyDiv w:val="1"/>
      <w:marLeft w:val="0"/>
      <w:marRight w:val="0"/>
      <w:marTop w:val="0"/>
      <w:marBottom w:val="0"/>
      <w:divBdr>
        <w:top w:val="none" w:sz="0" w:space="0" w:color="auto"/>
        <w:left w:val="none" w:sz="0" w:space="0" w:color="auto"/>
        <w:bottom w:val="none" w:sz="0" w:space="0" w:color="auto"/>
        <w:right w:val="none" w:sz="0" w:space="0" w:color="auto"/>
      </w:divBdr>
    </w:div>
    <w:div w:id="210595151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5807954">
      <w:bodyDiv w:val="1"/>
      <w:marLeft w:val="0"/>
      <w:marRight w:val="0"/>
      <w:marTop w:val="0"/>
      <w:marBottom w:val="0"/>
      <w:divBdr>
        <w:top w:val="none" w:sz="0" w:space="0" w:color="auto"/>
        <w:left w:val="none" w:sz="0" w:space="0" w:color="auto"/>
        <w:bottom w:val="none" w:sz="0" w:space="0" w:color="auto"/>
        <w:right w:val="none" w:sz="0" w:space="0" w:color="auto"/>
      </w:divBdr>
    </w:div>
    <w:div w:id="21319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927DF"/>
    <w:rsid w:val="000B2454"/>
    <w:rsid w:val="000F49C5"/>
    <w:rsid w:val="00104243"/>
    <w:rsid w:val="00107C64"/>
    <w:rsid w:val="001270BF"/>
    <w:rsid w:val="00183F29"/>
    <w:rsid w:val="001935DC"/>
    <w:rsid w:val="00221FBB"/>
    <w:rsid w:val="00232D69"/>
    <w:rsid w:val="00236D83"/>
    <w:rsid w:val="00244A1E"/>
    <w:rsid w:val="002550FD"/>
    <w:rsid w:val="002D5D6F"/>
    <w:rsid w:val="00316B26"/>
    <w:rsid w:val="003305D0"/>
    <w:rsid w:val="00333F8E"/>
    <w:rsid w:val="00350199"/>
    <w:rsid w:val="003920CC"/>
    <w:rsid w:val="00397E8F"/>
    <w:rsid w:val="003D4D19"/>
    <w:rsid w:val="00413D83"/>
    <w:rsid w:val="0041613D"/>
    <w:rsid w:val="00460DCA"/>
    <w:rsid w:val="004774E2"/>
    <w:rsid w:val="004822A9"/>
    <w:rsid w:val="004D2ED1"/>
    <w:rsid w:val="004E6034"/>
    <w:rsid w:val="00506266"/>
    <w:rsid w:val="005802C8"/>
    <w:rsid w:val="0058782C"/>
    <w:rsid w:val="005A6C88"/>
    <w:rsid w:val="005C6F1C"/>
    <w:rsid w:val="00611F13"/>
    <w:rsid w:val="00675A6F"/>
    <w:rsid w:val="00677645"/>
    <w:rsid w:val="00687A99"/>
    <w:rsid w:val="006A1F0A"/>
    <w:rsid w:val="006B6EF7"/>
    <w:rsid w:val="006B7F19"/>
    <w:rsid w:val="006E7CEA"/>
    <w:rsid w:val="006F6DFE"/>
    <w:rsid w:val="007154C5"/>
    <w:rsid w:val="0072046F"/>
    <w:rsid w:val="007C6F8F"/>
    <w:rsid w:val="008241A5"/>
    <w:rsid w:val="00835E07"/>
    <w:rsid w:val="00863744"/>
    <w:rsid w:val="008F2FF4"/>
    <w:rsid w:val="0098320E"/>
    <w:rsid w:val="009D4FD2"/>
    <w:rsid w:val="00A85F12"/>
    <w:rsid w:val="00A97B67"/>
    <w:rsid w:val="00AF4851"/>
    <w:rsid w:val="00B24590"/>
    <w:rsid w:val="00B625F2"/>
    <w:rsid w:val="00B63B4A"/>
    <w:rsid w:val="00B948CD"/>
    <w:rsid w:val="00BC42D6"/>
    <w:rsid w:val="00C01CF9"/>
    <w:rsid w:val="00C40000"/>
    <w:rsid w:val="00C41BCC"/>
    <w:rsid w:val="00C92381"/>
    <w:rsid w:val="00CD4053"/>
    <w:rsid w:val="00D06C7A"/>
    <w:rsid w:val="00D37E9F"/>
    <w:rsid w:val="00D57E7C"/>
    <w:rsid w:val="00D74AFA"/>
    <w:rsid w:val="00D74ED2"/>
    <w:rsid w:val="00DC2398"/>
    <w:rsid w:val="00DD7BA4"/>
    <w:rsid w:val="00E318CE"/>
    <w:rsid w:val="00E646E1"/>
    <w:rsid w:val="00EF71F5"/>
    <w:rsid w:val="00F17846"/>
    <w:rsid w:val="00F4552A"/>
    <w:rsid w:val="00F93872"/>
    <w:rsid w:val="00FA3542"/>
    <w:rsid w:val="00FB20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ONRW-2019369590-25203</_dlc_DocId>
    <_dlc_DocIdUrl xmlns="f6cfbbfa-3ea0-4d8e-acde-632e83cd9c55">
      <Url>https://prodonrgov.sharepoint.com/_layouts/15/DocIdRedir.aspx?ID=ONRW-2019369590-25203</Url>
      <Description>ONRW-2019369590-25203</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PR-01185</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Westinghouse Springfields</Dutyholder>
    <SharedWithUsers xmlns="f6cfbbfa-3ea0-4d8e-acde-632e83cd9c55">
      <UserInfo>
        <DisplayName>Liam Dunning</DisplayName>
        <AccountId>12</AccountId>
        <AccountType/>
      </UserInfo>
    </SharedWithUsers>
    <Document_x0020_Status xmlns="f6cfbbfa-3ea0-4d8e-acde-632e83cd9c55">Final</Document_x0020_Statu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ShieldB</b:Tag>
    <b:SourceType>Book</b:SourceType>
    <b:Guid>{7688D140-E947-4C1F-B6E6-3F5BEB249671}</b:Guid>
    <b:Title>ONRW-2126615823-4990, Radiation Protection – Shielding / Dose Rate Assessment GB/3516B/AF - Uranic Materials Container</b:Title>
    <b:RefOrder>13</b:RefOrder>
  </b:Source>
  <b:Source>
    <b:Tag>ShieldAC</b:Tag>
    <b:SourceType>Book</b:SourceType>
    <b:Guid>{DF84F3DB-DAE0-45AC-A842-F0C644E14E62}</b:Guid>
    <b:Title>ONRW-2126615823-4355, Radiation Protection – Shielding / Dose Rate Assessment GB/3516A/AF, GB/3516A/IF, GB/3516C/AF &amp; GB/3516C/IF - Uranic Materials Container</b:Title>
    <b:RefOrder>12</b:RefOrder>
  </b:Source>
  <b:Source>
    <b:Tag>engAR</b:Tag>
    <b:SourceType>Book</b:SourceType>
    <b:Guid>{565B2A2E-EE89-4504-8BF2-821030E5489A}</b:Guid>
    <b:Title>ONRW-2126615823-5983, Engineering Assessment Note Uranic Materials Container Type 3516</b:Title>
    <b:RefOrder>14</b:RefOrder>
  </b:Source>
  <b:Source>
    <b:Tag>critAR</b:Tag>
    <b:SourceType>Book</b:SourceType>
    <b:Guid>{86659802-1743-458F-A826-1820FCB46972}</b:Guid>
    <b:Title>ONRW-2126616615283-5037, Criticality Assessment for the GB/3516A, GB/3516B and GB/3516C Transport Package</b:Title>
    <b:RefOrder>16</b:RefOrder>
  </b:Source>
  <b:Source>
    <b:Tag>HFass</b:Tag>
    <b:SourceType>Book</b:SourceType>
    <b:Guid>{ADBAA0B5-CE85-4392-9A7A-12131D94C1C5}</b:Guid>
    <b:Title>ONRW-2126615823-7402, Renewal of Type GB/3516 Package Designs used to Transport Uranic Material – Human Factors Assessment</b:Title>
    <b:RefOrder>17</b:RefOrder>
  </b:Source>
  <b:Source>
    <b:Tag>BpdsrIssaA</b:Tag>
    <b:SourceType>Book</b:SourceType>
    <b:Guid>{1E9C6775-C4D6-4B15-B312-03A0D458F072}</b:Guid>
    <b:Title>ONRW-2019369590-6404, Design Safety Report in support of Competent Authority approval for fuel transport container Package Design No. 3516B Type AF, Issue A</b:Title>
    <b:RefOrder>4</b:RefOrder>
  </b:Source>
  <b:Source>
    <b:Tag>q1ar</b:Tag>
    <b:SourceType>Book</b:SourceType>
    <b:Guid>{C92B4728-0654-45BC-AD69-06A3C7CFA77E}</b:Guid>
    <b:Title>ONRW-369590-8095, Q1 Assessment Review Form</b:Title>
    <b:RefOrder>15</b:RefOrder>
  </b:Source>
  <b:Source>
    <b:Tag>PDSRac</b:Tag>
    <b:SourceType>Book</b:SourceType>
    <b:Guid>{EA0EF701-34E4-42A3-8E33-C5EA27AA3474}</b:Guid>
    <b:Title>ONRW-2019369590-5603, Design Safety Report in support of Competent Authority approval for fuel transport container Package Design No. 3516A &amp; 3516C Type AF &amp; Type IF, Issue 5</b:Title>
    <b:RefOrder>3</b:RefOrder>
  </b:Source>
  <b:Source>
    <b:Tag>AppAC</b:Tag>
    <b:SourceType>Book</b:SourceType>
    <b:Guid>{CFFFBA17-5854-4DC7-80F1-AAC39F9A9989}</b:Guid>
    <b:Title>ONRW-2019369590-5580, REN-SPR-3516-2023, Request for a Transport Package Licence Renewal to the Competent Authority (ONR)</b:Title>
    <b:RefOrder>1</b:RefOrder>
  </b:Source>
  <b:Source>
    <b:Tag>AppB</b:Tag>
    <b:SourceType>Book</b:SourceType>
    <b:Guid>{EBFEC1FD-6370-4746-ABD3-3294AE819B56}</b:Guid>
    <b:Title>ONRW-2019369590-6376, REN-SPR-3516B-2024, Request for a Transport Package Licence Renewal to the Competent Authority (ONR)</b:Title>
    <b:RefOrder>2</b:RefOrder>
  </b:Source>
  <b:Source>
    <b:Tag>PDSRACiss8</b:Tag>
    <b:SourceType>Book</b:SourceType>
    <b:Guid>{73DD3292-3A36-4AB9-9162-77DEB9DCC9B2}</b:Guid>
    <b:Title>ONRW-2019369590-20738, Design Safety Report in support of Competent Authority approval for fuel transport container Package Design No. 3516A &amp; 3516C Type AF &amp; Type IF, Issue 8</b:Title>
    <b:RefOrder>10</b:RefOrder>
  </b:Source>
  <b:Source>
    <b:Tag>PDSRACiss9</b:Tag>
    <b:SourceType>Book</b:SourceType>
    <b:Guid>{4E114711-0CC6-41C0-8ECA-E86398877512}</b:Guid>
    <b:Title>ONRW-2019369590-21625, Design Safety Report in support of Competent Authority approval for fuel transport container Package Design No. 3516A &amp; 3516C Type AF &amp; Type IF, Issue 9</b:Title>
    <b:RefOrder>22</b:RefOrder>
  </b:Source>
  <b:Source>
    <b:Tag>3516CIFrev2</b:Tag>
    <b:SourceType>Book</b:SourceType>
    <b:Guid>{F4EFD9A9-479E-4A21-A47A-2070F9F62CFF}</b:Guid>
    <b:Title>ONRW-2019369590-21019, GB/3516C/IF (Rev. 2) </b:Title>
    <b:RefOrder>19</b:RefOrder>
  </b:Source>
  <b:Source>
    <b:Tag>3516CAFrev2</b:Tag>
    <b:SourceType>Book</b:SourceType>
    <b:Guid>{6FB0AEA3-2AF8-4AD4-84B0-9B6A8144C546}</b:Guid>
    <b:Title>ONRW-2019369590-21018, GB/3516C/AF (Rev. 2)</b:Title>
    <b:RefOrder>20</b:RefOrder>
  </b:Source>
  <b:Source>
    <b:Tag>PDSRBissB</b:Tag>
    <b:SourceType>Book</b:SourceType>
    <b:Guid>{32577C1D-C80A-46AC-A12C-5E8079D63E37}</b:Guid>
    <b:Title>ONRW-2019369590-20848, Design Safety Report in support of Competent Authority approval for fuel transport container Package Design No. 3516B Type AF, Issue B</b:Title>
    <b:RefOrder>11</b:RefOrder>
  </b:Source>
  <b:Source>
    <b:Tag>RiskAss</b:Tag>
    <b:SourceType>Book</b:SourceType>
    <b:Guid>{BA411760-441A-4DE6-B2F2-7BE455252451}</b:Guid>
    <b:Title>ONRW-2019369590-16912, PMD0040 Issue A, Transport Regulatory Compliance Risk Assessment for Package Design Nos GB/3516</b:Title>
    <b:RefOrder>18</b:RefOrder>
  </b:Source>
  <b:Source>
    <b:Tag>Maintenance</b:Tag>
    <b:SourceType>Book</b:SourceType>
    <b:Guid>{22D9F0E3-6C49-4B65-8BA8-C34067CADE79}</b:Guid>
    <b:Title>ONRW-2019369590-21624, FEMCS 2105 Issue H, Maintenance of Type 3516 Fuel Transport </b:Title>
    <b:RefOrder>24</b:RefOrder>
  </b:Source>
  <b:Source>
    <b:Tag>PDSRBissC</b:Tag>
    <b:SourceType>Book</b:SourceType>
    <b:Guid>{95EACDAA-4396-4B7B-81E1-19B9CC8E3FCB}</b:Guid>
    <b:Title>ONRW-2019369590-21622, Design Safety Report in support of Competent Authority approval for fuel transport container Package Design No. 3516B Type AF, Issue C</b:Title>
    <b:RefOrder>23</b:RefOrder>
  </b:Source>
  <b:Source>
    <b:Tag>IanBemail</b:Tag>
    <b:SourceType>Book</b:SourceType>
    <b:Guid>{36AC202E-F1DB-43F2-A80F-FF9E75373191}</b:Guid>
    <b:Title>ONRW-2019369590-21313, PR-01186 (GB/3516C/AF &amp; GB/3516C/IF).msg</b:Title>
    <b:RefOrder>21</b:RefOrder>
  </b:Source>
  <b:Source>
    <b:Tag>SSR6</b:Tag>
    <b:SourceType>Book</b:SourceType>
    <b:Guid>{463CD86C-5830-45AC-8F96-BB577C9022DE}</b:Guid>
    <b:Title>IAEA Safety Standards Series No. SSR-6 (Rev.1) Regulations for the Safe Transport of Radioactive Material 2018 Edition</b:Title>
    <b:RefOrder>9</b:RefOrder>
  </b:Source>
  <b:Source>
    <b:Tag>ADR</b:Tag>
    <b:SourceType>Book</b:SourceType>
    <b:Guid>{6C236231-0009-4DD9-9030-9BD9E5B3A0FE}</b:Guid>
    <b:Title>United Nations Economic Commission for Europe (UNECE) Agreement concerning the International Carriage of Dangerous Goods by Road (ADR), 2025 Edition</b:Title>
    <b:RefOrder>5</b:RefOrder>
  </b:Source>
  <b:Source>
    <b:Tag>RID</b:Tag>
    <b:SourceType>Book</b:SourceType>
    <b:Guid>{AD64478E-EAEE-4C5A-82B1-FDD5FBA0B5BB}</b:Guid>
    <b:Title>Intergovernmental Organisation for International Carriage by Rail (OTIF) Regulation concerning the International Carriage of Dangerous Goods by Rail (RID) 2025 Edition</b:Title>
    <b:RefOrder>6</b:RefOrder>
  </b:Source>
  <b:Source>
    <b:Tag>IMDG</b:Tag>
    <b:SourceType>Book</b:SourceType>
    <b:Guid>{BA3E1188-6F2E-440B-8BF5-B3BCE15B617C}</b:Guid>
    <b:Title>International Maritime Organisation (IMO) “International Maritime Dangerous Goods (IMDG) Code 2022 Edition incorporating Amendment 41-22</b:Title>
    <b:RefOrder>7</b:RefOrder>
  </b:Source>
  <b:Source>
    <b:Tag>IMDG2</b:Tag>
    <b:SourceType>Book</b:SourceType>
    <b:Guid>{19617ABA-4FDB-40F5-978A-52BF86104227}</b:Guid>
    <b:Title>International Maritime Dangerous Goods (IMDG) Code 2024 Edition incorporating Amendment 42-24</b:Title>
    <b:RefOrder>8</b:RefOrder>
  </b:Source>
</b:Sources>
</file>

<file path=customXml/item5.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cd74e7548d64f9c9419fafd9c965b52f">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97276568ccec45c76d37c7f8fc41140e"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FDB5378A-093F-4E56-91DA-7C9E4C828866}">
  <ds:schemaRefs>
    <ds:schemaRef ds:uri="http://purl.org/dc/dcmitype/"/>
    <ds:schemaRef ds:uri="f6cfbbfa-3ea0-4d8e-acde-632e83cd9c55"/>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2b92fa06-69b2-4527-a0e1-9e8803fc1e53"/>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EB0435D5-0EB9-4ECC-BECE-4D90DCE5C57B}">
  <ds:schemaRefs>
    <ds:schemaRef ds:uri="http://schemas.openxmlformats.org/officeDocument/2006/bibliography"/>
  </ds:schemaRefs>
</ds:datastoreItem>
</file>

<file path=customXml/itemProps5.xml><?xml version="1.0" encoding="utf-8"?>
<ds:datastoreItem xmlns:ds="http://schemas.openxmlformats.org/officeDocument/2006/customXml" ds:itemID="{10E2E204-026C-4D1F-B1A2-94BD9F616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16</Pages>
  <Words>4057</Words>
  <Characters>23129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Regulatory approval of transport package design Uranic Materials Container Type 3516</vt:lpstr>
    </vt:vector>
  </TitlesOfParts>
  <Manager>Office for Nuclear Regulation</Manager>
  <Company>Office for Nuclear Regulation</Company>
  <LinksUpToDate>false</LinksUpToDate>
  <CharactersWithSpaces>27132</CharactersWithSpaces>
  <SharedDoc>false</SharedDoc>
  <HLinks>
    <vt:vector size="96" baseType="variant">
      <vt:variant>
        <vt:i4>1507378</vt:i4>
      </vt:variant>
      <vt:variant>
        <vt:i4>92</vt:i4>
      </vt:variant>
      <vt:variant>
        <vt:i4>0</vt:i4>
      </vt:variant>
      <vt:variant>
        <vt:i4>5</vt:i4>
      </vt:variant>
      <vt:variant>
        <vt:lpwstr/>
      </vt:variant>
      <vt:variant>
        <vt:lpwstr>_Toc204767202</vt:lpwstr>
      </vt:variant>
      <vt:variant>
        <vt:i4>1507378</vt:i4>
      </vt:variant>
      <vt:variant>
        <vt:i4>86</vt:i4>
      </vt:variant>
      <vt:variant>
        <vt:i4>0</vt:i4>
      </vt:variant>
      <vt:variant>
        <vt:i4>5</vt:i4>
      </vt:variant>
      <vt:variant>
        <vt:lpwstr/>
      </vt:variant>
      <vt:variant>
        <vt:lpwstr>_Toc204767201</vt:lpwstr>
      </vt:variant>
      <vt:variant>
        <vt:i4>1507378</vt:i4>
      </vt:variant>
      <vt:variant>
        <vt:i4>80</vt:i4>
      </vt:variant>
      <vt:variant>
        <vt:i4>0</vt:i4>
      </vt:variant>
      <vt:variant>
        <vt:i4>5</vt:i4>
      </vt:variant>
      <vt:variant>
        <vt:lpwstr/>
      </vt:variant>
      <vt:variant>
        <vt:lpwstr>_Toc204767200</vt:lpwstr>
      </vt:variant>
      <vt:variant>
        <vt:i4>1966129</vt:i4>
      </vt:variant>
      <vt:variant>
        <vt:i4>74</vt:i4>
      </vt:variant>
      <vt:variant>
        <vt:i4>0</vt:i4>
      </vt:variant>
      <vt:variant>
        <vt:i4>5</vt:i4>
      </vt:variant>
      <vt:variant>
        <vt:lpwstr/>
      </vt:variant>
      <vt:variant>
        <vt:lpwstr>_Toc204767199</vt:lpwstr>
      </vt:variant>
      <vt:variant>
        <vt:i4>1966129</vt:i4>
      </vt:variant>
      <vt:variant>
        <vt:i4>68</vt:i4>
      </vt:variant>
      <vt:variant>
        <vt:i4>0</vt:i4>
      </vt:variant>
      <vt:variant>
        <vt:i4>5</vt:i4>
      </vt:variant>
      <vt:variant>
        <vt:lpwstr/>
      </vt:variant>
      <vt:variant>
        <vt:lpwstr>_Toc204767198</vt:lpwstr>
      </vt:variant>
      <vt:variant>
        <vt:i4>1966129</vt:i4>
      </vt:variant>
      <vt:variant>
        <vt:i4>62</vt:i4>
      </vt:variant>
      <vt:variant>
        <vt:i4>0</vt:i4>
      </vt:variant>
      <vt:variant>
        <vt:i4>5</vt:i4>
      </vt:variant>
      <vt:variant>
        <vt:lpwstr/>
      </vt:variant>
      <vt:variant>
        <vt:lpwstr>_Toc204767197</vt:lpwstr>
      </vt:variant>
      <vt:variant>
        <vt:i4>1966129</vt:i4>
      </vt:variant>
      <vt:variant>
        <vt:i4>56</vt:i4>
      </vt:variant>
      <vt:variant>
        <vt:i4>0</vt:i4>
      </vt:variant>
      <vt:variant>
        <vt:i4>5</vt:i4>
      </vt:variant>
      <vt:variant>
        <vt:lpwstr/>
      </vt:variant>
      <vt:variant>
        <vt:lpwstr>_Toc204767196</vt:lpwstr>
      </vt:variant>
      <vt:variant>
        <vt:i4>1966129</vt:i4>
      </vt:variant>
      <vt:variant>
        <vt:i4>50</vt:i4>
      </vt:variant>
      <vt:variant>
        <vt:i4>0</vt:i4>
      </vt:variant>
      <vt:variant>
        <vt:i4>5</vt:i4>
      </vt:variant>
      <vt:variant>
        <vt:lpwstr/>
      </vt:variant>
      <vt:variant>
        <vt:lpwstr>_Toc204767195</vt:lpwstr>
      </vt:variant>
      <vt:variant>
        <vt:i4>1966129</vt:i4>
      </vt:variant>
      <vt:variant>
        <vt:i4>44</vt:i4>
      </vt:variant>
      <vt:variant>
        <vt:i4>0</vt:i4>
      </vt:variant>
      <vt:variant>
        <vt:i4>5</vt:i4>
      </vt:variant>
      <vt:variant>
        <vt:lpwstr/>
      </vt:variant>
      <vt:variant>
        <vt:lpwstr>_Toc204767194</vt:lpwstr>
      </vt:variant>
      <vt:variant>
        <vt:i4>1966129</vt:i4>
      </vt:variant>
      <vt:variant>
        <vt:i4>38</vt:i4>
      </vt:variant>
      <vt:variant>
        <vt:i4>0</vt:i4>
      </vt:variant>
      <vt:variant>
        <vt:i4>5</vt:i4>
      </vt:variant>
      <vt:variant>
        <vt:lpwstr/>
      </vt:variant>
      <vt:variant>
        <vt:lpwstr>_Toc204767193</vt:lpwstr>
      </vt:variant>
      <vt:variant>
        <vt:i4>1966129</vt:i4>
      </vt:variant>
      <vt:variant>
        <vt:i4>32</vt:i4>
      </vt:variant>
      <vt:variant>
        <vt:i4>0</vt:i4>
      </vt:variant>
      <vt:variant>
        <vt:i4>5</vt:i4>
      </vt:variant>
      <vt:variant>
        <vt:lpwstr/>
      </vt:variant>
      <vt:variant>
        <vt:lpwstr>_Toc204767192</vt:lpwstr>
      </vt:variant>
      <vt:variant>
        <vt:i4>1966129</vt:i4>
      </vt:variant>
      <vt:variant>
        <vt:i4>26</vt:i4>
      </vt:variant>
      <vt:variant>
        <vt:i4>0</vt:i4>
      </vt:variant>
      <vt:variant>
        <vt:i4>5</vt:i4>
      </vt:variant>
      <vt:variant>
        <vt:lpwstr/>
      </vt:variant>
      <vt:variant>
        <vt:lpwstr>_Toc204767191</vt:lpwstr>
      </vt:variant>
      <vt:variant>
        <vt:i4>1966129</vt:i4>
      </vt:variant>
      <vt:variant>
        <vt:i4>20</vt:i4>
      </vt:variant>
      <vt:variant>
        <vt:i4>0</vt:i4>
      </vt:variant>
      <vt:variant>
        <vt:i4>5</vt:i4>
      </vt:variant>
      <vt:variant>
        <vt:lpwstr/>
      </vt:variant>
      <vt:variant>
        <vt:lpwstr>_Toc204767190</vt:lpwstr>
      </vt:variant>
      <vt:variant>
        <vt:i4>2031665</vt:i4>
      </vt:variant>
      <vt:variant>
        <vt:i4>14</vt:i4>
      </vt:variant>
      <vt:variant>
        <vt:i4>0</vt:i4>
      </vt:variant>
      <vt:variant>
        <vt:i4>5</vt:i4>
      </vt:variant>
      <vt:variant>
        <vt:lpwstr/>
      </vt:variant>
      <vt:variant>
        <vt:lpwstr>_Toc204767189</vt:lpwstr>
      </vt:variant>
      <vt:variant>
        <vt:i4>2031665</vt:i4>
      </vt:variant>
      <vt:variant>
        <vt:i4>8</vt:i4>
      </vt:variant>
      <vt:variant>
        <vt:i4>0</vt:i4>
      </vt:variant>
      <vt:variant>
        <vt:i4>5</vt:i4>
      </vt:variant>
      <vt:variant>
        <vt:lpwstr/>
      </vt:variant>
      <vt:variant>
        <vt:lpwstr>_Toc204767188</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Regulatory approval of transport package design Uranic Materials Container Type 3516</dc:title>
  <dc:subject>[Subtitle or description]</dc:subject>
  <dc:creator>Liam Dunning</dc:creator>
  <cp:keywords>[Key words separated by commas]</cp:keywords>
  <dc:description/>
  <cp:lastModifiedBy>Linda Beckett</cp:lastModifiedBy>
  <cp:revision>2</cp:revision>
  <cp:lastPrinted>2016-11-29T19:35:00Z</cp:lastPrinted>
  <dcterms:created xsi:type="dcterms:W3CDTF">2025-11-18T14:07:00Z</dcterms:created>
  <dcterms:modified xsi:type="dcterms:W3CDTF">2025-11-18T14:07:00Z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a674788a-04e0-4bd9-8c72-e1e5d69f62e4</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