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18618631" w:rsidR="00D0226A" w:rsidRPr="001E03E1" w:rsidRDefault="00942947" w:rsidP="001E03E1">
            <w:pPr>
              <w:pStyle w:val="CoverTitle"/>
              <w:rPr>
                <w:szCs w:val="90"/>
              </w:rPr>
            </w:pPr>
            <w:r>
              <w:rPr>
                <w:sz w:val="36"/>
                <w:szCs w:val="36"/>
              </w:rPr>
              <w:t>PR-01759</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707068">
                      <w:rPr>
                        <w:sz w:val="36"/>
                        <w:szCs w:val="36"/>
                      </w:rPr>
                      <w:t>GB/1648C/B(M): Approval of modification NPA 1-26-157 correction to flask activity release calculation</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1C7D3FE2"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942947">
        <w:rPr>
          <w:rStyle w:val="Style2"/>
          <w:sz w:val="36"/>
          <w:szCs w:val="16"/>
        </w:rPr>
        <w:t>PR-01759</w:t>
      </w:r>
    </w:p>
    <w:p w14:paraId="297D790E" w14:textId="0E8811A6"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942947">
            <w:rPr>
              <w:rStyle w:val="Style2"/>
              <w:sz w:val="36"/>
              <w:szCs w:val="16"/>
            </w:rPr>
            <w:t xml:space="preserve">GB/1648C/B(M): </w:t>
          </w:r>
          <w:r w:rsidR="00212265">
            <w:rPr>
              <w:rStyle w:val="Style2"/>
              <w:sz w:val="36"/>
              <w:szCs w:val="16"/>
            </w:rPr>
            <w:t>Approval of m</w:t>
          </w:r>
          <w:r w:rsidR="00942947">
            <w:rPr>
              <w:rStyle w:val="Style2"/>
              <w:sz w:val="36"/>
              <w:szCs w:val="16"/>
            </w:rPr>
            <w:t>odification</w:t>
          </w:r>
          <w:r w:rsidR="00212265">
            <w:rPr>
              <w:rStyle w:val="Style2"/>
              <w:sz w:val="36"/>
              <w:szCs w:val="16"/>
            </w:rPr>
            <w:t xml:space="preserve"> NPA 1-26-157</w:t>
          </w:r>
          <w:r w:rsidR="00942947">
            <w:rPr>
              <w:rStyle w:val="Style2"/>
              <w:sz w:val="36"/>
              <w:szCs w:val="16"/>
            </w:rPr>
            <w:t xml:space="preserve"> </w:t>
          </w:r>
          <w:r w:rsidR="00707068">
            <w:rPr>
              <w:rStyle w:val="Style2"/>
              <w:sz w:val="36"/>
              <w:szCs w:val="16"/>
            </w:rPr>
            <w:t>correction to</w:t>
          </w:r>
          <w:r w:rsidR="00942947">
            <w:rPr>
              <w:rStyle w:val="Style2"/>
              <w:sz w:val="36"/>
              <w:szCs w:val="16"/>
            </w:rPr>
            <w:t xml:space="preserve"> flask activity release calculation</w:t>
          </w:r>
        </w:sdtContent>
      </w:sdt>
    </w:p>
    <w:p w14:paraId="61A25C0F" w14:textId="39EC7DBA" w:rsidR="00004C16" w:rsidRDefault="00004C16" w:rsidP="00004C16">
      <w:pPr>
        <w:rPr>
          <w:sz w:val="28"/>
          <w:szCs w:val="28"/>
        </w:rPr>
      </w:pPr>
    </w:p>
    <w:p w14:paraId="4D99E381" w14:textId="0A433C04"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942947">
        <w:rPr>
          <w:szCs w:val="24"/>
        </w:rPr>
        <w:t>International Nuclear Services Ltd (trading as Nuclear Transport Solutions)</w:t>
      </w:r>
    </w:p>
    <w:p w14:paraId="23B9A867" w14:textId="45007352"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5D6E5DE9"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42947">
            <w:rPr>
              <w:szCs w:val="24"/>
            </w:rPr>
            <w:t>1</w:t>
          </w:r>
        </w:sdtContent>
      </w:sdt>
    </w:p>
    <w:p w14:paraId="19206F45" w14:textId="3D54D8F2" w:rsidR="00004C16" w:rsidRPr="007B33BF" w:rsidRDefault="00004C16" w:rsidP="00004C16">
      <w:pPr>
        <w:rPr>
          <w:szCs w:val="24"/>
          <w:lang w:val="fr-FR"/>
        </w:rPr>
      </w:pPr>
      <w:r w:rsidRPr="007B33BF">
        <w:rPr>
          <w:b/>
          <w:bCs/>
          <w:szCs w:val="24"/>
          <w:lang w:val="fr-FR"/>
        </w:rPr>
        <w:t xml:space="preserve">Publication </w:t>
      </w:r>
      <w:r w:rsidR="009C5A1D" w:rsidRPr="007B33BF">
        <w:rPr>
          <w:b/>
          <w:bCs/>
          <w:szCs w:val="24"/>
          <w:lang w:val="fr-FR"/>
        </w:rPr>
        <w:t>d</w:t>
      </w:r>
      <w:r w:rsidRPr="007B33BF">
        <w:rPr>
          <w:b/>
          <w:bCs/>
          <w:szCs w:val="24"/>
          <w:lang w:val="fr-FR"/>
        </w:rPr>
        <w:t>ate</w:t>
      </w:r>
      <w:r w:rsidRPr="007B33BF">
        <w:rPr>
          <w:szCs w:val="24"/>
          <w:lang w:val="fr-FR"/>
        </w:rPr>
        <w:t xml:space="preserve">: </w:t>
      </w:r>
    </w:p>
    <w:p w14:paraId="461D902C" w14:textId="12F39190" w:rsidR="0099220B" w:rsidRPr="007B33BF" w:rsidRDefault="0099220B" w:rsidP="007E006F">
      <w:pPr>
        <w:rPr>
          <w:lang w:val="fr-FR"/>
        </w:rPr>
      </w:pPr>
      <w:r w:rsidRPr="007B33BF">
        <w:rPr>
          <w:b/>
          <w:bCs/>
          <w:lang w:val="fr-FR"/>
        </w:rPr>
        <w:t>Document ID</w:t>
      </w:r>
      <w:r w:rsidRPr="007B33BF">
        <w:rPr>
          <w:lang w:val="fr-FR"/>
        </w:rPr>
        <w:t xml:space="preserve">: </w:t>
      </w:r>
      <w:r w:rsidR="007E006F" w:rsidRPr="007B33BF">
        <w:rPr>
          <w:lang w:val="fr-FR"/>
        </w:rPr>
        <w:t>ONRW-2019369590-17821</w:t>
      </w:r>
    </w:p>
    <w:p w14:paraId="39BC0EA4" w14:textId="77777777" w:rsidR="00420A11" w:rsidRPr="007B33BF" w:rsidRDefault="00420A11" w:rsidP="00323E71">
      <w:pPr>
        <w:rPr>
          <w:lang w:val="fr-FR"/>
        </w:rPr>
      </w:pP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59"/>
        <w:gridCol w:w="3558"/>
        <w:gridCol w:w="2699"/>
      </w:tblGrid>
      <w:tr w:rsidR="00E9054F" w:rsidRPr="004D16D7" w14:paraId="116B87DF" w14:textId="36A12630" w:rsidTr="00707068">
        <w:trPr>
          <w:cnfStyle w:val="100000000000" w:firstRow="1" w:lastRow="0" w:firstColumn="0" w:lastColumn="0" w:oddVBand="0" w:evenVBand="0" w:oddHBand="0" w:evenHBand="0" w:firstRowFirstColumn="0" w:firstRowLastColumn="0" w:lastRowFirstColumn="0" w:lastRowLastColumn="0"/>
        </w:trPr>
        <w:tc>
          <w:tcPr>
            <w:tcW w:w="2759" w:type="dxa"/>
          </w:tcPr>
          <w:p w14:paraId="72366D01" w14:textId="79211401" w:rsidR="00E9054F" w:rsidRPr="004D16D7" w:rsidRDefault="00E9054F" w:rsidP="00595C8C">
            <w:pPr>
              <w:spacing w:before="60" w:after="60"/>
              <w:rPr>
                <w:b w:val="0"/>
                <w:bCs/>
              </w:rPr>
            </w:pPr>
            <w:r>
              <w:rPr>
                <w:b w:val="0"/>
                <w:bCs/>
              </w:rPr>
              <w:t xml:space="preserve">Organisation </w:t>
            </w:r>
          </w:p>
        </w:tc>
        <w:tc>
          <w:tcPr>
            <w:tcW w:w="3558" w:type="dxa"/>
          </w:tcPr>
          <w:p w14:paraId="2D00C3FD" w14:textId="444AF842" w:rsidR="00E9054F" w:rsidRPr="004D16D7" w:rsidRDefault="00E9054F" w:rsidP="00595C8C">
            <w:pPr>
              <w:spacing w:before="60" w:after="60"/>
              <w:rPr>
                <w:b w:val="0"/>
                <w:bCs/>
              </w:rPr>
            </w:pPr>
            <w:r>
              <w:rPr>
                <w:b w:val="0"/>
                <w:bCs/>
              </w:rPr>
              <w:t>Recipient</w:t>
            </w:r>
          </w:p>
        </w:tc>
        <w:tc>
          <w:tcPr>
            <w:tcW w:w="2699"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C27DE3" w14:paraId="0B4E4E42" w14:textId="789BBBBC" w:rsidTr="00707068">
        <w:tc>
          <w:tcPr>
            <w:tcW w:w="2759" w:type="dxa"/>
          </w:tcPr>
          <w:p w14:paraId="65482A03" w14:textId="37316ADB" w:rsidR="00C27DE3" w:rsidRDefault="00C27DE3" w:rsidP="00C27DE3">
            <w:pPr>
              <w:spacing w:before="60" w:after="60"/>
            </w:pPr>
            <w:r>
              <w:t>ONR</w:t>
            </w:r>
          </w:p>
        </w:tc>
        <w:tc>
          <w:tcPr>
            <w:tcW w:w="3558" w:type="dxa"/>
          </w:tcPr>
          <w:p w14:paraId="1C80912E" w14:textId="5B0113FE" w:rsidR="00C27DE3" w:rsidRDefault="00C27DE3" w:rsidP="00C27DE3">
            <w:pPr>
              <w:spacing w:before="60" w:after="60"/>
            </w:pPr>
          </w:p>
        </w:tc>
        <w:tc>
          <w:tcPr>
            <w:tcW w:w="2699" w:type="dxa"/>
          </w:tcPr>
          <w:p w14:paraId="097E1A87" w14:textId="63CD6DFB" w:rsidR="00C27DE3" w:rsidRDefault="00C27DE3" w:rsidP="00C27DE3">
            <w:pPr>
              <w:spacing w:before="60" w:after="60"/>
            </w:pPr>
          </w:p>
        </w:tc>
      </w:tr>
      <w:tr w:rsidR="00C27DE3" w14:paraId="2F7C7EC2" w14:textId="77777777" w:rsidTr="00707068">
        <w:tc>
          <w:tcPr>
            <w:tcW w:w="2759" w:type="dxa"/>
          </w:tcPr>
          <w:p w14:paraId="4F564E04" w14:textId="7DDD11E5" w:rsidR="00C27DE3" w:rsidRDefault="00C27DE3" w:rsidP="00C27DE3">
            <w:pPr>
              <w:spacing w:before="60" w:after="60"/>
            </w:pPr>
            <w:r>
              <w:t>International Nuclear Services Ltd</w:t>
            </w:r>
          </w:p>
        </w:tc>
        <w:tc>
          <w:tcPr>
            <w:tcW w:w="3558" w:type="dxa"/>
          </w:tcPr>
          <w:p w14:paraId="3CFBC47F" w14:textId="5368EF62" w:rsidR="00C27DE3" w:rsidRDefault="00C27DE3" w:rsidP="00C27DE3">
            <w:pPr>
              <w:spacing w:before="60" w:after="60"/>
            </w:pPr>
          </w:p>
        </w:tc>
        <w:tc>
          <w:tcPr>
            <w:tcW w:w="2699" w:type="dxa"/>
          </w:tcPr>
          <w:p w14:paraId="21AE1C32" w14:textId="7BB462F5" w:rsidR="00C27DE3" w:rsidRDefault="00C27DE3" w:rsidP="00C27DE3">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113C5DC3" w:rsidR="00DB4A58" w:rsidRPr="0099220B" w:rsidRDefault="00DB4A58" w:rsidP="00DB4A58">
      <w:pPr>
        <w:pStyle w:val="Footer"/>
        <w:jc w:val="left"/>
        <w:rPr>
          <w:color w:val="auto"/>
        </w:rPr>
      </w:pPr>
      <w:r w:rsidRPr="0099220B">
        <w:rPr>
          <w:color w:val="auto"/>
        </w:rPr>
        <w:t>© Office for Nuclear Regulation, [</w:t>
      </w:r>
      <w:r w:rsidR="00942947">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681D2CA9" w14:textId="5837AB54" w:rsidR="00202152" w:rsidRDefault="00202152" w:rsidP="00CA4B15">
      <w:pPr>
        <w:pStyle w:val="Heading1"/>
        <w:numPr>
          <w:ilvl w:val="0"/>
          <w:numId w:val="0"/>
        </w:numPr>
        <w:ind w:left="851" w:hanging="851"/>
      </w:pPr>
      <w:bookmarkStart w:id="1" w:name="_Toc118892109"/>
      <w:bookmarkStart w:id="2" w:name="_Toc162338558"/>
      <w:bookmarkStart w:id="3" w:name="_Toc109727646"/>
      <w:bookmarkEnd w:id="0"/>
      <w:r w:rsidRPr="00410423">
        <w:lastRenderedPageBreak/>
        <w:t xml:space="preserve">Executive </w:t>
      </w:r>
      <w:bookmarkEnd w:id="1"/>
      <w:r w:rsidR="00DE35B0">
        <w:t>s</w:t>
      </w:r>
      <w:r w:rsidR="00DE35B0" w:rsidRPr="00410423">
        <w:t>ummary</w:t>
      </w:r>
      <w:bookmarkEnd w:id="2"/>
    </w:p>
    <w:p w14:paraId="523E69B8" w14:textId="09262A19" w:rsidR="00E84561" w:rsidRDefault="00E84561" w:rsidP="00E84561">
      <w:r>
        <w:t xml:space="preserve">This report presents the findings of </w:t>
      </w:r>
      <w:r w:rsidR="006D604D">
        <w:t>the ONR</w:t>
      </w:r>
      <w:r w:rsidR="007B5A5B">
        <w:t xml:space="preserve"> </w:t>
      </w:r>
      <w:r>
        <w:t xml:space="preserve">assessment of the proposed modification to </w:t>
      </w:r>
      <w:r w:rsidR="00AC03EC" w:rsidRPr="00AC03EC">
        <w:t>correct the calculations undertaken to demonstrate the containment system retention of radioactive contents under a reduction in ambient pressure</w:t>
      </w:r>
      <w:r>
        <w:t>.</w:t>
      </w:r>
    </w:p>
    <w:p w14:paraId="21DA673E" w14:textId="1829C113" w:rsidR="00E66760" w:rsidRDefault="00E66760" w:rsidP="00E66760">
      <w:r>
        <w:t xml:space="preserve">ONR granted a combined package design and shipment approval for </w:t>
      </w:r>
      <w:r w:rsidR="004D2E30">
        <w:t xml:space="preserve">the </w:t>
      </w:r>
      <w:r>
        <w:t>1648C</w:t>
      </w:r>
      <w:r w:rsidR="00661F1B">
        <w:t xml:space="preserve"> package</w:t>
      </w:r>
      <w:r>
        <w:t>, to International Nuclear Services Ltd on 24 June 2022.</w:t>
      </w:r>
    </w:p>
    <w:p w14:paraId="57D293B5" w14:textId="267AA9C4" w:rsidR="00EB0CD3" w:rsidRDefault="009F300C" w:rsidP="00E84561">
      <w:r w:rsidRPr="009F300C">
        <w:t>The modification constitutes a change to the underpinning pressure calculations to demonstrate that the containment system can retain its radioactive contents under a reduction of ambient pressure to 60 kPa (0.6 bar) in line with paragraph 645 of SSR-6 2018 (ADR 6.4.7.11).</w:t>
      </w:r>
    </w:p>
    <w:p w14:paraId="72EA9D4C" w14:textId="15AB7A6A" w:rsidR="00DE6B46" w:rsidRDefault="00AE35B1" w:rsidP="00AE35B1">
      <w:pPr>
        <w:pStyle w:val="NumList1"/>
        <w:numPr>
          <w:ilvl w:val="0"/>
          <w:numId w:val="0"/>
        </w:numPr>
      </w:pPr>
      <w:r w:rsidRPr="0038766B">
        <w:t xml:space="preserve">Based on the work carried out by ONR, </w:t>
      </w:r>
      <w:bookmarkStart w:id="4" w:name="_Hlk193291733"/>
      <w:r>
        <w:t>it is concluded</w:t>
      </w:r>
      <w:r w:rsidRPr="0038766B">
        <w:t xml:space="preserve"> tha</w:t>
      </w:r>
      <w:r>
        <w:t>t the proposed modification does not materially affect the original claims</w:t>
      </w:r>
      <w:r w:rsidR="006D604D">
        <w:t>,</w:t>
      </w:r>
      <w:r>
        <w:t xml:space="preserve"> arguments and evidence provided in </w:t>
      </w:r>
      <w:r w:rsidR="00BD0385">
        <w:t xml:space="preserve">support of </w:t>
      </w:r>
      <w:r w:rsidR="00694709">
        <w:t xml:space="preserve">the </w:t>
      </w:r>
      <w:r>
        <w:t>package design</w:t>
      </w:r>
      <w:r w:rsidR="00F6050B">
        <w:t xml:space="preserve"> approv</w:t>
      </w:r>
      <w:r w:rsidR="00F25929">
        <w:t>ed in</w:t>
      </w:r>
      <w:r>
        <w:t xml:space="preserve"> </w:t>
      </w:r>
      <w:r w:rsidR="00BD0385">
        <w:t>GB/1648C/B(M)T (Rev.</w:t>
      </w:r>
      <w:r w:rsidR="00F6050B">
        <w:t>10)</w:t>
      </w:r>
      <w:bookmarkEnd w:id="4"/>
      <w:r>
        <w:t>.</w:t>
      </w:r>
    </w:p>
    <w:p w14:paraId="58DFB88A" w14:textId="4EF35BA0" w:rsidR="00DE6B46" w:rsidRDefault="008A279B" w:rsidP="00DE6B46">
      <w:pPr>
        <w:pStyle w:val="NumList1"/>
        <w:numPr>
          <w:ilvl w:val="0"/>
          <w:numId w:val="0"/>
        </w:numPr>
      </w:pPr>
      <w:r>
        <w:t>It is</w:t>
      </w:r>
      <w:r w:rsidR="00DE6B46" w:rsidRPr="00F95080">
        <w:t xml:space="preserve"> recommend</w:t>
      </w:r>
      <w:r>
        <w:t>ed</w:t>
      </w:r>
      <w:r w:rsidR="00DE6B46" w:rsidRPr="00F95080">
        <w:t xml:space="preserve"> that ONR’s Head of Regulation for the GB Transport Competent Authority should grant approval by signing the competent authority approval section of modification NPA 1-26-15</w:t>
      </w:r>
      <w:r w:rsidR="00DE6B46">
        <w:t>7</w:t>
      </w:r>
      <w:r w:rsidR="00DE6B46" w:rsidRPr="00F95080">
        <w:t xml:space="preserve"> subject to the inclusion of the following conditions of approval</w:t>
      </w:r>
      <w:r w:rsidR="00DE6B46">
        <w:t>:</w:t>
      </w:r>
    </w:p>
    <w:p w14:paraId="19B760E0" w14:textId="6E83E4E9" w:rsidR="00DE6B46" w:rsidRDefault="00DE6B46" w:rsidP="00DE6B46">
      <w:pPr>
        <w:pStyle w:val="Bulletlist1"/>
      </w:pPr>
      <w:r>
        <w:t xml:space="preserve">The </w:t>
      </w:r>
      <w:r w:rsidR="00067E74">
        <w:t xml:space="preserve">package design safety report </w:t>
      </w:r>
      <w:r>
        <w:t>must be updated to incorporate the corrected calculations.</w:t>
      </w:r>
    </w:p>
    <w:p w14:paraId="2B0C2394" w14:textId="54F1A585" w:rsidR="00DE6B46" w:rsidRDefault="00DE6B46" w:rsidP="00DE6B46">
      <w:pPr>
        <w:pStyle w:val="Bulletlist1"/>
      </w:pPr>
      <w:r>
        <w:t xml:space="preserve">The applicant must submit a request for renewal of the package design approval based on the revised </w:t>
      </w:r>
      <w:r w:rsidR="0069735A">
        <w:t>package design safety report</w:t>
      </w:r>
      <w:r>
        <w:t>.</w:t>
      </w:r>
    </w:p>
    <w:p w14:paraId="3AAF387D" w14:textId="102B9472" w:rsidR="00AE35B1" w:rsidRPr="0038766B" w:rsidRDefault="00AE35B1" w:rsidP="00AE35B1">
      <w:pPr>
        <w:pStyle w:val="NumList1"/>
        <w:numPr>
          <w:ilvl w:val="0"/>
          <w:numId w:val="0"/>
        </w:numPr>
      </w:pPr>
      <w:r>
        <w:t xml:space="preserve"> </w:t>
      </w:r>
    </w:p>
    <w:p w14:paraId="353113EE" w14:textId="77777777" w:rsidR="00B53317" w:rsidRDefault="00B53317" w:rsidP="00A30C4D">
      <w:pPr>
        <w:pStyle w:val="Heading1"/>
        <w:numPr>
          <w:ilvl w:val="0"/>
          <w:numId w:val="0"/>
        </w:numPr>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2A7C05B1"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9D4AA6">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236"/>
        <w:gridCol w:w="6780"/>
      </w:tblGrid>
      <w:tr w:rsidR="00FB0CE0" w:rsidRPr="00FB0CE0" w14:paraId="4E32C20A" w14:textId="77777777" w:rsidTr="00B218AE">
        <w:trPr>
          <w:cnfStyle w:val="100000000000" w:firstRow="1" w:lastRow="0" w:firstColumn="0" w:lastColumn="0" w:oddVBand="0" w:evenVBand="0" w:oddHBand="0" w:evenHBand="0" w:firstRowFirstColumn="0" w:firstRowLastColumn="0" w:lastRowFirstColumn="0" w:lastRowLastColumn="0"/>
        </w:trPr>
        <w:tc>
          <w:tcPr>
            <w:tcW w:w="2236" w:type="dxa"/>
          </w:tcPr>
          <w:p w14:paraId="6430A6B3" w14:textId="4F710E11" w:rsidR="00FB0CE0" w:rsidRPr="00FB0CE0" w:rsidRDefault="00FB0CE0" w:rsidP="00FB0CE0">
            <w:pPr>
              <w:spacing w:before="60" w:after="60"/>
              <w:rPr>
                <w:b w:val="0"/>
                <w:bCs/>
              </w:rPr>
            </w:pPr>
          </w:p>
        </w:tc>
        <w:tc>
          <w:tcPr>
            <w:tcW w:w="6780" w:type="dxa"/>
          </w:tcPr>
          <w:p w14:paraId="3978110C" w14:textId="00EAEC1F" w:rsidR="00FB0CE0" w:rsidRPr="00FB0CE0" w:rsidRDefault="00FB0CE0" w:rsidP="00FB0CE0">
            <w:pPr>
              <w:spacing w:before="60" w:after="60"/>
              <w:rPr>
                <w:b w:val="0"/>
                <w:bCs/>
              </w:rPr>
            </w:pPr>
          </w:p>
        </w:tc>
      </w:tr>
      <w:tr w:rsidR="00B218AE" w14:paraId="45180DDE" w14:textId="77777777" w:rsidTr="00B218AE">
        <w:tc>
          <w:tcPr>
            <w:tcW w:w="2236" w:type="dxa"/>
          </w:tcPr>
          <w:p w14:paraId="54808741" w14:textId="77777777" w:rsidR="00B218AE" w:rsidRDefault="00B218AE">
            <w:pPr>
              <w:spacing w:before="60" w:after="60"/>
            </w:pPr>
            <w:r>
              <w:t>ACB</w:t>
            </w:r>
          </w:p>
        </w:tc>
        <w:tc>
          <w:tcPr>
            <w:tcW w:w="6780" w:type="dxa"/>
          </w:tcPr>
          <w:p w14:paraId="61D1B4F5" w14:textId="77777777" w:rsidR="00B218AE" w:rsidRDefault="00B218AE">
            <w:pPr>
              <w:spacing w:before="60" w:after="60"/>
            </w:pPr>
            <w:r>
              <w:t>Active Collection Bureau Ltd</w:t>
            </w:r>
          </w:p>
        </w:tc>
      </w:tr>
      <w:tr w:rsidR="00B218AE" w14:paraId="2286678C" w14:textId="77777777" w:rsidTr="00B218AE">
        <w:tc>
          <w:tcPr>
            <w:tcW w:w="2236" w:type="dxa"/>
          </w:tcPr>
          <w:p w14:paraId="46D8E8F2" w14:textId="77777777" w:rsidR="00B218AE" w:rsidRDefault="00B218AE">
            <w:pPr>
              <w:spacing w:before="60" w:after="60"/>
            </w:pPr>
            <w:r>
              <w:t>ADR</w:t>
            </w:r>
          </w:p>
        </w:tc>
        <w:tc>
          <w:tcPr>
            <w:tcW w:w="6780" w:type="dxa"/>
          </w:tcPr>
          <w:p w14:paraId="0A6D69F4" w14:textId="77777777" w:rsidR="00B218AE" w:rsidRDefault="00B218AE">
            <w:pPr>
              <w:spacing w:before="60" w:after="60"/>
            </w:pPr>
            <w:r>
              <w:t>Agreement Concerning the International Carriage of Dangerous Goods by Road</w:t>
            </w:r>
          </w:p>
        </w:tc>
      </w:tr>
      <w:tr w:rsidR="00B218AE" w14:paraId="4B6424ED" w14:textId="77777777" w:rsidTr="00B218AE">
        <w:tc>
          <w:tcPr>
            <w:tcW w:w="2236" w:type="dxa"/>
          </w:tcPr>
          <w:p w14:paraId="193F184A" w14:textId="77777777" w:rsidR="00B218AE" w:rsidRDefault="00B218AE">
            <w:pPr>
              <w:spacing w:before="60" w:after="60"/>
            </w:pPr>
            <w:r>
              <w:t>CoA</w:t>
            </w:r>
          </w:p>
        </w:tc>
        <w:tc>
          <w:tcPr>
            <w:tcW w:w="6780" w:type="dxa"/>
          </w:tcPr>
          <w:p w14:paraId="24938BBA" w14:textId="77777777" w:rsidR="00B218AE" w:rsidRDefault="00B218AE">
            <w:pPr>
              <w:spacing w:before="60" w:after="60"/>
            </w:pPr>
            <w:r>
              <w:t>Certificate of approval</w:t>
            </w:r>
          </w:p>
        </w:tc>
      </w:tr>
      <w:tr w:rsidR="00B218AE" w14:paraId="6FEBB257" w14:textId="77777777" w:rsidTr="00B218AE">
        <w:tc>
          <w:tcPr>
            <w:tcW w:w="2236" w:type="dxa"/>
          </w:tcPr>
          <w:p w14:paraId="5E1DDF7B" w14:textId="77777777" w:rsidR="00B218AE" w:rsidRDefault="00B218AE">
            <w:pPr>
              <w:spacing w:before="60" w:after="60"/>
            </w:pPr>
            <w:r>
              <w:t>E&amp;Z</w:t>
            </w:r>
          </w:p>
        </w:tc>
        <w:tc>
          <w:tcPr>
            <w:tcW w:w="6780" w:type="dxa"/>
          </w:tcPr>
          <w:p w14:paraId="3B13568A" w14:textId="77777777" w:rsidR="00B218AE" w:rsidRDefault="00B218AE">
            <w:pPr>
              <w:spacing w:before="60" w:after="60"/>
            </w:pPr>
            <w:r>
              <w:t>Eckert and Ziegler Environmental Services Ltd</w:t>
            </w:r>
          </w:p>
        </w:tc>
      </w:tr>
      <w:tr w:rsidR="00B218AE" w14:paraId="30938C57" w14:textId="77777777" w:rsidTr="00B218AE">
        <w:tc>
          <w:tcPr>
            <w:tcW w:w="2236" w:type="dxa"/>
          </w:tcPr>
          <w:p w14:paraId="40259503" w14:textId="77777777" w:rsidR="00B218AE" w:rsidRDefault="00B218AE">
            <w:pPr>
              <w:spacing w:before="60" w:after="60"/>
            </w:pPr>
            <w:r>
              <w:t>GB</w:t>
            </w:r>
          </w:p>
        </w:tc>
        <w:tc>
          <w:tcPr>
            <w:tcW w:w="6780" w:type="dxa"/>
          </w:tcPr>
          <w:p w14:paraId="7CD27305" w14:textId="77777777" w:rsidR="00B218AE" w:rsidRDefault="00B218AE">
            <w:pPr>
              <w:spacing w:before="60" w:after="60"/>
            </w:pPr>
            <w:r>
              <w:t>Great Britain</w:t>
            </w:r>
          </w:p>
        </w:tc>
      </w:tr>
      <w:tr w:rsidR="00B218AE" w14:paraId="5660D8E0" w14:textId="77777777" w:rsidTr="00B218AE">
        <w:tc>
          <w:tcPr>
            <w:tcW w:w="2236" w:type="dxa"/>
          </w:tcPr>
          <w:p w14:paraId="277BB375" w14:textId="77777777" w:rsidR="00B218AE" w:rsidRDefault="00B218AE">
            <w:pPr>
              <w:spacing w:before="60" w:after="60"/>
            </w:pPr>
            <w:r w:rsidRPr="00603563">
              <w:t>IAEA</w:t>
            </w:r>
          </w:p>
        </w:tc>
        <w:tc>
          <w:tcPr>
            <w:tcW w:w="6780" w:type="dxa"/>
          </w:tcPr>
          <w:p w14:paraId="4FA05EC7" w14:textId="77777777" w:rsidR="00B218AE" w:rsidRDefault="00B218AE">
            <w:pPr>
              <w:spacing w:before="60" w:after="60"/>
            </w:pPr>
            <w:r w:rsidRPr="00603563">
              <w:t>The International Atomic Energy Agency</w:t>
            </w:r>
          </w:p>
        </w:tc>
      </w:tr>
      <w:tr w:rsidR="00B218AE" w14:paraId="1D161884" w14:textId="77777777" w:rsidTr="00B218AE">
        <w:tc>
          <w:tcPr>
            <w:tcW w:w="2236" w:type="dxa"/>
          </w:tcPr>
          <w:p w14:paraId="5C6CE862" w14:textId="77777777" w:rsidR="00B218AE" w:rsidRDefault="00B218AE">
            <w:pPr>
              <w:spacing w:before="60" w:after="60"/>
            </w:pPr>
            <w:r>
              <w:t>INS</w:t>
            </w:r>
          </w:p>
        </w:tc>
        <w:tc>
          <w:tcPr>
            <w:tcW w:w="6780" w:type="dxa"/>
          </w:tcPr>
          <w:p w14:paraId="591BDDBA" w14:textId="77777777" w:rsidR="00B218AE" w:rsidRDefault="00B218AE">
            <w:pPr>
              <w:spacing w:before="60" w:after="60"/>
            </w:pPr>
            <w:r>
              <w:t>International Nuclear Services Ltd</w:t>
            </w:r>
          </w:p>
        </w:tc>
      </w:tr>
      <w:tr w:rsidR="00B218AE" w14:paraId="26650211" w14:textId="77777777" w:rsidTr="00B218AE">
        <w:tc>
          <w:tcPr>
            <w:tcW w:w="2236" w:type="dxa"/>
          </w:tcPr>
          <w:p w14:paraId="373CB346" w14:textId="77777777" w:rsidR="00B218AE" w:rsidRDefault="00B218AE">
            <w:pPr>
              <w:spacing w:before="60" w:after="60"/>
            </w:pPr>
            <w:r>
              <w:t>NTS</w:t>
            </w:r>
          </w:p>
        </w:tc>
        <w:tc>
          <w:tcPr>
            <w:tcW w:w="6780" w:type="dxa"/>
          </w:tcPr>
          <w:p w14:paraId="2EB6659D" w14:textId="77777777" w:rsidR="00B218AE" w:rsidRDefault="00B218AE">
            <w:pPr>
              <w:spacing w:before="60" w:after="60"/>
            </w:pPr>
            <w:r>
              <w:t>Nuclear Transport Solutions</w:t>
            </w:r>
          </w:p>
        </w:tc>
      </w:tr>
      <w:tr w:rsidR="00B218AE" w14:paraId="0FD77A32" w14:textId="77777777" w:rsidTr="00B218AE">
        <w:tc>
          <w:tcPr>
            <w:tcW w:w="2236" w:type="dxa"/>
          </w:tcPr>
          <w:p w14:paraId="0C0D0B57" w14:textId="77777777" w:rsidR="00B218AE" w:rsidRPr="00603563" w:rsidRDefault="00B218AE">
            <w:pPr>
              <w:spacing w:before="60" w:after="60"/>
            </w:pPr>
            <w:r w:rsidRPr="00FA074B">
              <w:t>ONR</w:t>
            </w:r>
          </w:p>
        </w:tc>
        <w:tc>
          <w:tcPr>
            <w:tcW w:w="6780" w:type="dxa"/>
          </w:tcPr>
          <w:p w14:paraId="6B78AED1" w14:textId="77777777" w:rsidR="00B218AE" w:rsidRPr="00603563" w:rsidRDefault="00B218AE">
            <w:pPr>
              <w:spacing w:before="60" w:after="60"/>
            </w:pPr>
            <w:r w:rsidRPr="00FA074B">
              <w:t xml:space="preserve">Office for Nuclear Regulation </w:t>
            </w:r>
          </w:p>
        </w:tc>
      </w:tr>
      <w:tr w:rsidR="00B218AE" w14:paraId="4FC3D06C" w14:textId="77777777" w:rsidTr="00B218AE">
        <w:tc>
          <w:tcPr>
            <w:tcW w:w="2236" w:type="dxa"/>
          </w:tcPr>
          <w:p w14:paraId="587783CA" w14:textId="77777777" w:rsidR="00B218AE" w:rsidRPr="00603563" w:rsidRDefault="00B218AE">
            <w:pPr>
              <w:spacing w:before="60" w:after="60"/>
            </w:pPr>
            <w:r w:rsidRPr="00FA074B">
              <w:t>P</w:t>
            </w:r>
            <w:r>
              <w:t>D</w:t>
            </w:r>
            <w:r w:rsidRPr="00FA074B">
              <w:t>SR</w:t>
            </w:r>
          </w:p>
        </w:tc>
        <w:tc>
          <w:tcPr>
            <w:tcW w:w="6780" w:type="dxa"/>
          </w:tcPr>
          <w:p w14:paraId="7C07BBFD" w14:textId="77777777" w:rsidR="00B218AE" w:rsidRPr="00603563" w:rsidRDefault="00B218AE">
            <w:pPr>
              <w:spacing w:before="60" w:after="60"/>
            </w:pPr>
            <w:r>
              <w:t>Package Design Safety Report</w:t>
            </w:r>
          </w:p>
        </w:tc>
      </w:tr>
      <w:tr w:rsidR="00B218AE" w14:paraId="016AFD25" w14:textId="77777777" w:rsidTr="00B218AE">
        <w:tc>
          <w:tcPr>
            <w:tcW w:w="2236" w:type="dxa"/>
          </w:tcPr>
          <w:p w14:paraId="781DF3C5" w14:textId="77777777" w:rsidR="00B218AE" w:rsidRPr="00603563" w:rsidRDefault="00B218AE">
            <w:pPr>
              <w:spacing w:before="60" w:after="60"/>
            </w:pPr>
            <w:r>
              <w:t>SL</w:t>
            </w:r>
          </w:p>
        </w:tc>
        <w:tc>
          <w:tcPr>
            <w:tcW w:w="6780" w:type="dxa"/>
          </w:tcPr>
          <w:p w14:paraId="301DC713" w14:textId="77777777" w:rsidR="00B218AE" w:rsidRPr="00603563" w:rsidRDefault="00B218AE">
            <w:pPr>
              <w:spacing w:before="60" w:after="60"/>
            </w:pPr>
            <w:r>
              <w:t>Sellafield Ltd</w:t>
            </w:r>
          </w:p>
        </w:tc>
      </w:tr>
      <w:tr w:rsidR="00B218AE" w14:paraId="64B82A30" w14:textId="77777777" w:rsidTr="00B218AE">
        <w:tc>
          <w:tcPr>
            <w:tcW w:w="2236" w:type="dxa"/>
          </w:tcPr>
          <w:p w14:paraId="007E34BC" w14:textId="77777777" w:rsidR="00B218AE" w:rsidRPr="00FA074B" w:rsidRDefault="00B218AE">
            <w:pPr>
              <w:spacing w:before="60" w:after="60"/>
            </w:pPr>
            <w:r>
              <w:t>SSR-6</w:t>
            </w:r>
          </w:p>
        </w:tc>
        <w:tc>
          <w:tcPr>
            <w:tcW w:w="6780" w:type="dxa"/>
          </w:tcPr>
          <w:p w14:paraId="04B9BDEF" w14:textId="77777777" w:rsidR="00B218AE" w:rsidRPr="00FA074B" w:rsidRDefault="00B218AE">
            <w:pPr>
              <w:spacing w:before="60" w:after="60"/>
            </w:pPr>
            <w:r>
              <w:t>Regulations for the Safe Transport of Radioactive Material (2018 Edition)</w:t>
            </w:r>
          </w:p>
        </w:tc>
      </w:tr>
      <w:tr w:rsidR="00B218AE" w14:paraId="0D584F86" w14:textId="77777777" w:rsidTr="00B218AE">
        <w:tc>
          <w:tcPr>
            <w:tcW w:w="2236" w:type="dxa"/>
          </w:tcPr>
          <w:p w14:paraId="3814EA4A" w14:textId="77777777" w:rsidR="00B218AE" w:rsidRDefault="00B218AE">
            <w:pPr>
              <w:spacing w:before="60" w:after="60"/>
            </w:pPr>
            <w:r>
              <w:t>UK</w:t>
            </w:r>
          </w:p>
        </w:tc>
        <w:tc>
          <w:tcPr>
            <w:tcW w:w="6780" w:type="dxa"/>
          </w:tcPr>
          <w:p w14:paraId="156CE34A" w14:textId="77777777" w:rsidR="00B218AE" w:rsidRPr="004608F7" w:rsidRDefault="00B218AE">
            <w:pPr>
              <w:spacing w:before="60" w:after="60"/>
            </w:pPr>
            <w:r>
              <w:t>United Kingdom</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28EF5F3E" w14:textId="27AB281C" w:rsidR="00385E75"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62338558" w:history="1">
            <w:r w:rsidR="00385E75" w:rsidRPr="00AC119F">
              <w:rPr>
                <w:rStyle w:val="Hyperlink"/>
              </w:rPr>
              <w:t>Executive summary</w:t>
            </w:r>
            <w:r w:rsidR="00385E75">
              <w:rPr>
                <w:webHidden/>
              </w:rPr>
              <w:tab/>
            </w:r>
            <w:r w:rsidR="00385E75">
              <w:rPr>
                <w:webHidden/>
              </w:rPr>
              <w:fldChar w:fldCharType="begin"/>
            </w:r>
            <w:r w:rsidR="00385E75">
              <w:rPr>
                <w:webHidden/>
              </w:rPr>
              <w:instrText xml:space="preserve"> PAGEREF _Toc162338558 \h </w:instrText>
            </w:r>
            <w:r w:rsidR="00385E75">
              <w:rPr>
                <w:webHidden/>
              </w:rPr>
            </w:r>
            <w:r w:rsidR="00385E75">
              <w:rPr>
                <w:webHidden/>
              </w:rPr>
              <w:fldChar w:fldCharType="separate"/>
            </w:r>
            <w:r w:rsidR="00655E86">
              <w:rPr>
                <w:webHidden/>
              </w:rPr>
              <w:t>3</w:t>
            </w:r>
            <w:r w:rsidR="00385E75">
              <w:rPr>
                <w:webHidden/>
              </w:rPr>
              <w:fldChar w:fldCharType="end"/>
            </w:r>
          </w:hyperlink>
        </w:p>
        <w:p w14:paraId="0225954F" w14:textId="4E5444E5" w:rsidR="00385E75" w:rsidRDefault="00385E7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2338559" w:history="1">
            <w:r w:rsidRPr="00AC119F">
              <w:rPr>
                <w:rStyle w:val="Hyperlink"/>
              </w:rPr>
              <w:t>1.</w:t>
            </w:r>
            <w:r>
              <w:rPr>
                <w:rFonts w:asciiTheme="minorHAnsi" w:eastAsiaTheme="minorEastAsia" w:hAnsiTheme="minorHAnsi" w:cstheme="minorBidi"/>
                <w:kern w:val="2"/>
                <w:sz w:val="22"/>
                <w:lang w:eastAsia="en-GB" w:bidi="ar-SA"/>
                <w14:ligatures w14:val="standardContextual"/>
              </w:rPr>
              <w:tab/>
            </w:r>
            <w:r w:rsidRPr="00AC119F">
              <w:rPr>
                <w:rStyle w:val="Hyperlink"/>
              </w:rPr>
              <w:t>Permission requested</w:t>
            </w:r>
            <w:r>
              <w:rPr>
                <w:webHidden/>
              </w:rPr>
              <w:tab/>
            </w:r>
            <w:r>
              <w:rPr>
                <w:webHidden/>
              </w:rPr>
              <w:fldChar w:fldCharType="begin"/>
            </w:r>
            <w:r>
              <w:rPr>
                <w:webHidden/>
              </w:rPr>
              <w:instrText xml:space="preserve"> PAGEREF _Toc162338559 \h </w:instrText>
            </w:r>
            <w:r>
              <w:rPr>
                <w:webHidden/>
              </w:rPr>
            </w:r>
            <w:r>
              <w:rPr>
                <w:webHidden/>
              </w:rPr>
              <w:fldChar w:fldCharType="separate"/>
            </w:r>
            <w:r w:rsidR="00655E86">
              <w:rPr>
                <w:webHidden/>
              </w:rPr>
              <w:t>6</w:t>
            </w:r>
            <w:r>
              <w:rPr>
                <w:webHidden/>
              </w:rPr>
              <w:fldChar w:fldCharType="end"/>
            </w:r>
          </w:hyperlink>
        </w:p>
        <w:p w14:paraId="76DDAB9F" w14:textId="0E89B9A3" w:rsidR="00385E75" w:rsidRDefault="00385E7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2338560" w:history="1">
            <w:r w:rsidRPr="00AC119F">
              <w:rPr>
                <w:rStyle w:val="Hyperlink"/>
              </w:rPr>
              <w:t>2.</w:t>
            </w:r>
            <w:r>
              <w:rPr>
                <w:rFonts w:asciiTheme="minorHAnsi" w:eastAsiaTheme="minorEastAsia" w:hAnsiTheme="minorHAnsi" w:cstheme="minorBidi"/>
                <w:kern w:val="2"/>
                <w:sz w:val="22"/>
                <w:lang w:eastAsia="en-GB" w:bidi="ar-SA"/>
                <w14:ligatures w14:val="standardContextual"/>
              </w:rPr>
              <w:tab/>
            </w:r>
            <w:r w:rsidRPr="00AC119F">
              <w:rPr>
                <w:rStyle w:val="Hyperlink"/>
              </w:rPr>
              <w:t>Background</w:t>
            </w:r>
            <w:r>
              <w:rPr>
                <w:webHidden/>
              </w:rPr>
              <w:tab/>
            </w:r>
            <w:r>
              <w:rPr>
                <w:webHidden/>
              </w:rPr>
              <w:fldChar w:fldCharType="begin"/>
            </w:r>
            <w:r>
              <w:rPr>
                <w:webHidden/>
              </w:rPr>
              <w:instrText xml:space="preserve"> PAGEREF _Toc162338560 \h </w:instrText>
            </w:r>
            <w:r>
              <w:rPr>
                <w:webHidden/>
              </w:rPr>
            </w:r>
            <w:r>
              <w:rPr>
                <w:webHidden/>
              </w:rPr>
              <w:fldChar w:fldCharType="separate"/>
            </w:r>
            <w:r w:rsidR="00655E86">
              <w:rPr>
                <w:webHidden/>
              </w:rPr>
              <w:t>6</w:t>
            </w:r>
            <w:r>
              <w:rPr>
                <w:webHidden/>
              </w:rPr>
              <w:fldChar w:fldCharType="end"/>
            </w:r>
          </w:hyperlink>
        </w:p>
        <w:p w14:paraId="310DEE3F" w14:textId="3D448381" w:rsidR="00385E75" w:rsidRDefault="00385E7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2338561" w:history="1">
            <w:r w:rsidRPr="00AC119F">
              <w:rPr>
                <w:rStyle w:val="Hyperlink"/>
              </w:rPr>
              <w:t>3.</w:t>
            </w:r>
            <w:r>
              <w:rPr>
                <w:rFonts w:asciiTheme="minorHAnsi" w:eastAsiaTheme="minorEastAsia" w:hAnsiTheme="minorHAnsi" w:cstheme="minorBidi"/>
                <w:kern w:val="2"/>
                <w:sz w:val="22"/>
                <w:lang w:eastAsia="en-GB" w:bidi="ar-SA"/>
                <w14:ligatures w14:val="standardContextual"/>
              </w:rPr>
              <w:tab/>
            </w:r>
            <w:r w:rsidRPr="00AC119F">
              <w:rPr>
                <w:rStyle w:val="Hyperlink"/>
              </w:rPr>
              <w:t>Assessment and inspection work carried out by ONR in consideration of this request</w:t>
            </w:r>
            <w:r>
              <w:rPr>
                <w:webHidden/>
              </w:rPr>
              <w:tab/>
            </w:r>
            <w:r>
              <w:rPr>
                <w:webHidden/>
              </w:rPr>
              <w:fldChar w:fldCharType="begin"/>
            </w:r>
            <w:r>
              <w:rPr>
                <w:webHidden/>
              </w:rPr>
              <w:instrText xml:space="preserve"> PAGEREF _Toc162338561 \h </w:instrText>
            </w:r>
            <w:r>
              <w:rPr>
                <w:webHidden/>
              </w:rPr>
            </w:r>
            <w:r>
              <w:rPr>
                <w:webHidden/>
              </w:rPr>
              <w:fldChar w:fldCharType="separate"/>
            </w:r>
            <w:r w:rsidR="00655E86">
              <w:rPr>
                <w:webHidden/>
              </w:rPr>
              <w:t>7</w:t>
            </w:r>
            <w:r>
              <w:rPr>
                <w:webHidden/>
              </w:rPr>
              <w:fldChar w:fldCharType="end"/>
            </w:r>
          </w:hyperlink>
        </w:p>
        <w:p w14:paraId="7E79BEA0" w14:textId="60524F9E" w:rsidR="00385E75" w:rsidRDefault="00385E7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2338562" w:history="1">
            <w:r w:rsidRPr="00AC119F">
              <w:rPr>
                <w:rStyle w:val="Hyperlink"/>
              </w:rPr>
              <w:t>4.</w:t>
            </w:r>
            <w:r>
              <w:rPr>
                <w:rFonts w:asciiTheme="minorHAnsi" w:eastAsiaTheme="minorEastAsia" w:hAnsiTheme="minorHAnsi" w:cstheme="minorBidi"/>
                <w:kern w:val="2"/>
                <w:sz w:val="22"/>
                <w:lang w:eastAsia="en-GB" w:bidi="ar-SA"/>
                <w14:ligatures w14:val="standardContextual"/>
              </w:rPr>
              <w:tab/>
            </w:r>
            <w:r w:rsidRPr="00AC119F">
              <w:rPr>
                <w:rStyle w:val="Hyperlink"/>
              </w:rPr>
              <w:t>Matters arising from ONR’s work</w:t>
            </w:r>
            <w:r>
              <w:rPr>
                <w:webHidden/>
              </w:rPr>
              <w:tab/>
            </w:r>
            <w:r>
              <w:rPr>
                <w:webHidden/>
              </w:rPr>
              <w:fldChar w:fldCharType="begin"/>
            </w:r>
            <w:r>
              <w:rPr>
                <w:webHidden/>
              </w:rPr>
              <w:instrText xml:space="preserve"> PAGEREF _Toc162338562 \h </w:instrText>
            </w:r>
            <w:r>
              <w:rPr>
                <w:webHidden/>
              </w:rPr>
            </w:r>
            <w:r>
              <w:rPr>
                <w:webHidden/>
              </w:rPr>
              <w:fldChar w:fldCharType="separate"/>
            </w:r>
            <w:r w:rsidR="00655E86">
              <w:rPr>
                <w:webHidden/>
              </w:rPr>
              <w:t>7</w:t>
            </w:r>
            <w:r>
              <w:rPr>
                <w:webHidden/>
              </w:rPr>
              <w:fldChar w:fldCharType="end"/>
            </w:r>
          </w:hyperlink>
        </w:p>
        <w:p w14:paraId="1F92F4DE" w14:textId="6ADFEF53" w:rsidR="00385E75" w:rsidRDefault="00385E7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2338563" w:history="1">
            <w:r w:rsidRPr="00AC119F">
              <w:rPr>
                <w:rStyle w:val="Hyperlink"/>
              </w:rPr>
              <w:t>5.</w:t>
            </w:r>
            <w:r>
              <w:rPr>
                <w:rFonts w:asciiTheme="minorHAnsi" w:eastAsiaTheme="minorEastAsia" w:hAnsiTheme="minorHAnsi" w:cstheme="minorBidi"/>
                <w:kern w:val="2"/>
                <w:sz w:val="22"/>
                <w:lang w:eastAsia="en-GB" w:bidi="ar-SA"/>
                <w14:ligatures w14:val="standardContextual"/>
              </w:rPr>
              <w:tab/>
            </w:r>
            <w:r w:rsidRPr="00AC119F">
              <w:rPr>
                <w:rStyle w:val="Hyperlink"/>
              </w:rPr>
              <w:t>Conclusions</w:t>
            </w:r>
            <w:r>
              <w:rPr>
                <w:webHidden/>
              </w:rPr>
              <w:tab/>
            </w:r>
            <w:r>
              <w:rPr>
                <w:webHidden/>
              </w:rPr>
              <w:fldChar w:fldCharType="begin"/>
            </w:r>
            <w:r>
              <w:rPr>
                <w:webHidden/>
              </w:rPr>
              <w:instrText xml:space="preserve"> PAGEREF _Toc162338563 \h </w:instrText>
            </w:r>
            <w:r>
              <w:rPr>
                <w:webHidden/>
              </w:rPr>
            </w:r>
            <w:r>
              <w:rPr>
                <w:webHidden/>
              </w:rPr>
              <w:fldChar w:fldCharType="separate"/>
            </w:r>
            <w:r w:rsidR="00655E86">
              <w:rPr>
                <w:webHidden/>
              </w:rPr>
              <w:t>7</w:t>
            </w:r>
            <w:r>
              <w:rPr>
                <w:webHidden/>
              </w:rPr>
              <w:fldChar w:fldCharType="end"/>
            </w:r>
          </w:hyperlink>
        </w:p>
        <w:p w14:paraId="63C89C1F" w14:textId="34FF831B" w:rsidR="00385E75" w:rsidRDefault="00385E75">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2338564" w:history="1">
            <w:r w:rsidRPr="00AC119F">
              <w:rPr>
                <w:rStyle w:val="Hyperlink"/>
              </w:rPr>
              <w:t>6.</w:t>
            </w:r>
            <w:r>
              <w:rPr>
                <w:rFonts w:asciiTheme="minorHAnsi" w:eastAsiaTheme="minorEastAsia" w:hAnsiTheme="minorHAnsi" w:cstheme="minorBidi"/>
                <w:kern w:val="2"/>
                <w:sz w:val="22"/>
                <w:lang w:eastAsia="en-GB" w:bidi="ar-SA"/>
                <w14:ligatures w14:val="standardContextual"/>
              </w:rPr>
              <w:tab/>
            </w:r>
            <w:r w:rsidRPr="00AC119F">
              <w:rPr>
                <w:rStyle w:val="Hyperlink"/>
              </w:rPr>
              <w:t>Recommendations</w:t>
            </w:r>
            <w:r>
              <w:rPr>
                <w:webHidden/>
              </w:rPr>
              <w:tab/>
            </w:r>
            <w:r>
              <w:rPr>
                <w:webHidden/>
              </w:rPr>
              <w:fldChar w:fldCharType="begin"/>
            </w:r>
            <w:r>
              <w:rPr>
                <w:webHidden/>
              </w:rPr>
              <w:instrText xml:space="preserve"> PAGEREF _Toc162338564 \h </w:instrText>
            </w:r>
            <w:r>
              <w:rPr>
                <w:webHidden/>
              </w:rPr>
            </w:r>
            <w:r>
              <w:rPr>
                <w:webHidden/>
              </w:rPr>
              <w:fldChar w:fldCharType="separate"/>
            </w:r>
            <w:r w:rsidR="00655E86">
              <w:rPr>
                <w:webHidden/>
              </w:rPr>
              <w:t>8</w:t>
            </w:r>
            <w:r>
              <w:rPr>
                <w:webHidden/>
              </w:rPr>
              <w:fldChar w:fldCharType="end"/>
            </w:r>
          </w:hyperlink>
        </w:p>
        <w:p w14:paraId="221A494D" w14:textId="2CCEA4B5" w:rsidR="00385E75" w:rsidRDefault="00385E75">
          <w:pPr>
            <w:pStyle w:val="TOC1"/>
            <w:rPr>
              <w:rFonts w:asciiTheme="minorHAnsi" w:eastAsiaTheme="minorEastAsia" w:hAnsiTheme="minorHAnsi" w:cstheme="minorBidi"/>
              <w:kern w:val="2"/>
              <w:sz w:val="22"/>
              <w:lang w:eastAsia="en-GB" w:bidi="ar-SA"/>
              <w14:ligatures w14:val="standardContextual"/>
            </w:rPr>
          </w:pPr>
          <w:hyperlink w:anchor="_Toc162338565" w:history="1">
            <w:r w:rsidRPr="00AC119F">
              <w:rPr>
                <w:rStyle w:val="Hyperlink"/>
              </w:rPr>
              <w:t>References</w:t>
            </w:r>
            <w:r>
              <w:rPr>
                <w:webHidden/>
              </w:rPr>
              <w:tab/>
            </w:r>
            <w:r>
              <w:rPr>
                <w:webHidden/>
              </w:rPr>
              <w:fldChar w:fldCharType="begin"/>
            </w:r>
            <w:r>
              <w:rPr>
                <w:webHidden/>
              </w:rPr>
              <w:instrText xml:space="preserve"> PAGEREF _Toc162338565 \h </w:instrText>
            </w:r>
            <w:r>
              <w:rPr>
                <w:webHidden/>
              </w:rPr>
            </w:r>
            <w:r>
              <w:rPr>
                <w:webHidden/>
              </w:rPr>
              <w:fldChar w:fldCharType="separate"/>
            </w:r>
            <w:r w:rsidR="00655E86">
              <w:rPr>
                <w:webHidden/>
              </w:rPr>
              <w:t>9</w:t>
            </w:r>
            <w:r>
              <w:rPr>
                <w:webHidden/>
              </w:rPr>
              <w:fldChar w:fldCharType="end"/>
            </w:r>
          </w:hyperlink>
        </w:p>
        <w:p w14:paraId="65FCBC12" w14:textId="4EE29C66" w:rsidR="00F8500A" w:rsidRDefault="00F8500A">
          <w:r>
            <w:rPr>
              <w:b/>
              <w:bCs/>
              <w:noProof/>
            </w:rPr>
            <w:fldChar w:fldCharType="end"/>
          </w:r>
        </w:p>
      </w:sdtContent>
    </w:sdt>
    <w:p w14:paraId="0CAD6143" w14:textId="3D78DD27" w:rsidR="00AC2E98" w:rsidRDefault="00AC2E98" w:rsidP="00AC2E98">
      <w:pPr>
        <w:pStyle w:val="Bulletlist1"/>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5" w:name="_Toc162338559"/>
      <w:bookmarkStart w:id="6" w:name="_Toc109727647"/>
      <w:r w:rsidRPr="00410423">
        <w:lastRenderedPageBreak/>
        <w:t xml:space="preserve">Permission </w:t>
      </w:r>
      <w:r w:rsidR="00385E75">
        <w:t>r</w:t>
      </w:r>
      <w:r w:rsidR="00385E75" w:rsidRPr="00410423">
        <w:t>equested</w:t>
      </w:r>
      <w:bookmarkEnd w:id="5"/>
    </w:p>
    <w:p w14:paraId="591D1602" w14:textId="22D1DBF1" w:rsidR="00590C5D" w:rsidRPr="0038766B" w:rsidRDefault="00942947" w:rsidP="008239BD">
      <w:pPr>
        <w:pStyle w:val="NumList1"/>
      </w:pPr>
      <w:r>
        <w:t xml:space="preserve">In June 2024, </w:t>
      </w:r>
      <w:r w:rsidR="009D4AA6">
        <w:t>International Nuclear Services Ltd (INS)</w:t>
      </w:r>
      <w:r w:rsidRPr="00942947">
        <w:t xml:space="preserve"> applied for competent authority approval of a Category B modification to the Transport Flask - Package Design No. 1648C (GB/1648C)</w:t>
      </w:r>
      <w:r w:rsidR="009D4AA6">
        <w:t xml:space="preserve"> (ref. </w:t>
      </w:r>
      <w:sdt>
        <w:sdtPr>
          <w:id w:val="-1770766583"/>
          <w:citation/>
        </w:sdtPr>
        <w:sdtEndPr/>
        <w:sdtContent>
          <w:r w:rsidR="00572C0D">
            <w:fldChar w:fldCharType="begin"/>
          </w:r>
          <w:r w:rsidR="00572C0D">
            <w:instrText xml:space="preserve"> CITATION NPA157 \l 2057 </w:instrText>
          </w:r>
          <w:r w:rsidR="00572C0D">
            <w:fldChar w:fldCharType="separate"/>
          </w:r>
          <w:r w:rsidR="00234787" w:rsidRPr="00234787">
            <w:rPr>
              <w:noProof/>
            </w:rPr>
            <w:t>[1]</w:t>
          </w:r>
          <w:r w:rsidR="00572C0D">
            <w:fldChar w:fldCharType="end"/>
          </w:r>
        </w:sdtContent>
      </w:sdt>
      <w:r w:rsidR="00572C0D">
        <w:t>)</w:t>
      </w:r>
      <w:r>
        <w:t xml:space="preserve">. The modification provides a correction to the </w:t>
      </w:r>
      <w:r w:rsidR="008239BD">
        <w:t>calculations undertaken to demonstrate the containment system retention of radioactive contents under a reduction in ambient pressure.</w:t>
      </w:r>
    </w:p>
    <w:p w14:paraId="13C362CC" w14:textId="780BE3CD" w:rsidR="0038766B" w:rsidRPr="0038766B" w:rsidRDefault="00590C5D" w:rsidP="00410423">
      <w:pPr>
        <w:pStyle w:val="Heading1"/>
      </w:pPr>
      <w:bookmarkStart w:id="7" w:name="_Toc162338560"/>
      <w:r>
        <w:t>Background</w:t>
      </w:r>
      <w:bookmarkEnd w:id="7"/>
    </w:p>
    <w:p w14:paraId="55867278" w14:textId="7A6D2D59" w:rsidR="008239BD" w:rsidRDefault="004413E1" w:rsidP="008239BD">
      <w:pPr>
        <w:pStyle w:val="NumList1"/>
      </w:pPr>
      <w:r>
        <w:t xml:space="preserve">We </w:t>
      </w:r>
      <w:r w:rsidR="008239BD">
        <w:t>granted a combined package design and shipment approval for</w:t>
      </w:r>
      <w:r w:rsidR="00BC664D">
        <w:t xml:space="preserve"> the</w:t>
      </w:r>
      <w:r w:rsidR="008239BD">
        <w:t xml:space="preserve"> 1648C</w:t>
      </w:r>
      <w:r w:rsidR="00BC664D">
        <w:t xml:space="preserve"> </w:t>
      </w:r>
      <w:r w:rsidR="00661F1B">
        <w:t>package</w:t>
      </w:r>
      <w:r w:rsidR="008239BD">
        <w:t>, to International Nuclear Services Ltd</w:t>
      </w:r>
      <w:r w:rsidR="00C849C8">
        <w:t xml:space="preserve"> (INS)</w:t>
      </w:r>
      <w:r w:rsidR="008239BD">
        <w:t xml:space="preserve"> on 24 June 2022</w:t>
      </w:r>
      <w:r w:rsidR="00572C0D">
        <w:t xml:space="preserve"> (ref. </w:t>
      </w:r>
      <w:sdt>
        <w:sdtPr>
          <w:id w:val="-920333634"/>
          <w:citation/>
        </w:sdtPr>
        <w:sdtEndPr/>
        <w:sdtContent>
          <w:r w:rsidR="00572C0D">
            <w:fldChar w:fldCharType="begin"/>
          </w:r>
          <w:r w:rsidR="00572C0D">
            <w:instrText xml:space="preserve"> CITATION COArev10 \l 2057 </w:instrText>
          </w:r>
          <w:r w:rsidR="00572C0D">
            <w:fldChar w:fldCharType="separate"/>
          </w:r>
          <w:r w:rsidR="00234787" w:rsidRPr="00234787">
            <w:rPr>
              <w:noProof/>
            </w:rPr>
            <w:t>[2]</w:t>
          </w:r>
          <w:r w:rsidR="00572C0D">
            <w:fldChar w:fldCharType="end"/>
          </w:r>
        </w:sdtContent>
      </w:sdt>
      <w:r w:rsidR="00975517">
        <w:t>)</w:t>
      </w:r>
      <w:r w:rsidR="008239BD">
        <w:t>.</w:t>
      </w:r>
    </w:p>
    <w:p w14:paraId="610FF3EA" w14:textId="740FB5C9" w:rsidR="00CE6242" w:rsidRPr="00F15A24" w:rsidRDefault="00CE6242" w:rsidP="00CE6242">
      <w:pPr>
        <w:pStyle w:val="NumList1"/>
      </w:pPr>
      <w:r w:rsidRPr="00F15A24">
        <w:t>In parallel to the applicant’s submission for approval of this modification an additional modification, NPA 1-26-15</w:t>
      </w:r>
      <w:r>
        <w:t>6</w:t>
      </w:r>
      <w:r w:rsidRPr="00F15A24">
        <w:t xml:space="preserve"> (ref.</w:t>
      </w:r>
      <w:r>
        <w:t xml:space="preserve"> </w:t>
      </w:r>
      <w:sdt>
        <w:sdtPr>
          <w:id w:val="-151916463"/>
          <w:citation/>
        </w:sdtPr>
        <w:sdtEndPr/>
        <w:sdtContent>
          <w:r>
            <w:fldChar w:fldCharType="begin"/>
          </w:r>
          <w:r>
            <w:instrText xml:space="preserve"> CITATION NPA156 \l 2057 </w:instrText>
          </w:r>
          <w:r>
            <w:fldChar w:fldCharType="separate"/>
          </w:r>
          <w:r w:rsidR="00234787" w:rsidRPr="00234787">
            <w:rPr>
              <w:noProof/>
            </w:rPr>
            <w:t>[3]</w:t>
          </w:r>
          <w:r>
            <w:fldChar w:fldCharType="end"/>
          </w:r>
        </w:sdtContent>
      </w:sdt>
      <w:r w:rsidRPr="00F15A24">
        <w:t xml:space="preserve">), was submitted for competent authority approval and a justification for continued operation </w:t>
      </w:r>
      <w:r>
        <w:t xml:space="preserve">(JCO) </w:t>
      </w:r>
      <w:r w:rsidRPr="00F15A24">
        <w:t xml:space="preserve">of </w:t>
      </w:r>
      <w:r>
        <w:t xml:space="preserve">the 1648C </w:t>
      </w:r>
      <w:r w:rsidRPr="00F15A24">
        <w:t>package design  (ref.</w:t>
      </w:r>
      <w:r>
        <w:t xml:space="preserve"> </w:t>
      </w:r>
      <w:sdt>
        <w:sdtPr>
          <w:id w:val="1793867991"/>
          <w:citation/>
        </w:sdtPr>
        <w:sdtEndPr/>
        <w:sdtContent>
          <w:r>
            <w:fldChar w:fldCharType="begin"/>
          </w:r>
          <w:r>
            <w:instrText xml:space="preserve"> CITATION NTSJCO \l 2057 </w:instrText>
          </w:r>
          <w:r>
            <w:fldChar w:fldCharType="separate"/>
          </w:r>
          <w:r w:rsidR="00234787" w:rsidRPr="00234787">
            <w:rPr>
              <w:noProof/>
            </w:rPr>
            <w:t>[4]</w:t>
          </w:r>
          <w:r>
            <w:fldChar w:fldCharType="end"/>
          </w:r>
        </w:sdtContent>
      </w:sdt>
      <w:r w:rsidRPr="00F15A24">
        <w:t xml:space="preserve">) for 6 months whilst </w:t>
      </w:r>
      <w:r>
        <w:t>we</w:t>
      </w:r>
      <w:r w:rsidRPr="00F15A24">
        <w:t xml:space="preserve"> assessed the submissions. </w:t>
      </w:r>
    </w:p>
    <w:p w14:paraId="0F015E40" w14:textId="47AC46F9" w:rsidR="00CE6242" w:rsidRDefault="00CE6242" w:rsidP="00CE6242">
      <w:pPr>
        <w:pStyle w:val="NumList1"/>
      </w:pPr>
      <w:r>
        <w:t>Our</w:t>
      </w:r>
      <w:r w:rsidRPr="00F15A24">
        <w:t xml:space="preserve"> assessment of the JCO concluded that the consignors and carrier were not compliant with all aspects of the current package design and associated shipment approval (ref.</w:t>
      </w:r>
      <w:r>
        <w:t xml:space="preserve"> </w:t>
      </w:r>
      <w:sdt>
        <w:sdtPr>
          <w:id w:val="-1822031183"/>
          <w:citation/>
        </w:sdtPr>
        <w:sdtEndPr/>
        <w:sdtContent>
          <w:r>
            <w:fldChar w:fldCharType="begin"/>
          </w:r>
          <w:r>
            <w:instrText xml:space="preserve"> CITATION ONRJCODR \l 2057 </w:instrText>
          </w:r>
          <w:r>
            <w:fldChar w:fldCharType="separate"/>
          </w:r>
          <w:r w:rsidR="00234787" w:rsidRPr="00234787">
            <w:rPr>
              <w:noProof/>
            </w:rPr>
            <w:t>[5]</w:t>
          </w:r>
          <w:r>
            <w:fldChar w:fldCharType="end"/>
          </w:r>
        </w:sdtContent>
      </w:sdt>
      <w:r w:rsidRPr="00F15A24">
        <w:t xml:space="preserve">). </w:t>
      </w:r>
      <w:r w:rsidRPr="00A918D1">
        <w:t xml:space="preserve">Consequently, the applicant was advised that the extant approval would cease to have effect. </w:t>
      </w:r>
      <w:r>
        <w:t xml:space="preserve">Transport of the </w:t>
      </w:r>
      <w:r w:rsidRPr="00A918D1">
        <w:t>1648</w:t>
      </w:r>
      <w:r>
        <w:t>C package design</w:t>
      </w:r>
      <w:r w:rsidRPr="00A918D1">
        <w:t xml:space="preserve"> cannot resume until: several regulatory queries have been addressed; renewal and standalone shipment applications have been approved; and a revised CoA has been issued</w:t>
      </w:r>
      <w:r>
        <w:t xml:space="preserve"> </w:t>
      </w:r>
      <w:r w:rsidRPr="00F15A24">
        <w:t>(ref.</w:t>
      </w:r>
      <w:r>
        <w:t xml:space="preserve"> </w:t>
      </w:r>
      <w:sdt>
        <w:sdtPr>
          <w:id w:val="-849327184"/>
          <w:citation/>
        </w:sdtPr>
        <w:sdtEndPr/>
        <w:sdtContent>
          <w:r>
            <w:fldChar w:fldCharType="begin"/>
          </w:r>
          <w:r>
            <w:instrText xml:space="preserve"> CITATION 1648Cwithdraw \l 2057 </w:instrText>
          </w:r>
          <w:r>
            <w:fldChar w:fldCharType="separate"/>
          </w:r>
          <w:r w:rsidR="00234787" w:rsidRPr="00234787">
            <w:rPr>
              <w:noProof/>
            </w:rPr>
            <w:t>[6]</w:t>
          </w:r>
          <w:r>
            <w:fldChar w:fldCharType="end"/>
          </w:r>
        </w:sdtContent>
      </w:sdt>
      <w:r w:rsidRPr="00F15A24">
        <w:t>).</w:t>
      </w:r>
    </w:p>
    <w:p w14:paraId="1B3D6644" w14:textId="5A9B3306" w:rsidR="008239BD" w:rsidRDefault="008239BD" w:rsidP="008239BD">
      <w:pPr>
        <w:pStyle w:val="NumList1"/>
      </w:pPr>
      <w:r>
        <w:t xml:space="preserve">The 1648C </w:t>
      </w:r>
      <w:r w:rsidR="00975517">
        <w:t>package design safety report (PDSR)</w:t>
      </w:r>
      <w:r>
        <w:t xml:space="preserve"> references a calculation that theoretically supports the performance of the containment boundary provided by the lid-to-body seal. To determine the leakage rates, the calculation uses the upstream internal pressure and downstream atmospheric pressure along with gas viscosities. The existing calculation uses a downstream atmospheric pressure of 1.013 bar. However, paragraph 645 of SSR-6 (ADR </w:t>
      </w:r>
      <w:r w:rsidRPr="008239BD">
        <w:t>6.4.7.11</w:t>
      </w:r>
      <w:r>
        <w:t>)</w:t>
      </w:r>
      <w:r w:rsidRPr="008239BD">
        <w:t xml:space="preserve"> </w:t>
      </w:r>
      <w:r w:rsidR="004F29DD">
        <w:t>requires that “</w:t>
      </w:r>
      <w:r w:rsidRPr="008239BD">
        <w:t>The containment system shall retain its radioactive contents under a reduction of ambient pressure</w:t>
      </w:r>
      <w:r>
        <w:t xml:space="preserve"> requires the containment system to retain its radioactive contents under a reduction of ambient pressure to 60 kPa (0.6 bar)</w:t>
      </w:r>
      <w:r w:rsidR="004F29DD">
        <w:t>”</w:t>
      </w:r>
      <w:r>
        <w:t xml:space="preserve">. </w:t>
      </w:r>
      <w:r w:rsidR="00012A84" w:rsidRPr="00012A84">
        <w:t xml:space="preserve">As a result of this error, the specified theoretical limiting mass of fines allowed in the transport package cavity exceeds the value required to ensure compliance with Normal Conditions of Transport (NCT) and Accident Conditions of Transport (ACT) release limits. </w:t>
      </w:r>
      <w:r>
        <w:t xml:space="preserve"> </w:t>
      </w:r>
    </w:p>
    <w:p w14:paraId="4CF078AD" w14:textId="706CF888" w:rsidR="008239BD" w:rsidRDefault="008239BD" w:rsidP="008239BD">
      <w:pPr>
        <w:pStyle w:val="NumList1"/>
      </w:pPr>
      <w:r>
        <w:t xml:space="preserve">The applicant has stated the correction has no impact on the safety justification of the 1648C as the PDSR and Certificate of Approval </w:t>
      </w:r>
      <w:r w:rsidR="00CA6CDE">
        <w:t xml:space="preserve">(CoA) </w:t>
      </w:r>
      <w:r>
        <w:t>clearly state that only solid material is permitted for transport and no particulate (fines) material will be included in the contents.</w:t>
      </w:r>
    </w:p>
    <w:p w14:paraId="413FAFDF" w14:textId="7F7451F8" w:rsidR="00B37C33" w:rsidRPr="00B37C33" w:rsidRDefault="008239BD" w:rsidP="00BF5310">
      <w:pPr>
        <w:pStyle w:val="NumList1"/>
      </w:pPr>
      <w:r>
        <w:lastRenderedPageBreak/>
        <w:t xml:space="preserve">The identification of the error arose during a period of self-imposed suspension of operations by </w:t>
      </w:r>
      <w:r w:rsidR="003D2208">
        <w:t>INS</w:t>
      </w:r>
      <w:r>
        <w:t xml:space="preserve"> to review concerns regarding potential issues associated with brittle failure mechanisms</w:t>
      </w:r>
      <w:r w:rsidR="00D51219">
        <w:t xml:space="preserve"> (ref. </w:t>
      </w:r>
      <w:sdt>
        <w:sdtPr>
          <w:id w:val="-1871901320"/>
          <w:citation/>
        </w:sdtPr>
        <w:sdtEndPr/>
        <w:sdtContent>
          <w:r w:rsidR="00D51219">
            <w:fldChar w:fldCharType="begin"/>
          </w:r>
          <w:r w:rsidR="00D51219">
            <w:instrText xml:space="preserve"> CITATION NTSR23368 \l 2057 </w:instrText>
          </w:r>
          <w:r w:rsidR="00D51219">
            <w:fldChar w:fldCharType="separate"/>
          </w:r>
          <w:r w:rsidR="00234787" w:rsidRPr="00234787">
            <w:rPr>
              <w:noProof/>
            </w:rPr>
            <w:t>[7]</w:t>
          </w:r>
          <w:r w:rsidR="00D51219">
            <w:fldChar w:fldCharType="end"/>
          </w:r>
        </w:sdtContent>
      </w:sdt>
      <w:r w:rsidR="00D51219">
        <w:t>)</w:t>
      </w:r>
      <w:r>
        <w:t>.</w:t>
      </w:r>
    </w:p>
    <w:p w14:paraId="4A4B131A" w14:textId="7C60D921" w:rsidR="0038766B" w:rsidRPr="0038766B" w:rsidRDefault="00385E75" w:rsidP="00410423">
      <w:pPr>
        <w:pStyle w:val="Heading1"/>
      </w:pPr>
      <w:bookmarkStart w:id="8" w:name="_Toc162338561"/>
      <w:r>
        <w:t>Assessment and inspection work carried out by ONR in consideration of this request</w:t>
      </w:r>
      <w:bookmarkEnd w:id="8"/>
    </w:p>
    <w:p w14:paraId="6FD53F05" w14:textId="4DAFF13B" w:rsidR="008239BD" w:rsidRDefault="002C2AE1" w:rsidP="00F15A24">
      <w:pPr>
        <w:pStyle w:val="NumList1"/>
      </w:pPr>
      <w:r w:rsidRPr="002C2AE1">
        <w:t>The modification constitutes a change to the underpinning pressure calculations to demonstrate that the containment system can retain its radioactive contents under a reduction of ambient pressure to 60 kPa (0.6 bar) in line with paragraph 645 of SSR-6 2018 (ADR 6.4.7.11).</w:t>
      </w:r>
      <w:r w:rsidR="008239BD">
        <w:t xml:space="preserve"> A review of the calculation has been undertaken by the specialist inspector (mechanical engineering) </w:t>
      </w:r>
      <w:r w:rsidR="0045390A">
        <w:t xml:space="preserve">and </w:t>
      </w:r>
      <w:r w:rsidR="008239BD">
        <w:t>confirm</w:t>
      </w:r>
      <w:r w:rsidR="0045390A">
        <w:t>ed</w:t>
      </w:r>
      <w:r w:rsidR="008239BD">
        <w:t xml:space="preserve"> that the revised calculations are correct</w:t>
      </w:r>
      <w:r w:rsidR="00123BAC">
        <w:t xml:space="preserve"> (ref. </w:t>
      </w:r>
      <w:sdt>
        <w:sdtPr>
          <w:id w:val="-1460253571"/>
          <w:citation/>
        </w:sdtPr>
        <w:sdtEndPr/>
        <w:sdtContent>
          <w:r w:rsidR="00123BAC">
            <w:fldChar w:fldCharType="begin"/>
          </w:r>
          <w:r w:rsidR="00123BAC">
            <w:instrText xml:space="preserve"> CITATION ONReng \l 2057 </w:instrText>
          </w:r>
          <w:r w:rsidR="00123BAC">
            <w:fldChar w:fldCharType="separate"/>
          </w:r>
          <w:r w:rsidR="00234787" w:rsidRPr="00234787">
            <w:rPr>
              <w:noProof/>
            </w:rPr>
            <w:t>[8]</w:t>
          </w:r>
          <w:r w:rsidR="00123BAC">
            <w:fldChar w:fldCharType="end"/>
          </w:r>
        </w:sdtContent>
      </w:sdt>
      <w:r w:rsidR="00123BAC">
        <w:t>)</w:t>
      </w:r>
      <w:r w:rsidR="008239BD">
        <w:t>.</w:t>
      </w:r>
    </w:p>
    <w:p w14:paraId="63920A60" w14:textId="4C76DC44" w:rsidR="008239BD" w:rsidRDefault="00F15A24" w:rsidP="00BF5310">
      <w:pPr>
        <w:pStyle w:val="NumList1"/>
      </w:pPr>
      <w:r>
        <w:t>The p</w:t>
      </w:r>
      <w:r w:rsidR="008239BD">
        <w:t>roposed modification does not impact</w:t>
      </w:r>
      <w:r w:rsidR="0083615C">
        <w:t xml:space="preserve"> our previous </w:t>
      </w:r>
      <w:r w:rsidR="00BA2A6F">
        <w:t>radiation</w:t>
      </w:r>
      <w:r w:rsidR="008239BD">
        <w:t xml:space="preserve"> shielding </w:t>
      </w:r>
      <w:r w:rsidR="00EA15BD">
        <w:t>and human factors</w:t>
      </w:r>
      <w:r w:rsidR="00AD47C8">
        <w:t xml:space="preserve"> judgements</w:t>
      </w:r>
      <w:r w:rsidR="008239BD">
        <w:t>.</w:t>
      </w:r>
      <w:r w:rsidR="00EA15BD">
        <w:t xml:space="preserve"> </w:t>
      </w:r>
      <w:r w:rsidR="00BF5310">
        <w:t>Consequently,</w:t>
      </w:r>
      <w:r w:rsidR="00EA15BD">
        <w:t xml:space="preserve"> assessment of these topics </w:t>
      </w:r>
      <w:r w:rsidR="008A6ED7">
        <w:t>wa</w:t>
      </w:r>
      <w:r w:rsidR="00EA15BD">
        <w:t>s not required.</w:t>
      </w:r>
    </w:p>
    <w:p w14:paraId="26A79C1C" w14:textId="77777777" w:rsidR="00F15A24" w:rsidRDefault="008239BD" w:rsidP="00F15A24">
      <w:pPr>
        <w:pStyle w:val="NumList1"/>
      </w:pPr>
      <w:r>
        <w:t xml:space="preserve">The applicant has asserted that the exclusion of particulates is confirmed through administrative and operational controls and that the consignors have provided written assurance to the applicant that they meet these requirements.  </w:t>
      </w:r>
    </w:p>
    <w:p w14:paraId="59A5C587" w14:textId="342B06FA" w:rsidR="0038766B" w:rsidRDefault="000F617C" w:rsidP="00410423">
      <w:pPr>
        <w:pStyle w:val="Heading1"/>
      </w:pPr>
      <w:bookmarkStart w:id="9" w:name="_Toc162338562"/>
      <w:r>
        <w:t xml:space="preserve">Matters </w:t>
      </w:r>
      <w:r w:rsidR="00385E75">
        <w:t xml:space="preserve">arising </w:t>
      </w:r>
      <w:r>
        <w:t>from ONR</w:t>
      </w:r>
      <w:r w:rsidR="00385E75">
        <w:t>’</w:t>
      </w:r>
      <w:r>
        <w:t xml:space="preserve">s </w:t>
      </w:r>
      <w:r w:rsidR="00385E75">
        <w:t>work</w:t>
      </w:r>
      <w:bookmarkEnd w:id="9"/>
    </w:p>
    <w:p w14:paraId="7E9594A3" w14:textId="6850BB68" w:rsidR="00234787" w:rsidRPr="00234787" w:rsidRDefault="009A7770" w:rsidP="00234787">
      <w:pPr>
        <w:pStyle w:val="NumList1"/>
      </w:pPr>
      <w:r>
        <w:t>There were no matters arising.</w:t>
      </w:r>
    </w:p>
    <w:p w14:paraId="669047B6" w14:textId="77777777" w:rsidR="00777BCE" w:rsidRDefault="00777BCE" w:rsidP="00410423">
      <w:pPr>
        <w:pStyle w:val="Heading1"/>
      </w:pPr>
      <w:bookmarkStart w:id="10" w:name="_Toc162338563"/>
      <w:r>
        <w:t>Conclusions</w:t>
      </w:r>
      <w:bookmarkEnd w:id="10"/>
    </w:p>
    <w:p w14:paraId="054B2A42" w14:textId="7405A3E8" w:rsidR="00777BCE" w:rsidRPr="0038766B" w:rsidRDefault="00A57826" w:rsidP="00F15A24">
      <w:pPr>
        <w:pStyle w:val="NumList1"/>
      </w:pPr>
      <w:r>
        <w:t>I am satisfied</w:t>
      </w:r>
      <w:r w:rsidR="00674BD0" w:rsidRPr="00674BD0">
        <w:t xml:space="preserve"> that the proposed modification does not materially affect the original claims, arguments and evidence provided in support of </w:t>
      </w:r>
      <w:r w:rsidR="00694709">
        <w:t xml:space="preserve">the </w:t>
      </w:r>
      <w:r w:rsidR="00674BD0" w:rsidRPr="00674BD0">
        <w:t>package design approved in GB/1648C/B(M)T (Rev.10)</w:t>
      </w:r>
      <w:r w:rsidR="00776DB5">
        <w:t>.</w:t>
      </w:r>
      <w:r w:rsidR="00F15A24">
        <w:t xml:space="preserve"> </w:t>
      </w:r>
    </w:p>
    <w:p w14:paraId="3AD06306" w14:textId="16D2DEFB" w:rsidR="0038766B" w:rsidRPr="0038766B" w:rsidRDefault="00777BCE" w:rsidP="00410423">
      <w:pPr>
        <w:pStyle w:val="Heading1"/>
      </w:pPr>
      <w:bookmarkStart w:id="11" w:name="_Toc162338564"/>
      <w:r>
        <w:t>Recommendations</w:t>
      </w:r>
      <w:bookmarkEnd w:id="11"/>
    </w:p>
    <w:p w14:paraId="745AACEA" w14:textId="28B0EFA9" w:rsidR="00F15A24" w:rsidRDefault="00F95080" w:rsidP="00F15A24">
      <w:pPr>
        <w:pStyle w:val="NumList1"/>
      </w:pPr>
      <w:bookmarkStart w:id="12" w:name="_Hlk190865459"/>
      <w:bookmarkEnd w:id="6"/>
      <w:r w:rsidRPr="00F95080">
        <w:t>I recommend that ONR’s Head of Regulation for the GB Transport Competent Authority should grant approval by signing the competent authority approval section of modification NPA 1-26-15</w:t>
      </w:r>
      <w:r>
        <w:t>7</w:t>
      </w:r>
      <w:r w:rsidRPr="00F95080">
        <w:t xml:space="preserve"> subject to the inclusion of the following conditions of approval</w:t>
      </w:r>
      <w:r w:rsidR="00F15A24">
        <w:t>:</w:t>
      </w:r>
    </w:p>
    <w:p w14:paraId="55A87FCC" w14:textId="10D6C4AE" w:rsidR="00F15A24" w:rsidRDefault="00F15A24" w:rsidP="00F15A24">
      <w:pPr>
        <w:pStyle w:val="Bulletlist1"/>
      </w:pPr>
      <w:r>
        <w:t>The PDSR must be updated to incorporate the corrected calculations.</w:t>
      </w:r>
    </w:p>
    <w:p w14:paraId="3C3B9970" w14:textId="77777777" w:rsidR="00F15A24" w:rsidRDefault="00F15A24" w:rsidP="00F15A24">
      <w:pPr>
        <w:pStyle w:val="Bulletlist1"/>
      </w:pPr>
      <w:r>
        <w:lastRenderedPageBreak/>
        <w:t>The applicant must submit a request for renewal of the package design approval based on the revised PDSR.</w:t>
      </w:r>
    </w:p>
    <w:bookmarkEnd w:id="12"/>
    <w:p w14:paraId="05E1807B" w14:textId="77777777" w:rsidR="0059276A" w:rsidRDefault="0059276A" w:rsidP="0059276A">
      <w:pPr>
        <w:pStyle w:val="NumList1"/>
        <w:numPr>
          <w:ilvl w:val="0"/>
          <w:numId w:val="0"/>
        </w:numPr>
        <w:ind w:left="851" w:hanging="851"/>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13" w:name="_Toc162338565" w:displacedByCustomXml="next"/>
    <w:sdt>
      <w:sdtPr>
        <w:rPr>
          <w:sz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3"/>
        </w:p>
        <w:sdt>
          <w:sdtPr>
            <w:id w:val="-573587230"/>
            <w:bibliography/>
          </w:sdtPr>
          <w:sdtEndPr/>
          <w:sdtContent>
            <w:p w14:paraId="7843E556" w14:textId="77777777" w:rsidR="00234787"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234787" w14:paraId="5E3FDAA9" w14:textId="77777777">
                <w:trPr>
                  <w:divId w:val="1371304257"/>
                  <w:tblCellSpacing w:w="15" w:type="dxa"/>
                </w:trPr>
                <w:tc>
                  <w:tcPr>
                    <w:tcW w:w="50" w:type="pct"/>
                    <w:hideMark/>
                  </w:tcPr>
                  <w:p w14:paraId="6BABFFA7" w14:textId="01AD813E" w:rsidR="00234787" w:rsidRDefault="00234787">
                    <w:pPr>
                      <w:pStyle w:val="Bibliography"/>
                      <w:rPr>
                        <w:noProof/>
                        <w:szCs w:val="24"/>
                      </w:rPr>
                    </w:pPr>
                    <w:r>
                      <w:rPr>
                        <w:noProof/>
                      </w:rPr>
                      <w:t xml:space="preserve">[1] </w:t>
                    </w:r>
                  </w:p>
                </w:tc>
                <w:tc>
                  <w:tcPr>
                    <w:tcW w:w="0" w:type="auto"/>
                    <w:hideMark/>
                  </w:tcPr>
                  <w:p w14:paraId="407B88E7" w14:textId="77777777" w:rsidR="00234787" w:rsidRDefault="00234787">
                    <w:pPr>
                      <w:pStyle w:val="Bibliography"/>
                      <w:rPr>
                        <w:noProof/>
                      </w:rPr>
                    </w:pPr>
                    <w:r>
                      <w:rPr>
                        <w:noProof/>
                      </w:rPr>
                      <w:t>“Notification of Proposed Alteration, NPA 1-26-157, dated 5 June 2024, ONRW-2019369590-10031”.</w:t>
                    </w:r>
                  </w:p>
                </w:tc>
              </w:tr>
              <w:tr w:rsidR="00234787" w14:paraId="38DCDC9A" w14:textId="77777777">
                <w:trPr>
                  <w:divId w:val="1371304257"/>
                  <w:tblCellSpacing w:w="15" w:type="dxa"/>
                </w:trPr>
                <w:tc>
                  <w:tcPr>
                    <w:tcW w:w="50" w:type="pct"/>
                    <w:hideMark/>
                  </w:tcPr>
                  <w:p w14:paraId="52B46FF1" w14:textId="77777777" w:rsidR="00234787" w:rsidRDefault="00234787">
                    <w:pPr>
                      <w:pStyle w:val="Bibliography"/>
                      <w:rPr>
                        <w:noProof/>
                      </w:rPr>
                    </w:pPr>
                    <w:r>
                      <w:rPr>
                        <w:noProof/>
                      </w:rPr>
                      <w:t xml:space="preserve">[2] </w:t>
                    </w:r>
                  </w:p>
                </w:tc>
                <w:tc>
                  <w:tcPr>
                    <w:tcW w:w="0" w:type="auto"/>
                    <w:hideMark/>
                  </w:tcPr>
                  <w:p w14:paraId="6F3755A0" w14:textId="77777777" w:rsidR="00234787" w:rsidRDefault="00234787">
                    <w:pPr>
                      <w:pStyle w:val="Bibliography"/>
                      <w:rPr>
                        <w:noProof/>
                      </w:rPr>
                    </w:pPr>
                    <w:r>
                      <w:rPr>
                        <w:noProof/>
                      </w:rPr>
                      <w:t>“Certificate of Approval, GB/1648C/B(M)T (Rev.10), Issued 24 June 2022”.</w:t>
                    </w:r>
                  </w:p>
                </w:tc>
              </w:tr>
              <w:tr w:rsidR="00234787" w14:paraId="6C2477AF" w14:textId="77777777">
                <w:trPr>
                  <w:divId w:val="1371304257"/>
                  <w:tblCellSpacing w:w="15" w:type="dxa"/>
                </w:trPr>
                <w:tc>
                  <w:tcPr>
                    <w:tcW w:w="50" w:type="pct"/>
                    <w:hideMark/>
                  </w:tcPr>
                  <w:p w14:paraId="0C07D4FE" w14:textId="77777777" w:rsidR="00234787" w:rsidRDefault="00234787">
                    <w:pPr>
                      <w:pStyle w:val="Bibliography"/>
                      <w:rPr>
                        <w:noProof/>
                      </w:rPr>
                    </w:pPr>
                    <w:r>
                      <w:rPr>
                        <w:noProof/>
                      </w:rPr>
                      <w:t xml:space="preserve">[3] </w:t>
                    </w:r>
                  </w:p>
                </w:tc>
                <w:tc>
                  <w:tcPr>
                    <w:tcW w:w="0" w:type="auto"/>
                    <w:hideMark/>
                  </w:tcPr>
                  <w:p w14:paraId="2382CDF8" w14:textId="77777777" w:rsidR="00234787" w:rsidRDefault="00234787">
                    <w:pPr>
                      <w:pStyle w:val="Bibliography"/>
                      <w:rPr>
                        <w:noProof/>
                      </w:rPr>
                    </w:pPr>
                    <w:r>
                      <w:rPr>
                        <w:noProof/>
                      </w:rPr>
                      <w:t xml:space="preserve">Notification of Proposed Alteration, NPA 1-26-156, dated 18 August 2022, ONRW-2019369590-11035. </w:t>
                    </w:r>
                  </w:p>
                </w:tc>
              </w:tr>
              <w:tr w:rsidR="00234787" w14:paraId="3A9D7613" w14:textId="77777777">
                <w:trPr>
                  <w:divId w:val="1371304257"/>
                  <w:tblCellSpacing w:w="15" w:type="dxa"/>
                </w:trPr>
                <w:tc>
                  <w:tcPr>
                    <w:tcW w:w="50" w:type="pct"/>
                    <w:hideMark/>
                  </w:tcPr>
                  <w:p w14:paraId="4E10778C" w14:textId="77777777" w:rsidR="00234787" w:rsidRDefault="00234787">
                    <w:pPr>
                      <w:pStyle w:val="Bibliography"/>
                      <w:rPr>
                        <w:noProof/>
                      </w:rPr>
                    </w:pPr>
                    <w:r>
                      <w:rPr>
                        <w:noProof/>
                      </w:rPr>
                      <w:t xml:space="preserve">[4] </w:t>
                    </w:r>
                  </w:p>
                </w:tc>
                <w:tc>
                  <w:tcPr>
                    <w:tcW w:w="0" w:type="auto"/>
                    <w:hideMark/>
                  </w:tcPr>
                  <w:p w14:paraId="68C7232D" w14:textId="77777777" w:rsidR="00234787" w:rsidRDefault="00234787">
                    <w:pPr>
                      <w:pStyle w:val="Bibliography"/>
                      <w:rPr>
                        <w:noProof/>
                      </w:rPr>
                    </w:pPr>
                    <w:r>
                      <w:rPr>
                        <w:noProof/>
                      </w:rPr>
                      <w:t>“Nuclear Transport Solutions Letter 30.07.1648C.01, Justification for Continued Operation for Design Approval GB/1648C/B(M)T, dated 30 July 2024, ONRW-2019369590-11773”.</w:t>
                    </w:r>
                  </w:p>
                </w:tc>
              </w:tr>
              <w:tr w:rsidR="00234787" w14:paraId="1563E0C7" w14:textId="77777777">
                <w:trPr>
                  <w:divId w:val="1371304257"/>
                  <w:tblCellSpacing w:w="15" w:type="dxa"/>
                </w:trPr>
                <w:tc>
                  <w:tcPr>
                    <w:tcW w:w="50" w:type="pct"/>
                    <w:hideMark/>
                  </w:tcPr>
                  <w:p w14:paraId="45C792FD" w14:textId="77777777" w:rsidR="00234787" w:rsidRDefault="00234787">
                    <w:pPr>
                      <w:pStyle w:val="Bibliography"/>
                      <w:rPr>
                        <w:noProof/>
                      </w:rPr>
                    </w:pPr>
                    <w:r>
                      <w:rPr>
                        <w:noProof/>
                      </w:rPr>
                      <w:t xml:space="preserve">[5] </w:t>
                    </w:r>
                  </w:p>
                </w:tc>
                <w:tc>
                  <w:tcPr>
                    <w:tcW w:w="0" w:type="auto"/>
                    <w:hideMark/>
                  </w:tcPr>
                  <w:p w14:paraId="145ED6D2" w14:textId="77777777" w:rsidR="00234787" w:rsidRDefault="00234787">
                    <w:pPr>
                      <w:pStyle w:val="Bibliography"/>
                      <w:rPr>
                        <w:noProof/>
                      </w:rPr>
                    </w:pPr>
                    <w:r>
                      <w:rPr>
                        <w:noProof/>
                      </w:rPr>
                      <w:t>“ONR Decision Record, PR-01832 - Assessment of Justification for Continued Operation of Pacakge Design GB/1648C, ONRW-2019369590-12167”.</w:t>
                    </w:r>
                  </w:p>
                </w:tc>
              </w:tr>
              <w:tr w:rsidR="00234787" w14:paraId="20885419" w14:textId="77777777">
                <w:trPr>
                  <w:divId w:val="1371304257"/>
                  <w:tblCellSpacing w:w="15" w:type="dxa"/>
                </w:trPr>
                <w:tc>
                  <w:tcPr>
                    <w:tcW w:w="50" w:type="pct"/>
                    <w:hideMark/>
                  </w:tcPr>
                  <w:p w14:paraId="33B2E565" w14:textId="77777777" w:rsidR="00234787" w:rsidRDefault="00234787">
                    <w:pPr>
                      <w:pStyle w:val="Bibliography"/>
                      <w:rPr>
                        <w:noProof/>
                      </w:rPr>
                    </w:pPr>
                    <w:r>
                      <w:rPr>
                        <w:noProof/>
                      </w:rPr>
                      <w:t xml:space="preserve">[6] </w:t>
                    </w:r>
                  </w:p>
                </w:tc>
                <w:tc>
                  <w:tcPr>
                    <w:tcW w:w="0" w:type="auto"/>
                    <w:hideMark/>
                  </w:tcPr>
                  <w:p w14:paraId="711728E2" w14:textId="77777777" w:rsidR="00234787" w:rsidRDefault="00234787">
                    <w:pPr>
                      <w:pStyle w:val="Bibliography"/>
                      <w:rPr>
                        <w:noProof/>
                      </w:rPr>
                    </w:pPr>
                    <w:r>
                      <w:rPr>
                        <w:noProof/>
                      </w:rPr>
                      <w:t>“ONR Letter ONR-TD-TRA-24-038, dated 3 October 2024, Competent Authority Notification of Approval GB/1648C/B(M)T (Rev. 10) Ceasing to have Effect, ONRW-2019369590-13462”.</w:t>
                    </w:r>
                  </w:p>
                </w:tc>
              </w:tr>
              <w:tr w:rsidR="00234787" w14:paraId="619E09DA" w14:textId="77777777">
                <w:trPr>
                  <w:divId w:val="1371304257"/>
                  <w:tblCellSpacing w:w="15" w:type="dxa"/>
                </w:trPr>
                <w:tc>
                  <w:tcPr>
                    <w:tcW w:w="50" w:type="pct"/>
                    <w:hideMark/>
                  </w:tcPr>
                  <w:p w14:paraId="290F0F70" w14:textId="77777777" w:rsidR="00234787" w:rsidRDefault="00234787">
                    <w:pPr>
                      <w:pStyle w:val="Bibliography"/>
                      <w:rPr>
                        <w:noProof/>
                      </w:rPr>
                    </w:pPr>
                    <w:r>
                      <w:rPr>
                        <w:noProof/>
                      </w:rPr>
                      <w:t xml:space="preserve">[7] </w:t>
                    </w:r>
                  </w:p>
                </w:tc>
                <w:tc>
                  <w:tcPr>
                    <w:tcW w:w="0" w:type="auto"/>
                    <w:hideMark/>
                  </w:tcPr>
                  <w:p w14:paraId="41CFF2AF" w14:textId="77777777" w:rsidR="00234787" w:rsidRDefault="00234787">
                    <w:pPr>
                      <w:pStyle w:val="Bibliography"/>
                      <w:rPr>
                        <w:noProof/>
                      </w:rPr>
                    </w:pPr>
                    <w:r>
                      <w:rPr>
                        <w:noProof/>
                      </w:rPr>
                      <w:t>“NTS R 23 368 Rev. 0, Demonstration of the avoidance of brittle fracture, ONRW-2019369590-11774”.</w:t>
                    </w:r>
                  </w:p>
                </w:tc>
              </w:tr>
              <w:tr w:rsidR="00234787" w14:paraId="26180055" w14:textId="77777777">
                <w:trPr>
                  <w:divId w:val="1371304257"/>
                  <w:tblCellSpacing w:w="15" w:type="dxa"/>
                </w:trPr>
                <w:tc>
                  <w:tcPr>
                    <w:tcW w:w="50" w:type="pct"/>
                    <w:hideMark/>
                  </w:tcPr>
                  <w:p w14:paraId="06ECC7B7" w14:textId="77777777" w:rsidR="00234787" w:rsidRDefault="00234787">
                    <w:pPr>
                      <w:pStyle w:val="Bibliography"/>
                      <w:rPr>
                        <w:noProof/>
                      </w:rPr>
                    </w:pPr>
                    <w:r>
                      <w:rPr>
                        <w:noProof/>
                      </w:rPr>
                      <w:t xml:space="preserve">[8] </w:t>
                    </w:r>
                  </w:p>
                </w:tc>
                <w:tc>
                  <w:tcPr>
                    <w:tcW w:w="0" w:type="auto"/>
                    <w:hideMark/>
                  </w:tcPr>
                  <w:p w14:paraId="44B670F3" w14:textId="77777777" w:rsidR="00234787" w:rsidRDefault="00234787">
                    <w:pPr>
                      <w:pStyle w:val="Bibliography"/>
                      <w:rPr>
                        <w:noProof/>
                      </w:rPr>
                    </w:pPr>
                    <w:r>
                      <w:rPr>
                        <w:noProof/>
                      </w:rPr>
                      <w:t>“AR-01532, ONR Engineering Assessment Note, ONRW-216615823-4037”.</w:t>
                    </w:r>
                  </w:p>
                </w:tc>
              </w:tr>
            </w:tbl>
            <w:p w14:paraId="01D17F7F" w14:textId="77777777" w:rsidR="00234787" w:rsidRDefault="00234787">
              <w:pPr>
                <w:divId w:val="1371304257"/>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3B9C9" w14:textId="77777777" w:rsidR="00411C0C" w:rsidRDefault="00411C0C" w:rsidP="007D199A">
      <w:pPr>
        <w:spacing w:after="0"/>
      </w:pPr>
      <w:r>
        <w:separator/>
      </w:r>
    </w:p>
    <w:p w14:paraId="6C3B192D" w14:textId="77777777" w:rsidR="00411C0C" w:rsidRDefault="00411C0C"/>
  </w:endnote>
  <w:endnote w:type="continuationSeparator" w:id="0">
    <w:p w14:paraId="2060D0F0" w14:textId="77777777" w:rsidR="00411C0C" w:rsidRDefault="00411C0C" w:rsidP="007D199A">
      <w:pPr>
        <w:spacing w:after="0"/>
      </w:pPr>
      <w:r>
        <w:continuationSeparator/>
      </w:r>
    </w:p>
    <w:p w14:paraId="3D3C48AD" w14:textId="77777777" w:rsidR="00411C0C" w:rsidRDefault="00411C0C"/>
  </w:endnote>
  <w:endnote w:type="continuationNotice" w:id="1">
    <w:p w14:paraId="05B377E9" w14:textId="77777777" w:rsidR="00411C0C" w:rsidRDefault="00411C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942947" w:rsidRDefault="00B137F7" w:rsidP="00B137F7">
    <w:pPr>
      <w:pStyle w:val="Footer"/>
      <w:jc w:val="left"/>
      <w:rPr>
        <w:lang w:val="pt-PT"/>
      </w:rPr>
    </w:pPr>
    <w:r w:rsidRPr="00942947">
      <w:rPr>
        <w:b/>
        <w:bCs/>
        <w:color w:val="auto"/>
        <w:sz w:val="20"/>
        <w:szCs w:val="18"/>
        <w:lang w:val="pt-PT"/>
      </w:rPr>
      <w:t xml:space="preserve">Template </w:t>
    </w:r>
    <w:r w:rsidR="00FB2CF2" w:rsidRPr="00942947">
      <w:rPr>
        <w:b/>
        <w:bCs/>
        <w:color w:val="auto"/>
        <w:sz w:val="20"/>
        <w:szCs w:val="18"/>
        <w:lang w:val="pt-PT"/>
      </w:rPr>
      <w:t>ref</w:t>
    </w:r>
    <w:r w:rsidRPr="00942947">
      <w:rPr>
        <w:b/>
        <w:bCs/>
        <w:color w:val="auto"/>
        <w:sz w:val="20"/>
        <w:szCs w:val="18"/>
        <w:lang w:val="pt-PT"/>
      </w:rPr>
      <w:t>.</w:t>
    </w:r>
    <w:r w:rsidRPr="00942947">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942947">
          <w:rPr>
            <w:color w:val="auto"/>
            <w:sz w:val="20"/>
            <w:szCs w:val="18"/>
            <w:lang w:val="pt-PT"/>
          </w:rPr>
          <w:t>5</w:t>
        </w:r>
        <w:r w:rsidR="00E72E4A" w:rsidRPr="00942947">
          <w:rPr>
            <w:color w:val="auto"/>
            <w:sz w:val="20"/>
            <w:szCs w:val="18"/>
            <w:lang w:val="pt-PT"/>
          </w:rPr>
          <w:t>.1</w:t>
        </w:r>
      </w:sdtContent>
    </w:sdt>
    <w:r w:rsidRPr="00942947">
      <w:rPr>
        <w:color w:val="auto"/>
        <w:sz w:val="20"/>
        <w:szCs w:val="18"/>
        <w:lang w:val="pt-PT"/>
      </w:rPr>
      <w:t>)</w:t>
    </w:r>
    <w:r w:rsidRPr="00942947">
      <w:rPr>
        <w:color w:val="auto"/>
        <w:sz w:val="20"/>
        <w:szCs w:val="18"/>
        <w:lang w:val="pt-PT"/>
      </w:rPr>
      <w:tab/>
    </w:r>
    <w:r w:rsidR="00795F5F" w:rsidRPr="00942947">
      <w:rPr>
        <w:lang w:val="pt-PT"/>
      </w:rPr>
      <w:t xml:space="preserve">Page | </w:t>
    </w:r>
    <w:r w:rsidR="00795F5F" w:rsidRPr="00E72E4A">
      <w:fldChar w:fldCharType="begin"/>
    </w:r>
    <w:r w:rsidR="00795F5F" w:rsidRPr="00942947">
      <w:rPr>
        <w:lang w:val="pt-PT"/>
      </w:rPr>
      <w:instrText xml:space="preserve"> PAGE   \* MERGEFORMAT </w:instrText>
    </w:r>
    <w:r w:rsidR="00795F5F" w:rsidRPr="00E72E4A">
      <w:fldChar w:fldCharType="separate"/>
    </w:r>
    <w:r w:rsidR="00795F5F" w:rsidRPr="00942947">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2F0CA" w14:textId="77777777" w:rsidR="00411C0C" w:rsidRPr="005E0344" w:rsidRDefault="00411C0C" w:rsidP="005E0344">
      <w:pPr>
        <w:spacing w:after="120"/>
        <w:rPr>
          <w:color w:val="000000" w:themeColor="text2"/>
        </w:rPr>
      </w:pPr>
      <w:r w:rsidRPr="005E0344">
        <w:rPr>
          <w:color w:val="000000" w:themeColor="text2"/>
        </w:rPr>
        <w:separator/>
      </w:r>
    </w:p>
  </w:footnote>
  <w:footnote w:type="continuationSeparator" w:id="0">
    <w:p w14:paraId="0E7E2625" w14:textId="77777777" w:rsidR="00411C0C" w:rsidRPr="005E0344" w:rsidRDefault="00411C0C" w:rsidP="0090581D">
      <w:pPr>
        <w:spacing w:after="120"/>
        <w:rPr>
          <w:color w:val="000000" w:themeColor="text2"/>
        </w:rPr>
      </w:pPr>
      <w:r w:rsidRPr="005E0344">
        <w:rPr>
          <w:color w:val="000000" w:themeColor="text2"/>
        </w:rPr>
        <w:continuationSeparator/>
      </w:r>
    </w:p>
    <w:p w14:paraId="188A08E0" w14:textId="77777777" w:rsidR="00411C0C" w:rsidRDefault="00411C0C"/>
  </w:footnote>
  <w:footnote w:type="continuationNotice" w:id="1">
    <w:p w14:paraId="7D3CDA49" w14:textId="77777777" w:rsidR="00411C0C" w:rsidRDefault="00411C0C">
      <w:pPr>
        <w:spacing w:after="0"/>
      </w:pPr>
    </w:p>
    <w:p w14:paraId="228F293F" w14:textId="77777777" w:rsidR="00411C0C" w:rsidRDefault="00411C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2C7EAB2B"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707068">
          <w:rPr>
            <w:sz w:val="20"/>
            <w:szCs w:val="24"/>
          </w:rPr>
          <w:t>GB/1648C/B(M): Approval of modification NPA 1-26-157 correction to flask activity release calculation</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42947">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0D3"/>
    <w:rsid w:val="00002389"/>
    <w:rsid w:val="00002F03"/>
    <w:rsid w:val="00004C16"/>
    <w:rsid w:val="00011177"/>
    <w:rsid w:val="00012A84"/>
    <w:rsid w:val="00014814"/>
    <w:rsid w:val="0002144E"/>
    <w:rsid w:val="00024522"/>
    <w:rsid w:val="00024B2E"/>
    <w:rsid w:val="0002696C"/>
    <w:rsid w:val="00027F4F"/>
    <w:rsid w:val="00030430"/>
    <w:rsid w:val="0003078E"/>
    <w:rsid w:val="00031B89"/>
    <w:rsid w:val="00033673"/>
    <w:rsid w:val="0003693D"/>
    <w:rsid w:val="00036B2E"/>
    <w:rsid w:val="0004440F"/>
    <w:rsid w:val="00052C8A"/>
    <w:rsid w:val="00053C16"/>
    <w:rsid w:val="000548C8"/>
    <w:rsid w:val="000655B7"/>
    <w:rsid w:val="00065677"/>
    <w:rsid w:val="00067E74"/>
    <w:rsid w:val="00075605"/>
    <w:rsid w:val="00075C66"/>
    <w:rsid w:val="000817D4"/>
    <w:rsid w:val="00082879"/>
    <w:rsid w:val="00082FE2"/>
    <w:rsid w:val="0008481B"/>
    <w:rsid w:val="00084DA3"/>
    <w:rsid w:val="0009048D"/>
    <w:rsid w:val="00091512"/>
    <w:rsid w:val="00091EEA"/>
    <w:rsid w:val="000A105C"/>
    <w:rsid w:val="000B398D"/>
    <w:rsid w:val="000C2DDC"/>
    <w:rsid w:val="000C3115"/>
    <w:rsid w:val="000D2FD4"/>
    <w:rsid w:val="000D618B"/>
    <w:rsid w:val="000F1B7B"/>
    <w:rsid w:val="000F2D4D"/>
    <w:rsid w:val="000F2ED4"/>
    <w:rsid w:val="000F617C"/>
    <w:rsid w:val="001028E8"/>
    <w:rsid w:val="00112447"/>
    <w:rsid w:val="00122FCC"/>
    <w:rsid w:val="00123BAC"/>
    <w:rsid w:val="00124C2B"/>
    <w:rsid w:val="00125749"/>
    <w:rsid w:val="00126752"/>
    <w:rsid w:val="00130B30"/>
    <w:rsid w:val="00132BC1"/>
    <w:rsid w:val="00134D41"/>
    <w:rsid w:val="0013614A"/>
    <w:rsid w:val="00137804"/>
    <w:rsid w:val="00140E1C"/>
    <w:rsid w:val="00147AE4"/>
    <w:rsid w:val="001571E5"/>
    <w:rsid w:val="00162156"/>
    <w:rsid w:val="00177666"/>
    <w:rsid w:val="001849CA"/>
    <w:rsid w:val="00185410"/>
    <w:rsid w:val="00192352"/>
    <w:rsid w:val="001935DC"/>
    <w:rsid w:val="001C4D63"/>
    <w:rsid w:val="001D0DE0"/>
    <w:rsid w:val="001D5AFF"/>
    <w:rsid w:val="001D74B4"/>
    <w:rsid w:val="001E03E1"/>
    <w:rsid w:val="001E4762"/>
    <w:rsid w:val="001F059F"/>
    <w:rsid w:val="001F6CA0"/>
    <w:rsid w:val="00200811"/>
    <w:rsid w:val="00200CA1"/>
    <w:rsid w:val="00202152"/>
    <w:rsid w:val="00205162"/>
    <w:rsid w:val="002105B6"/>
    <w:rsid w:val="00212265"/>
    <w:rsid w:val="0021338D"/>
    <w:rsid w:val="00214D43"/>
    <w:rsid w:val="00220801"/>
    <w:rsid w:val="00223090"/>
    <w:rsid w:val="002238B4"/>
    <w:rsid w:val="002319AB"/>
    <w:rsid w:val="002319AC"/>
    <w:rsid w:val="00234342"/>
    <w:rsid w:val="00234787"/>
    <w:rsid w:val="0024040D"/>
    <w:rsid w:val="0024277E"/>
    <w:rsid w:val="00251CD7"/>
    <w:rsid w:val="00255FA3"/>
    <w:rsid w:val="002567A1"/>
    <w:rsid w:val="00257288"/>
    <w:rsid w:val="00261FB6"/>
    <w:rsid w:val="002629F8"/>
    <w:rsid w:val="00263396"/>
    <w:rsid w:val="002659FA"/>
    <w:rsid w:val="00266104"/>
    <w:rsid w:val="00267815"/>
    <w:rsid w:val="00271740"/>
    <w:rsid w:val="00280131"/>
    <w:rsid w:val="00280DDF"/>
    <w:rsid w:val="002917FF"/>
    <w:rsid w:val="00292ADF"/>
    <w:rsid w:val="002933BB"/>
    <w:rsid w:val="00294058"/>
    <w:rsid w:val="002969D8"/>
    <w:rsid w:val="00297970"/>
    <w:rsid w:val="002A0DEC"/>
    <w:rsid w:val="002B0713"/>
    <w:rsid w:val="002B1C53"/>
    <w:rsid w:val="002C2AE1"/>
    <w:rsid w:val="002E064B"/>
    <w:rsid w:val="002E0B65"/>
    <w:rsid w:val="002E0BE4"/>
    <w:rsid w:val="002E3B58"/>
    <w:rsid w:val="002E3E8A"/>
    <w:rsid w:val="002E6A6A"/>
    <w:rsid w:val="002F19C8"/>
    <w:rsid w:val="002F3397"/>
    <w:rsid w:val="0030380D"/>
    <w:rsid w:val="00312411"/>
    <w:rsid w:val="00323E71"/>
    <w:rsid w:val="00326F77"/>
    <w:rsid w:val="00331AB8"/>
    <w:rsid w:val="00332B95"/>
    <w:rsid w:val="003401B0"/>
    <w:rsid w:val="00345B5A"/>
    <w:rsid w:val="00346C8E"/>
    <w:rsid w:val="00355236"/>
    <w:rsid w:val="00367BD5"/>
    <w:rsid w:val="00374536"/>
    <w:rsid w:val="00380812"/>
    <w:rsid w:val="00385E75"/>
    <w:rsid w:val="0038766B"/>
    <w:rsid w:val="00387B40"/>
    <w:rsid w:val="00390327"/>
    <w:rsid w:val="00393066"/>
    <w:rsid w:val="00393B78"/>
    <w:rsid w:val="003A01E9"/>
    <w:rsid w:val="003A5C8B"/>
    <w:rsid w:val="003A7E1C"/>
    <w:rsid w:val="003C0306"/>
    <w:rsid w:val="003C114C"/>
    <w:rsid w:val="003C2C5D"/>
    <w:rsid w:val="003C465D"/>
    <w:rsid w:val="003D2208"/>
    <w:rsid w:val="003D495D"/>
    <w:rsid w:val="003E098E"/>
    <w:rsid w:val="003E2DF2"/>
    <w:rsid w:val="003E2FAE"/>
    <w:rsid w:val="00402ACB"/>
    <w:rsid w:val="00407CF7"/>
    <w:rsid w:val="00410423"/>
    <w:rsid w:val="00411C0C"/>
    <w:rsid w:val="00415ED6"/>
    <w:rsid w:val="00417CAF"/>
    <w:rsid w:val="00420A11"/>
    <w:rsid w:val="00422265"/>
    <w:rsid w:val="00422FA5"/>
    <w:rsid w:val="004373A7"/>
    <w:rsid w:val="00437D94"/>
    <w:rsid w:val="0044030C"/>
    <w:rsid w:val="004413E1"/>
    <w:rsid w:val="0045390A"/>
    <w:rsid w:val="0046458B"/>
    <w:rsid w:val="004648A4"/>
    <w:rsid w:val="00471380"/>
    <w:rsid w:val="00476FE9"/>
    <w:rsid w:val="00492AD7"/>
    <w:rsid w:val="00494F0D"/>
    <w:rsid w:val="00496BFD"/>
    <w:rsid w:val="004A3DF2"/>
    <w:rsid w:val="004C361D"/>
    <w:rsid w:val="004C4891"/>
    <w:rsid w:val="004C761A"/>
    <w:rsid w:val="004D16D7"/>
    <w:rsid w:val="004D2C89"/>
    <w:rsid w:val="004D2E30"/>
    <w:rsid w:val="004E19F2"/>
    <w:rsid w:val="004E3932"/>
    <w:rsid w:val="004E6E34"/>
    <w:rsid w:val="004F00E0"/>
    <w:rsid w:val="004F1E79"/>
    <w:rsid w:val="004F29DD"/>
    <w:rsid w:val="004F448D"/>
    <w:rsid w:val="004F5F33"/>
    <w:rsid w:val="0050103A"/>
    <w:rsid w:val="00511B0F"/>
    <w:rsid w:val="00525221"/>
    <w:rsid w:val="00525C60"/>
    <w:rsid w:val="00545FA1"/>
    <w:rsid w:val="0055388E"/>
    <w:rsid w:val="005610AC"/>
    <w:rsid w:val="005663B3"/>
    <w:rsid w:val="00572153"/>
    <w:rsid w:val="00572950"/>
    <w:rsid w:val="00572C0D"/>
    <w:rsid w:val="005754AE"/>
    <w:rsid w:val="00577FB5"/>
    <w:rsid w:val="005852D1"/>
    <w:rsid w:val="00587A22"/>
    <w:rsid w:val="00590C5D"/>
    <w:rsid w:val="0059276A"/>
    <w:rsid w:val="0059299D"/>
    <w:rsid w:val="00595C8C"/>
    <w:rsid w:val="00597747"/>
    <w:rsid w:val="005A242F"/>
    <w:rsid w:val="005A4CDD"/>
    <w:rsid w:val="005A7002"/>
    <w:rsid w:val="005B57E4"/>
    <w:rsid w:val="005B5ABD"/>
    <w:rsid w:val="005C140A"/>
    <w:rsid w:val="005C1E52"/>
    <w:rsid w:val="005C3466"/>
    <w:rsid w:val="005C6763"/>
    <w:rsid w:val="005D3164"/>
    <w:rsid w:val="005E0344"/>
    <w:rsid w:val="005E3219"/>
    <w:rsid w:val="005E440B"/>
    <w:rsid w:val="005E468C"/>
    <w:rsid w:val="005F2B46"/>
    <w:rsid w:val="005F2C85"/>
    <w:rsid w:val="0060113F"/>
    <w:rsid w:val="00605ADB"/>
    <w:rsid w:val="00611C9F"/>
    <w:rsid w:val="006248DE"/>
    <w:rsid w:val="00627555"/>
    <w:rsid w:val="006322A0"/>
    <w:rsid w:val="00633D2D"/>
    <w:rsid w:val="006361FD"/>
    <w:rsid w:val="0064226F"/>
    <w:rsid w:val="00642DDB"/>
    <w:rsid w:val="00652657"/>
    <w:rsid w:val="00653298"/>
    <w:rsid w:val="00655E86"/>
    <w:rsid w:val="00661F1B"/>
    <w:rsid w:val="00663A7C"/>
    <w:rsid w:val="00667DF2"/>
    <w:rsid w:val="00670DF1"/>
    <w:rsid w:val="00671345"/>
    <w:rsid w:val="00672A9B"/>
    <w:rsid w:val="00674BD0"/>
    <w:rsid w:val="00675884"/>
    <w:rsid w:val="006863B8"/>
    <w:rsid w:val="00694709"/>
    <w:rsid w:val="0069519A"/>
    <w:rsid w:val="00696EE0"/>
    <w:rsid w:val="0069735A"/>
    <w:rsid w:val="00697980"/>
    <w:rsid w:val="006A1224"/>
    <w:rsid w:val="006A19EF"/>
    <w:rsid w:val="006A43D5"/>
    <w:rsid w:val="006A525B"/>
    <w:rsid w:val="006C045F"/>
    <w:rsid w:val="006C4196"/>
    <w:rsid w:val="006C63B0"/>
    <w:rsid w:val="006C76A2"/>
    <w:rsid w:val="006C792E"/>
    <w:rsid w:val="006D116C"/>
    <w:rsid w:val="006D4563"/>
    <w:rsid w:val="006D59CB"/>
    <w:rsid w:val="006D604D"/>
    <w:rsid w:val="006E16B3"/>
    <w:rsid w:val="006E7C42"/>
    <w:rsid w:val="006F168A"/>
    <w:rsid w:val="006F5076"/>
    <w:rsid w:val="006F6009"/>
    <w:rsid w:val="006F6160"/>
    <w:rsid w:val="0070321D"/>
    <w:rsid w:val="007068BA"/>
    <w:rsid w:val="00707068"/>
    <w:rsid w:val="007154C5"/>
    <w:rsid w:val="00716AB1"/>
    <w:rsid w:val="00721D63"/>
    <w:rsid w:val="00732C7B"/>
    <w:rsid w:val="00734D2B"/>
    <w:rsid w:val="00737705"/>
    <w:rsid w:val="007408D4"/>
    <w:rsid w:val="007420AC"/>
    <w:rsid w:val="00742617"/>
    <w:rsid w:val="00756EFF"/>
    <w:rsid w:val="007678C3"/>
    <w:rsid w:val="00776DB5"/>
    <w:rsid w:val="00777BCE"/>
    <w:rsid w:val="00783AFA"/>
    <w:rsid w:val="00785427"/>
    <w:rsid w:val="00790540"/>
    <w:rsid w:val="00795F5F"/>
    <w:rsid w:val="007968CA"/>
    <w:rsid w:val="007A43FF"/>
    <w:rsid w:val="007A509C"/>
    <w:rsid w:val="007B33BF"/>
    <w:rsid w:val="007B3918"/>
    <w:rsid w:val="007B3CF8"/>
    <w:rsid w:val="007B5A5B"/>
    <w:rsid w:val="007C0414"/>
    <w:rsid w:val="007C2F0D"/>
    <w:rsid w:val="007C3C1D"/>
    <w:rsid w:val="007C4031"/>
    <w:rsid w:val="007D199A"/>
    <w:rsid w:val="007D2EBE"/>
    <w:rsid w:val="007E006F"/>
    <w:rsid w:val="007E1C07"/>
    <w:rsid w:val="007E7235"/>
    <w:rsid w:val="007F24B6"/>
    <w:rsid w:val="00803D94"/>
    <w:rsid w:val="0081168E"/>
    <w:rsid w:val="00817DD0"/>
    <w:rsid w:val="008229BA"/>
    <w:rsid w:val="008239BD"/>
    <w:rsid w:val="00824151"/>
    <w:rsid w:val="0083615C"/>
    <w:rsid w:val="00843BD9"/>
    <w:rsid w:val="00845390"/>
    <w:rsid w:val="0084601B"/>
    <w:rsid w:val="00853F67"/>
    <w:rsid w:val="00857AB9"/>
    <w:rsid w:val="008606F0"/>
    <w:rsid w:val="00860C69"/>
    <w:rsid w:val="00865489"/>
    <w:rsid w:val="0086553D"/>
    <w:rsid w:val="0086794E"/>
    <w:rsid w:val="008738E1"/>
    <w:rsid w:val="00874FEB"/>
    <w:rsid w:val="00875083"/>
    <w:rsid w:val="00876C88"/>
    <w:rsid w:val="00881B6F"/>
    <w:rsid w:val="00881C92"/>
    <w:rsid w:val="00882AA4"/>
    <w:rsid w:val="00883E22"/>
    <w:rsid w:val="00884E43"/>
    <w:rsid w:val="00887EC6"/>
    <w:rsid w:val="0089010B"/>
    <w:rsid w:val="0089084C"/>
    <w:rsid w:val="00893409"/>
    <w:rsid w:val="00893D9F"/>
    <w:rsid w:val="008A2379"/>
    <w:rsid w:val="008A279B"/>
    <w:rsid w:val="008A2F0A"/>
    <w:rsid w:val="008A4329"/>
    <w:rsid w:val="008A578E"/>
    <w:rsid w:val="008A6ED7"/>
    <w:rsid w:val="008B1519"/>
    <w:rsid w:val="008B2309"/>
    <w:rsid w:val="008B7BCC"/>
    <w:rsid w:val="008C50C3"/>
    <w:rsid w:val="008C6D7C"/>
    <w:rsid w:val="008C7094"/>
    <w:rsid w:val="008D2B97"/>
    <w:rsid w:val="008D49A5"/>
    <w:rsid w:val="008D6C81"/>
    <w:rsid w:val="008E5D60"/>
    <w:rsid w:val="008E6CF0"/>
    <w:rsid w:val="008F02E0"/>
    <w:rsid w:val="008F1439"/>
    <w:rsid w:val="008F7051"/>
    <w:rsid w:val="009033A9"/>
    <w:rsid w:val="0090581D"/>
    <w:rsid w:val="00905CB1"/>
    <w:rsid w:val="0091439C"/>
    <w:rsid w:val="00917CDD"/>
    <w:rsid w:val="00920572"/>
    <w:rsid w:val="00920BF2"/>
    <w:rsid w:val="00933977"/>
    <w:rsid w:val="009349A9"/>
    <w:rsid w:val="00936C52"/>
    <w:rsid w:val="00942947"/>
    <w:rsid w:val="00943EE5"/>
    <w:rsid w:val="00945878"/>
    <w:rsid w:val="00950EB1"/>
    <w:rsid w:val="00953C60"/>
    <w:rsid w:val="0095489B"/>
    <w:rsid w:val="00960672"/>
    <w:rsid w:val="00961D8C"/>
    <w:rsid w:val="00964A43"/>
    <w:rsid w:val="00965A48"/>
    <w:rsid w:val="0096678E"/>
    <w:rsid w:val="00966FB9"/>
    <w:rsid w:val="009671CD"/>
    <w:rsid w:val="00972F49"/>
    <w:rsid w:val="009751A9"/>
    <w:rsid w:val="00975517"/>
    <w:rsid w:val="00980F9C"/>
    <w:rsid w:val="0098632B"/>
    <w:rsid w:val="009906BF"/>
    <w:rsid w:val="00990985"/>
    <w:rsid w:val="0099220B"/>
    <w:rsid w:val="009965C5"/>
    <w:rsid w:val="00997BFB"/>
    <w:rsid w:val="009A7348"/>
    <w:rsid w:val="009A7770"/>
    <w:rsid w:val="009B406F"/>
    <w:rsid w:val="009B462C"/>
    <w:rsid w:val="009C15F3"/>
    <w:rsid w:val="009C3689"/>
    <w:rsid w:val="009C5A1D"/>
    <w:rsid w:val="009C5C89"/>
    <w:rsid w:val="009D420F"/>
    <w:rsid w:val="009D4AA6"/>
    <w:rsid w:val="009D5CA9"/>
    <w:rsid w:val="009E07C2"/>
    <w:rsid w:val="009E0E52"/>
    <w:rsid w:val="009E4CAF"/>
    <w:rsid w:val="009E7916"/>
    <w:rsid w:val="009F300C"/>
    <w:rsid w:val="009F72F9"/>
    <w:rsid w:val="00A00205"/>
    <w:rsid w:val="00A00AF0"/>
    <w:rsid w:val="00A14B5A"/>
    <w:rsid w:val="00A14FAA"/>
    <w:rsid w:val="00A304D4"/>
    <w:rsid w:val="00A30C4D"/>
    <w:rsid w:val="00A3567F"/>
    <w:rsid w:val="00A37698"/>
    <w:rsid w:val="00A407BE"/>
    <w:rsid w:val="00A41ED3"/>
    <w:rsid w:val="00A525CE"/>
    <w:rsid w:val="00A57826"/>
    <w:rsid w:val="00A66652"/>
    <w:rsid w:val="00A81D82"/>
    <w:rsid w:val="00A8526E"/>
    <w:rsid w:val="00A9118F"/>
    <w:rsid w:val="00A918D1"/>
    <w:rsid w:val="00A93E33"/>
    <w:rsid w:val="00AA799E"/>
    <w:rsid w:val="00AB6970"/>
    <w:rsid w:val="00AC03EC"/>
    <w:rsid w:val="00AC1939"/>
    <w:rsid w:val="00AC2E98"/>
    <w:rsid w:val="00AC39C0"/>
    <w:rsid w:val="00AC7C05"/>
    <w:rsid w:val="00AD167C"/>
    <w:rsid w:val="00AD17C7"/>
    <w:rsid w:val="00AD4041"/>
    <w:rsid w:val="00AD47C8"/>
    <w:rsid w:val="00AE1B65"/>
    <w:rsid w:val="00AE302B"/>
    <w:rsid w:val="00AE35B1"/>
    <w:rsid w:val="00B000AB"/>
    <w:rsid w:val="00B137F7"/>
    <w:rsid w:val="00B141AC"/>
    <w:rsid w:val="00B16BE5"/>
    <w:rsid w:val="00B218AE"/>
    <w:rsid w:val="00B2533F"/>
    <w:rsid w:val="00B259DF"/>
    <w:rsid w:val="00B34337"/>
    <w:rsid w:val="00B37C33"/>
    <w:rsid w:val="00B4344B"/>
    <w:rsid w:val="00B44B1F"/>
    <w:rsid w:val="00B53317"/>
    <w:rsid w:val="00B64141"/>
    <w:rsid w:val="00B64E72"/>
    <w:rsid w:val="00B77913"/>
    <w:rsid w:val="00B824FB"/>
    <w:rsid w:val="00B82646"/>
    <w:rsid w:val="00B863A1"/>
    <w:rsid w:val="00B90C48"/>
    <w:rsid w:val="00B96A4E"/>
    <w:rsid w:val="00B97359"/>
    <w:rsid w:val="00B97A8F"/>
    <w:rsid w:val="00BA2A6F"/>
    <w:rsid w:val="00BA4E58"/>
    <w:rsid w:val="00BA7074"/>
    <w:rsid w:val="00BB054F"/>
    <w:rsid w:val="00BB7829"/>
    <w:rsid w:val="00BC664D"/>
    <w:rsid w:val="00BC79FC"/>
    <w:rsid w:val="00BD0385"/>
    <w:rsid w:val="00BD1457"/>
    <w:rsid w:val="00BE2AD9"/>
    <w:rsid w:val="00BF27FE"/>
    <w:rsid w:val="00BF5310"/>
    <w:rsid w:val="00C02EFD"/>
    <w:rsid w:val="00C043B3"/>
    <w:rsid w:val="00C079AB"/>
    <w:rsid w:val="00C10748"/>
    <w:rsid w:val="00C10E61"/>
    <w:rsid w:val="00C14787"/>
    <w:rsid w:val="00C1596D"/>
    <w:rsid w:val="00C15B8D"/>
    <w:rsid w:val="00C17010"/>
    <w:rsid w:val="00C20562"/>
    <w:rsid w:val="00C215C3"/>
    <w:rsid w:val="00C23A96"/>
    <w:rsid w:val="00C249C6"/>
    <w:rsid w:val="00C27DE3"/>
    <w:rsid w:val="00C3248D"/>
    <w:rsid w:val="00C32CC1"/>
    <w:rsid w:val="00C426EC"/>
    <w:rsid w:val="00C51679"/>
    <w:rsid w:val="00C6483C"/>
    <w:rsid w:val="00C64AE9"/>
    <w:rsid w:val="00C70CFF"/>
    <w:rsid w:val="00C718FE"/>
    <w:rsid w:val="00C74BEB"/>
    <w:rsid w:val="00C8324D"/>
    <w:rsid w:val="00C849C8"/>
    <w:rsid w:val="00C86CEC"/>
    <w:rsid w:val="00C8773D"/>
    <w:rsid w:val="00C87ABB"/>
    <w:rsid w:val="00C90062"/>
    <w:rsid w:val="00C91831"/>
    <w:rsid w:val="00C953DF"/>
    <w:rsid w:val="00C95B14"/>
    <w:rsid w:val="00C9657E"/>
    <w:rsid w:val="00CA4177"/>
    <w:rsid w:val="00CA4B15"/>
    <w:rsid w:val="00CA6CDE"/>
    <w:rsid w:val="00CC70F1"/>
    <w:rsid w:val="00CC7AA6"/>
    <w:rsid w:val="00CD5401"/>
    <w:rsid w:val="00CD64C6"/>
    <w:rsid w:val="00CD764D"/>
    <w:rsid w:val="00CE2709"/>
    <w:rsid w:val="00CE2D64"/>
    <w:rsid w:val="00CE6198"/>
    <w:rsid w:val="00CE6242"/>
    <w:rsid w:val="00CF5BBE"/>
    <w:rsid w:val="00CF6230"/>
    <w:rsid w:val="00D017FC"/>
    <w:rsid w:val="00D0226A"/>
    <w:rsid w:val="00D13147"/>
    <w:rsid w:val="00D1441E"/>
    <w:rsid w:val="00D240ED"/>
    <w:rsid w:val="00D27F5F"/>
    <w:rsid w:val="00D3306C"/>
    <w:rsid w:val="00D35683"/>
    <w:rsid w:val="00D441F7"/>
    <w:rsid w:val="00D44ADB"/>
    <w:rsid w:val="00D463FF"/>
    <w:rsid w:val="00D51219"/>
    <w:rsid w:val="00D5528D"/>
    <w:rsid w:val="00D5715A"/>
    <w:rsid w:val="00D71687"/>
    <w:rsid w:val="00D74813"/>
    <w:rsid w:val="00D92C55"/>
    <w:rsid w:val="00D963C3"/>
    <w:rsid w:val="00DA2D32"/>
    <w:rsid w:val="00DA30BC"/>
    <w:rsid w:val="00DA69C2"/>
    <w:rsid w:val="00DA6D70"/>
    <w:rsid w:val="00DB4A58"/>
    <w:rsid w:val="00DB6050"/>
    <w:rsid w:val="00DB6353"/>
    <w:rsid w:val="00DB7E3B"/>
    <w:rsid w:val="00DC2C34"/>
    <w:rsid w:val="00DD668B"/>
    <w:rsid w:val="00DE2C87"/>
    <w:rsid w:val="00DE35B0"/>
    <w:rsid w:val="00DE459A"/>
    <w:rsid w:val="00DE6B46"/>
    <w:rsid w:val="00DF01D6"/>
    <w:rsid w:val="00DF27DA"/>
    <w:rsid w:val="00DF4DBE"/>
    <w:rsid w:val="00E15EBF"/>
    <w:rsid w:val="00E208EC"/>
    <w:rsid w:val="00E40820"/>
    <w:rsid w:val="00E4658F"/>
    <w:rsid w:val="00E54A67"/>
    <w:rsid w:val="00E61C0D"/>
    <w:rsid w:val="00E63EB4"/>
    <w:rsid w:val="00E66160"/>
    <w:rsid w:val="00E66760"/>
    <w:rsid w:val="00E66DEF"/>
    <w:rsid w:val="00E71329"/>
    <w:rsid w:val="00E714EB"/>
    <w:rsid w:val="00E71894"/>
    <w:rsid w:val="00E72E4A"/>
    <w:rsid w:val="00E8363B"/>
    <w:rsid w:val="00E84561"/>
    <w:rsid w:val="00E84966"/>
    <w:rsid w:val="00E9054F"/>
    <w:rsid w:val="00E92383"/>
    <w:rsid w:val="00EA15BD"/>
    <w:rsid w:val="00EA1B3A"/>
    <w:rsid w:val="00EA2109"/>
    <w:rsid w:val="00EA4FBC"/>
    <w:rsid w:val="00EB0CD3"/>
    <w:rsid w:val="00EB2716"/>
    <w:rsid w:val="00EC56D2"/>
    <w:rsid w:val="00ED0723"/>
    <w:rsid w:val="00ED4D4E"/>
    <w:rsid w:val="00ED62FB"/>
    <w:rsid w:val="00EE0C77"/>
    <w:rsid w:val="00EE4E54"/>
    <w:rsid w:val="00EF4334"/>
    <w:rsid w:val="00F02AFB"/>
    <w:rsid w:val="00F02C24"/>
    <w:rsid w:val="00F0366B"/>
    <w:rsid w:val="00F03AA6"/>
    <w:rsid w:val="00F1465B"/>
    <w:rsid w:val="00F15409"/>
    <w:rsid w:val="00F15A24"/>
    <w:rsid w:val="00F15CD9"/>
    <w:rsid w:val="00F15EA5"/>
    <w:rsid w:val="00F25929"/>
    <w:rsid w:val="00F27A4E"/>
    <w:rsid w:val="00F30609"/>
    <w:rsid w:val="00F316C4"/>
    <w:rsid w:val="00F33E57"/>
    <w:rsid w:val="00F33E8B"/>
    <w:rsid w:val="00F36A78"/>
    <w:rsid w:val="00F42CC5"/>
    <w:rsid w:val="00F436BB"/>
    <w:rsid w:val="00F47145"/>
    <w:rsid w:val="00F47FBB"/>
    <w:rsid w:val="00F53D65"/>
    <w:rsid w:val="00F545BF"/>
    <w:rsid w:val="00F6050B"/>
    <w:rsid w:val="00F71B56"/>
    <w:rsid w:val="00F832C8"/>
    <w:rsid w:val="00F8500A"/>
    <w:rsid w:val="00F873B3"/>
    <w:rsid w:val="00F879F3"/>
    <w:rsid w:val="00F95080"/>
    <w:rsid w:val="00FA329E"/>
    <w:rsid w:val="00FA33FE"/>
    <w:rsid w:val="00FA42B9"/>
    <w:rsid w:val="00FA755A"/>
    <w:rsid w:val="00FB0CE0"/>
    <w:rsid w:val="00FB2B0F"/>
    <w:rsid w:val="00FB2CF2"/>
    <w:rsid w:val="00FB4F6B"/>
    <w:rsid w:val="00FB5197"/>
    <w:rsid w:val="00FB5FE1"/>
    <w:rsid w:val="00FC0E8D"/>
    <w:rsid w:val="00FC46EF"/>
    <w:rsid w:val="00FD31B3"/>
    <w:rsid w:val="00FD4204"/>
    <w:rsid w:val="00FE1413"/>
    <w:rsid w:val="00FF3CCB"/>
    <w:rsid w:val="00FF57B5"/>
    <w:rsid w:val="076F9BDB"/>
    <w:rsid w:val="6F33AB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78563B4-F2F9-4652-8959-2C7EC7C2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054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00911601">
      <w:bodyDiv w:val="1"/>
      <w:marLeft w:val="0"/>
      <w:marRight w:val="0"/>
      <w:marTop w:val="0"/>
      <w:marBottom w:val="0"/>
      <w:divBdr>
        <w:top w:val="none" w:sz="0" w:space="0" w:color="auto"/>
        <w:left w:val="none" w:sz="0" w:space="0" w:color="auto"/>
        <w:bottom w:val="none" w:sz="0" w:space="0" w:color="auto"/>
        <w:right w:val="none" w:sz="0" w:space="0" w:color="auto"/>
      </w:divBdr>
    </w:div>
    <w:div w:id="43182552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4755145">
      <w:bodyDiv w:val="1"/>
      <w:marLeft w:val="0"/>
      <w:marRight w:val="0"/>
      <w:marTop w:val="0"/>
      <w:marBottom w:val="0"/>
      <w:divBdr>
        <w:top w:val="none" w:sz="0" w:space="0" w:color="auto"/>
        <w:left w:val="none" w:sz="0" w:space="0" w:color="auto"/>
        <w:bottom w:val="none" w:sz="0" w:space="0" w:color="auto"/>
        <w:right w:val="none" w:sz="0" w:space="0" w:color="auto"/>
      </w:divBdr>
    </w:div>
    <w:div w:id="681510047">
      <w:bodyDiv w:val="1"/>
      <w:marLeft w:val="0"/>
      <w:marRight w:val="0"/>
      <w:marTop w:val="0"/>
      <w:marBottom w:val="0"/>
      <w:divBdr>
        <w:top w:val="none" w:sz="0" w:space="0" w:color="auto"/>
        <w:left w:val="none" w:sz="0" w:space="0" w:color="auto"/>
        <w:bottom w:val="none" w:sz="0" w:space="0" w:color="auto"/>
        <w:right w:val="none" w:sz="0" w:space="0" w:color="auto"/>
      </w:divBdr>
    </w:div>
    <w:div w:id="746147522">
      <w:bodyDiv w:val="1"/>
      <w:marLeft w:val="0"/>
      <w:marRight w:val="0"/>
      <w:marTop w:val="0"/>
      <w:marBottom w:val="0"/>
      <w:divBdr>
        <w:top w:val="none" w:sz="0" w:space="0" w:color="auto"/>
        <w:left w:val="none" w:sz="0" w:space="0" w:color="auto"/>
        <w:bottom w:val="none" w:sz="0" w:space="0" w:color="auto"/>
        <w:right w:val="none" w:sz="0" w:space="0" w:color="auto"/>
      </w:divBdr>
    </w:div>
    <w:div w:id="749930234">
      <w:bodyDiv w:val="1"/>
      <w:marLeft w:val="0"/>
      <w:marRight w:val="0"/>
      <w:marTop w:val="0"/>
      <w:marBottom w:val="0"/>
      <w:divBdr>
        <w:top w:val="none" w:sz="0" w:space="0" w:color="auto"/>
        <w:left w:val="none" w:sz="0" w:space="0" w:color="auto"/>
        <w:bottom w:val="none" w:sz="0" w:space="0" w:color="auto"/>
        <w:right w:val="none" w:sz="0" w:space="0" w:color="auto"/>
      </w:divBdr>
    </w:div>
    <w:div w:id="801046571">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557205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42022853">
      <w:bodyDiv w:val="1"/>
      <w:marLeft w:val="0"/>
      <w:marRight w:val="0"/>
      <w:marTop w:val="0"/>
      <w:marBottom w:val="0"/>
      <w:divBdr>
        <w:top w:val="none" w:sz="0" w:space="0" w:color="auto"/>
        <w:left w:val="none" w:sz="0" w:space="0" w:color="auto"/>
        <w:bottom w:val="none" w:sz="0" w:space="0" w:color="auto"/>
        <w:right w:val="none" w:sz="0" w:space="0" w:color="auto"/>
      </w:divBdr>
    </w:div>
    <w:div w:id="106398897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15003646">
      <w:bodyDiv w:val="1"/>
      <w:marLeft w:val="0"/>
      <w:marRight w:val="0"/>
      <w:marTop w:val="0"/>
      <w:marBottom w:val="0"/>
      <w:divBdr>
        <w:top w:val="none" w:sz="0" w:space="0" w:color="auto"/>
        <w:left w:val="none" w:sz="0" w:space="0" w:color="auto"/>
        <w:bottom w:val="none" w:sz="0" w:space="0" w:color="auto"/>
        <w:right w:val="none" w:sz="0" w:space="0" w:color="auto"/>
      </w:divBdr>
    </w:div>
    <w:div w:id="1232152493">
      <w:bodyDiv w:val="1"/>
      <w:marLeft w:val="0"/>
      <w:marRight w:val="0"/>
      <w:marTop w:val="0"/>
      <w:marBottom w:val="0"/>
      <w:divBdr>
        <w:top w:val="none" w:sz="0" w:space="0" w:color="auto"/>
        <w:left w:val="none" w:sz="0" w:space="0" w:color="auto"/>
        <w:bottom w:val="none" w:sz="0" w:space="0" w:color="auto"/>
        <w:right w:val="none" w:sz="0" w:space="0" w:color="auto"/>
      </w:divBdr>
    </w:div>
    <w:div w:id="1261718477">
      <w:bodyDiv w:val="1"/>
      <w:marLeft w:val="0"/>
      <w:marRight w:val="0"/>
      <w:marTop w:val="0"/>
      <w:marBottom w:val="0"/>
      <w:divBdr>
        <w:top w:val="none" w:sz="0" w:space="0" w:color="auto"/>
        <w:left w:val="none" w:sz="0" w:space="0" w:color="auto"/>
        <w:bottom w:val="none" w:sz="0" w:space="0" w:color="auto"/>
        <w:right w:val="none" w:sz="0" w:space="0" w:color="auto"/>
      </w:divBdr>
    </w:div>
    <w:div w:id="1264534044">
      <w:bodyDiv w:val="1"/>
      <w:marLeft w:val="0"/>
      <w:marRight w:val="0"/>
      <w:marTop w:val="0"/>
      <w:marBottom w:val="0"/>
      <w:divBdr>
        <w:top w:val="none" w:sz="0" w:space="0" w:color="auto"/>
        <w:left w:val="none" w:sz="0" w:space="0" w:color="auto"/>
        <w:bottom w:val="none" w:sz="0" w:space="0" w:color="auto"/>
        <w:right w:val="none" w:sz="0" w:space="0" w:color="auto"/>
      </w:divBdr>
    </w:div>
    <w:div w:id="1268999926">
      <w:bodyDiv w:val="1"/>
      <w:marLeft w:val="0"/>
      <w:marRight w:val="0"/>
      <w:marTop w:val="0"/>
      <w:marBottom w:val="0"/>
      <w:divBdr>
        <w:top w:val="none" w:sz="0" w:space="0" w:color="auto"/>
        <w:left w:val="none" w:sz="0" w:space="0" w:color="auto"/>
        <w:bottom w:val="none" w:sz="0" w:space="0" w:color="auto"/>
        <w:right w:val="none" w:sz="0" w:space="0" w:color="auto"/>
      </w:divBdr>
    </w:div>
    <w:div w:id="1363357608">
      <w:bodyDiv w:val="1"/>
      <w:marLeft w:val="0"/>
      <w:marRight w:val="0"/>
      <w:marTop w:val="0"/>
      <w:marBottom w:val="0"/>
      <w:divBdr>
        <w:top w:val="none" w:sz="0" w:space="0" w:color="auto"/>
        <w:left w:val="none" w:sz="0" w:space="0" w:color="auto"/>
        <w:bottom w:val="none" w:sz="0" w:space="0" w:color="auto"/>
        <w:right w:val="none" w:sz="0" w:space="0" w:color="auto"/>
      </w:divBdr>
    </w:div>
    <w:div w:id="137130425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860198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60689082">
      <w:bodyDiv w:val="1"/>
      <w:marLeft w:val="0"/>
      <w:marRight w:val="0"/>
      <w:marTop w:val="0"/>
      <w:marBottom w:val="0"/>
      <w:divBdr>
        <w:top w:val="none" w:sz="0" w:space="0" w:color="auto"/>
        <w:left w:val="none" w:sz="0" w:space="0" w:color="auto"/>
        <w:bottom w:val="none" w:sz="0" w:space="0" w:color="auto"/>
        <w:right w:val="none" w:sz="0" w:space="0" w:color="auto"/>
      </w:divBdr>
    </w:div>
    <w:div w:id="1463113664">
      <w:bodyDiv w:val="1"/>
      <w:marLeft w:val="0"/>
      <w:marRight w:val="0"/>
      <w:marTop w:val="0"/>
      <w:marBottom w:val="0"/>
      <w:divBdr>
        <w:top w:val="none" w:sz="0" w:space="0" w:color="auto"/>
        <w:left w:val="none" w:sz="0" w:space="0" w:color="auto"/>
        <w:bottom w:val="none" w:sz="0" w:space="0" w:color="auto"/>
        <w:right w:val="none" w:sz="0" w:space="0" w:color="auto"/>
      </w:divBdr>
    </w:div>
    <w:div w:id="1467043203">
      <w:bodyDiv w:val="1"/>
      <w:marLeft w:val="0"/>
      <w:marRight w:val="0"/>
      <w:marTop w:val="0"/>
      <w:marBottom w:val="0"/>
      <w:divBdr>
        <w:top w:val="none" w:sz="0" w:space="0" w:color="auto"/>
        <w:left w:val="none" w:sz="0" w:space="0" w:color="auto"/>
        <w:bottom w:val="none" w:sz="0" w:space="0" w:color="auto"/>
        <w:right w:val="none" w:sz="0" w:space="0" w:color="auto"/>
      </w:divBdr>
    </w:div>
    <w:div w:id="1505583484">
      <w:bodyDiv w:val="1"/>
      <w:marLeft w:val="0"/>
      <w:marRight w:val="0"/>
      <w:marTop w:val="0"/>
      <w:marBottom w:val="0"/>
      <w:divBdr>
        <w:top w:val="none" w:sz="0" w:space="0" w:color="auto"/>
        <w:left w:val="none" w:sz="0" w:space="0" w:color="auto"/>
        <w:bottom w:val="none" w:sz="0" w:space="0" w:color="auto"/>
        <w:right w:val="none" w:sz="0" w:space="0" w:color="auto"/>
      </w:divBdr>
    </w:div>
    <w:div w:id="159955997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448123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1778803">
      <w:bodyDiv w:val="1"/>
      <w:marLeft w:val="0"/>
      <w:marRight w:val="0"/>
      <w:marTop w:val="0"/>
      <w:marBottom w:val="0"/>
      <w:divBdr>
        <w:top w:val="none" w:sz="0" w:space="0" w:color="auto"/>
        <w:left w:val="none" w:sz="0" w:space="0" w:color="auto"/>
        <w:bottom w:val="none" w:sz="0" w:space="0" w:color="auto"/>
        <w:right w:val="none" w:sz="0" w:space="0" w:color="auto"/>
      </w:divBdr>
    </w:div>
    <w:div w:id="176082708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2520231">
      <w:bodyDiv w:val="1"/>
      <w:marLeft w:val="0"/>
      <w:marRight w:val="0"/>
      <w:marTop w:val="0"/>
      <w:marBottom w:val="0"/>
      <w:divBdr>
        <w:top w:val="none" w:sz="0" w:space="0" w:color="auto"/>
        <w:left w:val="none" w:sz="0" w:space="0" w:color="auto"/>
        <w:bottom w:val="none" w:sz="0" w:space="0" w:color="auto"/>
        <w:right w:val="none" w:sz="0" w:space="0" w:color="auto"/>
      </w:divBdr>
    </w:div>
    <w:div w:id="1857965200">
      <w:bodyDiv w:val="1"/>
      <w:marLeft w:val="0"/>
      <w:marRight w:val="0"/>
      <w:marTop w:val="0"/>
      <w:marBottom w:val="0"/>
      <w:divBdr>
        <w:top w:val="none" w:sz="0" w:space="0" w:color="auto"/>
        <w:left w:val="none" w:sz="0" w:space="0" w:color="auto"/>
        <w:bottom w:val="none" w:sz="0" w:space="0" w:color="auto"/>
        <w:right w:val="none" w:sz="0" w:space="0" w:color="auto"/>
      </w:divBdr>
    </w:div>
    <w:div w:id="1903061239">
      <w:bodyDiv w:val="1"/>
      <w:marLeft w:val="0"/>
      <w:marRight w:val="0"/>
      <w:marTop w:val="0"/>
      <w:marBottom w:val="0"/>
      <w:divBdr>
        <w:top w:val="none" w:sz="0" w:space="0" w:color="auto"/>
        <w:left w:val="none" w:sz="0" w:space="0" w:color="auto"/>
        <w:bottom w:val="none" w:sz="0" w:space="0" w:color="auto"/>
        <w:right w:val="none" w:sz="0" w:space="0" w:color="auto"/>
      </w:divBdr>
    </w:div>
    <w:div w:id="190876010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3870349">
      <w:bodyDiv w:val="1"/>
      <w:marLeft w:val="0"/>
      <w:marRight w:val="0"/>
      <w:marTop w:val="0"/>
      <w:marBottom w:val="0"/>
      <w:divBdr>
        <w:top w:val="none" w:sz="0" w:space="0" w:color="auto"/>
        <w:left w:val="none" w:sz="0" w:space="0" w:color="auto"/>
        <w:bottom w:val="none" w:sz="0" w:space="0" w:color="auto"/>
        <w:right w:val="none" w:sz="0" w:space="0" w:color="auto"/>
      </w:divBdr>
    </w:div>
    <w:div w:id="204566581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6F0"/>
    <w:rsid w:val="000B398D"/>
    <w:rsid w:val="000E7428"/>
    <w:rsid w:val="00183F29"/>
    <w:rsid w:val="001935DC"/>
    <w:rsid w:val="00236D83"/>
    <w:rsid w:val="002550FD"/>
    <w:rsid w:val="00291931"/>
    <w:rsid w:val="002E5BB9"/>
    <w:rsid w:val="00333F8E"/>
    <w:rsid w:val="00350199"/>
    <w:rsid w:val="00397E8F"/>
    <w:rsid w:val="00460DCA"/>
    <w:rsid w:val="004E6034"/>
    <w:rsid w:val="005802C8"/>
    <w:rsid w:val="005E468C"/>
    <w:rsid w:val="00611F13"/>
    <w:rsid w:val="006A1224"/>
    <w:rsid w:val="006A1F0A"/>
    <w:rsid w:val="006B7F19"/>
    <w:rsid w:val="007154C5"/>
    <w:rsid w:val="007C6F8F"/>
    <w:rsid w:val="0081168E"/>
    <w:rsid w:val="00835E07"/>
    <w:rsid w:val="00857AB9"/>
    <w:rsid w:val="00863744"/>
    <w:rsid w:val="00953C60"/>
    <w:rsid w:val="00AE6B27"/>
    <w:rsid w:val="00B24590"/>
    <w:rsid w:val="00B90C48"/>
    <w:rsid w:val="00C41BCC"/>
    <w:rsid w:val="00C8324D"/>
    <w:rsid w:val="00C9148C"/>
    <w:rsid w:val="00CC41A5"/>
    <w:rsid w:val="00CC70F1"/>
    <w:rsid w:val="00D35683"/>
    <w:rsid w:val="00D57E7C"/>
    <w:rsid w:val="00D73571"/>
    <w:rsid w:val="00DC2398"/>
    <w:rsid w:val="00DD7BA4"/>
    <w:rsid w:val="00E208EC"/>
    <w:rsid w:val="00E318CE"/>
    <w:rsid w:val="00E646E1"/>
    <w:rsid w:val="00F0366B"/>
    <w:rsid w:val="00F15EA5"/>
    <w:rsid w:val="00F27A4E"/>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IEEE2006OfficeOnline.xsl" StyleName="IEEE" Version="2006">
  <b:Source>
    <b:Tag>COArev10</b:Tag>
    <b:SourceType>ElectronicSource</b:SourceType>
    <b:Guid>{3B23D4E8-57A3-4948-A5F8-402D50ED22DC}</b:Guid>
    <b:Title>Certificate of Approval, GB/1648C/B(M)T (Rev.10), Issued 24 June 2022</b:Title>
    <b:RefOrder>2</b:RefOrder>
  </b:Source>
  <b:Source>
    <b:Tag>NPA157</b:Tag>
    <b:SourceType>ElectronicSource</b:SourceType>
    <b:Guid>{D9390718-5D87-409B-A606-8BA2996887D9}</b:Guid>
    <b:Title>Notification of Proposed Alteration, NPA 1-26-157, dated 5 June 2024, ONRW-2019369590-10031</b:Title>
    <b:RefOrder>1</b:RefOrder>
  </b:Source>
  <b:Source>
    <b:Tag>NPA156</b:Tag>
    <b:SourceType>Book</b:SourceType>
    <b:Guid>{1935561E-C014-414F-9B2F-0972C198DA7D}</b:Guid>
    <b:Title>Notification of Proposed Alteration, NPA 1-26-156, dated 18 August 2022, ONRW-2019369590-11035</b:Title>
    <b:RefOrder>3</b:RefOrder>
  </b:Source>
  <b:Source>
    <b:Tag>ONRJCODR</b:Tag>
    <b:SourceType>ElectronicSource</b:SourceType>
    <b:Guid>{6F576C17-DC6E-4AF5-87E8-C1C90F2E0F57}</b:Guid>
    <b:Title>ONR Decision Record, PR-01832 - Assessment of Justification for Continued Operation of Pacakge Design GB/1648C, ONRW-2019369590-12167</b:Title>
    <b:RefOrder>5</b:RefOrder>
  </b:Source>
  <b:Source>
    <b:Tag>1648Cwithdraw</b:Tag>
    <b:SourceType>ElectronicSource</b:SourceType>
    <b:Guid>{D7B92AFD-9B4B-4BEF-9ABF-D8B634AF8893}</b:Guid>
    <b:Title>ONR Letter ONR-TD-TRA-24-038, dated 3 October 2024, Competent Authority Notification of Approval GB/1648C/B(M)T (Rev. 10) Ceasing to have Effect, ONRW-2019369590-13462</b:Title>
    <b:RefOrder>6</b:RefOrder>
  </b:Source>
  <b:Source>
    <b:Tag>NTSR23368</b:Tag>
    <b:SourceType>ElectronicSource</b:SourceType>
    <b:Guid>{335ECF74-1F4E-44D0-8FA4-5F46B6BDF239}</b:Guid>
    <b:Title>NTS R 23 368 Rev. 0, Demonstration of the avoidance of brittle fracture, ONRW-2019369590-11774</b:Title>
    <b:RefOrder>7</b:RefOrder>
  </b:Source>
  <b:Source>
    <b:Tag>ONReng</b:Tag>
    <b:SourceType>ElectronicSource</b:SourceType>
    <b:Guid>{C9F56A3A-882A-4FA2-ADBD-5F435CF136C0}</b:Guid>
    <b:Title>AR-01532, ONR Engineering Assessment Note, ONRW-216615823-4037</b:Title>
    <b:RefOrder>8</b:RefOrder>
  </b:Source>
  <b:Source>
    <b:Tag>NTSJCO</b:Tag>
    <b:SourceType>ElectronicSource</b:SourceType>
    <b:Guid>{AC936C47-B493-4D28-ADF4-EE2A40A49DFA}</b:Guid>
    <b:Title>Nuclear Transport Solutions Letter 30.07.1648C.01, Justification for Continued Operation for Design Approval GB/1648C/B(M)T, dated 30 July 2024, ONRW-2019369590-11773</b:Title>
    <b:RefOrder>4</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ONRW-2019369590-21487</_dlc_DocId>
    <_dlc_DocIdUrl xmlns="f6cfbbfa-3ea0-4d8e-acde-632e83cd9c55">
      <Url>https://prodonrgov.sharepoint.com/_layouts/15/DocIdRedir.aspx?ID=ONRW-2019369590-21487</Url>
      <Description>ONRW-2019369590-21487</Description>
    </_dlc_DocIdUrl>
    <TaxCatchAll xmlns="f6cfbbfa-3ea0-4d8e-acde-632e83cd9c55" xsi:nil="true"/>
    <Document_x0020_Type xmlns="f6cfbbfa-3ea0-4d8e-acde-632e83cd9c55">Dutyholder Supporting Document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PR-01759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Nuclear Transport Solutions</Dutyholder>
    <SharedWithUsers xmlns="f6cfbbfa-3ea0-4d8e-acde-632e83cd9c55">
      <UserInfo>
        <DisplayName>Liam Dunning</DisplayName>
        <AccountId>12</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6EA0EE73-4FB0-4834-85C4-32842D7E97B7}">
  <ds:schemaRefs>
    <ds:schemaRef ds:uri="http://schemas.openxmlformats.org/officeDocument/2006/bibliography"/>
  </ds:schemaRefs>
</ds:datastoreItem>
</file>

<file path=customXml/itemProps4.xml><?xml version="1.0" encoding="utf-8"?>
<ds:datastoreItem xmlns:ds="http://schemas.openxmlformats.org/officeDocument/2006/customXml" ds:itemID="{FDB5378A-093F-4E56-91DA-7C9E4C828866}">
  <ds:schemaRef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 ds:uri="http://schemas.microsoft.com/office/2006/documentManagement/types"/>
    <ds:schemaRef ds:uri="f6cfbbfa-3ea0-4d8e-acde-632e83cd9c55"/>
    <ds:schemaRef ds:uri="2b92fa06-69b2-4527-a0e1-9e8803fc1e53"/>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5F780F4F-0CCC-49C0-B733-C6D8FA55D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9</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ONR-DOC-TEMP-005 - Project assessment report (PAR) template</vt:lpstr>
    </vt:vector>
  </TitlesOfParts>
  <Manager>Office for Nuclear Regulation</Manager>
  <Company>Office for Nuclear Regulation</Company>
  <LinksUpToDate>false</LinksUpToDate>
  <CharactersWithSpaces>9407</CharactersWithSpaces>
  <SharedDoc>false</SharedDoc>
  <HLinks>
    <vt:vector size="54" baseType="variant">
      <vt:variant>
        <vt:i4>1835061</vt:i4>
      </vt:variant>
      <vt:variant>
        <vt:i4>50</vt:i4>
      </vt:variant>
      <vt:variant>
        <vt:i4>0</vt:i4>
      </vt:variant>
      <vt:variant>
        <vt:i4>5</vt:i4>
      </vt:variant>
      <vt:variant>
        <vt:lpwstr/>
      </vt:variant>
      <vt:variant>
        <vt:lpwstr>_Toc162338565</vt:lpwstr>
      </vt:variant>
      <vt:variant>
        <vt:i4>1835061</vt:i4>
      </vt:variant>
      <vt:variant>
        <vt:i4>44</vt:i4>
      </vt:variant>
      <vt:variant>
        <vt:i4>0</vt:i4>
      </vt:variant>
      <vt:variant>
        <vt:i4>5</vt:i4>
      </vt:variant>
      <vt:variant>
        <vt:lpwstr/>
      </vt:variant>
      <vt:variant>
        <vt:lpwstr>_Toc162338564</vt:lpwstr>
      </vt:variant>
      <vt:variant>
        <vt:i4>1835061</vt:i4>
      </vt:variant>
      <vt:variant>
        <vt:i4>38</vt:i4>
      </vt:variant>
      <vt:variant>
        <vt:i4>0</vt:i4>
      </vt:variant>
      <vt:variant>
        <vt:i4>5</vt:i4>
      </vt:variant>
      <vt:variant>
        <vt:lpwstr/>
      </vt:variant>
      <vt:variant>
        <vt:lpwstr>_Toc162338563</vt:lpwstr>
      </vt:variant>
      <vt:variant>
        <vt:i4>1835061</vt:i4>
      </vt:variant>
      <vt:variant>
        <vt:i4>32</vt:i4>
      </vt:variant>
      <vt:variant>
        <vt:i4>0</vt:i4>
      </vt:variant>
      <vt:variant>
        <vt:i4>5</vt:i4>
      </vt:variant>
      <vt:variant>
        <vt:lpwstr/>
      </vt:variant>
      <vt:variant>
        <vt:lpwstr>_Toc162338562</vt:lpwstr>
      </vt:variant>
      <vt:variant>
        <vt:i4>1835061</vt:i4>
      </vt:variant>
      <vt:variant>
        <vt:i4>26</vt:i4>
      </vt:variant>
      <vt:variant>
        <vt:i4>0</vt:i4>
      </vt:variant>
      <vt:variant>
        <vt:i4>5</vt:i4>
      </vt:variant>
      <vt:variant>
        <vt:lpwstr/>
      </vt:variant>
      <vt:variant>
        <vt:lpwstr>_Toc162338561</vt:lpwstr>
      </vt:variant>
      <vt:variant>
        <vt:i4>1835061</vt:i4>
      </vt:variant>
      <vt:variant>
        <vt:i4>20</vt:i4>
      </vt:variant>
      <vt:variant>
        <vt:i4>0</vt:i4>
      </vt:variant>
      <vt:variant>
        <vt:i4>5</vt:i4>
      </vt:variant>
      <vt:variant>
        <vt:lpwstr/>
      </vt:variant>
      <vt:variant>
        <vt:lpwstr>_Toc162338560</vt:lpwstr>
      </vt:variant>
      <vt:variant>
        <vt:i4>2031669</vt:i4>
      </vt:variant>
      <vt:variant>
        <vt:i4>14</vt:i4>
      </vt:variant>
      <vt:variant>
        <vt:i4>0</vt:i4>
      </vt:variant>
      <vt:variant>
        <vt:i4>5</vt:i4>
      </vt:variant>
      <vt:variant>
        <vt:lpwstr/>
      </vt:variant>
      <vt:variant>
        <vt:lpwstr>_Toc162338559</vt:lpwstr>
      </vt:variant>
      <vt:variant>
        <vt:i4>2031669</vt:i4>
      </vt:variant>
      <vt:variant>
        <vt:i4>8</vt:i4>
      </vt:variant>
      <vt:variant>
        <vt:i4>0</vt:i4>
      </vt:variant>
      <vt:variant>
        <vt:i4>5</vt:i4>
      </vt:variant>
      <vt:variant>
        <vt:lpwstr/>
      </vt:variant>
      <vt:variant>
        <vt:lpwstr>_Toc162338558</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GB/1648C/B(M): Approval of modification NPA 1-26-157 correction to flask activity release calculation</dc:title>
  <dc:subject>[Subtitle or description]</dc:subject>
  <dc:creator>Liam Dunning</dc:creator>
  <cp:keywords>[Key words separated by commas]</cp:keywords>
  <dc:description/>
  <cp:lastModifiedBy>Peter Wynne</cp:lastModifiedBy>
  <cp:revision>2</cp:revision>
  <cp:lastPrinted>2025-03-06T02:32:00Z</cp:lastPrinted>
  <dcterms:created xsi:type="dcterms:W3CDTF">2025-07-07T08:59:00Z</dcterms:created>
  <dcterms:modified xsi:type="dcterms:W3CDTF">2025-07-07T08:59:00Z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ac615009-cdb9-4f11-a97b-be1e3687e164</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