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EC972BD" w:rsidR="00595C8C" w:rsidRPr="00595C8C" w:rsidRDefault="00595C8C" w:rsidP="00595C8C">
            <w:pPr>
              <w:pStyle w:val="InnerCoverTitle"/>
              <w:rPr>
                <w:sz w:val="36"/>
                <w:szCs w:val="36"/>
              </w:rPr>
            </w:pPr>
            <w:r w:rsidRPr="00595C8C">
              <w:rPr>
                <w:sz w:val="36"/>
                <w:szCs w:val="36"/>
              </w:rPr>
              <w:t xml:space="preserve">ONR </w:t>
            </w:r>
            <w:r w:rsidR="00F03AA6">
              <w:rPr>
                <w:sz w:val="36"/>
                <w:szCs w:val="36"/>
              </w:rPr>
              <w:t>P</w:t>
            </w:r>
            <w:r w:rsidR="009C5A1D">
              <w:rPr>
                <w:sz w:val="36"/>
                <w:szCs w:val="36"/>
              </w:rPr>
              <w:t>roject assessment report</w:t>
            </w:r>
          </w:p>
          <w:p w14:paraId="7C4EA414" w14:textId="78793ADC" w:rsidR="00D0226A" w:rsidRPr="001E03E1" w:rsidRDefault="007D4E06" w:rsidP="001E03E1">
            <w:pPr>
              <w:pStyle w:val="CoverTitle"/>
              <w:rPr>
                <w:szCs w:val="90"/>
              </w:rPr>
            </w:pPr>
            <w:r>
              <w:rPr>
                <w:sz w:val="36"/>
                <w:szCs w:val="36"/>
              </w:rPr>
              <w:t>Hinkley Point B</w:t>
            </w:r>
            <w:r w:rsidR="00132BC1" w:rsidRPr="00F15CD9">
              <w:rPr>
                <w:sz w:val="36"/>
                <w:szCs w:val="36"/>
              </w:rPr>
              <w:t xml:space="preserve"> – </w:t>
            </w:r>
            <w:sdt>
              <w:sdtPr>
                <w:rPr>
                  <w:sz w:val="36"/>
                  <w:szCs w:val="36"/>
                </w:rPr>
                <w:id w:val="1228188510"/>
                <w:placeholder>
                  <w:docPart w:val="DefaultPlaceholder_-1854013440"/>
                </w:placeholder>
              </w:sdtPr>
              <w:sdtEndPr>
                <w:rPr>
                  <w:sz w:val="44"/>
                  <w:szCs w:val="44"/>
                </w:rPr>
              </w:sdtEndPr>
              <w:sdtContent>
                <w:sdt>
                  <w:sdtPr>
                    <w:rPr>
                      <w:sz w:val="36"/>
                      <w:szCs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006AFC">
                      <w:rPr>
                        <w:sz w:val="36"/>
                        <w:szCs w:val="36"/>
                      </w:rPr>
                      <w:t>Approval of site emergency plan</w:t>
                    </w:r>
                  </w:sdtContent>
                </w:sdt>
              </w:sdtContent>
            </w:sdt>
          </w:p>
        </w:tc>
      </w:tr>
    </w:tbl>
    <w:p w14:paraId="56A09D10" w14:textId="2103B449" w:rsidR="00D0226A" w:rsidRDefault="009E4CAF">
      <w:pPr>
        <w:spacing w:after="0"/>
      </w:pPr>
      <w:r>
        <w:rPr>
          <w:noProof/>
        </w:rPr>
        <w:drawing>
          <wp:anchor distT="0" distB="0" distL="114300" distR="114300" simplePos="0" relativeHeight="251661312" behindDoc="1" locked="0" layoutInCell="1" allowOverlap="1" wp14:anchorId="10B0A4AA" wp14:editId="03E534BF">
            <wp:simplePos x="0" y="0"/>
            <wp:positionH relativeFrom="page">
              <wp:posOffset>0</wp:posOffset>
            </wp:positionH>
            <wp:positionV relativeFrom="page">
              <wp:posOffset>508000</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4"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Default="00D0226A">
      <w:pPr>
        <w:spacing w:after="0"/>
      </w:pPr>
    </w:p>
    <w:p w14:paraId="6D1C8B33" w14:textId="77777777" w:rsidR="00267815" w:rsidRDefault="00267815">
      <w:pPr>
        <w:spacing w:after="0"/>
      </w:pPr>
      <w:r>
        <w:br w:type="page"/>
      </w:r>
    </w:p>
    <w:p w14:paraId="433A6C09" w14:textId="428AE45D" w:rsidR="009E4CAF" w:rsidRPr="00595C8C" w:rsidRDefault="009E4CAF" w:rsidP="009E4CAF">
      <w:pPr>
        <w:pStyle w:val="InnerCoverTitle"/>
        <w:rPr>
          <w:sz w:val="36"/>
          <w:szCs w:val="36"/>
        </w:rPr>
      </w:pPr>
      <w:r w:rsidRPr="00595C8C">
        <w:rPr>
          <w:sz w:val="36"/>
          <w:szCs w:val="36"/>
        </w:rPr>
        <w:lastRenderedPageBreak/>
        <w:t xml:space="preserve">ONR </w:t>
      </w:r>
      <w:r>
        <w:rPr>
          <w:sz w:val="36"/>
          <w:szCs w:val="36"/>
        </w:rPr>
        <w:t xml:space="preserve">Project </w:t>
      </w:r>
      <w:r w:rsidR="009C5A1D">
        <w:rPr>
          <w:sz w:val="36"/>
          <w:szCs w:val="36"/>
        </w:rPr>
        <w:t>assessment report</w:t>
      </w:r>
    </w:p>
    <w:p w14:paraId="3E340E1B" w14:textId="4A98BB07" w:rsidR="008E5D60" w:rsidRPr="009E4CAF" w:rsidRDefault="008E5D60" w:rsidP="008E5D60">
      <w:pPr>
        <w:rPr>
          <w:sz w:val="18"/>
          <w:szCs w:val="16"/>
        </w:rPr>
      </w:pPr>
      <w:r w:rsidRPr="009E4CAF">
        <w:rPr>
          <w:rStyle w:val="Style2"/>
          <w:b/>
          <w:bCs/>
          <w:sz w:val="36"/>
          <w:szCs w:val="16"/>
        </w:rPr>
        <w:t xml:space="preserve">Project </w:t>
      </w:r>
      <w:r w:rsidR="009C5A1D">
        <w:rPr>
          <w:rStyle w:val="Style2"/>
          <w:b/>
          <w:bCs/>
          <w:sz w:val="36"/>
          <w:szCs w:val="16"/>
        </w:rPr>
        <w:t>n</w:t>
      </w:r>
      <w:r w:rsidR="009C5A1D" w:rsidRPr="009E4CAF">
        <w:rPr>
          <w:rStyle w:val="Style2"/>
          <w:b/>
          <w:bCs/>
          <w:sz w:val="36"/>
          <w:szCs w:val="16"/>
        </w:rPr>
        <w:t>ame</w:t>
      </w:r>
      <w:r w:rsidRPr="009E4CAF">
        <w:rPr>
          <w:rStyle w:val="Style2"/>
          <w:sz w:val="36"/>
          <w:szCs w:val="16"/>
        </w:rPr>
        <w:t xml:space="preserve">: </w:t>
      </w:r>
      <w:r w:rsidR="004E1A2F">
        <w:rPr>
          <w:rStyle w:val="Style2"/>
          <w:sz w:val="36"/>
          <w:szCs w:val="16"/>
        </w:rPr>
        <w:t>Hinkley Point B</w:t>
      </w:r>
      <w:r w:rsidR="00884465">
        <w:rPr>
          <w:rStyle w:val="Style2"/>
          <w:sz w:val="36"/>
          <w:szCs w:val="16"/>
        </w:rPr>
        <w:t xml:space="preserve"> </w:t>
      </w:r>
    </w:p>
    <w:p w14:paraId="297D790E" w14:textId="11340699" w:rsidR="00004C16" w:rsidRPr="009E4CAF" w:rsidRDefault="008E5D60" w:rsidP="008E5D60">
      <w:pPr>
        <w:rPr>
          <w:sz w:val="18"/>
          <w:szCs w:val="16"/>
        </w:rPr>
      </w:pPr>
      <w:r w:rsidRPr="009E4CAF">
        <w:rPr>
          <w:rStyle w:val="Style2"/>
          <w:b/>
          <w:bCs/>
          <w:sz w:val="36"/>
          <w:szCs w:val="16"/>
        </w:rPr>
        <w:t xml:space="preserve">Report </w:t>
      </w:r>
      <w:r w:rsidR="009C5A1D">
        <w:rPr>
          <w:rStyle w:val="Style2"/>
          <w:b/>
          <w:bCs/>
          <w:sz w:val="36"/>
          <w:szCs w:val="16"/>
        </w:rPr>
        <w:t>t</w:t>
      </w:r>
      <w:r w:rsidR="009C5A1D" w:rsidRPr="009E4CAF">
        <w:rPr>
          <w:rStyle w:val="Style2"/>
          <w:b/>
          <w:bCs/>
          <w:sz w:val="36"/>
          <w:szCs w:val="16"/>
        </w:rPr>
        <w:t>itle</w:t>
      </w:r>
      <w:r w:rsidRPr="009E4CAF">
        <w:rPr>
          <w:rStyle w:val="Style2"/>
          <w:sz w:val="36"/>
          <w:szCs w:val="16"/>
        </w:rPr>
        <w:t xml:space="preserve">: </w:t>
      </w:r>
      <w:sdt>
        <w:sdtPr>
          <w:rPr>
            <w:rStyle w:val="Style2"/>
            <w:sz w:val="36"/>
            <w:szCs w:val="1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rPr>
        </w:sdtEndPr>
        <w:sdtContent>
          <w:r w:rsidR="00006AFC">
            <w:rPr>
              <w:rStyle w:val="Style2"/>
              <w:sz w:val="36"/>
              <w:szCs w:val="16"/>
            </w:rPr>
            <w:t>Approval of site emergency plan</w:t>
          </w:r>
        </w:sdtContent>
      </w:sdt>
    </w:p>
    <w:p w14:paraId="61A25C0F" w14:textId="39EC7DBA" w:rsidR="00004C16" w:rsidRDefault="00004C16" w:rsidP="00004C16">
      <w:pPr>
        <w:rPr>
          <w:sz w:val="28"/>
          <w:szCs w:val="28"/>
        </w:rPr>
      </w:pPr>
    </w:p>
    <w:p w14:paraId="4D99E381" w14:textId="5AA2CCEA" w:rsidR="00004C16" w:rsidRPr="00412885" w:rsidRDefault="00F15409" w:rsidP="00004C16">
      <w:pPr>
        <w:rPr>
          <w:szCs w:val="24"/>
        </w:rPr>
      </w:pPr>
      <w:r w:rsidRPr="00412885">
        <w:rPr>
          <w:b/>
          <w:bCs/>
          <w:szCs w:val="24"/>
        </w:rPr>
        <w:t>Dutyholder/Applicant</w:t>
      </w:r>
      <w:r w:rsidR="003A7E1C" w:rsidRPr="00412885">
        <w:rPr>
          <w:szCs w:val="24"/>
        </w:rPr>
        <w:t>:</w:t>
      </w:r>
      <w:r w:rsidR="00004C16" w:rsidRPr="00412885">
        <w:rPr>
          <w:szCs w:val="24"/>
        </w:rPr>
        <w:t xml:space="preserve"> </w:t>
      </w:r>
      <w:r w:rsidR="00412885" w:rsidRPr="00412885">
        <w:rPr>
          <w:szCs w:val="24"/>
        </w:rPr>
        <w:t>EDF Energy Nucl</w:t>
      </w:r>
      <w:r w:rsidR="00412885">
        <w:rPr>
          <w:szCs w:val="24"/>
        </w:rPr>
        <w:t>ear Generation Limited</w:t>
      </w:r>
    </w:p>
    <w:p w14:paraId="23B9A867" w14:textId="7D2C9522" w:rsidR="00004C16" w:rsidRPr="0099220B" w:rsidRDefault="005663B3" w:rsidP="00004C16">
      <w:pPr>
        <w:rPr>
          <w:szCs w:val="24"/>
        </w:rPr>
      </w:pPr>
      <w:r w:rsidRPr="0099220B">
        <w:rPr>
          <w:b/>
          <w:bCs/>
          <w:szCs w:val="24"/>
        </w:rPr>
        <w:t>Authored</w:t>
      </w:r>
      <w:r w:rsidR="00004C16" w:rsidRPr="0099220B">
        <w:rPr>
          <w:b/>
          <w:bCs/>
          <w:szCs w:val="24"/>
        </w:rPr>
        <w:t xml:space="preserve"> by</w:t>
      </w:r>
      <w:r w:rsidR="003A7E1C" w:rsidRPr="0099220B">
        <w:rPr>
          <w:szCs w:val="24"/>
        </w:rPr>
        <w:t>:</w:t>
      </w:r>
      <w:r w:rsidR="00004C16" w:rsidRPr="0099220B">
        <w:rPr>
          <w:szCs w:val="24"/>
        </w:rPr>
        <w:t xml:space="preserve"> </w:t>
      </w:r>
      <w:r w:rsidR="00412885">
        <w:rPr>
          <w:szCs w:val="24"/>
        </w:rPr>
        <w:t>Project Inspector</w:t>
      </w:r>
      <w:r w:rsidRPr="0099220B">
        <w:rPr>
          <w:szCs w:val="24"/>
        </w:rPr>
        <w:t>, ONR</w:t>
      </w:r>
    </w:p>
    <w:p w14:paraId="247E3769" w14:textId="3F13FD5F" w:rsidR="00004C16" w:rsidRPr="0099220B" w:rsidRDefault="00D5528D" w:rsidP="00004C16">
      <w:pPr>
        <w:rPr>
          <w:szCs w:val="24"/>
        </w:rPr>
      </w:pPr>
      <w:r w:rsidRPr="0099220B">
        <w:rPr>
          <w:b/>
          <w:bCs/>
          <w:szCs w:val="24"/>
        </w:rPr>
        <w:t xml:space="preserve">Report </w:t>
      </w:r>
      <w:r w:rsidR="009C5A1D">
        <w:rPr>
          <w:b/>
          <w:bCs/>
          <w:szCs w:val="24"/>
        </w:rPr>
        <w:t>i</w:t>
      </w:r>
      <w:r w:rsidR="009C5A1D" w:rsidRPr="0099220B">
        <w:rPr>
          <w:b/>
          <w:bCs/>
          <w:szCs w:val="24"/>
        </w:rPr>
        <w:t xml:space="preserve">ssue </w:t>
      </w:r>
      <w:r w:rsidR="009C5A1D">
        <w:rPr>
          <w:b/>
          <w:bCs/>
          <w:szCs w:val="24"/>
        </w:rPr>
        <w:t>n</w:t>
      </w:r>
      <w:r w:rsidR="009C5A1D" w:rsidRPr="0099220B">
        <w:rPr>
          <w:b/>
          <w:bCs/>
          <w:szCs w:val="24"/>
        </w:rPr>
        <w:t>o</w:t>
      </w:r>
      <w:r w:rsidR="00004C16" w:rsidRPr="0099220B">
        <w:rPr>
          <w:szCs w:val="24"/>
        </w:rPr>
        <w:t xml:space="preserve">.: </w:t>
      </w:r>
      <w:sdt>
        <w:sdtPr>
          <w:rPr>
            <w:szCs w:val="24"/>
          </w:rPr>
          <w:alias w:val="Issue No."/>
          <w:tag w:val=""/>
          <w:id w:val="-894428327"/>
          <w:lock w:val="sdtLocked"/>
          <w:placeholder>
            <w:docPart w:val="7059B6F672C24F8487D7AFF2B2EB1FE6"/>
          </w:placeholder>
          <w:showingPlcHdr/>
          <w:dataBinding w:prefixMappings="xmlns:ns0='http://purl.org/dc/elements/1.1/' xmlns:ns1='http://schemas.openxmlformats.org/package/2006/metadata/core-properties' " w:xpath="/ns1:coreProperties[1]/ns1:contentStatus[1]" w:storeItemID="{6C3C8BC8-F283-45AE-878A-BAB7291924A1}"/>
          <w:text/>
        </w:sdtPr>
        <w:sdtEndPr/>
        <w:sdtContent>
          <w:r w:rsidR="00004C16" w:rsidRPr="0099220B">
            <w:rPr>
              <w:rStyle w:val="PlaceholderText"/>
              <w:sz w:val="22"/>
              <w:szCs w:val="20"/>
            </w:rPr>
            <w:t>[Status]</w:t>
          </w:r>
        </w:sdtContent>
      </w:sdt>
    </w:p>
    <w:p w14:paraId="19206F45" w14:textId="26E2009B" w:rsidR="00004C16" w:rsidRPr="009B16A0" w:rsidRDefault="00004C16" w:rsidP="00004C16">
      <w:pPr>
        <w:rPr>
          <w:szCs w:val="24"/>
          <w:lang w:val="fr-FR"/>
        </w:rPr>
      </w:pPr>
      <w:r w:rsidRPr="009B16A0">
        <w:rPr>
          <w:b/>
          <w:bCs/>
          <w:szCs w:val="24"/>
          <w:lang w:val="fr-FR"/>
        </w:rPr>
        <w:t xml:space="preserve">Publication </w:t>
      </w:r>
      <w:r w:rsidR="009C5A1D" w:rsidRPr="009B16A0">
        <w:rPr>
          <w:b/>
          <w:bCs/>
          <w:szCs w:val="24"/>
          <w:lang w:val="fr-FR"/>
        </w:rPr>
        <w:t>d</w:t>
      </w:r>
      <w:r w:rsidRPr="009B16A0">
        <w:rPr>
          <w:b/>
          <w:bCs/>
          <w:szCs w:val="24"/>
          <w:lang w:val="fr-FR"/>
        </w:rPr>
        <w:t>ate</w:t>
      </w:r>
      <w:r w:rsidRPr="009B16A0">
        <w:rPr>
          <w:szCs w:val="24"/>
          <w:lang w:val="fr-FR"/>
        </w:rPr>
        <w:t xml:space="preserve">: </w:t>
      </w:r>
      <w:r w:rsidR="009B16A0">
        <w:rPr>
          <w:szCs w:val="24"/>
          <w:lang w:val="fr-FR"/>
        </w:rPr>
        <w:t>Mar</w:t>
      </w:r>
      <w:r w:rsidR="00E93250" w:rsidRPr="009B16A0">
        <w:rPr>
          <w:szCs w:val="24"/>
          <w:lang w:val="fr-FR"/>
        </w:rPr>
        <w:t>-25</w:t>
      </w:r>
    </w:p>
    <w:p w14:paraId="461D902C" w14:textId="1597EBC5" w:rsidR="0099220B" w:rsidRPr="009B16A0" w:rsidRDefault="0099220B" w:rsidP="004B7A72">
      <w:pPr>
        <w:rPr>
          <w:lang w:val="fr-FR"/>
        </w:rPr>
      </w:pPr>
      <w:r w:rsidRPr="009B16A0">
        <w:rPr>
          <w:b/>
          <w:bCs/>
          <w:lang w:val="fr-FR"/>
        </w:rPr>
        <w:t>Document ID</w:t>
      </w:r>
      <w:r w:rsidRPr="009B16A0">
        <w:rPr>
          <w:lang w:val="fr-FR"/>
        </w:rPr>
        <w:t xml:space="preserve">: </w:t>
      </w:r>
      <w:r w:rsidR="2EA30758" w:rsidRPr="009B16A0">
        <w:rPr>
          <w:lang w:val="fr-FR"/>
        </w:rPr>
        <w:t>ONRW-2019369590-15995</w:t>
      </w:r>
    </w:p>
    <w:p w14:paraId="295B4ACF" w14:textId="77777777" w:rsidR="00DB4A58" w:rsidRPr="009B16A0" w:rsidRDefault="00DB4A58" w:rsidP="00DB4A58">
      <w:pPr>
        <w:pStyle w:val="Footer"/>
        <w:jc w:val="left"/>
        <w:rPr>
          <w:color w:val="auto"/>
          <w:lang w:val="fr-FR"/>
        </w:rPr>
      </w:pPr>
    </w:p>
    <w:p w14:paraId="0C0F2BDE" w14:textId="77777777" w:rsidR="00DB4A58" w:rsidRPr="009B16A0" w:rsidRDefault="00DB4A58" w:rsidP="00DB4A58">
      <w:pPr>
        <w:pStyle w:val="Footer"/>
        <w:jc w:val="left"/>
        <w:rPr>
          <w:color w:val="auto"/>
          <w:lang w:val="fr-FR"/>
        </w:rPr>
      </w:pPr>
    </w:p>
    <w:p w14:paraId="0DEEB048" w14:textId="77777777" w:rsidR="00DB4A58" w:rsidRPr="009B16A0" w:rsidRDefault="00DB4A58" w:rsidP="00DB4A58">
      <w:pPr>
        <w:pStyle w:val="Footer"/>
        <w:jc w:val="left"/>
        <w:rPr>
          <w:color w:val="auto"/>
          <w:lang w:val="fr-FR"/>
        </w:rPr>
      </w:pPr>
    </w:p>
    <w:p w14:paraId="69769BCB" w14:textId="77777777" w:rsidR="00DB4A58" w:rsidRPr="009B16A0" w:rsidRDefault="00DB4A58" w:rsidP="00DB4A58">
      <w:pPr>
        <w:pStyle w:val="Footer"/>
        <w:jc w:val="left"/>
        <w:rPr>
          <w:color w:val="auto"/>
          <w:lang w:val="fr-FR"/>
        </w:rPr>
      </w:pPr>
    </w:p>
    <w:p w14:paraId="78ECD1CE" w14:textId="746C0933" w:rsidR="00DB4A58" w:rsidRPr="0099220B" w:rsidRDefault="00DB4A58" w:rsidP="00DB4A58">
      <w:pPr>
        <w:pStyle w:val="Footer"/>
        <w:jc w:val="left"/>
        <w:rPr>
          <w:color w:val="auto"/>
        </w:rPr>
      </w:pPr>
      <w:r w:rsidRPr="0099220B">
        <w:rPr>
          <w:color w:val="auto"/>
        </w:rPr>
        <w:t xml:space="preserve">© Office for Nuclear Regulation, </w:t>
      </w:r>
      <w:r w:rsidR="00B55CF5">
        <w:rPr>
          <w:color w:val="auto"/>
        </w:rPr>
        <w:t>2025</w:t>
      </w:r>
    </w:p>
    <w:p w14:paraId="3039B8B5" w14:textId="2D434DE2" w:rsidR="00DB4A58" w:rsidRPr="0099220B" w:rsidRDefault="00DB4A58" w:rsidP="00DB4A58">
      <w:pPr>
        <w:pStyle w:val="Footer"/>
        <w:jc w:val="left"/>
        <w:rPr>
          <w:color w:val="auto"/>
        </w:rPr>
      </w:pPr>
      <w:r w:rsidRPr="0099220B">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5" w:history="1">
        <w:r w:rsidR="00795F5F" w:rsidRPr="00873B3F">
          <w:rPr>
            <w:rStyle w:val="Hyperlink"/>
          </w:rPr>
          <w:t>www.onr.org.uk/copyright</w:t>
        </w:r>
      </w:hyperlink>
      <w:r w:rsidR="00795F5F">
        <w:rPr>
          <w:color w:val="auto"/>
        </w:rPr>
        <w:t xml:space="preserve"> </w:t>
      </w:r>
      <w:r w:rsidRPr="0099220B">
        <w:rPr>
          <w:color w:val="auto"/>
        </w:rPr>
        <w:t xml:space="preserve">for details. </w:t>
      </w:r>
    </w:p>
    <w:p w14:paraId="5F16EB3D" w14:textId="77777777" w:rsidR="0099220B" w:rsidRDefault="0099220B" w:rsidP="004E6E34">
      <w:pPr>
        <w:sectPr w:rsidR="0099220B" w:rsidSect="00E72E4A">
          <w:headerReference w:type="default" r:id="rId16"/>
          <w:footerReference w:type="default" r:id="rId17"/>
          <w:headerReference w:type="first" r:id="rId18"/>
          <w:pgSz w:w="11906" w:h="16838" w:code="9"/>
          <w:pgMar w:top="1440" w:right="1440" w:bottom="1440" w:left="1440" w:header="397" w:footer="397" w:gutter="0"/>
          <w:cols w:space="312"/>
          <w:titlePg/>
          <w:docGrid w:linePitch="360"/>
        </w:sectPr>
      </w:pPr>
    </w:p>
    <w:p w14:paraId="27EE63D0" w14:textId="0D32EDC6" w:rsidR="00202152" w:rsidRPr="00410423" w:rsidRDefault="00202152" w:rsidP="00410423">
      <w:pPr>
        <w:pStyle w:val="Heading1"/>
        <w:numPr>
          <w:ilvl w:val="0"/>
          <w:numId w:val="0"/>
        </w:numPr>
        <w:ind w:left="851" w:hanging="851"/>
      </w:pPr>
      <w:bookmarkStart w:id="1" w:name="_Toc118892109"/>
      <w:bookmarkStart w:id="2" w:name="_Toc187247985"/>
      <w:bookmarkStart w:id="3" w:name="_Toc109727646"/>
      <w:bookmarkEnd w:id="0"/>
      <w:r w:rsidRPr="00410423">
        <w:lastRenderedPageBreak/>
        <w:t xml:space="preserve">Executive </w:t>
      </w:r>
      <w:bookmarkEnd w:id="1"/>
      <w:r w:rsidR="00DE35B0">
        <w:t>s</w:t>
      </w:r>
      <w:r w:rsidR="00DE35B0" w:rsidRPr="00410423">
        <w:t>ummary</w:t>
      </w:r>
      <w:bookmarkEnd w:id="2"/>
    </w:p>
    <w:p w14:paraId="53592F83" w14:textId="77777777" w:rsidR="00050E59" w:rsidRPr="00082D2A" w:rsidRDefault="00050E59" w:rsidP="00050E59">
      <w:pPr>
        <w:rPr>
          <w:b/>
          <w:bCs/>
        </w:rPr>
      </w:pPr>
      <w:r w:rsidRPr="00082D2A">
        <w:rPr>
          <w:b/>
          <w:bCs/>
        </w:rPr>
        <w:t>Title</w:t>
      </w:r>
    </w:p>
    <w:p w14:paraId="1F80A37C" w14:textId="5EB70DA5" w:rsidR="00050E59" w:rsidRPr="00082D2A" w:rsidRDefault="00050E59" w:rsidP="00050E59">
      <w:r w:rsidRPr="00082D2A">
        <w:t>H</w:t>
      </w:r>
      <w:r w:rsidR="004E1A2F" w:rsidRPr="00082D2A">
        <w:t>inkley Point</w:t>
      </w:r>
      <w:r w:rsidRPr="00082D2A">
        <w:t xml:space="preserve"> B – </w:t>
      </w:r>
      <w:r w:rsidR="004E1A2F" w:rsidRPr="00082D2A">
        <w:t>approval of site emergency plan</w:t>
      </w:r>
    </w:p>
    <w:p w14:paraId="250C9F4B" w14:textId="77777777" w:rsidR="00050E59" w:rsidRPr="00082D2A" w:rsidRDefault="00050E59" w:rsidP="00050E59">
      <w:pPr>
        <w:rPr>
          <w:b/>
          <w:bCs/>
        </w:rPr>
      </w:pPr>
      <w:r w:rsidRPr="00082D2A">
        <w:rPr>
          <w:b/>
          <w:bCs/>
        </w:rPr>
        <w:t>Permission requested</w:t>
      </w:r>
    </w:p>
    <w:p w14:paraId="12DF3087" w14:textId="694E60EB" w:rsidR="00082D2A" w:rsidRPr="00674CDA" w:rsidRDefault="00050E59" w:rsidP="00674CDA">
      <w:r w:rsidRPr="00674CDA">
        <w:t>EDF Energy Nuclear Generation Limited (the licensee) has requested the Office for Nuclear Regulation’s (ONR) approval of an amendment to the site emergency plan for the H</w:t>
      </w:r>
      <w:r w:rsidR="00425446" w:rsidRPr="00674CDA">
        <w:t>inkley Point</w:t>
      </w:r>
      <w:r w:rsidRPr="00674CDA">
        <w:t xml:space="preserve"> B (H</w:t>
      </w:r>
      <w:r w:rsidR="00674CDA" w:rsidRPr="00674CDA">
        <w:t>P</w:t>
      </w:r>
      <w:r w:rsidRPr="00674CDA">
        <w:t>B) nuclear power station.</w:t>
      </w:r>
    </w:p>
    <w:p w14:paraId="0E63FCBB" w14:textId="77777777" w:rsidR="00050E59" w:rsidRPr="00674CDA" w:rsidRDefault="00050E59" w:rsidP="00050E59">
      <w:pPr>
        <w:rPr>
          <w:b/>
          <w:bCs/>
        </w:rPr>
      </w:pPr>
      <w:r w:rsidRPr="00674CDA">
        <w:rPr>
          <w:b/>
          <w:bCs/>
        </w:rPr>
        <w:t>Background</w:t>
      </w:r>
    </w:p>
    <w:p w14:paraId="069469BA" w14:textId="464B9BBB" w:rsidR="00B95BFD" w:rsidRPr="006B4454" w:rsidRDefault="00B95BFD" w:rsidP="00B95BFD">
      <w:r w:rsidRPr="006B4454">
        <w:t>Since the end of power generation, the licensee has progressively reduced the risk of an accident or emergency at HPB by starting to remove fuel from the reactors, retiring non-essential plant and reducing the inventories of associated services, including combustible gases, oils and other chemicals.</w:t>
      </w:r>
    </w:p>
    <w:p w14:paraId="7D3A2933" w14:textId="439D1FAD" w:rsidR="004A77F4" w:rsidRPr="006B4454" w:rsidRDefault="004A77F4" w:rsidP="00B95BFD">
      <w:r w:rsidRPr="006B4454">
        <w:t>The licensee</w:t>
      </w:r>
      <w:r w:rsidR="002D483D" w:rsidRPr="006B4454">
        <w:t xml:space="preserve"> has</w:t>
      </w:r>
      <w:r w:rsidRPr="006B4454">
        <w:t xml:space="preserve"> completed the removal of fuel from reactor </w:t>
      </w:r>
      <w:r w:rsidR="00392D6B" w:rsidRPr="006B4454">
        <w:t xml:space="preserve">4 </w:t>
      </w:r>
      <w:r w:rsidR="002D483D" w:rsidRPr="006B4454">
        <w:t>and placed the reactor in to a passive, depressurised state w</w:t>
      </w:r>
      <w:r w:rsidR="006B4454" w:rsidRPr="006B4454">
        <w:t>ith an air atmosphere.</w:t>
      </w:r>
    </w:p>
    <w:p w14:paraId="55064D03" w14:textId="314F71C4" w:rsidR="00B95BFD" w:rsidRPr="003001C4" w:rsidRDefault="006220BC" w:rsidP="00050E59">
      <w:r w:rsidRPr="003001C4">
        <w:t xml:space="preserve">The licensee considered this to be an appropriate </w:t>
      </w:r>
      <w:r w:rsidR="001C274E">
        <w:t>time</w:t>
      </w:r>
      <w:r w:rsidR="003C05AD" w:rsidRPr="003001C4">
        <w:t xml:space="preserve"> </w:t>
      </w:r>
      <w:r w:rsidRPr="003001C4">
        <w:t>to review its emergency response arrangements to ensure that they are appropriate for the risk position for</w:t>
      </w:r>
      <w:r w:rsidR="00856A6B">
        <w:t xml:space="preserve"> </w:t>
      </w:r>
      <w:r w:rsidRPr="003001C4">
        <w:t xml:space="preserve"> the site. Subsequently, the licensee proposes to remove the </w:t>
      </w:r>
      <w:r w:rsidR="003C4CBA" w:rsidRPr="003001C4">
        <w:t>reactor 4</w:t>
      </w:r>
      <w:r w:rsidRPr="003001C4">
        <w:t xml:space="preserve"> desk engineer from the minimum emergency scheme staffing requirements.</w:t>
      </w:r>
    </w:p>
    <w:p w14:paraId="055192D7" w14:textId="77777777" w:rsidR="00050E59" w:rsidRPr="004B72D7" w:rsidRDefault="00050E59" w:rsidP="00050E59">
      <w:pPr>
        <w:rPr>
          <w:b/>
          <w:bCs/>
        </w:rPr>
      </w:pPr>
      <w:r w:rsidRPr="004B72D7">
        <w:rPr>
          <w:b/>
          <w:bCs/>
        </w:rPr>
        <w:t>Assessment and inspection work carried out by ONR in consideration of this request</w:t>
      </w:r>
    </w:p>
    <w:p w14:paraId="7E88C24D" w14:textId="7FF162BD" w:rsidR="003001C4" w:rsidRPr="009578EE" w:rsidRDefault="00F76AD1" w:rsidP="003001C4">
      <w:r w:rsidRPr="009578EE">
        <w:t>Based on similar changes that have already been implemented at Hunterston B,</w:t>
      </w:r>
      <w:r w:rsidR="00B46964" w:rsidRPr="009578EE">
        <w:t xml:space="preserve"> we judged it proportionate to undertake the following, in accordance with the regulatory permissioning strategy:</w:t>
      </w:r>
    </w:p>
    <w:p w14:paraId="5F931269" w14:textId="4356468F" w:rsidR="003001C4" w:rsidRPr="009578EE" w:rsidRDefault="003001C4" w:rsidP="009578EE">
      <w:pPr>
        <w:pStyle w:val="Bulletlist1"/>
      </w:pPr>
      <w:r w:rsidRPr="009578EE">
        <w:t>Assessment of the justification of the changes to the emergency arrangements;</w:t>
      </w:r>
    </w:p>
    <w:p w14:paraId="28362B86" w14:textId="57407BCE" w:rsidR="003001C4" w:rsidRPr="009578EE" w:rsidRDefault="003001C4" w:rsidP="009578EE">
      <w:pPr>
        <w:pStyle w:val="Bulletlist1"/>
      </w:pPr>
      <w:r w:rsidRPr="00BE5A3E">
        <w:t>Observation of a 'proof of concept' emergency exercise;</w:t>
      </w:r>
      <w:r w:rsidRPr="009578EE">
        <w:t xml:space="preserve"> and</w:t>
      </w:r>
    </w:p>
    <w:p w14:paraId="1537287A" w14:textId="0BD45D14" w:rsidR="003001C4" w:rsidRPr="009578EE" w:rsidRDefault="003001C4" w:rsidP="009578EE">
      <w:pPr>
        <w:pStyle w:val="Bulletlist1"/>
      </w:pPr>
      <w:r w:rsidRPr="009578EE">
        <w:t xml:space="preserve">Review of </w:t>
      </w:r>
      <w:r w:rsidRPr="00D54E0D">
        <w:t>H</w:t>
      </w:r>
      <w:r w:rsidR="007378F0" w:rsidRPr="00D54E0D">
        <w:t>P</w:t>
      </w:r>
      <w:r w:rsidRPr="00D54E0D">
        <w:t>B’s</w:t>
      </w:r>
      <w:r w:rsidRPr="009578EE">
        <w:t xml:space="preserve"> readiness to implement the amended emergency arrangements.</w:t>
      </w:r>
    </w:p>
    <w:p w14:paraId="06D141C1" w14:textId="18FF1F8B" w:rsidR="00050E59" w:rsidRPr="00FA6350" w:rsidRDefault="009578EE" w:rsidP="00FA6350">
      <w:r w:rsidRPr="00FA6350">
        <w:t xml:space="preserve">The Environment Agency were </w:t>
      </w:r>
      <w:r w:rsidR="001313C6" w:rsidRPr="00FA6350">
        <w:t>consulted</w:t>
      </w:r>
      <w:r w:rsidRPr="00FA6350">
        <w:t xml:space="preserve"> </w:t>
      </w:r>
      <w:r w:rsidR="00FA6350" w:rsidRPr="00FA6350">
        <w:t xml:space="preserve">and </w:t>
      </w:r>
      <w:r w:rsidRPr="00FA6350">
        <w:t>had no objections to ONR approving the HPB emergency plan.</w:t>
      </w:r>
    </w:p>
    <w:p w14:paraId="24D43DCA" w14:textId="77777777" w:rsidR="00050E59" w:rsidRPr="00D02BDB" w:rsidRDefault="00050E59" w:rsidP="00050E59">
      <w:pPr>
        <w:rPr>
          <w:b/>
          <w:bCs/>
        </w:rPr>
      </w:pPr>
      <w:r w:rsidRPr="00D02BDB">
        <w:rPr>
          <w:b/>
          <w:bCs/>
        </w:rPr>
        <w:t>Matters arising from ONR's work</w:t>
      </w:r>
    </w:p>
    <w:p w14:paraId="17C7BBAA" w14:textId="1257DD17" w:rsidR="00D02BDB" w:rsidRPr="00D02BDB" w:rsidRDefault="00D02BDB" w:rsidP="00050E59">
      <w:r w:rsidRPr="00D02BDB">
        <w:t>There are no outstanding matters arising from our assessment and inspection activities.</w:t>
      </w:r>
    </w:p>
    <w:p w14:paraId="7D4338AE" w14:textId="77777777" w:rsidR="00050E59" w:rsidRPr="008B66F1" w:rsidRDefault="00050E59" w:rsidP="00050E59">
      <w:pPr>
        <w:rPr>
          <w:b/>
          <w:bCs/>
        </w:rPr>
      </w:pPr>
      <w:r w:rsidRPr="008B66F1">
        <w:rPr>
          <w:b/>
          <w:bCs/>
        </w:rPr>
        <w:lastRenderedPageBreak/>
        <w:t>Conclusions</w:t>
      </w:r>
    </w:p>
    <w:p w14:paraId="5C6B60CC" w14:textId="41C73EF6" w:rsidR="008B66F1" w:rsidRPr="008B66F1" w:rsidRDefault="008B66F1" w:rsidP="008B66F1">
      <w:r w:rsidRPr="008B66F1">
        <w:t>Based on the evidence sampled we are satisfied that the licensee has:</w:t>
      </w:r>
    </w:p>
    <w:p w14:paraId="1E6D57F0" w14:textId="5F69B611" w:rsidR="008B66F1" w:rsidRPr="008B66F1" w:rsidRDefault="008B66F1" w:rsidP="008B66F1">
      <w:pPr>
        <w:pStyle w:val="Bulletlist1"/>
      </w:pPr>
      <w:r w:rsidRPr="008B66F1">
        <w:t>Provided a suitable justification for the changes to the HPB emergency arrangements;</w:t>
      </w:r>
    </w:p>
    <w:p w14:paraId="63D36641" w14:textId="7CF2C7E6" w:rsidR="008B66F1" w:rsidRPr="008B66F1" w:rsidRDefault="008B66F1" w:rsidP="008B66F1">
      <w:pPr>
        <w:pStyle w:val="Bulletlist1"/>
      </w:pPr>
      <w:r w:rsidRPr="00BE5A3E">
        <w:t>Adequately demonstrated a 'proof of concept' emergency exercise;</w:t>
      </w:r>
      <w:r w:rsidRPr="008B66F1">
        <w:t xml:space="preserve"> and</w:t>
      </w:r>
    </w:p>
    <w:p w14:paraId="4006C42C" w14:textId="584D9634" w:rsidR="008B66F1" w:rsidRPr="008B66F1" w:rsidRDefault="008B66F1" w:rsidP="008B66F1">
      <w:pPr>
        <w:pStyle w:val="Bulletlist1"/>
      </w:pPr>
      <w:r w:rsidRPr="008B66F1">
        <w:t>Demonstrated that HPB is ready to implement the amended emergency arrangements.</w:t>
      </w:r>
    </w:p>
    <w:p w14:paraId="5EA0AFCA" w14:textId="3F624A12" w:rsidR="008B66F1" w:rsidRPr="00D813FD" w:rsidRDefault="008B66F1" w:rsidP="008B66F1">
      <w:r w:rsidRPr="00D813FD">
        <w:t>To conclude, we are content that HPB’s capability to respond to an accident or emergency will not be adversely affected by the removal of a reactor desk engineer from the minimum emergency scheme staffing</w:t>
      </w:r>
      <w:r w:rsidR="00793408">
        <w:t xml:space="preserve"> requirements</w:t>
      </w:r>
      <w:r w:rsidRPr="00D813FD">
        <w:t>.</w:t>
      </w:r>
    </w:p>
    <w:p w14:paraId="58F8BE6E" w14:textId="77777777" w:rsidR="00050E59" w:rsidRPr="00D813FD" w:rsidRDefault="00050E59" w:rsidP="00050E59">
      <w:pPr>
        <w:rPr>
          <w:b/>
          <w:bCs/>
        </w:rPr>
      </w:pPr>
      <w:r w:rsidRPr="00D813FD">
        <w:rPr>
          <w:b/>
          <w:bCs/>
        </w:rPr>
        <w:t>Recommendation</w:t>
      </w:r>
    </w:p>
    <w:p w14:paraId="4F8AE9BC" w14:textId="78755EF1" w:rsidR="00D813FD" w:rsidRPr="00D813FD" w:rsidRDefault="00D813FD" w:rsidP="00D813FD">
      <w:r w:rsidRPr="00D813FD">
        <w:t>ONR should issue licence instrument 574 under LC 11(3) for nuclear site licence 62C to approve the HPB site emergency plan.</w:t>
      </w:r>
    </w:p>
    <w:p w14:paraId="7355F1C8" w14:textId="77777777" w:rsidR="00050E59" w:rsidRDefault="00050E59" w:rsidP="00202152"/>
    <w:p w14:paraId="681D2CA9" w14:textId="69E79B47" w:rsidR="00202152" w:rsidRDefault="00202152" w:rsidP="00202152"/>
    <w:p w14:paraId="353113EE" w14:textId="77777777" w:rsidR="00B53317" w:rsidRDefault="00B53317" w:rsidP="00410423">
      <w:pPr>
        <w:pStyle w:val="Heading1"/>
        <w:sectPr w:rsidR="00B53317" w:rsidSect="00E72E4A">
          <w:headerReference w:type="even" r:id="rId19"/>
          <w:headerReference w:type="default" r:id="rId20"/>
          <w:footerReference w:type="even" r:id="rId21"/>
          <w:footerReference w:type="default" r:id="rId22"/>
          <w:pgSz w:w="11906" w:h="16838" w:code="9"/>
          <w:pgMar w:top="1440" w:right="1440" w:bottom="1440" w:left="1440" w:header="397" w:footer="397" w:gutter="0"/>
          <w:cols w:space="312"/>
          <w:docGrid w:linePitch="360"/>
        </w:sectPr>
      </w:pPr>
    </w:p>
    <w:p w14:paraId="73857138" w14:textId="2D49D5DB" w:rsidR="00E72E4A" w:rsidRPr="00FB0CE0" w:rsidRDefault="00E72E4A" w:rsidP="00E72E4A">
      <w:pPr>
        <w:pStyle w:val="Caption"/>
        <w:keepNext/>
      </w:pPr>
      <w:r>
        <w:lastRenderedPageBreak/>
        <w:t xml:space="preserve">Table </w:t>
      </w:r>
      <w:r>
        <w:fldChar w:fldCharType="begin"/>
      </w:r>
      <w:r>
        <w:instrText xml:space="preserve"> SEQ Table \* ARABIC </w:instrText>
      </w:r>
      <w:r>
        <w:fldChar w:fldCharType="separate"/>
      </w:r>
      <w:r w:rsidR="000D7B36">
        <w:rPr>
          <w:noProof/>
        </w:rPr>
        <w:t>1</w:t>
      </w:r>
      <w:r>
        <w:rPr>
          <w:noProof/>
        </w:rPr>
        <w:fldChar w:fldCharType="end"/>
      </w:r>
      <w:r>
        <w:t>: List of abbreviations.</w:t>
      </w:r>
    </w:p>
    <w:tbl>
      <w:tblPr>
        <w:tblStyle w:val="Box2"/>
        <w:tblW w:w="0" w:type="auto"/>
        <w:tblInd w:w="0" w:type="dxa"/>
        <w:tblLook w:val="04A0" w:firstRow="1" w:lastRow="0" w:firstColumn="1" w:lastColumn="0" w:noHBand="0" w:noVBand="1"/>
      </w:tblPr>
      <w:tblGrid>
        <w:gridCol w:w="2330"/>
        <w:gridCol w:w="6686"/>
      </w:tblGrid>
      <w:tr w:rsidR="00FB0CE0" w:rsidRPr="00FB0CE0" w14:paraId="4E32C20A" w14:textId="77777777" w:rsidTr="00457F41">
        <w:trPr>
          <w:cnfStyle w:val="100000000000" w:firstRow="1" w:lastRow="0" w:firstColumn="0" w:lastColumn="0" w:oddVBand="0" w:evenVBand="0" w:oddHBand="0" w:evenHBand="0" w:firstRowFirstColumn="0" w:firstRowLastColumn="0" w:lastRowFirstColumn="0" w:lastRowLastColumn="0"/>
        </w:trPr>
        <w:tc>
          <w:tcPr>
            <w:tcW w:w="2330" w:type="dxa"/>
          </w:tcPr>
          <w:p w14:paraId="6430A6B3" w14:textId="3474E5D7" w:rsidR="00FB0CE0" w:rsidRPr="00FB0CE0" w:rsidRDefault="00FB0CE0" w:rsidP="00FB0CE0">
            <w:pPr>
              <w:spacing w:before="60" w:after="60"/>
              <w:rPr>
                <w:b w:val="0"/>
                <w:bCs/>
              </w:rPr>
            </w:pPr>
            <w:r w:rsidRPr="00FB0CE0">
              <w:rPr>
                <w:b w:val="0"/>
                <w:bCs/>
              </w:rPr>
              <w:t>Term/Acronym</w:t>
            </w:r>
          </w:p>
        </w:tc>
        <w:tc>
          <w:tcPr>
            <w:tcW w:w="6686" w:type="dxa"/>
          </w:tcPr>
          <w:p w14:paraId="3978110C" w14:textId="2EC7A7B6" w:rsidR="00FB0CE0" w:rsidRPr="00FB0CE0" w:rsidRDefault="00FB0CE0" w:rsidP="00FB0CE0">
            <w:pPr>
              <w:spacing w:before="60" w:after="60"/>
              <w:rPr>
                <w:b w:val="0"/>
                <w:bCs/>
              </w:rPr>
            </w:pPr>
            <w:r w:rsidRPr="00FB0CE0">
              <w:rPr>
                <w:b w:val="0"/>
                <w:bCs/>
              </w:rPr>
              <w:t>Description</w:t>
            </w:r>
          </w:p>
        </w:tc>
      </w:tr>
      <w:tr w:rsidR="00B53317" w14:paraId="08B4646C" w14:textId="77777777" w:rsidTr="00457F41">
        <w:tc>
          <w:tcPr>
            <w:tcW w:w="2330" w:type="dxa"/>
          </w:tcPr>
          <w:p w14:paraId="4CACC636" w14:textId="361BD41C" w:rsidR="00B53317" w:rsidRDefault="00B41782" w:rsidP="00FB0CE0">
            <w:pPr>
              <w:spacing w:before="60" w:after="60"/>
            </w:pPr>
            <w:r>
              <w:t>CCR</w:t>
            </w:r>
          </w:p>
        </w:tc>
        <w:tc>
          <w:tcPr>
            <w:tcW w:w="6686" w:type="dxa"/>
          </w:tcPr>
          <w:p w14:paraId="1B3CDB43" w14:textId="17E75C3B" w:rsidR="00B53317" w:rsidRDefault="0048389C" w:rsidP="00FB0CE0">
            <w:pPr>
              <w:spacing w:before="60" w:after="60"/>
            </w:pPr>
            <w:r>
              <w:t>Central Control Room</w:t>
            </w:r>
          </w:p>
        </w:tc>
      </w:tr>
      <w:tr w:rsidR="00B53317" w14:paraId="08DFB38F" w14:textId="77777777" w:rsidTr="00457F41">
        <w:tc>
          <w:tcPr>
            <w:tcW w:w="2330" w:type="dxa"/>
          </w:tcPr>
          <w:p w14:paraId="0B7D36DD" w14:textId="0858B28F" w:rsidR="00B53317" w:rsidRDefault="0048389C" w:rsidP="00FB0CE0">
            <w:pPr>
              <w:spacing w:before="60" w:after="60"/>
            </w:pPr>
            <w:r>
              <w:t>HPB</w:t>
            </w:r>
          </w:p>
        </w:tc>
        <w:tc>
          <w:tcPr>
            <w:tcW w:w="6686" w:type="dxa"/>
          </w:tcPr>
          <w:p w14:paraId="5DAE7587" w14:textId="1D13665D" w:rsidR="00B53317" w:rsidRDefault="0048389C" w:rsidP="00FB0CE0">
            <w:pPr>
              <w:spacing w:before="60" w:after="60"/>
            </w:pPr>
            <w:r>
              <w:t>Hinkley Point B</w:t>
            </w:r>
          </w:p>
        </w:tc>
      </w:tr>
      <w:tr w:rsidR="00B53317" w14:paraId="6AF5C94F" w14:textId="77777777" w:rsidTr="00457F41">
        <w:tc>
          <w:tcPr>
            <w:tcW w:w="2330" w:type="dxa"/>
          </w:tcPr>
          <w:p w14:paraId="08F81D90" w14:textId="57CFF52E" w:rsidR="00B53317" w:rsidRDefault="00457F41" w:rsidP="00FB0CE0">
            <w:pPr>
              <w:spacing w:before="60" w:after="60"/>
            </w:pPr>
            <w:r>
              <w:t>LC</w:t>
            </w:r>
          </w:p>
        </w:tc>
        <w:tc>
          <w:tcPr>
            <w:tcW w:w="6686" w:type="dxa"/>
          </w:tcPr>
          <w:p w14:paraId="3192E206" w14:textId="33AE28B4" w:rsidR="00B53317" w:rsidRDefault="00457F41" w:rsidP="00FB0CE0">
            <w:pPr>
              <w:spacing w:before="60" w:after="60"/>
            </w:pPr>
            <w:r>
              <w:t>Licence Condition</w:t>
            </w:r>
          </w:p>
        </w:tc>
      </w:tr>
      <w:tr w:rsidR="007E7235" w14:paraId="2F8C163A" w14:textId="77777777" w:rsidTr="00457F41">
        <w:tc>
          <w:tcPr>
            <w:tcW w:w="2330" w:type="dxa"/>
          </w:tcPr>
          <w:p w14:paraId="5DAE071A" w14:textId="7C8BF799" w:rsidR="007E7235" w:rsidRPr="00603563" w:rsidRDefault="007E7235" w:rsidP="00FB0CE0">
            <w:pPr>
              <w:spacing w:before="60" w:after="60"/>
            </w:pPr>
            <w:r w:rsidRPr="00FA074B">
              <w:t>ONR</w:t>
            </w:r>
          </w:p>
        </w:tc>
        <w:tc>
          <w:tcPr>
            <w:tcW w:w="6686" w:type="dxa"/>
          </w:tcPr>
          <w:p w14:paraId="78535260" w14:textId="20A69CB9" w:rsidR="007E7235" w:rsidRPr="00603563" w:rsidRDefault="007E7235" w:rsidP="00FB0CE0">
            <w:pPr>
              <w:spacing w:before="60" w:after="60"/>
            </w:pPr>
            <w:r w:rsidRPr="00FA074B">
              <w:t xml:space="preserve">Office for Nuclear Regulation </w:t>
            </w:r>
          </w:p>
        </w:tc>
      </w:tr>
      <w:tr w:rsidR="007E7235" w14:paraId="564058CB" w14:textId="77777777" w:rsidTr="00457F41">
        <w:tc>
          <w:tcPr>
            <w:tcW w:w="2330" w:type="dxa"/>
          </w:tcPr>
          <w:p w14:paraId="4D3F02EE" w14:textId="6E885F6A" w:rsidR="007E7235" w:rsidRPr="00603563" w:rsidRDefault="008C7B33" w:rsidP="00FB0CE0">
            <w:pPr>
              <w:spacing w:before="60" w:after="60"/>
            </w:pPr>
            <w:r>
              <w:t>R4</w:t>
            </w:r>
          </w:p>
        </w:tc>
        <w:tc>
          <w:tcPr>
            <w:tcW w:w="6686" w:type="dxa"/>
          </w:tcPr>
          <w:p w14:paraId="056030E4" w14:textId="1C216C72" w:rsidR="007E7235" w:rsidRPr="00603563" w:rsidRDefault="008C7B33" w:rsidP="00FB0CE0">
            <w:pPr>
              <w:spacing w:before="60" w:after="60"/>
            </w:pPr>
            <w:r>
              <w:t>Reactor 4</w:t>
            </w:r>
          </w:p>
        </w:tc>
      </w:tr>
      <w:tr w:rsidR="007E7235" w14:paraId="7D9CBC01" w14:textId="77777777" w:rsidTr="00457F41">
        <w:tc>
          <w:tcPr>
            <w:tcW w:w="2330" w:type="dxa"/>
          </w:tcPr>
          <w:p w14:paraId="42A18F96" w14:textId="21485404" w:rsidR="007E7235" w:rsidRPr="00603563" w:rsidRDefault="008C7B33" w:rsidP="00FB0CE0">
            <w:pPr>
              <w:spacing w:before="60" w:after="60"/>
            </w:pPr>
            <w:r>
              <w:t>RDE</w:t>
            </w:r>
          </w:p>
        </w:tc>
        <w:tc>
          <w:tcPr>
            <w:tcW w:w="6686" w:type="dxa"/>
          </w:tcPr>
          <w:p w14:paraId="4B0E45E8" w14:textId="0F8A1EAC" w:rsidR="007E7235" w:rsidRPr="00603563" w:rsidRDefault="008C7B33" w:rsidP="00FB0CE0">
            <w:pPr>
              <w:spacing w:before="60" w:after="60"/>
            </w:pPr>
            <w:r>
              <w:t>Reactor Desk Engineer</w:t>
            </w:r>
          </w:p>
        </w:tc>
      </w:tr>
    </w:tbl>
    <w:p w14:paraId="55BFC9BA" w14:textId="77777777" w:rsidR="00B53317" w:rsidRDefault="00B53317" w:rsidP="00B53317"/>
    <w:p w14:paraId="3C974B61" w14:textId="77777777" w:rsidR="00F8500A" w:rsidRDefault="00F8500A" w:rsidP="00410423">
      <w:pPr>
        <w:pStyle w:val="Heading1"/>
        <w:sectPr w:rsidR="00F8500A" w:rsidSect="00E72E4A">
          <w:pgSz w:w="11906" w:h="16838" w:code="9"/>
          <w:pgMar w:top="1440" w:right="1440" w:bottom="1440" w:left="1440" w:header="397" w:footer="397" w:gutter="0"/>
          <w:cols w:space="312"/>
          <w:docGrid w:linePitch="360"/>
        </w:sectPr>
      </w:pPr>
    </w:p>
    <w:bookmarkEnd w:id="3"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noProof/>
          <w:szCs w:val="24"/>
        </w:rPr>
      </w:sdtEndPr>
      <w:sdtContent>
        <w:p w14:paraId="7F366CE6" w14:textId="3594DF95" w:rsidR="00F8500A" w:rsidRPr="00410423" w:rsidRDefault="00F8500A" w:rsidP="00410423">
          <w:pPr>
            <w:pStyle w:val="TOCHeading"/>
            <w:rPr>
              <w:color w:val="auto"/>
              <w:sz w:val="48"/>
              <w:szCs w:val="48"/>
            </w:rPr>
          </w:pPr>
          <w:r w:rsidRPr="00410423">
            <w:rPr>
              <w:color w:val="auto"/>
              <w:sz w:val="48"/>
              <w:szCs w:val="48"/>
            </w:rPr>
            <w:t xml:space="preserve">Table of </w:t>
          </w:r>
          <w:r w:rsidR="002B0713">
            <w:rPr>
              <w:color w:val="auto"/>
              <w:sz w:val="48"/>
              <w:szCs w:val="48"/>
            </w:rPr>
            <w:t>c</w:t>
          </w:r>
          <w:r w:rsidR="002B0713" w:rsidRPr="00410423">
            <w:rPr>
              <w:color w:val="auto"/>
              <w:sz w:val="48"/>
              <w:szCs w:val="48"/>
            </w:rPr>
            <w:t>ontents</w:t>
          </w:r>
        </w:p>
        <w:p w14:paraId="57D2983F" w14:textId="169C1E14" w:rsidR="00446AEC" w:rsidRDefault="00F8500A">
          <w:pPr>
            <w:pStyle w:val="TOC1"/>
            <w:rPr>
              <w:rFonts w:asciiTheme="minorHAnsi" w:eastAsiaTheme="minorEastAsia" w:hAnsiTheme="minorHAnsi" w:cstheme="minorBidi"/>
              <w:kern w:val="2"/>
              <w:sz w:val="22"/>
              <w:lang w:eastAsia="en-GB" w:bidi="ar-SA"/>
              <w14:ligatures w14:val="standardContextual"/>
            </w:rPr>
          </w:pPr>
          <w:r>
            <w:fldChar w:fldCharType="begin"/>
          </w:r>
          <w:r>
            <w:instrText xml:space="preserve"> TOC \o "1-3" \h \z \u </w:instrText>
          </w:r>
          <w:r>
            <w:fldChar w:fldCharType="separate"/>
          </w:r>
          <w:hyperlink w:anchor="_Toc187247985" w:history="1">
            <w:r w:rsidR="00446AEC" w:rsidRPr="00722BC2">
              <w:rPr>
                <w:rStyle w:val="Hyperlink"/>
              </w:rPr>
              <w:t>Executive summary</w:t>
            </w:r>
            <w:r w:rsidR="00446AEC">
              <w:rPr>
                <w:webHidden/>
              </w:rPr>
              <w:tab/>
            </w:r>
            <w:r w:rsidR="00446AEC">
              <w:rPr>
                <w:webHidden/>
              </w:rPr>
              <w:fldChar w:fldCharType="begin"/>
            </w:r>
            <w:r w:rsidR="00446AEC">
              <w:rPr>
                <w:webHidden/>
              </w:rPr>
              <w:instrText xml:space="preserve"> PAGEREF _Toc187247985 \h </w:instrText>
            </w:r>
            <w:r w:rsidR="00446AEC">
              <w:rPr>
                <w:webHidden/>
              </w:rPr>
            </w:r>
            <w:r w:rsidR="00446AEC">
              <w:rPr>
                <w:webHidden/>
              </w:rPr>
              <w:fldChar w:fldCharType="separate"/>
            </w:r>
            <w:r w:rsidR="000D7B36">
              <w:rPr>
                <w:webHidden/>
              </w:rPr>
              <w:t>4</w:t>
            </w:r>
            <w:r w:rsidR="00446AEC">
              <w:rPr>
                <w:webHidden/>
              </w:rPr>
              <w:fldChar w:fldCharType="end"/>
            </w:r>
          </w:hyperlink>
        </w:p>
        <w:p w14:paraId="452786C6" w14:textId="29EE3818" w:rsidR="00446AEC" w:rsidRDefault="00446AEC">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7247986" w:history="1">
            <w:r w:rsidRPr="00722BC2">
              <w:rPr>
                <w:rStyle w:val="Hyperlink"/>
              </w:rPr>
              <w:t>1.</w:t>
            </w:r>
            <w:r>
              <w:rPr>
                <w:rFonts w:asciiTheme="minorHAnsi" w:eastAsiaTheme="minorEastAsia" w:hAnsiTheme="minorHAnsi" w:cstheme="minorBidi"/>
                <w:kern w:val="2"/>
                <w:sz w:val="22"/>
                <w:lang w:eastAsia="en-GB" w:bidi="ar-SA"/>
                <w14:ligatures w14:val="standardContextual"/>
              </w:rPr>
              <w:tab/>
            </w:r>
            <w:r w:rsidRPr="00722BC2">
              <w:rPr>
                <w:rStyle w:val="Hyperlink"/>
              </w:rPr>
              <w:t>Permission requested</w:t>
            </w:r>
            <w:r>
              <w:rPr>
                <w:webHidden/>
              </w:rPr>
              <w:tab/>
            </w:r>
            <w:r>
              <w:rPr>
                <w:webHidden/>
              </w:rPr>
              <w:fldChar w:fldCharType="begin"/>
            </w:r>
            <w:r>
              <w:rPr>
                <w:webHidden/>
              </w:rPr>
              <w:instrText xml:space="preserve"> PAGEREF _Toc187247986 \h </w:instrText>
            </w:r>
            <w:r>
              <w:rPr>
                <w:webHidden/>
              </w:rPr>
            </w:r>
            <w:r>
              <w:rPr>
                <w:webHidden/>
              </w:rPr>
              <w:fldChar w:fldCharType="separate"/>
            </w:r>
            <w:r w:rsidR="000D7B36">
              <w:rPr>
                <w:webHidden/>
              </w:rPr>
              <w:t>8</w:t>
            </w:r>
            <w:r>
              <w:rPr>
                <w:webHidden/>
              </w:rPr>
              <w:fldChar w:fldCharType="end"/>
            </w:r>
          </w:hyperlink>
        </w:p>
        <w:p w14:paraId="186A2443" w14:textId="6FB257EF" w:rsidR="00446AEC" w:rsidRDefault="00446AEC">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7247987" w:history="1">
            <w:r w:rsidRPr="00722BC2">
              <w:rPr>
                <w:rStyle w:val="Hyperlink"/>
              </w:rPr>
              <w:t>2.</w:t>
            </w:r>
            <w:r>
              <w:rPr>
                <w:rFonts w:asciiTheme="minorHAnsi" w:eastAsiaTheme="minorEastAsia" w:hAnsiTheme="minorHAnsi" w:cstheme="minorBidi"/>
                <w:kern w:val="2"/>
                <w:sz w:val="22"/>
                <w:lang w:eastAsia="en-GB" w:bidi="ar-SA"/>
                <w14:ligatures w14:val="standardContextual"/>
              </w:rPr>
              <w:tab/>
            </w:r>
            <w:r w:rsidRPr="00722BC2">
              <w:rPr>
                <w:rStyle w:val="Hyperlink"/>
              </w:rPr>
              <w:t>Background</w:t>
            </w:r>
            <w:r>
              <w:rPr>
                <w:webHidden/>
              </w:rPr>
              <w:tab/>
            </w:r>
            <w:r>
              <w:rPr>
                <w:webHidden/>
              </w:rPr>
              <w:fldChar w:fldCharType="begin"/>
            </w:r>
            <w:r>
              <w:rPr>
                <w:webHidden/>
              </w:rPr>
              <w:instrText xml:space="preserve"> PAGEREF _Toc187247987 \h </w:instrText>
            </w:r>
            <w:r>
              <w:rPr>
                <w:webHidden/>
              </w:rPr>
            </w:r>
            <w:r>
              <w:rPr>
                <w:webHidden/>
              </w:rPr>
              <w:fldChar w:fldCharType="separate"/>
            </w:r>
            <w:r w:rsidR="000D7B36">
              <w:rPr>
                <w:webHidden/>
              </w:rPr>
              <w:t>8</w:t>
            </w:r>
            <w:r>
              <w:rPr>
                <w:webHidden/>
              </w:rPr>
              <w:fldChar w:fldCharType="end"/>
            </w:r>
          </w:hyperlink>
        </w:p>
        <w:p w14:paraId="3AFDD902" w14:textId="01AC534F" w:rsidR="00446AEC" w:rsidRDefault="00446AEC">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7247988" w:history="1">
            <w:r w:rsidRPr="00722BC2">
              <w:rPr>
                <w:rStyle w:val="Hyperlink"/>
              </w:rPr>
              <w:t>3.</w:t>
            </w:r>
            <w:r>
              <w:rPr>
                <w:rFonts w:asciiTheme="minorHAnsi" w:eastAsiaTheme="minorEastAsia" w:hAnsiTheme="minorHAnsi" w:cstheme="minorBidi"/>
                <w:kern w:val="2"/>
                <w:sz w:val="22"/>
                <w:lang w:eastAsia="en-GB" w:bidi="ar-SA"/>
                <w14:ligatures w14:val="standardContextual"/>
              </w:rPr>
              <w:tab/>
            </w:r>
            <w:r w:rsidRPr="00722BC2">
              <w:rPr>
                <w:rStyle w:val="Hyperlink"/>
              </w:rPr>
              <w:t>Assessment and inspection work carried out by ONR in consideration of this request</w:t>
            </w:r>
            <w:r>
              <w:rPr>
                <w:webHidden/>
              </w:rPr>
              <w:tab/>
            </w:r>
            <w:r>
              <w:rPr>
                <w:webHidden/>
              </w:rPr>
              <w:fldChar w:fldCharType="begin"/>
            </w:r>
            <w:r>
              <w:rPr>
                <w:webHidden/>
              </w:rPr>
              <w:instrText xml:space="preserve"> PAGEREF _Toc187247988 \h </w:instrText>
            </w:r>
            <w:r>
              <w:rPr>
                <w:webHidden/>
              </w:rPr>
            </w:r>
            <w:r>
              <w:rPr>
                <w:webHidden/>
              </w:rPr>
              <w:fldChar w:fldCharType="separate"/>
            </w:r>
            <w:r w:rsidR="000D7B36">
              <w:rPr>
                <w:webHidden/>
              </w:rPr>
              <w:t>9</w:t>
            </w:r>
            <w:r>
              <w:rPr>
                <w:webHidden/>
              </w:rPr>
              <w:fldChar w:fldCharType="end"/>
            </w:r>
          </w:hyperlink>
        </w:p>
        <w:p w14:paraId="377B042F" w14:textId="102D2495" w:rsidR="00446AEC" w:rsidRDefault="00446AEC">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87247989" w:history="1">
            <w:r w:rsidRPr="00722BC2">
              <w:rPr>
                <w:rStyle w:val="Hyperlink"/>
              </w:rPr>
              <w:t>3.1.</w:t>
            </w:r>
            <w:r>
              <w:rPr>
                <w:rFonts w:asciiTheme="minorHAnsi" w:eastAsiaTheme="minorEastAsia" w:hAnsiTheme="minorHAnsi" w:cstheme="minorBidi"/>
                <w:kern w:val="2"/>
                <w:sz w:val="22"/>
                <w:lang w:eastAsia="en-GB" w:bidi="ar-SA"/>
                <w14:ligatures w14:val="standardContextual"/>
              </w:rPr>
              <w:tab/>
            </w:r>
            <w:r w:rsidRPr="00722BC2">
              <w:rPr>
                <w:rStyle w:val="Hyperlink"/>
              </w:rPr>
              <w:t>Justification</w:t>
            </w:r>
            <w:r>
              <w:rPr>
                <w:webHidden/>
              </w:rPr>
              <w:tab/>
            </w:r>
            <w:r>
              <w:rPr>
                <w:webHidden/>
              </w:rPr>
              <w:fldChar w:fldCharType="begin"/>
            </w:r>
            <w:r>
              <w:rPr>
                <w:webHidden/>
              </w:rPr>
              <w:instrText xml:space="preserve"> PAGEREF _Toc187247989 \h </w:instrText>
            </w:r>
            <w:r>
              <w:rPr>
                <w:webHidden/>
              </w:rPr>
            </w:r>
            <w:r>
              <w:rPr>
                <w:webHidden/>
              </w:rPr>
              <w:fldChar w:fldCharType="separate"/>
            </w:r>
            <w:r w:rsidR="000D7B36">
              <w:rPr>
                <w:webHidden/>
              </w:rPr>
              <w:t>9</w:t>
            </w:r>
            <w:r>
              <w:rPr>
                <w:webHidden/>
              </w:rPr>
              <w:fldChar w:fldCharType="end"/>
            </w:r>
          </w:hyperlink>
        </w:p>
        <w:p w14:paraId="055C4C7B" w14:textId="0E90881A" w:rsidR="00446AEC" w:rsidRDefault="00446AEC">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87247990" w:history="1">
            <w:r w:rsidRPr="00722BC2">
              <w:rPr>
                <w:rStyle w:val="Hyperlink"/>
              </w:rPr>
              <w:t>3.2.</w:t>
            </w:r>
            <w:r>
              <w:rPr>
                <w:rFonts w:asciiTheme="minorHAnsi" w:eastAsiaTheme="minorEastAsia" w:hAnsiTheme="minorHAnsi" w:cstheme="minorBidi"/>
                <w:kern w:val="2"/>
                <w:sz w:val="22"/>
                <w:lang w:eastAsia="en-GB" w:bidi="ar-SA"/>
                <w14:ligatures w14:val="standardContextual"/>
              </w:rPr>
              <w:tab/>
            </w:r>
            <w:r w:rsidRPr="00722BC2">
              <w:rPr>
                <w:rStyle w:val="Hyperlink"/>
              </w:rPr>
              <w:t>Observation of training exercise</w:t>
            </w:r>
            <w:r>
              <w:rPr>
                <w:webHidden/>
              </w:rPr>
              <w:tab/>
            </w:r>
            <w:r>
              <w:rPr>
                <w:webHidden/>
              </w:rPr>
              <w:fldChar w:fldCharType="begin"/>
            </w:r>
            <w:r>
              <w:rPr>
                <w:webHidden/>
              </w:rPr>
              <w:instrText xml:space="preserve"> PAGEREF _Toc187247990 \h </w:instrText>
            </w:r>
            <w:r>
              <w:rPr>
                <w:webHidden/>
              </w:rPr>
            </w:r>
            <w:r>
              <w:rPr>
                <w:webHidden/>
              </w:rPr>
              <w:fldChar w:fldCharType="separate"/>
            </w:r>
            <w:r w:rsidR="000D7B36">
              <w:rPr>
                <w:webHidden/>
              </w:rPr>
              <w:t>10</w:t>
            </w:r>
            <w:r>
              <w:rPr>
                <w:webHidden/>
              </w:rPr>
              <w:fldChar w:fldCharType="end"/>
            </w:r>
          </w:hyperlink>
        </w:p>
        <w:p w14:paraId="40EEB026" w14:textId="046A9B3C" w:rsidR="00446AEC" w:rsidRDefault="00446AEC">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87247991" w:history="1">
            <w:r w:rsidRPr="00722BC2">
              <w:rPr>
                <w:rStyle w:val="Hyperlink"/>
              </w:rPr>
              <w:t>3.3.</w:t>
            </w:r>
            <w:r>
              <w:rPr>
                <w:rFonts w:asciiTheme="minorHAnsi" w:eastAsiaTheme="minorEastAsia" w:hAnsiTheme="minorHAnsi" w:cstheme="minorBidi"/>
                <w:kern w:val="2"/>
                <w:sz w:val="22"/>
                <w:lang w:eastAsia="en-GB" w:bidi="ar-SA"/>
                <w14:ligatures w14:val="standardContextual"/>
              </w:rPr>
              <w:tab/>
            </w:r>
            <w:r w:rsidRPr="00722BC2">
              <w:rPr>
                <w:rStyle w:val="Hyperlink"/>
              </w:rPr>
              <w:t>Readiness review</w:t>
            </w:r>
            <w:r>
              <w:rPr>
                <w:webHidden/>
              </w:rPr>
              <w:tab/>
            </w:r>
            <w:r>
              <w:rPr>
                <w:webHidden/>
              </w:rPr>
              <w:fldChar w:fldCharType="begin"/>
            </w:r>
            <w:r>
              <w:rPr>
                <w:webHidden/>
              </w:rPr>
              <w:instrText xml:space="preserve"> PAGEREF _Toc187247991 \h </w:instrText>
            </w:r>
            <w:r>
              <w:rPr>
                <w:webHidden/>
              </w:rPr>
            </w:r>
            <w:r>
              <w:rPr>
                <w:webHidden/>
              </w:rPr>
              <w:fldChar w:fldCharType="separate"/>
            </w:r>
            <w:r w:rsidR="000D7B36">
              <w:rPr>
                <w:webHidden/>
              </w:rPr>
              <w:t>10</w:t>
            </w:r>
            <w:r>
              <w:rPr>
                <w:webHidden/>
              </w:rPr>
              <w:fldChar w:fldCharType="end"/>
            </w:r>
          </w:hyperlink>
        </w:p>
        <w:p w14:paraId="1FE874C1" w14:textId="7CB47FD6" w:rsidR="00446AEC" w:rsidRDefault="00446AEC">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87247992" w:history="1">
            <w:r w:rsidRPr="00722BC2">
              <w:rPr>
                <w:rStyle w:val="Hyperlink"/>
              </w:rPr>
              <w:t>3.4.</w:t>
            </w:r>
            <w:r>
              <w:rPr>
                <w:rFonts w:asciiTheme="minorHAnsi" w:eastAsiaTheme="minorEastAsia" w:hAnsiTheme="minorHAnsi" w:cstheme="minorBidi"/>
                <w:kern w:val="2"/>
                <w:sz w:val="22"/>
                <w:lang w:eastAsia="en-GB" w:bidi="ar-SA"/>
                <w14:ligatures w14:val="standardContextual"/>
              </w:rPr>
              <w:tab/>
            </w:r>
            <w:r w:rsidRPr="00722BC2">
              <w:rPr>
                <w:rStyle w:val="Hyperlink"/>
              </w:rPr>
              <w:t>Independent nuclear assurance</w:t>
            </w:r>
            <w:r>
              <w:rPr>
                <w:webHidden/>
              </w:rPr>
              <w:tab/>
            </w:r>
            <w:r>
              <w:rPr>
                <w:webHidden/>
              </w:rPr>
              <w:fldChar w:fldCharType="begin"/>
            </w:r>
            <w:r>
              <w:rPr>
                <w:webHidden/>
              </w:rPr>
              <w:instrText xml:space="preserve"> PAGEREF _Toc187247992 \h </w:instrText>
            </w:r>
            <w:r>
              <w:rPr>
                <w:webHidden/>
              </w:rPr>
            </w:r>
            <w:r>
              <w:rPr>
                <w:webHidden/>
              </w:rPr>
              <w:fldChar w:fldCharType="separate"/>
            </w:r>
            <w:r w:rsidR="000D7B36">
              <w:rPr>
                <w:webHidden/>
              </w:rPr>
              <w:t>11</w:t>
            </w:r>
            <w:r>
              <w:rPr>
                <w:webHidden/>
              </w:rPr>
              <w:fldChar w:fldCharType="end"/>
            </w:r>
          </w:hyperlink>
        </w:p>
        <w:p w14:paraId="33D3C683" w14:textId="195CE4F9" w:rsidR="00446AEC" w:rsidRDefault="00446AEC">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87247993" w:history="1">
            <w:r w:rsidRPr="00722BC2">
              <w:rPr>
                <w:rStyle w:val="Hyperlink"/>
              </w:rPr>
              <w:t>3.5.</w:t>
            </w:r>
            <w:r>
              <w:rPr>
                <w:rFonts w:asciiTheme="minorHAnsi" w:eastAsiaTheme="minorEastAsia" w:hAnsiTheme="minorHAnsi" w:cstheme="minorBidi"/>
                <w:kern w:val="2"/>
                <w:sz w:val="22"/>
                <w:lang w:eastAsia="en-GB" w:bidi="ar-SA"/>
                <w14:ligatures w14:val="standardContextual"/>
              </w:rPr>
              <w:tab/>
            </w:r>
            <w:r w:rsidRPr="00722BC2">
              <w:rPr>
                <w:rStyle w:val="Hyperlink"/>
              </w:rPr>
              <w:t>Civil nuclear security</w:t>
            </w:r>
            <w:r>
              <w:rPr>
                <w:webHidden/>
              </w:rPr>
              <w:tab/>
            </w:r>
            <w:r>
              <w:rPr>
                <w:webHidden/>
              </w:rPr>
              <w:fldChar w:fldCharType="begin"/>
            </w:r>
            <w:r>
              <w:rPr>
                <w:webHidden/>
              </w:rPr>
              <w:instrText xml:space="preserve"> PAGEREF _Toc187247993 \h </w:instrText>
            </w:r>
            <w:r>
              <w:rPr>
                <w:webHidden/>
              </w:rPr>
            </w:r>
            <w:r>
              <w:rPr>
                <w:webHidden/>
              </w:rPr>
              <w:fldChar w:fldCharType="separate"/>
            </w:r>
            <w:r w:rsidR="000D7B36">
              <w:rPr>
                <w:webHidden/>
              </w:rPr>
              <w:t>11</w:t>
            </w:r>
            <w:r>
              <w:rPr>
                <w:webHidden/>
              </w:rPr>
              <w:fldChar w:fldCharType="end"/>
            </w:r>
          </w:hyperlink>
        </w:p>
        <w:p w14:paraId="5E73647B" w14:textId="02F6DEAA" w:rsidR="00446AEC" w:rsidRDefault="00446AEC">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87247994" w:history="1">
            <w:r w:rsidRPr="00722BC2">
              <w:rPr>
                <w:rStyle w:val="Hyperlink"/>
              </w:rPr>
              <w:t>3.6.</w:t>
            </w:r>
            <w:r>
              <w:rPr>
                <w:rFonts w:asciiTheme="minorHAnsi" w:eastAsiaTheme="minorEastAsia" w:hAnsiTheme="minorHAnsi" w:cstheme="minorBidi"/>
                <w:kern w:val="2"/>
                <w:sz w:val="22"/>
                <w:lang w:eastAsia="en-GB" w:bidi="ar-SA"/>
                <w14:ligatures w14:val="standardContextual"/>
              </w:rPr>
              <w:tab/>
            </w:r>
            <w:r w:rsidRPr="00722BC2">
              <w:rPr>
                <w:rStyle w:val="Hyperlink"/>
              </w:rPr>
              <w:t>Engagement with other governmental agencies</w:t>
            </w:r>
            <w:r>
              <w:rPr>
                <w:webHidden/>
              </w:rPr>
              <w:tab/>
            </w:r>
            <w:r>
              <w:rPr>
                <w:webHidden/>
              </w:rPr>
              <w:fldChar w:fldCharType="begin"/>
            </w:r>
            <w:r>
              <w:rPr>
                <w:webHidden/>
              </w:rPr>
              <w:instrText xml:space="preserve"> PAGEREF _Toc187247994 \h </w:instrText>
            </w:r>
            <w:r>
              <w:rPr>
                <w:webHidden/>
              </w:rPr>
            </w:r>
            <w:r>
              <w:rPr>
                <w:webHidden/>
              </w:rPr>
              <w:fldChar w:fldCharType="separate"/>
            </w:r>
            <w:r w:rsidR="000D7B36">
              <w:rPr>
                <w:webHidden/>
              </w:rPr>
              <w:t>11</w:t>
            </w:r>
            <w:r>
              <w:rPr>
                <w:webHidden/>
              </w:rPr>
              <w:fldChar w:fldCharType="end"/>
            </w:r>
          </w:hyperlink>
        </w:p>
        <w:p w14:paraId="0BE2BB2C" w14:textId="5A1A5972" w:rsidR="00446AEC" w:rsidRDefault="00446AEC">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7247995" w:history="1">
            <w:r w:rsidRPr="00722BC2">
              <w:rPr>
                <w:rStyle w:val="Hyperlink"/>
              </w:rPr>
              <w:t>4.</w:t>
            </w:r>
            <w:r>
              <w:rPr>
                <w:rFonts w:asciiTheme="minorHAnsi" w:eastAsiaTheme="minorEastAsia" w:hAnsiTheme="minorHAnsi" w:cstheme="minorBidi"/>
                <w:kern w:val="2"/>
                <w:sz w:val="22"/>
                <w:lang w:eastAsia="en-GB" w:bidi="ar-SA"/>
                <w14:ligatures w14:val="standardContextual"/>
              </w:rPr>
              <w:tab/>
            </w:r>
            <w:r w:rsidRPr="00722BC2">
              <w:rPr>
                <w:rStyle w:val="Hyperlink"/>
              </w:rPr>
              <w:t>Matters arising from ONR’s work</w:t>
            </w:r>
            <w:r>
              <w:rPr>
                <w:webHidden/>
              </w:rPr>
              <w:tab/>
            </w:r>
            <w:r>
              <w:rPr>
                <w:webHidden/>
              </w:rPr>
              <w:fldChar w:fldCharType="begin"/>
            </w:r>
            <w:r>
              <w:rPr>
                <w:webHidden/>
              </w:rPr>
              <w:instrText xml:space="preserve"> PAGEREF _Toc187247995 \h </w:instrText>
            </w:r>
            <w:r>
              <w:rPr>
                <w:webHidden/>
              </w:rPr>
            </w:r>
            <w:r>
              <w:rPr>
                <w:webHidden/>
              </w:rPr>
              <w:fldChar w:fldCharType="separate"/>
            </w:r>
            <w:r w:rsidR="000D7B36">
              <w:rPr>
                <w:webHidden/>
              </w:rPr>
              <w:t>11</w:t>
            </w:r>
            <w:r>
              <w:rPr>
                <w:webHidden/>
              </w:rPr>
              <w:fldChar w:fldCharType="end"/>
            </w:r>
          </w:hyperlink>
        </w:p>
        <w:p w14:paraId="14333D76" w14:textId="002B7F69" w:rsidR="00446AEC" w:rsidRDefault="00446AEC">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7247996" w:history="1">
            <w:r w:rsidRPr="00722BC2">
              <w:rPr>
                <w:rStyle w:val="Hyperlink"/>
              </w:rPr>
              <w:t>5.</w:t>
            </w:r>
            <w:r>
              <w:rPr>
                <w:rFonts w:asciiTheme="minorHAnsi" w:eastAsiaTheme="minorEastAsia" w:hAnsiTheme="minorHAnsi" w:cstheme="minorBidi"/>
                <w:kern w:val="2"/>
                <w:sz w:val="22"/>
                <w:lang w:eastAsia="en-GB" w:bidi="ar-SA"/>
                <w14:ligatures w14:val="standardContextual"/>
              </w:rPr>
              <w:tab/>
            </w:r>
            <w:r w:rsidRPr="00722BC2">
              <w:rPr>
                <w:rStyle w:val="Hyperlink"/>
              </w:rPr>
              <w:t>Conclusions</w:t>
            </w:r>
            <w:r>
              <w:rPr>
                <w:webHidden/>
              </w:rPr>
              <w:tab/>
            </w:r>
            <w:r>
              <w:rPr>
                <w:webHidden/>
              </w:rPr>
              <w:fldChar w:fldCharType="begin"/>
            </w:r>
            <w:r>
              <w:rPr>
                <w:webHidden/>
              </w:rPr>
              <w:instrText xml:space="preserve"> PAGEREF _Toc187247996 \h </w:instrText>
            </w:r>
            <w:r>
              <w:rPr>
                <w:webHidden/>
              </w:rPr>
            </w:r>
            <w:r>
              <w:rPr>
                <w:webHidden/>
              </w:rPr>
              <w:fldChar w:fldCharType="separate"/>
            </w:r>
            <w:r w:rsidR="000D7B36">
              <w:rPr>
                <w:webHidden/>
              </w:rPr>
              <w:t>11</w:t>
            </w:r>
            <w:r>
              <w:rPr>
                <w:webHidden/>
              </w:rPr>
              <w:fldChar w:fldCharType="end"/>
            </w:r>
          </w:hyperlink>
        </w:p>
        <w:p w14:paraId="0CC98D5F" w14:textId="2B83BEF5" w:rsidR="00446AEC" w:rsidRDefault="00446AEC">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7247997" w:history="1">
            <w:r w:rsidRPr="00722BC2">
              <w:rPr>
                <w:rStyle w:val="Hyperlink"/>
              </w:rPr>
              <w:t>6.</w:t>
            </w:r>
            <w:r>
              <w:rPr>
                <w:rFonts w:asciiTheme="minorHAnsi" w:eastAsiaTheme="minorEastAsia" w:hAnsiTheme="minorHAnsi" w:cstheme="minorBidi"/>
                <w:kern w:val="2"/>
                <w:sz w:val="22"/>
                <w:lang w:eastAsia="en-GB" w:bidi="ar-SA"/>
                <w14:ligatures w14:val="standardContextual"/>
              </w:rPr>
              <w:tab/>
            </w:r>
            <w:r w:rsidRPr="00722BC2">
              <w:rPr>
                <w:rStyle w:val="Hyperlink"/>
              </w:rPr>
              <w:t>Recommendations</w:t>
            </w:r>
            <w:r>
              <w:rPr>
                <w:webHidden/>
              </w:rPr>
              <w:tab/>
            </w:r>
            <w:r>
              <w:rPr>
                <w:webHidden/>
              </w:rPr>
              <w:fldChar w:fldCharType="begin"/>
            </w:r>
            <w:r>
              <w:rPr>
                <w:webHidden/>
              </w:rPr>
              <w:instrText xml:space="preserve"> PAGEREF _Toc187247997 \h </w:instrText>
            </w:r>
            <w:r>
              <w:rPr>
                <w:webHidden/>
              </w:rPr>
            </w:r>
            <w:r>
              <w:rPr>
                <w:webHidden/>
              </w:rPr>
              <w:fldChar w:fldCharType="separate"/>
            </w:r>
            <w:r w:rsidR="000D7B36">
              <w:rPr>
                <w:webHidden/>
              </w:rPr>
              <w:t>12</w:t>
            </w:r>
            <w:r>
              <w:rPr>
                <w:webHidden/>
              </w:rPr>
              <w:fldChar w:fldCharType="end"/>
            </w:r>
          </w:hyperlink>
        </w:p>
        <w:p w14:paraId="2B411D26" w14:textId="02FA9F8C" w:rsidR="00446AEC" w:rsidRDefault="00446AEC">
          <w:pPr>
            <w:pStyle w:val="TOC1"/>
            <w:rPr>
              <w:rFonts w:asciiTheme="minorHAnsi" w:eastAsiaTheme="minorEastAsia" w:hAnsiTheme="minorHAnsi" w:cstheme="minorBidi"/>
              <w:kern w:val="2"/>
              <w:sz w:val="22"/>
              <w:lang w:eastAsia="en-GB" w:bidi="ar-SA"/>
              <w14:ligatures w14:val="standardContextual"/>
            </w:rPr>
          </w:pPr>
          <w:hyperlink w:anchor="_Toc187247998" w:history="1">
            <w:r w:rsidRPr="00722BC2">
              <w:rPr>
                <w:rStyle w:val="Hyperlink"/>
              </w:rPr>
              <w:t>References</w:t>
            </w:r>
            <w:r>
              <w:rPr>
                <w:webHidden/>
              </w:rPr>
              <w:tab/>
            </w:r>
            <w:r>
              <w:rPr>
                <w:webHidden/>
              </w:rPr>
              <w:fldChar w:fldCharType="begin"/>
            </w:r>
            <w:r>
              <w:rPr>
                <w:webHidden/>
              </w:rPr>
              <w:instrText xml:space="preserve"> PAGEREF _Toc187247998 \h </w:instrText>
            </w:r>
            <w:r>
              <w:rPr>
                <w:webHidden/>
              </w:rPr>
            </w:r>
            <w:r>
              <w:rPr>
                <w:webHidden/>
              </w:rPr>
              <w:fldChar w:fldCharType="separate"/>
            </w:r>
            <w:r w:rsidR="000D7B36">
              <w:rPr>
                <w:webHidden/>
              </w:rPr>
              <w:t>13</w:t>
            </w:r>
            <w:r>
              <w:rPr>
                <w:webHidden/>
              </w:rPr>
              <w:fldChar w:fldCharType="end"/>
            </w:r>
          </w:hyperlink>
        </w:p>
        <w:p w14:paraId="65FCBC12" w14:textId="7C081803" w:rsidR="00F8500A" w:rsidRDefault="00F8500A">
          <w:r>
            <w:rPr>
              <w:b/>
              <w:bCs/>
              <w:noProof/>
            </w:rPr>
            <w:fldChar w:fldCharType="end"/>
          </w:r>
        </w:p>
      </w:sdtContent>
    </w:sdt>
    <w:p w14:paraId="0CAD6143" w14:textId="19B73086" w:rsidR="00AC2E98" w:rsidRDefault="00AC2E98" w:rsidP="00520DBB">
      <w:pPr>
        <w:pStyle w:val="Bulletlist1"/>
        <w:numPr>
          <w:ilvl w:val="0"/>
          <w:numId w:val="0"/>
        </w:numPr>
        <w:ind w:left="1276"/>
        <w:sectPr w:rsidR="00AC2E98" w:rsidSect="00E72E4A">
          <w:pgSz w:w="11906" w:h="16838" w:code="9"/>
          <w:pgMar w:top="1440" w:right="1440" w:bottom="1440" w:left="1440" w:header="397" w:footer="397" w:gutter="0"/>
          <w:cols w:space="312"/>
          <w:docGrid w:linePitch="360"/>
        </w:sectPr>
      </w:pPr>
    </w:p>
    <w:p w14:paraId="668DAE29" w14:textId="0BD2FA24" w:rsidR="000F617C" w:rsidRPr="0070006B" w:rsidRDefault="0038766B" w:rsidP="0037027C">
      <w:pPr>
        <w:pStyle w:val="Heading1"/>
      </w:pPr>
      <w:bookmarkStart w:id="4" w:name="_Toc187247986"/>
      <w:bookmarkStart w:id="5" w:name="_Toc109727647"/>
      <w:r w:rsidRPr="0070006B">
        <w:lastRenderedPageBreak/>
        <w:t xml:space="preserve">Permission </w:t>
      </w:r>
      <w:r w:rsidR="00385E75" w:rsidRPr="0070006B">
        <w:t>requested</w:t>
      </w:r>
      <w:bookmarkEnd w:id="4"/>
    </w:p>
    <w:p w14:paraId="3875346E" w14:textId="5C0252DD" w:rsidR="00AB0390" w:rsidRPr="0070006B" w:rsidRDefault="009D73F1" w:rsidP="00267C92">
      <w:pPr>
        <w:pStyle w:val="NumList1"/>
      </w:pPr>
      <w:r w:rsidRPr="0070006B">
        <w:t xml:space="preserve">EDF Energy Nuclear Generation Limited (the licensee) </w:t>
      </w:r>
      <w:r w:rsidR="00805DF2" w:rsidRPr="0070006B">
        <w:t xml:space="preserve">has </w:t>
      </w:r>
      <w:r w:rsidRPr="0070006B">
        <w:t xml:space="preserve">requested </w:t>
      </w:r>
      <w:sdt>
        <w:sdtPr>
          <w:id w:val="-16774321"/>
          <w:citation/>
        </w:sdtPr>
        <w:sdtEndPr/>
        <w:sdtContent>
          <w:r w:rsidR="00D578DF" w:rsidRPr="0070006B">
            <w:fldChar w:fldCharType="begin"/>
          </w:r>
          <w:r w:rsidR="00D578DF" w:rsidRPr="0070006B">
            <w:instrText xml:space="preserve"> CITATION HPB \l 2057 </w:instrText>
          </w:r>
          <w:r w:rsidR="00D578DF" w:rsidRPr="0070006B">
            <w:fldChar w:fldCharType="separate"/>
          </w:r>
          <w:r w:rsidR="0002016C" w:rsidRPr="0002016C">
            <w:rPr>
              <w:noProof/>
            </w:rPr>
            <w:t>[1]</w:t>
          </w:r>
          <w:r w:rsidR="00D578DF" w:rsidRPr="0070006B">
            <w:fldChar w:fldCharType="end"/>
          </w:r>
        </w:sdtContent>
      </w:sdt>
      <w:r w:rsidRPr="0070006B">
        <w:t xml:space="preserve"> ONR’s approval of an amendment to the site emergency plan </w:t>
      </w:r>
      <w:sdt>
        <w:sdtPr>
          <w:id w:val="1592046638"/>
          <w:citation/>
        </w:sdtPr>
        <w:sdtEndPr/>
        <w:sdtContent>
          <w:r w:rsidR="00BE4E81" w:rsidRPr="0070006B">
            <w:fldChar w:fldCharType="begin"/>
          </w:r>
          <w:r w:rsidR="00BE4E81" w:rsidRPr="0070006B">
            <w:instrText xml:space="preserve"> CITATION Hin \l 2057 </w:instrText>
          </w:r>
          <w:r w:rsidR="00BE4E81" w:rsidRPr="0070006B">
            <w:fldChar w:fldCharType="separate"/>
          </w:r>
          <w:r w:rsidR="0002016C" w:rsidRPr="0002016C">
            <w:rPr>
              <w:noProof/>
            </w:rPr>
            <w:t>[2]</w:t>
          </w:r>
          <w:r w:rsidR="00BE4E81" w:rsidRPr="0070006B">
            <w:fldChar w:fldCharType="end"/>
          </w:r>
        </w:sdtContent>
      </w:sdt>
      <w:r w:rsidRPr="0070006B">
        <w:t xml:space="preserve"> for the H</w:t>
      </w:r>
      <w:r w:rsidR="00BB1ECE" w:rsidRPr="0070006B">
        <w:t>inkley Point</w:t>
      </w:r>
      <w:r w:rsidRPr="0070006B">
        <w:t xml:space="preserve"> B (H</w:t>
      </w:r>
      <w:r w:rsidR="00BB1ECE" w:rsidRPr="0070006B">
        <w:t>PB</w:t>
      </w:r>
      <w:r w:rsidRPr="0070006B">
        <w:t>) nuclear power station.</w:t>
      </w:r>
    </w:p>
    <w:p w14:paraId="591D1602" w14:textId="77777777" w:rsidR="00590C5D" w:rsidRPr="0070006B" w:rsidRDefault="00590C5D" w:rsidP="00AC2E98">
      <w:pPr>
        <w:pStyle w:val="NumList1"/>
        <w:numPr>
          <w:ilvl w:val="0"/>
          <w:numId w:val="0"/>
        </w:numPr>
        <w:ind w:left="851"/>
      </w:pPr>
    </w:p>
    <w:p w14:paraId="13C362CC" w14:textId="6D3851A5" w:rsidR="0038766B" w:rsidRPr="0070006B" w:rsidRDefault="00590C5D" w:rsidP="00410423">
      <w:pPr>
        <w:pStyle w:val="Heading1"/>
      </w:pPr>
      <w:bookmarkStart w:id="6" w:name="_Toc187247987"/>
      <w:r w:rsidRPr="0070006B">
        <w:t>Background</w:t>
      </w:r>
      <w:bookmarkEnd w:id="6"/>
    </w:p>
    <w:p w14:paraId="16720612" w14:textId="151AE6E5" w:rsidR="00A90240" w:rsidRPr="00A90240" w:rsidRDefault="00A90240" w:rsidP="00A90240">
      <w:pPr>
        <w:pStyle w:val="NumList1"/>
      </w:pPr>
      <w:r w:rsidRPr="00A90240">
        <w:t>The site emergency plan</w:t>
      </w:r>
      <w:r w:rsidR="009A112F">
        <w:t>,</w:t>
      </w:r>
      <w:r w:rsidRPr="00A90240">
        <w:t xml:space="preserve"> together with the site emergency handbook</w:t>
      </w:r>
      <w:r w:rsidR="009A112F">
        <w:t>,</w:t>
      </w:r>
      <w:r w:rsidRPr="00A90240">
        <w:t xml:space="preserve"> define</w:t>
      </w:r>
      <w:r w:rsidR="009A112F">
        <w:t>s</w:t>
      </w:r>
      <w:r w:rsidRPr="00A90240">
        <w:t xml:space="preserve"> HPB’s emergency response arrangements.</w:t>
      </w:r>
      <w:r>
        <w:t xml:space="preserve"> </w:t>
      </w:r>
      <w:r w:rsidRPr="00A90240">
        <w:t>The emergency plan describes the</w:t>
      </w:r>
      <w:r w:rsidR="007B6933">
        <w:t xml:space="preserve"> response</w:t>
      </w:r>
      <w:r w:rsidR="00143EAA">
        <w:t xml:space="preserve"> and the emergency handbook</w:t>
      </w:r>
      <w:r w:rsidR="003B0B27">
        <w:t xml:space="preserve"> provides the</w:t>
      </w:r>
      <w:r w:rsidRPr="00A90240">
        <w:t xml:space="preserve"> detailed instructions and guidance.</w:t>
      </w:r>
    </w:p>
    <w:p w14:paraId="484F51B0" w14:textId="09D22D3A" w:rsidR="004136F8" w:rsidRDefault="001F6E82" w:rsidP="00BA3E85">
      <w:pPr>
        <w:pStyle w:val="NumList1"/>
      </w:pPr>
      <w:r>
        <w:t>The</w:t>
      </w:r>
      <w:r w:rsidR="00BA3E85">
        <w:t xml:space="preserve"> </w:t>
      </w:r>
      <w:r w:rsidR="00A04958">
        <w:t xml:space="preserve">emergency plan is an approved document under </w:t>
      </w:r>
      <w:r w:rsidR="000E57B2">
        <w:t>Licence C</w:t>
      </w:r>
      <w:r w:rsidR="007E5A2E">
        <w:t>ondition</w:t>
      </w:r>
      <w:r w:rsidR="000E57B2">
        <w:t xml:space="preserve"> (LC)</w:t>
      </w:r>
      <w:r w:rsidR="007E5A2E">
        <w:t xml:space="preserve"> 11(2)</w:t>
      </w:r>
      <w:r w:rsidR="00903EB9">
        <w:t xml:space="preserve">, which means that the licensee cannot alter or amend the plan without </w:t>
      </w:r>
      <w:r w:rsidR="00A545AD">
        <w:t>ONR’s approval.</w:t>
      </w:r>
    </w:p>
    <w:p w14:paraId="356A759A" w14:textId="2DC6BBD5" w:rsidR="00EA2C9F" w:rsidRDefault="004136F8" w:rsidP="00107BB8">
      <w:pPr>
        <w:pStyle w:val="NumList1"/>
      </w:pPr>
      <w:r>
        <w:t xml:space="preserve">The plan was last revised in </w:t>
      </w:r>
      <w:r w:rsidR="00E318B0">
        <w:t>September 2023</w:t>
      </w:r>
      <w:r w:rsidR="007E5A2E">
        <w:t xml:space="preserve"> </w:t>
      </w:r>
      <w:r w:rsidR="00FD79E2">
        <w:t xml:space="preserve">to incorporate </w:t>
      </w:r>
      <w:r w:rsidR="00E621F3">
        <w:t>changes to the</w:t>
      </w:r>
      <w:r w:rsidR="004E500A" w:rsidRPr="004E500A">
        <w:t xml:space="preserve"> </w:t>
      </w:r>
      <w:r w:rsidR="00107BB8">
        <w:t xml:space="preserve">off-site </w:t>
      </w:r>
      <w:r w:rsidR="004E500A" w:rsidRPr="004E500A">
        <w:t>detailed emergency planning zon</w:t>
      </w:r>
      <w:r w:rsidR="004E500A">
        <w:t>e</w:t>
      </w:r>
      <w:r w:rsidR="00107BB8">
        <w:t xml:space="preserve"> </w:t>
      </w:r>
      <w:r w:rsidR="00EA2C9F" w:rsidRPr="00EA2C9F">
        <w:t>associated with the end of power generation.</w:t>
      </w:r>
      <w:r w:rsidR="00644F28">
        <w:t xml:space="preserve"> ONR approved the revised plan on </w:t>
      </w:r>
      <w:r w:rsidR="00AC4689" w:rsidRPr="00AC4689">
        <w:t>09 November 2023</w:t>
      </w:r>
      <w:r w:rsidR="00DB483D">
        <w:t xml:space="preserve"> </w:t>
      </w:r>
      <w:r w:rsidR="00644F28">
        <w:t xml:space="preserve">(Licence Instrument </w:t>
      </w:r>
      <w:r w:rsidR="000C451B" w:rsidRPr="000C451B">
        <w:t>573</w:t>
      </w:r>
      <w:r w:rsidR="00644F28">
        <w:t xml:space="preserve">) </w:t>
      </w:r>
      <w:r w:rsidR="00DC5B34">
        <w:t>and it</w:t>
      </w:r>
      <w:r w:rsidR="00DB483D">
        <w:t xml:space="preserve"> </w:t>
      </w:r>
      <w:r w:rsidR="00291256">
        <w:t>was implemented</w:t>
      </w:r>
      <w:r w:rsidR="00DB483D">
        <w:t xml:space="preserve"> on </w:t>
      </w:r>
      <w:r w:rsidR="000C451B" w:rsidRPr="000C451B">
        <w:t>22 November 2023</w:t>
      </w:r>
      <w:r w:rsidR="000C451B">
        <w:t>.</w:t>
      </w:r>
    </w:p>
    <w:p w14:paraId="68706104" w14:textId="5D680603" w:rsidR="00570EB5" w:rsidRDefault="000C5E2C" w:rsidP="00F23E02">
      <w:pPr>
        <w:pStyle w:val="NumList1"/>
      </w:pPr>
      <w:r>
        <w:t xml:space="preserve">Since the </w:t>
      </w:r>
      <w:r w:rsidR="00B17720">
        <w:t xml:space="preserve">end of power generation, the licensee has progressively </w:t>
      </w:r>
      <w:r w:rsidR="002B6D93">
        <w:t>reduced the risk of an accident or emergency at HPB</w:t>
      </w:r>
      <w:r w:rsidR="000C43C7">
        <w:t xml:space="preserve"> by starting to remove fuel from the reactors, retiring </w:t>
      </w:r>
      <w:r w:rsidR="00231065">
        <w:t>non-essential plant and reducing the inventories of associated services, including combustible gases, oils and other chemicals.</w:t>
      </w:r>
    </w:p>
    <w:p w14:paraId="75C9DC42" w14:textId="1453FDFF" w:rsidR="008C572F" w:rsidRDefault="00C2252C" w:rsidP="00F27915">
      <w:pPr>
        <w:pStyle w:val="NumList1"/>
      </w:pPr>
      <w:r>
        <w:t>T</w:t>
      </w:r>
      <w:r w:rsidR="008C572F">
        <w:t>he licensee</w:t>
      </w:r>
      <w:r>
        <w:t xml:space="preserve"> has </w:t>
      </w:r>
      <w:r w:rsidR="00EA7082">
        <w:t>now removed all of the fuel from</w:t>
      </w:r>
      <w:r w:rsidR="008C572F">
        <w:t xml:space="preserve"> reactor 4</w:t>
      </w:r>
      <w:r w:rsidR="00136EFD">
        <w:t xml:space="preserve"> (R4)</w:t>
      </w:r>
      <w:r w:rsidR="008C572F">
        <w:t xml:space="preserve"> </w:t>
      </w:r>
      <w:r w:rsidR="00EA7082">
        <w:t xml:space="preserve">and </w:t>
      </w:r>
      <w:r w:rsidR="00F60150">
        <w:t>p</w:t>
      </w:r>
      <w:r w:rsidR="00EC6C7C">
        <w:t>ut the reactor</w:t>
      </w:r>
      <w:r w:rsidR="004759A9" w:rsidRPr="004759A9">
        <w:t xml:space="preserve"> in</w:t>
      </w:r>
      <w:r w:rsidR="00EC6C7C">
        <w:t xml:space="preserve"> to</w:t>
      </w:r>
      <w:r w:rsidR="004759A9" w:rsidRPr="004759A9">
        <w:t xml:space="preserve"> a passive, depressurised state, </w:t>
      </w:r>
      <w:r w:rsidR="00EC6C7C">
        <w:t>with</w:t>
      </w:r>
      <w:r w:rsidR="004759A9" w:rsidRPr="004759A9">
        <w:t xml:space="preserve"> an air atmosphere.</w:t>
      </w:r>
    </w:p>
    <w:p w14:paraId="1B05ABD4" w14:textId="38ABA1CE" w:rsidR="001F6E82" w:rsidRDefault="0057747F" w:rsidP="00226BD0">
      <w:pPr>
        <w:pStyle w:val="NumList1"/>
      </w:pPr>
      <w:r>
        <w:t>T</w:t>
      </w:r>
      <w:r w:rsidR="00D27B6B">
        <w:t>he licensee</w:t>
      </w:r>
      <w:r>
        <w:t xml:space="preserve"> considered this to be an appropriate </w:t>
      </w:r>
      <w:r w:rsidR="001C274E">
        <w:t xml:space="preserve">time </w:t>
      </w:r>
      <w:r>
        <w:t xml:space="preserve">to </w:t>
      </w:r>
      <w:r w:rsidR="004A6C70">
        <w:t xml:space="preserve">review </w:t>
      </w:r>
      <w:r w:rsidR="005565C2">
        <w:t>its</w:t>
      </w:r>
      <w:r w:rsidR="004A6C70">
        <w:t xml:space="preserve"> e</w:t>
      </w:r>
      <w:r w:rsidR="00F24DAF" w:rsidRPr="00F24DAF">
        <w:t>mergency response arrangements</w:t>
      </w:r>
      <w:r w:rsidR="004A6C70">
        <w:t xml:space="preserve"> </w:t>
      </w:r>
      <w:r w:rsidR="00F24DAF" w:rsidRPr="00F24DAF">
        <w:t>to ensure that they are appropriate for the risk position</w:t>
      </w:r>
      <w:r w:rsidR="005565C2">
        <w:t xml:space="preserve"> </w:t>
      </w:r>
      <w:r w:rsidR="005565C2" w:rsidRPr="005565C2">
        <w:t>for the site</w:t>
      </w:r>
      <w:r w:rsidR="004A6C70">
        <w:t>.</w:t>
      </w:r>
      <w:r w:rsidR="00782B06">
        <w:t xml:space="preserve"> Subsequently, the licensee proposes to remove the </w:t>
      </w:r>
      <w:r w:rsidR="005565C2">
        <w:t xml:space="preserve">R4 reactor </w:t>
      </w:r>
      <w:r w:rsidR="00782B06">
        <w:t>desk engineer</w:t>
      </w:r>
      <w:r w:rsidR="005565C2">
        <w:t xml:space="preserve"> (RDE)</w:t>
      </w:r>
      <w:r w:rsidR="00782B06">
        <w:t xml:space="preserve"> from the </w:t>
      </w:r>
      <w:r w:rsidR="00226BD0">
        <w:t>minimum emergency scheme staffing requirements.</w:t>
      </w:r>
    </w:p>
    <w:p w14:paraId="413FAFDF" w14:textId="77777777" w:rsidR="00B37C33" w:rsidRPr="00B37C33" w:rsidRDefault="00B37C33" w:rsidP="00AC2E98">
      <w:pPr>
        <w:pStyle w:val="NumList1"/>
        <w:numPr>
          <w:ilvl w:val="0"/>
          <w:numId w:val="0"/>
        </w:numPr>
        <w:ind w:left="851"/>
      </w:pPr>
    </w:p>
    <w:p w14:paraId="4A4B131A" w14:textId="7C60D921" w:rsidR="0038766B" w:rsidRPr="0038766B" w:rsidRDefault="00385E75" w:rsidP="00410423">
      <w:pPr>
        <w:pStyle w:val="Heading1"/>
      </w:pPr>
      <w:bookmarkStart w:id="7" w:name="_Toc187247988"/>
      <w:r>
        <w:lastRenderedPageBreak/>
        <w:t>Assessment and inspection work carried out by ONR in consideration of this request</w:t>
      </w:r>
      <w:bookmarkEnd w:id="7"/>
    </w:p>
    <w:p w14:paraId="3D2899EC" w14:textId="1087480F" w:rsidR="0038766B" w:rsidRDefault="0038766B" w:rsidP="00AC2E98">
      <w:pPr>
        <w:pStyle w:val="NumList1"/>
      </w:pPr>
      <w:r w:rsidRPr="0038766B">
        <w:t>In accordance with the regulatory permissioning strategy</w:t>
      </w:r>
      <w:r w:rsidR="007D1572">
        <w:t xml:space="preserve"> </w:t>
      </w:r>
      <w:r w:rsidR="007D1572" w:rsidRPr="007D1572">
        <w:t>(PR-01863)</w:t>
      </w:r>
      <w:r w:rsidR="007D1572">
        <w:t>,</w:t>
      </w:r>
      <w:r w:rsidR="00FF16CC">
        <w:t xml:space="preserve"> </w:t>
      </w:r>
      <w:r w:rsidR="009A112F">
        <w:t xml:space="preserve">ONR’s </w:t>
      </w:r>
      <w:r w:rsidR="00FF16CC">
        <w:t xml:space="preserve"> </w:t>
      </w:r>
      <w:r w:rsidR="00956BCA" w:rsidRPr="00956BCA">
        <w:t>assessment and inspection</w:t>
      </w:r>
      <w:r w:rsidR="00A8246D">
        <w:t>s have considered the following:</w:t>
      </w:r>
    </w:p>
    <w:p w14:paraId="782CEA10" w14:textId="77777777" w:rsidR="00ED3FFF" w:rsidRDefault="00ED3FFF" w:rsidP="00934DE4">
      <w:pPr>
        <w:pStyle w:val="Bulletlist1"/>
      </w:pPr>
      <w:bookmarkStart w:id="8" w:name="_Hlk185249230"/>
      <w:r>
        <w:t>Assessment of the justification of the changes to the emergency arrangements;</w:t>
      </w:r>
    </w:p>
    <w:p w14:paraId="6E1C6C22" w14:textId="77777777" w:rsidR="00ED3FFF" w:rsidRDefault="00ED3FFF" w:rsidP="00934DE4">
      <w:pPr>
        <w:pStyle w:val="Bulletlist1"/>
      </w:pPr>
      <w:r w:rsidRPr="00BE5A3E">
        <w:t>Observation of a 'proof of concept' emergency exercise</w:t>
      </w:r>
      <w:r>
        <w:t>; and</w:t>
      </w:r>
    </w:p>
    <w:p w14:paraId="56A51124" w14:textId="48B36105" w:rsidR="000F617C" w:rsidRDefault="00ED3FFF" w:rsidP="00934DE4">
      <w:pPr>
        <w:pStyle w:val="Bulletlist1"/>
      </w:pPr>
      <w:r>
        <w:t xml:space="preserve">Review of </w:t>
      </w:r>
      <w:r w:rsidRPr="00D54E0D">
        <w:t>H</w:t>
      </w:r>
      <w:r w:rsidR="001D07C0" w:rsidRPr="00D54E0D">
        <w:t>P</w:t>
      </w:r>
      <w:r w:rsidRPr="00D54E0D">
        <w:t>B’</w:t>
      </w:r>
      <w:r>
        <w:t>s readiness to implement the amended emergency arrangements.</w:t>
      </w:r>
    </w:p>
    <w:p w14:paraId="20CFF8ED" w14:textId="52464A9D" w:rsidR="00A84C99" w:rsidRDefault="00870D4E" w:rsidP="00A84C99">
      <w:pPr>
        <w:pStyle w:val="Heading2"/>
      </w:pPr>
      <w:bookmarkStart w:id="9" w:name="_Toc187247989"/>
      <w:bookmarkStart w:id="10" w:name="_Hlk184211172"/>
      <w:bookmarkEnd w:id="8"/>
      <w:r>
        <w:t>Justification</w:t>
      </w:r>
      <w:bookmarkEnd w:id="9"/>
    </w:p>
    <w:p w14:paraId="76E4ECA8" w14:textId="49185C59" w:rsidR="00C53758" w:rsidRDefault="00E2390E" w:rsidP="00925730">
      <w:pPr>
        <w:pStyle w:val="NumList1"/>
      </w:pPr>
      <w:bookmarkStart w:id="11" w:name="_Hlk184901476"/>
      <w:r>
        <w:t xml:space="preserve">The site emergency plan </w:t>
      </w:r>
      <w:bookmarkEnd w:id="11"/>
      <w:r w:rsidR="00C53758">
        <w:t>specifies the minimum</w:t>
      </w:r>
      <w:r w:rsidR="004D1FA1">
        <w:t xml:space="preserve"> emergency scheme staffing requirements for the site,</w:t>
      </w:r>
      <w:r w:rsidR="00C72BB2">
        <w:t xml:space="preserve"> which for the central control room (CCR) comprises of:</w:t>
      </w:r>
    </w:p>
    <w:p w14:paraId="10B72F28" w14:textId="21F7BA39" w:rsidR="00C72BB2" w:rsidRDefault="00C72BB2" w:rsidP="00F97781">
      <w:pPr>
        <w:pStyle w:val="Bulletlist1"/>
      </w:pPr>
      <w:r>
        <w:t>Shift Manager</w:t>
      </w:r>
    </w:p>
    <w:p w14:paraId="734A7946" w14:textId="32038806" w:rsidR="00C72BB2" w:rsidRDefault="00D54A34" w:rsidP="00F97781">
      <w:pPr>
        <w:pStyle w:val="Bulletlist1"/>
      </w:pPr>
      <w:r>
        <w:t>Central Control Room Supervisor</w:t>
      </w:r>
    </w:p>
    <w:p w14:paraId="50024D46" w14:textId="4C2306E2" w:rsidR="00D54A34" w:rsidRDefault="00D54A34" w:rsidP="00F97781">
      <w:pPr>
        <w:pStyle w:val="Bulletlist1"/>
      </w:pPr>
      <w:r>
        <w:t xml:space="preserve">Two Reactor Desk </w:t>
      </w:r>
      <w:r w:rsidR="005E3FC7">
        <w:t>Engineer’s (one for each reactor)</w:t>
      </w:r>
    </w:p>
    <w:p w14:paraId="6933A367" w14:textId="0FF60CF0" w:rsidR="00461EA9" w:rsidRDefault="007440D9" w:rsidP="00A84C99">
      <w:pPr>
        <w:pStyle w:val="NumList1"/>
      </w:pPr>
      <w:r w:rsidRPr="006622D0">
        <w:t xml:space="preserve">The emergency response actions for the CCR team are </w:t>
      </w:r>
      <w:r w:rsidR="00965790" w:rsidRPr="006622D0">
        <w:t>set out in the site emergency handbook</w:t>
      </w:r>
      <w:r w:rsidR="003B4772" w:rsidRPr="006622D0">
        <w:t>.</w:t>
      </w:r>
      <w:r w:rsidR="00965790" w:rsidRPr="006622D0">
        <w:t xml:space="preserve"> </w:t>
      </w:r>
      <w:r w:rsidR="007810AC">
        <w:t xml:space="preserve">Specific responsibilities are </w:t>
      </w:r>
      <w:r w:rsidR="00870A93">
        <w:t xml:space="preserve">defined for an </w:t>
      </w:r>
      <w:r w:rsidR="00870A93" w:rsidRPr="00870A93">
        <w:t xml:space="preserve">‘affected’ </w:t>
      </w:r>
      <w:r w:rsidR="00C063BE">
        <w:t>RDE</w:t>
      </w:r>
      <w:r w:rsidR="00870A93" w:rsidRPr="00870A93">
        <w:t xml:space="preserve"> and </w:t>
      </w:r>
      <w:r w:rsidR="00870A93">
        <w:t>an</w:t>
      </w:r>
      <w:r w:rsidR="00870A93" w:rsidRPr="00870A93">
        <w:t xml:space="preserve"> ‘unaffected’ </w:t>
      </w:r>
      <w:r w:rsidR="00C063BE">
        <w:t>RDE</w:t>
      </w:r>
      <w:r w:rsidR="00870A93" w:rsidRPr="00870A93">
        <w:t>.</w:t>
      </w:r>
      <w:r w:rsidR="00A02A95">
        <w:t xml:space="preserve"> </w:t>
      </w:r>
      <w:r w:rsidR="004B5F9F">
        <w:t>The term ‘</w:t>
      </w:r>
      <w:r w:rsidR="00A02A95">
        <w:t>affected</w:t>
      </w:r>
      <w:r w:rsidR="004B5F9F">
        <w:t>’</w:t>
      </w:r>
      <w:r w:rsidR="00A02A95">
        <w:t xml:space="preserve"> refers to a reactor which is receiving indications of fault conditions on the plant </w:t>
      </w:r>
      <w:r w:rsidR="0044767F">
        <w:t>that require a response.</w:t>
      </w:r>
    </w:p>
    <w:p w14:paraId="519B8DAB" w14:textId="1FD25578" w:rsidR="003C4EF4" w:rsidRDefault="00D613EB" w:rsidP="00AD3407">
      <w:pPr>
        <w:pStyle w:val="NumList1"/>
      </w:pPr>
      <w:r>
        <w:t>The licensee’s justification for</w:t>
      </w:r>
      <w:r w:rsidR="00FE3328">
        <w:t xml:space="preserve"> </w:t>
      </w:r>
      <w:r w:rsidR="00FE3328" w:rsidRPr="00FE3328">
        <w:t>remov</w:t>
      </w:r>
      <w:r w:rsidR="009A112F">
        <w:t>ing</w:t>
      </w:r>
      <w:r w:rsidR="00FE3328" w:rsidRPr="00FE3328">
        <w:t xml:space="preserve"> the </w:t>
      </w:r>
      <w:r w:rsidR="00433E37">
        <w:t>R4 RDE</w:t>
      </w:r>
      <w:r w:rsidR="00FE3328" w:rsidRPr="00FE3328">
        <w:t xml:space="preserve"> from the minimum emergency scheme staffing requirements</w:t>
      </w:r>
      <w:r>
        <w:t xml:space="preserve"> is presented in </w:t>
      </w:r>
      <w:r w:rsidR="002D7C74">
        <w:t>a</w:t>
      </w:r>
      <w:r>
        <w:t xml:space="preserve"> management of change proposal </w:t>
      </w:r>
      <w:sdt>
        <w:sdtPr>
          <w:id w:val="-632017345"/>
          <w:citation/>
        </w:sdtPr>
        <w:sdtEndPr/>
        <w:sdtContent>
          <w:r w:rsidR="00904753">
            <w:fldChar w:fldCharType="begin"/>
          </w:r>
          <w:r w:rsidR="00904753">
            <w:instrText xml:space="preserve"> CITATION HPB1 \l 2057 </w:instrText>
          </w:r>
          <w:r w:rsidR="00904753">
            <w:fldChar w:fldCharType="separate"/>
          </w:r>
          <w:r w:rsidR="0002016C" w:rsidRPr="0002016C">
            <w:rPr>
              <w:noProof/>
            </w:rPr>
            <w:t>[3]</w:t>
          </w:r>
          <w:r w:rsidR="00904753">
            <w:fldChar w:fldCharType="end"/>
          </w:r>
        </w:sdtContent>
      </w:sdt>
      <w:r w:rsidR="00904753">
        <w:t>.</w:t>
      </w:r>
      <w:r w:rsidR="00433E37">
        <w:t xml:space="preserve"> The licensee has not identified any credible scenarios that would require the R4 RDE to ful</w:t>
      </w:r>
      <w:r w:rsidR="00A672CE">
        <w:t xml:space="preserve">fil the role of </w:t>
      </w:r>
      <w:r w:rsidR="009A112F">
        <w:t xml:space="preserve">an </w:t>
      </w:r>
      <w:r w:rsidR="00A672CE">
        <w:t xml:space="preserve">‘affected’ RDE </w:t>
      </w:r>
      <w:r w:rsidR="002F6A8D">
        <w:t>f</w:t>
      </w:r>
      <w:r w:rsidR="002F6A8D" w:rsidRPr="002F6A8D">
        <w:t>ollowing R4 being declared fuel free and reaching a passive state</w:t>
      </w:r>
      <w:r w:rsidR="004B5F9F">
        <w:t>. So</w:t>
      </w:r>
      <w:r w:rsidR="00F7064C">
        <w:t>, the</w:t>
      </w:r>
      <w:r w:rsidR="0023743A" w:rsidRPr="0023743A">
        <w:t xml:space="preserve"> R4 RDE would only fulfil the role of the unaffected desk engineer.</w:t>
      </w:r>
    </w:p>
    <w:p w14:paraId="2B12A111" w14:textId="3A14F769" w:rsidR="009634CF" w:rsidRDefault="001C25F3" w:rsidP="00E3233D">
      <w:pPr>
        <w:pStyle w:val="NumList1"/>
      </w:pPr>
      <w:r>
        <w:t xml:space="preserve">The justification </w:t>
      </w:r>
      <w:r w:rsidR="004B5C03">
        <w:t xml:space="preserve">is based on a task analysis </w:t>
      </w:r>
      <w:r w:rsidR="00C551C0">
        <w:t>for both routine and emergency response duties,</w:t>
      </w:r>
      <w:r w:rsidR="00834ACD" w:rsidRPr="00834ACD">
        <w:t xml:space="preserve"> </w:t>
      </w:r>
      <w:r w:rsidR="00DB2733">
        <w:t>with R4</w:t>
      </w:r>
      <w:r w:rsidR="00834ACD" w:rsidRPr="00834ACD">
        <w:t xml:space="preserve"> fuel free and in a passive state.</w:t>
      </w:r>
      <w:r w:rsidR="0013095A">
        <w:t xml:space="preserve"> </w:t>
      </w:r>
      <w:r w:rsidR="00ED647F" w:rsidRPr="00ED647F">
        <w:t xml:space="preserve">In an emergency, the key role of the unaffected </w:t>
      </w:r>
      <w:r w:rsidR="0013095A">
        <w:t>RDE</w:t>
      </w:r>
      <w:r w:rsidR="00ED647F" w:rsidRPr="00ED647F">
        <w:t xml:space="preserve"> is to control and operate the unaffected reactor.</w:t>
      </w:r>
      <w:r w:rsidR="00BE4B4F">
        <w:t xml:space="preserve"> The analysis demonstrates that the</w:t>
      </w:r>
      <w:r w:rsidR="00E3233D">
        <w:t xml:space="preserve"> </w:t>
      </w:r>
      <w:r w:rsidR="009634CF" w:rsidRPr="009634CF">
        <w:t xml:space="preserve">emergency duties for the unaffected </w:t>
      </w:r>
      <w:r w:rsidR="00E3233D">
        <w:t>RDE</w:t>
      </w:r>
      <w:r w:rsidR="009634CF" w:rsidRPr="009634CF">
        <w:t xml:space="preserve"> are largely removed and any that remain can be dispositioned across remaining CCR personnel.</w:t>
      </w:r>
    </w:p>
    <w:p w14:paraId="673863B1" w14:textId="5DDD71BE" w:rsidR="00EB466F" w:rsidRPr="00ED647F" w:rsidRDefault="00EB466F" w:rsidP="00EB466F">
      <w:pPr>
        <w:pStyle w:val="NumList1"/>
      </w:pPr>
      <w:r w:rsidRPr="00ED647F">
        <w:lastRenderedPageBreak/>
        <w:t xml:space="preserve">We </w:t>
      </w:r>
      <w:r w:rsidR="00E00074">
        <w:t>are</w:t>
      </w:r>
      <w:r w:rsidRPr="00ED647F">
        <w:t xml:space="preserve"> satisfied that the licensee ha</w:t>
      </w:r>
      <w:r w:rsidR="008C53C4">
        <w:t>s</w:t>
      </w:r>
      <w:r w:rsidRPr="00ED647F">
        <w:t xml:space="preserve"> </w:t>
      </w:r>
      <w:r w:rsidR="00335BCD" w:rsidRPr="00ED647F">
        <w:t>adequately</w:t>
      </w:r>
      <w:r w:rsidRPr="00ED647F">
        <w:t xml:space="preserve"> considered H</w:t>
      </w:r>
      <w:r w:rsidR="00F543D5" w:rsidRPr="00ED647F">
        <w:t>P</w:t>
      </w:r>
      <w:r w:rsidRPr="00ED647F">
        <w:t xml:space="preserve">B’s emergency response to credible accidents and emergencies that could occur, based on the station safety case. We </w:t>
      </w:r>
      <w:r w:rsidR="008C53C4">
        <w:t>are</w:t>
      </w:r>
      <w:r w:rsidR="008C53C4" w:rsidRPr="00ED647F">
        <w:t xml:space="preserve"> </w:t>
      </w:r>
      <w:r w:rsidRPr="00ED647F">
        <w:t>content that the licensee ha</w:t>
      </w:r>
      <w:r w:rsidR="008C53C4">
        <w:t>s</w:t>
      </w:r>
      <w:r w:rsidRPr="00ED647F">
        <w:t xml:space="preserve"> performed a proportionate task analysis to demonstrate that the emergency response activities</w:t>
      </w:r>
      <w:r w:rsidR="00335BCD" w:rsidRPr="00ED647F">
        <w:t xml:space="preserve"> are</w:t>
      </w:r>
      <w:r w:rsidRPr="00ED647F">
        <w:t xml:space="preserve"> achievable with the revised emergency scheme.</w:t>
      </w:r>
    </w:p>
    <w:p w14:paraId="58843E06" w14:textId="77777777" w:rsidR="00643472" w:rsidRDefault="00643472" w:rsidP="00277FCC">
      <w:pPr>
        <w:pStyle w:val="Heading2"/>
      </w:pPr>
      <w:bookmarkStart w:id="12" w:name="_Toc187247990"/>
      <w:r>
        <w:t>Observation of training exercise</w:t>
      </w:r>
      <w:bookmarkEnd w:id="12"/>
    </w:p>
    <w:p w14:paraId="644C5D78" w14:textId="723ECD69" w:rsidR="00643472" w:rsidRDefault="00ED5AEC" w:rsidP="00643472">
      <w:pPr>
        <w:pStyle w:val="NumList1"/>
      </w:pPr>
      <w:r>
        <w:t>We</w:t>
      </w:r>
      <w:r w:rsidR="00643472">
        <w:t xml:space="preserve"> observed </w:t>
      </w:r>
      <w:sdt>
        <w:sdtPr>
          <w:id w:val="-954797893"/>
          <w:citation/>
        </w:sdtPr>
        <w:sdtEndPr/>
        <w:sdtContent>
          <w:r w:rsidR="00AD7204">
            <w:fldChar w:fldCharType="begin"/>
          </w:r>
          <w:r w:rsidR="00AD7204">
            <w:instrText xml:space="preserve"> CITATION Con \l 2057 </w:instrText>
          </w:r>
          <w:r w:rsidR="00AD7204">
            <w:fldChar w:fldCharType="separate"/>
          </w:r>
          <w:r w:rsidR="0002016C" w:rsidRPr="0002016C">
            <w:rPr>
              <w:noProof/>
            </w:rPr>
            <w:t>[4]</w:t>
          </w:r>
          <w:r w:rsidR="00AD7204">
            <w:fldChar w:fldCharType="end"/>
          </w:r>
        </w:sdtContent>
      </w:sdt>
      <w:r w:rsidR="00643472">
        <w:t xml:space="preserve"> a</w:t>
      </w:r>
      <w:r w:rsidR="0063024D">
        <w:t xml:space="preserve"> shift training</w:t>
      </w:r>
      <w:r w:rsidR="00643472">
        <w:t xml:space="preserve"> emergency exercise performed using H</w:t>
      </w:r>
      <w:r w:rsidR="002648FD">
        <w:t>PB</w:t>
      </w:r>
      <w:r w:rsidR="00643472">
        <w:t>’s proposed emergency arrangements.</w:t>
      </w:r>
    </w:p>
    <w:bookmarkEnd w:id="10"/>
    <w:p w14:paraId="60AAB702" w14:textId="56EA9BA6" w:rsidR="00643472" w:rsidRDefault="00643472" w:rsidP="00643472">
      <w:pPr>
        <w:pStyle w:val="NumList1"/>
      </w:pPr>
      <w:r>
        <w:t xml:space="preserve">We were satisfied that the exercise scenario was representative of the faults </w:t>
      </w:r>
      <w:r w:rsidR="009D15CF">
        <w:t>which</w:t>
      </w:r>
      <w:r>
        <w:t xml:space="preserve"> could occur at H</w:t>
      </w:r>
      <w:r w:rsidR="0020755D">
        <w:t>P</w:t>
      </w:r>
      <w:r>
        <w:t xml:space="preserve">B during defueling and that there was sufficient challenge to test </w:t>
      </w:r>
      <w:r w:rsidR="009A112F">
        <w:t xml:space="preserve">its </w:t>
      </w:r>
      <w:r>
        <w:t xml:space="preserve"> emergency response.</w:t>
      </w:r>
    </w:p>
    <w:p w14:paraId="103BAF95" w14:textId="5A07C8C5" w:rsidR="00643472" w:rsidRDefault="00643472" w:rsidP="00643472">
      <w:pPr>
        <w:pStyle w:val="NumList1"/>
      </w:pPr>
      <w:r>
        <w:t>We did not observe any evidence that the proposed changes to H</w:t>
      </w:r>
      <w:r w:rsidR="00CD3E8F">
        <w:t>P</w:t>
      </w:r>
      <w:r>
        <w:t xml:space="preserve">B’s emergency </w:t>
      </w:r>
      <w:r w:rsidR="0059440E">
        <w:t>arrangements</w:t>
      </w:r>
      <w:r>
        <w:t xml:space="preserve"> would have any detrimental effect on the station’s response.</w:t>
      </w:r>
    </w:p>
    <w:p w14:paraId="0BBEC777" w14:textId="392899DB" w:rsidR="00643472" w:rsidRDefault="00D143BB" w:rsidP="00D00B6F">
      <w:pPr>
        <w:pStyle w:val="Heading2"/>
      </w:pPr>
      <w:bookmarkStart w:id="13" w:name="_Toc187247991"/>
      <w:r>
        <w:t xml:space="preserve">Readiness </w:t>
      </w:r>
      <w:r w:rsidR="005C5BC4">
        <w:t>r</w:t>
      </w:r>
      <w:r>
        <w:t>eview</w:t>
      </w:r>
      <w:bookmarkEnd w:id="13"/>
    </w:p>
    <w:p w14:paraId="714EF1D8" w14:textId="5D4ED799" w:rsidR="00E3230E" w:rsidRDefault="003A2AA9" w:rsidP="00424509">
      <w:pPr>
        <w:pStyle w:val="NumList1"/>
      </w:pPr>
      <w:r>
        <w:t xml:space="preserve">In accordance with their arrangements for changing </w:t>
      </w:r>
      <w:r w:rsidR="00BB350D">
        <w:t xml:space="preserve">the </w:t>
      </w:r>
      <w:r>
        <w:t>emergency arrangements</w:t>
      </w:r>
      <w:r w:rsidR="009A112F">
        <w:t>,</w:t>
      </w:r>
      <w:r w:rsidR="00370F29">
        <w:t xml:space="preserve"> </w:t>
      </w:r>
      <w:sdt>
        <w:sdtPr>
          <w:id w:val="21522312"/>
          <w:citation/>
        </w:sdtPr>
        <w:sdtEndPr/>
        <w:sdtContent>
          <w:r w:rsidR="00370F29">
            <w:fldChar w:fldCharType="begin"/>
          </w:r>
          <w:r w:rsidR="00370F29">
            <w:instrText xml:space="preserve"> CITATION BEG \l 2057 </w:instrText>
          </w:r>
          <w:r w:rsidR="00370F29">
            <w:fldChar w:fldCharType="separate"/>
          </w:r>
          <w:r w:rsidR="0002016C" w:rsidRPr="0002016C">
            <w:rPr>
              <w:noProof/>
            </w:rPr>
            <w:t>[5]</w:t>
          </w:r>
          <w:r w:rsidR="00370F29">
            <w:fldChar w:fldCharType="end"/>
          </w:r>
        </w:sdtContent>
      </w:sdt>
      <w:r w:rsidR="008F1C64">
        <w:t xml:space="preserve"> the licensee  produced a quality plan</w:t>
      </w:r>
      <w:r w:rsidR="00A170B6">
        <w:t xml:space="preserve"> to track and record</w:t>
      </w:r>
      <w:r w:rsidR="0049032F">
        <w:t xml:space="preserve"> the activities that need to be complete</w:t>
      </w:r>
      <w:r w:rsidR="009A112F">
        <w:t xml:space="preserve">d for </w:t>
      </w:r>
      <w:r w:rsidR="0049032F">
        <w:t xml:space="preserve"> the implementation of the revised emergency arrangements.</w:t>
      </w:r>
    </w:p>
    <w:p w14:paraId="6D915803" w14:textId="08CBF1F6" w:rsidR="005649EF" w:rsidRDefault="005649EF" w:rsidP="00FA3E4F">
      <w:pPr>
        <w:pStyle w:val="NumList1"/>
      </w:pPr>
      <w:r>
        <w:t xml:space="preserve">The licensee </w:t>
      </w:r>
      <w:r w:rsidR="00155412">
        <w:t xml:space="preserve">provided evidence to demonstrate that </w:t>
      </w:r>
      <w:r w:rsidR="009B74BC">
        <w:t xml:space="preserve">the content of the quality plan had been subject to an appropriate </w:t>
      </w:r>
      <w:r w:rsidR="00161562">
        <w:t>level of review</w:t>
      </w:r>
      <w:r w:rsidR="00600967">
        <w:t xml:space="preserve"> and adequate control and governance of its implementation.</w:t>
      </w:r>
      <w:r w:rsidR="0005575F">
        <w:t xml:space="preserve"> </w:t>
      </w:r>
      <w:r w:rsidR="00E10814">
        <w:t>The</w:t>
      </w:r>
      <w:r w:rsidR="003F6429">
        <w:t xml:space="preserve"> arrangements</w:t>
      </w:r>
      <w:sdt>
        <w:sdtPr>
          <w:id w:val="-2138942522"/>
          <w:citation/>
        </w:sdtPr>
        <w:sdtEndPr/>
        <w:sdtContent>
          <w:r w:rsidR="00FD5C33">
            <w:fldChar w:fldCharType="begin"/>
          </w:r>
          <w:r w:rsidR="00FD5C33">
            <w:instrText xml:space="preserve"> CITATION BEG \l 2057 </w:instrText>
          </w:r>
          <w:r w:rsidR="00FD5C33">
            <w:fldChar w:fldCharType="separate"/>
          </w:r>
          <w:r w:rsidR="0002016C">
            <w:rPr>
              <w:noProof/>
            </w:rPr>
            <w:t xml:space="preserve"> </w:t>
          </w:r>
          <w:r w:rsidR="0002016C" w:rsidRPr="0002016C">
            <w:rPr>
              <w:noProof/>
            </w:rPr>
            <w:t>[5]</w:t>
          </w:r>
          <w:r w:rsidR="00FD5C33">
            <w:fldChar w:fldCharType="end"/>
          </w:r>
        </w:sdtContent>
      </w:sdt>
      <w:r w:rsidR="003F6429">
        <w:t xml:space="preserve"> </w:t>
      </w:r>
      <w:r w:rsidR="00004B80">
        <w:t xml:space="preserve">and their </w:t>
      </w:r>
      <w:r w:rsidR="00FD5C33">
        <w:t>implementation</w:t>
      </w:r>
      <w:r w:rsidR="006038C2">
        <w:t xml:space="preserve"> are the subject of a </w:t>
      </w:r>
      <w:r w:rsidR="005E40DB">
        <w:t>level 4 regulatory issue</w:t>
      </w:r>
      <w:r w:rsidR="00E10020">
        <w:t xml:space="preserve"> (</w:t>
      </w:r>
      <w:hyperlink r:id="rId23" w:history="1">
        <w:r w:rsidR="00E10020" w:rsidRPr="00CF05EE">
          <w:rPr>
            <w:rStyle w:val="Hyperlink"/>
          </w:rPr>
          <w:t>RI-12330</w:t>
        </w:r>
      </w:hyperlink>
      <w:r w:rsidR="00E10020">
        <w:t>)</w:t>
      </w:r>
      <w:r w:rsidR="00495534">
        <w:t xml:space="preserve"> raised during a recent inspection on the topic of </w:t>
      </w:r>
      <w:r w:rsidR="002B1DF6">
        <w:t>e</w:t>
      </w:r>
      <w:r w:rsidR="00495534">
        <w:t xml:space="preserve">mergency </w:t>
      </w:r>
      <w:r w:rsidR="002B1DF6">
        <w:t>e</w:t>
      </w:r>
      <w:r w:rsidR="00495534">
        <w:t>quipment at HPB (</w:t>
      </w:r>
      <w:hyperlink r:id="rId24" w:history="1">
        <w:r w:rsidR="00495534" w:rsidRPr="00BB163A">
          <w:rPr>
            <w:rStyle w:val="Hyperlink"/>
          </w:rPr>
          <w:t>IR-</w:t>
        </w:r>
        <w:r w:rsidR="00017CBF" w:rsidRPr="00BB163A">
          <w:rPr>
            <w:rStyle w:val="Hyperlink"/>
          </w:rPr>
          <w:t>5</w:t>
        </w:r>
        <w:r w:rsidR="00F919D9" w:rsidRPr="00BB163A">
          <w:rPr>
            <w:rStyle w:val="Hyperlink"/>
          </w:rPr>
          <w:t>32</w:t>
        </w:r>
        <w:r w:rsidR="00017CBF" w:rsidRPr="00BB163A">
          <w:rPr>
            <w:rStyle w:val="Hyperlink"/>
          </w:rPr>
          <w:t>06</w:t>
        </w:r>
      </w:hyperlink>
      <w:r w:rsidR="00017CBF">
        <w:t>)</w:t>
      </w:r>
      <w:r w:rsidR="00FD5C33">
        <w:t xml:space="preserve">. </w:t>
      </w:r>
      <w:r w:rsidR="00E41511">
        <w:t>For the purposes of this permission</w:t>
      </w:r>
      <w:r w:rsidR="009A112F">
        <w:t>,</w:t>
      </w:r>
      <w:r w:rsidR="00A9560D">
        <w:t xml:space="preserve"> </w:t>
      </w:r>
      <w:r w:rsidR="0053360C">
        <w:t>we are</w:t>
      </w:r>
      <w:r w:rsidR="00A9560D">
        <w:t xml:space="preserve"> content that the arrangements and their use are suitable and sufficient to support</w:t>
      </w:r>
      <w:r w:rsidR="00CA02C3">
        <w:t xml:space="preserve"> the permission sought. </w:t>
      </w:r>
      <w:r w:rsidR="008A319B">
        <w:t>Observations made during this</w:t>
      </w:r>
      <w:r w:rsidR="00901BC2">
        <w:t xml:space="preserve"> </w:t>
      </w:r>
      <w:r w:rsidR="00C66DD3">
        <w:t xml:space="preserve">permissioning will </w:t>
      </w:r>
      <w:r w:rsidR="00186855">
        <w:t xml:space="preserve">be linked to </w:t>
      </w:r>
      <w:hyperlink r:id="rId25" w:history="1">
        <w:r w:rsidR="00186855" w:rsidRPr="00BB163A">
          <w:rPr>
            <w:rStyle w:val="Hyperlink"/>
          </w:rPr>
          <w:t>IR-53206</w:t>
        </w:r>
      </w:hyperlink>
      <w:r w:rsidR="00E04701">
        <w:t>.</w:t>
      </w:r>
    </w:p>
    <w:p w14:paraId="6D90A887" w14:textId="3C99CC58" w:rsidR="00553869" w:rsidRDefault="0013368C" w:rsidP="005846C5">
      <w:pPr>
        <w:pStyle w:val="NumList1"/>
      </w:pPr>
      <w:r>
        <w:t xml:space="preserve">The quality plan </w:t>
      </w:r>
      <w:r w:rsidR="00866505">
        <w:t xml:space="preserve">identifies a number of engineering changes that need to be </w:t>
      </w:r>
      <w:r w:rsidR="00613B6B">
        <w:t xml:space="preserve">completed to </w:t>
      </w:r>
      <w:r w:rsidR="002F4D11">
        <w:t>put the reactor into a passive state allowing the desk engineer to be released. We sample</w:t>
      </w:r>
      <w:r w:rsidR="00592C43">
        <w:t xml:space="preserve">d </w:t>
      </w:r>
      <w:r w:rsidR="004B7924">
        <w:t>EC</w:t>
      </w:r>
      <w:r w:rsidR="00F13606">
        <w:t xml:space="preserve"> 37</w:t>
      </w:r>
      <w:r w:rsidR="00F54307">
        <w:t>4298</w:t>
      </w:r>
      <w:r w:rsidR="006E5801">
        <w:t xml:space="preserve"> </w:t>
      </w:r>
      <w:sdt>
        <w:sdtPr>
          <w:id w:val="1856536902"/>
          <w:citation/>
        </w:sdtPr>
        <w:sdtEndPr/>
        <w:sdtContent>
          <w:r w:rsidR="006E5801">
            <w:fldChar w:fldCharType="begin"/>
          </w:r>
          <w:r w:rsidR="006E5801">
            <w:instrText xml:space="preserve"> CITATION EC3 \l 2057 </w:instrText>
          </w:r>
          <w:r w:rsidR="006E5801">
            <w:fldChar w:fldCharType="separate"/>
          </w:r>
          <w:r w:rsidR="0002016C" w:rsidRPr="0002016C">
            <w:rPr>
              <w:noProof/>
            </w:rPr>
            <w:t>[6]</w:t>
          </w:r>
          <w:r w:rsidR="006E5801">
            <w:fldChar w:fldCharType="end"/>
          </w:r>
        </w:sdtContent>
      </w:sdt>
      <w:r w:rsidR="00592C43">
        <w:t xml:space="preserve">, which </w:t>
      </w:r>
      <w:r w:rsidR="00F54307">
        <w:t xml:space="preserve">removes the existing limits and conditions </w:t>
      </w:r>
      <w:r w:rsidR="002045FD">
        <w:t>on the reactor</w:t>
      </w:r>
      <w:r w:rsidR="009F4E02">
        <w:t xml:space="preserve"> atmosphere </w:t>
      </w:r>
      <w:r w:rsidR="00CE7372">
        <w:t>and</w:t>
      </w:r>
      <w:r w:rsidR="009F4E02">
        <w:t xml:space="preserve"> permit</w:t>
      </w:r>
      <w:r w:rsidR="00CE7372">
        <w:t>s an</w:t>
      </w:r>
      <w:r w:rsidR="009F4E02">
        <w:t xml:space="preserve"> unconditioned air atmosphere in a defueled reactor</w:t>
      </w:r>
      <w:r w:rsidR="00D52748">
        <w:t>.</w:t>
      </w:r>
      <w:r w:rsidR="001546A7">
        <w:t xml:space="preserve"> The licensee provided evidence</w:t>
      </w:r>
      <w:r w:rsidR="00EB1B34">
        <w:t xml:space="preserve"> </w:t>
      </w:r>
      <w:sdt>
        <w:sdtPr>
          <w:id w:val="-473839697"/>
          <w:citation/>
        </w:sdtPr>
        <w:sdtEndPr/>
        <w:sdtContent>
          <w:r w:rsidR="00EB1B34">
            <w:fldChar w:fldCharType="begin"/>
          </w:r>
          <w:r w:rsidR="00EB1B34">
            <w:instrText xml:space="preserve"> CITATION EC31 \l 2057 </w:instrText>
          </w:r>
          <w:r w:rsidR="00EB1B34">
            <w:fldChar w:fldCharType="separate"/>
          </w:r>
          <w:r w:rsidR="0002016C" w:rsidRPr="0002016C">
            <w:rPr>
              <w:noProof/>
            </w:rPr>
            <w:t>[7]</w:t>
          </w:r>
          <w:r w:rsidR="00EB1B34">
            <w:fldChar w:fldCharType="end"/>
          </w:r>
        </w:sdtContent>
      </w:sdt>
      <w:r w:rsidR="001546A7">
        <w:t xml:space="preserve"> to demonstrate that the actions associated with </w:t>
      </w:r>
      <w:r w:rsidR="001546A7" w:rsidRPr="00700600">
        <w:t>the</w:t>
      </w:r>
      <w:r w:rsidR="001546A7">
        <w:t xml:space="preserve"> </w:t>
      </w:r>
      <w:r w:rsidR="009374C8">
        <w:t xml:space="preserve">engineering change have been completed. </w:t>
      </w:r>
      <w:r w:rsidR="003B6C26">
        <w:t>In addition, the licensee has</w:t>
      </w:r>
      <w:r w:rsidR="00386A6F">
        <w:t xml:space="preserve"> </w:t>
      </w:r>
      <w:r w:rsidR="007C35F9">
        <w:t xml:space="preserve">confirmed </w:t>
      </w:r>
      <w:sdt>
        <w:sdtPr>
          <w:id w:val="165297244"/>
          <w:citation/>
        </w:sdtPr>
        <w:sdtEndPr/>
        <w:sdtContent>
          <w:r w:rsidR="005846C5">
            <w:fldChar w:fldCharType="begin"/>
          </w:r>
          <w:r w:rsidR="005846C5">
            <w:instrText xml:space="preserve"> CITATION HIN \l 2057 </w:instrText>
          </w:r>
          <w:r w:rsidR="005846C5">
            <w:fldChar w:fldCharType="separate"/>
          </w:r>
          <w:r w:rsidR="005846C5" w:rsidRPr="0002016C">
            <w:rPr>
              <w:noProof/>
            </w:rPr>
            <w:t>[8]</w:t>
          </w:r>
          <w:r w:rsidR="005846C5">
            <w:fldChar w:fldCharType="end"/>
          </w:r>
        </w:sdtContent>
      </w:sdt>
      <w:r w:rsidR="005846C5">
        <w:t xml:space="preserve"> </w:t>
      </w:r>
      <w:r w:rsidR="007C35F9">
        <w:t xml:space="preserve">that all of the </w:t>
      </w:r>
      <w:r w:rsidR="009B166C">
        <w:t>pre-requisite actions identified on the quality plan have b</w:t>
      </w:r>
      <w:r w:rsidR="000F3571">
        <w:t>een completed</w:t>
      </w:r>
      <w:r w:rsidR="005846C5">
        <w:t>.</w:t>
      </w:r>
    </w:p>
    <w:p w14:paraId="0B8095BC" w14:textId="5A24C4A2" w:rsidR="009758BC" w:rsidRDefault="005D2D28" w:rsidP="00C62C08">
      <w:pPr>
        <w:pStyle w:val="NumList1"/>
      </w:pPr>
      <w:r>
        <w:lastRenderedPageBreak/>
        <w:t xml:space="preserve">Based on the evidence provided, </w:t>
      </w:r>
      <w:r w:rsidR="00F07862">
        <w:t>we are satisfied that the licensee has completed all of the activities necessary to allow</w:t>
      </w:r>
      <w:r w:rsidR="00F2075F">
        <w:t xml:space="preserve"> the reactor 4 desk engineer to be removed </w:t>
      </w:r>
      <w:bookmarkStart w:id="14" w:name="_Hlk187129625"/>
      <w:r w:rsidR="00F2075F">
        <w:t>from the emergency scheme</w:t>
      </w:r>
      <w:bookmarkEnd w:id="14"/>
      <w:r w:rsidR="00F2075F">
        <w:t>.</w:t>
      </w:r>
    </w:p>
    <w:p w14:paraId="51E28FB7" w14:textId="54B8905B" w:rsidR="00277FCC" w:rsidRDefault="00277FCC" w:rsidP="00D00B6F">
      <w:pPr>
        <w:pStyle w:val="Heading2"/>
      </w:pPr>
      <w:bookmarkStart w:id="15" w:name="_Toc187247992"/>
      <w:r>
        <w:t xml:space="preserve">Independent </w:t>
      </w:r>
      <w:r w:rsidR="005C5BC4">
        <w:t>n</w:t>
      </w:r>
      <w:r>
        <w:t xml:space="preserve">uclear </w:t>
      </w:r>
      <w:r w:rsidR="005C5BC4">
        <w:t>a</w:t>
      </w:r>
      <w:r>
        <w:t>ssurance</w:t>
      </w:r>
      <w:bookmarkEnd w:id="15"/>
    </w:p>
    <w:p w14:paraId="2BAABFAC" w14:textId="368BBEAF" w:rsidR="00D00B6F" w:rsidRDefault="00CD19E6" w:rsidP="006B327C">
      <w:pPr>
        <w:pStyle w:val="NumList1"/>
      </w:pPr>
      <w:r>
        <w:t>The licensee’s independent nuclear assurance</w:t>
      </w:r>
      <w:r w:rsidR="002D3564">
        <w:t xml:space="preserve"> has undertaken assurance </w:t>
      </w:r>
      <w:r w:rsidR="00BA342D">
        <w:t xml:space="preserve">of activities supporting the </w:t>
      </w:r>
      <w:r w:rsidR="00683D43">
        <w:t xml:space="preserve">proposed change to </w:t>
      </w:r>
      <w:r w:rsidR="00A73300">
        <w:t>HPB’s</w:t>
      </w:r>
      <w:r w:rsidR="00683D43">
        <w:t xml:space="preserve"> emergency arrangements</w:t>
      </w:r>
      <w:r w:rsidR="000E4BB5">
        <w:t xml:space="preserve">. </w:t>
      </w:r>
      <w:r w:rsidR="00DE3D52">
        <w:t xml:space="preserve">They have confirmed </w:t>
      </w:r>
      <w:sdt>
        <w:sdtPr>
          <w:id w:val="484977671"/>
          <w:citation/>
        </w:sdtPr>
        <w:sdtEndPr/>
        <w:sdtContent>
          <w:r w:rsidR="00A73300">
            <w:fldChar w:fldCharType="begin"/>
          </w:r>
          <w:r w:rsidR="00A73300">
            <w:instrText xml:space="preserve"> CITATION EDF \l 2057 </w:instrText>
          </w:r>
          <w:r w:rsidR="00A73300">
            <w:fldChar w:fldCharType="separate"/>
          </w:r>
          <w:r w:rsidR="0002016C" w:rsidRPr="0002016C">
            <w:rPr>
              <w:noProof/>
            </w:rPr>
            <w:t>[9]</w:t>
          </w:r>
          <w:r w:rsidR="00A73300">
            <w:fldChar w:fldCharType="end"/>
          </w:r>
        </w:sdtContent>
      </w:sdt>
      <w:r w:rsidR="00A73300">
        <w:t xml:space="preserve"> </w:t>
      </w:r>
      <w:r w:rsidR="00DE3D52">
        <w:t>that they have</w:t>
      </w:r>
      <w:r w:rsidR="002F0ED3">
        <w:t xml:space="preserve"> no concerns</w:t>
      </w:r>
      <w:r w:rsidR="00D245F1">
        <w:t xml:space="preserve"> </w:t>
      </w:r>
      <w:r w:rsidR="00B153A4">
        <w:t>with</w:t>
      </w:r>
      <w:r w:rsidR="00D245F1">
        <w:t xml:space="preserve"> the</w:t>
      </w:r>
      <w:r w:rsidR="002F0ED3">
        <w:t xml:space="preserve"> </w:t>
      </w:r>
      <w:r w:rsidR="008C3392" w:rsidRPr="008C3392">
        <w:t>removal of the R4 desk engineer</w:t>
      </w:r>
      <w:r w:rsidR="00D245F1">
        <w:t xml:space="preserve"> </w:t>
      </w:r>
      <w:r w:rsidR="00D245F1" w:rsidRPr="00D245F1">
        <w:t>from the emergency scheme</w:t>
      </w:r>
      <w:r w:rsidR="00D245F1">
        <w:t>.</w:t>
      </w:r>
      <w:r w:rsidR="00876AC1">
        <w:t xml:space="preserve"> </w:t>
      </w:r>
    </w:p>
    <w:p w14:paraId="61F10F63" w14:textId="0DB5F100" w:rsidR="00277FCC" w:rsidRDefault="005C5BC4" w:rsidP="00D00B6F">
      <w:pPr>
        <w:pStyle w:val="Heading2"/>
      </w:pPr>
      <w:bookmarkStart w:id="16" w:name="_Toc187247993"/>
      <w:r>
        <w:t>Civil nuclear security</w:t>
      </w:r>
      <w:bookmarkEnd w:id="16"/>
    </w:p>
    <w:p w14:paraId="08A1AA9E" w14:textId="0A2F5A37" w:rsidR="00D00B6F" w:rsidRDefault="00911BB1" w:rsidP="00AC2E98">
      <w:pPr>
        <w:pStyle w:val="NumList1"/>
      </w:pPr>
      <w:r>
        <w:t>O</w:t>
      </w:r>
      <w:r w:rsidR="0031129A">
        <w:t xml:space="preserve">ur HPB security inspector </w:t>
      </w:r>
      <w:r w:rsidR="00E35E7B">
        <w:t>was consulted on the proposed changes to HPB’s emergency plan. They confirmed</w:t>
      </w:r>
      <w:r w:rsidR="006C3FF7">
        <w:t xml:space="preserve"> </w:t>
      </w:r>
      <w:sdt>
        <w:sdtPr>
          <w:id w:val="517670675"/>
          <w:citation/>
        </w:sdtPr>
        <w:sdtEndPr/>
        <w:sdtContent>
          <w:r w:rsidR="006C3FF7">
            <w:fldChar w:fldCharType="begin"/>
          </w:r>
          <w:r w:rsidR="006C3FF7">
            <w:instrText xml:space="preserve">CITATION ONR \l 2057 </w:instrText>
          </w:r>
          <w:r w:rsidR="006C3FF7">
            <w:fldChar w:fldCharType="separate"/>
          </w:r>
          <w:r w:rsidR="0002016C" w:rsidRPr="0002016C">
            <w:rPr>
              <w:noProof/>
            </w:rPr>
            <w:t>[10]</w:t>
          </w:r>
          <w:r w:rsidR="006C3FF7">
            <w:fldChar w:fldCharType="end"/>
          </w:r>
        </w:sdtContent>
      </w:sdt>
      <w:r w:rsidR="00E35E7B">
        <w:t xml:space="preserve"> that </w:t>
      </w:r>
      <w:r w:rsidR="00354A51">
        <w:t xml:space="preserve">they had no objections to </w:t>
      </w:r>
      <w:r w:rsidR="001157A0">
        <w:t>us</w:t>
      </w:r>
      <w:r w:rsidR="00354A51">
        <w:t xml:space="preserve"> approving the HPB emergency plan.</w:t>
      </w:r>
    </w:p>
    <w:p w14:paraId="36A81EE8" w14:textId="7BBDDFE9" w:rsidR="005C5BC4" w:rsidRDefault="005C5BC4" w:rsidP="00D00B6F">
      <w:pPr>
        <w:pStyle w:val="Heading2"/>
      </w:pPr>
      <w:bookmarkStart w:id="17" w:name="_Toc187247994"/>
      <w:r>
        <w:t>Engagement with other governmental agencies</w:t>
      </w:r>
      <w:bookmarkEnd w:id="17"/>
    </w:p>
    <w:p w14:paraId="0CD01CF3" w14:textId="3F386FEF" w:rsidR="00D00B6F" w:rsidRDefault="00810F28" w:rsidP="00AC2E98">
      <w:pPr>
        <w:pStyle w:val="NumList1"/>
      </w:pPr>
      <w:r>
        <w:t>We consulted the</w:t>
      </w:r>
      <w:r w:rsidR="000B2CE0">
        <w:t xml:space="preserve"> </w:t>
      </w:r>
      <w:r w:rsidR="00650105">
        <w:t>Environment Agency o</w:t>
      </w:r>
      <w:r w:rsidR="00D62495">
        <w:t>n</w:t>
      </w:r>
      <w:r w:rsidR="00650105">
        <w:t xml:space="preserve"> the proposed </w:t>
      </w:r>
      <w:r w:rsidR="006B6B47">
        <w:t>changes to HPB’s emergency plan</w:t>
      </w:r>
      <w:r w:rsidR="002206CA">
        <w:t>.</w:t>
      </w:r>
      <w:r w:rsidR="00D62495">
        <w:t xml:space="preserve"> </w:t>
      </w:r>
      <w:r w:rsidR="002206CA">
        <w:t>T</w:t>
      </w:r>
      <w:r w:rsidR="00D62495">
        <w:t>hey confirmed</w:t>
      </w:r>
      <w:r w:rsidR="00096EE1">
        <w:t xml:space="preserve"> </w:t>
      </w:r>
      <w:sdt>
        <w:sdtPr>
          <w:id w:val="-1826192398"/>
          <w:citation/>
        </w:sdtPr>
        <w:sdtEndPr/>
        <w:sdtContent>
          <w:r w:rsidR="00096EE1">
            <w:fldChar w:fldCharType="begin"/>
          </w:r>
          <w:r w:rsidR="00096EE1">
            <w:instrText xml:space="preserve"> CITATION Env \l 2057 </w:instrText>
          </w:r>
          <w:r w:rsidR="00096EE1">
            <w:fldChar w:fldCharType="separate"/>
          </w:r>
          <w:r w:rsidR="0002016C" w:rsidRPr="0002016C">
            <w:rPr>
              <w:noProof/>
            </w:rPr>
            <w:t>[11]</w:t>
          </w:r>
          <w:r w:rsidR="00096EE1">
            <w:fldChar w:fldCharType="end"/>
          </w:r>
        </w:sdtContent>
      </w:sdt>
      <w:r w:rsidR="00D62495">
        <w:t xml:space="preserve"> </w:t>
      </w:r>
      <w:r w:rsidR="002206CA">
        <w:t xml:space="preserve">that they had no objections to </w:t>
      </w:r>
      <w:r w:rsidR="001157A0">
        <w:t>us</w:t>
      </w:r>
      <w:r w:rsidR="00006AFC">
        <w:t xml:space="preserve"> </w:t>
      </w:r>
      <w:r w:rsidR="00FC5DFD">
        <w:t xml:space="preserve">approving the </w:t>
      </w:r>
      <w:r w:rsidR="00354A51">
        <w:t>HPB emergency plan</w:t>
      </w:r>
      <w:r w:rsidR="00CD19E6">
        <w:t>.</w:t>
      </w:r>
    </w:p>
    <w:p w14:paraId="5D8C3367" w14:textId="77777777" w:rsidR="000F617C" w:rsidRPr="0038766B" w:rsidRDefault="000F617C" w:rsidP="00AC2E98">
      <w:pPr>
        <w:pStyle w:val="NumList1"/>
        <w:numPr>
          <w:ilvl w:val="0"/>
          <w:numId w:val="0"/>
        </w:numPr>
        <w:ind w:left="851"/>
      </w:pPr>
    </w:p>
    <w:p w14:paraId="59A5C587" w14:textId="342B06FA" w:rsidR="0038766B" w:rsidRPr="0038766B" w:rsidRDefault="000F617C" w:rsidP="00410423">
      <w:pPr>
        <w:pStyle w:val="Heading1"/>
      </w:pPr>
      <w:bookmarkStart w:id="18" w:name="_Toc187247995"/>
      <w:r>
        <w:t xml:space="preserve">Matters </w:t>
      </w:r>
      <w:r w:rsidR="00385E75">
        <w:t xml:space="preserve">arising </w:t>
      </w:r>
      <w:r>
        <w:t>from ONR</w:t>
      </w:r>
      <w:r w:rsidR="00385E75">
        <w:t>’</w:t>
      </w:r>
      <w:r>
        <w:t xml:space="preserve">s </w:t>
      </w:r>
      <w:r w:rsidR="00385E75">
        <w:t>work</w:t>
      </w:r>
      <w:bookmarkEnd w:id="18"/>
    </w:p>
    <w:p w14:paraId="2FA9C837" w14:textId="5F3E1F73" w:rsidR="000F617C" w:rsidRDefault="0038766B" w:rsidP="002F60BD">
      <w:pPr>
        <w:pStyle w:val="NumList1"/>
      </w:pPr>
      <w:r w:rsidRPr="0038766B">
        <w:t>The</w:t>
      </w:r>
      <w:r w:rsidR="00F52DE2">
        <w:t>re are no outstanding matters arising from our</w:t>
      </w:r>
      <w:r w:rsidR="000C4AE3">
        <w:t xml:space="preserve"> assessment and</w:t>
      </w:r>
      <w:r w:rsidR="00F52DE2">
        <w:t xml:space="preserve"> inspection activities.</w:t>
      </w:r>
    </w:p>
    <w:p w14:paraId="60980DBA" w14:textId="77777777" w:rsidR="00CB310B" w:rsidRPr="00777BCE" w:rsidRDefault="00CB310B" w:rsidP="00CB310B">
      <w:pPr>
        <w:pStyle w:val="NumList1"/>
        <w:numPr>
          <w:ilvl w:val="0"/>
          <w:numId w:val="0"/>
        </w:numPr>
        <w:ind w:left="851" w:hanging="851"/>
      </w:pPr>
    </w:p>
    <w:p w14:paraId="669047B6" w14:textId="77777777" w:rsidR="00777BCE" w:rsidRDefault="00777BCE" w:rsidP="00410423">
      <w:pPr>
        <w:pStyle w:val="Heading1"/>
      </w:pPr>
      <w:bookmarkStart w:id="19" w:name="_Toc187247996"/>
      <w:r>
        <w:t>Conclusions</w:t>
      </w:r>
      <w:bookmarkEnd w:id="19"/>
    </w:p>
    <w:p w14:paraId="70B6306E" w14:textId="39965A60" w:rsidR="00D54B2C" w:rsidRDefault="00D54B2C" w:rsidP="005F7C71">
      <w:pPr>
        <w:pStyle w:val="NumList1"/>
      </w:pPr>
      <w:r>
        <w:t xml:space="preserve">Based on the evidence sampled </w:t>
      </w:r>
      <w:r w:rsidR="00761054">
        <w:t>we are satisfied that the licensee has:</w:t>
      </w:r>
    </w:p>
    <w:p w14:paraId="451B21B3" w14:textId="3D7C8C77" w:rsidR="00761054" w:rsidRDefault="00AC79EE" w:rsidP="000F75A5">
      <w:pPr>
        <w:pStyle w:val="Bulletlist1"/>
      </w:pPr>
      <w:r>
        <w:t xml:space="preserve">Provided a suitable justification </w:t>
      </w:r>
      <w:r w:rsidR="008322A2">
        <w:t xml:space="preserve">for the changes to the </w:t>
      </w:r>
      <w:r w:rsidR="00D863BD">
        <w:t>HPB emergency arrangements;</w:t>
      </w:r>
    </w:p>
    <w:p w14:paraId="7930A976" w14:textId="566087A5" w:rsidR="002713C5" w:rsidRDefault="00805691" w:rsidP="000F75A5">
      <w:pPr>
        <w:pStyle w:val="Bulletlist1"/>
      </w:pPr>
      <w:r>
        <w:t>Adequately demonstrated</w:t>
      </w:r>
      <w:r w:rsidR="002713C5">
        <w:t xml:space="preserve"> a 'proof of concept' emergency exercise; and</w:t>
      </w:r>
    </w:p>
    <w:p w14:paraId="6B8938FE" w14:textId="76CAA8B1" w:rsidR="009B1CF1" w:rsidRDefault="00F20633" w:rsidP="008B66F1">
      <w:pPr>
        <w:pStyle w:val="Bulletlist1"/>
      </w:pPr>
      <w:r>
        <w:t xml:space="preserve">Demonstrated that </w:t>
      </w:r>
      <w:r w:rsidR="000F75A5">
        <w:t xml:space="preserve">HPB is </w:t>
      </w:r>
      <w:r w:rsidR="002713C5">
        <w:t>read</w:t>
      </w:r>
      <w:r w:rsidR="000F75A5">
        <w:t>y</w:t>
      </w:r>
      <w:r w:rsidR="002713C5">
        <w:t xml:space="preserve"> to implement the amended emergency arrangements.</w:t>
      </w:r>
    </w:p>
    <w:p w14:paraId="3280E383" w14:textId="5FD3FCC7" w:rsidR="00777BCE" w:rsidRDefault="002713C5" w:rsidP="002713C5">
      <w:pPr>
        <w:pStyle w:val="NumList1"/>
      </w:pPr>
      <w:r>
        <w:t xml:space="preserve">To </w:t>
      </w:r>
      <w:r w:rsidR="00955E52">
        <w:t xml:space="preserve">conclude, we are content that HPB’s capability to respond to an accident or emergency </w:t>
      </w:r>
      <w:r w:rsidR="004B2799">
        <w:t xml:space="preserve">will not be adversely affected by the removal of a reactor desk engineer from the minimum </w:t>
      </w:r>
      <w:r w:rsidR="00153200" w:rsidRPr="00153200">
        <w:t>emergency scheme staffing</w:t>
      </w:r>
      <w:r w:rsidR="00793408">
        <w:t xml:space="preserve"> requirements</w:t>
      </w:r>
      <w:r w:rsidR="00153200">
        <w:t>.</w:t>
      </w:r>
    </w:p>
    <w:p w14:paraId="054B2A42" w14:textId="77777777" w:rsidR="00777BCE" w:rsidRPr="0038766B" w:rsidRDefault="00777BCE" w:rsidP="00AC2E98">
      <w:pPr>
        <w:pStyle w:val="NumList1"/>
        <w:numPr>
          <w:ilvl w:val="0"/>
          <w:numId w:val="0"/>
        </w:numPr>
        <w:ind w:left="851"/>
      </w:pPr>
    </w:p>
    <w:p w14:paraId="3AD06306" w14:textId="16D2DEFB" w:rsidR="0038766B" w:rsidRPr="0038766B" w:rsidRDefault="00777BCE" w:rsidP="00410423">
      <w:pPr>
        <w:pStyle w:val="Heading1"/>
      </w:pPr>
      <w:bookmarkStart w:id="20" w:name="_Toc187247997"/>
      <w:r>
        <w:t>Recommendations</w:t>
      </w:r>
      <w:bookmarkEnd w:id="20"/>
    </w:p>
    <w:p w14:paraId="7EF374FD" w14:textId="1A3F9A09" w:rsidR="00AC2E98" w:rsidRDefault="0038766B" w:rsidP="00477EF6">
      <w:pPr>
        <w:pStyle w:val="NumList1"/>
      </w:pPr>
      <w:r w:rsidRPr="0038766B">
        <w:t>ONR should issue</w:t>
      </w:r>
      <w:r w:rsidR="001856FE">
        <w:t xml:space="preserve"> </w:t>
      </w:r>
      <w:r w:rsidR="00477EF6">
        <w:t>l</w:t>
      </w:r>
      <w:r w:rsidR="001856FE">
        <w:t xml:space="preserve">icence </w:t>
      </w:r>
      <w:r w:rsidR="00477EF6">
        <w:t>i</w:t>
      </w:r>
      <w:r w:rsidR="001856FE">
        <w:t>nstrument 57</w:t>
      </w:r>
      <w:r w:rsidR="00620402">
        <w:t>4</w:t>
      </w:r>
      <w:r w:rsidR="00D41EC2">
        <w:t xml:space="preserve"> under LC 11(3) for </w:t>
      </w:r>
      <w:r w:rsidR="00477EF6">
        <w:t>n</w:t>
      </w:r>
      <w:r w:rsidR="00D41EC2">
        <w:t xml:space="preserve">uclear </w:t>
      </w:r>
      <w:r w:rsidR="00477EF6">
        <w:t>s</w:t>
      </w:r>
      <w:r w:rsidR="00D41EC2">
        <w:t xml:space="preserve">ite </w:t>
      </w:r>
      <w:r w:rsidR="00477EF6">
        <w:t>l</w:t>
      </w:r>
      <w:r w:rsidR="00D41EC2">
        <w:t xml:space="preserve">icence </w:t>
      </w:r>
      <w:r w:rsidR="004E19A3">
        <w:t>62C</w:t>
      </w:r>
      <w:r w:rsidR="00477EF6">
        <w:t xml:space="preserve"> to approve the HPB site emergency plan.</w:t>
      </w:r>
      <w:bookmarkEnd w:id="5"/>
    </w:p>
    <w:p w14:paraId="05E1807B" w14:textId="77777777" w:rsidR="0059276A" w:rsidRDefault="0059276A" w:rsidP="0059276A">
      <w:pPr>
        <w:pStyle w:val="NumList1"/>
        <w:numPr>
          <w:ilvl w:val="0"/>
          <w:numId w:val="0"/>
        </w:numPr>
        <w:ind w:left="851" w:hanging="851"/>
      </w:pPr>
    </w:p>
    <w:p w14:paraId="7A972664" w14:textId="7E564C13" w:rsidR="0059276A" w:rsidRDefault="0059276A" w:rsidP="0059276A">
      <w:pPr>
        <w:pStyle w:val="NumList1"/>
        <w:numPr>
          <w:ilvl w:val="0"/>
          <w:numId w:val="0"/>
        </w:numPr>
        <w:ind w:left="851" w:hanging="851"/>
        <w:sectPr w:rsidR="0059276A" w:rsidSect="00E72E4A">
          <w:pgSz w:w="11906" w:h="16838" w:code="9"/>
          <w:pgMar w:top="1440" w:right="1440" w:bottom="1440" w:left="1440" w:header="397" w:footer="397" w:gutter="0"/>
          <w:cols w:space="312"/>
          <w:docGrid w:linePitch="360"/>
        </w:sectPr>
      </w:pPr>
    </w:p>
    <w:bookmarkStart w:id="21" w:name="_Toc187247998" w:displacedByCustomXml="next"/>
    <w:sdt>
      <w:sdtPr>
        <w:rPr>
          <w:sz w:val="24"/>
          <w:szCs w:val="24"/>
        </w:rPr>
        <w:id w:val="1663974676"/>
        <w:docPartObj>
          <w:docPartGallery w:val="Bibliographies"/>
          <w:docPartUnique/>
        </w:docPartObj>
      </w:sdtPr>
      <w:sdtEndPr/>
      <w:sdtContent>
        <w:p w14:paraId="13A8D2DA" w14:textId="2766E623" w:rsidR="00AC2E98" w:rsidRDefault="00AC2E98" w:rsidP="00410423">
          <w:pPr>
            <w:pStyle w:val="Heading1"/>
            <w:numPr>
              <w:ilvl w:val="0"/>
              <w:numId w:val="0"/>
            </w:numPr>
          </w:pPr>
          <w:r>
            <w:t>References</w:t>
          </w:r>
          <w:bookmarkEnd w:id="21"/>
        </w:p>
        <w:sdt>
          <w:sdtPr>
            <w:id w:val="-573587230"/>
            <w:bibliography/>
          </w:sdtPr>
          <w:sdtEndPr/>
          <w:sdtContent>
            <w:p w14:paraId="32AA4FF2" w14:textId="77777777" w:rsidR="0002016C" w:rsidRDefault="00AC2E98">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02016C" w14:paraId="42EE5B0C" w14:textId="77777777">
                <w:trPr>
                  <w:divId w:val="2021423442"/>
                  <w:tblCellSpacing w:w="15" w:type="dxa"/>
                </w:trPr>
                <w:tc>
                  <w:tcPr>
                    <w:tcW w:w="50" w:type="pct"/>
                    <w:hideMark/>
                  </w:tcPr>
                  <w:p w14:paraId="60C9688B" w14:textId="2B2E84D3" w:rsidR="0002016C" w:rsidRDefault="0002016C">
                    <w:pPr>
                      <w:pStyle w:val="Bibliography"/>
                      <w:rPr>
                        <w:noProof/>
                        <w:szCs w:val="24"/>
                      </w:rPr>
                    </w:pPr>
                    <w:r>
                      <w:rPr>
                        <w:noProof/>
                      </w:rPr>
                      <w:t xml:space="preserve">[1] </w:t>
                    </w:r>
                  </w:p>
                </w:tc>
                <w:tc>
                  <w:tcPr>
                    <w:tcW w:w="0" w:type="auto"/>
                    <w:hideMark/>
                  </w:tcPr>
                  <w:p w14:paraId="29BC96B5" w14:textId="77777777" w:rsidR="0002016C" w:rsidRDefault="0002016C">
                    <w:pPr>
                      <w:pStyle w:val="Bibliography"/>
                      <w:rPr>
                        <w:noProof/>
                      </w:rPr>
                    </w:pPr>
                    <w:r>
                      <w:rPr>
                        <w:i/>
                        <w:iCs/>
                        <w:noProof/>
                      </w:rPr>
                      <w:t>HPB request for approval of site emergency plan NSL HPB 51476 R 26 November 2024 ONRW-2019369590-15053.</w:t>
                    </w:r>
                    <w:r>
                      <w:rPr>
                        <w:noProof/>
                      </w:rPr>
                      <w:t xml:space="preserve"> </w:t>
                    </w:r>
                  </w:p>
                </w:tc>
              </w:tr>
              <w:tr w:rsidR="0002016C" w14:paraId="3BF8F451" w14:textId="77777777">
                <w:trPr>
                  <w:divId w:val="2021423442"/>
                  <w:tblCellSpacing w:w="15" w:type="dxa"/>
                </w:trPr>
                <w:tc>
                  <w:tcPr>
                    <w:tcW w:w="50" w:type="pct"/>
                    <w:hideMark/>
                  </w:tcPr>
                  <w:p w14:paraId="4D27A52A" w14:textId="77777777" w:rsidR="0002016C" w:rsidRDefault="0002016C">
                    <w:pPr>
                      <w:pStyle w:val="Bibliography"/>
                      <w:rPr>
                        <w:noProof/>
                      </w:rPr>
                    </w:pPr>
                    <w:r>
                      <w:rPr>
                        <w:noProof/>
                      </w:rPr>
                      <w:t xml:space="preserve">[2] </w:t>
                    </w:r>
                  </w:p>
                </w:tc>
                <w:tc>
                  <w:tcPr>
                    <w:tcW w:w="0" w:type="auto"/>
                    <w:hideMark/>
                  </w:tcPr>
                  <w:p w14:paraId="04F812E1" w14:textId="77777777" w:rsidR="0002016C" w:rsidRDefault="0002016C">
                    <w:pPr>
                      <w:pStyle w:val="Bibliography"/>
                      <w:rPr>
                        <w:noProof/>
                      </w:rPr>
                    </w:pPr>
                    <w:r>
                      <w:rPr>
                        <w:i/>
                        <w:iCs/>
                        <w:noProof/>
                      </w:rPr>
                      <w:t>Hinkley Point B Nuclear Power Station Defueling Emergency Plan, HINB/EHB/SEC/01, Revision 016, November 2024, ONRW-2019369590-15009.</w:t>
                    </w:r>
                    <w:r>
                      <w:rPr>
                        <w:noProof/>
                      </w:rPr>
                      <w:t xml:space="preserve"> </w:t>
                    </w:r>
                  </w:p>
                </w:tc>
              </w:tr>
              <w:tr w:rsidR="0002016C" w14:paraId="0A5E3B3F" w14:textId="77777777">
                <w:trPr>
                  <w:divId w:val="2021423442"/>
                  <w:tblCellSpacing w:w="15" w:type="dxa"/>
                </w:trPr>
                <w:tc>
                  <w:tcPr>
                    <w:tcW w:w="50" w:type="pct"/>
                    <w:hideMark/>
                  </w:tcPr>
                  <w:p w14:paraId="58C19234" w14:textId="77777777" w:rsidR="0002016C" w:rsidRDefault="0002016C">
                    <w:pPr>
                      <w:pStyle w:val="Bibliography"/>
                      <w:rPr>
                        <w:noProof/>
                      </w:rPr>
                    </w:pPr>
                    <w:r>
                      <w:rPr>
                        <w:noProof/>
                      </w:rPr>
                      <w:t xml:space="preserve">[3] </w:t>
                    </w:r>
                  </w:p>
                </w:tc>
                <w:tc>
                  <w:tcPr>
                    <w:tcW w:w="0" w:type="auto"/>
                    <w:hideMark/>
                  </w:tcPr>
                  <w:p w14:paraId="1512B95F" w14:textId="77777777" w:rsidR="0002016C" w:rsidRDefault="0002016C">
                    <w:pPr>
                      <w:pStyle w:val="Bibliography"/>
                      <w:rPr>
                        <w:noProof/>
                      </w:rPr>
                    </w:pPr>
                    <w:r>
                      <w:rPr>
                        <w:i/>
                        <w:iCs/>
                        <w:noProof/>
                      </w:rPr>
                      <w:t>HPB/MOC/478, Release of reactor 4 desk engineer from a fuel free reactor, ONRW-2019369590-15011.</w:t>
                    </w:r>
                    <w:r>
                      <w:rPr>
                        <w:noProof/>
                      </w:rPr>
                      <w:t xml:space="preserve"> </w:t>
                    </w:r>
                  </w:p>
                </w:tc>
              </w:tr>
              <w:tr w:rsidR="0002016C" w14:paraId="42F9A8C3" w14:textId="77777777">
                <w:trPr>
                  <w:divId w:val="2021423442"/>
                  <w:tblCellSpacing w:w="15" w:type="dxa"/>
                </w:trPr>
                <w:tc>
                  <w:tcPr>
                    <w:tcW w:w="50" w:type="pct"/>
                    <w:hideMark/>
                  </w:tcPr>
                  <w:p w14:paraId="5C13892C" w14:textId="77777777" w:rsidR="0002016C" w:rsidRDefault="0002016C">
                    <w:pPr>
                      <w:pStyle w:val="Bibliography"/>
                      <w:rPr>
                        <w:noProof/>
                      </w:rPr>
                    </w:pPr>
                    <w:r>
                      <w:rPr>
                        <w:noProof/>
                      </w:rPr>
                      <w:t xml:space="preserve">[4] </w:t>
                    </w:r>
                  </w:p>
                </w:tc>
                <w:tc>
                  <w:tcPr>
                    <w:tcW w:w="0" w:type="auto"/>
                    <w:hideMark/>
                  </w:tcPr>
                  <w:p w14:paraId="74823A0B" w14:textId="77777777" w:rsidR="0002016C" w:rsidRDefault="0002016C">
                    <w:pPr>
                      <w:pStyle w:val="Bibliography"/>
                      <w:rPr>
                        <w:noProof/>
                      </w:rPr>
                    </w:pPr>
                    <w:r>
                      <w:rPr>
                        <w:i/>
                        <w:iCs/>
                        <w:noProof/>
                      </w:rPr>
                      <w:t>Contact Record, Hinkley Point B – observation of shift exercise ‘Butcher’, 05 March 2024, ONR-OFD-CR-23-626, CM9 2024/10489.</w:t>
                    </w:r>
                    <w:r>
                      <w:rPr>
                        <w:noProof/>
                      </w:rPr>
                      <w:t xml:space="preserve"> </w:t>
                    </w:r>
                  </w:p>
                </w:tc>
              </w:tr>
              <w:tr w:rsidR="0002016C" w14:paraId="39DC8CB8" w14:textId="77777777">
                <w:trPr>
                  <w:divId w:val="2021423442"/>
                  <w:tblCellSpacing w:w="15" w:type="dxa"/>
                </w:trPr>
                <w:tc>
                  <w:tcPr>
                    <w:tcW w:w="50" w:type="pct"/>
                    <w:hideMark/>
                  </w:tcPr>
                  <w:p w14:paraId="7ECC28E9" w14:textId="77777777" w:rsidR="0002016C" w:rsidRDefault="0002016C">
                    <w:pPr>
                      <w:pStyle w:val="Bibliography"/>
                      <w:rPr>
                        <w:noProof/>
                      </w:rPr>
                    </w:pPr>
                    <w:r>
                      <w:rPr>
                        <w:noProof/>
                      </w:rPr>
                      <w:t xml:space="preserve">[5] </w:t>
                    </w:r>
                  </w:p>
                </w:tc>
                <w:tc>
                  <w:tcPr>
                    <w:tcW w:w="0" w:type="auto"/>
                    <w:hideMark/>
                  </w:tcPr>
                  <w:p w14:paraId="794A7E4F" w14:textId="24F730AD" w:rsidR="0002016C" w:rsidRDefault="0002016C">
                    <w:pPr>
                      <w:pStyle w:val="Bibliography"/>
                      <w:rPr>
                        <w:noProof/>
                      </w:rPr>
                    </w:pPr>
                    <w:r>
                      <w:rPr>
                        <w:i/>
                        <w:iCs/>
                        <w:noProof/>
                      </w:rPr>
                      <w:t>BEG/ICP/OPSV/EPG/035</w:t>
                    </w:r>
                    <w:r w:rsidR="008624F0">
                      <w:rPr>
                        <w:i/>
                        <w:iCs/>
                        <w:noProof/>
                      </w:rPr>
                      <w:t xml:space="preserve"> Revision 0</w:t>
                    </w:r>
                    <w:r w:rsidR="009D538B">
                      <w:rPr>
                        <w:i/>
                        <w:iCs/>
                        <w:noProof/>
                      </w:rPr>
                      <w:t>00</w:t>
                    </w:r>
                    <w:r>
                      <w:rPr>
                        <w:i/>
                        <w:iCs/>
                        <w:noProof/>
                      </w:rPr>
                      <w:t>, Implementation of changes to the emergency arrangements, ONRW-2019369590-15551.</w:t>
                    </w:r>
                    <w:r>
                      <w:rPr>
                        <w:noProof/>
                      </w:rPr>
                      <w:t xml:space="preserve"> </w:t>
                    </w:r>
                  </w:p>
                </w:tc>
              </w:tr>
              <w:tr w:rsidR="0002016C" w14:paraId="1E588235" w14:textId="77777777">
                <w:trPr>
                  <w:divId w:val="2021423442"/>
                  <w:tblCellSpacing w:w="15" w:type="dxa"/>
                </w:trPr>
                <w:tc>
                  <w:tcPr>
                    <w:tcW w:w="50" w:type="pct"/>
                    <w:hideMark/>
                  </w:tcPr>
                  <w:p w14:paraId="5D0F3799" w14:textId="77777777" w:rsidR="0002016C" w:rsidRDefault="0002016C">
                    <w:pPr>
                      <w:pStyle w:val="Bibliography"/>
                      <w:rPr>
                        <w:noProof/>
                      </w:rPr>
                    </w:pPr>
                    <w:r>
                      <w:rPr>
                        <w:noProof/>
                      </w:rPr>
                      <w:t xml:space="preserve">[6] </w:t>
                    </w:r>
                  </w:p>
                </w:tc>
                <w:tc>
                  <w:tcPr>
                    <w:tcW w:w="0" w:type="auto"/>
                    <w:hideMark/>
                  </w:tcPr>
                  <w:p w14:paraId="2BD4D0BC" w14:textId="77777777" w:rsidR="0002016C" w:rsidRDefault="0002016C">
                    <w:pPr>
                      <w:pStyle w:val="Bibliography"/>
                      <w:rPr>
                        <w:noProof/>
                      </w:rPr>
                    </w:pPr>
                    <w:r>
                      <w:rPr>
                        <w:i/>
                        <w:iCs/>
                        <w:noProof/>
                      </w:rPr>
                      <w:t>EC 374298 safety case to remove the moisture and other coolant conditioning limits for a defuelled reactor in air ONRW-2019369590-15550.</w:t>
                    </w:r>
                    <w:r>
                      <w:rPr>
                        <w:noProof/>
                      </w:rPr>
                      <w:t xml:space="preserve"> </w:t>
                    </w:r>
                  </w:p>
                </w:tc>
              </w:tr>
              <w:tr w:rsidR="0002016C" w14:paraId="18C12C5A" w14:textId="77777777">
                <w:trPr>
                  <w:divId w:val="2021423442"/>
                  <w:tblCellSpacing w:w="15" w:type="dxa"/>
                </w:trPr>
                <w:tc>
                  <w:tcPr>
                    <w:tcW w:w="50" w:type="pct"/>
                    <w:hideMark/>
                  </w:tcPr>
                  <w:p w14:paraId="4487F0CA" w14:textId="77777777" w:rsidR="0002016C" w:rsidRDefault="0002016C">
                    <w:pPr>
                      <w:pStyle w:val="Bibliography"/>
                      <w:rPr>
                        <w:noProof/>
                      </w:rPr>
                    </w:pPr>
                    <w:r>
                      <w:rPr>
                        <w:noProof/>
                      </w:rPr>
                      <w:t xml:space="preserve">[7] </w:t>
                    </w:r>
                  </w:p>
                </w:tc>
                <w:tc>
                  <w:tcPr>
                    <w:tcW w:w="0" w:type="auto"/>
                    <w:hideMark/>
                  </w:tcPr>
                  <w:p w14:paraId="2E2D3E70" w14:textId="77777777" w:rsidR="0002016C" w:rsidRDefault="0002016C">
                    <w:pPr>
                      <w:pStyle w:val="Bibliography"/>
                      <w:rPr>
                        <w:noProof/>
                      </w:rPr>
                    </w:pPr>
                    <w:r>
                      <w:rPr>
                        <w:i/>
                        <w:iCs/>
                        <w:noProof/>
                      </w:rPr>
                      <w:t>EC 374298 AMS screenshot ONRW-2019369590-15549.</w:t>
                    </w:r>
                    <w:r>
                      <w:rPr>
                        <w:noProof/>
                      </w:rPr>
                      <w:t xml:space="preserve"> </w:t>
                    </w:r>
                  </w:p>
                </w:tc>
              </w:tr>
              <w:tr w:rsidR="0002016C" w14:paraId="1D157895" w14:textId="77777777">
                <w:trPr>
                  <w:divId w:val="2021423442"/>
                  <w:tblCellSpacing w:w="15" w:type="dxa"/>
                </w:trPr>
                <w:tc>
                  <w:tcPr>
                    <w:tcW w:w="50" w:type="pct"/>
                    <w:hideMark/>
                  </w:tcPr>
                  <w:p w14:paraId="45CF2E1F" w14:textId="77777777" w:rsidR="0002016C" w:rsidRDefault="0002016C">
                    <w:pPr>
                      <w:pStyle w:val="Bibliography"/>
                      <w:rPr>
                        <w:noProof/>
                      </w:rPr>
                    </w:pPr>
                    <w:r>
                      <w:rPr>
                        <w:noProof/>
                      </w:rPr>
                      <w:t xml:space="preserve">[8] </w:t>
                    </w:r>
                  </w:p>
                </w:tc>
                <w:tc>
                  <w:tcPr>
                    <w:tcW w:w="0" w:type="auto"/>
                    <w:hideMark/>
                  </w:tcPr>
                  <w:p w14:paraId="3829224B" w14:textId="77777777" w:rsidR="0002016C" w:rsidRDefault="0002016C">
                    <w:pPr>
                      <w:pStyle w:val="Bibliography"/>
                      <w:rPr>
                        <w:noProof/>
                      </w:rPr>
                    </w:pPr>
                    <w:r>
                      <w:rPr>
                        <w:i/>
                        <w:iCs/>
                        <w:noProof/>
                      </w:rPr>
                      <w:t>HINB/QP/1093 Reactor 4 RDE Removal Quality Plan, signed up to 08 January 2025 ONRW-2019369590-15990.</w:t>
                    </w:r>
                    <w:r>
                      <w:rPr>
                        <w:noProof/>
                      </w:rPr>
                      <w:t xml:space="preserve"> </w:t>
                    </w:r>
                  </w:p>
                </w:tc>
              </w:tr>
              <w:tr w:rsidR="0002016C" w14:paraId="2EE2F54F" w14:textId="77777777">
                <w:trPr>
                  <w:divId w:val="2021423442"/>
                  <w:tblCellSpacing w:w="15" w:type="dxa"/>
                </w:trPr>
                <w:tc>
                  <w:tcPr>
                    <w:tcW w:w="50" w:type="pct"/>
                    <w:hideMark/>
                  </w:tcPr>
                  <w:p w14:paraId="5BBF9DBB" w14:textId="77777777" w:rsidR="0002016C" w:rsidRDefault="0002016C">
                    <w:pPr>
                      <w:pStyle w:val="Bibliography"/>
                      <w:rPr>
                        <w:noProof/>
                      </w:rPr>
                    </w:pPr>
                    <w:r>
                      <w:rPr>
                        <w:noProof/>
                      </w:rPr>
                      <w:t xml:space="preserve">[9] </w:t>
                    </w:r>
                  </w:p>
                </w:tc>
                <w:tc>
                  <w:tcPr>
                    <w:tcW w:w="0" w:type="auto"/>
                    <w:hideMark/>
                  </w:tcPr>
                  <w:p w14:paraId="6112F236" w14:textId="77777777" w:rsidR="0002016C" w:rsidRDefault="0002016C">
                    <w:pPr>
                      <w:pStyle w:val="Bibliography"/>
                      <w:rPr>
                        <w:noProof/>
                      </w:rPr>
                    </w:pPr>
                    <w:r>
                      <w:rPr>
                        <w:i/>
                        <w:iCs/>
                        <w:noProof/>
                      </w:rPr>
                      <w:t>EDF Independent Nuclear Assurance - release of R4 desk engineer assurance activities, ONRW-2019369590-15758.</w:t>
                    </w:r>
                    <w:r>
                      <w:rPr>
                        <w:noProof/>
                      </w:rPr>
                      <w:t xml:space="preserve"> </w:t>
                    </w:r>
                  </w:p>
                </w:tc>
              </w:tr>
              <w:tr w:rsidR="0002016C" w14:paraId="4B5602D7" w14:textId="77777777">
                <w:trPr>
                  <w:divId w:val="2021423442"/>
                  <w:tblCellSpacing w:w="15" w:type="dxa"/>
                </w:trPr>
                <w:tc>
                  <w:tcPr>
                    <w:tcW w:w="50" w:type="pct"/>
                    <w:hideMark/>
                  </w:tcPr>
                  <w:p w14:paraId="53E99C8F" w14:textId="77777777" w:rsidR="0002016C" w:rsidRDefault="0002016C">
                    <w:pPr>
                      <w:pStyle w:val="Bibliography"/>
                      <w:rPr>
                        <w:noProof/>
                      </w:rPr>
                    </w:pPr>
                    <w:r>
                      <w:rPr>
                        <w:noProof/>
                      </w:rPr>
                      <w:t xml:space="preserve">[10] </w:t>
                    </w:r>
                  </w:p>
                </w:tc>
                <w:tc>
                  <w:tcPr>
                    <w:tcW w:w="0" w:type="auto"/>
                    <w:hideMark/>
                  </w:tcPr>
                  <w:p w14:paraId="4427F104" w14:textId="77777777" w:rsidR="0002016C" w:rsidRDefault="0002016C">
                    <w:pPr>
                      <w:pStyle w:val="Bibliography"/>
                      <w:rPr>
                        <w:noProof/>
                      </w:rPr>
                    </w:pPr>
                    <w:r>
                      <w:rPr>
                        <w:i/>
                        <w:iCs/>
                        <w:noProof/>
                      </w:rPr>
                      <w:t>ONR security inspectors notice of no objection to approval of Hinkley Point B Emergency Plan - email dated 09 December 2024 ONRW-2019369590-15613.</w:t>
                    </w:r>
                    <w:r>
                      <w:rPr>
                        <w:noProof/>
                      </w:rPr>
                      <w:t xml:space="preserve"> </w:t>
                    </w:r>
                  </w:p>
                </w:tc>
              </w:tr>
              <w:tr w:rsidR="0002016C" w14:paraId="31097BF6" w14:textId="77777777">
                <w:trPr>
                  <w:divId w:val="2021423442"/>
                  <w:tblCellSpacing w:w="15" w:type="dxa"/>
                </w:trPr>
                <w:tc>
                  <w:tcPr>
                    <w:tcW w:w="50" w:type="pct"/>
                    <w:hideMark/>
                  </w:tcPr>
                  <w:p w14:paraId="3DB7CA85" w14:textId="77777777" w:rsidR="0002016C" w:rsidRDefault="0002016C">
                    <w:pPr>
                      <w:pStyle w:val="Bibliography"/>
                      <w:rPr>
                        <w:noProof/>
                      </w:rPr>
                    </w:pPr>
                    <w:r>
                      <w:rPr>
                        <w:noProof/>
                      </w:rPr>
                      <w:t xml:space="preserve">[11] </w:t>
                    </w:r>
                  </w:p>
                </w:tc>
                <w:tc>
                  <w:tcPr>
                    <w:tcW w:w="0" w:type="auto"/>
                    <w:hideMark/>
                  </w:tcPr>
                  <w:p w14:paraId="4EE1370B" w14:textId="77777777" w:rsidR="0002016C" w:rsidRDefault="0002016C">
                    <w:pPr>
                      <w:pStyle w:val="Bibliography"/>
                      <w:rPr>
                        <w:noProof/>
                      </w:rPr>
                    </w:pPr>
                    <w:r>
                      <w:rPr>
                        <w:i/>
                        <w:iCs/>
                        <w:noProof/>
                      </w:rPr>
                      <w:t>Environment Agency - notice of no objection to approval of Hinkley Point B Emergency Plan - email dated 28 November 2024 ONRW-2019369590-15256.</w:t>
                    </w:r>
                    <w:r>
                      <w:rPr>
                        <w:noProof/>
                      </w:rPr>
                      <w:t xml:space="preserve"> </w:t>
                    </w:r>
                  </w:p>
                </w:tc>
              </w:tr>
            </w:tbl>
            <w:p w14:paraId="53E55379" w14:textId="77777777" w:rsidR="0002016C" w:rsidRDefault="0002016C">
              <w:pPr>
                <w:divId w:val="2021423442"/>
                <w:rPr>
                  <w:rFonts w:eastAsia="Times New Roman"/>
                  <w:noProof/>
                </w:rPr>
              </w:pPr>
            </w:p>
            <w:p w14:paraId="4EADA6DF" w14:textId="7E11B7BC" w:rsidR="00AC2E98" w:rsidRDefault="00AC2E98">
              <w:r>
                <w:rPr>
                  <w:b/>
                  <w:bCs/>
                  <w:noProof/>
                </w:rPr>
                <w:fldChar w:fldCharType="end"/>
              </w:r>
            </w:p>
          </w:sdtContent>
        </w:sdt>
      </w:sdtContent>
    </w:sdt>
    <w:p w14:paraId="6239C3AC" w14:textId="2B075E10" w:rsidR="009E0E52" w:rsidRDefault="009E0E52" w:rsidP="00AC2E98">
      <w:pPr>
        <w:pStyle w:val="NumList1"/>
        <w:numPr>
          <w:ilvl w:val="0"/>
          <w:numId w:val="0"/>
        </w:numPr>
      </w:pPr>
    </w:p>
    <w:sectPr w:rsidR="009E0E52" w:rsidSect="00E72E4A">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OAHUAbQAgAEwAaQBzAHQAIAAx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F547F" w14:textId="77777777" w:rsidR="006A7277" w:rsidRDefault="006A7277" w:rsidP="007D199A">
      <w:pPr>
        <w:spacing w:after="0"/>
      </w:pPr>
      <w:r>
        <w:separator/>
      </w:r>
    </w:p>
    <w:p w14:paraId="4B695DE2" w14:textId="77777777" w:rsidR="006A7277" w:rsidRDefault="006A7277"/>
  </w:endnote>
  <w:endnote w:type="continuationSeparator" w:id="0">
    <w:p w14:paraId="4DB083F9" w14:textId="77777777" w:rsidR="006A7277" w:rsidRDefault="006A7277" w:rsidP="007D199A">
      <w:pPr>
        <w:spacing w:after="0"/>
      </w:pPr>
      <w:r>
        <w:continuationSeparator/>
      </w:r>
    </w:p>
    <w:p w14:paraId="07C3B397" w14:textId="77777777" w:rsidR="006A7277" w:rsidRDefault="006A72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4992" w14:textId="1682F10F" w:rsidR="00F15CD9" w:rsidRPr="00270DD5" w:rsidRDefault="00B137F7" w:rsidP="00B137F7">
    <w:pPr>
      <w:pStyle w:val="Footer"/>
      <w:jc w:val="left"/>
      <w:rPr>
        <w:lang w:val="pt-PT"/>
      </w:rPr>
    </w:pPr>
    <w:r w:rsidRPr="00270DD5">
      <w:rPr>
        <w:b/>
        <w:bCs/>
        <w:color w:val="auto"/>
        <w:sz w:val="20"/>
        <w:szCs w:val="18"/>
        <w:lang w:val="pt-PT"/>
      </w:rPr>
      <w:t xml:space="preserve">Template </w:t>
    </w:r>
    <w:r w:rsidR="00FB2CF2" w:rsidRPr="00270DD5">
      <w:rPr>
        <w:b/>
        <w:bCs/>
        <w:color w:val="auto"/>
        <w:sz w:val="20"/>
        <w:szCs w:val="18"/>
        <w:lang w:val="pt-PT"/>
      </w:rPr>
      <w:t>ref</w:t>
    </w:r>
    <w:r w:rsidRPr="00270DD5">
      <w:rPr>
        <w:b/>
        <w:bCs/>
        <w:color w:val="auto"/>
        <w:sz w:val="20"/>
        <w:szCs w:val="18"/>
        <w:lang w:val="pt-PT"/>
      </w:rPr>
      <w:t>.</w:t>
    </w:r>
    <w:r w:rsidRPr="00270DD5">
      <w:rPr>
        <w:color w:val="auto"/>
        <w:sz w:val="20"/>
        <w:szCs w:val="18"/>
        <w:lang w:val="pt-PT"/>
      </w:rPr>
      <w:t xml:space="preserve">: ONR-DOC-TEMP-005 (Issue No. </w:t>
    </w:r>
    <w:sdt>
      <w:sdtPr>
        <w:rPr>
          <w:color w:val="auto"/>
          <w:sz w:val="20"/>
          <w:szCs w:val="18"/>
          <w:lang w:val="pt-PT"/>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FDB5378A-093F-4E56-91DA-7C9E4C828866}"/>
        <w:text/>
      </w:sdtPr>
      <w:sdtEndPr/>
      <w:sdtContent>
        <w:r w:rsidRPr="00270DD5">
          <w:rPr>
            <w:color w:val="auto"/>
            <w:sz w:val="20"/>
            <w:szCs w:val="18"/>
            <w:lang w:val="pt-PT"/>
          </w:rPr>
          <w:t>5</w:t>
        </w:r>
        <w:r w:rsidR="00E72E4A" w:rsidRPr="00270DD5">
          <w:rPr>
            <w:color w:val="auto"/>
            <w:sz w:val="20"/>
            <w:szCs w:val="18"/>
            <w:lang w:val="pt-PT"/>
          </w:rPr>
          <w:t>.1</w:t>
        </w:r>
      </w:sdtContent>
    </w:sdt>
    <w:r w:rsidRPr="00270DD5">
      <w:rPr>
        <w:color w:val="auto"/>
        <w:sz w:val="20"/>
        <w:szCs w:val="18"/>
        <w:lang w:val="pt-PT"/>
      </w:rPr>
      <w:t>)</w:t>
    </w:r>
    <w:r w:rsidRPr="00270DD5">
      <w:rPr>
        <w:color w:val="auto"/>
        <w:sz w:val="20"/>
        <w:szCs w:val="18"/>
        <w:lang w:val="pt-PT"/>
      </w:rPr>
      <w:tab/>
    </w:r>
    <w:r w:rsidR="00795F5F" w:rsidRPr="00270DD5">
      <w:rPr>
        <w:lang w:val="pt-PT"/>
      </w:rPr>
      <w:t xml:space="preserve">Page | </w:t>
    </w:r>
    <w:r w:rsidR="00795F5F" w:rsidRPr="00E72E4A">
      <w:fldChar w:fldCharType="begin"/>
    </w:r>
    <w:r w:rsidR="00795F5F" w:rsidRPr="00270DD5">
      <w:rPr>
        <w:lang w:val="pt-PT"/>
      </w:rPr>
      <w:instrText xml:space="preserve"> PAGE   \* MERGEFORMAT </w:instrText>
    </w:r>
    <w:r w:rsidR="00795F5F" w:rsidRPr="00E72E4A">
      <w:fldChar w:fldCharType="separate"/>
    </w:r>
    <w:r w:rsidR="00795F5F" w:rsidRPr="00270DD5">
      <w:rPr>
        <w:lang w:val="pt-PT"/>
      </w:rPr>
      <w:t>1</w:t>
    </w:r>
    <w:r w:rsidR="00795F5F" w:rsidRPr="00E72E4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859CD" w14:textId="77777777" w:rsidR="006A7277" w:rsidRPr="005E0344" w:rsidRDefault="006A7277" w:rsidP="005E0344">
      <w:pPr>
        <w:spacing w:after="120"/>
        <w:rPr>
          <w:color w:val="000000" w:themeColor="text2"/>
        </w:rPr>
      </w:pPr>
      <w:r w:rsidRPr="005E0344">
        <w:rPr>
          <w:color w:val="000000" w:themeColor="text2"/>
        </w:rPr>
        <w:separator/>
      </w:r>
    </w:p>
  </w:footnote>
  <w:footnote w:type="continuationSeparator" w:id="0">
    <w:p w14:paraId="4BF6721F" w14:textId="77777777" w:rsidR="006A7277" w:rsidRPr="005E0344" w:rsidRDefault="006A7277" w:rsidP="0090581D">
      <w:pPr>
        <w:spacing w:after="120"/>
        <w:rPr>
          <w:color w:val="000000" w:themeColor="text2"/>
        </w:rPr>
      </w:pPr>
      <w:r w:rsidRPr="005E0344">
        <w:rPr>
          <w:color w:val="000000" w:themeColor="text2"/>
        </w:rPr>
        <w:continuationSeparator/>
      </w:r>
    </w:p>
    <w:p w14:paraId="4884E25B" w14:textId="77777777" w:rsidR="006A7277" w:rsidRDefault="006A7277"/>
  </w:footnote>
  <w:footnote w:type="continuationNotice" w:id="1">
    <w:p w14:paraId="0DEC8A22" w14:textId="77777777" w:rsidR="006A7277" w:rsidRDefault="006A7277">
      <w:pPr>
        <w:spacing w:after="0"/>
      </w:pPr>
    </w:p>
    <w:p w14:paraId="467BE6DC" w14:textId="77777777" w:rsidR="006A7277" w:rsidRDefault="006A72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C886" w14:textId="77777777" w:rsidR="0089010B"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0DB94" w14:textId="77777777" w:rsidR="009E4CAF" w:rsidRDefault="009E4CAF" w:rsidP="009E0E52">
    <w:pPr>
      <w:pStyle w:val="Header"/>
      <w:rPr>
        <w:sz w:val="20"/>
        <w:szCs w:val="24"/>
      </w:rPr>
    </w:pPr>
  </w:p>
  <w:p w14:paraId="47FFC75F" w14:textId="3C93E3EF" w:rsidR="00177666" w:rsidRPr="003A7E1C" w:rsidRDefault="0099220B" w:rsidP="009E0E52">
    <w:pPr>
      <w:pStyle w:val="Header"/>
      <w:rPr>
        <w:sz w:val="20"/>
        <w:szCs w:val="24"/>
      </w:rPr>
    </w:pPr>
    <w:r>
      <w:rPr>
        <w:sz w:val="20"/>
        <w:szCs w:val="24"/>
      </w:rPr>
      <w:t xml:space="preserve">Report </w:t>
    </w:r>
    <w:r w:rsidR="00385E75">
      <w:rPr>
        <w:sz w:val="20"/>
        <w:szCs w:val="24"/>
      </w:rPr>
      <w:t>title</w:t>
    </w:r>
    <w:r>
      <w:rPr>
        <w:sz w:val="20"/>
        <w:szCs w:val="24"/>
      </w:rPr>
      <w:t xml:space="preserv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006AFC">
          <w:rPr>
            <w:sz w:val="20"/>
            <w:szCs w:val="24"/>
          </w:rPr>
          <w:t>Approval of site emergency plan</w:t>
        </w:r>
      </w:sdtContent>
    </w:sdt>
    <w:r w:rsidR="004E3932" w:rsidRPr="003A7E1C">
      <w:rPr>
        <w:sz w:val="20"/>
        <w:szCs w:val="24"/>
      </w:rPr>
      <w:t xml:space="preserve"> | Issue </w:t>
    </w:r>
    <w:r w:rsidR="00FB2CF2">
      <w:rPr>
        <w:sz w:val="20"/>
        <w:szCs w:val="24"/>
      </w:rPr>
      <w:t>n</w:t>
    </w:r>
    <w:r w:rsidR="00FB2CF2" w:rsidRPr="003A7E1C">
      <w:rPr>
        <w:sz w:val="20"/>
        <w:szCs w:val="24"/>
      </w:rPr>
      <w:t>o</w:t>
    </w:r>
    <w:r w:rsidR="004E3932" w:rsidRPr="003A7E1C">
      <w:rPr>
        <w:sz w:val="20"/>
        <w:szCs w:val="24"/>
      </w:rPr>
      <w:t xml:space="preserve">.: </w:t>
    </w:r>
    <w:sdt>
      <w:sdtPr>
        <w:rPr>
          <w:sz w:val="20"/>
          <w:szCs w:val="24"/>
        </w:rPr>
        <w:alias w:val="Status"/>
        <w:tag w:val=""/>
        <w:id w:val="-1486926938"/>
        <w:placeholder>
          <w:docPart w:val="1773E824CD9F477BB864AD976AEFC2AE"/>
        </w:placeholder>
        <w:showingPlcHdr/>
        <w:dataBinding w:prefixMappings="xmlns:ns0='http://purl.org/dc/elements/1.1/' xmlns:ns1='http://schemas.openxmlformats.org/package/2006/metadata/core-properties' " w:xpath="/ns1:coreProperties[1]/ns1:contentStatus[1]" w:storeItemID="{6C3C8BC8-F283-45AE-878A-BAB7291924A1}"/>
        <w:text/>
      </w:sdtPr>
      <w:sdtEndPr/>
      <w:sdtContent>
        <w:r w:rsidR="004E3932" w:rsidRPr="003A7E1C">
          <w:rPr>
            <w:rStyle w:val="PlaceholderText"/>
            <w:sz w:val="20"/>
            <w:szCs w:val="24"/>
          </w:rPr>
          <w:t>[Status]</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18A0F99"/>
    <w:multiLevelType w:val="multilevel"/>
    <w:tmpl w:val="0CF8FD7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6718475">
    <w:abstractNumId w:val="9"/>
  </w:num>
  <w:num w:numId="2" w16cid:durableId="1352029668">
    <w:abstractNumId w:val="7"/>
  </w:num>
  <w:num w:numId="3" w16cid:durableId="1750925564">
    <w:abstractNumId w:val="6"/>
  </w:num>
  <w:num w:numId="4" w16cid:durableId="27142010">
    <w:abstractNumId w:val="5"/>
  </w:num>
  <w:num w:numId="5" w16cid:durableId="1928266945">
    <w:abstractNumId w:val="4"/>
  </w:num>
  <w:num w:numId="6" w16cid:durableId="811868881">
    <w:abstractNumId w:val="8"/>
  </w:num>
  <w:num w:numId="7" w16cid:durableId="1822113248">
    <w:abstractNumId w:val="3"/>
  </w:num>
  <w:num w:numId="8" w16cid:durableId="1558856772">
    <w:abstractNumId w:val="2"/>
  </w:num>
  <w:num w:numId="9" w16cid:durableId="515384832">
    <w:abstractNumId w:val="1"/>
  </w:num>
  <w:num w:numId="10" w16cid:durableId="311057017">
    <w:abstractNumId w:val="0"/>
  </w:num>
  <w:num w:numId="11" w16cid:durableId="1905263499">
    <w:abstractNumId w:val="10"/>
  </w:num>
  <w:num w:numId="12" w16cid:durableId="1242984322">
    <w:abstractNumId w:val="18"/>
  </w:num>
  <w:num w:numId="13" w16cid:durableId="936865008">
    <w:abstractNumId w:val="14"/>
  </w:num>
  <w:num w:numId="14" w16cid:durableId="839933716">
    <w:abstractNumId w:val="11"/>
  </w:num>
  <w:num w:numId="15" w16cid:durableId="1030760878">
    <w:abstractNumId w:val="18"/>
    <w:lvlOverride w:ilvl="0">
      <w:startOverride w:val="1"/>
    </w:lvlOverride>
  </w:num>
  <w:num w:numId="16" w16cid:durableId="458181072">
    <w:abstractNumId w:val="14"/>
    <w:lvlOverride w:ilvl="0">
      <w:startOverride w:val="1"/>
    </w:lvlOverride>
  </w:num>
  <w:num w:numId="17" w16cid:durableId="1609661496">
    <w:abstractNumId w:val="11"/>
    <w:lvlOverride w:ilvl="0">
      <w:startOverride w:val="1"/>
    </w:lvlOverride>
  </w:num>
  <w:num w:numId="18" w16cid:durableId="1370185039">
    <w:abstractNumId w:val="17"/>
  </w:num>
  <w:num w:numId="19" w16cid:durableId="689995263">
    <w:abstractNumId w:val="15"/>
  </w:num>
  <w:num w:numId="20" w16cid:durableId="2030327350">
    <w:abstractNumId w:val="13"/>
  </w:num>
  <w:num w:numId="21" w16cid:durableId="1577862602">
    <w:abstractNumId w:val="16"/>
  </w:num>
  <w:num w:numId="22" w16cid:durableId="551355490">
    <w:abstractNumId w:val="12"/>
  </w:num>
  <w:num w:numId="23" w16cid:durableId="618604412">
    <w:abstractNumId w:val="18"/>
  </w:num>
  <w:num w:numId="24" w16cid:durableId="547448315">
    <w:abstractNumId w:val="17"/>
  </w:num>
  <w:num w:numId="25" w16cid:durableId="349187102">
    <w:abstractNumId w:val="17"/>
  </w:num>
  <w:num w:numId="26" w16cid:durableId="6893336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B80"/>
    <w:rsid w:val="00004C16"/>
    <w:rsid w:val="00006AFC"/>
    <w:rsid w:val="00011177"/>
    <w:rsid w:val="00014814"/>
    <w:rsid w:val="00017488"/>
    <w:rsid w:val="00017CBF"/>
    <w:rsid w:val="0002016C"/>
    <w:rsid w:val="000228E6"/>
    <w:rsid w:val="00022B6D"/>
    <w:rsid w:val="00024522"/>
    <w:rsid w:val="00024B2E"/>
    <w:rsid w:val="00027F4F"/>
    <w:rsid w:val="00030430"/>
    <w:rsid w:val="0003078E"/>
    <w:rsid w:val="00031B89"/>
    <w:rsid w:val="00033673"/>
    <w:rsid w:val="0003693D"/>
    <w:rsid w:val="0004440F"/>
    <w:rsid w:val="00050E59"/>
    <w:rsid w:val="00052C8A"/>
    <w:rsid w:val="00053AE3"/>
    <w:rsid w:val="00053C16"/>
    <w:rsid w:val="000548C8"/>
    <w:rsid w:val="0005575F"/>
    <w:rsid w:val="00065677"/>
    <w:rsid w:val="00072FA7"/>
    <w:rsid w:val="00073C5F"/>
    <w:rsid w:val="00075605"/>
    <w:rsid w:val="00075C66"/>
    <w:rsid w:val="000817D4"/>
    <w:rsid w:val="00082879"/>
    <w:rsid w:val="00082D2A"/>
    <w:rsid w:val="00086918"/>
    <w:rsid w:val="00091512"/>
    <w:rsid w:val="00091EEA"/>
    <w:rsid w:val="000955E2"/>
    <w:rsid w:val="00096EE1"/>
    <w:rsid w:val="000A105C"/>
    <w:rsid w:val="000A2174"/>
    <w:rsid w:val="000A4F65"/>
    <w:rsid w:val="000B2CE0"/>
    <w:rsid w:val="000C2DDC"/>
    <w:rsid w:val="000C2E6F"/>
    <w:rsid w:val="000C3115"/>
    <w:rsid w:val="000C34FE"/>
    <w:rsid w:val="000C43C7"/>
    <w:rsid w:val="000C451B"/>
    <w:rsid w:val="000C4AE3"/>
    <w:rsid w:val="000C5E2C"/>
    <w:rsid w:val="000D0118"/>
    <w:rsid w:val="000D1D47"/>
    <w:rsid w:val="000D2FD4"/>
    <w:rsid w:val="000D4517"/>
    <w:rsid w:val="000D7B36"/>
    <w:rsid w:val="000E2BC7"/>
    <w:rsid w:val="000E4BB5"/>
    <w:rsid w:val="000E57B2"/>
    <w:rsid w:val="000F1B7B"/>
    <w:rsid w:val="000F2ED4"/>
    <w:rsid w:val="000F3571"/>
    <w:rsid w:val="000F617C"/>
    <w:rsid w:val="000F75A5"/>
    <w:rsid w:val="001028E8"/>
    <w:rsid w:val="00107BB8"/>
    <w:rsid w:val="00107BF0"/>
    <w:rsid w:val="001157A0"/>
    <w:rsid w:val="0011748F"/>
    <w:rsid w:val="00117C6D"/>
    <w:rsid w:val="00122FCC"/>
    <w:rsid w:val="00124C2B"/>
    <w:rsid w:val="00125749"/>
    <w:rsid w:val="00126752"/>
    <w:rsid w:val="0013095A"/>
    <w:rsid w:val="00130B30"/>
    <w:rsid w:val="001313C6"/>
    <w:rsid w:val="00132754"/>
    <w:rsid w:val="00132BC1"/>
    <w:rsid w:val="00133163"/>
    <w:rsid w:val="0013368C"/>
    <w:rsid w:val="00134D41"/>
    <w:rsid w:val="00135985"/>
    <w:rsid w:val="00136EFD"/>
    <w:rsid w:val="00137804"/>
    <w:rsid w:val="00140E1C"/>
    <w:rsid w:val="00141C7F"/>
    <w:rsid w:val="00143EAA"/>
    <w:rsid w:val="00147AE4"/>
    <w:rsid w:val="00151AF7"/>
    <w:rsid w:val="00153200"/>
    <w:rsid w:val="001546A7"/>
    <w:rsid w:val="00155412"/>
    <w:rsid w:val="001571E5"/>
    <w:rsid w:val="00161562"/>
    <w:rsid w:val="001708AE"/>
    <w:rsid w:val="00174E4E"/>
    <w:rsid w:val="00177666"/>
    <w:rsid w:val="001849CA"/>
    <w:rsid w:val="0018506A"/>
    <w:rsid w:val="00185410"/>
    <w:rsid w:val="001856FE"/>
    <w:rsid w:val="00186855"/>
    <w:rsid w:val="00192352"/>
    <w:rsid w:val="001935DC"/>
    <w:rsid w:val="001944A8"/>
    <w:rsid w:val="001A16EE"/>
    <w:rsid w:val="001A1CEE"/>
    <w:rsid w:val="001A5AEF"/>
    <w:rsid w:val="001A7EE2"/>
    <w:rsid w:val="001B5450"/>
    <w:rsid w:val="001B7DF7"/>
    <w:rsid w:val="001C0BD2"/>
    <w:rsid w:val="001C25F3"/>
    <w:rsid w:val="001C274E"/>
    <w:rsid w:val="001C4D63"/>
    <w:rsid w:val="001C6A02"/>
    <w:rsid w:val="001D07C0"/>
    <w:rsid w:val="001D0DE0"/>
    <w:rsid w:val="001D5AFF"/>
    <w:rsid w:val="001D74B4"/>
    <w:rsid w:val="001E01FC"/>
    <w:rsid w:val="001E03E1"/>
    <w:rsid w:val="001E4762"/>
    <w:rsid w:val="001F059F"/>
    <w:rsid w:val="001F2EF3"/>
    <w:rsid w:val="001F6CA0"/>
    <w:rsid w:val="001F6E82"/>
    <w:rsid w:val="00200811"/>
    <w:rsid w:val="00200CA1"/>
    <w:rsid w:val="00202152"/>
    <w:rsid w:val="002045FD"/>
    <w:rsid w:val="0020755D"/>
    <w:rsid w:val="00207B0A"/>
    <w:rsid w:val="00207B6A"/>
    <w:rsid w:val="0021338D"/>
    <w:rsid w:val="00214D43"/>
    <w:rsid w:val="002206CA"/>
    <w:rsid w:val="00223090"/>
    <w:rsid w:val="002238B4"/>
    <w:rsid w:val="00226BD0"/>
    <w:rsid w:val="00231065"/>
    <w:rsid w:val="002319AB"/>
    <w:rsid w:val="002319AC"/>
    <w:rsid w:val="00234342"/>
    <w:rsid w:val="0023743A"/>
    <w:rsid w:val="0024040D"/>
    <w:rsid w:val="00240510"/>
    <w:rsid w:val="002507B4"/>
    <w:rsid w:val="00251CD7"/>
    <w:rsid w:val="00255FA3"/>
    <w:rsid w:val="00256620"/>
    <w:rsid w:val="00257288"/>
    <w:rsid w:val="00261FB6"/>
    <w:rsid w:val="002629F8"/>
    <w:rsid w:val="00263396"/>
    <w:rsid w:val="002648FD"/>
    <w:rsid w:val="002659FA"/>
    <w:rsid w:val="0026749A"/>
    <w:rsid w:val="00267815"/>
    <w:rsid w:val="00267C92"/>
    <w:rsid w:val="00270DD5"/>
    <w:rsid w:val="002710CD"/>
    <w:rsid w:val="002713C5"/>
    <w:rsid w:val="00275284"/>
    <w:rsid w:val="00277C5D"/>
    <w:rsid w:val="00277FCC"/>
    <w:rsid w:val="00280DDF"/>
    <w:rsid w:val="00291256"/>
    <w:rsid w:val="002917FF"/>
    <w:rsid w:val="00292ADF"/>
    <w:rsid w:val="00294058"/>
    <w:rsid w:val="002A0448"/>
    <w:rsid w:val="002A0DEC"/>
    <w:rsid w:val="002A37A9"/>
    <w:rsid w:val="002A3F16"/>
    <w:rsid w:val="002B0713"/>
    <w:rsid w:val="002B1394"/>
    <w:rsid w:val="002B1C53"/>
    <w:rsid w:val="002B1DF6"/>
    <w:rsid w:val="002B20FC"/>
    <w:rsid w:val="002B667E"/>
    <w:rsid w:val="002B6D93"/>
    <w:rsid w:val="002D3564"/>
    <w:rsid w:val="002D483D"/>
    <w:rsid w:val="002D7C74"/>
    <w:rsid w:val="002E064B"/>
    <w:rsid w:val="002E0BE4"/>
    <w:rsid w:val="002E24F7"/>
    <w:rsid w:val="002E3B58"/>
    <w:rsid w:val="002E3E8A"/>
    <w:rsid w:val="002E6A6A"/>
    <w:rsid w:val="002F0E5D"/>
    <w:rsid w:val="002F0ED3"/>
    <w:rsid w:val="002F19C8"/>
    <w:rsid w:val="002F3397"/>
    <w:rsid w:val="002F4D11"/>
    <w:rsid w:val="002F6A8D"/>
    <w:rsid w:val="003001C4"/>
    <w:rsid w:val="0030380D"/>
    <w:rsid w:val="00304013"/>
    <w:rsid w:val="00310C46"/>
    <w:rsid w:val="0031129A"/>
    <w:rsid w:val="00312411"/>
    <w:rsid w:val="003171AF"/>
    <w:rsid w:val="003178D4"/>
    <w:rsid w:val="00323E71"/>
    <w:rsid w:val="0032546D"/>
    <w:rsid w:val="00326F77"/>
    <w:rsid w:val="0033043E"/>
    <w:rsid w:val="00331AB8"/>
    <w:rsid w:val="00331FA3"/>
    <w:rsid w:val="00332B95"/>
    <w:rsid w:val="00335BCD"/>
    <w:rsid w:val="003401B0"/>
    <w:rsid w:val="003413A1"/>
    <w:rsid w:val="00346C8E"/>
    <w:rsid w:val="00350226"/>
    <w:rsid w:val="00350617"/>
    <w:rsid w:val="00354A51"/>
    <w:rsid w:val="00367BD5"/>
    <w:rsid w:val="0037027C"/>
    <w:rsid w:val="00370F29"/>
    <w:rsid w:val="003742FD"/>
    <w:rsid w:val="00375433"/>
    <w:rsid w:val="0037565A"/>
    <w:rsid w:val="003828E0"/>
    <w:rsid w:val="003830F6"/>
    <w:rsid w:val="00385E75"/>
    <w:rsid w:val="00386A6F"/>
    <w:rsid w:val="0038766B"/>
    <w:rsid w:val="00390327"/>
    <w:rsid w:val="00392D6B"/>
    <w:rsid w:val="00393066"/>
    <w:rsid w:val="00393B78"/>
    <w:rsid w:val="003A01E9"/>
    <w:rsid w:val="003A2AA9"/>
    <w:rsid w:val="003A7E1C"/>
    <w:rsid w:val="003B0B27"/>
    <w:rsid w:val="003B4772"/>
    <w:rsid w:val="003B6C26"/>
    <w:rsid w:val="003C0306"/>
    <w:rsid w:val="003C05AD"/>
    <w:rsid w:val="003C0DAA"/>
    <w:rsid w:val="003C114C"/>
    <w:rsid w:val="003C2C5D"/>
    <w:rsid w:val="003C465D"/>
    <w:rsid w:val="003C4CBA"/>
    <w:rsid w:val="003C4EF4"/>
    <w:rsid w:val="003D2804"/>
    <w:rsid w:val="003D495D"/>
    <w:rsid w:val="003D6269"/>
    <w:rsid w:val="003E098E"/>
    <w:rsid w:val="003E0B16"/>
    <w:rsid w:val="003E2FAE"/>
    <w:rsid w:val="003E55CA"/>
    <w:rsid w:val="003E693E"/>
    <w:rsid w:val="003E7FD3"/>
    <w:rsid w:val="003F1A01"/>
    <w:rsid w:val="003F5D9A"/>
    <w:rsid w:val="003F6429"/>
    <w:rsid w:val="00404F55"/>
    <w:rsid w:val="00407CF7"/>
    <w:rsid w:val="00410423"/>
    <w:rsid w:val="00412885"/>
    <w:rsid w:val="004136F8"/>
    <w:rsid w:val="004158F2"/>
    <w:rsid w:val="00415ED6"/>
    <w:rsid w:val="00417CAF"/>
    <w:rsid w:val="00420A11"/>
    <w:rsid w:val="00420ECE"/>
    <w:rsid w:val="00422265"/>
    <w:rsid w:val="00424509"/>
    <w:rsid w:val="00425446"/>
    <w:rsid w:val="0043057E"/>
    <w:rsid w:val="00432ED1"/>
    <w:rsid w:val="00433E37"/>
    <w:rsid w:val="00435D61"/>
    <w:rsid w:val="00436F80"/>
    <w:rsid w:val="004373A7"/>
    <w:rsid w:val="00437D94"/>
    <w:rsid w:val="0044030C"/>
    <w:rsid w:val="004428EB"/>
    <w:rsid w:val="00442C19"/>
    <w:rsid w:val="0044451A"/>
    <w:rsid w:val="00446AEC"/>
    <w:rsid w:val="00446EBD"/>
    <w:rsid w:val="0044767F"/>
    <w:rsid w:val="00454975"/>
    <w:rsid w:val="00457F41"/>
    <w:rsid w:val="00461EA9"/>
    <w:rsid w:val="00463D77"/>
    <w:rsid w:val="004648A4"/>
    <w:rsid w:val="00471380"/>
    <w:rsid w:val="004714F1"/>
    <w:rsid w:val="00472B90"/>
    <w:rsid w:val="004759A9"/>
    <w:rsid w:val="00477EF6"/>
    <w:rsid w:val="00482C6D"/>
    <w:rsid w:val="0048389C"/>
    <w:rsid w:val="00485634"/>
    <w:rsid w:val="0049032F"/>
    <w:rsid w:val="004922F9"/>
    <w:rsid w:val="00492AD7"/>
    <w:rsid w:val="00494F0D"/>
    <w:rsid w:val="00495534"/>
    <w:rsid w:val="004956A8"/>
    <w:rsid w:val="00496BFD"/>
    <w:rsid w:val="004A1472"/>
    <w:rsid w:val="004A3DF2"/>
    <w:rsid w:val="004A6C70"/>
    <w:rsid w:val="004A77F4"/>
    <w:rsid w:val="004B2799"/>
    <w:rsid w:val="004B5C03"/>
    <w:rsid w:val="004B5F9F"/>
    <w:rsid w:val="004B72D7"/>
    <w:rsid w:val="004B7924"/>
    <w:rsid w:val="004C361D"/>
    <w:rsid w:val="004C4891"/>
    <w:rsid w:val="004D16D7"/>
    <w:rsid w:val="004D1FA1"/>
    <w:rsid w:val="004D2C89"/>
    <w:rsid w:val="004D309B"/>
    <w:rsid w:val="004E01EA"/>
    <w:rsid w:val="004E19A3"/>
    <w:rsid w:val="004E1A2F"/>
    <w:rsid w:val="004E3932"/>
    <w:rsid w:val="004E49BD"/>
    <w:rsid w:val="004E500A"/>
    <w:rsid w:val="004E6E34"/>
    <w:rsid w:val="004E6EBE"/>
    <w:rsid w:val="004F1E79"/>
    <w:rsid w:val="004F5F33"/>
    <w:rsid w:val="004F6155"/>
    <w:rsid w:val="0050103A"/>
    <w:rsid w:val="005030FA"/>
    <w:rsid w:val="00511B0F"/>
    <w:rsid w:val="00520DBB"/>
    <w:rsid w:val="005239F8"/>
    <w:rsid w:val="0052531E"/>
    <w:rsid w:val="00532868"/>
    <w:rsid w:val="0053360C"/>
    <w:rsid w:val="005369DF"/>
    <w:rsid w:val="00546E49"/>
    <w:rsid w:val="00553869"/>
    <w:rsid w:val="0055388E"/>
    <w:rsid w:val="005565C2"/>
    <w:rsid w:val="005649EF"/>
    <w:rsid w:val="0056584F"/>
    <w:rsid w:val="005663B3"/>
    <w:rsid w:val="00570EB5"/>
    <w:rsid w:val="0057135F"/>
    <w:rsid w:val="005754AE"/>
    <w:rsid w:val="0057747F"/>
    <w:rsid w:val="00577FB5"/>
    <w:rsid w:val="0058235A"/>
    <w:rsid w:val="005846C5"/>
    <w:rsid w:val="005852D1"/>
    <w:rsid w:val="00587A22"/>
    <w:rsid w:val="00590C5D"/>
    <w:rsid w:val="0059276A"/>
    <w:rsid w:val="0059299D"/>
    <w:rsid w:val="00592C43"/>
    <w:rsid w:val="0059440E"/>
    <w:rsid w:val="00595C8C"/>
    <w:rsid w:val="00597747"/>
    <w:rsid w:val="00597B6C"/>
    <w:rsid w:val="005A242F"/>
    <w:rsid w:val="005A2788"/>
    <w:rsid w:val="005A3A59"/>
    <w:rsid w:val="005A4CDD"/>
    <w:rsid w:val="005B2212"/>
    <w:rsid w:val="005B380A"/>
    <w:rsid w:val="005B57E4"/>
    <w:rsid w:val="005B5ABD"/>
    <w:rsid w:val="005C140A"/>
    <w:rsid w:val="005C1E52"/>
    <w:rsid w:val="005C3466"/>
    <w:rsid w:val="005C5BC4"/>
    <w:rsid w:val="005C6763"/>
    <w:rsid w:val="005D2D28"/>
    <w:rsid w:val="005D3164"/>
    <w:rsid w:val="005D3F2D"/>
    <w:rsid w:val="005D466A"/>
    <w:rsid w:val="005E0344"/>
    <w:rsid w:val="005E3FC7"/>
    <w:rsid w:val="005E40DB"/>
    <w:rsid w:val="005E440B"/>
    <w:rsid w:val="005E61A1"/>
    <w:rsid w:val="005E6262"/>
    <w:rsid w:val="005F2C85"/>
    <w:rsid w:val="005F485B"/>
    <w:rsid w:val="005F7C71"/>
    <w:rsid w:val="00600502"/>
    <w:rsid w:val="00600967"/>
    <w:rsid w:val="006038C2"/>
    <w:rsid w:val="00605ADB"/>
    <w:rsid w:val="00611C9F"/>
    <w:rsid w:val="00613B6B"/>
    <w:rsid w:val="00620402"/>
    <w:rsid w:val="0062092B"/>
    <w:rsid w:val="006220BC"/>
    <w:rsid w:val="006233DF"/>
    <w:rsid w:val="00624340"/>
    <w:rsid w:val="006248DE"/>
    <w:rsid w:val="00627555"/>
    <w:rsid w:val="0062764C"/>
    <w:rsid w:val="0063024D"/>
    <w:rsid w:val="006322A0"/>
    <w:rsid w:val="006361FD"/>
    <w:rsid w:val="0064226F"/>
    <w:rsid w:val="00642DDB"/>
    <w:rsid w:val="00643472"/>
    <w:rsid w:val="00644F28"/>
    <w:rsid w:val="00645B4E"/>
    <w:rsid w:val="00646375"/>
    <w:rsid w:val="00650105"/>
    <w:rsid w:val="00653298"/>
    <w:rsid w:val="006622D0"/>
    <w:rsid w:val="00663614"/>
    <w:rsid w:val="00663A7C"/>
    <w:rsid w:val="00667DF2"/>
    <w:rsid w:val="00670DF1"/>
    <w:rsid w:val="00671345"/>
    <w:rsid w:val="00672A9B"/>
    <w:rsid w:val="0067392B"/>
    <w:rsid w:val="00674CDA"/>
    <w:rsid w:val="00675884"/>
    <w:rsid w:val="00683D43"/>
    <w:rsid w:val="006863B8"/>
    <w:rsid w:val="00695158"/>
    <w:rsid w:val="00696EE0"/>
    <w:rsid w:val="00696FE6"/>
    <w:rsid w:val="00697980"/>
    <w:rsid w:val="006A19EF"/>
    <w:rsid w:val="006A2494"/>
    <w:rsid w:val="006A2FFD"/>
    <w:rsid w:val="006A3A71"/>
    <w:rsid w:val="006A43D5"/>
    <w:rsid w:val="006A525B"/>
    <w:rsid w:val="006A7277"/>
    <w:rsid w:val="006B327C"/>
    <w:rsid w:val="006B3E6D"/>
    <w:rsid w:val="006B4454"/>
    <w:rsid w:val="006B6B47"/>
    <w:rsid w:val="006C045F"/>
    <w:rsid w:val="006C13BA"/>
    <w:rsid w:val="006C3FF7"/>
    <w:rsid w:val="006C4196"/>
    <w:rsid w:val="006C5D4D"/>
    <w:rsid w:val="006C63B0"/>
    <w:rsid w:val="006C733B"/>
    <w:rsid w:val="006C76A2"/>
    <w:rsid w:val="006C792E"/>
    <w:rsid w:val="006D116C"/>
    <w:rsid w:val="006D59CB"/>
    <w:rsid w:val="006E16B3"/>
    <w:rsid w:val="006E3A61"/>
    <w:rsid w:val="006E5801"/>
    <w:rsid w:val="006E69D1"/>
    <w:rsid w:val="006E7B8B"/>
    <w:rsid w:val="006E7C42"/>
    <w:rsid w:val="006F168A"/>
    <w:rsid w:val="006F5076"/>
    <w:rsid w:val="006F6009"/>
    <w:rsid w:val="0070006B"/>
    <w:rsid w:val="00700600"/>
    <w:rsid w:val="00703081"/>
    <w:rsid w:val="0070321D"/>
    <w:rsid w:val="007068BA"/>
    <w:rsid w:val="007154C5"/>
    <w:rsid w:val="00716AB1"/>
    <w:rsid w:val="00721393"/>
    <w:rsid w:val="00721D63"/>
    <w:rsid w:val="00732C7B"/>
    <w:rsid w:val="00734D2B"/>
    <w:rsid w:val="00737705"/>
    <w:rsid w:val="007378F0"/>
    <w:rsid w:val="007408D4"/>
    <w:rsid w:val="007420AC"/>
    <w:rsid w:val="00742617"/>
    <w:rsid w:val="007440D9"/>
    <w:rsid w:val="007470CC"/>
    <w:rsid w:val="007543D5"/>
    <w:rsid w:val="007547A9"/>
    <w:rsid w:val="00761054"/>
    <w:rsid w:val="007618A3"/>
    <w:rsid w:val="007620F1"/>
    <w:rsid w:val="007678C3"/>
    <w:rsid w:val="00767C70"/>
    <w:rsid w:val="00777123"/>
    <w:rsid w:val="00777BCE"/>
    <w:rsid w:val="007810AC"/>
    <w:rsid w:val="00782B06"/>
    <w:rsid w:val="00783AFA"/>
    <w:rsid w:val="00785427"/>
    <w:rsid w:val="00790540"/>
    <w:rsid w:val="00793408"/>
    <w:rsid w:val="00795F5F"/>
    <w:rsid w:val="007968CA"/>
    <w:rsid w:val="007A43FF"/>
    <w:rsid w:val="007B3918"/>
    <w:rsid w:val="007B6933"/>
    <w:rsid w:val="007C1C1E"/>
    <w:rsid w:val="007C2F0D"/>
    <w:rsid w:val="007C35F9"/>
    <w:rsid w:val="007C3C1D"/>
    <w:rsid w:val="007C57DD"/>
    <w:rsid w:val="007D1572"/>
    <w:rsid w:val="007D199A"/>
    <w:rsid w:val="007D2EBE"/>
    <w:rsid w:val="007D4E06"/>
    <w:rsid w:val="007D77C9"/>
    <w:rsid w:val="007E1C07"/>
    <w:rsid w:val="007E5A2E"/>
    <w:rsid w:val="007E7235"/>
    <w:rsid w:val="007E7637"/>
    <w:rsid w:val="007F056C"/>
    <w:rsid w:val="007F24B6"/>
    <w:rsid w:val="00803D94"/>
    <w:rsid w:val="00804094"/>
    <w:rsid w:val="00805691"/>
    <w:rsid w:val="00805DF2"/>
    <w:rsid w:val="00810F28"/>
    <w:rsid w:val="00820A1E"/>
    <w:rsid w:val="008229BA"/>
    <w:rsid w:val="00824151"/>
    <w:rsid w:val="008321AD"/>
    <w:rsid w:val="008322A2"/>
    <w:rsid w:val="00834ACD"/>
    <w:rsid w:val="00845390"/>
    <w:rsid w:val="0084601B"/>
    <w:rsid w:val="00853F67"/>
    <w:rsid w:val="00856A6B"/>
    <w:rsid w:val="008606F0"/>
    <w:rsid w:val="008624F0"/>
    <w:rsid w:val="00865489"/>
    <w:rsid w:val="0086553D"/>
    <w:rsid w:val="00866505"/>
    <w:rsid w:val="00870A93"/>
    <w:rsid w:val="00870D4E"/>
    <w:rsid w:val="0087353F"/>
    <w:rsid w:val="00874FEB"/>
    <w:rsid w:val="00875083"/>
    <w:rsid w:val="00876AC1"/>
    <w:rsid w:val="00881B6F"/>
    <w:rsid w:val="00882AA4"/>
    <w:rsid w:val="00883E22"/>
    <w:rsid w:val="00884465"/>
    <w:rsid w:val="00884E43"/>
    <w:rsid w:val="00886C7A"/>
    <w:rsid w:val="00887EC6"/>
    <w:rsid w:val="0089010B"/>
    <w:rsid w:val="0089084C"/>
    <w:rsid w:val="008927B2"/>
    <w:rsid w:val="00893409"/>
    <w:rsid w:val="00893D9F"/>
    <w:rsid w:val="008A2379"/>
    <w:rsid w:val="008A2F0A"/>
    <w:rsid w:val="008A319B"/>
    <w:rsid w:val="008A4329"/>
    <w:rsid w:val="008A578E"/>
    <w:rsid w:val="008B1519"/>
    <w:rsid w:val="008B2309"/>
    <w:rsid w:val="008B66F1"/>
    <w:rsid w:val="008B7BCC"/>
    <w:rsid w:val="008C3392"/>
    <w:rsid w:val="008C44EF"/>
    <w:rsid w:val="008C50C3"/>
    <w:rsid w:val="008C53C4"/>
    <w:rsid w:val="008C572F"/>
    <w:rsid w:val="008C6D7C"/>
    <w:rsid w:val="008C7094"/>
    <w:rsid w:val="008C7B33"/>
    <w:rsid w:val="008D2B97"/>
    <w:rsid w:val="008D49A5"/>
    <w:rsid w:val="008D5568"/>
    <w:rsid w:val="008D6C81"/>
    <w:rsid w:val="008E5D60"/>
    <w:rsid w:val="008E6CF0"/>
    <w:rsid w:val="008F1439"/>
    <w:rsid w:val="008F1C64"/>
    <w:rsid w:val="008F7051"/>
    <w:rsid w:val="00901BC2"/>
    <w:rsid w:val="009033A9"/>
    <w:rsid w:val="00903EB9"/>
    <w:rsid w:val="00904753"/>
    <w:rsid w:val="0090581D"/>
    <w:rsid w:val="00911BB1"/>
    <w:rsid w:val="00911BE5"/>
    <w:rsid w:val="0091439C"/>
    <w:rsid w:val="00916004"/>
    <w:rsid w:val="009166BC"/>
    <w:rsid w:val="00917CDD"/>
    <w:rsid w:val="00920572"/>
    <w:rsid w:val="00920BF2"/>
    <w:rsid w:val="00932B2C"/>
    <w:rsid w:val="00933977"/>
    <w:rsid w:val="009349A9"/>
    <w:rsid w:val="00934DE4"/>
    <w:rsid w:val="00935939"/>
    <w:rsid w:val="00936252"/>
    <w:rsid w:val="00936C52"/>
    <w:rsid w:val="00936F44"/>
    <w:rsid w:val="009374C8"/>
    <w:rsid w:val="00942D51"/>
    <w:rsid w:val="0095489B"/>
    <w:rsid w:val="00955E52"/>
    <w:rsid w:val="00956BCA"/>
    <w:rsid w:val="009578EE"/>
    <w:rsid w:val="009634CF"/>
    <w:rsid w:val="00965790"/>
    <w:rsid w:val="00965A48"/>
    <w:rsid w:val="0096613F"/>
    <w:rsid w:val="00966FB9"/>
    <w:rsid w:val="009670E7"/>
    <w:rsid w:val="009671CD"/>
    <w:rsid w:val="0097241A"/>
    <w:rsid w:val="00972F49"/>
    <w:rsid w:val="00973DA3"/>
    <w:rsid w:val="009751A9"/>
    <w:rsid w:val="009758BC"/>
    <w:rsid w:val="00980F9C"/>
    <w:rsid w:val="00982174"/>
    <w:rsid w:val="0098632B"/>
    <w:rsid w:val="009872E2"/>
    <w:rsid w:val="0099220B"/>
    <w:rsid w:val="00997BFB"/>
    <w:rsid w:val="009A112F"/>
    <w:rsid w:val="009A1C83"/>
    <w:rsid w:val="009A7348"/>
    <w:rsid w:val="009B166C"/>
    <w:rsid w:val="009B16A0"/>
    <w:rsid w:val="009B1CF1"/>
    <w:rsid w:val="009B462C"/>
    <w:rsid w:val="009B74BC"/>
    <w:rsid w:val="009C15F3"/>
    <w:rsid w:val="009C327A"/>
    <w:rsid w:val="009C3689"/>
    <w:rsid w:val="009C5A1D"/>
    <w:rsid w:val="009D15CF"/>
    <w:rsid w:val="009D3829"/>
    <w:rsid w:val="009D538B"/>
    <w:rsid w:val="009D73F1"/>
    <w:rsid w:val="009E07C2"/>
    <w:rsid w:val="009E0E52"/>
    <w:rsid w:val="009E4CAF"/>
    <w:rsid w:val="009F0F06"/>
    <w:rsid w:val="009F4A39"/>
    <w:rsid w:val="009F4E02"/>
    <w:rsid w:val="009F72F9"/>
    <w:rsid w:val="00A00205"/>
    <w:rsid w:val="00A00AF0"/>
    <w:rsid w:val="00A011FB"/>
    <w:rsid w:val="00A02A95"/>
    <w:rsid w:val="00A04958"/>
    <w:rsid w:val="00A06C9C"/>
    <w:rsid w:val="00A12AD5"/>
    <w:rsid w:val="00A14B5A"/>
    <w:rsid w:val="00A15053"/>
    <w:rsid w:val="00A1670A"/>
    <w:rsid w:val="00A170B6"/>
    <w:rsid w:val="00A3567F"/>
    <w:rsid w:val="00A37698"/>
    <w:rsid w:val="00A41ED3"/>
    <w:rsid w:val="00A433B5"/>
    <w:rsid w:val="00A43531"/>
    <w:rsid w:val="00A525CE"/>
    <w:rsid w:val="00A545AD"/>
    <w:rsid w:val="00A55FC6"/>
    <w:rsid w:val="00A66D72"/>
    <w:rsid w:val="00A672CE"/>
    <w:rsid w:val="00A73300"/>
    <w:rsid w:val="00A742C6"/>
    <w:rsid w:val="00A7717F"/>
    <w:rsid w:val="00A81D82"/>
    <w:rsid w:val="00A8246D"/>
    <w:rsid w:val="00A84C99"/>
    <w:rsid w:val="00A90240"/>
    <w:rsid w:val="00A90ED4"/>
    <w:rsid w:val="00A9118F"/>
    <w:rsid w:val="00A933D2"/>
    <w:rsid w:val="00A93E33"/>
    <w:rsid w:val="00A9560D"/>
    <w:rsid w:val="00A96F7E"/>
    <w:rsid w:val="00AA2830"/>
    <w:rsid w:val="00AB0390"/>
    <w:rsid w:val="00AB19A1"/>
    <w:rsid w:val="00AB6506"/>
    <w:rsid w:val="00AB6970"/>
    <w:rsid w:val="00AC1939"/>
    <w:rsid w:val="00AC2E98"/>
    <w:rsid w:val="00AC4689"/>
    <w:rsid w:val="00AC75E7"/>
    <w:rsid w:val="00AC79EE"/>
    <w:rsid w:val="00AC7C05"/>
    <w:rsid w:val="00AD167C"/>
    <w:rsid w:val="00AD17C7"/>
    <w:rsid w:val="00AD25B8"/>
    <w:rsid w:val="00AD3407"/>
    <w:rsid w:val="00AD4041"/>
    <w:rsid w:val="00AD7204"/>
    <w:rsid w:val="00AE1B65"/>
    <w:rsid w:val="00AE2FDD"/>
    <w:rsid w:val="00AE302B"/>
    <w:rsid w:val="00AF3EE2"/>
    <w:rsid w:val="00B137F7"/>
    <w:rsid w:val="00B153A4"/>
    <w:rsid w:val="00B16BE5"/>
    <w:rsid w:val="00B17720"/>
    <w:rsid w:val="00B2533F"/>
    <w:rsid w:val="00B259DF"/>
    <w:rsid w:val="00B27265"/>
    <w:rsid w:val="00B30A33"/>
    <w:rsid w:val="00B30DC3"/>
    <w:rsid w:val="00B37C33"/>
    <w:rsid w:val="00B41592"/>
    <w:rsid w:val="00B41782"/>
    <w:rsid w:val="00B419FC"/>
    <w:rsid w:val="00B44B1F"/>
    <w:rsid w:val="00B46964"/>
    <w:rsid w:val="00B52188"/>
    <w:rsid w:val="00B53317"/>
    <w:rsid w:val="00B55497"/>
    <w:rsid w:val="00B55CF5"/>
    <w:rsid w:val="00B62F7F"/>
    <w:rsid w:val="00B64141"/>
    <w:rsid w:val="00B64E72"/>
    <w:rsid w:val="00B657DE"/>
    <w:rsid w:val="00B75ED0"/>
    <w:rsid w:val="00B77913"/>
    <w:rsid w:val="00B81F80"/>
    <w:rsid w:val="00B824FB"/>
    <w:rsid w:val="00B82646"/>
    <w:rsid w:val="00B913A0"/>
    <w:rsid w:val="00B95BFD"/>
    <w:rsid w:val="00B96A4E"/>
    <w:rsid w:val="00B97359"/>
    <w:rsid w:val="00B97A8F"/>
    <w:rsid w:val="00BA342D"/>
    <w:rsid w:val="00BA3E85"/>
    <w:rsid w:val="00BA4E58"/>
    <w:rsid w:val="00BA7074"/>
    <w:rsid w:val="00BB054F"/>
    <w:rsid w:val="00BB163A"/>
    <w:rsid w:val="00BB1ECE"/>
    <w:rsid w:val="00BB350D"/>
    <w:rsid w:val="00BB7829"/>
    <w:rsid w:val="00BD1457"/>
    <w:rsid w:val="00BE2AD9"/>
    <w:rsid w:val="00BE3605"/>
    <w:rsid w:val="00BE4B4F"/>
    <w:rsid w:val="00BE4E81"/>
    <w:rsid w:val="00BE5A3E"/>
    <w:rsid w:val="00BF02A6"/>
    <w:rsid w:val="00BF27FE"/>
    <w:rsid w:val="00BF54BB"/>
    <w:rsid w:val="00C0385C"/>
    <w:rsid w:val="00C043B3"/>
    <w:rsid w:val="00C063BE"/>
    <w:rsid w:val="00C079AB"/>
    <w:rsid w:val="00C10E61"/>
    <w:rsid w:val="00C14787"/>
    <w:rsid w:val="00C1596D"/>
    <w:rsid w:val="00C15B8D"/>
    <w:rsid w:val="00C17010"/>
    <w:rsid w:val="00C20562"/>
    <w:rsid w:val="00C215C3"/>
    <w:rsid w:val="00C217D1"/>
    <w:rsid w:val="00C2252C"/>
    <w:rsid w:val="00C23A96"/>
    <w:rsid w:val="00C249C6"/>
    <w:rsid w:val="00C32CC1"/>
    <w:rsid w:val="00C337FE"/>
    <w:rsid w:val="00C408E0"/>
    <w:rsid w:val="00C409B3"/>
    <w:rsid w:val="00C426EC"/>
    <w:rsid w:val="00C42A66"/>
    <w:rsid w:val="00C51481"/>
    <w:rsid w:val="00C528BA"/>
    <w:rsid w:val="00C533E4"/>
    <w:rsid w:val="00C53758"/>
    <w:rsid w:val="00C551C0"/>
    <w:rsid w:val="00C6483C"/>
    <w:rsid w:val="00C64AE9"/>
    <w:rsid w:val="00C66DD3"/>
    <w:rsid w:val="00C70CFF"/>
    <w:rsid w:val="00C718FE"/>
    <w:rsid w:val="00C71B13"/>
    <w:rsid w:val="00C72BB2"/>
    <w:rsid w:val="00C77F3A"/>
    <w:rsid w:val="00C83913"/>
    <w:rsid w:val="00C85627"/>
    <w:rsid w:val="00C86CEC"/>
    <w:rsid w:val="00C8773D"/>
    <w:rsid w:val="00C87ABB"/>
    <w:rsid w:val="00C90062"/>
    <w:rsid w:val="00C91831"/>
    <w:rsid w:val="00C953DF"/>
    <w:rsid w:val="00C9657E"/>
    <w:rsid w:val="00CA02C3"/>
    <w:rsid w:val="00CA653A"/>
    <w:rsid w:val="00CB310B"/>
    <w:rsid w:val="00CB38E8"/>
    <w:rsid w:val="00CD05A3"/>
    <w:rsid w:val="00CD19E6"/>
    <w:rsid w:val="00CD246A"/>
    <w:rsid w:val="00CD3E8F"/>
    <w:rsid w:val="00CD5401"/>
    <w:rsid w:val="00CD64C6"/>
    <w:rsid w:val="00CD7BFF"/>
    <w:rsid w:val="00CE2709"/>
    <w:rsid w:val="00CE2D64"/>
    <w:rsid w:val="00CE6198"/>
    <w:rsid w:val="00CE7372"/>
    <w:rsid w:val="00CF05EE"/>
    <w:rsid w:val="00CF6230"/>
    <w:rsid w:val="00D00B6F"/>
    <w:rsid w:val="00D01218"/>
    <w:rsid w:val="00D017FC"/>
    <w:rsid w:val="00D0226A"/>
    <w:rsid w:val="00D02BDB"/>
    <w:rsid w:val="00D02E2E"/>
    <w:rsid w:val="00D04E48"/>
    <w:rsid w:val="00D13055"/>
    <w:rsid w:val="00D13147"/>
    <w:rsid w:val="00D13FC9"/>
    <w:rsid w:val="00D143BB"/>
    <w:rsid w:val="00D170AC"/>
    <w:rsid w:val="00D245F1"/>
    <w:rsid w:val="00D27B6B"/>
    <w:rsid w:val="00D32A8C"/>
    <w:rsid w:val="00D3306C"/>
    <w:rsid w:val="00D33B56"/>
    <w:rsid w:val="00D35525"/>
    <w:rsid w:val="00D41EC2"/>
    <w:rsid w:val="00D463FF"/>
    <w:rsid w:val="00D506CD"/>
    <w:rsid w:val="00D52748"/>
    <w:rsid w:val="00D5431E"/>
    <w:rsid w:val="00D54A34"/>
    <w:rsid w:val="00D54B2C"/>
    <w:rsid w:val="00D54E0D"/>
    <w:rsid w:val="00D5528D"/>
    <w:rsid w:val="00D5715A"/>
    <w:rsid w:val="00D57609"/>
    <w:rsid w:val="00D578DF"/>
    <w:rsid w:val="00D60CCB"/>
    <w:rsid w:val="00D613EB"/>
    <w:rsid w:val="00D62495"/>
    <w:rsid w:val="00D71687"/>
    <w:rsid w:val="00D74043"/>
    <w:rsid w:val="00D74813"/>
    <w:rsid w:val="00D771F8"/>
    <w:rsid w:val="00D813FD"/>
    <w:rsid w:val="00D83179"/>
    <w:rsid w:val="00D863BD"/>
    <w:rsid w:val="00D90365"/>
    <w:rsid w:val="00D92C55"/>
    <w:rsid w:val="00D9682A"/>
    <w:rsid w:val="00DA0132"/>
    <w:rsid w:val="00DA0F04"/>
    <w:rsid w:val="00DA2D32"/>
    <w:rsid w:val="00DA30BC"/>
    <w:rsid w:val="00DA6371"/>
    <w:rsid w:val="00DA69C2"/>
    <w:rsid w:val="00DA6D70"/>
    <w:rsid w:val="00DB2733"/>
    <w:rsid w:val="00DB4174"/>
    <w:rsid w:val="00DB483D"/>
    <w:rsid w:val="00DB4A58"/>
    <w:rsid w:val="00DB6050"/>
    <w:rsid w:val="00DB652F"/>
    <w:rsid w:val="00DC25BB"/>
    <w:rsid w:val="00DC2C34"/>
    <w:rsid w:val="00DC5B34"/>
    <w:rsid w:val="00DD17E5"/>
    <w:rsid w:val="00DD3B34"/>
    <w:rsid w:val="00DD3E87"/>
    <w:rsid w:val="00DE2C87"/>
    <w:rsid w:val="00DE35B0"/>
    <w:rsid w:val="00DE3BCB"/>
    <w:rsid w:val="00DE3D52"/>
    <w:rsid w:val="00DE459A"/>
    <w:rsid w:val="00DF01D6"/>
    <w:rsid w:val="00DF0B7B"/>
    <w:rsid w:val="00DF27DA"/>
    <w:rsid w:val="00DF4DBE"/>
    <w:rsid w:val="00DF5109"/>
    <w:rsid w:val="00E00074"/>
    <w:rsid w:val="00E04701"/>
    <w:rsid w:val="00E10020"/>
    <w:rsid w:val="00E10814"/>
    <w:rsid w:val="00E13732"/>
    <w:rsid w:val="00E2390E"/>
    <w:rsid w:val="00E318B0"/>
    <w:rsid w:val="00E3230E"/>
    <w:rsid w:val="00E3233D"/>
    <w:rsid w:val="00E32956"/>
    <w:rsid w:val="00E35E7B"/>
    <w:rsid w:val="00E40820"/>
    <w:rsid w:val="00E41511"/>
    <w:rsid w:val="00E45DEC"/>
    <w:rsid w:val="00E4658F"/>
    <w:rsid w:val="00E54A67"/>
    <w:rsid w:val="00E55986"/>
    <w:rsid w:val="00E61C0D"/>
    <w:rsid w:val="00E621F3"/>
    <w:rsid w:val="00E63EB4"/>
    <w:rsid w:val="00E66160"/>
    <w:rsid w:val="00E66DEF"/>
    <w:rsid w:val="00E6756C"/>
    <w:rsid w:val="00E71329"/>
    <w:rsid w:val="00E7220D"/>
    <w:rsid w:val="00E72E4A"/>
    <w:rsid w:val="00E774F3"/>
    <w:rsid w:val="00E80B4F"/>
    <w:rsid w:val="00E8363B"/>
    <w:rsid w:val="00E84966"/>
    <w:rsid w:val="00E9054F"/>
    <w:rsid w:val="00E91D22"/>
    <w:rsid w:val="00E92383"/>
    <w:rsid w:val="00E93250"/>
    <w:rsid w:val="00E97896"/>
    <w:rsid w:val="00E97E87"/>
    <w:rsid w:val="00EA1B3A"/>
    <w:rsid w:val="00EA2109"/>
    <w:rsid w:val="00EA2C9F"/>
    <w:rsid w:val="00EA7082"/>
    <w:rsid w:val="00EB1B34"/>
    <w:rsid w:val="00EB2012"/>
    <w:rsid w:val="00EB466F"/>
    <w:rsid w:val="00EC6C7C"/>
    <w:rsid w:val="00ED0097"/>
    <w:rsid w:val="00ED3FFF"/>
    <w:rsid w:val="00ED4D4E"/>
    <w:rsid w:val="00ED5AEC"/>
    <w:rsid w:val="00ED647F"/>
    <w:rsid w:val="00EE0C77"/>
    <w:rsid w:val="00EE3685"/>
    <w:rsid w:val="00EE4E54"/>
    <w:rsid w:val="00EE6070"/>
    <w:rsid w:val="00EF1ECA"/>
    <w:rsid w:val="00EF240B"/>
    <w:rsid w:val="00EF3A33"/>
    <w:rsid w:val="00EF4334"/>
    <w:rsid w:val="00EF5195"/>
    <w:rsid w:val="00EF7BFD"/>
    <w:rsid w:val="00F02AFB"/>
    <w:rsid w:val="00F02C24"/>
    <w:rsid w:val="00F03AA6"/>
    <w:rsid w:val="00F07862"/>
    <w:rsid w:val="00F104C9"/>
    <w:rsid w:val="00F13606"/>
    <w:rsid w:val="00F15409"/>
    <w:rsid w:val="00F15CD9"/>
    <w:rsid w:val="00F20633"/>
    <w:rsid w:val="00F2075F"/>
    <w:rsid w:val="00F23E02"/>
    <w:rsid w:val="00F24DAF"/>
    <w:rsid w:val="00F27915"/>
    <w:rsid w:val="00F436BB"/>
    <w:rsid w:val="00F47145"/>
    <w:rsid w:val="00F47FBB"/>
    <w:rsid w:val="00F52DE2"/>
    <w:rsid w:val="00F54307"/>
    <w:rsid w:val="00F543D5"/>
    <w:rsid w:val="00F545BF"/>
    <w:rsid w:val="00F60150"/>
    <w:rsid w:val="00F66767"/>
    <w:rsid w:val="00F7064C"/>
    <w:rsid w:val="00F71B56"/>
    <w:rsid w:val="00F72265"/>
    <w:rsid w:val="00F75769"/>
    <w:rsid w:val="00F76AD1"/>
    <w:rsid w:val="00F832C8"/>
    <w:rsid w:val="00F8500A"/>
    <w:rsid w:val="00F873B3"/>
    <w:rsid w:val="00F90A4F"/>
    <w:rsid w:val="00F919D9"/>
    <w:rsid w:val="00F94559"/>
    <w:rsid w:val="00F97781"/>
    <w:rsid w:val="00FA33FE"/>
    <w:rsid w:val="00FA3E4F"/>
    <w:rsid w:val="00FA42B9"/>
    <w:rsid w:val="00FA5A1B"/>
    <w:rsid w:val="00FA6350"/>
    <w:rsid w:val="00FA6637"/>
    <w:rsid w:val="00FA755A"/>
    <w:rsid w:val="00FB0CE0"/>
    <w:rsid w:val="00FB2484"/>
    <w:rsid w:val="00FB2B0F"/>
    <w:rsid w:val="00FB2CF2"/>
    <w:rsid w:val="00FB4F6B"/>
    <w:rsid w:val="00FB5FE1"/>
    <w:rsid w:val="00FC0E8D"/>
    <w:rsid w:val="00FC46EF"/>
    <w:rsid w:val="00FC5DFD"/>
    <w:rsid w:val="00FD31B3"/>
    <w:rsid w:val="00FD4204"/>
    <w:rsid w:val="00FD5C33"/>
    <w:rsid w:val="00FD6F2D"/>
    <w:rsid w:val="00FD79E2"/>
    <w:rsid w:val="00FE0772"/>
    <w:rsid w:val="00FE3328"/>
    <w:rsid w:val="00FF16CC"/>
    <w:rsid w:val="00FF3CCB"/>
    <w:rsid w:val="00FF57B5"/>
    <w:rsid w:val="2EA30758"/>
    <w:rsid w:val="4658625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20"/>
      </w:numPr>
      <w:spacing w:before="240"/>
      <w:ind w:left="851" w:hanging="851"/>
      <w:outlineLvl w:val="0"/>
    </w:pPr>
    <w:rPr>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2"/>
      </w:numPr>
      <w:ind w:left="1276"/>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18"/>
      </w:numPr>
      <w:ind w:left="851" w:hanging="851"/>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styleId="Revision">
    <w:name w:val="Revision"/>
    <w:hidden/>
    <w:uiPriority w:val="99"/>
    <w:semiHidden/>
    <w:rsid w:val="00DE35B0"/>
    <w:rPr>
      <w:rFonts w:ascii="Arial" w:hAnsi="Arial"/>
      <w:sz w:val="24"/>
      <w:szCs w:val="22"/>
      <w:lang w:eastAsia="en-US" w:bidi="he-IL"/>
    </w:rPr>
  </w:style>
  <w:style w:type="character" w:styleId="FollowedHyperlink">
    <w:name w:val="FollowedHyperlink"/>
    <w:basedOn w:val="DefaultParagraphFont"/>
    <w:uiPriority w:val="99"/>
    <w:semiHidden/>
    <w:unhideWhenUsed/>
    <w:rsid w:val="009C5A1D"/>
    <w:rPr>
      <w:color w:val="AA1C76" w:themeColor="followedHyperlink"/>
      <w:u w:val="single"/>
    </w:rPr>
  </w:style>
  <w:style w:type="paragraph" w:styleId="CommentSubject">
    <w:name w:val="annotation subject"/>
    <w:basedOn w:val="CommentText"/>
    <w:next w:val="CommentText"/>
    <w:link w:val="CommentSubjectChar"/>
    <w:uiPriority w:val="99"/>
    <w:semiHidden/>
    <w:unhideWhenUsed/>
    <w:rsid w:val="009C5A1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C5A1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13365">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71266050">
      <w:bodyDiv w:val="1"/>
      <w:marLeft w:val="0"/>
      <w:marRight w:val="0"/>
      <w:marTop w:val="0"/>
      <w:marBottom w:val="0"/>
      <w:divBdr>
        <w:top w:val="none" w:sz="0" w:space="0" w:color="auto"/>
        <w:left w:val="none" w:sz="0" w:space="0" w:color="auto"/>
        <w:bottom w:val="none" w:sz="0" w:space="0" w:color="auto"/>
        <w:right w:val="none" w:sz="0" w:space="0" w:color="auto"/>
      </w:divBdr>
    </w:div>
    <w:div w:id="174151630">
      <w:bodyDiv w:val="1"/>
      <w:marLeft w:val="0"/>
      <w:marRight w:val="0"/>
      <w:marTop w:val="0"/>
      <w:marBottom w:val="0"/>
      <w:divBdr>
        <w:top w:val="none" w:sz="0" w:space="0" w:color="auto"/>
        <w:left w:val="none" w:sz="0" w:space="0" w:color="auto"/>
        <w:bottom w:val="none" w:sz="0" w:space="0" w:color="auto"/>
        <w:right w:val="none" w:sz="0" w:space="0" w:color="auto"/>
      </w:divBdr>
    </w:div>
    <w:div w:id="192039551">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11115181">
      <w:bodyDiv w:val="1"/>
      <w:marLeft w:val="0"/>
      <w:marRight w:val="0"/>
      <w:marTop w:val="0"/>
      <w:marBottom w:val="0"/>
      <w:divBdr>
        <w:top w:val="none" w:sz="0" w:space="0" w:color="auto"/>
        <w:left w:val="none" w:sz="0" w:space="0" w:color="auto"/>
        <w:bottom w:val="none" w:sz="0" w:space="0" w:color="auto"/>
        <w:right w:val="none" w:sz="0" w:space="0" w:color="auto"/>
      </w:divBdr>
    </w:div>
    <w:div w:id="223025773">
      <w:bodyDiv w:val="1"/>
      <w:marLeft w:val="0"/>
      <w:marRight w:val="0"/>
      <w:marTop w:val="0"/>
      <w:marBottom w:val="0"/>
      <w:divBdr>
        <w:top w:val="none" w:sz="0" w:space="0" w:color="auto"/>
        <w:left w:val="none" w:sz="0" w:space="0" w:color="auto"/>
        <w:bottom w:val="none" w:sz="0" w:space="0" w:color="auto"/>
        <w:right w:val="none" w:sz="0" w:space="0" w:color="auto"/>
      </w:divBdr>
    </w:div>
    <w:div w:id="249892063">
      <w:bodyDiv w:val="1"/>
      <w:marLeft w:val="0"/>
      <w:marRight w:val="0"/>
      <w:marTop w:val="0"/>
      <w:marBottom w:val="0"/>
      <w:divBdr>
        <w:top w:val="none" w:sz="0" w:space="0" w:color="auto"/>
        <w:left w:val="none" w:sz="0" w:space="0" w:color="auto"/>
        <w:bottom w:val="none" w:sz="0" w:space="0" w:color="auto"/>
        <w:right w:val="none" w:sz="0" w:space="0" w:color="auto"/>
      </w:divBdr>
    </w:div>
    <w:div w:id="279729545">
      <w:bodyDiv w:val="1"/>
      <w:marLeft w:val="0"/>
      <w:marRight w:val="0"/>
      <w:marTop w:val="0"/>
      <w:marBottom w:val="0"/>
      <w:divBdr>
        <w:top w:val="none" w:sz="0" w:space="0" w:color="auto"/>
        <w:left w:val="none" w:sz="0" w:space="0" w:color="auto"/>
        <w:bottom w:val="none" w:sz="0" w:space="0" w:color="auto"/>
        <w:right w:val="none" w:sz="0" w:space="0" w:color="auto"/>
      </w:divBdr>
    </w:div>
    <w:div w:id="280452593">
      <w:bodyDiv w:val="1"/>
      <w:marLeft w:val="0"/>
      <w:marRight w:val="0"/>
      <w:marTop w:val="0"/>
      <w:marBottom w:val="0"/>
      <w:divBdr>
        <w:top w:val="none" w:sz="0" w:space="0" w:color="auto"/>
        <w:left w:val="none" w:sz="0" w:space="0" w:color="auto"/>
        <w:bottom w:val="none" w:sz="0" w:space="0" w:color="auto"/>
        <w:right w:val="none" w:sz="0" w:space="0" w:color="auto"/>
      </w:divBdr>
    </w:div>
    <w:div w:id="290091959">
      <w:bodyDiv w:val="1"/>
      <w:marLeft w:val="0"/>
      <w:marRight w:val="0"/>
      <w:marTop w:val="0"/>
      <w:marBottom w:val="0"/>
      <w:divBdr>
        <w:top w:val="none" w:sz="0" w:space="0" w:color="auto"/>
        <w:left w:val="none" w:sz="0" w:space="0" w:color="auto"/>
        <w:bottom w:val="none" w:sz="0" w:space="0" w:color="auto"/>
        <w:right w:val="none" w:sz="0" w:space="0" w:color="auto"/>
      </w:divBdr>
    </w:div>
    <w:div w:id="298266060">
      <w:bodyDiv w:val="1"/>
      <w:marLeft w:val="0"/>
      <w:marRight w:val="0"/>
      <w:marTop w:val="0"/>
      <w:marBottom w:val="0"/>
      <w:divBdr>
        <w:top w:val="none" w:sz="0" w:space="0" w:color="auto"/>
        <w:left w:val="none" w:sz="0" w:space="0" w:color="auto"/>
        <w:bottom w:val="none" w:sz="0" w:space="0" w:color="auto"/>
        <w:right w:val="none" w:sz="0" w:space="0" w:color="auto"/>
      </w:divBdr>
    </w:div>
    <w:div w:id="32278386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371343376">
      <w:bodyDiv w:val="1"/>
      <w:marLeft w:val="0"/>
      <w:marRight w:val="0"/>
      <w:marTop w:val="0"/>
      <w:marBottom w:val="0"/>
      <w:divBdr>
        <w:top w:val="none" w:sz="0" w:space="0" w:color="auto"/>
        <w:left w:val="none" w:sz="0" w:space="0" w:color="auto"/>
        <w:bottom w:val="none" w:sz="0" w:space="0" w:color="auto"/>
        <w:right w:val="none" w:sz="0" w:space="0" w:color="auto"/>
      </w:divBdr>
    </w:div>
    <w:div w:id="384522514">
      <w:bodyDiv w:val="1"/>
      <w:marLeft w:val="0"/>
      <w:marRight w:val="0"/>
      <w:marTop w:val="0"/>
      <w:marBottom w:val="0"/>
      <w:divBdr>
        <w:top w:val="none" w:sz="0" w:space="0" w:color="auto"/>
        <w:left w:val="none" w:sz="0" w:space="0" w:color="auto"/>
        <w:bottom w:val="none" w:sz="0" w:space="0" w:color="auto"/>
        <w:right w:val="none" w:sz="0" w:space="0" w:color="auto"/>
      </w:divBdr>
    </w:div>
    <w:div w:id="419839488">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68980135">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45338756">
      <w:bodyDiv w:val="1"/>
      <w:marLeft w:val="0"/>
      <w:marRight w:val="0"/>
      <w:marTop w:val="0"/>
      <w:marBottom w:val="0"/>
      <w:divBdr>
        <w:top w:val="none" w:sz="0" w:space="0" w:color="auto"/>
        <w:left w:val="none" w:sz="0" w:space="0" w:color="auto"/>
        <w:bottom w:val="none" w:sz="0" w:space="0" w:color="auto"/>
        <w:right w:val="none" w:sz="0" w:space="0" w:color="auto"/>
      </w:divBdr>
    </w:div>
    <w:div w:id="601647401">
      <w:bodyDiv w:val="1"/>
      <w:marLeft w:val="0"/>
      <w:marRight w:val="0"/>
      <w:marTop w:val="0"/>
      <w:marBottom w:val="0"/>
      <w:divBdr>
        <w:top w:val="none" w:sz="0" w:space="0" w:color="auto"/>
        <w:left w:val="none" w:sz="0" w:space="0" w:color="auto"/>
        <w:bottom w:val="none" w:sz="0" w:space="0" w:color="auto"/>
        <w:right w:val="none" w:sz="0" w:space="0" w:color="auto"/>
      </w:divBdr>
    </w:div>
    <w:div w:id="630942139">
      <w:bodyDiv w:val="1"/>
      <w:marLeft w:val="0"/>
      <w:marRight w:val="0"/>
      <w:marTop w:val="0"/>
      <w:marBottom w:val="0"/>
      <w:divBdr>
        <w:top w:val="none" w:sz="0" w:space="0" w:color="auto"/>
        <w:left w:val="none" w:sz="0" w:space="0" w:color="auto"/>
        <w:bottom w:val="none" w:sz="0" w:space="0" w:color="auto"/>
        <w:right w:val="none" w:sz="0" w:space="0" w:color="auto"/>
      </w:divBdr>
    </w:div>
    <w:div w:id="650447704">
      <w:bodyDiv w:val="1"/>
      <w:marLeft w:val="0"/>
      <w:marRight w:val="0"/>
      <w:marTop w:val="0"/>
      <w:marBottom w:val="0"/>
      <w:divBdr>
        <w:top w:val="none" w:sz="0" w:space="0" w:color="auto"/>
        <w:left w:val="none" w:sz="0" w:space="0" w:color="auto"/>
        <w:bottom w:val="none" w:sz="0" w:space="0" w:color="auto"/>
        <w:right w:val="none" w:sz="0" w:space="0" w:color="auto"/>
      </w:divBdr>
    </w:div>
    <w:div w:id="677121480">
      <w:bodyDiv w:val="1"/>
      <w:marLeft w:val="0"/>
      <w:marRight w:val="0"/>
      <w:marTop w:val="0"/>
      <w:marBottom w:val="0"/>
      <w:divBdr>
        <w:top w:val="none" w:sz="0" w:space="0" w:color="auto"/>
        <w:left w:val="none" w:sz="0" w:space="0" w:color="auto"/>
        <w:bottom w:val="none" w:sz="0" w:space="0" w:color="auto"/>
        <w:right w:val="none" w:sz="0" w:space="0" w:color="auto"/>
      </w:divBdr>
    </w:div>
    <w:div w:id="681391790">
      <w:bodyDiv w:val="1"/>
      <w:marLeft w:val="0"/>
      <w:marRight w:val="0"/>
      <w:marTop w:val="0"/>
      <w:marBottom w:val="0"/>
      <w:divBdr>
        <w:top w:val="none" w:sz="0" w:space="0" w:color="auto"/>
        <w:left w:val="none" w:sz="0" w:space="0" w:color="auto"/>
        <w:bottom w:val="none" w:sz="0" w:space="0" w:color="auto"/>
        <w:right w:val="none" w:sz="0" w:space="0" w:color="auto"/>
      </w:divBdr>
    </w:div>
    <w:div w:id="727193439">
      <w:bodyDiv w:val="1"/>
      <w:marLeft w:val="0"/>
      <w:marRight w:val="0"/>
      <w:marTop w:val="0"/>
      <w:marBottom w:val="0"/>
      <w:divBdr>
        <w:top w:val="none" w:sz="0" w:space="0" w:color="auto"/>
        <w:left w:val="none" w:sz="0" w:space="0" w:color="auto"/>
        <w:bottom w:val="none" w:sz="0" w:space="0" w:color="auto"/>
        <w:right w:val="none" w:sz="0" w:space="0" w:color="auto"/>
      </w:divBdr>
    </w:div>
    <w:div w:id="787167087">
      <w:bodyDiv w:val="1"/>
      <w:marLeft w:val="0"/>
      <w:marRight w:val="0"/>
      <w:marTop w:val="0"/>
      <w:marBottom w:val="0"/>
      <w:divBdr>
        <w:top w:val="none" w:sz="0" w:space="0" w:color="auto"/>
        <w:left w:val="none" w:sz="0" w:space="0" w:color="auto"/>
        <w:bottom w:val="none" w:sz="0" w:space="0" w:color="auto"/>
        <w:right w:val="none" w:sz="0" w:space="0" w:color="auto"/>
      </w:divBdr>
    </w:div>
    <w:div w:id="851845874">
      <w:bodyDiv w:val="1"/>
      <w:marLeft w:val="0"/>
      <w:marRight w:val="0"/>
      <w:marTop w:val="0"/>
      <w:marBottom w:val="0"/>
      <w:divBdr>
        <w:top w:val="none" w:sz="0" w:space="0" w:color="auto"/>
        <w:left w:val="none" w:sz="0" w:space="0" w:color="auto"/>
        <w:bottom w:val="none" w:sz="0" w:space="0" w:color="auto"/>
        <w:right w:val="none" w:sz="0" w:space="0" w:color="auto"/>
      </w:divBdr>
    </w:div>
    <w:div w:id="856505553">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70213877">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007556751">
      <w:bodyDiv w:val="1"/>
      <w:marLeft w:val="0"/>
      <w:marRight w:val="0"/>
      <w:marTop w:val="0"/>
      <w:marBottom w:val="0"/>
      <w:divBdr>
        <w:top w:val="none" w:sz="0" w:space="0" w:color="auto"/>
        <w:left w:val="none" w:sz="0" w:space="0" w:color="auto"/>
        <w:bottom w:val="none" w:sz="0" w:space="0" w:color="auto"/>
        <w:right w:val="none" w:sz="0" w:space="0" w:color="auto"/>
      </w:divBdr>
    </w:div>
    <w:div w:id="1029179369">
      <w:bodyDiv w:val="1"/>
      <w:marLeft w:val="0"/>
      <w:marRight w:val="0"/>
      <w:marTop w:val="0"/>
      <w:marBottom w:val="0"/>
      <w:divBdr>
        <w:top w:val="none" w:sz="0" w:space="0" w:color="auto"/>
        <w:left w:val="none" w:sz="0" w:space="0" w:color="auto"/>
        <w:bottom w:val="none" w:sz="0" w:space="0" w:color="auto"/>
        <w:right w:val="none" w:sz="0" w:space="0" w:color="auto"/>
      </w:divBdr>
    </w:div>
    <w:div w:id="1060902675">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61390310">
      <w:bodyDiv w:val="1"/>
      <w:marLeft w:val="0"/>
      <w:marRight w:val="0"/>
      <w:marTop w:val="0"/>
      <w:marBottom w:val="0"/>
      <w:divBdr>
        <w:top w:val="none" w:sz="0" w:space="0" w:color="auto"/>
        <w:left w:val="none" w:sz="0" w:space="0" w:color="auto"/>
        <w:bottom w:val="none" w:sz="0" w:space="0" w:color="auto"/>
        <w:right w:val="none" w:sz="0" w:space="0" w:color="auto"/>
      </w:divBdr>
    </w:div>
    <w:div w:id="1169249779">
      <w:bodyDiv w:val="1"/>
      <w:marLeft w:val="0"/>
      <w:marRight w:val="0"/>
      <w:marTop w:val="0"/>
      <w:marBottom w:val="0"/>
      <w:divBdr>
        <w:top w:val="none" w:sz="0" w:space="0" w:color="auto"/>
        <w:left w:val="none" w:sz="0" w:space="0" w:color="auto"/>
        <w:bottom w:val="none" w:sz="0" w:space="0" w:color="auto"/>
        <w:right w:val="none" w:sz="0" w:space="0" w:color="auto"/>
      </w:divBdr>
    </w:div>
    <w:div w:id="1184511442">
      <w:bodyDiv w:val="1"/>
      <w:marLeft w:val="0"/>
      <w:marRight w:val="0"/>
      <w:marTop w:val="0"/>
      <w:marBottom w:val="0"/>
      <w:divBdr>
        <w:top w:val="none" w:sz="0" w:space="0" w:color="auto"/>
        <w:left w:val="none" w:sz="0" w:space="0" w:color="auto"/>
        <w:bottom w:val="none" w:sz="0" w:space="0" w:color="auto"/>
        <w:right w:val="none" w:sz="0" w:space="0" w:color="auto"/>
      </w:divBdr>
    </w:div>
    <w:div w:id="1211041252">
      <w:bodyDiv w:val="1"/>
      <w:marLeft w:val="0"/>
      <w:marRight w:val="0"/>
      <w:marTop w:val="0"/>
      <w:marBottom w:val="0"/>
      <w:divBdr>
        <w:top w:val="none" w:sz="0" w:space="0" w:color="auto"/>
        <w:left w:val="none" w:sz="0" w:space="0" w:color="auto"/>
        <w:bottom w:val="none" w:sz="0" w:space="0" w:color="auto"/>
        <w:right w:val="none" w:sz="0" w:space="0" w:color="auto"/>
      </w:divBdr>
    </w:div>
    <w:div w:id="1266620083">
      <w:bodyDiv w:val="1"/>
      <w:marLeft w:val="0"/>
      <w:marRight w:val="0"/>
      <w:marTop w:val="0"/>
      <w:marBottom w:val="0"/>
      <w:divBdr>
        <w:top w:val="none" w:sz="0" w:space="0" w:color="auto"/>
        <w:left w:val="none" w:sz="0" w:space="0" w:color="auto"/>
        <w:bottom w:val="none" w:sz="0" w:space="0" w:color="auto"/>
        <w:right w:val="none" w:sz="0" w:space="0" w:color="auto"/>
      </w:divBdr>
    </w:div>
    <w:div w:id="1297756010">
      <w:bodyDiv w:val="1"/>
      <w:marLeft w:val="0"/>
      <w:marRight w:val="0"/>
      <w:marTop w:val="0"/>
      <w:marBottom w:val="0"/>
      <w:divBdr>
        <w:top w:val="none" w:sz="0" w:space="0" w:color="auto"/>
        <w:left w:val="none" w:sz="0" w:space="0" w:color="auto"/>
        <w:bottom w:val="none" w:sz="0" w:space="0" w:color="auto"/>
        <w:right w:val="none" w:sz="0" w:space="0" w:color="auto"/>
      </w:divBdr>
    </w:div>
    <w:div w:id="1317294328">
      <w:bodyDiv w:val="1"/>
      <w:marLeft w:val="0"/>
      <w:marRight w:val="0"/>
      <w:marTop w:val="0"/>
      <w:marBottom w:val="0"/>
      <w:divBdr>
        <w:top w:val="none" w:sz="0" w:space="0" w:color="auto"/>
        <w:left w:val="none" w:sz="0" w:space="0" w:color="auto"/>
        <w:bottom w:val="none" w:sz="0" w:space="0" w:color="auto"/>
        <w:right w:val="none" w:sz="0" w:space="0" w:color="auto"/>
      </w:divBdr>
    </w:div>
    <w:div w:id="1342243580">
      <w:bodyDiv w:val="1"/>
      <w:marLeft w:val="0"/>
      <w:marRight w:val="0"/>
      <w:marTop w:val="0"/>
      <w:marBottom w:val="0"/>
      <w:divBdr>
        <w:top w:val="none" w:sz="0" w:space="0" w:color="auto"/>
        <w:left w:val="none" w:sz="0" w:space="0" w:color="auto"/>
        <w:bottom w:val="none" w:sz="0" w:space="0" w:color="auto"/>
        <w:right w:val="none" w:sz="0" w:space="0" w:color="auto"/>
      </w:divBdr>
    </w:div>
    <w:div w:id="1343245903">
      <w:bodyDiv w:val="1"/>
      <w:marLeft w:val="0"/>
      <w:marRight w:val="0"/>
      <w:marTop w:val="0"/>
      <w:marBottom w:val="0"/>
      <w:divBdr>
        <w:top w:val="none" w:sz="0" w:space="0" w:color="auto"/>
        <w:left w:val="none" w:sz="0" w:space="0" w:color="auto"/>
        <w:bottom w:val="none" w:sz="0" w:space="0" w:color="auto"/>
        <w:right w:val="none" w:sz="0" w:space="0" w:color="auto"/>
      </w:divBdr>
    </w:div>
    <w:div w:id="1376932671">
      <w:bodyDiv w:val="1"/>
      <w:marLeft w:val="0"/>
      <w:marRight w:val="0"/>
      <w:marTop w:val="0"/>
      <w:marBottom w:val="0"/>
      <w:divBdr>
        <w:top w:val="none" w:sz="0" w:space="0" w:color="auto"/>
        <w:left w:val="none" w:sz="0" w:space="0" w:color="auto"/>
        <w:bottom w:val="none" w:sz="0" w:space="0" w:color="auto"/>
        <w:right w:val="none" w:sz="0" w:space="0" w:color="auto"/>
      </w:divBdr>
    </w:div>
    <w:div w:id="1402826895">
      <w:bodyDiv w:val="1"/>
      <w:marLeft w:val="0"/>
      <w:marRight w:val="0"/>
      <w:marTop w:val="0"/>
      <w:marBottom w:val="0"/>
      <w:divBdr>
        <w:top w:val="none" w:sz="0" w:space="0" w:color="auto"/>
        <w:left w:val="none" w:sz="0" w:space="0" w:color="auto"/>
        <w:bottom w:val="none" w:sz="0" w:space="0" w:color="auto"/>
        <w:right w:val="none" w:sz="0" w:space="0" w:color="auto"/>
      </w:divBdr>
    </w:div>
    <w:div w:id="1406681601">
      <w:bodyDiv w:val="1"/>
      <w:marLeft w:val="0"/>
      <w:marRight w:val="0"/>
      <w:marTop w:val="0"/>
      <w:marBottom w:val="0"/>
      <w:divBdr>
        <w:top w:val="none" w:sz="0" w:space="0" w:color="auto"/>
        <w:left w:val="none" w:sz="0" w:space="0" w:color="auto"/>
        <w:bottom w:val="none" w:sz="0" w:space="0" w:color="auto"/>
        <w:right w:val="none" w:sz="0" w:space="0" w:color="auto"/>
      </w:divBdr>
    </w:div>
    <w:div w:id="1407457955">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1535377">
      <w:bodyDiv w:val="1"/>
      <w:marLeft w:val="0"/>
      <w:marRight w:val="0"/>
      <w:marTop w:val="0"/>
      <w:marBottom w:val="0"/>
      <w:divBdr>
        <w:top w:val="none" w:sz="0" w:space="0" w:color="auto"/>
        <w:left w:val="none" w:sz="0" w:space="0" w:color="auto"/>
        <w:bottom w:val="none" w:sz="0" w:space="0" w:color="auto"/>
        <w:right w:val="none" w:sz="0" w:space="0" w:color="auto"/>
      </w:divBdr>
    </w:div>
    <w:div w:id="1476557932">
      <w:bodyDiv w:val="1"/>
      <w:marLeft w:val="0"/>
      <w:marRight w:val="0"/>
      <w:marTop w:val="0"/>
      <w:marBottom w:val="0"/>
      <w:divBdr>
        <w:top w:val="none" w:sz="0" w:space="0" w:color="auto"/>
        <w:left w:val="none" w:sz="0" w:space="0" w:color="auto"/>
        <w:bottom w:val="none" w:sz="0" w:space="0" w:color="auto"/>
        <w:right w:val="none" w:sz="0" w:space="0" w:color="auto"/>
      </w:divBdr>
    </w:div>
    <w:div w:id="1480465227">
      <w:bodyDiv w:val="1"/>
      <w:marLeft w:val="0"/>
      <w:marRight w:val="0"/>
      <w:marTop w:val="0"/>
      <w:marBottom w:val="0"/>
      <w:divBdr>
        <w:top w:val="none" w:sz="0" w:space="0" w:color="auto"/>
        <w:left w:val="none" w:sz="0" w:space="0" w:color="auto"/>
        <w:bottom w:val="none" w:sz="0" w:space="0" w:color="auto"/>
        <w:right w:val="none" w:sz="0" w:space="0" w:color="auto"/>
      </w:divBdr>
    </w:div>
    <w:div w:id="1488978779">
      <w:bodyDiv w:val="1"/>
      <w:marLeft w:val="0"/>
      <w:marRight w:val="0"/>
      <w:marTop w:val="0"/>
      <w:marBottom w:val="0"/>
      <w:divBdr>
        <w:top w:val="none" w:sz="0" w:space="0" w:color="auto"/>
        <w:left w:val="none" w:sz="0" w:space="0" w:color="auto"/>
        <w:bottom w:val="none" w:sz="0" w:space="0" w:color="auto"/>
        <w:right w:val="none" w:sz="0" w:space="0" w:color="auto"/>
      </w:divBdr>
    </w:div>
    <w:div w:id="1498695399">
      <w:bodyDiv w:val="1"/>
      <w:marLeft w:val="0"/>
      <w:marRight w:val="0"/>
      <w:marTop w:val="0"/>
      <w:marBottom w:val="0"/>
      <w:divBdr>
        <w:top w:val="none" w:sz="0" w:space="0" w:color="auto"/>
        <w:left w:val="none" w:sz="0" w:space="0" w:color="auto"/>
        <w:bottom w:val="none" w:sz="0" w:space="0" w:color="auto"/>
        <w:right w:val="none" w:sz="0" w:space="0" w:color="auto"/>
      </w:divBdr>
    </w:div>
    <w:div w:id="1520971536">
      <w:bodyDiv w:val="1"/>
      <w:marLeft w:val="0"/>
      <w:marRight w:val="0"/>
      <w:marTop w:val="0"/>
      <w:marBottom w:val="0"/>
      <w:divBdr>
        <w:top w:val="none" w:sz="0" w:space="0" w:color="auto"/>
        <w:left w:val="none" w:sz="0" w:space="0" w:color="auto"/>
        <w:bottom w:val="none" w:sz="0" w:space="0" w:color="auto"/>
        <w:right w:val="none" w:sz="0" w:space="0" w:color="auto"/>
      </w:divBdr>
    </w:div>
    <w:div w:id="1591234660">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36912118">
      <w:bodyDiv w:val="1"/>
      <w:marLeft w:val="0"/>
      <w:marRight w:val="0"/>
      <w:marTop w:val="0"/>
      <w:marBottom w:val="0"/>
      <w:divBdr>
        <w:top w:val="none" w:sz="0" w:space="0" w:color="auto"/>
        <w:left w:val="none" w:sz="0" w:space="0" w:color="auto"/>
        <w:bottom w:val="none" w:sz="0" w:space="0" w:color="auto"/>
        <w:right w:val="none" w:sz="0" w:space="0" w:color="auto"/>
      </w:divBdr>
    </w:div>
    <w:div w:id="1654531096">
      <w:bodyDiv w:val="1"/>
      <w:marLeft w:val="0"/>
      <w:marRight w:val="0"/>
      <w:marTop w:val="0"/>
      <w:marBottom w:val="0"/>
      <w:divBdr>
        <w:top w:val="none" w:sz="0" w:space="0" w:color="auto"/>
        <w:left w:val="none" w:sz="0" w:space="0" w:color="auto"/>
        <w:bottom w:val="none" w:sz="0" w:space="0" w:color="auto"/>
        <w:right w:val="none" w:sz="0" w:space="0" w:color="auto"/>
      </w:divBdr>
    </w:div>
    <w:div w:id="1670980241">
      <w:bodyDiv w:val="1"/>
      <w:marLeft w:val="0"/>
      <w:marRight w:val="0"/>
      <w:marTop w:val="0"/>
      <w:marBottom w:val="0"/>
      <w:divBdr>
        <w:top w:val="none" w:sz="0" w:space="0" w:color="auto"/>
        <w:left w:val="none" w:sz="0" w:space="0" w:color="auto"/>
        <w:bottom w:val="none" w:sz="0" w:space="0" w:color="auto"/>
        <w:right w:val="none" w:sz="0" w:space="0" w:color="auto"/>
      </w:divBdr>
    </w:div>
    <w:div w:id="1688024799">
      <w:bodyDiv w:val="1"/>
      <w:marLeft w:val="0"/>
      <w:marRight w:val="0"/>
      <w:marTop w:val="0"/>
      <w:marBottom w:val="0"/>
      <w:divBdr>
        <w:top w:val="none" w:sz="0" w:space="0" w:color="auto"/>
        <w:left w:val="none" w:sz="0" w:space="0" w:color="auto"/>
        <w:bottom w:val="none" w:sz="0" w:space="0" w:color="auto"/>
        <w:right w:val="none" w:sz="0" w:space="0" w:color="auto"/>
      </w:divBdr>
    </w:div>
    <w:div w:id="1689794338">
      <w:bodyDiv w:val="1"/>
      <w:marLeft w:val="0"/>
      <w:marRight w:val="0"/>
      <w:marTop w:val="0"/>
      <w:marBottom w:val="0"/>
      <w:divBdr>
        <w:top w:val="none" w:sz="0" w:space="0" w:color="auto"/>
        <w:left w:val="none" w:sz="0" w:space="0" w:color="auto"/>
        <w:bottom w:val="none" w:sz="0" w:space="0" w:color="auto"/>
        <w:right w:val="none" w:sz="0" w:space="0" w:color="auto"/>
      </w:divBdr>
    </w:div>
    <w:div w:id="1703943504">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57287130">
      <w:bodyDiv w:val="1"/>
      <w:marLeft w:val="0"/>
      <w:marRight w:val="0"/>
      <w:marTop w:val="0"/>
      <w:marBottom w:val="0"/>
      <w:divBdr>
        <w:top w:val="none" w:sz="0" w:space="0" w:color="auto"/>
        <w:left w:val="none" w:sz="0" w:space="0" w:color="auto"/>
        <w:bottom w:val="none" w:sz="0" w:space="0" w:color="auto"/>
        <w:right w:val="none" w:sz="0" w:space="0" w:color="auto"/>
      </w:divBdr>
    </w:div>
    <w:div w:id="1785998924">
      <w:bodyDiv w:val="1"/>
      <w:marLeft w:val="0"/>
      <w:marRight w:val="0"/>
      <w:marTop w:val="0"/>
      <w:marBottom w:val="0"/>
      <w:divBdr>
        <w:top w:val="none" w:sz="0" w:space="0" w:color="auto"/>
        <w:left w:val="none" w:sz="0" w:space="0" w:color="auto"/>
        <w:bottom w:val="none" w:sz="0" w:space="0" w:color="auto"/>
        <w:right w:val="none" w:sz="0" w:space="0" w:color="auto"/>
      </w:divBdr>
    </w:div>
    <w:div w:id="1800490022">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50674179">
      <w:bodyDiv w:val="1"/>
      <w:marLeft w:val="0"/>
      <w:marRight w:val="0"/>
      <w:marTop w:val="0"/>
      <w:marBottom w:val="0"/>
      <w:divBdr>
        <w:top w:val="none" w:sz="0" w:space="0" w:color="auto"/>
        <w:left w:val="none" w:sz="0" w:space="0" w:color="auto"/>
        <w:bottom w:val="none" w:sz="0" w:space="0" w:color="auto"/>
        <w:right w:val="none" w:sz="0" w:space="0" w:color="auto"/>
      </w:divBdr>
    </w:div>
    <w:div w:id="1851407042">
      <w:bodyDiv w:val="1"/>
      <w:marLeft w:val="0"/>
      <w:marRight w:val="0"/>
      <w:marTop w:val="0"/>
      <w:marBottom w:val="0"/>
      <w:divBdr>
        <w:top w:val="none" w:sz="0" w:space="0" w:color="auto"/>
        <w:left w:val="none" w:sz="0" w:space="0" w:color="auto"/>
        <w:bottom w:val="none" w:sz="0" w:space="0" w:color="auto"/>
        <w:right w:val="none" w:sz="0" w:space="0" w:color="auto"/>
      </w:divBdr>
    </w:div>
    <w:div w:id="1863470553">
      <w:bodyDiv w:val="1"/>
      <w:marLeft w:val="0"/>
      <w:marRight w:val="0"/>
      <w:marTop w:val="0"/>
      <w:marBottom w:val="0"/>
      <w:divBdr>
        <w:top w:val="none" w:sz="0" w:space="0" w:color="auto"/>
        <w:left w:val="none" w:sz="0" w:space="0" w:color="auto"/>
        <w:bottom w:val="none" w:sz="0" w:space="0" w:color="auto"/>
        <w:right w:val="none" w:sz="0" w:space="0" w:color="auto"/>
      </w:divBdr>
    </w:div>
    <w:div w:id="1892034145">
      <w:bodyDiv w:val="1"/>
      <w:marLeft w:val="0"/>
      <w:marRight w:val="0"/>
      <w:marTop w:val="0"/>
      <w:marBottom w:val="0"/>
      <w:divBdr>
        <w:top w:val="none" w:sz="0" w:space="0" w:color="auto"/>
        <w:left w:val="none" w:sz="0" w:space="0" w:color="auto"/>
        <w:bottom w:val="none" w:sz="0" w:space="0" w:color="auto"/>
        <w:right w:val="none" w:sz="0" w:space="0" w:color="auto"/>
      </w:divBdr>
    </w:div>
    <w:div w:id="1896773749">
      <w:bodyDiv w:val="1"/>
      <w:marLeft w:val="0"/>
      <w:marRight w:val="0"/>
      <w:marTop w:val="0"/>
      <w:marBottom w:val="0"/>
      <w:divBdr>
        <w:top w:val="none" w:sz="0" w:space="0" w:color="auto"/>
        <w:left w:val="none" w:sz="0" w:space="0" w:color="auto"/>
        <w:bottom w:val="none" w:sz="0" w:space="0" w:color="auto"/>
        <w:right w:val="none" w:sz="0" w:space="0" w:color="auto"/>
      </w:divBdr>
    </w:div>
    <w:div w:id="1900364134">
      <w:bodyDiv w:val="1"/>
      <w:marLeft w:val="0"/>
      <w:marRight w:val="0"/>
      <w:marTop w:val="0"/>
      <w:marBottom w:val="0"/>
      <w:divBdr>
        <w:top w:val="none" w:sz="0" w:space="0" w:color="auto"/>
        <w:left w:val="none" w:sz="0" w:space="0" w:color="auto"/>
        <w:bottom w:val="none" w:sz="0" w:space="0" w:color="auto"/>
        <w:right w:val="none" w:sz="0" w:space="0" w:color="auto"/>
      </w:divBdr>
    </w:div>
    <w:div w:id="1957980201">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1984190499">
      <w:bodyDiv w:val="1"/>
      <w:marLeft w:val="0"/>
      <w:marRight w:val="0"/>
      <w:marTop w:val="0"/>
      <w:marBottom w:val="0"/>
      <w:divBdr>
        <w:top w:val="none" w:sz="0" w:space="0" w:color="auto"/>
        <w:left w:val="none" w:sz="0" w:space="0" w:color="auto"/>
        <w:bottom w:val="none" w:sz="0" w:space="0" w:color="auto"/>
        <w:right w:val="none" w:sz="0" w:space="0" w:color="auto"/>
      </w:divBdr>
    </w:div>
    <w:div w:id="2010911043">
      <w:bodyDiv w:val="1"/>
      <w:marLeft w:val="0"/>
      <w:marRight w:val="0"/>
      <w:marTop w:val="0"/>
      <w:marBottom w:val="0"/>
      <w:divBdr>
        <w:top w:val="none" w:sz="0" w:space="0" w:color="auto"/>
        <w:left w:val="none" w:sz="0" w:space="0" w:color="auto"/>
        <w:bottom w:val="none" w:sz="0" w:space="0" w:color="auto"/>
        <w:right w:val="none" w:sz="0" w:space="0" w:color="auto"/>
      </w:divBdr>
    </w:div>
    <w:div w:id="2012633490">
      <w:bodyDiv w:val="1"/>
      <w:marLeft w:val="0"/>
      <w:marRight w:val="0"/>
      <w:marTop w:val="0"/>
      <w:marBottom w:val="0"/>
      <w:divBdr>
        <w:top w:val="none" w:sz="0" w:space="0" w:color="auto"/>
        <w:left w:val="none" w:sz="0" w:space="0" w:color="auto"/>
        <w:bottom w:val="none" w:sz="0" w:space="0" w:color="auto"/>
        <w:right w:val="none" w:sz="0" w:space="0" w:color="auto"/>
      </w:divBdr>
    </w:div>
    <w:div w:id="2014331159">
      <w:bodyDiv w:val="1"/>
      <w:marLeft w:val="0"/>
      <w:marRight w:val="0"/>
      <w:marTop w:val="0"/>
      <w:marBottom w:val="0"/>
      <w:divBdr>
        <w:top w:val="none" w:sz="0" w:space="0" w:color="auto"/>
        <w:left w:val="none" w:sz="0" w:space="0" w:color="auto"/>
        <w:bottom w:val="none" w:sz="0" w:space="0" w:color="auto"/>
        <w:right w:val="none" w:sz="0" w:space="0" w:color="auto"/>
      </w:divBdr>
    </w:div>
    <w:div w:id="2021423442">
      <w:bodyDiv w:val="1"/>
      <w:marLeft w:val="0"/>
      <w:marRight w:val="0"/>
      <w:marTop w:val="0"/>
      <w:marBottom w:val="0"/>
      <w:divBdr>
        <w:top w:val="none" w:sz="0" w:space="0" w:color="auto"/>
        <w:left w:val="none" w:sz="0" w:space="0" w:color="auto"/>
        <w:bottom w:val="none" w:sz="0" w:space="0" w:color="auto"/>
        <w:right w:val="none" w:sz="0" w:space="0" w:color="auto"/>
      </w:divBdr>
    </w:div>
    <w:div w:id="2036881704">
      <w:bodyDiv w:val="1"/>
      <w:marLeft w:val="0"/>
      <w:marRight w:val="0"/>
      <w:marTop w:val="0"/>
      <w:marBottom w:val="0"/>
      <w:divBdr>
        <w:top w:val="none" w:sz="0" w:space="0" w:color="auto"/>
        <w:left w:val="none" w:sz="0" w:space="0" w:color="auto"/>
        <w:bottom w:val="none" w:sz="0" w:space="0" w:color="auto"/>
        <w:right w:val="none" w:sz="0" w:space="0" w:color="auto"/>
      </w:divBdr>
    </w:div>
    <w:div w:id="205314265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6945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26" Type="http://schemas.openxmlformats.org/officeDocument/2006/relationships/fontTable" Target="fontTable.xml"/><Relationship Id="rId3" Type="http://schemas.openxmlformats.org/officeDocument/2006/relationships/customXml" Target="../customXml/item2.xml"/><Relationship Id="rId21" Type="http://schemas.openxmlformats.org/officeDocument/2006/relationships/footer" Target="footer2.xml"/><Relationship Id="rId7" Type="http://schemas.openxmlformats.org/officeDocument/2006/relationships/customXml" Target="../customXml/item6.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hyperlink" Target="https://wired.crm11.dynamics.com/main.aspx?appid=58b7bb57-c806-ec11-b6e5-00224841dad4&amp;pagetype=entitylist&amp;etn=can_inspection&amp;viewid=e8c665f9-472a-ef11-840a-6045bdfbd0f4&amp;viewType=4230" TargetMode="Externa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4.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webSettings" Target="webSettings.xml"/><Relationship Id="rId24" Type="http://schemas.openxmlformats.org/officeDocument/2006/relationships/hyperlink" Target="https://wired.crm11.dynamics.com/main.aspx?appid=58b7bb57-c806-ec11-b6e5-00224841dad4&amp;pagetype=entitylist&amp;etn=can_inspection&amp;viewid=e8c665f9-472a-ef11-840a-6045bdfbd0f4&amp;viewType=4230" TargetMode="External"/><Relationship Id="rId5" Type="http://schemas.openxmlformats.org/officeDocument/2006/relationships/customXml" Target="../customXml/item4.xml"/><Relationship Id="rId15" Type="http://schemas.openxmlformats.org/officeDocument/2006/relationships/hyperlink" Target="http://www.onr.org.uk/copyright" TargetMode="External"/><Relationship Id="rId23" Type="http://schemas.openxmlformats.org/officeDocument/2006/relationships/hyperlink" Target="https://wired.crm11.dynamics.com/main.aspx?appid=58b7bb57-c806-ec11-b6e5-00224841dad4&amp;pagetype=entityrecord&amp;etn=can_regulatoryissue&amp;id=34aa79e8-9914-4516-878e-1d73f033a3d2" TargetMode="Externa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3.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3.xml"/><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7C6F8F" w:rsidRDefault="001935DC" w:rsidP="001935DC">
          <w:pPr>
            <w:pStyle w:val="0D0421AB1B8C47CEA5263279462BA361"/>
          </w:pPr>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22F86"/>
    <w:rsid w:val="000D4517"/>
    <w:rsid w:val="00155422"/>
    <w:rsid w:val="00183F29"/>
    <w:rsid w:val="001935DC"/>
    <w:rsid w:val="00236D83"/>
    <w:rsid w:val="002550FD"/>
    <w:rsid w:val="0025595A"/>
    <w:rsid w:val="002A37A9"/>
    <w:rsid w:val="002B20FC"/>
    <w:rsid w:val="002D376A"/>
    <w:rsid w:val="00333F8E"/>
    <w:rsid w:val="00350199"/>
    <w:rsid w:val="00397E8F"/>
    <w:rsid w:val="003C0DAA"/>
    <w:rsid w:val="00460DCA"/>
    <w:rsid w:val="00485634"/>
    <w:rsid w:val="004E6034"/>
    <w:rsid w:val="004F6EA9"/>
    <w:rsid w:val="005802C8"/>
    <w:rsid w:val="005F336F"/>
    <w:rsid w:val="00611F13"/>
    <w:rsid w:val="00672EF6"/>
    <w:rsid w:val="006A167E"/>
    <w:rsid w:val="006A1F0A"/>
    <w:rsid w:val="006B7F19"/>
    <w:rsid w:val="006E1D95"/>
    <w:rsid w:val="007154C5"/>
    <w:rsid w:val="00721F6E"/>
    <w:rsid w:val="007547A9"/>
    <w:rsid w:val="00777123"/>
    <w:rsid w:val="007C6F8F"/>
    <w:rsid w:val="007E15E9"/>
    <w:rsid w:val="00835E07"/>
    <w:rsid w:val="00863744"/>
    <w:rsid w:val="008F197C"/>
    <w:rsid w:val="009F41AE"/>
    <w:rsid w:val="00A03981"/>
    <w:rsid w:val="00A141E5"/>
    <w:rsid w:val="00AE587D"/>
    <w:rsid w:val="00B24590"/>
    <w:rsid w:val="00C41BCC"/>
    <w:rsid w:val="00CB2C33"/>
    <w:rsid w:val="00CC539A"/>
    <w:rsid w:val="00D57E7C"/>
    <w:rsid w:val="00DC2398"/>
    <w:rsid w:val="00DD7BA4"/>
    <w:rsid w:val="00E318CE"/>
    <w:rsid w:val="00E646E1"/>
    <w:rsid w:val="00F04D0A"/>
    <w:rsid w:val="00F93872"/>
    <w:rsid w:val="00FD6F8E"/>
    <w:rsid w:val="00FF120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0D0421AB1B8C47CEA5263279462BA361">
    <w:name w:val="0D0421AB1B8C47CEA5263279462BA361"/>
    <w:rsid w:val="0019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IEEE2006OfficeOnline.xsl" StyleName="IEEE" Version="2006">
  <b:Source>
    <b:Tag>HPB</b:Tag>
    <b:SourceType>Misc</b:SourceType>
    <b:Guid>{4CB47B1F-B144-463F-A37E-0CA6A804CF76}</b:Guid>
    <b:Title>HPB request for approval of site emergency plan NSL HPB 51476 R 26 November 2024 ONRW-2019369590-15053</b:Title>
    <b:RefOrder>1</b:RefOrder>
  </b:Source>
  <b:Source>
    <b:Tag>Hin</b:Tag>
    <b:SourceType>Misc</b:SourceType>
    <b:Guid>{9D1F657B-7AC1-440D-9A04-54361FD22D56}</b:Guid>
    <b:Title>Hinkley Point B Nuclear Power Station Defueling Emergency Plan, HINB/EHB/SEC/01, Revision 016, November 2024, ONRW-2019369590-15009</b:Title>
    <b:RefOrder>2</b:RefOrder>
  </b:Source>
  <b:Source>
    <b:Tag>Con</b:Tag>
    <b:SourceType>Misc</b:SourceType>
    <b:Guid>{E1B88C74-A297-4257-ACB6-ECD8655A7D39}</b:Guid>
    <b:Title>Contact Record, Hinkley Point B – observation of shift exercise ‘Butcher’, 05 March 2024, ONR-OFD-CR-23-626, CM9 2024/10489</b:Title>
    <b:RefOrder>4</b:RefOrder>
  </b:Source>
  <b:Source>
    <b:Tag>ONR</b:Tag>
    <b:SourceType>Misc</b:SourceType>
    <b:Guid>{C8722739-CD57-4F8E-B04B-B69FAAEBCF1E}</b:Guid>
    <b:Title>ONR security inspectors notice of no objection to approval of Hinkley Point B Emergency Plan - email dated 09 December 2024 ONRW-2019369590-15613</b:Title>
    <b:RefOrder>10</b:RefOrder>
  </b:Source>
  <b:Source>
    <b:Tag>Env</b:Tag>
    <b:SourceType>Misc</b:SourceType>
    <b:Guid>{38A4B2DA-521A-42B1-88BB-3DECC04FCC8D}</b:Guid>
    <b:Title>Environment Agency - notice of no objection to approval of Hinkley Point B Emergency Plan - email dated 28 November 2024 ONRW-2019369590-15256</b:Title>
    <b:RefOrder>11</b:RefOrder>
  </b:Source>
  <b:Source>
    <b:Tag>EC3</b:Tag>
    <b:SourceType>Misc</b:SourceType>
    <b:Guid>{7CB49A6A-57E4-4E5A-A470-28A02C58C50F}</b:Guid>
    <b:Title>EC 374298 safety case to remove the moisture and other coolant conditioning limits for a defuelled reactor in air ONRW-2019369590-15550 </b:Title>
    <b:RefOrder>6</b:RefOrder>
  </b:Source>
  <b:Source>
    <b:Tag>BEG</b:Tag>
    <b:SourceType>Misc</b:SourceType>
    <b:Guid>{ED83FD36-BD3A-43CD-B637-DDFFBB1615CB}</b:Guid>
    <b:Title>BEG/ICP/OPSV/EPG/035, Implementation of changes to the emergency arrangements, ONRW-2019369590-15551</b:Title>
    <b:RefOrder>5</b:RefOrder>
  </b:Source>
  <b:Source>
    <b:Tag>EC31</b:Tag>
    <b:SourceType>Misc</b:SourceType>
    <b:Guid>{E7F2BB96-FB98-47E3-90C0-7B20D46E1BC0}</b:Guid>
    <b:Title>EC 374298 AMS screenshot ONRW-2019369590-15549</b:Title>
    <b:RefOrder>7</b:RefOrder>
  </b:Source>
  <b:Source>
    <b:Tag>HPB1</b:Tag>
    <b:SourceType>Misc</b:SourceType>
    <b:Guid>{4A44BEC2-76BE-4B3D-AF60-3B33413FAAFE}</b:Guid>
    <b:Title>HPB/MOC/478, Release of reactor 4 desk engineer from a fuel free reactor, ONRW-2019369590-15011</b:Title>
    <b:RefOrder>3</b:RefOrder>
  </b:Source>
  <b:Source>
    <b:Tag>EDF</b:Tag>
    <b:SourceType>Misc</b:SourceType>
    <b:Guid>{696D80FC-C257-49ED-B0D6-8F07978ECC12}</b:Guid>
    <b:Title>EDF Independent Nuclear Assurance - release of R4 desk engineer assurance activities, ONRW-2019369590-15758</b:Title>
    <b:RefOrder>9</b:RefOrder>
  </b:Source>
  <b:Source>
    <b:Tag>HIN</b:Tag>
    <b:SourceType>Misc</b:SourceType>
    <b:Guid>{000DB4DD-0F69-4D5B-B798-3F8D51241E55}</b:Guid>
    <b:Title>HINB/QP/1093 Reactor 4 RDE Removal Quality Plan, signed up to  08 January 2025 ONRW-2019369590-15990</b:Title>
    <b:RefOrder>8</b:RefOrder>
  </b:Source>
</b:Sources>
</file>

<file path=customXml/item4.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1" ma:contentTypeDescription="Create a new document." ma:contentTypeScope="" ma:versionID="dee8697d1dd54aaa52f5178128c5e83d">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534a8c99425ee5a5d6c040d846c9ad70"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ONRW-2019369590-18657</_dlc_DocId>
    <_dlc_DocIdUrl xmlns="f6cfbbfa-3ea0-4d8e-acde-632e83cd9c55">
      <Url>https://prodonrgov.sharepoint.com/_layouts/15/DocIdRedir.aspx?ID=ONRW-2019369590-18657</Url>
      <Description>ONRW-2019369590-18657</Description>
    </_dlc_DocIdUrl>
    <TaxCatchAll xmlns="f6cfbbfa-3ea0-4d8e-acde-632e83cd9c55" xsi:nil="true"/>
    <Document_x0020_Type xmlns="f6cfbbfa-3ea0-4d8e-acde-632e83cd9c55">Decision Justification Report</Document_x0020_Type>
    <External_x0020_Reference xmlns="f6cfbbfa-3ea0-4d8e-acde-632e83cd9c55">null</External_x0020_Reference>
    <Site xmlns="f6cfbbfa-3ea0-4d8e-acde-632e83cd9c55">Hinkley Point B</Sit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Uploadedby xmlns="2b92fa06-69b2-4527-a0e1-9e8803fc1e53">Steven Minton</Uploadedby>
    <Classification xmlns="2b92fa06-69b2-4527-a0e1-9e8803fc1e53" xsi:nil="true"/>
    <Record_x0020_Number xmlns="f6cfbbfa-3ea0-4d8e-acde-632e83cd9c55">PR-01863</Record_x0020_Number>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GDA_x0020_Topics xmlns="f6cfbbfa-3ea0-4d8e-acde-632e83cd9c55" xsi:nil="true"/>
    <Division xmlns="f6cfbbfa-3ea0-4d8e-acde-632e83cd9c55">Operating Facilities</Division>
    <Subdivision xmlns="f6cfbbfa-3ea0-4d8e-acde-632e83cd9c55">Operating Reactors</Subdivision>
    <GDA_x0020_Purpose xmlns="f6cfbbfa-3ea0-4d8e-acde-632e83cd9c55" xsi:nil="true"/>
    <Dutyholder xmlns="f6cfbbfa-3ea0-4d8e-acde-632e83cd9c55">EDF Energy Nuclear Generation Limited</Dutyholder>
    <SharedWithUsers xmlns="f6cfbbfa-3ea0-4d8e-acde-632e83cd9c55">
      <UserInfo>
        <DisplayName>Liam Dunning</DisplayName>
        <AccountId>12</AccountId>
        <AccountType/>
      </UserInfo>
    </SharedWithUsers>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FE9315A-FF5E-4661-BF53-683B218BF66F}">
  <ds:schemaRefs>
    <ds:schemaRef ds:uri="http://schemas.microsoft.com/sharepoint/events"/>
  </ds:schemaRefs>
</ds:datastoreItem>
</file>

<file path=customXml/itemProps3.xml><?xml version="1.0" encoding="utf-8"?>
<ds:datastoreItem xmlns:ds="http://schemas.openxmlformats.org/officeDocument/2006/customXml" ds:itemID="{EB6D0188-BE1E-4B28-888C-9FBEECC2FCF7}">
  <ds:schemaRefs>
    <ds:schemaRef ds:uri="http://schemas.openxmlformats.org/officeDocument/2006/bibliography"/>
  </ds:schemaRefs>
</ds:datastoreItem>
</file>

<file path=customXml/itemProps4.xml><?xml version="1.0" encoding="utf-8"?>
<ds:datastoreItem xmlns:ds="http://schemas.openxmlformats.org/officeDocument/2006/customXml" ds:itemID="{299AE08A-9748-41E3-8AA3-04A7DB9E1A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DB5378A-093F-4E56-91DA-7C9E4C828866}">
  <ds:schemaRefs>
    <ds:schemaRef ds:uri="http://schemas.microsoft.com/office/2006/metadata/properties"/>
    <ds:schemaRef ds:uri="http://purl.org/dc/dcmitype/"/>
    <ds:schemaRef ds:uri="f6cfbbfa-3ea0-4d8e-acde-632e83cd9c55"/>
    <ds:schemaRef ds:uri="2b92fa06-69b2-4527-a0e1-9e8803fc1e53"/>
    <ds:schemaRef ds:uri="http://schemas.microsoft.com/office/infopath/2007/PartnerControls"/>
    <ds:schemaRef ds:uri="http://schemas.microsoft.com/office/2006/documentManagement/types"/>
    <ds:schemaRef ds:uri="http://www.w3.org/XML/1998/namespace"/>
    <ds:schemaRef ds:uri="http://schemas.openxmlformats.org/package/2006/metadata/core-properties"/>
    <ds:schemaRef ds:uri="http://purl.org/dc/terms/"/>
    <ds:schemaRef ds:uri="http://purl.org/dc/elements/1.1/"/>
  </ds:schemaRefs>
</ds:datastoreItem>
</file>

<file path=customXml/itemProps6.xml><?xml version="1.0" encoding="utf-8"?>
<ds:datastoreItem xmlns:ds="http://schemas.openxmlformats.org/officeDocument/2006/customXml" ds:itemID="{6A1C0027-7832-440D-A8D5-DF84C1162D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12</Pages>
  <Words>2175</Words>
  <Characters>12404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Approval of Site Emergency Plan</vt:lpstr>
    </vt:vector>
  </TitlesOfParts>
  <Manager>Office for Nuclear Regulation</Manager>
  <Company>Office for Nuclear Regulation</Company>
  <LinksUpToDate>false</LinksUpToDate>
  <CharactersWithSpaces>14550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Approval of site emergency plan</dc:title>
  <dc:subject>[Subtitle or description]</dc:subject>
  <cp:keywords>[Key words separated by commas]</cp:keywords>
  <dc:description/>
  <cp:revision>2</cp:revision>
  <cp:lastPrinted>2025-01-16T08:23:00Z</cp:lastPrinted>
  <dcterms:created xsi:type="dcterms:W3CDTF">2025-06-18T12:30:00Z</dcterms:created>
  <dcterms:modified xsi:type="dcterms:W3CDTF">2025-06-18T12:30:00Z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0f60a92d-1618-4cb1-89bb-45d3b7513e8b</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ies>
</file>