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FB7B6A"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FB7B6A" w:rsidRDefault="00C20562" w:rsidP="00323E71">
            <w:bookmarkStart w:id="0" w:name="_Toc466022543"/>
          </w:p>
        </w:tc>
      </w:tr>
      <w:tr w:rsidR="00D0226A" w:rsidRPr="00FB7B6A"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8435DC3" w:rsidR="00595C8C" w:rsidRPr="00FB7B6A" w:rsidRDefault="00595C8C" w:rsidP="00595C8C">
            <w:pPr>
              <w:pStyle w:val="InnerCoverTitle"/>
              <w:rPr>
                <w:sz w:val="36"/>
                <w:szCs w:val="36"/>
              </w:rPr>
            </w:pPr>
            <w:r w:rsidRPr="00FB7B6A">
              <w:rPr>
                <w:sz w:val="36"/>
                <w:szCs w:val="36"/>
              </w:rPr>
              <w:t xml:space="preserve">ONR </w:t>
            </w:r>
            <w:r w:rsidR="005A242F" w:rsidRPr="00FB7B6A">
              <w:rPr>
                <w:sz w:val="36"/>
                <w:szCs w:val="36"/>
              </w:rPr>
              <w:t>Project Assessment Report</w:t>
            </w:r>
          </w:p>
          <w:p w14:paraId="7C4EA414" w14:textId="564A46EE" w:rsidR="00D0226A" w:rsidRPr="00FB7B6A" w:rsidRDefault="002B3FD7" w:rsidP="001E03E1">
            <w:pPr>
              <w:pStyle w:val="CoverTitle"/>
              <w:rPr>
                <w:szCs w:val="90"/>
              </w:rPr>
            </w:pPr>
            <w:r w:rsidRPr="00FB7B6A">
              <w:rPr>
                <w:sz w:val="36"/>
                <w:szCs w:val="36"/>
              </w:rPr>
              <w:t>PR-</w:t>
            </w:r>
            <w:r w:rsidR="0043408C" w:rsidRPr="00FB7B6A">
              <w:rPr>
                <w:sz w:val="36"/>
                <w:szCs w:val="36"/>
              </w:rPr>
              <w:t>01205</w:t>
            </w:r>
            <w:r w:rsidR="00132BC1" w:rsidRPr="00FB7B6A">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43408C" w:rsidRPr="00FB7B6A">
                      <w:rPr>
                        <w:sz w:val="36"/>
                        <w:szCs w:val="36"/>
                      </w:rPr>
                      <w:t>GB Competent Authority ADR Validation of USA/9314/B(U)</w:t>
                    </w:r>
                    <w:r w:rsidR="00DD19F8" w:rsidRPr="00FB7B6A">
                      <w:rPr>
                        <w:sz w:val="36"/>
                        <w:szCs w:val="36"/>
                      </w:rPr>
                      <w:t>-96</w:t>
                    </w:r>
                    <w:r w:rsidR="0043408C" w:rsidRPr="00FB7B6A">
                      <w:rPr>
                        <w:sz w:val="36"/>
                        <w:szCs w:val="36"/>
                      </w:rPr>
                      <w:t xml:space="preserve"> Revision </w:t>
                    </w:r>
                    <w:r w:rsidR="00DD19F8" w:rsidRPr="00FB7B6A">
                      <w:rPr>
                        <w:sz w:val="36"/>
                        <w:szCs w:val="36"/>
                      </w:rPr>
                      <w:t>9</w:t>
                    </w:r>
                  </w:sdtContent>
                </w:sdt>
              </w:sdtContent>
            </w:sdt>
          </w:p>
        </w:tc>
      </w:tr>
    </w:tbl>
    <w:p w14:paraId="56A09D10" w14:textId="2103B449" w:rsidR="00D0226A" w:rsidRPr="00FB7B6A" w:rsidRDefault="009E4CAF">
      <w:pPr>
        <w:spacing w:after="0"/>
      </w:pPr>
      <w:r w:rsidRPr="00FB7B6A">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Pr="00FB7B6A" w:rsidRDefault="00D0226A">
      <w:pPr>
        <w:spacing w:after="0"/>
      </w:pPr>
    </w:p>
    <w:p w14:paraId="6D1C8B33" w14:textId="77777777" w:rsidR="00267815" w:rsidRPr="00FB7B6A" w:rsidRDefault="00267815">
      <w:pPr>
        <w:spacing w:after="0"/>
      </w:pPr>
      <w:r w:rsidRPr="00FB7B6A">
        <w:br w:type="page"/>
      </w:r>
    </w:p>
    <w:p w14:paraId="433A6C09" w14:textId="77777777" w:rsidR="009E4CAF" w:rsidRPr="00FB7B6A" w:rsidRDefault="009E4CAF" w:rsidP="009E4CAF">
      <w:pPr>
        <w:pStyle w:val="InnerCoverTitle"/>
        <w:rPr>
          <w:sz w:val="36"/>
          <w:szCs w:val="36"/>
        </w:rPr>
      </w:pPr>
      <w:r w:rsidRPr="00FB7B6A">
        <w:rPr>
          <w:sz w:val="36"/>
          <w:szCs w:val="36"/>
        </w:rPr>
        <w:lastRenderedPageBreak/>
        <w:t>ONR Project Assessment Report</w:t>
      </w:r>
    </w:p>
    <w:p w14:paraId="3E340E1B" w14:textId="00CB17FC" w:rsidR="008E5D60" w:rsidRPr="00FB7B6A" w:rsidRDefault="008E5D60" w:rsidP="008E5D60">
      <w:pPr>
        <w:rPr>
          <w:sz w:val="18"/>
          <w:szCs w:val="16"/>
        </w:rPr>
      </w:pPr>
      <w:r w:rsidRPr="00FB7B6A">
        <w:rPr>
          <w:rStyle w:val="Style2"/>
          <w:b/>
          <w:bCs/>
          <w:sz w:val="36"/>
          <w:szCs w:val="16"/>
        </w:rPr>
        <w:t>Project Name</w:t>
      </w:r>
      <w:r w:rsidRPr="00FB7B6A">
        <w:rPr>
          <w:rStyle w:val="Style2"/>
          <w:sz w:val="36"/>
          <w:szCs w:val="16"/>
        </w:rPr>
        <w:t xml:space="preserve">: </w:t>
      </w:r>
      <w:r w:rsidR="0070348F" w:rsidRPr="00FB7B6A">
        <w:rPr>
          <w:rStyle w:val="Style2"/>
          <w:sz w:val="36"/>
          <w:szCs w:val="16"/>
        </w:rPr>
        <w:t xml:space="preserve">Validation </w:t>
      </w:r>
      <w:r w:rsidR="004D1DB5" w:rsidRPr="00FB7B6A">
        <w:rPr>
          <w:rStyle w:val="Style2"/>
          <w:sz w:val="36"/>
          <w:szCs w:val="16"/>
        </w:rPr>
        <w:t>of Type B(U) Package Design</w:t>
      </w:r>
    </w:p>
    <w:p w14:paraId="297D790E" w14:textId="0057B9C0" w:rsidR="00004C16" w:rsidRPr="00FB7B6A" w:rsidRDefault="008E5D60" w:rsidP="008E5D60">
      <w:pPr>
        <w:rPr>
          <w:sz w:val="18"/>
          <w:szCs w:val="16"/>
        </w:rPr>
      </w:pPr>
      <w:r w:rsidRPr="00FB7B6A">
        <w:rPr>
          <w:rStyle w:val="Style2"/>
          <w:b/>
          <w:bCs/>
          <w:sz w:val="36"/>
          <w:szCs w:val="16"/>
        </w:rPr>
        <w:t>Report Title</w:t>
      </w:r>
      <w:r w:rsidRPr="00FB7B6A">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DD19F8" w:rsidRPr="00FB7B6A">
            <w:rPr>
              <w:rStyle w:val="Style2"/>
              <w:sz w:val="36"/>
              <w:szCs w:val="16"/>
            </w:rPr>
            <w:t>GB Competent Authority ADR Validation of USA/9314/B(U)-96 Revision 9</w:t>
          </w:r>
        </w:sdtContent>
      </w:sdt>
    </w:p>
    <w:p w14:paraId="61A25C0F" w14:textId="39EC7DBA" w:rsidR="00004C16" w:rsidRPr="00FB7B6A" w:rsidRDefault="00004C16" w:rsidP="00004C16">
      <w:pPr>
        <w:rPr>
          <w:sz w:val="28"/>
          <w:szCs w:val="28"/>
        </w:rPr>
      </w:pPr>
    </w:p>
    <w:p w14:paraId="4D99E381" w14:textId="2DED21B3" w:rsidR="00004C16" w:rsidRPr="00FB7B6A" w:rsidRDefault="00F15409" w:rsidP="00004C16">
      <w:pPr>
        <w:rPr>
          <w:szCs w:val="24"/>
        </w:rPr>
      </w:pPr>
      <w:proofErr w:type="spellStart"/>
      <w:r w:rsidRPr="00FB7B6A">
        <w:rPr>
          <w:b/>
          <w:bCs/>
          <w:szCs w:val="24"/>
        </w:rPr>
        <w:t>Dutyholder</w:t>
      </w:r>
      <w:proofErr w:type="spellEnd"/>
      <w:r w:rsidRPr="00FB7B6A">
        <w:rPr>
          <w:b/>
          <w:bCs/>
          <w:szCs w:val="24"/>
        </w:rPr>
        <w:t>/</w:t>
      </w:r>
      <w:r w:rsidR="00E9054F" w:rsidRPr="00FB7B6A">
        <w:rPr>
          <w:b/>
          <w:bCs/>
          <w:szCs w:val="24"/>
        </w:rPr>
        <w:t xml:space="preserve"> </w:t>
      </w:r>
      <w:r w:rsidRPr="00FB7B6A">
        <w:rPr>
          <w:b/>
          <w:bCs/>
          <w:szCs w:val="24"/>
        </w:rPr>
        <w:t>Applicant</w:t>
      </w:r>
      <w:r w:rsidR="003A7E1C" w:rsidRPr="00FB7B6A">
        <w:rPr>
          <w:szCs w:val="24"/>
        </w:rPr>
        <w:t>:</w:t>
      </w:r>
      <w:r w:rsidR="00004C16" w:rsidRPr="00FB7B6A">
        <w:rPr>
          <w:szCs w:val="24"/>
        </w:rPr>
        <w:t xml:space="preserve"> </w:t>
      </w:r>
      <w:r w:rsidR="009C5959" w:rsidRPr="00FB7B6A">
        <w:rPr>
          <w:szCs w:val="24"/>
        </w:rPr>
        <w:t>QSA Global Incorporated</w:t>
      </w:r>
    </w:p>
    <w:p w14:paraId="23B9A867" w14:textId="35CBCED6" w:rsidR="00004C16" w:rsidRPr="00FB7B6A" w:rsidRDefault="005663B3" w:rsidP="00A9573F">
      <w:pPr>
        <w:rPr>
          <w:szCs w:val="24"/>
        </w:rPr>
      </w:pPr>
      <w:r w:rsidRPr="00FB7B6A">
        <w:rPr>
          <w:b/>
          <w:bCs/>
          <w:szCs w:val="24"/>
        </w:rPr>
        <w:t>Authored</w:t>
      </w:r>
      <w:r w:rsidR="00004C16" w:rsidRPr="00FB7B6A">
        <w:rPr>
          <w:b/>
          <w:bCs/>
          <w:szCs w:val="24"/>
        </w:rPr>
        <w:t xml:space="preserve"> by</w:t>
      </w:r>
      <w:r w:rsidR="003A7E1C" w:rsidRPr="00FB7B6A">
        <w:rPr>
          <w:szCs w:val="24"/>
        </w:rPr>
        <w:t>:</w:t>
      </w:r>
      <w:r w:rsidR="00004C16" w:rsidRPr="00FB7B6A">
        <w:rPr>
          <w:szCs w:val="24"/>
        </w:rPr>
        <w:t xml:space="preserve"> </w:t>
      </w:r>
    </w:p>
    <w:p w14:paraId="247E3769" w14:textId="1D9412A5" w:rsidR="00004C16" w:rsidRPr="00FB7B6A" w:rsidRDefault="00D5528D" w:rsidP="00004C16">
      <w:pPr>
        <w:rPr>
          <w:szCs w:val="24"/>
        </w:rPr>
      </w:pPr>
      <w:r w:rsidRPr="00FB7B6A">
        <w:rPr>
          <w:b/>
          <w:bCs/>
          <w:szCs w:val="24"/>
        </w:rPr>
        <w:t xml:space="preserve">Report </w:t>
      </w:r>
      <w:r w:rsidR="00004C16" w:rsidRPr="00FB7B6A">
        <w:rPr>
          <w:b/>
          <w:bCs/>
          <w:szCs w:val="24"/>
        </w:rPr>
        <w:t>Issue No</w:t>
      </w:r>
      <w:r w:rsidR="00004C16" w:rsidRPr="00FB7B6A">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DB1691">
            <w:rPr>
              <w:szCs w:val="24"/>
            </w:rPr>
            <w:t>1</w:t>
          </w:r>
        </w:sdtContent>
      </w:sdt>
    </w:p>
    <w:p w14:paraId="19206F45" w14:textId="34809D17" w:rsidR="00004C16" w:rsidRPr="00FB7B6A" w:rsidRDefault="00004C16" w:rsidP="00004C16">
      <w:pPr>
        <w:rPr>
          <w:szCs w:val="24"/>
        </w:rPr>
      </w:pPr>
      <w:r w:rsidRPr="00FB7B6A">
        <w:rPr>
          <w:b/>
          <w:bCs/>
          <w:szCs w:val="24"/>
        </w:rPr>
        <w:t>Publication Date</w:t>
      </w:r>
      <w:r w:rsidRPr="00FB7B6A">
        <w:rPr>
          <w:szCs w:val="24"/>
        </w:rPr>
        <w:t xml:space="preserve">: </w:t>
      </w:r>
      <w:r w:rsidR="00E9073A">
        <w:rPr>
          <w:szCs w:val="24"/>
        </w:rPr>
        <w:t>Feb-25</w:t>
      </w:r>
    </w:p>
    <w:p w14:paraId="461D902C" w14:textId="57D80D7C" w:rsidR="0099220B" w:rsidRPr="00FB7B6A" w:rsidRDefault="0099220B" w:rsidP="004B7A72">
      <w:r w:rsidRPr="566AF07F">
        <w:rPr>
          <w:b/>
          <w:bCs/>
        </w:rPr>
        <w:t>Document ID</w:t>
      </w:r>
      <w:r>
        <w:t xml:space="preserve">: </w:t>
      </w:r>
      <w:r w:rsidR="120F870B">
        <w:t>ONRW-2019369590-10069</w:t>
      </w:r>
    </w:p>
    <w:p w14:paraId="39BC0EA4" w14:textId="77777777" w:rsidR="00420A11" w:rsidRPr="00FB7B6A" w:rsidRDefault="00420A11" w:rsidP="00323E71"/>
    <w:p w14:paraId="5DDBE954" w14:textId="49300F58" w:rsidR="004D16D7" w:rsidRPr="00FB7B6A" w:rsidRDefault="004D16D7" w:rsidP="004D16D7">
      <w:pPr>
        <w:pStyle w:val="Caption"/>
        <w:keepNext/>
      </w:pPr>
      <w:commentRangeStart w:id="1"/>
      <w:commentRangeStart w:id="2"/>
      <w:r w:rsidRPr="00FB7B6A">
        <w:t xml:space="preserve">Table </w:t>
      </w:r>
      <w:r>
        <w:fldChar w:fldCharType="begin"/>
      </w:r>
      <w:r>
        <w:instrText>SEQ Table \* ARABIC</w:instrText>
      </w:r>
      <w:r>
        <w:fldChar w:fldCharType="separate"/>
      </w:r>
      <w:r w:rsidR="00941214">
        <w:rPr>
          <w:noProof/>
        </w:rPr>
        <w:t>1</w:t>
      </w:r>
      <w:r>
        <w:fldChar w:fldCharType="end"/>
      </w:r>
      <w:r w:rsidRPr="00FB7B6A">
        <w:t xml:space="preserve">: </w:t>
      </w:r>
      <w:r w:rsidR="00BB054F" w:rsidRPr="00FB7B6A">
        <w:t>Circulation (latest issue)</w:t>
      </w:r>
      <w:commentRangeEnd w:id="1"/>
      <w:r w:rsidR="00F30367">
        <w:rPr>
          <w:rStyle w:val="CommentReference"/>
          <w:rFonts w:asciiTheme="minorHAnsi" w:eastAsiaTheme="minorHAnsi" w:hAnsiTheme="minorHAnsi" w:cstheme="minorBidi"/>
          <w:b w:val="0"/>
          <w:bCs w:val="0"/>
          <w:color w:val="auto"/>
          <w:lang w:bidi="ar-SA"/>
        </w:rPr>
        <w:commentReference w:id="1"/>
      </w:r>
      <w:commentRangeEnd w:id="2"/>
      <w:r w:rsidR="00C547D3">
        <w:rPr>
          <w:rStyle w:val="CommentReference"/>
          <w:rFonts w:asciiTheme="minorHAnsi" w:eastAsiaTheme="minorHAnsi" w:hAnsiTheme="minorHAnsi" w:cstheme="minorBidi"/>
          <w:b w:val="0"/>
          <w:bCs w:val="0"/>
          <w:color w:val="auto"/>
          <w:lang w:bidi="ar-SA"/>
        </w:rPr>
        <w:commentReference w:id="2"/>
      </w:r>
    </w:p>
    <w:tbl>
      <w:tblPr>
        <w:tblStyle w:val="ONRTable1"/>
        <w:tblW w:w="9736" w:type="dxa"/>
        <w:tblInd w:w="10" w:type="dxa"/>
        <w:tblLook w:val="04A0" w:firstRow="1" w:lastRow="0" w:firstColumn="1" w:lastColumn="0" w:noHBand="0" w:noVBand="1"/>
      </w:tblPr>
      <w:tblGrid>
        <w:gridCol w:w="1725"/>
        <w:gridCol w:w="5715"/>
        <w:gridCol w:w="2296"/>
      </w:tblGrid>
      <w:tr w:rsidR="00E9054F" w:rsidRPr="00FB7B6A" w14:paraId="116B87DF" w14:textId="36A12630" w:rsidTr="566AF07F">
        <w:trPr>
          <w:cnfStyle w:val="100000000000" w:firstRow="1" w:lastRow="0" w:firstColumn="0" w:lastColumn="0" w:oddVBand="0" w:evenVBand="0" w:oddHBand="0" w:evenHBand="0" w:firstRowFirstColumn="0" w:firstRowLastColumn="0" w:lastRowFirstColumn="0" w:lastRowLastColumn="0"/>
        </w:trPr>
        <w:tc>
          <w:tcPr>
            <w:tcW w:w="1725" w:type="dxa"/>
          </w:tcPr>
          <w:p w14:paraId="72366D01" w14:textId="79211401" w:rsidR="00E9054F" w:rsidRPr="00FB7B6A" w:rsidRDefault="00E9054F" w:rsidP="00595C8C">
            <w:pPr>
              <w:spacing w:before="60" w:after="60"/>
              <w:rPr>
                <w:b w:val="0"/>
                <w:bCs/>
              </w:rPr>
            </w:pPr>
            <w:r w:rsidRPr="00FB7B6A">
              <w:rPr>
                <w:b w:val="0"/>
                <w:bCs/>
              </w:rPr>
              <w:t xml:space="preserve">Organisation </w:t>
            </w:r>
          </w:p>
        </w:tc>
        <w:tc>
          <w:tcPr>
            <w:tcW w:w="5715" w:type="dxa"/>
          </w:tcPr>
          <w:p w14:paraId="2D00C3FD" w14:textId="444AF842" w:rsidR="00E9054F" w:rsidRPr="00FB7B6A" w:rsidRDefault="00E9054F" w:rsidP="00595C8C">
            <w:pPr>
              <w:spacing w:before="60" w:after="60"/>
              <w:rPr>
                <w:b w:val="0"/>
                <w:bCs/>
              </w:rPr>
            </w:pPr>
            <w:r w:rsidRPr="00FB7B6A">
              <w:rPr>
                <w:b w:val="0"/>
                <w:bCs/>
              </w:rPr>
              <w:t>Recipient</w:t>
            </w:r>
          </w:p>
        </w:tc>
        <w:tc>
          <w:tcPr>
            <w:tcW w:w="2296" w:type="dxa"/>
          </w:tcPr>
          <w:p w14:paraId="5F42E2CA" w14:textId="3446AE55" w:rsidR="00E9054F" w:rsidRPr="00FB7B6A" w:rsidRDefault="00E9054F" w:rsidP="00595C8C">
            <w:pPr>
              <w:spacing w:before="60" w:after="60"/>
              <w:rPr>
                <w:b w:val="0"/>
                <w:bCs/>
              </w:rPr>
            </w:pPr>
            <w:r w:rsidRPr="00FB7B6A">
              <w:rPr>
                <w:b w:val="0"/>
                <w:bCs/>
              </w:rPr>
              <w:t>Date Report Sent</w:t>
            </w:r>
          </w:p>
        </w:tc>
      </w:tr>
      <w:tr w:rsidR="00E9054F" w:rsidRPr="00FB7B6A" w14:paraId="0B4E4E42" w14:textId="789BBBBC" w:rsidTr="566AF07F">
        <w:tc>
          <w:tcPr>
            <w:tcW w:w="1725" w:type="dxa"/>
          </w:tcPr>
          <w:p w14:paraId="65482A03" w14:textId="0353E283" w:rsidR="00E9054F" w:rsidRPr="00FB7B6A" w:rsidRDefault="00E9054F" w:rsidP="00595C8C">
            <w:pPr>
              <w:spacing w:before="60" w:after="60"/>
            </w:pPr>
            <w:r w:rsidRPr="00FB7B6A">
              <w:t>ONR</w:t>
            </w:r>
          </w:p>
        </w:tc>
        <w:tc>
          <w:tcPr>
            <w:tcW w:w="5715" w:type="dxa"/>
          </w:tcPr>
          <w:p w14:paraId="1C80912E" w14:textId="66CAAE06" w:rsidR="00E9054F" w:rsidRPr="00FB7B6A" w:rsidRDefault="00E9054F" w:rsidP="566AF07F">
            <w:pPr>
              <w:spacing w:before="60" w:after="60"/>
            </w:pPr>
          </w:p>
        </w:tc>
        <w:tc>
          <w:tcPr>
            <w:tcW w:w="2296" w:type="dxa"/>
          </w:tcPr>
          <w:p w14:paraId="097E1A87" w14:textId="391461D3" w:rsidR="00E9054F" w:rsidRPr="00FB7B6A" w:rsidRDefault="00281E99" w:rsidP="00595C8C">
            <w:pPr>
              <w:spacing w:before="60" w:after="60"/>
            </w:pPr>
            <w:r>
              <w:t>25/06/2024</w:t>
            </w:r>
          </w:p>
        </w:tc>
      </w:tr>
      <w:tr w:rsidR="00E9054F" w:rsidRPr="00FB7B6A" w14:paraId="4D932834" w14:textId="77777777" w:rsidTr="566AF07F">
        <w:tc>
          <w:tcPr>
            <w:tcW w:w="1725" w:type="dxa"/>
          </w:tcPr>
          <w:p w14:paraId="0438C391" w14:textId="2941AA6A" w:rsidR="00E9054F" w:rsidRPr="00FB7B6A" w:rsidRDefault="00E9054F" w:rsidP="00595C8C">
            <w:pPr>
              <w:spacing w:before="60" w:after="60"/>
            </w:pPr>
          </w:p>
        </w:tc>
        <w:tc>
          <w:tcPr>
            <w:tcW w:w="5715" w:type="dxa"/>
          </w:tcPr>
          <w:p w14:paraId="10B33439" w14:textId="0883048F" w:rsidR="00E9054F" w:rsidRPr="00FB7B6A" w:rsidRDefault="00E9054F" w:rsidP="566AF07F">
            <w:pPr>
              <w:spacing w:before="60" w:after="60"/>
            </w:pPr>
          </w:p>
        </w:tc>
        <w:tc>
          <w:tcPr>
            <w:tcW w:w="2296" w:type="dxa"/>
          </w:tcPr>
          <w:p w14:paraId="45E71811" w14:textId="2A53EE9C" w:rsidR="00E9054F" w:rsidRPr="00FB7B6A" w:rsidRDefault="00281E99" w:rsidP="00595C8C">
            <w:pPr>
              <w:spacing w:before="60" w:after="60"/>
            </w:pPr>
            <w:r>
              <w:t>25/06/2024</w:t>
            </w:r>
          </w:p>
        </w:tc>
      </w:tr>
      <w:tr w:rsidR="00E9054F" w:rsidRPr="00FB7B6A" w14:paraId="2F7C7EC2" w14:textId="77777777" w:rsidTr="566AF07F">
        <w:tc>
          <w:tcPr>
            <w:tcW w:w="1725" w:type="dxa"/>
          </w:tcPr>
          <w:p w14:paraId="4F564E04" w14:textId="2178C9B9" w:rsidR="00E9054F" w:rsidRPr="00FB7B6A" w:rsidRDefault="00E9054F" w:rsidP="00595C8C">
            <w:pPr>
              <w:spacing w:before="60" w:after="60"/>
            </w:pPr>
          </w:p>
        </w:tc>
        <w:tc>
          <w:tcPr>
            <w:tcW w:w="5715" w:type="dxa"/>
          </w:tcPr>
          <w:p w14:paraId="3CFBC47F" w14:textId="25529667" w:rsidR="00E9054F" w:rsidRPr="00FB7B6A" w:rsidRDefault="00E9054F" w:rsidP="00595C8C">
            <w:pPr>
              <w:spacing w:before="60" w:after="60"/>
            </w:pPr>
          </w:p>
        </w:tc>
        <w:tc>
          <w:tcPr>
            <w:tcW w:w="2296" w:type="dxa"/>
          </w:tcPr>
          <w:p w14:paraId="21AE1C32" w14:textId="0723F294" w:rsidR="00E9054F" w:rsidRPr="00FB7B6A" w:rsidRDefault="00281E99" w:rsidP="00595C8C">
            <w:pPr>
              <w:spacing w:before="60" w:after="60"/>
            </w:pPr>
            <w:r>
              <w:t>25/06/2024</w:t>
            </w:r>
          </w:p>
        </w:tc>
      </w:tr>
    </w:tbl>
    <w:p w14:paraId="295B4ACF" w14:textId="77777777" w:rsidR="00DB4A58" w:rsidRPr="00FB7B6A" w:rsidRDefault="00DB4A58" w:rsidP="00DB4A58">
      <w:pPr>
        <w:pStyle w:val="Footer"/>
        <w:jc w:val="left"/>
        <w:rPr>
          <w:color w:val="auto"/>
        </w:rPr>
      </w:pPr>
    </w:p>
    <w:p w14:paraId="0C0F2BDE" w14:textId="77777777" w:rsidR="00DB4A58" w:rsidRPr="00FB7B6A" w:rsidRDefault="00DB4A58" w:rsidP="00DB4A58">
      <w:pPr>
        <w:pStyle w:val="Footer"/>
        <w:jc w:val="left"/>
        <w:rPr>
          <w:color w:val="auto"/>
        </w:rPr>
      </w:pPr>
    </w:p>
    <w:p w14:paraId="0DEEB048" w14:textId="77777777" w:rsidR="00DB4A58" w:rsidRPr="00FB7B6A" w:rsidRDefault="00DB4A58" w:rsidP="00DB4A58">
      <w:pPr>
        <w:pStyle w:val="Footer"/>
        <w:jc w:val="left"/>
        <w:rPr>
          <w:color w:val="auto"/>
        </w:rPr>
      </w:pPr>
    </w:p>
    <w:p w14:paraId="69769BCB" w14:textId="77777777" w:rsidR="00DB4A58" w:rsidRPr="00FB7B6A" w:rsidRDefault="00DB4A58" w:rsidP="00DB4A58">
      <w:pPr>
        <w:pStyle w:val="Footer"/>
        <w:jc w:val="left"/>
        <w:rPr>
          <w:color w:val="auto"/>
        </w:rPr>
      </w:pPr>
    </w:p>
    <w:p w14:paraId="78ECD1CE" w14:textId="1FF28313" w:rsidR="00DB4A58" w:rsidRPr="00FB7B6A" w:rsidRDefault="00DB4A58" w:rsidP="00DB4A58">
      <w:pPr>
        <w:pStyle w:val="Footer"/>
        <w:jc w:val="left"/>
        <w:rPr>
          <w:color w:val="auto"/>
        </w:rPr>
      </w:pPr>
      <w:r w:rsidRPr="00FB7B6A">
        <w:rPr>
          <w:color w:val="auto"/>
        </w:rPr>
        <w:t xml:space="preserve">© Office for Nuclear Regulation, </w:t>
      </w:r>
      <w:r w:rsidR="00A12D61" w:rsidRPr="00FB7B6A">
        <w:rPr>
          <w:color w:val="auto"/>
        </w:rPr>
        <w:t>2024</w:t>
      </w:r>
    </w:p>
    <w:p w14:paraId="3039B8B5" w14:textId="2D434DE2" w:rsidR="00DB4A58" w:rsidRPr="00FB7B6A" w:rsidRDefault="00DB4A58" w:rsidP="00DB4A58">
      <w:pPr>
        <w:pStyle w:val="Footer"/>
        <w:jc w:val="left"/>
        <w:rPr>
          <w:color w:val="auto"/>
        </w:rPr>
      </w:pPr>
      <w:r w:rsidRPr="00FB7B6A">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9" w:history="1">
        <w:r w:rsidR="00795F5F" w:rsidRPr="00FB7B6A">
          <w:rPr>
            <w:rStyle w:val="Hyperlink"/>
          </w:rPr>
          <w:t>www.onr.org.uk/copyright</w:t>
        </w:r>
      </w:hyperlink>
      <w:r w:rsidR="00795F5F" w:rsidRPr="00FB7B6A">
        <w:rPr>
          <w:color w:val="auto"/>
        </w:rPr>
        <w:t xml:space="preserve"> </w:t>
      </w:r>
      <w:r w:rsidRPr="00FB7B6A">
        <w:rPr>
          <w:color w:val="auto"/>
        </w:rPr>
        <w:t xml:space="preserve">for details. </w:t>
      </w:r>
    </w:p>
    <w:p w14:paraId="5F16EB3D" w14:textId="77777777" w:rsidR="0099220B" w:rsidRPr="00FB7B6A" w:rsidRDefault="0099220B" w:rsidP="004E6E34">
      <w:pPr>
        <w:sectPr w:rsidR="0099220B" w:rsidRPr="00FB7B6A" w:rsidSect="004C4891">
          <w:headerReference w:type="default" r:id="rId20"/>
          <w:footerReference w:type="default" r:id="rId21"/>
          <w:headerReference w:type="first" r:id="rId22"/>
          <w:pgSz w:w="11906" w:h="16838" w:code="9"/>
          <w:pgMar w:top="1440" w:right="1080" w:bottom="1440" w:left="1080" w:header="397" w:footer="397" w:gutter="0"/>
          <w:cols w:space="312"/>
          <w:titlePg/>
          <w:docGrid w:linePitch="360"/>
        </w:sectPr>
      </w:pPr>
    </w:p>
    <w:p w14:paraId="27EE63D0" w14:textId="77777777" w:rsidR="00202152" w:rsidRPr="00FB7B6A" w:rsidRDefault="00202152" w:rsidP="00410423">
      <w:pPr>
        <w:pStyle w:val="Heading1"/>
        <w:numPr>
          <w:ilvl w:val="0"/>
          <w:numId w:val="0"/>
        </w:numPr>
        <w:ind w:left="851" w:hanging="851"/>
      </w:pPr>
      <w:bookmarkStart w:id="3" w:name="_Toc118892109"/>
      <w:bookmarkStart w:id="4" w:name="_Toc119419525"/>
      <w:bookmarkStart w:id="5" w:name="_Toc109727646"/>
      <w:bookmarkEnd w:id="0"/>
      <w:r w:rsidRPr="00FB7B6A">
        <w:lastRenderedPageBreak/>
        <w:t>Executive Summary</w:t>
      </w:r>
      <w:bookmarkEnd w:id="3"/>
      <w:bookmarkEnd w:id="4"/>
    </w:p>
    <w:p w14:paraId="2589CD77" w14:textId="62112811" w:rsidR="008D51DA" w:rsidRPr="00FB7B6A" w:rsidRDefault="008D51DA" w:rsidP="008D51DA">
      <w:bookmarkStart w:id="6" w:name="_Hlk139629361"/>
      <w:r w:rsidRPr="00FB7B6A">
        <w:t xml:space="preserve">This report presents the basis of a regulatory decision by the Office for Nuclear Regulation (ONR) as Great Britain (GB) </w:t>
      </w:r>
      <w:r w:rsidR="00DD070C">
        <w:t>c</w:t>
      </w:r>
      <w:commentRangeStart w:id="7"/>
      <w:commentRangeStart w:id="8"/>
      <w:r w:rsidRPr="00FB7B6A">
        <w:t xml:space="preserve">ompetent </w:t>
      </w:r>
      <w:r w:rsidR="00DD070C">
        <w:t>a</w:t>
      </w:r>
      <w:r w:rsidRPr="00FB7B6A">
        <w:t xml:space="preserve">uthority </w:t>
      </w:r>
      <w:commentRangeEnd w:id="7"/>
      <w:r w:rsidR="00F713AA">
        <w:rPr>
          <w:rStyle w:val="CommentReference"/>
          <w:rFonts w:asciiTheme="minorHAnsi" w:eastAsiaTheme="minorHAnsi" w:hAnsiTheme="minorHAnsi" w:cstheme="minorBidi"/>
          <w:lang w:bidi="ar-SA"/>
        </w:rPr>
        <w:commentReference w:id="7"/>
      </w:r>
      <w:commentRangeEnd w:id="8"/>
      <w:r w:rsidR="00A15A61">
        <w:rPr>
          <w:rStyle w:val="CommentReference"/>
          <w:rFonts w:asciiTheme="minorHAnsi" w:eastAsiaTheme="minorHAnsi" w:hAnsiTheme="minorHAnsi" w:cstheme="minorBidi"/>
          <w:lang w:bidi="ar-SA"/>
        </w:rPr>
        <w:commentReference w:id="8"/>
      </w:r>
      <w:r w:rsidRPr="00FB7B6A">
        <w:t>(CA) for the transport of Class 7 (radioactive material) dangerous goods. This statutory duty is given to ONR through ‘The Carriage of Dangerous Goods and Use of Transportable Pressure Equipment Regulations 2009’, which invokes the following modal regulations into United Kingdom law:</w:t>
      </w:r>
    </w:p>
    <w:bookmarkEnd w:id="6"/>
    <w:p w14:paraId="329C1C28" w14:textId="12B582BD" w:rsidR="008D51DA" w:rsidRPr="00FB7B6A" w:rsidRDefault="008D51DA" w:rsidP="008D51DA">
      <w:pPr>
        <w:pStyle w:val="ListParagraph"/>
        <w:numPr>
          <w:ilvl w:val="0"/>
          <w:numId w:val="27"/>
        </w:numPr>
      </w:pPr>
      <w:r w:rsidRPr="00FB7B6A">
        <w:t>‘Agreement concerning the International Carriage of Dangerous Goods by Road’ (ADR) 2023 Edition</w:t>
      </w:r>
      <w:r w:rsidR="00E019EF" w:rsidRPr="00FB7B6A">
        <w:t>.</w:t>
      </w:r>
    </w:p>
    <w:p w14:paraId="1DB78865" w14:textId="1BCD507D" w:rsidR="008D51DA" w:rsidRPr="00FB7B6A" w:rsidRDefault="008D51DA" w:rsidP="008D51DA">
      <w:r w:rsidRPr="00FB7B6A">
        <w:t xml:space="preserve">ADR requires that package designs granted unilateral approval by countries outside the ADR agreement also need approval by the CA of a country that is a ‘Contracting Party’ to the agreement if packages are being transported in a country that is a ‘Contracting Party’. ADR </w:t>
      </w:r>
      <w:r w:rsidR="00554250" w:rsidRPr="00FB7B6A">
        <w:t>is</w:t>
      </w:r>
      <w:r w:rsidRPr="00FB7B6A">
        <w:t xml:space="preserve"> based on the International Atomic Energy Agency (IAEA) Regulations for the Safe Transport of Radioactive Material SSR-6 (2018 Edition).</w:t>
      </w:r>
    </w:p>
    <w:p w14:paraId="681D2CA9" w14:textId="1E0979C9" w:rsidR="00202152" w:rsidRPr="00FB7B6A" w:rsidRDefault="008D51DA" w:rsidP="008D51DA">
      <w:r w:rsidRPr="00FB7B6A">
        <w:t xml:space="preserve">QSA Global Incorporated have applied to ONR, requesting ADR validation of QSA Global Incorporated Type B(U) package design Model No. </w:t>
      </w:r>
      <w:r w:rsidR="000A127A" w:rsidRPr="00FB7B6A">
        <w:t>976</w:t>
      </w:r>
      <w:r w:rsidRPr="00FB7B6A">
        <w:t>, which has been approved by the United States of America (USA) CA in certificate USA/9</w:t>
      </w:r>
      <w:r w:rsidR="000A127A" w:rsidRPr="00FB7B6A">
        <w:t>314</w:t>
      </w:r>
      <w:r w:rsidRPr="00FB7B6A">
        <w:t xml:space="preserve">/B(U)-96 Revision </w:t>
      </w:r>
      <w:r w:rsidR="000A127A" w:rsidRPr="00FB7B6A">
        <w:t>9</w:t>
      </w:r>
      <w:r w:rsidRPr="00FB7B6A">
        <w:t>.</w:t>
      </w:r>
    </w:p>
    <w:p w14:paraId="088112E4" w14:textId="44E09865" w:rsidR="00FF1261" w:rsidRPr="00FB7B6A" w:rsidRDefault="00FF1261" w:rsidP="00FF1261">
      <w:r w:rsidRPr="00FB7B6A">
        <w:t>The Model No. 976 package design</w:t>
      </w:r>
      <w:r w:rsidR="001E35F3" w:rsidRPr="00FB7B6A">
        <w:t xml:space="preserve"> </w:t>
      </w:r>
      <w:r w:rsidR="00C01E89" w:rsidRPr="00FB7B6A">
        <w:t xml:space="preserve">series </w:t>
      </w:r>
      <w:r w:rsidR="001E35F3" w:rsidRPr="00FB7B6A">
        <w:t xml:space="preserve">(including </w:t>
      </w:r>
      <w:r w:rsidR="009B2C4B" w:rsidRPr="00FB7B6A">
        <w:t>A, C and F variants</w:t>
      </w:r>
      <w:r w:rsidR="001E35F3" w:rsidRPr="00FB7B6A">
        <w:t>)</w:t>
      </w:r>
      <w:r w:rsidRPr="00FB7B6A">
        <w:t xml:space="preserve"> </w:t>
      </w:r>
      <w:r w:rsidR="00C01E89" w:rsidRPr="00FB7B6A">
        <w:t xml:space="preserve">are </w:t>
      </w:r>
      <w:r w:rsidR="00C01E89" w:rsidRPr="00FB7B6A">
        <w:rPr>
          <w:color w:val="242424"/>
          <w:shd w:val="clear" w:color="auto" w:fill="FFFFFF"/>
        </w:rPr>
        <w:t>transport packages and storage containers for Type B quantities of special form radioactive material including Iridium-192, Selenium-75 and Ytterbium-169 sources</w:t>
      </w:r>
      <w:r w:rsidRPr="00FB7B6A">
        <w:t xml:space="preserve">. </w:t>
      </w:r>
    </w:p>
    <w:p w14:paraId="5ABE5738" w14:textId="77777777" w:rsidR="00FF1261" w:rsidRPr="00FB7B6A" w:rsidRDefault="00FF1261" w:rsidP="00FF1261">
      <w:r w:rsidRPr="00FB7B6A">
        <w:t xml:space="preserve">An ONR assessment of the </w:t>
      </w:r>
      <w:bookmarkStart w:id="9" w:name="_Hlk139552768"/>
      <w:r w:rsidRPr="00FB7B6A">
        <w:t>package design safety report</w:t>
      </w:r>
      <w:bookmarkEnd w:id="9"/>
      <w:r w:rsidRPr="00FB7B6A">
        <w:t xml:space="preserve"> and its supporting documents has been undertaken in accordance with ONR guidance.</w:t>
      </w:r>
    </w:p>
    <w:p w14:paraId="5324E77E" w14:textId="77777777" w:rsidR="00FF1261" w:rsidRPr="00FB7B6A" w:rsidRDefault="00FF1261" w:rsidP="00FF1261">
      <w:pPr>
        <w:rPr>
          <w:szCs w:val="24"/>
        </w:rPr>
      </w:pPr>
      <w:r w:rsidRPr="00FB7B6A">
        <w:rPr>
          <w:szCs w:val="24"/>
        </w:rPr>
        <w:t>Based on my assessment:</w:t>
      </w:r>
    </w:p>
    <w:p w14:paraId="49D1B90B" w14:textId="7FD0DB66" w:rsidR="00FF1261" w:rsidRPr="00FB7B6A" w:rsidRDefault="00FF1261" w:rsidP="00FF1261">
      <w:pPr>
        <w:pStyle w:val="ListParagraph"/>
        <w:numPr>
          <w:ilvl w:val="0"/>
          <w:numId w:val="28"/>
        </w:numPr>
        <w:rPr>
          <w:rStyle w:val="cf01"/>
          <w:sz w:val="24"/>
          <w:szCs w:val="24"/>
        </w:rPr>
      </w:pPr>
      <w:r w:rsidRPr="00FB7B6A">
        <w:rPr>
          <w:rFonts w:asciiTheme="minorHAnsi" w:hAnsiTheme="minorHAnsi" w:cstheme="minorHAnsi"/>
          <w:szCs w:val="24"/>
        </w:rPr>
        <w:t xml:space="preserve">I find that the package design is compliant with </w:t>
      </w:r>
      <w:r w:rsidRPr="00FB7B6A">
        <w:rPr>
          <w:rFonts w:cstheme="minorHAnsi"/>
          <w:szCs w:val="24"/>
        </w:rPr>
        <w:t xml:space="preserve">ADR and </w:t>
      </w:r>
      <w:bookmarkStart w:id="10" w:name="_Hlk143090980"/>
      <w:r w:rsidRPr="00FB7B6A">
        <w:rPr>
          <w:szCs w:val="24"/>
        </w:rPr>
        <w:t>SSR-6 (2018 Edition)</w:t>
      </w:r>
      <w:bookmarkEnd w:id="10"/>
      <w:r w:rsidRPr="00FB7B6A">
        <w:rPr>
          <w:szCs w:val="24"/>
        </w:rPr>
        <w:t>.</w:t>
      </w:r>
    </w:p>
    <w:p w14:paraId="0DB4C6E5" w14:textId="77777777" w:rsidR="00FF1261" w:rsidRPr="00FB7B6A" w:rsidRDefault="00FF1261" w:rsidP="00FF1261">
      <w:pPr>
        <w:pStyle w:val="ListParagraph"/>
        <w:rPr>
          <w:rStyle w:val="cf01"/>
          <w:sz w:val="24"/>
          <w:szCs w:val="24"/>
        </w:rPr>
      </w:pPr>
    </w:p>
    <w:p w14:paraId="6B3F083F" w14:textId="1C4DAF15" w:rsidR="00FF1261" w:rsidRPr="00FB7B6A" w:rsidRDefault="00FF1261" w:rsidP="00FF1261">
      <w:pPr>
        <w:pStyle w:val="ListParagraph"/>
        <w:numPr>
          <w:ilvl w:val="0"/>
          <w:numId w:val="28"/>
        </w:numPr>
        <w:rPr>
          <w:rFonts w:asciiTheme="minorHAnsi" w:hAnsiTheme="minorHAnsi" w:cstheme="minorHAnsi"/>
          <w:szCs w:val="24"/>
        </w:rPr>
      </w:pPr>
      <w:r w:rsidRPr="00FB7B6A">
        <w:rPr>
          <w:rStyle w:val="cf01"/>
          <w:rFonts w:asciiTheme="minorHAnsi" w:hAnsiTheme="minorHAnsi" w:cstheme="minorHAnsi"/>
          <w:sz w:val="24"/>
          <w:szCs w:val="24"/>
        </w:rPr>
        <w:t>I will advise the QSA Global Incorporated that use of the package after 31 December 2025 in countries contracting to ADR (other than the UK) may be noncompliant with 1.6.6.2.1 (b) (</w:t>
      </w:r>
      <w:proofErr w:type="spellStart"/>
      <w:r w:rsidRPr="00FB7B6A">
        <w:rPr>
          <w:rStyle w:val="cf01"/>
          <w:rFonts w:asciiTheme="minorHAnsi" w:hAnsiTheme="minorHAnsi" w:cstheme="minorHAnsi"/>
          <w:sz w:val="24"/>
          <w:szCs w:val="24"/>
        </w:rPr>
        <w:t>i</w:t>
      </w:r>
      <w:proofErr w:type="spellEnd"/>
      <w:r w:rsidRPr="00FB7B6A">
        <w:rPr>
          <w:rStyle w:val="cf01"/>
          <w:rFonts w:asciiTheme="minorHAnsi" w:hAnsiTheme="minorHAnsi" w:cstheme="minorHAnsi"/>
          <w:sz w:val="24"/>
          <w:szCs w:val="24"/>
        </w:rPr>
        <w:t xml:space="preserve">) of ADR.  </w:t>
      </w:r>
      <w:bookmarkStart w:id="11" w:name="_Hlk143096833"/>
    </w:p>
    <w:bookmarkEnd w:id="11"/>
    <w:p w14:paraId="4B5FB0BA" w14:textId="26005D5B" w:rsidR="008D51DA" w:rsidRPr="00FB7B6A" w:rsidRDefault="00FF1261" w:rsidP="00FF1261">
      <w:r>
        <w:t>I recommend that ONR as GB CA should issue a countersigned validation of United States Department of Transportation certificate USA/9</w:t>
      </w:r>
      <w:r w:rsidR="00B670BA">
        <w:t>314</w:t>
      </w:r>
      <w:r>
        <w:t xml:space="preserve">/B(U)-96 Revision </w:t>
      </w:r>
      <w:r w:rsidR="00B670BA">
        <w:t>9</w:t>
      </w:r>
      <w:r>
        <w:t xml:space="preserve">, with an expiration date of </w:t>
      </w:r>
      <w:r w:rsidR="00E9689A">
        <w:t>31 July 2029</w:t>
      </w:r>
      <w:r>
        <w:t>.</w:t>
      </w:r>
    </w:p>
    <w:p w14:paraId="25442BC7" w14:textId="77777777" w:rsidR="008D51DA" w:rsidRPr="00FB7B6A" w:rsidRDefault="008D51DA" w:rsidP="008D51DA"/>
    <w:p w14:paraId="78C41B84" w14:textId="77777777" w:rsidR="008D51DA" w:rsidRPr="00FB7B6A" w:rsidRDefault="008D51DA" w:rsidP="008D51DA"/>
    <w:p w14:paraId="353113EE" w14:textId="77777777" w:rsidR="00B53317" w:rsidRPr="00FB7B6A" w:rsidRDefault="00B53317" w:rsidP="00410423">
      <w:pPr>
        <w:pStyle w:val="Heading1"/>
        <w:sectPr w:rsidR="00B53317" w:rsidRPr="00FB7B6A" w:rsidSect="00B82646">
          <w:headerReference w:type="even" r:id="rId23"/>
          <w:headerReference w:type="default" r:id="rId24"/>
          <w:footerReference w:type="even" r:id="rId25"/>
          <w:footerReference w:type="default" r:id="rId26"/>
          <w:pgSz w:w="11906" w:h="16838" w:code="9"/>
          <w:pgMar w:top="1440" w:right="1080" w:bottom="1440" w:left="1080" w:header="397" w:footer="397" w:gutter="0"/>
          <w:cols w:space="312"/>
          <w:docGrid w:linePitch="360"/>
        </w:sectPr>
      </w:pPr>
    </w:p>
    <w:p w14:paraId="51FC7E88" w14:textId="24DC6660" w:rsidR="00FB0CE0" w:rsidRPr="00FB7B6A" w:rsidRDefault="00FB0CE0" w:rsidP="00FB0CE0">
      <w:pPr>
        <w:pStyle w:val="Caption"/>
        <w:keepNext/>
      </w:pPr>
      <w:r w:rsidRPr="00FB7B6A">
        <w:lastRenderedPageBreak/>
        <w:t xml:space="preserve">Table </w:t>
      </w:r>
      <w:r>
        <w:fldChar w:fldCharType="begin"/>
      </w:r>
      <w:r>
        <w:instrText>SEQ Table \* ARABIC</w:instrText>
      </w:r>
      <w:r>
        <w:fldChar w:fldCharType="separate"/>
      </w:r>
      <w:r w:rsidR="00941214">
        <w:rPr>
          <w:noProof/>
        </w:rPr>
        <w:t>2</w:t>
      </w:r>
      <w:r>
        <w:fldChar w:fldCharType="end"/>
      </w:r>
      <w:r w:rsidRPr="00FB7B6A">
        <w:t>: List of abbreviations</w:t>
      </w:r>
    </w:p>
    <w:tbl>
      <w:tblPr>
        <w:tblStyle w:val="Box2"/>
        <w:tblW w:w="0" w:type="auto"/>
        <w:tblInd w:w="0" w:type="dxa"/>
        <w:tblLook w:val="04A0" w:firstRow="1" w:lastRow="0" w:firstColumn="1" w:lastColumn="0" w:noHBand="0" w:noVBand="1"/>
      </w:tblPr>
      <w:tblGrid>
        <w:gridCol w:w="1838"/>
        <w:gridCol w:w="7898"/>
      </w:tblGrid>
      <w:tr w:rsidR="00FB0CE0" w:rsidRPr="00FB7B6A" w14:paraId="4E32C20A" w14:textId="77777777" w:rsidTr="0065764F">
        <w:trPr>
          <w:cnfStyle w:val="100000000000" w:firstRow="1" w:lastRow="0" w:firstColumn="0" w:lastColumn="0" w:oddVBand="0" w:evenVBand="0" w:oddHBand="0" w:evenHBand="0" w:firstRowFirstColumn="0" w:firstRowLastColumn="0" w:lastRowFirstColumn="0" w:lastRowLastColumn="0"/>
        </w:trPr>
        <w:tc>
          <w:tcPr>
            <w:tcW w:w="1838" w:type="dxa"/>
          </w:tcPr>
          <w:p w14:paraId="6430A6B3" w14:textId="3474E5D7" w:rsidR="00FB0CE0" w:rsidRPr="00FB7B6A" w:rsidRDefault="00FB0CE0" w:rsidP="00FB0CE0">
            <w:pPr>
              <w:spacing w:before="60" w:after="60"/>
              <w:rPr>
                <w:b w:val="0"/>
                <w:bCs/>
              </w:rPr>
            </w:pPr>
            <w:r w:rsidRPr="00FB7B6A">
              <w:rPr>
                <w:b w:val="0"/>
                <w:bCs/>
              </w:rPr>
              <w:t>Term/Acronym</w:t>
            </w:r>
          </w:p>
        </w:tc>
        <w:tc>
          <w:tcPr>
            <w:tcW w:w="7898" w:type="dxa"/>
          </w:tcPr>
          <w:p w14:paraId="3978110C" w14:textId="2EC7A7B6" w:rsidR="00FB0CE0" w:rsidRPr="00FB7B6A" w:rsidRDefault="00FB0CE0" w:rsidP="00FB0CE0">
            <w:pPr>
              <w:spacing w:before="60" w:after="60"/>
              <w:rPr>
                <w:b w:val="0"/>
                <w:bCs/>
              </w:rPr>
            </w:pPr>
            <w:r w:rsidRPr="00FB7B6A">
              <w:rPr>
                <w:b w:val="0"/>
                <w:bCs/>
              </w:rPr>
              <w:t>Description</w:t>
            </w:r>
          </w:p>
        </w:tc>
      </w:tr>
      <w:tr w:rsidR="00B53317" w:rsidRPr="00FB7B6A" w14:paraId="08B4646C" w14:textId="77777777" w:rsidTr="0065764F">
        <w:tc>
          <w:tcPr>
            <w:tcW w:w="1838" w:type="dxa"/>
          </w:tcPr>
          <w:p w14:paraId="4CACC636" w14:textId="4E63F248" w:rsidR="00B53317" w:rsidRPr="00FB7B6A" w:rsidRDefault="00484DB8" w:rsidP="00FB0CE0">
            <w:pPr>
              <w:spacing w:before="60" w:after="60"/>
            </w:pPr>
            <w:r w:rsidRPr="00FB7B6A">
              <w:t>ADR</w:t>
            </w:r>
          </w:p>
        </w:tc>
        <w:tc>
          <w:tcPr>
            <w:tcW w:w="7898" w:type="dxa"/>
          </w:tcPr>
          <w:p w14:paraId="1B3CDB43" w14:textId="14812CC7" w:rsidR="00B53317" w:rsidRPr="00FB7B6A" w:rsidRDefault="00BA2FEB" w:rsidP="00FB0CE0">
            <w:pPr>
              <w:spacing w:before="60" w:after="60"/>
            </w:pPr>
            <w:r w:rsidRPr="00FB7B6A">
              <w:t>Agreement concerning the International Carriage of Dangerous Goods by Road</w:t>
            </w:r>
          </w:p>
        </w:tc>
      </w:tr>
      <w:tr w:rsidR="00446663" w:rsidRPr="00FB7B6A" w14:paraId="0B15135C" w14:textId="77777777" w:rsidTr="0065764F">
        <w:tc>
          <w:tcPr>
            <w:tcW w:w="1838" w:type="dxa"/>
          </w:tcPr>
          <w:p w14:paraId="182FA278" w14:textId="50D7CB17" w:rsidR="00446663" w:rsidRPr="00FB7B6A" w:rsidRDefault="00446663" w:rsidP="00FB0CE0">
            <w:pPr>
              <w:spacing w:before="60" w:after="60"/>
            </w:pPr>
            <w:r w:rsidRPr="00FB7B6A">
              <w:t>CA</w:t>
            </w:r>
          </w:p>
        </w:tc>
        <w:tc>
          <w:tcPr>
            <w:tcW w:w="7898" w:type="dxa"/>
          </w:tcPr>
          <w:p w14:paraId="767895BB" w14:textId="674DCC2C" w:rsidR="00446663" w:rsidRPr="00FB7B6A" w:rsidRDefault="00446663" w:rsidP="00FB0CE0">
            <w:pPr>
              <w:spacing w:before="60" w:after="60"/>
            </w:pPr>
            <w:r w:rsidRPr="00FB7B6A">
              <w:t>Competent Authority</w:t>
            </w:r>
          </w:p>
        </w:tc>
      </w:tr>
      <w:tr w:rsidR="00AA7B31" w:rsidRPr="00FB7B6A" w14:paraId="3A7D6DE3" w14:textId="77777777" w:rsidTr="0065764F">
        <w:tc>
          <w:tcPr>
            <w:tcW w:w="1838" w:type="dxa"/>
          </w:tcPr>
          <w:p w14:paraId="5A80C65A" w14:textId="47BF0BC0" w:rsidR="00AA7B31" w:rsidRPr="00FB7B6A" w:rsidRDefault="00AA7B31" w:rsidP="00FB0CE0">
            <w:pPr>
              <w:spacing w:before="60" w:after="60"/>
            </w:pPr>
            <w:r>
              <w:t>DR</w:t>
            </w:r>
          </w:p>
        </w:tc>
        <w:tc>
          <w:tcPr>
            <w:tcW w:w="7898" w:type="dxa"/>
          </w:tcPr>
          <w:p w14:paraId="194656D2" w14:textId="0A317CBC" w:rsidR="00AA7B31" w:rsidRPr="00FB7B6A" w:rsidRDefault="00AA7B31" w:rsidP="00FB0CE0">
            <w:pPr>
              <w:spacing w:before="60" w:after="60"/>
            </w:pPr>
            <w:r>
              <w:t>Decision Record</w:t>
            </w:r>
          </w:p>
        </w:tc>
      </w:tr>
      <w:tr w:rsidR="004C6A20" w:rsidRPr="00FB7B6A" w14:paraId="4B80BFCA" w14:textId="77777777" w:rsidTr="0065764F">
        <w:tc>
          <w:tcPr>
            <w:tcW w:w="1838" w:type="dxa"/>
          </w:tcPr>
          <w:p w14:paraId="4AECF728" w14:textId="1864DC00" w:rsidR="004C6A20" w:rsidRDefault="004C6A20" w:rsidP="00FB0CE0">
            <w:pPr>
              <w:spacing w:before="60" w:after="60"/>
            </w:pPr>
            <w:r>
              <w:t>DoT</w:t>
            </w:r>
          </w:p>
        </w:tc>
        <w:tc>
          <w:tcPr>
            <w:tcW w:w="7898" w:type="dxa"/>
          </w:tcPr>
          <w:p w14:paraId="7FD28D39" w14:textId="084CA8E8" w:rsidR="004C6A20" w:rsidRDefault="004C6A20" w:rsidP="00FB0CE0">
            <w:pPr>
              <w:spacing w:before="60" w:after="60"/>
            </w:pPr>
            <w:r>
              <w:t>Department of Transport</w:t>
            </w:r>
            <w:r w:rsidR="00751150">
              <w:t>ation</w:t>
            </w:r>
          </w:p>
        </w:tc>
      </w:tr>
      <w:tr w:rsidR="0063289F" w:rsidRPr="00FB7B6A" w14:paraId="7D705CCB" w14:textId="77777777" w:rsidTr="0065764F">
        <w:tc>
          <w:tcPr>
            <w:tcW w:w="1838" w:type="dxa"/>
          </w:tcPr>
          <w:p w14:paraId="00758C9F" w14:textId="00CC794D" w:rsidR="0063289F" w:rsidRPr="00FB7B6A" w:rsidRDefault="0063289F" w:rsidP="00FB0CE0">
            <w:pPr>
              <w:spacing w:before="60" w:after="60"/>
            </w:pPr>
            <w:r>
              <w:t>DU</w:t>
            </w:r>
          </w:p>
        </w:tc>
        <w:tc>
          <w:tcPr>
            <w:tcW w:w="7898" w:type="dxa"/>
          </w:tcPr>
          <w:p w14:paraId="38A06C88" w14:textId="338A52E7" w:rsidR="0063289F" w:rsidRPr="00FB7B6A" w:rsidRDefault="0063289F" w:rsidP="00FB0CE0">
            <w:pPr>
              <w:spacing w:before="60" w:after="60"/>
            </w:pPr>
            <w:r>
              <w:t>Depleted uranium</w:t>
            </w:r>
          </w:p>
        </w:tc>
      </w:tr>
      <w:tr w:rsidR="00DF1EEB" w:rsidRPr="00FB7B6A" w14:paraId="7205982F" w14:textId="77777777" w:rsidTr="0065764F">
        <w:tc>
          <w:tcPr>
            <w:tcW w:w="1838" w:type="dxa"/>
          </w:tcPr>
          <w:p w14:paraId="110303D6" w14:textId="799B182D" w:rsidR="00DF1EEB" w:rsidRPr="00FB7B6A" w:rsidRDefault="00DF1EEB" w:rsidP="00FB0CE0">
            <w:pPr>
              <w:spacing w:before="60" w:after="60"/>
            </w:pPr>
            <w:r w:rsidRPr="00FB7B6A">
              <w:t>GB</w:t>
            </w:r>
          </w:p>
        </w:tc>
        <w:tc>
          <w:tcPr>
            <w:tcW w:w="7898" w:type="dxa"/>
          </w:tcPr>
          <w:p w14:paraId="3BB6E1EA" w14:textId="0BA630FE" w:rsidR="00DF1EEB" w:rsidRPr="00FB7B6A" w:rsidRDefault="00DF1EEB" w:rsidP="00FB0CE0">
            <w:pPr>
              <w:spacing w:before="60" w:after="60"/>
            </w:pPr>
            <w:r w:rsidRPr="00FB7B6A">
              <w:t>Great Britain</w:t>
            </w:r>
          </w:p>
        </w:tc>
      </w:tr>
      <w:tr w:rsidR="00F61B27" w:rsidRPr="00FB7B6A" w14:paraId="6BD13EDE" w14:textId="77777777" w:rsidTr="0065764F">
        <w:tc>
          <w:tcPr>
            <w:tcW w:w="1838" w:type="dxa"/>
          </w:tcPr>
          <w:p w14:paraId="1DDF888C" w14:textId="13444D20" w:rsidR="00F61B27" w:rsidRPr="00FB7B6A" w:rsidRDefault="00F61B27" w:rsidP="00FB0CE0">
            <w:pPr>
              <w:spacing w:before="60" w:after="60"/>
            </w:pPr>
            <w:r w:rsidRPr="00FB7B6A">
              <w:t>IAEA</w:t>
            </w:r>
          </w:p>
        </w:tc>
        <w:tc>
          <w:tcPr>
            <w:tcW w:w="7898" w:type="dxa"/>
          </w:tcPr>
          <w:p w14:paraId="238621F3" w14:textId="52E2BFC2" w:rsidR="00F61B27" w:rsidRPr="00FB7B6A" w:rsidRDefault="00F61B27" w:rsidP="00FB0CE0">
            <w:pPr>
              <w:spacing w:before="60" w:after="60"/>
            </w:pPr>
            <w:r w:rsidRPr="00FB7B6A">
              <w:t>International Atomic Energy Agency</w:t>
            </w:r>
          </w:p>
        </w:tc>
      </w:tr>
      <w:tr w:rsidR="004C6A20" w:rsidRPr="00FB7B6A" w14:paraId="15A09C25" w14:textId="77777777" w:rsidTr="0065764F">
        <w:tc>
          <w:tcPr>
            <w:tcW w:w="1838" w:type="dxa"/>
          </w:tcPr>
          <w:p w14:paraId="00507768" w14:textId="61FEF3D2" w:rsidR="004C6A20" w:rsidRPr="00FB7B6A" w:rsidRDefault="004C6A20" w:rsidP="00FB0CE0">
            <w:pPr>
              <w:spacing w:before="60" w:after="60"/>
            </w:pPr>
            <w:r>
              <w:t>NRC</w:t>
            </w:r>
          </w:p>
        </w:tc>
        <w:tc>
          <w:tcPr>
            <w:tcW w:w="7898" w:type="dxa"/>
          </w:tcPr>
          <w:p w14:paraId="2A01798B" w14:textId="14C98675" w:rsidR="004C6A20" w:rsidRPr="00FB7B6A" w:rsidRDefault="004C6A20" w:rsidP="00FB0CE0">
            <w:pPr>
              <w:spacing w:before="60" w:after="60"/>
            </w:pPr>
            <w:r>
              <w:t>Nuclear Regulatory Commission</w:t>
            </w:r>
          </w:p>
        </w:tc>
      </w:tr>
      <w:tr w:rsidR="004C6322" w:rsidRPr="00FB7B6A" w14:paraId="4A7030E7" w14:textId="77777777" w:rsidTr="0065764F">
        <w:tc>
          <w:tcPr>
            <w:tcW w:w="1838" w:type="dxa"/>
          </w:tcPr>
          <w:p w14:paraId="22A6BB06" w14:textId="39DB4523" w:rsidR="004C6322" w:rsidRPr="00FB7B6A" w:rsidRDefault="004C6322" w:rsidP="00FB0CE0">
            <w:pPr>
              <w:spacing w:before="60" w:after="60"/>
            </w:pPr>
            <w:r w:rsidRPr="00FB7B6A">
              <w:t>ONR</w:t>
            </w:r>
          </w:p>
        </w:tc>
        <w:tc>
          <w:tcPr>
            <w:tcW w:w="7898" w:type="dxa"/>
          </w:tcPr>
          <w:p w14:paraId="7161A7D3" w14:textId="330B6CB9" w:rsidR="004C6322" w:rsidRPr="00FB7B6A" w:rsidRDefault="004C6322" w:rsidP="00FB0CE0">
            <w:pPr>
              <w:spacing w:before="60" w:after="60"/>
            </w:pPr>
            <w:r w:rsidRPr="00FB7B6A">
              <w:t>Office for Nuclear</w:t>
            </w:r>
            <w:r w:rsidR="00DF1EEB" w:rsidRPr="00FB7B6A">
              <w:t xml:space="preserve"> Regulation</w:t>
            </w:r>
          </w:p>
        </w:tc>
      </w:tr>
      <w:tr w:rsidR="00D84831" w:rsidRPr="00FB7B6A" w14:paraId="743B62D4" w14:textId="77777777" w:rsidTr="0065764F">
        <w:tc>
          <w:tcPr>
            <w:tcW w:w="1838" w:type="dxa"/>
          </w:tcPr>
          <w:p w14:paraId="59BAFCCC" w14:textId="273CD3A1" w:rsidR="00D84831" w:rsidRPr="00FB7B6A" w:rsidRDefault="00D84831" w:rsidP="00FB0CE0">
            <w:pPr>
              <w:spacing w:before="60" w:after="60"/>
            </w:pPr>
            <w:r>
              <w:t>PDSR</w:t>
            </w:r>
          </w:p>
        </w:tc>
        <w:tc>
          <w:tcPr>
            <w:tcW w:w="7898" w:type="dxa"/>
          </w:tcPr>
          <w:p w14:paraId="75811624" w14:textId="63EF01FF" w:rsidR="00D84831" w:rsidRPr="00FB7B6A" w:rsidRDefault="00D84831" w:rsidP="00FB0CE0">
            <w:pPr>
              <w:spacing w:before="60" w:after="60"/>
            </w:pPr>
            <w:r>
              <w:t>Package Design Safety Report</w:t>
            </w:r>
          </w:p>
        </w:tc>
      </w:tr>
      <w:tr w:rsidR="00BA2FEB" w:rsidRPr="00FB7B6A" w14:paraId="3222A42F" w14:textId="77777777" w:rsidTr="0065764F">
        <w:tc>
          <w:tcPr>
            <w:tcW w:w="1838" w:type="dxa"/>
          </w:tcPr>
          <w:p w14:paraId="3B082F81" w14:textId="2AD59BDF" w:rsidR="00BA2FEB" w:rsidRPr="00FB7B6A" w:rsidRDefault="00BA2FEB" w:rsidP="00FB0CE0">
            <w:pPr>
              <w:spacing w:before="60" w:after="60"/>
            </w:pPr>
            <w:r w:rsidRPr="00FB7B6A">
              <w:t>RID</w:t>
            </w:r>
          </w:p>
        </w:tc>
        <w:tc>
          <w:tcPr>
            <w:tcW w:w="7898" w:type="dxa"/>
          </w:tcPr>
          <w:p w14:paraId="441343F3" w14:textId="2966B9D3" w:rsidR="00BA2FEB" w:rsidRPr="00FB7B6A" w:rsidRDefault="0065764F" w:rsidP="00FB0CE0">
            <w:pPr>
              <w:spacing w:before="60" w:after="60"/>
            </w:pPr>
            <w:r w:rsidRPr="00FB7B6A">
              <w:t>Regulations concerning the International Carriage of Dangerous Goods by Rail</w:t>
            </w:r>
          </w:p>
        </w:tc>
      </w:tr>
      <w:tr w:rsidR="00D84831" w:rsidRPr="00FB7B6A" w14:paraId="19F0B896" w14:textId="77777777" w:rsidTr="0065764F">
        <w:tc>
          <w:tcPr>
            <w:tcW w:w="1838" w:type="dxa"/>
          </w:tcPr>
          <w:p w14:paraId="65E0E21B" w14:textId="361E1A6F" w:rsidR="00D84831" w:rsidRPr="00FB7B6A" w:rsidRDefault="00D84831" w:rsidP="00FB0CE0">
            <w:pPr>
              <w:spacing w:before="60" w:after="60"/>
            </w:pPr>
            <w:r>
              <w:t>SAR</w:t>
            </w:r>
          </w:p>
        </w:tc>
        <w:tc>
          <w:tcPr>
            <w:tcW w:w="7898" w:type="dxa"/>
          </w:tcPr>
          <w:p w14:paraId="7F4F22A3" w14:textId="42688F85" w:rsidR="00D84831" w:rsidRPr="00FB7B6A" w:rsidRDefault="00D84831" w:rsidP="00FB0CE0">
            <w:pPr>
              <w:spacing w:before="60" w:after="60"/>
            </w:pPr>
            <w:r>
              <w:t xml:space="preserve">Safety </w:t>
            </w:r>
            <w:r w:rsidR="00AC5515">
              <w:t>Analysis</w:t>
            </w:r>
            <w:r>
              <w:t xml:space="preserve"> Report</w:t>
            </w:r>
          </w:p>
        </w:tc>
      </w:tr>
      <w:tr w:rsidR="00DF1EEB" w:rsidRPr="00FB7B6A" w14:paraId="0444636A" w14:textId="77777777" w:rsidTr="0065764F">
        <w:tc>
          <w:tcPr>
            <w:tcW w:w="1838" w:type="dxa"/>
          </w:tcPr>
          <w:p w14:paraId="369B1881" w14:textId="641A0CA2" w:rsidR="00DF1EEB" w:rsidRPr="00FB7B6A" w:rsidRDefault="00DF1EEB" w:rsidP="00FB0CE0">
            <w:pPr>
              <w:spacing w:before="60" w:after="60"/>
            </w:pPr>
            <w:r w:rsidRPr="00FB7B6A">
              <w:t>UK</w:t>
            </w:r>
          </w:p>
        </w:tc>
        <w:tc>
          <w:tcPr>
            <w:tcW w:w="7898" w:type="dxa"/>
          </w:tcPr>
          <w:p w14:paraId="7707E0B4" w14:textId="1FFDFA22" w:rsidR="00DF1EEB" w:rsidRPr="00FB7B6A" w:rsidRDefault="00DF1EEB" w:rsidP="00FB0CE0">
            <w:pPr>
              <w:spacing w:before="60" w:after="60"/>
            </w:pPr>
            <w:r w:rsidRPr="00FB7B6A">
              <w:t>United Kingdom</w:t>
            </w:r>
          </w:p>
        </w:tc>
      </w:tr>
      <w:tr w:rsidR="00FB0CE0" w:rsidRPr="00FB7B6A" w14:paraId="3CD543D0" w14:textId="77777777" w:rsidTr="0065764F">
        <w:tc>
          <w:tcPr>
            <w:tcW w:w="1838" w:type="dxa"/>
          </w:tcPr>
          <w:p w14:paraId="0E866D83" w14:textId="28AD9AE9" w:rsidR="00FB0CE0" w:rsidRPr="00FB7B6A" w:rsidRDefault="00CE63E8" w:rsidP="00FB0CE0">
            <w:pPr>
              <w:spacing w:before="60" w:after="60"/>
            </w:pPr>
            <w:r w:rsidRPr="00FB7B6A">
              <w:t>USA</w:t>
            </w:r>
          </w:p>
        </w:tc>
        <w:tc>
          <w:tcPr>
            <w:tcW w:w="7898" w:type="dxa"/>
          </w:tcPr>
          <w:p w14:paraId="5623F75B" w14:textId="281717C9" w:rsidR="00FB0CE0" w:rsidRPr="00FB7B6A" w:rsidRDefault="00CE63E8" w:rsidP="00FB0CE0">
            <w:pPr>
              <w:spacing w:before="60" w:after="60"/>
            </w:pPr>
            <w:r w:rsidRPr="00FB7B6A">
              <w:t>United States of America</w:t>
            </w:r>
          </w:p>
        </w:tc>
      </w:tr>
    </w:tbl>
    <w:p w14:paraId="55BFC9BA" w14:textId="77777777" w:rsidR="00B53317" w:rsidRPr="00FB7B6A" w:rsidRDefault="00B53317" w:rsidP="00B53317"/>
    <w:p w14:paraId="3C974B61" w14:textId="77777777" w:rsidR="00F8500A" w:rsidRPr="00FB7B6A" w:rsidRDefault="00F8500A" w:rsidP="00410423">
      <w:pPr>
        <w:pStyle w:val="Heading1"/>
        <w:sectPr w:rsidR="00F8500A" w:rsidRPr="00FB7B6A" w:rsidSect="00B82646">
          <w:pgSz w:w="11906" w:h="16838" w:code="9"/>
          <w:pgMar w:top="1440" w:right="1080" w:bottom="1440" w:left="1080" w:header="397" w:footer="397" w:gutter="0"/>
          <w:cols w:space="312"/>
          <w:docGrid w:linePitch="360"/>
        </w:sectPr>
      </w:pPr>
    </w:p>
    <w:bookmarkEnd w:id="5"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0D7BD406" w:rsidR="00F8500A" w:rsidRPr="00FB7B6A" w:rsidRDefault="00F8500A" w:rsidP="00410423">
          <w:pPr>
            <w:pStyle w:val="TOCHeading"/>
            <w:rPr>
              <w:color w:val="auto"/>
              <w:sz w:val="48"/>
              <w:szCs w:val="48"/>
              <w:lang w:val="en-GB"/>
            </w:rPr>
          </w:pPr>
          <w:r w:rsidRPr="00FB7B6A">
            <w:rPr>
              <w:color w:val="auto"/>
              <w:sz w:val="48"/>
              <w:szCs w:val="48"/>
              <w:lang w:val="en-GB"/>
            </w:rPr>
            <w:t>Table of Contents</w:t>
          </w:r>
        </w:p>
        <w:p w14:paraId="1045613D" w14:textId="7D6A04CC" w:rsidR="0059276A" w:rsidRPr="00FB7B6A" w:rsidRDefault="00F8500A">
          <w:pPr>
            <w:pStyle w:val="TOC1"/>
            <w:rPr>
              <w:rFonts w:asciiTheme="minorHAnsi" w:eastAsiaTheme="minorEastAsia" w:hAnsiTheme="minorHAnsi" w:cstheme="minorBidi"/>
              <w:sz w:val="22"/>
              <w:lang w:eastAsia="en-GB" w:bidi="ar-SA"/>
            </w:rPr>
          </w:pPr>
          <w:r w:rsidRPr="00FB7B6A">
            <w:fldChar w:fldCharType="begin"/>
          </w:r>
          <w:r w:rsidRPr="00FB7B6A">
            <w:instrText xml:space="preserve"> TOC \o "1-3" \h \z \u </w:instrText>
          </w:r>
          <w:r w:rsidRPr="00FB7B6A">
            <w:fldChar w:fldCharType="separate"/>
          </w:r>
          <w:hyperlink w:anchor="_Toc119419525" w:history="1">
            <w:r w:rsidR="0059276A" w:rsidRPr="00FB7B6A">
              <w:rPr>
                <w:rStyle w:val="Hyperlink"/>
              </w:rPr>
              <w:t>Executive Summary</w:t>
            </w:r>
            <w:r w:rsidR="0059276A" w:rsidRPr="00FB7B6A">
              <w:rPr>
                <w:webHidden/>
              </w:rPr>
              <w:tab/>
            </w:r>
            <w:r w:rsidR="0059276A" w:rsidRPr="00FB7B6A">
              <w:rPr>
                <w:webHidden/>
              </w:rPr>
              <w:fldChar w:fldCharType="begin"/>
            </w:r>
            <w:r w:rsidR="0059276A" w:rsidRPr="00FB7B6A">
              <w:rPr>
                <w:webHidden/>
              </w:rPr>
              <w:instrText xml:space="preserve"> PAGEREF _Toc119419525 \h </w:instrText>
            </w:r>
            <w:r w:rsidR="0059276A" w:rsidRPr="00FB7B6A">
              <w:rPr>
                <w:webHidden/>
              </w:rPr>
            </w:r>
            <w:r w:rsidR="0059276A" w:rsidRPr="00FB7B6A">
              <w:rPr>
                <w:webHidden/>
              </w:rPr>
              <w:fldChar w:fldCharType="separate"/>
            </w:r>
            <w:r w:rsidR="00941214">
              <w:rPr>
                <w:webHidden/>
              </w:rPr>
              <w:t>3</w:t>
            </w:r>
            <w:r w:rsidR="0059276A" w:rsidRPr="00FB7B6A">
              <w:rPr>
                <w:webHidden/>
              </w:rPr>
              <w:fldChar w:fldCharType="end"/>
            </w:r>
          </w:hyperlink>
        </w:p>
        <w:p w14:paraId="50B0268B" w14:textId="29B0497C" w:rsidR="0059276A" w:rsidRPr="00FB7B6A" w:rsidRDefault="00E9073A">
          <w:pPr>
            <w:pStyle w:val="TOC1"/>
            <w:tabs>
              <w:tab w:val="left" w:pos="720"/>
            </w:tabs>
            <w:rPr>
              <w:rFonts w:asciiTheme="minorHAnsi" w:eastAsiaTheme="minorEastAsia" w:hAnsiTheme="minorHAnsi" w:cstheme="minorBidi"/>
              <w:sz w:val="22"/>
              <w:lang w:eastAsia="en-GB" w:bidi="ar-SA"/>
            </w:rPr>
          </w:pPr>
          <w:hyperlink w:anchor="_Toc119419526" w:history="1">
            <w:r w:rsidR="0059276A" w:rsidRPr="00FB7B6A">
              <w:rPr>
                <w:rStyle w:val="Hyperlink"/>
              </w:rPr>
              <w:t>1.</w:t>
            </w:r>
            <w:r w:rsidR="0059276A" w:rsidRPr="00FB7B6A">
              <w:rPr>
                <w:rFonts w:asciiTheme="minorHAnsi" w:eastAsiaTheme="minorEastAsia" w:hAnsiTheme="minorHAnsi" w:cstheme="minorBidi"/>
                <w:sz w:val="22"/>
                <w:lang w:eastAsia="en-GB" w:bidi="ar-SA"/>
              </w:rPr>
              <w:tab/>
            </w:r>
            <w:r w:rsidR="0059276A" w:rsidRPr="00FB7B6A">
              <w:rPr>
                <w:rStyle w:val="Hyperlink"/>
              </w:rPr>
              <w:t>Permission Requested</w:t>
            </w:r>
            <w:r w:rsidR="0059276A" w:rsidRPr="00FB7B6A">
              <w:rPr>
                <w:webHidden/>
              </w:rPr>
              <w:tab/>
            </w:r>
            <w:r w:rsidR="0059276A" w:rsidRPr="00FB7B6A">
              <w:rPr>
                <w:webHidden/>
              </w:rPr>
              <w:fldChar w:fldCharType="begin"/>
            </w:r>
            <w:r w:rsidR="0059276A" w:rsidRPr="00FB7B6A">
              <w:rPr>
                <w:webHidden/>
              </w:rPr>
              <w:instrText xml:space="preserve"> PAGEREF _Toc119419526 \h </w:instrText>
            </w:r>
            <w:r w:rsidR="0059276A" w:rsidRPr="00FB7B6A">
              <w:rPr>
                <w:webHidden/>
              </w:rPr>
            </w:r>
            <w:r w:rsidR="0059276A" w:rsidRPr="00FB7B6A">
              <w:rPr>
                <w:webHidden/>
              </w:rPr>
              <w:fldChar w:fldCharType="separate"/>
            </w:r>
            <w:r w:rsidR="00941214">
              <w:rPr>
                <w:webHidden/>
              </w:rPr>
              <w:t>6</w:t>
            </w:r>
            <w:r w:rsidR="0059276A" w:rsidRPr="00FB7B6A">
              <w:rPr>
                <w:webHidden/>
              </w:rPr>
              <w:fldChar w:fldCharType="end"/>
            </w:r>
          </w:hyperlink>
        </w:p>
        <w:p w14:paraId="10C383FB" w14:textId="767E912E" w:rsidR="0059276A" w:rsidRPr="00FB7B6A" w:rsidRDefault="00E9073A">
          <w:pPr>
            <w:pStyle w:val="TOC1"/>
            <w:tabs>
              <w:tab w:val="left" w:pos="720"/>
            </w:tabs>
            <w:rPr>
              <w:rFonts w:asciiTheme="minorHAnsi" w:eastAsiaTheme="minorEastAsia" w:hAnsiTheme="minorHAnsi" w:cstheme="minorBidi"/>
              <w:sz w:val="22"/>
              <w:lang w:eastAsia="en-GB" w:bidi="ar-SA"/>
            </w:rPr>
          </w:pPr>
          <w:hyperlink w:anchor="_Toc119419527" w:history="1">
            <w:r w:rsidR="0059276A" w:rsidRPr="00FB7B6A">
              <w:rPr>
                <w:rStyle w:val="Hyperlink"/>
              </w:rPr>
              <w:t>2.</w:t>
            </w:r>
            <w:r w:rsidR="0059276A" w:rsidRPr="00FB7B6A">
              <w:rPr>
                <w:rFonts w:asciiTheme="minorHAnsi" w:eastAsiaTheme="minorEastAsia" w:hAnsiTheme="minorHAnsi" w:cstheme="minorBidi"/>
                <w:sz w:val="22"/>
                <w:lang w:eastAsia="en-GB" w:bidi="ar-SA"/>
              </w:rPr>
              <w:tab/>
            </w:r>
            <w:r w:rsidR="0059276A" w:rsidRPr="00FB7B6A">
              <w:rPr>
                <w:rStyle w:val="Hyperlink"/>
              </w:rPr>
              <w:t>Background</w:t>
            </w:r>
            <w:r w:rsidR="0059276A" w:rsidRPr="00FB7B6A">
              <w:rPr>
                <w:webHidden/>
              </w:rPr>
              <w:tab/>
            </w:r>
            <w:r w:rsidR="0059276A" w:rsidRPr="00FB7B6A">
              <w:rPr>
                <w:webHidden/>
              </w:rPr>
              <w:fldChar w:fldCharType="begin"/>
            </w:r>
            <w:r w:rsidR="0059276A" w:rsidRPr="00FB7B6A">
              <w:rPr>
                <w:webHidden/>
              </w:rPr>
              <w:instrText xml:space="preserve"> PAGEREF _Toc119419527 \h </w:instrText>
            </w:r>
            <w:r w:rsidR="0059276A" w:rsidRPr="00FB7B6A">
              <w:rPr>
                <w:webHidden/>
              </w:rPr>
            </w:r>
            <w:r w:rsidR="0059276A" w:rsidRPr="00FB7B6A">
              <w:rPr>
                <w:webHidden/>
              </w:rPr>
              <w:fldChar w:fldCharType="separate"/>
            </w:r>
            <w:r w:rsidR="00941214">
              <w:rPr>
                <w:webHidden/>
              </w:rPr>
              <w:t>6</w:t>
            </w:r>
            <w:r w:rsidR="0059276A" w:rsidRPr="00FB7B6A">
              <w:rPr>
                <w:webHidden/>
              </w:rPr>
              <w:fldChar w:fldCharType="end"/>
            </w:r>
          </w:hyperlink>
        </w:p>
        <w:p w14:paraId="37AAF3B9" w14:textId="0C9DA78E" w:rsidR="0059276A" w:rsidRPr="00FB7B6A" w:rsidRDefault="00E9073A">
          <w:pPr>
            <w:pStyle w:val="TOC1"/>
            <w:tabs>
              <w:tab w:val="left" w:pos="720"/>
            </w:tabs>
            <w:rPr>
              <w:rFonts w:asciiTheme="minorHAnsi" w:eastAsiaTheme="minorEastAsia" w:hAnsiTheme="minorHAnsi" w:cstheme="minorBidi"/>
              <w:sz w:val="22"/>
              <w:lang w:eastAsia="en-GB" w:bidi="ar-SA"/>
            </w:rPr>
          </w:pPr>
          <w:hyperlink w:anchor="_Toc119419528" w:history="1">
            <w:r w:rsidR="0059276A" w:rsidRPr="00FB7B6A">
              <w:rPr>
                <w:rStyle w:val="Hyperlink"/>
              </w:rPr>
              <w:t>3.</w:t>
            </w:r>
            <w:r w:rsidR="0059276A" w:rsidRPr="00FB7B6A">
              <w:rPr>
                <w:rFonts w:asciiTheme="minorHAnsi" w:eastAsiaTheme="minorEastAsia" w:hAnsiTheme="minorHAnsi" w:cstheme="minorBidi"/>
                <w:sz w:val="22"/>
                <w:lang w:eastAsia="en-GB" w:bidi="ar-SA"/>
              </w:rPr>
              <w:tab/>
            </w:r>
            <w:r w:rsidR="0059276A" w:rsidRPr="00FB7B6A">
              <w:rPr>
                <w:rStyle w:val="Hyperlink"/>
              </w:rPr>
              <w:t>Assessment and Inspection Work Carried out by ONR in Consideration of this Request</w:t>
            </w:r>
            <w:r w:rsidR="0059276A" w:rsidRPr="00FB7B6A">
              <w:rPr>
                <w:webHidden/>
              </w:rPr>
              <w:tab/>
            </w:r>
            <w:r w:rsidR="0059276A" w:rsidRPr="00FB7B6A">
              <w:rPr>
                <w:webHidden/>
              </w:rPr>
              <w:fldChar w:fldCharType="begin"/>
            </w:r>
            <w:r w:rsidR="0059276A" w:rsidRPr="00FB7B6A">
              <w:rPr>
                <w:webHidden/>
              </w:rPr>
              <w:instrText xml:space="preserve"> PAGEREF _Toc119419528 \h </w:instrText>
            </w:r>
            <w:r w:rsidR="0059276A" w:rsidRPr="00FB7B6A">
              <w:rPr>
                <w:webHidden/>
              </w:rPr>
            </w:r>
            <w:r w:rsidR="0059276A" w:rsidRPr="00FB7B6A">
              <w:rPr>
                <w:webHidden/>
              </w:rPr>
              <w:fldChar w:fldCharType="separate"/>
            </w:r>
            <w:r w:rsidR="00941214">
              <w:rPr>
                <w:webHidden/>
              </w:rPr>
              <w:t>7</w:t>
            </w:r>
            <w:r w:rsidR="0059276A" w:rsidRPr="00FB7B6A">
              <w:rPr>
                <w:webHidden/>
              </w:rPr>
              <w:fldChar w:fldCharType="end"/>
            </w:r>
          </w:hyperlink>
        </w:p>
        <w:p w14:paraId="3454DB3F" w14:textId="6660899F" w:rsidR="0059276A" w:rsidRPr="00FB7B6A" w:rsidRDefault="00E9073A">
          <w:pPr>
            <w:pStyle w:val="TOC1"/>
            <w:tabs>
              <w:tab w:val="left" w:pos="720"/>
            </w:tabs>
            <w:rPr>
              <w:rFonts w:asciiTheme="minorHAnsi" w:eastAsiaTheme="minorEastAsia" w:hAnsiTheme="minorHAnsi" w:cstheme="minorBidi"/>
              <w:sz w:val="22"/>
              <w:lang w:eastAsia="en-GB" w:bidi="ar-SA"/>
            </w:rPr>
          </w:pPr>
          <w:hyperlink w:anchor="_Toc119419529" w:history="1">
            <w:r w:rsidR="0059276A" w:rsidRPr="00FB7B6A">
              <w:rPr>
                <w:rStyle w:val="Hyperlink"/>
              </w:rPr>
              <w:t>4.</w:t>
            </w:r>
            <w:r w:rsidR="0059276A" w:rsidRPr="00FB7B6A">
              <w:rPr>
                <w:rFonts w:asciiTheme="minorHAnsi" w:eastAsiaTheme="minorEastAsia" w:hAnsiTheme="minorHAnsi" w:cstheme="minorBidi"/>
                <w:sz w:val="22"/>
                <w:lang w:eastAsia="en-GB" w:bidi="ar-SA"/>
              </w:rPr>
              <w:tab/>
            </w:r>
            <w:r w:rsidR="0059276A" w:rsidRPr="00FB7B6A">
              <w:rPr>
                <w:rStyle w:val="Hyperlink"/>
              </w:rPr>
              <w:t>Matters Arising from ONRs Work</w:t>
            </w:r>
            <w:r w:rsidR="0059276A" w:rsidRPr="00FB7B6A">
              <w:rPr>
                <w:webHidden/>
              </w:rPr>
              <w:tab/>
            </w:r>
            <w:r w:rsidR="0059276A" w:rsidRPr="00FB7B6A">
              <w:rPr>
                <w:webHidden/>
              </w:rPr>
              <w:fldChar w:fldCharType="begin"/>
            </w:r>
            <w:r w:rsidR="0059276A" w:rsidRPr="00FB7B6A">
              <w:rPr>
                <w:webHidden/>
              </w:rPr>
              <w:instrText xml:space="preserve"> PAGEREF _Toc119419529 \h </w:instrText>
            </w:r>
            <w:r w:rsidR="0059276A" w:rsidRPr="00FB7B6A">
              <w:rPr>
                <w:webHidden/>
              </w:rPr>
            </w:r>
            <w:r w:rsidR="0059276A" w:rsidRPr="00FB7B6A">
              <w:rPr>
                <w:webHidden/>
              </w:rPr>
              <w:fldChar w:fldCharType="separate"/>
            </w:r>
            <w:r w:rsidR="00941214">
              <w:rPr>
                <w:webHidden/>
              </w:rPr>
              <w:t>9</w:t>
            </w:r>
            <w:r w:rsidR="0059276A" w:rsidRPr="00FB7B6A">
              <w:rPr>
                <w:webHidden/>
              </w:rPr>
              <w:fldChar w:fldCharType="end"/>
            </w:r>
          </w:hyperlink>
        </w:p>
        <w:p w14:paraId="366BCDF7" w14:textId="4987F36D" w:rsidR="0059276A" w:rsidRPr="00FB7B6A" w:rsidRDefault="00E9073A">
          <w:pPr>
            <w:pStyle w:val="TOC1"/>
            <w:tabs>
              <w:tab w:val="left" w:pos="720"/>
            </w:tabs>
            <w:rPr>
              <w:rFonts w:asciiTheme="minorHAnsi" w:eastAsiaTheme="minorEastAsia" w:hAnsiTheme="minorHAnsi" w:cstheme="minorBidi"/>
              <w:sz w:val="22"/>
              <w:lang w:eastAsia="en-GB" w:bidi="ar-SA"/>
            </w:rPr>
          </w:pPr>
          <w:hyperlink w:anchor="_Toc119419530" w:history="1">
            <w:r w:rsidR="0059276A" w:rsidRPr="00FB7B6A">
              <w:rPr>
                <w:rStyle w:val="Hyperlink"/>
              </w:rPr>
              <w:t>5.</w:t>
            </w:r>
            <w:r w:rsidR="0059276A" w:rsidRPr="00FB7B6A">
              <w:rPr>
                <w:rFonts w:asciiTheme="minorHAnsi" w:eastAsiaTheme="minorEastAsia" w:hAnsiTheme="minorHAnsi" w:cstheme="minorBidi"/>
                <w:sz w:val="22"/>
                <w:lang w:eastAsia="en-GB" w:bidi="ar-SA"/>
              </w:rPr>
              <w:tab/>
            </w:r>
            <w:r w:rsidR="0059276A" w:rsidRPr="00FB7B6A">
              <w:rPr>
                <w:rStyle w:val="Hyperlink"/>
              </w:rPr>
              <w:t>Conclusions</w:t>
            </w:r>
            <w:r w:rsidR="0059276A" w:rsidRPr="00FB7B6A">
              <w:rPr>
                <w:webHidden/>
              </w:rPr>
              <w:tab/>
            </w:r>
            <w:r w:rsidR="0059276A" w:rsidRPr="00FB7B6A">
              <w:rPr>
                <w:webHidden/>
              </w:rPr>
              <w:fldChar w:fldCharType="begin"/>
            </w:r>
            <w:r w:rsidR="0059276A" w:rsidRPr="00FB7B6A">
              <w:rPr>
                <w:webHidden/>
              </w:rPr>
              <w:instrText xml:space="preserve"> PAGEREF _Toc119419530 \h </w:instrText>
            </w:r>
            <w:r w:rsidR="0059276A" w:rsidRPr="00FB7B6A">
              <w:rPr>
                <w:webHidden/>
              </w:rPr>
            </w:r>
            <w:r w:rsidR="0059276A" w:rsidRPr="00FB7B6A">
              <w:rPr>
                <w:webHidden/>
              </w:rPr>
              <w:fldChar w:fldCharType="separate"/>
            </w:r>
            <w:r w:rsidR="00941214">
              <w:rPr>
                <w:webHidden/>
              </w:rPr>
              <w:t>10</w:t>
            </w:r>
            <w:r w:rsidR="0059276A" w:rsidRPr="00FB7B6A">
              <w:rPr>
                <w:webHidden/>
              </w:rPr>
              <w:fldChar w:fldCharType="end"/>
            </w:r>
          </w:hyperlink>
        </w:p>
        <w:p w14:paraId="60C93A8B" w14:textId="2E5E14D0" w:rsidR="0059276A" w:rsidRPr="00FB7B6A" w:rsidRDefault="00E9073A">
          <w:pPr>
            <w:pStyle w:val="TOC1"/>
            <w:tabs>
              <w:tab w:val="left" w:pos="720"/>
            </w:tabs>
            <w:rPr>
              <w:rFonts w:asciiTheme="minorHAnsi" w:eastAsiaTheme="minorEastAsia" w:hAnsiTheme="minorHAnsi" w:cstheme="minorBidi"/>
              <w:sz w:val="22"/>
              <w:lang w:eastAsia="en-GB" w:bidi="ar-SA"/>
            </w:rPr>
          </w:pPr>
          <w:hyperlink w:anchor="_Toc119419531" w:history="1">
            <w:r w:rsidR="0059276A" w:rsidRPr="00FB7B6A">
              <w:rPr>
                <w:rStyle w:val="Hyperlink"/>
              </w:rPr>
              <w:t>6.</w:t>
            </w:r>
            <w:r w:rsidR="0059276A" w:rsidRPr="00FB7B6A">
              <w:rPr>
                <w:rFonts w:asciiTheme="minorHAnsi" w:eastAsiaTheme="minorEastAsia" w:hAnsiTheme="minorHAnsi" w:cstheme="minorBidi"/>
                <w:sz w:val="22"/>
                <w:lang w:eastAsia="en-GB" w:bidi="ar-SA"/>
              </w:rPr>
              <w:tab/>
            </w:r>
            <w:r w:rsidR="0059276A" w:rsidRPr="00FB7B6A">
              <w:rPr>
                <w:rStyle w:val="Hyperlink"/>
              </w:rPr>
              <w:t>Recommendations</w:t>
            </w:r>
            <w:r w:rsidR="0059276A" w:rsidRPr="00FB7B6A">
              <w:rPr>
                <w:webHidden/>
              </w:rPr>
              <w:tab/>
            </w:r>
            <w:r w:rsidR="0059276A" w:rsidRPr="00FB7B6A">
              <w:rPr>
                <w:webHidden/>
              </w:rPr>
              <w:fldChar w:fldCharType="begin"/>
            </w:r>
            <w:r w:rsidR="0059276A" w:rsidRPr="00FB7B6A">
              <w:rPr>
                <w:webHidden/>
              </w:rPr>
              <w:instrText xml:space="preserve"> PAGEREF _Toc119419531 \h </w:instrText>
            </w:r>
            <w:r w:rsidR="0059276A" w:rsidRPr="00FB7B6A">
              <w:rPr>
                <w:webHidden/>
              </w:rPr>
            </w:r>
            <w:r w:rsidR="0059276A" w:rsidRPr="00FB7B6A">
              <w:rPr>
                <w:webHidden/>
              </w:rPr>
              <w:fldChar w:fldCharType="separate"/>
            </w:r>
            <w:r w:rsidR="00941214">
              <w:rPr>
                <w:webHidden/>
              </w:rPr>
              <w:t>10</w:t>
            </w:r>
            <w:r w:rsidR="0059276A" w:rsidRPr="00FB7B6A">
              <w:rPr>
                <w:webHidden/>
              </w:rPr>
              <w:fldChar w:fldCharType="end"/>
            </w:r>
          </w:hyperlink>
        </w:p>
        <w:p w14:paraId="22D7E115" w14:textId="4951DEEC" w:rsidR="0059276A" w:rsidRPr="00FB7B6A" w:rsidRDefault="00E9073A">
          <w:pPr>
            <w:pStyle w:val="TOC1"/>
            <w:rPr>
              <w:rFonts w:asciiTheme="minorHAnsi" w:eastAsiaTheme="minorEastAsia" w:hAnsiTheme="minorHAnsi" w:cstheme="minorBidi"/>
              <w:sz w:val="22"/>
              <w:lang w:eastAsia="en-GB" w:bidi="ar-SA"/>
            </w:rPr>
          </w:pPr>
          <w:hyperlink w:anchor="_Toc119419532" w:history="1">
            <w:r w:rsidR="0059276A" w:rsidRPr="00FB7B6A">
              <w:rPr>
                <w:rStyle w:val="Hyperlink"/>
              </w:rPr>
              <w:t>References</w:t>
            </w:r>
            <w:r w:rsidR="0059276A" w:rsidRPr="00FB7B6A">
              <w:rPr>
                <w:webHidden/>
              </w:rPr>
              <w:tab/>
            </w:r>
            <w:r w:rsidR="0059276A" w:rsidRPr="00FB7B6A">
              <w:rPr>
                <w:webHidden/>
              </w:rPr>
              <w:fldChar w:fldCharType="begin"/>
            </w:r>
            <w:r w:rsidR="0059276A" w:rsidRPr="00FB7B6A">
              <w:rPr>
                <w:webHidden/>
              </w:rPr>
              <w:instrText xml:space="preserve"> PAGEREF _Toc119419532 \h </w:instrText>
            </w:r>
            <w:r w:rsidR="0059276A" w:rsidRPr="00FB7B6A">
              <w:rPr>
                <w:webHidden/>
              </w:rPr>
            </w:r>
            <w:r w:rsidR="0059276A" w:rsidRPr="00FB7B6A">
              <w:rPr>
                <w:webHidden/>
              </w:rPr>
              <w:fldChar w:fldCharType="separate"/>
            </w:r>
            <w:r w:rsidR="00941214">
              <w:rPr>
                <w:webHidden/>
              </w:rPr>
              <w:t>11</w:t>
            </w:r>
            <w:r w:rsidR="0059276A" w:rsidRPr="00FB7B6A">
              <w:rPr>
                <w:webHidden/>
              </w:rPr>
              <w:fldChar w:fldCharType="end"/>
            </w:r>
          </w:hyperlink>
        </w:p>
        <w:p w14:paraId="65FCBC12" w14:textId="4EE29C66" w:rsidR="00F8500A" w:rsidRPr="00FB7B6A" w:rsidRDefault="00F8500A">
          <w:r w:rsidRPr="00FB7B6A">
            <w:rPr>
              <w:b/>
              <w:bCs/>
              <w:noProof/>
            </w:rPr>
            <w:fldChar w:fldCharType="end"/>
          </w:r>
        </w:p>
      </w:sdtContent>
    </w:sdt>
    <w:p w14:paraId="0CAD6143" w14:textId="040C2D97" w:rsidR="00AC2E98" w:rsidRPr="00FB7B6A" w:rsidRDefault="00AC2E98" w:rsidP="00AC2E98">
      <w:pPr>
        <w:pStyle w:val="Bulletlist1"/>
        <w:sectPr w:rsidR="00AC2E98" w:rsidRPr="00FB7B6A" w:rsidSect="00B82646">
          <w:pgSz w:w="11906" w:h="16838" w:code="9"/>
          <w:pgMar w:top="1440" w:right="1080" w:bottom="1440" w:left="1080" w:header="397" w:footer="397" w:gutter="0"/>
          <w:cols w:space="312"/>
          <w:docGrid w:linePitch="360"/>
        </w:sectPr>
      </w:pPr>
    </w:p>
    <w:p w14:paraId="4A9F4FE3" w14:textId="05FB45A3" w:rsidR="0038766B" w:rsidRPr="00FB7B6A" w:rsidRDefault="0038766B" w:rsidP="00410423">
      <w:pPr>
        <w:pStyle w:val="Heading1"/>
      </w:pPr>
      <w:bookmarkStart w:id="12" w:name="_Toc119419526"/>
      <w:bookmarkStart w:id="13" w:name="_Toc109727647"/>
      <w:r w:rsidRPr="00FB7B6A">
        <w:lastRenderedPageBreak/>
        <w:t>Permission Requested</w:t>
      </w:r>
      <w:bookmarkEnd w:id="12"/>
    </w:p>
    <w:p w14:paraId="668DAE29" w14:textId="7771FBF4" w:rsidR="000F617C" w:rsidRPr="00FB7B6A" w:rsidRDefault="00482D1D" w:rsidP="0099220B">
      <w:pPr>
        <w:pStyle w:val="NumList1"/>
      </w:pPr>
      <w:r w:rsidRPr="00FB7B6A">
        <w:rPr>
          <w:rFonts w:ascii="Arial" w:hAnsi="Arial" w:cs="Arial"/>
        </w:rPr>
        <w:t xml:space="preserve">This report presents the basis of a regulatory decision by the </w:t>
      </w:r>
      <w:r w:rsidRPr="00FB7B6A">
        <w:t>Office for Nuclear Regulation (ONR)</w:t>
      </w:r>
      <w:r w:rsidRPr="00FB7B6A">
        <w:rPr>
          <w:rFonts w:ascii="Arial" w:hAnsi="Arial" w:cs="Arial"/>
        </w:rPr>
        <w:t xml:space="preserve"> as Great Britain (GB) </w:t>
      </w:r>
      <w:r w:rsidR="00DD070C">
        <w:rPr>
          <w:rFonts w:ascii="Arial" w:hAnsi="Arial" w:cs="Arial"/>
        </w:rPr>
        <w:t>c</w:t>
      </w:r>
      <w:r w:rsidRPr="00FB7B6A">
        <w:rPr>
          <w:rFonts w:ascii="Arial" w:hAnsi="Arial" w:cs="Arial"/>
        </w:rPr>
        <w:t xml:space="preserve">ompetent </w:t>
      </w:r>
      <w:r w:rsidR="00DD070C">
        <w:rPr>
          <w:rFonts w:ascii="Arial" w:hAnsi="Arial" w:cs="Arial"/>
        </w:rPr>
        <w:t>a</w:t>
      </w:r>
      <w:r w:rsidRPr="00FB7B6A">
        <w:rPr>
          <w:rFonts w:ascii="Arial" w:hAnsi="Arial" w:cs="Arial"/>
        </w:rPr>
        <w:t>uthority (CA) for the transport of Class 7 (radioactive material) dangerous goods. This statutory duty is given to ONR through ‘The Carriage of Dangerous Goods and Use of Transportable Pressure Equipment Regulations 2009’</w:t>
      </w:r>
      <w:sdt>
        <w:sdtPr>
          <w:rPr>
            <w:rFonts w:ascii="Arial" w:hAnsi="Arial" w:cs="Arial"/>
          </w:rPr>
          <w:id w:val="-1402902779"/>
          <w:citation/>
        </w:sdtPr>
        <w:sdtEndPr/>
        <w:sdtContent>
          <w:r w:rsidR="00881DC3" w:rsidRPr="00FB7B6A">
            <w:rPr>
              <w:rFonts w:ascii="Arial" w:hAnsi="Arial" w:cs="Arial"/>
            </w:rPr>
            <w:fldChar w:fldCharType="begin"/>
          </w:r>
          <w:r w:rsidR="00881DC3" w:rsidRPr="00FB7B6A">
            <w:rPr>
              <w:rFonts w:ascii="Arial" w:hAnsi="Arial" w:cs="Arial"/>
            </w:rPr>
            <w:instrText xml:space="preserve"> CITATION CDG_2009 \l 2057 </w:instrText>
          </w:r>
          <w:r w:rsidR="00881DC3" w:rsidRPr="00FB7B6A">
            <w:rPr>
              <w:rFonts w:ascii="Arial" w:hAnsi="Arial" w:cs="Arial"/>
            </w:rPr>
            <w:fldChar w:fldCharType="separate"/>
          </w:r>
          <w:r w:rsidR="00DF3F7F">
            <w:rPr>
              <w:rFonts w:ascii="Arial" w:hAnsi="Arial" w:cs="Arial"/>
              <w:noProof/>
            </w:rPr>
            <w:t xml:space="preserve"> </w:t>
          </w:r>
          <w:r w:rsidR="00DF3F7F" w:rsidRPr="00DF3F7F">
            <w:rPr>
              <w:rFonts w:ascii="Arial" w:hAnsi="Arial" w:cs="Arial"/>
              <w:noProof/>
            </w:rPr>
            <w:t>[1]</w:t>
          </w:r>
          <w:r w:rsidR="00881DC3" w:rsidRPr="00FB7B6A">
            <w:rPr>
              <w:rFonts w:ascii="Arial" w:hAnsi="Arial" w:cs="Arial"/>
            </w:rPr>
            <w:fldChar w:fldCharType="end"/>
          </w:r>
        </w:sdtContent>
      </w:sdt>
      <w:r w:rsidRPr="00FB7B6A">
        <w:rPr>
          <w:rFonts w:ascii="Arial" w:hAnsi="Arial" w:cs="Arial"/>
        </w:rPr>
        <w:t>, which invokes the following modal regulations into United Kingdom (UK) law:</w:t>
      </w:r>
    </w:p>
    <w:p w14:paraId="04CCB975" w14:textId="0098D589" w:rsidR="00421BBB" w:rsidRPr="00FB7B6A" w:rsidRDefault="00421BBB" w:rsidP="00484DB8">
      <w:pPr>
        <w:pStyle w:val="Bulletlist1"/>
      </w:pPr>
      <w:r w:rsidRPr="00FB7B6A">
        <w:t>Agreement concerning the International Carriage of Dangerous Goods by Road (ADR) 2023 Edition</w:t>
      </w:r>
      <w:sdt>
        <w:sdtPr>
          <w:id w:val="1144623896"/>
          <w:citation/>
        </w:sdtPr>
        <w:sdtEndPr/>
        <w:sdtContent>
          <w:r w:rsidR="00677C63" w:rsidRPr="00FB7B6A">
            <w:fldChar w:fldCharType="begin"/>
          </w:r>
          <w:r w:rsidR="00677C63" w:rsidRPr="00FB7B6A">
            <w:instrText xml:space="preserve"> CITATION ADR_2023 \l 2057 </w:instrText>
          </w:r>
          <w:r w:rsidR="00677C63" w:rsidRPr="00FB7B6A">
            <w:fldChar w:fldCharType="separate"/>
          </w:r>
          <w:r w:rsidR="00DF3F7F">
            <w:rPr>
              <w:noProof/>
            </w:rPr>
            <w:t xml:space="preserve"> </w:t>
          </w:r>
          <w:r w:rsidR="00DF3F7F" w:rsidRPr="00DF3F7F">
            <w:rPr>
              <w:noProof/>
            </w:rPr>
            <w:t>[2]</w:t>
          </w:r>
          <w:r w:rsidR="00677C63" w:rsidRPr="00FB7B6A">
            <w:fldChar w:fldCharType="end"/>
          </w:r>
        </w:sdtContent>
      </w:sdt>
      <w:r w:rsidR="0060698B" w:rsidRPr="00FB7B6A">
        <w:t>.</w:t>
      </w:r>
    </w:p>
    <w:p w14:paraId="49514F06" w14:textId="5CD54F27" w:rsidR="00EB7587" w:rsidRPr="00FB7B6A" w:rsidRDefault="00881DC3" w:rsidP="0099220B">
      <w:pPr>
        <w:pStyle w:val="NumList1"/>
      </w:pPr>
      <w:r w:rsidRPr="00FB7B6A">
        <w:rPr>
          <w:rFonts w:ascii="Arial" w:hAnsi="Arial" w:cs="Arial"/>
        </w:rPr>
        <w:t>ADR require</w:t>
      </w:r>
      <w:r w:rsidR="007C35A3" w:rsidRPr="00FB7B6A">
        <w:rPr>
          <w:rFonts w:ascii="Arial" w:hAnsi="Arial" w:cs="Arial"/>
        </w:rPr>
        <w:t>s</w:t>
      </w:r>
      <w:r w:rsidRPr="00FB7B6A">
        <w:rPr>
          <w:rFonts w:ascii="Arial" w:hAnsi="Arial" w:cs="Arial"/>
        </w:rPr>
        <w:t xml:space="preserve"> that package designs granted unilateral approval by countries outside the ADR agreement, also need approval by the </w:t>
      </w:r>
      <w:r w:rsidR="00446663" w:rsidRPr="00FB7B6A">
        <w:rPr>
          <w:rFonts w:ascii="Arial" w:hAnsi="Arial" w:cs="Arial"/>
        </w:rPr>
        <w:t>CA</w:t>
      </w:r>
      <w:r w:rsidRPr="00FB7B6A">
        <w:rPr>
          <w:rFonts w:ascii="Arial" w:hAnsi="Arial" w:cs="Arial"/>
        </w:rPr>
        <w:t xml:space="preserve"> of a country that is a ‘Contracting Party’ to the Agreement, if packages are being transported in a country that is a ‘Contracting Party’. </w:t>
      </w:r>
      <w:r w:rsidRPr="00FB7B6A">
        <w:t xml:space="preserve">ADR </w:t>
      </w:r>
      <w:r w:rsidR="007C35A3" w:rsidRPr="00FB7B6A">
        <w:t>is</w:t>
      </w:r>
      <w:r w:rsidRPr="00FB7B6A">
        <w:t xml:space="preserve"> based on the </w:t>
      </w:r>
      <w:r w:rsidRPr="00FB7B6A">
        <w:rPr>
          <w:rFonts w:ascii="Arial" w:hAnsi="Arial" w:cs="Arial"/>
        </w:rPr>
        <w:t>International Atomic Energy Agency (IAEA) Regulations for the Safe Transport of Radioactive Material</w:t>
      </w:r>
      <w:r w:rsidRPr="00FB7B6A">
        <w:t xml:space="preserve"> SSR-6</w:t>
      </w:r>
      <w:r w:rsidRPr="00FB7B6A">
        <w:rPr>
          <w:rFonts w:ascii="Arial" w:hAnsi="Arial" w:cs="Arial"/>
        </w:rPr>
        <w:t xml:space="preserve"> (201</w:t>
      </w:r>
      <w:r w:rsidRPr="00FB7B6A">
        <w:t>8</w:t>
      </w:r>
      <w:r w:rsidRPr="00FB7B6A">
        <w:rPr>
          <w:rFonts w:ascii="Arial" w:hAnsi="Arial" w:cs="Arial"/>
        </w:rPr>
        <w:t xml:space="preserve"> Edition)</w:t>
      </w:r>
      <w:sdt>
        <w:sdtPr>
          <w:rPr>
            <w:rFonts w:ascii="Arial" w:hAnsi="Arial" w:cs="Arial"/>
          </w:rPr>
          <w:id w:val="-758673386"/>
          <w:citation/>
        </w:sdtPr>
        <w:sdtEndPr/>
        <w:sdtContent>
          <w:r w:rsidR="009D2C44" w:rsidRPr="00FB7B6A">
            <w:rPr>
              <w:rFonts w:ascii="Arial" w:hAnsi="Arial" w:cs="Arial"/>
            </w:rPr>
            <w:fldChar w:fldCharType="begin"/>
          </w:r>
          <w:r w:rsidR="009D2C44" w:rsidRPr="00FB7B6A">
            <w:rPr>
              <w:rFonts w:ascii="Arial" w:hAnsi="Arial" w:cs="Arial"/>
            </w:rPr>
            <w:instrText xml:space="preserve"> CITATION SSR6_2018 \l 2057 </w:instrText>
          </w:r>
          <w:r w:rsidR="009D2C44" w:rsidRPr="00FB7B6A">
            <w:rPr>
              <w:rFonts w:ascii="Arial" w:hAnsi="Arial" w:cs="Arial"/>
            </w:rPr>
            <w:fldChar w:fldCharType="separate"/>
          </w:r>
          <w:r w:rsidR="00DF3F7F">
            <w:rPr>
              <w:rFonts w:ascii="Arial" w:hAnsi="Arial" w:cs="Arial"/>
              <w:noProof/>
            </w:rPr>
            <w:t xml:space="preserve"> </w:t>
          </w:r>
          <w:r w:rsidR="00DF3F7F" w:rsidRPr="00DF3F7F">
            <w:rPr>
              <w:rFonts w:ascii="Arial" w:hAnsi="Arial" w:cs="Arial"/>
              <w:noProof/>
            </w:rPr>
            <w:t>[3]</w:t>
          </w:r>
          <w:r w:rsidR="009D2C44" w:rsidRPr="00FB7B6A">
            <w:rPr>
              <w:rFonts w:ascii="Arial" w:hAnsi="Arial" w:cs="Arial"/>
            </w:rPr>
            <w:fldChar w:fldCharType="end"/>
          </w:r>
        </w:sdtContent>
      </w:sdt>
      <w:r w:rsidRPr="00FB7B6A">
        <w:t>.</w:t>
      </w:r>
    </w:p>
    <w:p w14:paraId="6E713B23" w14:textId="2C95EB25" w:rsidR="00E701EE" w:rsidRPr="00FB7B6A" w:rsidRDefault="00E701EE" w:rsidP="0099220B">
      <w:pPr>
        <w:pStyle w:val="NumList1"/>
      </w:pPr>
      <w:r w:rsidRPr="00FB7B6A">
        <w:t>QSA Global Incorporated have applied to ONR</w:t>
      </w:r>
      <w:sdt>
        <w:sdtPr>
          <w:id w:val="-870916351"/>
          <w:citation/>
        </w:sdtPr>
        <w:sdtEndPr/>
        <w:sdtContent>
          <w:r w:rsidR="00E652CD" w:rsidRPr="00FB7B6A">
            <w:fldChar w:fldCharType="begin"/>
          </w:r>
          <w:r w:rsidR="00E652CD" w:rsidRPr="00FB7B6A">
            <w:instrText xml:space="preserve"> CITATION QSA_Request_9314 \l 2057 </w:instrText>
          </w:r>
          <w:r w:rsidR="00E652CD" w:rsidRPr="00FB7B6A">
            <w:fldChar w:fldCharType="separate"/>
          </w:r>
          <w:r w:rsidR="00DF3F7F">
            <w:rPr>
              <w:noProof/>
            </w:rPr>
            <w:t xml:space="preserve"> </w:t>
          </w:r>
          <w:r w:rsidR="00DF3F7F" w:rsidRPr="00DF3F7F">
            <w:rPr>
              <w:noProof/>
            </w:rPr>
            <w:t>[4]</w:t>
          </w:r>
          <w:r w:rsidR="00E652CD" w:rsidRPr="00FB7B6A">
            <w:fldChar w:fldCharType="end"/>
          </w:r>
        </w:sdtContent>
      </w:sdt>
      <w:r w:rsidRPr="00FB7B6A">
        <w:t>, requesting ADR</w:t>
      </w:r>
      <w:sdt>
        <w:sdtPr>
          <w:id w:val="534393607"/>
          <w:citation/>
        </w:sdtPr>
        <w:sdtEndPr/>
        <w:sdtContent>
          <w:r w:rsidR="00E652CD" w:rsidRPr="00FB7B6A">
            <w:fldChar w:fldCharType="begin"/>
          </w:r>
          <w:r w:rsidR="00E652CD" w:rsidRPr="00FB7B6A">
            <w:instrText xml:space="preserve"> CITATION QSA_Request_2 \l 2057 </w:instrText>
          </w:r>
          <w:r w:rsidR="00E652CD" w:rsidRPr="00FB7B6A">
            <w:fldChar w:fldCharType="separate"/>
          </w:r>
          <w:r w:rsidR="00DF3F7F">
            <w:rPr>
              <w:noProof/>
            </w:rPr>
            <w:t xml:space="preserve"> </w:t>
          </w:r>
          <w:r w:rsidR="00DF3F7F" w:rsidRPr="00DF3F7F">
            <w:rPr>
              <w:noProof/>
            </w:rPr>
            <w:t>[5]</w:t>
          </w:r>
          <w:r w:rsidR="00E652CD" w:rsidRPr="00FB7B6A">
            <w:fldChar w:fldCharType="end"/>
          </w:r>
        </w:sdtContent>
      </w:sdt>
      <w:r w:rsidRPr="00FB7B6A">
        <w:t xml:space="preserve"> validation of QSA Global Incorporated Type B(U) package design Model No. 976, which has been approved by the United States of America (USA) CA in certificate USA/9314/B(U)-96 Revision 9</w:t>
      </w:r>
      <w:sdt>
        <w:sdtPr>
          <w:id w:val="-1279713173"/>
          <w:citation/>
        </w:sdtPr>
        <w:sdtEndPr/>
        <w:sdtContent>
          <w:r w:rsidR="00FC4D76" w:rsidRPr="00FB7B6A">
            <w:fldChar w:fldCharType="begin"/>
          </w:r>
          <w:r w:rsidR="00FC4D76" w:rsidRPr="00FB7B6A">
            <w:instrText xml:space="preserve"> CITATION DoT_9413_Rev9 \l 2057 </w:instrText>
          </w:r>
          <w:r w:rsidR="00FC4D76" w:rsidRPr="00FB7B6A">
            <w:fldChar w:fldCharType="separate"/>
          </w:r>
          <w:r w:rsidR="00DF3F7F">
            <w:rPr>
              <w:noProof/>
            </w:rPr>
            <w:t xml:space="preserve"> </w:t>
          </w:r>
          <w:r w:rsidR="00DF3F7F" w:rsidRPr="00DF3F7F">
            <w:rPr>
              <w:noProof/>
            </w:rPr>
            <w:t>[6]</w:t>
          </w:r>
          <w:r w:rsidR="00FC4D76" w:rsidRPr="00FB7B6A">
            <w:fldChar w:fldCharType="end"/>
          </w:r>
        </w:sdtContent>
      </w:sdt>
      <w:r w:rsidRPr="00FB7B6A">
        <w:t>.</w:t>
      </w:r>
    </w:p>
    <w:p w14:paraId="591D1602" w14:textId="77777777" w:rsidR="00590C5D" w:rsidRPr="00FB7B6A" w:rsidRDefault="00590C5D" w:rsidP="00AC2E98">
      <w:pPr>
        <w:pStyle w:val="NumList1"/>
        <w:numPr>
          <w:ilvl w:val="0"/>
          <w:numId w:val="0"/>
        </w:numPr>
        <w:ind w:left="851"/>
      </w:pPr>
    </w:p>
    <w:p w14:paraId="13C362CC" w14:textId="780BE3CD" w:rsidR="0038766B" w:rsidRPr="00FB7B6A" w:rsidRDefault="00590C5D" w:rsidP="00410423">
      <w:pPr>
        <w:pStyle w:val="Heading1"/>
      </w:pPr>
      <w:bookmarkStart w:id="14" w:name="_Toc119419527"/>
      <w:r w:rsidRPr="00FB7B6A">
        <w:t>Background</w:t>
      </w:r>
      <w:bookmarkEnd w:id="14"/>
    </w:p>
    <w:p w14:paraId="5F61E628" w14:textId="77777777" w:rsidR="004D7806" w:rsidRPr="00FB7B6A" w:rsidRDefault="004D7806" w:rsidP="004D7806">
      <w:pPr>
        <w:pStyle w:val="Heading2"/>
        <w:ind w:left="851" w:hanging="851"/>
        <w:rPr>
          <w:color w:val="auto"/>
        </w:rPr>
      </w:pPr>
      <w:bookmarkStart w:id="15" w:name="_Toc153535798"/>
      <w:r w:rsidRPr="00FB7B6A">
        <w:rPr>
          <w:color w:val="auto"/>
        </w:rPr>
        <w:t>Package Design</w:t>
      </w:r>
      <w:bookmarkEnd w:id="15"/>
    </w:p>
    <w:p w14:paraId="65ED2FC7" w14:textId="082F72F7" w:rsidR="00B37C33" w:rsidRPr="00FB7B6A" w:rsidRDefault="00EB1850" w:rsidP="00AC2E98">
      <w:pPr>
        <w:pStyle w:val="NumList1"/>
      </w:pPr>
      <w:r w:rsidRPr="00FB7B6A">
        <w:t xml:space="preserve">The QSA Global Incorporated Model No. 976 package design series (including A, C and F variants) are </w:t>
      </w:r>
      <w:r w:rsidRPr="00FB7B6A">
        <w:rPr>
          <w:color w:val="242424"/>
          <w:shd w:val="clear" w:color="auto" w:fill="FFFFFF"/>
        </w:rPr>
        <w:t>transport packages and storage containers for Type B quantities of special form radioactive material including Iridium-192, Selenium-75 and Ytterbium-169 sources</w:t>
      </w:r>
      <w:r w:rsidR="00CE610D" w:rsidRPr="00FB7B6A">
        <w:rPr>
          <w:color w:val="242424"/>
          <w:shd w:val="clear" w:color="auto" w:fill="FFFFFF"/>
        </w:rPr>
        <w:t>.</w:t>
      </w:r>
    </w:p>
    <w:p w14:paraId="33378FE8" w14:textId="58106C6B" w:rsidR="00CE610D" w:rsidRDefault="00A03B2B" w:rsidP="00AC2E98">
      <w:pPr>
        <w:pStyle w:val="NumList1"/>
      </w:pPr>
      <w:r w:rsidRPr="00FB7B6A">
        <w:t xml:space="preserve">Model No. </w:t>
      </w:r>
      <w:r w:rsidR="003F4D90" w:rsidRPr="00FB7B6A">
        <w:t>976</w:t>
      </w:r>
      <w:r w:rsidR="00FB7B6A" w:rsidRPr="00FB7B6A">
        <w:t xml:space="preserve"> (</w:t>
      </w:r>
      <w:r w:rsidR="003F4D90" w:rsidRPr="00FB7B6A">
        <w:t>as described</w:t>
      </w:r>
      <w:sdt>
        <w:sdtPr>
          <w:id w:val="-1487165271"/>
          <w:citation/>
        </w:sdtPr>
        <w:sdtEndPr/>
        <w:sdtContent>
          <w:r w:rsidR="003F4D90" w:rsidRPr="00FB7B6A">
            <w:fldChar w:fldCharType="begin"/>
          </w:r>
          <w:r w:rsidR="003F4D90" w:rsidRPr="00FB7B6A">
            <w:instrText xml:space="preserve"> CITATION 9314_SAR \l 2057 </w:instrText>
          </w:r>
          <w:r w:rsidR="003F4D90" w:rsidRPr="00FB7B6A">
            <w:fldChar w:fldCharType="separate"/>
          </w:r>
          <w:r w:rsidR="00DF3F7F">
            <w:rPr>
              <w:noProof/>
            </w:rPr>
            <w:t xml:space="preserve"> </w:t>
          </w:r>
          <w:r w:rsidR="00DF3F7F" w:rsidRPr="00DF3F7F">
            <w:rPr>
              <w:noProof/>
            </w:rPr>
            <w:t>[7]</w:t>
          </w:r>
          <w:r w:rsidR="003F4D90" w:rsidRPr="00FB7B6A">
            <w:fldChar w:fldCharType="end"/>
          </w:r>
        </w:sdtContent>
      </w:sdt>
      <w:r w:rsidR="00FB7B6A" w:rsidRPr="00FB7B6A">
        <w:t>)</w:t>
      </w:r>
      <w:r w:rsidR="003F4D90" w:rsidRPr="00FB7B6A">
        <w:t xml:space="preserve"> </w:t>
      </w:r>
      <w:r w:rsidR="00FB7B6A" w:rsidRPr="00FB7B6A">
        <w:t xml:space="preserve">is </w:t>
      </w:r>
      <w:r w:rsidR="00905512">
        <w:t xml:space="preserve">a steel jacketed lead and/or </w:t>
      </w:r>
      <w:r w:rsidR="0063289F">
        <w:t xml:space="preserve">depleted uranium (DU) </w:t>
      </w:r>
      <w:r w:rsidR="004C2AB5">
        <w:t xml:space="preserve">shield container housed within a cork lined, stainless steel drum. The external dimensions of the drum are </w:t>
      </w:r>
      <w:r w:rsidR="00795C05">
        <w:t>502 mm diameter and 540 mm height</w:t>
      </w:r>
      <w:r w:rsidR="008856C9">
        <w:t xml:space="preserve">. </w:t>
      </w:r>
      <w:r w:rsidR="002255D2">
        <w:t xml:space="preserve">The maximum </w:t>
      </w:r>
      <w:r w:rsidR="009607D8">
        <w:t xml:space="preserve">gross </w:t>
      </w:r>
      <w:r w:rsidR="002255D2">
        <w:t xml:space="preserve">package weights vary from approximately 86 kg (C variant) up to </w:t>
      </w:r>
      <w:r w:rsidR="009607D8">
        <w:t xml:space="preserve">136 kg (A variant), with </w:t>
      </w:r>
      <w:r w:rsidR="00C720A7">
        <w:t>maximum nett weights from 176 g (A variant) up to 220 g (both C and F</w:t>
      </w:r>
      <w:r w:rsidR="00AC6FDD">
        <w:t xml:space="preserve"> variants</w:t>
      </w:r>
      <w:r w:rsidR="00C720A7">
        <w:t>).</w:t>
      </w:r>
      <w:r w:rsidR="00540CF2">
        <w:t xml:space="preserve"> </w:t>
      </w:r>
      <w:r w:rsidR="00216D50">
        <w:t xml:space="preserve">The different variants allow for </w:t>
      </w:r>
      <w:r w:rsidR="005E67A6">
        <w:t xml:space="preserve">a greater mass and/or number of sources, with </w:t>
      </w:r>
      <w:r w:rsidR="00B76F1F">
        <w:t>an associated greater degree of shielding.</w:t>
      </w:r>
    </w:p>
    <w:p w14:paraId="1079F816" w14:textId="6BDA1CAC" w:rsidR="00AC6FDD" w:rsidRDefault="008C698F" w:rsidP="00AC2E98">
      <w:pPr>
        <w:pStyle w:val="NumList1"/>
      </w:pPr>
      <w:r>
        <w:t>The sources for these packages are all special form, welded capsules which may or may not be attached to flexible handling wires. Sources attached to flexible wires are held in place either by lock mechanism or source tube caps installed after the source wires are inserted into shield</w:t>
      </w:r>
      <w:r w:rsidR="005E0233">
        <w:t>ed</w:t>
      </w:r>
      <w:r>
        <w:t xml:space="preserve"> J-tubes. Sources inserted into a cavity style </w:t>
      </w:r>
      <w:r>
        <w:lastRenderedPageBreak/>
        <w:t>shield container are held in place within the shield by means of a shield plug assembly and/or cover secured to the shield base. All shield containers are installed within cork liners in the 976 drum assembly and the drum lid is secured to the container by means of a bolted, seal wired lid closure band and four lid drum bolt</w:t>
      </w:r>
      <w:r w:rsidR="00D40611">
        <w:t>s.</w:t>
      </w:r>
    </w:p>
    <w:p w14:paraId="54B77430" w14:textId="1960F8C5" w:rsidR="00CB29A3" w:rsidRPr="00FB7B6A" w:rsidRDefault="00CB29A3" w:rsidP="00CB29A3">
      <w:pPr>
        <w:pStyle w:val="Heading2"/>
        <w:ind w:left="851" w:hanging="851"/>
        <w:rPr>
          <w:color w:val="auto"/>
        </w:rPr>
      </w:pPr>
      <w:r>
        <w:rPr>
          <w:color w:val="auto"/>
        </w:rPr>
        <w:t>Validation History</w:t>
      </w:r>
    </w:p>
    <w:p w14:paraId="4ADC0658" w14:textId="2538D6B9" w:rsidR="00CB29A3" w:rsidRPr="00FB7B6A" w:rsidRDefault="00CB29A3" w:rsidP="00AC2E98">
      <w:pPr>
        <w:pStyle w:val="NumList1"/>
      </w:pPr>
      <w:r>
        <w:t xml:space="preserve">The last </w:t>
      </w:r>
      <w:r w:rsidR="009B5786">
        <w:t xml:space="preserve">GB ADR validation of this package was </w:t>
      </w:r>
      <w:r w:rsidR="00883D2F">
        <w:t xml:space="preserve">given </w:t>
      </w:r>
      <w:r w:rsidR="009B5786">
        <w:t>in 2019</w:t>
      </w:r>
      <w:sdt>
        <w:sdtPr>
          <w:id w:val="1740436329"/>
          <w:citation/>
        </w:sdtPr>
        <w:sdtEndPr/>
        <w:sdtContent>
          <w:r w:rsidR="00605B9E">
            <w:fldChar w:fldCharType="begin"/>
          </w:r>
          <w:r w:rsidR="00605B9E">
            <w:instrText xml:space="preserve"> CITATION 2019_validation \l 2057 </w:instrText>
          </w:r>
          <w:r w:rsidR="00605B9E">
            <w:fldChar w:fldCharType="separate"/>
          </w:r>
          <w:r w:rsidR="00DF3F7F">
            <w:rPr>
              <w:noProof/>
            </w:rPr>
            <w:t xml:space="preserve"> </w:t>
          </w:r>
          <w:r w:rsidR="00DF3F7F" w:rsidRPr="00DF3F7F">
            <w:rPr>
              <w:noProof/>
            </w:rPr>
            <w:t>[8]</w:t>
          </w:r>
          <w:r w:rsidR="00605B9E">
            <w:fldChar w:fldCharType="end"/>
          </w:r>
        </w:sdtContent>
      </w:sdt>
      <w:r w:rsidR="009B5786">
        <w:t>.</w:t>
      </w:r>
      <w:r w:rsidR="00057C8B">
        <w:t xml:space="preserve"> Gilligan </w:t>
      </w:r>
      <w:r w:rsidR="002D4122">
        <w:t xml:space="preserve">Engineering Services Limited applied for this validation, on behalf of </w:t>
      </w:r>
      <w:r w:rsidR="00086792">
        <w:t xml:space="preserve">QSA Global Incorporated. </w:t>
      </w:r>
      <w:r w:rsidR="00931162">
        <w:t>The Decision Record (DR) for this validation can be found</w:t>
      </w:r>
      <w:r w:rsidR="00416685">
        <w:t xml:space="preserve"> in CM9</w:t>
      </w:r>
      <w:sdt>
        <w:sdtPr>
          <w:id w:val="-2092611663"/>
          <w:citation/>
        </w:sdtPr>
        <w:sdtEndPr/>
        <w:sdtContent>
          <w:r w:rsidR="00AA7B31">
            <w:fldChar w:fldCharType="begin"/>
          </w:r>
          <w:r w:rsidR="00AA7B31">
            <w:instrText xml:space="preserve"> CITATION 2019_DR \l 2057 </w:instrText>
          </w:r>
          <w:r w:rsidR="00AA7B31">
            <w:fldChar w:fldCharType="separate"/>
          </w:r>
          <w:r w:rsidR="00DF3F7F">
            <w:rPr>
              <w:noProof/>
            </w:rPr>
            <w:t xml:space="preserve"> </w:t>
          </w:r>
          <w:r w:rsidR="00DF3F7F" w:rsidRPr="00DF3F7F">
            <w:rPr>
              <w:noProof/>
            </w:rPr>
            <w:t>[9]</w:t>
          </w:r>
          <w:r w:rsidR="00AA7B31">
            <w:fldChar w:fldCharType="end"/>
          </w:r>
        </w:sdtContent>
      </w:sdt>
      <w:r w:rsidR="00416685">
        <w:t>.</w:t>
      </w:r>
    </w:p>
    <w:p w14:paraId="413FAFDF" w14:textId="77777777" w:rsidR="00B37C33" w:rsidRPr="00FB7B6A" w:rsidRDefault="00B37C33" w:rsidP="00AC2E98">
      <w:pPr>
        <w:pStyle w:val="NumList1"/>
        <w:numPr>
          <w:ilvl w:val="0"/>
          <w:numId w:val="0"/>
        </w:numPr>
        <w:ind w:left="851"/>
      </w:pPr>
    </w:p>
    <w:p w14:paraId="4A4B131A" w14:textId="24221420" w:rsidR="0038766B" w:rsidRPr="00FB7B6A" w:rsidRDefault="00B37C33" w:rsidP="00410423">
      <w:pPr>
        <w:pStyle w:val="Heading1"/>
      </w:pPr>
      <w:bookmarkStart w:id="16" w:name="_Toc119419528"/>
      <w:r w:rsidRPr="00FB7B6A">
        <w:t>Assessment and Inspection Work Carried out by ONR in Consideration of this Request</w:t>
      </w:r>
      <w:bookmarkEnd w:id="16"/>
    </w:p>
    <w:p w14:paraId="3D2899EC" w14:textId="3310BB2C" w:rsidR="0038766B" w:rsidRDefault="0038766B" w:rsidP="00AC2E98">
      <w:pPr>
        <w:pStyle w:val="NumList1"/>
      </w:pPr>
      <w:r w:rsidRPr="00FB7B6A">
        <w:t xml:space="preserve">In accordance with the regulatory </w:t>
      </w:r>
      <w:proofErr w:type="spellStart"/>
      <w:r w:rsidRPr="00FB7B6A">
        <w:t>permissioning</w:t>
      </w:r>
      <w:proofErr w:type="spellEnd"/>
      <w:r w:rsidRPr="00FB7B6A">
        <w:t xml:space="preserve"> strategy</w:t>
      </w:r>
      <w:r w:rsidR="008C46EB">
        <w:t xml:space="preserve"> </w:t>
      </w:r>
      <w:r w:rsidRPr="00FB7B6A">
        <w:t>ONR has carried out</w:t>
      </w:r>
      <w:r w:rsidR="008C020F">
        <w:t xml:space="preserve"> </w:t>
      </w:r>
      <w:r w:rsidR="00D903FE">
        <w:t xml:space="preserve">an assessment </w:t>
      </w:r>
      <w:r w:rsidR="00647C19">
        <w:t xml:space="preserve">of </w:t>
      </w:r>
      <w:r w:rsidR="00474E66">
        <w:t xml:space="preserve">QSA Global Incorporated application for ADR validation </w:t>
      </w:r>
      <w:r w:rsidR="000854C6">
        <w:t xml:space="preserve">of </w:t>
      </w:r>
      <w:proofErr w:type="spellStart"/>
      <w:r w:rsidR="00DF3B31">
        <w:t>it’s</w:t>
      </w:r>
      <w:proofErr w:type="spellEnd"/>
      <w:r w:rsidR="00474E66">
        <w:t xml:space="preserve"> transport package </w:t>
      </w:r>
      <w:r w:rsidR="00DF3B31" w:rsidRPr="00FB7B6A">
        <w:t>Model No. 976</w:t>
      </w:r>
      <w:r w:rsidR="00DF3B31">
        <w:t xml:space="preserve">, </w:t>
      </w:r>
      <w:r w:rsidR="001713D0">
        <w:t xml:space="preserve">certificate </w:t>
      </w:r>
      <w:r w:rsidR="001713D0" w:rsidRPr="00FB7B6A">
        <w:t>USA/9314/B(U)-96 Revision 9</w:t>
      </w:r>
      <w:sdt>
        <w:sdtPr>
          <w:id w:val="1798949690"/>
          <w:citation/>
        </w:sdtPr>
        <w:sdtEndPr/>
        <w:sdtContent>
          <w:r w:rsidR="001713D0" w:rsidRPr="00FB7B6A">
            <w:fldChar w:fldCharType="begin"/>
          </w:r>
          <w:r w:rsidR="001713D0" w:rsidRPr="00FB7B6A">
            <w:instrText xml:space="preserve"> CITATION DoT_9413_Rev9 \l 2057 </w:instrText>
          </w:r>
          <w:r w:rsidR="001713D0" w:rsidRPr="00FB7B6A">
            <w:fldChar w:fldCharType="separate"/>
          </w:r>
          <w:r w:rsidR="00DF3F7F">
            <w:rPr>
              <w:noProof/>
            </w:rPr>
            <w:t xml:space="preserve"> </w:t>
          </w:r>
          <w:r w:rsidR="00DF3F7F" w:rsidRPr="00DF3F7F">
            <w:rPr>
              <w:noProof/>
            </w:rPr>
            <w:t>[6]</w:t>
          </w:r>
          <w:r w:rsidR="001713D0" w:rsidRPr="00FB7B6A">
            <w:fldChar w:fldCharType="end"/>
          </w:r>
        </w:sdtContent>
      </w:sdt>
      <w:r w:rsidR="001713D0" w:rsidRPr="00FB7B6A">
        <w:t>.</w:t>
      </w:r>
      <w:r w:rsidR="001713D0">
        <w:t xml:space="preserve"> This has been </w:t>
      </w:r>
      <w:r w:rsidR="00CC6927">
        <w:t xml:space="preserve">undertaken in accordance with </w:t>
      </w:r>
      <w:r w:rsidR="0065058A" w:rsidRPr="00C275A9">
        <w:rPr>
          <w:noProof/>
        </w:rPr>
        <w:t>‘Validation of Type B(U) Package Designs’</w:t>
      </w:r>
      <w:r w:rsidR="0065058A">
        <w:rPr>
          <w:noProof/>
        </w:rPr>
        <w:t xml:space="preserve"> guidance</w:t>
      </w:r>
      <w:sdt>
        <w:sdtPr>
          <w:rPr>
            <w:noProof/>
          </w:rPr>
          <w:id w:val="-1661535097"/>
          <w:citation/>
        </w:sdtPr>
        <w:sdtEndPr/>
        <w:sdtContent>
          <w:r w:rsidR="00801A97">
            <w:rPr>
              <w:noProof/>
            </w:rPr>
            <w:fldChar w:fldCharType="begin"/>
          </w:r>
          <w:r w:rsidR="00801A97">
            <w:rPr>
              <w:noProof/>
            </w:rPr>
            <w:instrText xml:space="preserve"> CITATION TRA_PER_GD_006 \l 2057 </w:instrText>
          </w:r>
          <w:r w:rsidR="00801A97">
            <w:rPr>
              <w:noProof/>
            </w:rPr>
            <w:fldChar w:fldCharType="separate"/>
          </w:r>
          <w:r w:rsidR="00DF3F7F">
            <w:rPr>
              <w:noProof/>
            </w:rPr>
            <w:t xml:space="preserve"> </w:t>
          </w:r>
          <w:r w:rsidR="00DF3F7F" w:rsidRPr="00DF3F7F">
            <w:rPr>
              <w:noProof/>
            </w:rPr>
            <w:t>[10]</w:t>
          </w:r>
          <w:r w:rsidR="00801A97">
            <w:rPr>
              <w:noProof/>
            </w:rPr>
            <w:fldChar w:fldCharType="end"/>
          </w:r>
        </w:sdtContent>
      </w:sdt>
      <w:r w:rsidR="00BA0DE9">
        <w:rPr>
          <w:noProof/>
        </w:rPr>
        <w:t xml:space="preserve"> (in particular the guidance for validation of </w:t>
      </w:r>
      <w:r w:rsidR="0046406F">
        <w:rPr>
          <w:noProof/>
        </w:rPr>
        <w:t>USA certificates</w:t>
      </w:r>
      <w:r w:rsidR="00BA0DE9">
        <w:rPr>
          <w:noProof/>
        </w:rPr>
        <w:t>)</w:t>
      </w:r>
      <w:r w:rsidR="007742FF">
        <w:rPr>
          <w:noProof/>
        </w:rPr>
        <w:t xml:space="preserve"> </w:t>
      </w:r>
      <w:r w:rsidR="009F3639">
        <w:rPr>
          <w:noProof/>
        </w:rPr>
        <w:t>against</w:t>
      </w:r>
      <w:r w:rsidR="001C24A2">
        <w:rPr>
          <w:noProof/>
        </w:rPr>
        <w:t xml:space="preserve"> which the </w:t>
      </w:r>
      <w:r w:rsidR="009F3639">
        <w:rPr>
          <w:noProof/>
        </w:rPr>
        <w:t xml:space="preserve">following </w:t>
      </w:r>
      <w:r w:rsidR="001C24A2">
        <w:rPr>
          <w:noProof/>
        </w:rPr>
        <w:t>permissioing plan (</w:t>
      </w:r>
      <w:r w:rsidR="00B9169C">
        <w:rPr>
          <w:noProof/>
        </w:rPr>
        <w:t>PR-01205</w:t>
      </w:r>
      <w:r w:rsidR="001C24A2">
        <w:rPr>
          <w:noProof/>
        </w:rPr>
        <w:t>)</w:t>
      </w:r>
      <w:r w:rsidR="00B9169C">
        <w:rPr>
          <w:noProof/>
        </w:rPr>
        <w:t xml:space="preserve"> was </w:t>
      </w:r>
      <w:r w:rsidR="001053EB">
        <w:rPr>
          <w:noProof/>
        </w:rPr>
        <w:t>agreed</w:t>
      </w:r>
      <w:r w:rsidR="009F3639">
        <w:rPr>
          <w:noProof/>
        </w:rPr>
        <w:t>:</w:t>
      </w:r>
    </w:p>
    <w:p w14:paraId="3531C4BB" w14:textId="05F624C1" w:rsidR="008A3B28" w:rsidRPr="008A3B28" w:rsidRDefault="008A3B28" w:rsidP="008A3B28">
      <w:pPr>
        <w:pStyle w:val="Bulletlist1"/>
      </w:pPr>
      <w:bookmarkStart w:id="17" w:name="_Hlk168480988"/>
      <w:r w:rsidRPr="008A3B28">
        <w:t>Confirmation that the P</w:t>
      </w:r>
      <w:r w:rsidR="0067292D">
        <w:t>ackage Design Safety Report (P</w:t>
      </w:r>
      <w:r w:rsidRPr="008A3B28">
        <w:t>DSR</w:t>
      </w:r>
      <w:r w:rsidR="0067292D">
        <w:t>)</w:t>
      </w:r>
      <w:r w:rsidRPr="008A3B28">
        <w:t xml:space="preserve"> submitted to ONR is the same as the PDSR submitted to the USA DoT for it to issue USA/9187/B(U)-96, Revision 14</w:t>
      </w:r>
      <w:bookmarkEnd w:id="17"/>
      <w:r w:rsidRPr="008A3B28">
        <w:t>.</w:t>
      </w:r>
    </w:p>
    <w:p w14:paraId="6B559079" w14:textId="280B8CF8" w:rsidR="009F3639" w:rsidRPr="0032018C" w:rsidRDefault="0032018C" w:rsidP="008A3B28">
      <w:pPr>
        <w:pStyle w:val="Bulletlist1"/>
      </w:pPr>
      <w:bookmarkStart w:id="18" w:name="_Hlk168481051"/>
      <w:r>
        <w:rPr>
          <w:color w:val="242424"/>
          <w:shd w:val="clear" w:color="auto" w:fill="FFFFFF"/>
        </w:rPr>
        <w:t>Q0 completeness check on the Transposition Note, to confirm the USA Safety Analysis Report (SAR) paragraphs listed therein correspond to the required ADR paragraphs</w:t>
      </w:r>
      <w:bookmarkEnd w:id="18"/>
      <w:r>
        <w:rPr>
          <w:color w:val="242424"/>
          <w:shd w:val="clear" w:color="auto" w:fill="FFFFFF"/>
        </w:rPr>
        <w:t>.</w:t>
      </w:r>
    </w:p>
    <w:p w14:paraId="4FE5176A" w14:textId="3E5D45AC" w:rsidR="0032018C" w:rsidRDefault="0032018C" w:rsidP="008A3B28">
      <w:pPr>
        <w:pStyle w:val="Bulletlist1"/>
      </w:pPr>
      <w:bookmarkStart w:id="19" w:name="_Hlk168481079"/>
      <w:r w:rsidRPr="0032018C">
        <w:t>Confirm the correct edition of ADR is being used for validation and any transitional arrangements are appropriately applied</w:t>
      </w:r>
      <w:bookmarkEnd w:id="19"/>
      <w:r>
        <w:t>.</w:t>
      </w:r>
    </w:p>
    <w:p w14:paraId="2C70DBB1" w14:textId="43634E08" w:rsidR="009F3639" w:rsidRDefault="0032018C" w:rsidP="00AC2E98">
      <w:pPr>
        <w:pStyle w:val="NumList1"/>
      </w:pPr>
      <w:r>
        <w:t xml:space="preserve">It was agreed </w:t>
      </w:r>
      <w:r w:rsidR="004254CE">
        <w:t xml:space="preserve">in the plan </w:t>
      </w:r>
      <w:r>
        <w:t>that no inspection work is required.</w:t>
      </w:r>
    </w:p>
    <w:p w14:paraId="64EFC2A2" w14:textId="77777777" w:rsidR="00672A56" w:rsidRDefault="00672A56" w:rsidP="00672A56">
      <w:pPr>
        <w:pStyle w:val="NumList1"/>
        <w:numPr>
          <w:ilvl w:val="0"/>
          <w:numId w:val="0"/>
        </w:numPr>
        <w:ind w:left="851" w:hanging="851"/>
      </w:pPr>
    </w:p>
    <w:p w14:paraId="7CC0343E" w14:textId="4FBF4E5F" w:rsidR="00672A56" w:rsidRPr="009F56BD" w:rsidRDefault="00CD65F2" w:rsidP="00CD65F2">
      <w:pPr>
        <w:pStyle w:val="NumList1"/>
        <w:numPr>
          <w:ilvl w:val="0"/>
          <w:numId w:val="0"/>
        </w:numPr>
        <w:ind w:left="851"/>
        <w:rPr>
          <w:b/>
          <w:bCs/>
        </w:rPr>
      </w:pPr>
      <w:r w:rsidRPr="00CD65F2">
        <w:rPr>
          <w:b/>
          <w:bCs/>
        </w:rPr>
        <w:t>Confirmation that the PDSR submitted to ONR is the same as the PDSR submitted to the USA DoT for it to issue USA/9187/B(U)-96, Revision 14</w:t>
      </w:r>
    </w:p>
    <w:p w14:paraId="56A51124" w14:textId="1DA7C793" w:rsidR="000F617C" w:rsidRDefault="000F1658" w:rsidP="00AC2E98">
      <w:pPr>
        <w:pStyle w:val="NumList1"/>
      </w:pPr>
      <w:commentRangeStart w:id="20"/>
      <w:commentRangeStart w:id="21"/>
      <w:r>
        <w:t xml:space="preserve">The PDSR </w:t>
      </w:r>
      <w:r w:rsidR="004C6A20">
        <w:t>is termed a SAR in the application</w:t>
      </w:r>
      <w:commentRangeEnd w:id="20"/>
      <w:r w:rsidR="001F0FDB">
        <w:rPr>
          <w:rStyle w:val="CommentReference"/>
        </w:rPr>
        <w:commentReference w:id="20"/>
      </w:r>
      <w:commentRangeEnd w:id="21"/>
      <w:r w:rsidR="00CD0CD0">
        <w:rPr>
          <w:rStyle w:val="CommentReference"/>
        </w:rPr>
        <w:commentReference w:id="21"/>
      </w:r>
      <w:r w:rsidR="004C6A20">
        <w:t xml:space="preserve">. The </w:t>
      </w:r>
      <w:r w:rsidR="004E33E0">
        <w:t>Department of Transportation (</w:t>
      </w:r>
      <w:r w:rsidR="004C6A20">
        <w:t>DoT</w:t>
      </w:r>
      <w:r w:rsidR="004E33E0">
        <w:t>)</w:t>
      </w:r>
      <w:r w:rsidR="004C6A20">
        <w:t xml:space="preserve"> certificate</w:t>
      </w:r>
      <w:sdt>
        <w:sdtPr>
          <w:id w:val="2094204827"/>
          <w:citation/>
        </w:sdtPr>
        <w:sdtEndPr/>
        <w:sdtContent>
          <w:r w:rsidR="004C6A20">
            <w:fldChar w:fldCharType="begin"/>
          </w:r>
          <w:r w:rsidR="004C6A20">
            <w:instrText xml:space="preserve"> CITATION DoT_9413_Rev9 \l 2057 </w:instrText>
          </w:r>
          <w:r w:rsidR="004C6A20">
            <w:fldChar w:fldCharType="separate"/>
          </w:r>
          <w:r w:rsidR="00DF3F7F">
            <w:rPr>
              <w:noProof/>
            </w:rPr>
            <w:t xml:space="preserve"> </w:t>
          </w:r>
          <w:r w:rsidR="00DF3F7F" w:rsidRPr="00DF3F7F">
            <w:rPr>
              <w:noProof/>
            </w:rPr>
            <w:t>[6]</w:t>
          </w:r>
          <w:r w:rsidR="004C6A20">
            <w:fldChar w:fldCharType="end"/>
          </w:r>
        </w:sdtContent>
      </w:sdt>
      <w:r w:rsidR="004C6A20">
        <w:t xml:space="preserve"> references the </w:t>
      </w:r>
      <w:r w:rsidR="004E33E0">
        <w:t>Nuclear Regulatory Commission (NRC) certificate</w:t>
      </w:r>
      <w:sdt>
        <w:sdtPr>
          <w:id w:val="-1776932600"/>
          <w:citation/>
        </w:sdtPr>
        <w:sdtEndPr/>
        <w:sdtContent>
          <w:r w:rsidR="00783EF8">
            <w:fldChar w:fldCharType="begin"/>
          </w:r>
          <w:r w:rsidR="00783EF8">
            <w:instrText xml:space="preserve"> CITATION NRC_certificate \l 2057 </w:instrText>
          </w:r>
          <w:r w:rsidR="00783EF8">
            <w:fldChar w:fldCharType="separate"/>
          </w:r>
          <w:r w:rsidR="00DF3F7F">
            <w:rPr>
              <w:noProof/>
            </w:rPr>
            <w:t xml:space="preserve"> </w:t>
          </w:r>
          <w:r w:rsidR="00DF3F7F" w:rsidRPr="00DF3F7F">
            <w:rPr>
              <w:noProof/>
            </w:rPr>
            <w:t>[11]</w:t>
          </w:r>
          <w:r w:rsidR="00783EF8">
            <w:fldChar w:fldCharType="end"/>
          </w:r>
        </w:sdtContent>
      </w:sdt>
      <w:r w:rsidR="007D1C73">
        <w:t xml:space="preserve"> with regards the package description. </w:t>
      </w:r>
      <w:r w:rsidR="00683095">
        <w:t>This NRC certificate</w:t>
      </w:r>
      <w:sdt>
        <w:sdtPr>
          <w:id w:val="-2053369655"/>
          <w:citation/>
        </w:sdtPr>
        <w:sdtEndPr/>
        <w:sdtContent>
          <w:r w:rsidR="00683095">
            <w:fldChar w:fldCharType="begin"/>
          </w:r>
          <w:r w:rsidR="00683095">
            <w:instrText xml:space="preserve"> CITATION NRC_certificate \l 2057 </w:instrText>
          </w:r>
          <w:r w:rsidR="00683095">
            <w:fldChar w:fldCharType="separate"/>
          </w:r>
          <w:r w:rsidR="00DF3F7F">
            <w:rPr>
              <w:noProof/>
            </w:rPr>
            <w:t xml:space="preserve"> </w:t>
          </w:r>
          <w:r w:rsidR="00DF3F7F" w:rsidRPr="00DF3F7F">
            <w:rPr>
              <w:noProof/>
            </w:rPr>
            <w:t>[11]</w:t>
          </w:r>
          <w:r w:rsidR="00683095">
            <w:fldChar w:fldCharType="end"/>
          </w:r>
        </w:sdtContent>
      </w:sdt>
      <w:r w:rsidR="00683095">
        <w:t xml:space="preserve"> </w:t>
      </w:r>
      <w:r w:rsidR="00FE768C">
        <w:t xml:space="preserve">refers </w:t>
      </w:r>
      <w:r w:rsidR="00FE768C">
        <w:lastRenderedPageBreak/>
        <w:t xml:space="preserve">to the </w:t>
      </w:r>
      <w:r w:rsidR="00310325">
        <w:t>QSA Global Incorporated application</w:t>
      </w:r>
      <w:sdt>
        <w:sdtPr>
          <w:id w:val="1064752399"/>
          <w:citation/>
        </w:sdtPr>
        <w:sdtEndPr/>
        <w:sdtContent>
          <w:r w:rsidR="008F4331">
            <w:fldChar w:fldCharType="begin"/>
          </w:r>
          <w:r w:rsidR="008F4331">
            <w:instrText xml:space="preserve"> CITATION QSA_Global_Application \l 2057 </w:instrText>
          </w:r>
          <w:r w:rsidR="008F4331">
            <w:fldChar w:fldCharType="separate"/>
          </w:r>
          <w:r w:rsidR="00DF3F7F">
            <w:rPr>
              <w:noProof/>
            </w:rPr>
            <w:t xml:space="preserve"> </w:t>
          </w:r>
          <w:r w:rsidR="00DF3F7F" w:rsidRPr="00DF3F7F">
            <w:rPr>
              <w:noProof/>
            </w:rPr>
            <w:t>[12]</w:t>
          </w:r>
          <w:r w:rsidR="008F4331">
            <w:fldChar w:fldCharType="end"/>
          </w:r>
        </w:sdtContent>
      </w:sdt>
      <w:r w:rsidR="00310325">
        <w:t xml:space="preserve"> for </w:t>
      </w:r>
      <w:r w:rsidR="006C4709">
        <w:t>renewal of the package certificate, attached to which was the SAR</w:t>
      </w:r>
      <w:sdt>
        <w:sdtPr>
          <w:id w:val="-1417003033"/>
          <w:citation/>
        </w:sdtPr>
        <w:sdtEndPr/>
        <w:sdtContent>
          <w:r w:rsidR="00ED2FB1">
            <w:fldChar w:fldCharType="begin"/>
          </w:r>
          <w:r w:rsidR="00ED2FB1">
            <w:instrText xml:space="preserve"> CITATION 9314_SAR \l 2057 </w:instrText>
          </w:r>
          <w:r w:rsidR="00ED2FB1">
            <w:fldChar w:fldCharType="separate"/>
          </w:r>
          <w:r w:rsidR="00DF3F7F">
            <w:rPr>
              <w:noProof/>
            </w:rPr>
            <w:t xml:space="preserve"> </w:t>
          </w:r>
          <w:r w:rsidR="00DF3F7F" w:rsidRPr="00DF3F7F">
            <w:rPr>
              <w:noProof/>
            </w:rPr>
            <w:t>[7]</w:t>
          </w:r>
          <w:r w:rsidR="00ED2FB1">
            <w:fldChar w:fldCharType="end"/>
          </w:r>
        </w:sdtContent>
      </w:sdt>
      <w:r w:rsidR="00ED2FB1">
        <w:t xml:space="preserve"> also included in the </w:t>
      </w:r>
      <w:r w:rsidR="00370D20">
        <w:t xml:space="preserve">application for this ADR validation. NRC </w:t>
      </w:r>
      <w:r w:rsidR="00BA40E7">
        <w:t>carried out a review of changes</w:t>
      </w:r>
      <w:sdt>
        <w:sdtPr>
          <w:id w:val="-977066579"/>
          <w:citation/>
        </w:sdtPr>
        <w:sdtEndPr/>
        <w:sdtContent>
          <w:r w:rsidR="00811F0E">
            <w:fldChar w:fldCharType="begin"/>
          </w:r>
          <w:r w:rsidR="00811F0E">
            <w:instrText xml:space="preserve"> CITATION SER \l 2057 </w:instrText>
          </w:r>
          <w:r w:rsidR="00811F0E">
            <w:fldChar w:fldCharType="separate"/>
          </w:r>
          <w:r w:rsidR="00DF3F7F">
            <w:rPr>
              <w:noProof/>
            </w:rPr>
            <w:t xml:space="preserve"> </w:t>
          </w:r>
          <w:r w:rsidR="00DF3F7F" w:rsidRPr="00DF3F7F">
            <w:rPr>
              <w:noProof/>
            </w:rPr>
            <w:t>[13]</w:t>
          </w:r>
          <w:r w:rsidR="00811F0E">
            <w:fldChar w:fldCharType="end"/>
          </w:r>
        </w:sdtContent>
      </w:sdt>
      <w:r w:rsidR="00BA40E7">
        <w:t xml:space="preserve"> to this SAR</w:t>
      </w:r>
      <w:r w:rsidR="00B32836">
        <w:t xml:space="preserve"> from its previous issue,</w:t>
      </w:r>
      <w:r w:rsidR="00BA40E7">
        <w:t xml:space="preserve"> </w:t>
      </w:r>
      <w:r w:rsidR="00930E86">
        <w:t xml:space="preserve">concluding that the </w:t>
      </w:r>
      <w:r w:rsidR="00CF7271">
        <w:t>“…</w:t>
      </w:r>
      <w:r w:rsidR="00CF7271" w:rsidRPr="00B32836">
        <w:rPr>
          <w:i/>
          <w:iCs/>
        </w:rPr>
        <w:t>package design has been adequately described and evaluated</w:t>
      </w:r>
      <w:r w:rsidR="00CF7271">
        <w:t>…”</w:t>
      </w:r>
      <w:r w:rsidR="00B32836">
        <w:t>.</w:t>
      </w:r>
    </w:p>
    <w:p w14:paraId="4BD972DB" w14:textId="37A6E0A4" w:rsidR="00B32836" w:rsidRDefault="00B32836" w:rsidP="00AC2E98">
      <w:pPr>
        <w:pStyle w:val="NumList1"/>
      </w:pPr>
      <w:r>
        <w:t xml:space="preserve">The SAR that </w:t>
      </w:r>
      <w:r w:rsidR="00C4796D">
        <w:t xml:space="preserve">NRC, and hence DoT, assessed is the same version as that </w:t>
      </w:r>
      <w:r w:rsidR="008226A3">
        <w:t xml:space="preserve">submitted with this ADR validation application, hence </w:t>
      </w:r>
      <w:r w:rsidR="005F3F25">
        <w:t xml:space="preserve">I consider </w:t>
      </w:r>
      <w:r w:rsidR="008226A3">
        <w:t xml:space="preserve">this point is </w:t>
      </w:r>
      <w:r w:rsidR="005B2A95">
        <w:t>satisfied</w:t>
      </w:r>
      <w:r w:rsidR="008226A3">
        <w:t>.</w:t>
      </w:r>
    </w:p>
    <w:p w14:paraId="5374C13C" w14:textId="77777777" w:rsidR="009F56BD" w:rsidRDefault="009F56BD" w:rsidP="009F56BD">
      <w:pPr>
        <w:pStyle w:val="NumList1"/>
        <w:numPr>
          <w:ilvl w:val="0"/>
          <w:numId w:val="0"/>
        </w:numPr>
        <w:ind w:left="851" w:hanging="851"/>
      </w:pPr>
    </w:p>
    <w:p w14:paraId="227FCF0B" w14:textId="500C78AD" w:rsidR="009F56BD" w:rsidRPr="009F56BD" w:rsidRDefault="009F56BD" w:rsidP="009F56BD">
      <w:pPr>
        <w:pStyle w:val="NumList1"/>
        <w:numPr>
          <w:ilvl w:val="0"/>
          <w:numId w:val="0"/>
        </w:numPr>
        <w:ind w:left="851"/>
        <w:rPr>
          <w:b/>
          <w:bCs/>
        </w:rPr>
      </w:pPr>
      <w:r w:rsidRPr="009F56BD">
        <w:rPr>
          <w:b/>
          <w:bCs/>
        </w:rPr>
        <w:t>Q0 completeness check on the Transposition Note, to confirm the USA SAR paragraphs listed therein correspond to the required ADR paragraphs</w:t>
      </w:r>
    </w:p>
    <w:p w14:paraId="6C2354F9" w14:textId="49A93154" w:rsidR="009F56BD" w:rsidRDefault="00C62FA1" w:rsidP="009F56BD">
      <w:pPr>
        <w:pStyle w:val="NumList1"/>
      </w:pPr>
      <w:bookmarkStart w:id="22" w:name="_Ref168577871"/>
      <w:r>
        <w:t>The Transposition Note</w:t>
      </w:r>
      <w:sdt>
        <w:sdtPr>
          <w:id w:val="-819960405"/>
          <w:citation/>
        </w:sdtPr>
        <w:sdtEndPr/>
        <w:sdtContent>
          <w:r>
            <w:fldChar w:fldCharType="begin"/>
          </w:r>
          <w:r>
            <w:instrText xml:space="preserve"> CITATION Transposition_Note \l 2057 </w:instrText>
          </w:r>
          <w:r>
            <w:fldChar w:fldCharType="separate"/>
          </w:r>
          <w:r w:rsidR="00DF3F7F">
            <w:rPr>
              <w:noProof/>
            </w:rPr>
            <w:t xml:space="preserve"> </w:t>
          </w:r>
          <w:r w:rsidR="00DF3F7F" w:rsidRPr="00DF3F7F">
            <w:rPr>
              <w:noProof/>
            </w:rPr>
            <w:t>[14]</w:t>
          </w:r>
          <w:r>
            <w:fldChar w:fldCharType="end"/>
          </w:r>
        </w:sdtContent>
      </w:sdt>
      <w:r>
        <w:t xml:space="preserve"> </w:t>
      </w:r>
      <w:r w:rsidR="0041725C">
        <w:t>provides a ‘route</w:t>
      </w:r>
      <w:r w:rsidR="00490874">
        <w:t>-map’</w:t>
      </w:r>
      <w:r w:rsidR="00DB6FEC">
        <w:t xml:space="preserve"> which </w:t>
      </w:r>
      <w:r w:rsidR="0048518E">
        <w:t xml:space="preserve">cross-references the submission to the </w:t>
      </w:r>
      <w:r w:rsidR="00DF167D">
        <w:t>applicable ADR regulations</w:t>
      </w:r>
      <w:r w:rsidR="00E45229">
        <w:t>. Adhering to the guidance given</w:t>
      </w:r>
      <w:sdt>
        <w:sdtPr>
          <w:id w:val="265359782"/>
          <w:citation/>
        </w:sdtPr>
        <w:sdtEndPr/>
        <w:sdtContent>
          <w:r w:rsidR="00E45229">
            <w:fldChar w:fldCharType="begin"/>
          </w:r>
          <w:r w:rsidR="00E45229">
            <w:instrText xml:space="preserve"> CITATION TRA_PER_GD_006 \l 2057 </w:instrText>
          </w:r>
          <w:r w:rsidR="00E45229">
            <w:fldChar w:fldCharType="separate"/>
          </w:r>
          <w:r w:rsidR="00DF3F7F">
            <w:rPr>
              <w:noProof/>
            </w:rPr>
            <w:t xml:space="preserve"> </w:t>
          </w:r>
          <w:r w:rsidR="00DF3F7F" w:rsidRPr="00DF3F7F">
            <w:rPr>
              <w:noProof/>
            </w:rPr>
            <w:t>[10]</w:t>
          </w:r>
          <w:r w:rsidR="00E45229">
            <w:fldChar w:fldCharType="end"/>
          </w:r>
        </w:sdtContent>
      </w:sdt>
      <w:r w:rsidR="00B33F7F">
        <w:t xml:space="preserve"> for assessing USA applications that include route</w:t>
      </w:r>
      <w:r w:rsidR="002D2118">
        <w:t>-</w:t>
      </w:r>
      <w:r w:rsidR="00B33F7F">
        <w:t xml:space="preserve">maps, these </w:t>
      </w:r>
      <w:r w:rsidR="005E02D9">
        <w:t xml:space="preserve">cross-references </w:t>
      </w:r>
      <w:r w:rsidR="00DE6386">
        <w:t>have been checked to confirm</w:t>
      </w:r>
      <w:r w:rsidR="005E02D9">
        <w:t xml:space="preserve"> they exist in the SAR as submitted with the application</w:t>
      </w:r>
      <w:r w:rsidR="00690041">
        <w:t>.</w:t>
      </w:r>
      <w:bookmarkEnd w:id="22"/>
    </w:p>
    <w:p w14:paraId="153453B6" w14:textId="6E8EA458" w:rsidR="00033D41" w:rsidRDefault="002117B2" w:rsidP="009F56BD">
      <w:pPr>
        <w:pStyle w:val="NumList1"/>
      </w:pPr>
      <w:r>
        <w:t xml:space="preserve">A number of </w:t>
      </w:r>
      <w:r w:rsidR="000D2EB6">
        <w:t xml:space="preserve">these cross-references for </w:t>
      </w:r>
      <w:r w:rsidR="00316367">
        <w:t xml:space="preserve">ADR </w:t>
      </w:r>
      <w:r w:rsidR="000D2EB6">
        <w:t>r</w:t>
      </w:r>
      <w:r w:rsidR="00316367">
        <w:t>equirements</w:t>
      </w:r>
      <w:r w:rsidR="000D2EB6">
        <w:t xml:space="preserve"> were sampled in slightly more detail, </w:t>
      </w:r>
      <w:r w:rsidR="00AF45AB">
        <w:t>which</w:t>
      </w:r>
      <w:r w:rsidR="000D2EB6">
        <w:t xml:space="preserve"> confirm</w:t>
      </w:r>
      <w:r w:rsidR="00AF45AB">
        <w:t>ed</w:t>
      </w:r>
      <w:r w:rsidR="000D2EB6">
        <w:t xml:space="preserve"> the technical </w:t>
      </w:r>
      <w:r w:rsidR="00814664">
        <w:t>points described in the SAR satisfy the ADR requirements</w:t>
      </w:r>
      <w:r w:rsidR="005A1005">
        <w:t xml:space="preserve">, and also a number of the ‘N/A’ entries were sampled to </w:t>
      </w:r>
      <w:r w:rsidR="005C48CE">
        <w:t xml:space="preserve">confirm they are </w:t>
      </w:r>
      <w:r w:rsidR="00AF45AB">
        <w:t xml:space="preserve">indeed </w:t>
      </w:r>
      <w:r w:rsidR="005C48CE">
        <w:t>not applicable to the transport package.</w:t>
      </w:r>
    </w:p>
    <w:p w14:paraId="4B899EB8" w14:textId="79652C44" w:rsidR="00AF45AB" w:rsidRDefault="00AF45AB" w:rsidP="009F56BD">
      <w:pPr>
        <w:pStyle w:val="NumList1"/>
      </w:pPr>
      <w:r>
        <w:t>Hence</w:t>
      </w:r>
      <w:r w:rsidR="000A33FB">
        <w:t xml:space="preserve"> overall I consider this point to be satisfied.</w:t>
      </w:r>
    </w:p>
    <w:p w14:paraId="6BCB3759" w14:textId="77777777" w:rsidR="009F56BD" w:rsidRDefault="009F56BD" w:rsidP="009F56BD">
      <w:pPr>
        <w:pStyle w:val="NumList1"/>
        <w:numPr>
          <w:ilvl w:val="0"/>
          <w:numId w:val="0"/>
        </w:numPr>
        <w:ind w:left="851" w:hanging="851"/>
      </w:pPr>
    </w:p>
    <w:p w14:paraId="450B7F30" w14:textId="24784612" w:rsidR="009F56BD" w:rsidRPr="009F56BD" w:rsidRDefault="003F07E8" w:rsidP="003F07E8">
      <w:pPr>
        <w:pStyle w:val="NumList1"/>
        <w:numPr>
          <w:ilvl w:val="0"/>
          <w:numId w:val="0"/>
        </w:numPr>
        <w:ind w:left="851"/>
        <w:rPr>
          <w:b/>
          <w:bCs/>
        </w:rPr>
      </w:pPr>
      <w:r w:rsidRPr="003F07E8">
        <w:rPr>
          <w:b/>
          <w:bCs/>
        </w:rPr>
        <w:t>Confirm the correct edition of ADR is being used for validation and any transitional arrangements are appropriately applied</w:t>
      </w:r>
    </w:p>
    <w:p w14:paraId="0C416D51" w14:textId="6B19B3DB" w:rsidR="009F56BD" w:rsidRDefault="0091727B" w:rsidP="009F56BD">
      <w:pPr>
        <w:pStyle w:val="NumList1"/>
      </w:pPr>
      <w:r>
        <w:t xml:space="preserve">The version of ADR </w:t>
      </w:r>
      <w:r w:rsidR="00824A5F">
        <w:t>referenced</w:t>
      </w:r>
      <w:r>
        <w:t xml:space="preserve"> in the Transposition Note</w:t>
      </w:r>
      <w:sdt>
        <w:sdtPr>
          <w:id w:val="76330660"/>
          <w:citation/>
        </w:sdtPr>
        <w:sdtEndPr/>
        <w:sdtContent>
          <w:r>
            <w:fldChar w:fldCharType="begin"/>
          </w:r>
          <w:r>
            <w:instrText xml:space="preserve"> CITATION Transposition_Note \l 2057 </w:instrText>
          </w:r>
          <w:r>
            <w:fldChar w:fldCharType="separate"/>
          </w:r>
          <w:r w:rsidR="00DF3F7F">
            <w:rPr>
              <w:noProof/>
            </w:rPr>
            <w:t xml:space="preserve"> </w:t>
          </w:r>
          <w:r w:rsidR="00DF3F7F" w:rsidRPr="00DF3F7F">
            <w:rPr>
              <w:noProof/>
            </w:rPr>
            <w:t>[14]</w:t>
          </w:r>
          <w:r>
            <w:fldChar w:fldCharType="end"/>
          </w:r>
        </w:sdtContent>
      </w:sdt>
      <w:r>
        <w:t xml:space="preserve"> is </w:t>
      </w:r>
      <w:r w:rsidR="001E1B67">
        <w:t>the version applicable from 1 January 2023, which is the current correct version.</w:t>
      </w:r>
    </w:p>
    <w:p w14:paraId="0D1CC9F6" w14:textId="6522097F" w:rsidR="0007745D" w:rsidRDefault="00472AEF" w:rsidP="009F56BD">
      <w:pPr>
        <w:pStyle w:val="NumList1"/>
      </w:pPr>
      <w:r>
        <w:t>The DoT certificate</w:t>
      </w:r>
      <w:sdt>
        <w:sdtPr>
          <w:id w:val="-428272035"/>
          <w:citation/>
        </w:sdtPr>
        <w:sdtEndPr/>
        <w:sdtContent>
          <w:r>
            <w:fldChar w:fldCharType="begin"/>
          </w:r>
          <w:r>
            <w:instrText xml:space="preserve"> CITATION DoT_9413_Rev9 \l 2057 </w:instrText>
          </w:r>
          <w:r>
            <w:fldChar w:fldCharType="separate"/>
          </w:r>
          <w:r w:rsidR="00DF3F7F">
            <w:rPr>
              <w:noProof/>
            </w:rPr>
            <w:t xml:space="preserve"> </w:t>
          </w:r>
          <w:r w:rsidR="00DF3F7F" w:rsidRPr="00DF3F7F">
            <w:rPr>
              <w:noProof/>
            </w:rPr>
            <w:t>[6]</w:t>
          </w:r>
          <w:r>
            <w:fldChar w:fldCharType="end"/>
          </w:r>
        </w:sdtContent>
      </w:sdt>
      <w:r>
        <w:t xml:space="preserve"> </w:t>
      </w:r>
      <w:r w:rsidR="00DE7CA0">
        <w:t>states that</w:t>
      </w:r>
      <w:r w:rsidR="00E45045">
        <w:t xml:space="preserve"> the 2012</w:t>
      </w:r>
      <w:r w:rsidR="00180434">
        <w:t xml:space="preserve"> </w:t>
      </w:r>
      <w:r w:rsidR="00C17127">
        <w:t>edition</w:t>
      </w:r>
      <w:r w:rsidR="00180434">
        <w:t xml:space="preserve"> of the</w:t>
      </w:r>
      <w:r w:rsidR="00E45045">
        <w:t xml:space="preserve"> </w:t>
      </w:r>
      <w:r w:rsidR="00C17127">
        <w:t>‘</w:t>
      </w:r>
      <w:r w:rsidR="00E45045">
        <w:t xml:space="preserve">IAEA </w:t>
      </w:r>
      <w:r w:rsidR="00C17127" w:rsidRPr="00FB7B6A">
        <w:rPr>
          <w:rFonts w:ascii="Arial" w:hAnsi="Arial" w:cs="Arial"/>
        </w:rPr>
        <w:t>Regulations for the Safe Transport of Radioactive Material</w:t>
      </w:r>
      <w:r w:rsidR="00C17127" w:rsidRPr="00FB7B6A">
        <w:t xml:space="preserve"> </w:t>
      </w:r>
      <w:r w:rsidR="00C17127">
        <w:t>(</w:t>
      </w:r>
      <w:r w:rsidR="00C17127" w:rsidRPr="00FB7B6A">
        <w:t>SSR-6</w:t>
      </w:r>
      <w:r w:rsidR="00C17127">
        <w:t xml:space="preserve">)’ </w:t>
      </w:r>
      <w:r w:rsidR="004A4AB3">
        <w:t xml:space="preserve">was used by the CA to assess whether the regulatory requirements for the </w:t>
      </w:r>
      <w:r w:rsidR="001F4079">
        <w:t>transport package had been met</w:t>
      </w:r>
      <w:r w:rsidR="00AC1791">
        <w:t>. ADR</w:t>
      </w:r>
      <w:sdt>
        <w:sdtPr>
          <w:id w:val="-764608370"/>
          <w:citation/>
        </w:sdtPr>
        <w:sdtEndPr/>
        <w:sdtContent>
          <w:r w:rsidR="00AC1791">
            <w:fldChar w:fldCharType="begin"/>
          </w:r>
          <w:r w:rsidR="00AC1791">
            <w:instrText xml:space="preserve"> CITATION ADR_2023 \l 2057 </w:instrText>
          </w:r>
          <w:r w:rsidR="00AC1791">
            <w:fldChar w:fldCharType="separate"/>
          </w:r>
          <w:r w:rsidR="00DF3F7F">
            <w:rPr>
              <w:noProof/>
            </w:rPr>
            <w:t xml:space="preserve"> </w:t>
          </w:r>
          <w:r w:rsidR="00DF3F7F" w:rsidRPr="00DF3F7F">
            <w:rPr>
              <w:noProof/>
            </w:rPr>
            <w:t>[2]</w:t>
          </w:r>
          <w:r w:rsidR="00AC1791">
            <w:fldChar w:fldCharType="end"/>
          </w:r>
        </w:sdtContent>
      </w:sdt>
      <w:r w:rsidR="00AC1791">
        <w:t xml:space="preserve"> </w:t>
      </w:r>
      <w:r w:rsidR="00384E0D">
        <w:t>details transitional conditions</w:t>
      </w:r>
      <w:r w:rsidR="001B360B">
        <w:t xml:space="preserve"> (</w:t>
      </w:r>
      <w:r w:rsidR="008F6E01">
        <w:t xml:space="preserve">paragraph </w:t>
      </w:r>
      <w:r w:rsidR="001B360B">
        <w:t>1.6.6.2.1</w:t>
      </w:r>
      <w:r w:rsidR="008F6E01">
        <w:t xml:space="preserve"> b))</w:t>
      </w:r>
      <w:r w:rsidR="00384E0D">
        <w:t xml:space="preserve"> that</w:t>
      </w:r>
      <w:r w:rsidR="00693FEA">
        <w:t>,</w:t>
      </w:r>
      <w:r w:rsidR="00384E0D">
        <w:t xml:space="preserve"> if met</w:t>
      </w:r>
      <w:r w:rsidR="00693FEA">
        <w:t>,</w:t>
      </w:r>
      <w:r w:rsidR="00384E0D">
        <w:t xml:space="preserve"> allow </w:t>
      </w:r>
      <w:r w:rsidR="00693FEA">
        <w:t xml:space="preserve">the 2012 edition to be used </w:t>
      </w:r>
      <w:r w:rsidR="005A672B">
        <w:t>for ADR validation.</w:t>
      </w:r>
    </w:p>
    <w:p w14:paraId="3250B89E" w14:textId="368C6796" w:rsidR="005A672B" w:rsidRDefault="008F6E01" w:rsidP="009F56BD">
      <w:pPr>
        <w:pStyle w:val="NumList1"/>
      </w:pPr>
      <w:r>
        <w:t>There are four parts to para</w:t>
      </w:r>
      <w:r w:rsidR="00524A0E">
        <w:t>graph 1.6.6.2.1 b)</w:t>
      </w:r>
      <w:r w:rsidR="00817153">
        <w:t>, each to be considered in turn:</w:t>
      </w:r>
    </w:p>
    <w:p w14:paraId="3B76A007" w14:textId="6E57982F" w:rsidR="00524A0E" w:rsidRDefault="00524A0E" w:rsidP="00137E66">
      <w:pPr>
        <w:pStyle w:val="NumList1"/>
        <w:numPr>
          <w:ilvl w:val="2"/>
          <w:numId w:val="18"/>
        </w:numPr>
        <w:ind w:left="1276"/>
      </w:pPr>
      <w:r>
        <w:t xml:space="preserve">The package design </w:t>
      </w:r>
      <w:r w:rsidR="00085449">
        <w:t>is subject to multilateral approval after 31 December 2025.</w:t>
      </w:r>
    </w:p>
    <w:p w14:paraId="1DACF2D3" w14:textId="57545D41" w:rsidR="00085449" w:rsidRDefault="00085449" w:rsidP="00137E66">
      <w:pPr>
        <w:pStyle w:val="NumList1"/>
        <w:numPr>
          <w:ilvl w:val="2"/>
          <w:numId w:val="18"/>
        </w:numPr>
        <w:ind w:left="1276"/>
      </w:pPr>
      <w:r>
        <w:t xml:space="preserve">The applicable requirements </w:t>
      </w:r>
      <w:r w:rsidR="001740C6">
        <w:t>of 1.7.3 are applied.</w:t>
      </w:r>
    </w:p>
    <w:p w14:paraId="09B732E9" w14:textId="3F7115A1" w:rsidR="001740C6" w:rsidRDefault="001740C6" w:rsidP="00137E66">
      <w:pPr>
        <w:pStyle w:val="NumList1"/>
        <w:numPr>
          <w:ilvl w:val="2"/>
          <w:numId w:val="18"/>
        </w:numPr>
        <w:ind w:left="1276"/>
      </w:pPr>
      <w:r>
        <w:t>The activity limits and material restrictions of 2.2.7 are applied.</w:t>
      </w:r>
    </w:p>
    <w:p w14:paraId="6AE922F4" w14:textId="208E829F" w:rsidR="001740C6" w:rsidRDefault="001740C6" w:rsidP="00137E66">
      <w:pPr>
        <w:pStyle w:val="NumList1"/>
        <w:numPr>
          <w:ilvl w:val="2"/>
          <w:numId w:val="18"/>
        </w:numPr>
        <w:ind w:left="1276"/>
      </w:pPr>
      <w:r>
        <w:lastRenderedPageBreak/>
        <w:t>The requirements and controls for carriage in Parts 1, 3, 4, 5 and 7 are applied.</w:t>
      </w:r>
    </w:p>
    <w:p w14:paraId="199BDCF9" w14:textId="58DDE3C4" w:rsidR="00524A0E" w:rsidRDefault="00817153" w:rsidP="009F56BD">
      <w:pPr>
        <w:pStyle w:val="NumList1"/>
      </w:pPr>
      <w:proofErr w:type="spellStart"/>
      <w:r w:rsidRPr="00D543D9">
        <w:rPr>
          <w:b/>
          <w:bCs/>
        </w:rPr>
        <w:t>i</w:t>
      </w:r>
      <w:proofErr w:type="spellEnd"/>
      <w:r w:rsidRPr="00D543D9">
        <w:rPr>
          <w:b/>
          <w:bCs/>
        </w:rPr>
        <w:t>)</w:t>
      </w:r>
      <w:r>
        <w:t xml:space="preserve"> </w:t>
      </w:r>
      <w:commentRangeStart w:id="23"/>
      <w:commentRangeStart w:id="24"/>
      <w:r w:rsidR="004A312D">
        <w:t xml:space="preserve">The expiration date on certificate USA/9314/B(U)-96 is </w:t>
      </w:r>
      <w:r w:rsidR="00C107B7">
        <w:t>31 July 2029</w:t>
      </w:r>
      <w:r w:rsidR="001C267A">
        <w:t xml:space="preserve">, hence </w:t>
      </w:r>
      <w:r w:rsidR="00372F5A">
        <w:t xml:space="preserve">the package will require multilateral approval when </w:t>
      </w:r>
      <w:r w:rsidR="00143B42">
        <w:t>its certificate is next renewed</w:t>
      </w:r>
      <w:commentRangeEnd w:id="23"/>
      <w:r w:rsidR="00F02BEE">
        <w:rPr>
          <w:rStyle w:val="CommentReference"/>
        </w:rPr>
        <w:commentReference w:id="23"/>
      </w:r>
      <w:commentRangeEnd w:id="24"/>
      <w:r w:rsidR="005B67D6">
        <w:rPr>
          <w:rStyle w:val="CommentReference"/>
        </w:rPr>
        <w:commentReference w:id="24"/>
      </w:r>
      <w:r w:rsidR="00143B42">
        <w:t>.</w:t>
      </w:r>
    </w:p>
    <w:p w14:paraId="0077FAA8" w14:textId="58C2DEDB" w:rsidR="001E650A" w:rsidRDefault="001E650A" w:rsidP="009F56BD">
      <w:pPr>
        <w:pStyle w:val="NumList1"/>
      </w:pPr>
      <w:proofErr w:type="spellStart"/>
      <w:r w:rsidRPr="00D543D9">
        <w:rPr>
          <w:b/>
          <w:bCs/>
        </w:rPr>
        <w:t>i</w:t>
      </w:r>
      <w:proofErr w:type="spellEnd"/>
      <w:r w:rsidRPr="00D543D9">
        <w:rPr>
          <w:b/>
          <w:bCs/>
        </w:rPr>
        <w:t>)</w:t>
      </w:r>
      <w:r w:rsidRPr="004632D8">
        <w:t xml:space="preserve"> </w:t>
      </w:r>
      <w:r w:rsidR="00B127AF" w:rsidRPr="004632D8">
        <w:t xml:space="preserve">The package </w:t>
      </w:r>
      <w:r w:rsidR="004632D8">
        <w:t>design will be subject to mult</w:t>
      </w:r>
      <w:r w:rsidR="00232B63">
        <w:t>ilateral approval after 31 December 2025</w:t>
      </w:r>
      <w:r w:rsidR="006B469E">
        <w:t xml:space="preserve"> for use in countries contracting to ADR</w:t>
      </w:r>
      <w:r w:rsidR="00727246">
        <w:t xml:space="preserve">, </w:t>
      </w:r>
      <w:r w:rsidR="00406BB1">
        <w:t>unless</w:t>
      </w:r>
      <w:r w:rsidR="00727246">
        <w:t xml:space="preserve"> </w:t>
      </w:r>
      <w:r w:rsidR="00A80685">
        <w:t>the USA CA approve</w:t>
      </w:r>
      <w:r w:rsidR="005B67D6">
        <w:t>s</w:t>
      </w:r>
      <w:r w:rsidR="00A80685">
        <w:t xml:space="preserve"> the package design against </w:t>
      </w:r>
      <w:r w:rsidR="006F7799">
        <w:t>IAEA SSR-6 2018 edition.</w:t>
      </w:r>
    </w:p>
    <w:p w14:paraId="32084367" w14:textId="754E6E47" w:rsidR="00143B42" w:rsidRDefault="003152BC" w:rsidP="009F56BD">
      <w:pPr>
        <w:pStyle w:val="NumList1"/>
      </w:pPr>
      <w:r w:rsidRPr="00D543D9">
        <w:rPr>
          <w:b/>
          <w:bCs/>
        </w:rPr>
        <w:t>ii)</w:t>
      </w:r>
      <w:r>
        <w:t xml:space="preserve"> </w:t>
      </w:r>
      <w:r w:rsidR="00821996">
        <w:t>Paragraph 1.7.3 in the ADR</w:t>
      </w:r>
      <w:sdt>
        <w:sdtPr>
          <w:id w:val="204305045"/>
          <w:citation/>
        </w:sdtPr>
        <w:sdtEndPr/>
        <w:sdtContent>
          <w:r w:rsidR="00821996">
            <w:fldChar w:fldCharType="begin"/>
          </w:r>
          <w:r w:rsidR="00821996">
            <w:instrText xml:space="preserve"> CITATION ADR_2023 \l 2057 </w:instrText>
          </w:r>
          <w:r w:rsidR="00821996">
            <w:fldChar w:fldCharType="separate"/>
          </w:r>
          <w:r w:rsidR="00DF3F7F">
            <w:rPr>
              <w:noProof/>
            </w:rPr>
            <w:t xml:space="preserve"> </w:t>
          </w:r>
          <w:r w:rsidR="00DF3F7F" w:rsidRPr="00DF3F7F">
            <w:rPr>
              <w:noProof/>
            </w:rPr>
            <w:t>[2]</w:t>
          </w:r>
          <w:r w:rsidR="00821996">
            <w:fldChar w:fldCharType="end"/>
          </w:r>
        </w:sdtContent>
      </w:sdt>
      <w:r w:rsidR="00821996">
        <w:t xml:space="preserve"> </w:t>
      </w:r>
      <w:r w:rsidR="00923EAE">
        <w:t>state</w:t>
      </w:r>
      <w:r w:rsidR="00400AC5">
        <w:t>s</w:t>
      </w:r>
      <w:r w:rsidR="00923EAE">
        <w:t xml:space="preserve"> a management system, acceptable to the CA, should be </w:t>
      </w:r>
      <w:r w:rsidR="0049287A">
        <w:t xml:space="preserve">established and implemented to ensure compliance with the ADR. </w:t>
      </w:r>
      <w:r w:rsidR="00D46604">
        <w:t xml:space="preserve">The </w:t>
      </w:r>
      <w:r w:rsidR="004972C7">
        <w:t xml:space="preserve">management systems of QSA Global Incorporated </w:t>
      </w:r>
      <w:r w:rsidR="00A15DDA">
        <w:t>are accredited to ISO</w:t>
      </w:r>
      <w:r w:rsidR="00D15524">
        <w:t xml:space="preserve"> 9001:2015</w:t>
      </w:r>
      <w:sdt>
        <w:sdtPr>
          <w:id w:val="-2097542120"/>
          <w:citation/>
        </w:sdtPr>
        <w:sdtEndPr/>
        <w:sdtContent>
          <w:r w:rsidR="00D15524">
            <w:fldChar w:fldCharType="begin"/>
          </w:r>
          <w:r w:rsidR="00D15524">
            <w:instrText xml:space="preserve"> CITATION ISO_Accreditation \l 2057 </w:instrText>
          </w:r>
          <w:r w:rsidR="00D15524">
            <w:fldChar w:fldCharType="separate"/>
          </w:r>
          <w:r w:rsidR="00DF3F7F">
            <w:rPr>
              <w:noProof/>
            </w:rPr>
            <w:t xml:space="preserve"> </w:t>
          </w:r>
          <w:r w:rsidR="00DF3F7F" w:rsidRPr="00DF3F7F">
            <w:rPr>
              <w:noProof/>
            </w:rPr>
            <w:t>[15]</w:t>
          </w:r>
          <w:r w:rsidR="00D15524">
            <w:fldChar w:fldCharType="end"/>
          </w:r>
        </w:sdtContent>
      </w:sdt>
      <w:r w:rsidR="00A112FF">
        <w:t xml:space="preserve">, and NRC have </w:t>
      </w:r>
      <w:r w:rsidR="007048A8">
        <w:t xml:space="preserve">approved QSA Global Incorporated’s </w:t>
      </w:r>
      <w:r w:rsidR="00B33C4E">
        <w:t>‘Quality Assurance Program’</w:t>
      </w:r>
      <w:sdt>
        <w:sdtPr>
          <w:id w:val="1820228582"/>
          <w:citation/>
        </w:sdtPr>
        <w:sdtEndPr/>
        <w:sdtContent>
          <w:r w:rsidR="00B33C4E">
            <w:fldChar w:fldCharType="begin"/>
          </w:r>
          <w:r w:rsidR="00B33C4E">
            <w:instrText xml:space="preserve"> CITATION NRC_QAP \l 2057 </w:instrText>
          </w:r>
          <w:r w:rsidR="00B33C4E">
            <w:fldChar w:fldCharType="separate"/>
          </w:r>
          <w:r w:rsidR="00DF3F7F">
            <w:rPr>
              <w:noProof/>
            </w:rPr>
            <w:t xml:space="preserve"> </w:t>
          </w:r>
          <w:r w:rsidR="00DF3F7F" w:rsidRPr="00DF3F7F">
            <w:rPr>
              <w:noProof/>
            </w:rPr>
            <w:t>[16]</w:t>
          </w:r>
          <w:r w:rsidR="00B33C4E">
            <w:fldChar w:fldCharType="end"/>
          </w:r>
        </w:sdtContent>
      </w:sdt>
      <w:r w:rsidR="00B33C4E">
        <w:t>.</w:t>
      </w:r>
    </w:p>
    <w:p w14:paraId="23744525" w14:textId="783A6390" w:rsidR="007609D1" w:rsidRDefault="00C85C5E" w:rsidP="009F56BD">
      <w:pPr>
        <w:pStyle w:val="NumList1"/>
      </w:pPr>
      <w:r>
        <w:t xml:space="preserve">Paragraph 1.7.3 a) requires the manufacturer, </w:t>
      </w:r>
      <w:r w:rsidR="009377AB">
        <w:t xml:space="preserve">consignor </w:t>
      </w:r>
      <w:r>
        <w:t xml:space="preserve">or user </w:t>
      </w:r>
      <w:r w:rsidR="00560754">
        <w:t xml:space="preserve">to be prepared to provide facilities for inspection during manufacture and use of the package. These requirements are detailed within </w:t>
      </w:r>
      <w:r w:rsidR="00D10571">
        <w:t xml:space="preserve">QSA Global Incorporated’s </w:t>
      </w:r>
      <w:r w:rsidR="00DD7D75">
        <w:t>‘Quality System Manual’</w:t>
      </w:r>
      <w:sdt>
        <w:sdtPr>
          <w:id w:val="1341279155"/>
          <w:citation/>
        </w:sdtPr>
        <w:sdtEndPr/>
        <w:sdtContent>
          <w:r w:rsidR="00DD7D75">
            <w:fldChar w:fldCharType="begin"/>
          </w:r>
          <w:r w:rsidR="00DD7D75">
            <w:instrText xml:space="preserve"> CITATION QSA_QSM \l 2057 </w:instrText>
          </w:r>
          <w:r w:rsidR="00DD7D75">
            <w:fldChar w:fldCharType="separate"/>
          </w:r>
          <w:r w:rsidR="00DF3F7F">
            <w:rPr>
              <w:noProof/>
            </w:rPr>
            <w:t xml:space="preserve"> </w:t>
          </w:r>
          <w:r w:rsidR="00DF3F7F" w:rsidRPr="00DF3F7F">
            <w:rPr>
              <w:noProof/>
            </w:rPr>
            <w:t>[17]</w:t>
          </w:r>
          <w:r w:rsidR="00DD7D75">
            <w:fldChar w:fldCharType="end"/>
          </w:r>
        </w:sdtContent>
      </w:sdt>
      <w:r w:rsidR="006D4674">
        <w:t xml:space="preserve">, </w:t>
      </w:r>
      <w:r w:rsidR="00034309">
        <w:t>and QSA Global Incorporate have confirmed</w:t>
      </w:r>
      <w:r w:rsidR="00D65DBA">
        <w:t xml:space="preserve"> </w:t>
      </w:r>
      <w:r w:rsidR="0038218B">
        <w:t xml:space="preserve">that inspection of the packages would be possible </w:t>
      </w:r>
      <w:r w:rsidR="00DB5F1C">
        <w:t>at one of the package user sites.</w:t>
      </w:r>
    </w:p>
    <w:p w14:paraId="4AC300FE" w14:textId="04F98082" w:rsidR="00346FF5" w:rsidRDefault="00346FF5" w:rsidP="009F56BD">
      <w:pPr>
        <w:pStyle w:val="NumList1"/>
      </w:pPr>
      <w:r>
        <w:t xml:space="preserve">Paragraph 1.7.3 b) requires compliance with ADR to be demonstrated to the CA, which has been met </w:t>
      </w:r>
      <w:r w:rsidR="000B0E57">
        <w:t xml:space="preserve">via the Transposition Note (see paragraph </w:t>
      </w:r>
      <w:r w:rsidR="00D543D9">
        <w:fldChar w:fldCharType="begin"/>
      </w:r>
      <w:r w:rsidR="00D543D9">
        <w:instrText xml:space="preserve"> REF _Ref168577871 \r \h </w:instrText>
      </w:r>
      <w:r w:rsidR="00D543D9">
        <w:fldChar w:fldCharType="separate"/>
      </w:r>
      <w:r w:rsidR="00941214">
        <w:rPr>
          <w:cs/>
        </w:rPr>
        <w:t>‎</w:t>
      </w:r>
      <w:r w:rsidR="00941214">
        <w:t>12</w:t>
      </w:r>
      <w:r w:rsidR="00D543D9">
        <w:fldChar w:fldCharType="end"/>
      </w:r>
      <w:r w:rsidR="000B0E57">
        <w:t>)</w:t>
      </w:r>
      <w:r w:rsidR="00D543D9">
        <w:t>.</w:t>
      </w:r>
    </w:p>
    <w:p w14:paraId="7DFEABF6" w14:textId="66813BA4" w:rsidR="00DB5F1C" w:rsidRDefault="00D543D9" w:rsidP="009F56BD">
      <w:pPr>
        <w:pStyle w:val="NumList1"/>
      </w:pPr>
      <w:r w:rsidRPr="005B10A0">
        <w:rPr>
          <w:b/>
          <w:bCs/>
        </w:rPr>
        <w:t>iii)</w:t>
      </w:r>
      <w:r>
        <w:t xml:space="preserve"> </w:t>
      </w:r>
      <w:r w:rsidR="00113E83">
        <w:t xml:space="preserve">Paragraph </w:t>
      </w:r>
      <w:r w:rsidR="007C2FA9">
        <w:t>2.2.7.2.4.6.2 of ADR</w:t>
      </w:r>
      <w:sdt>
        <w:sdtPr>
          <w:id w:val="1772508446"/>
          <w:citation/>
        </w:sdtPr>
        <w:sdtEndPr/>
        <w:sdtContent>
          <w:r w:rsidR="007C2FA9">
            <w:fldChar w:fldCharType="begin"/>
          </w:r>
          <w:r w:rsidR="007C2FA9">
            <w:instrText xml:space="preserve"> CITATION ADR_2023 \l 2057 </w:instrText>
          </w:r>
          <w:r w:rsidR="007C2FA9">
            <w:fldChar w:fldCharType="separate"/>
          </w:r>
          <w:r w:rsidR="00DF3F7F">
            <w:rPr>
              <w:noProof/>
            </w:rPr>
            <w:t xml:space="preserve"> </w:t>
          </w:r>
          <w:r w:rsidR="00DF3F7F" w:rsidRPr="00DF3F7F">
            <w:rPr>
              <w:noProof/>
            </w:rPr>
            <w:t>[2]</w:t>
          </w:r>
          <w:r w:rsidR="007C2FA9">
            <w:fldChar w:fldCharType="end"/>
          </w:r>
        </w:sdtContent>
      </w:sdt>
      <w:r w:rsidR="007C2FA9">
        <w:t xml:space="preserve"> </w:t>
      </w:r>
      <w:r w:rsidR="003A737A">
        <w:t xml:space="preserve">states that the activity limits for a Type B(U) package are those specified in the certificate of approval, hence this </w:t>
      </w:r>
      <w:r w:rsidR="00651954">
        <w:t>point is satisfied.</w:t>
      </w:r>
    </w:p>
    <w:p w14:paraId="567FF6AC" w14:textId="5476BA32" w:rsidR="0022012C" w:rsidRPr="000D4811" w:rsidRDefault="001F683C" w:rsidP="009F56BD">
      <w:pPr>
        <w:pStyle w:val="NumList1"/>
      </w:pPr>
      <w:r>
        <w:rPr>
          <w:b/>
          <w:bCs/>
        </w:rPr>
        <w:t>iv)</w:t>
      </w:r>
      <w:r w:rsidRPr="00BA0192">
        <w:t xml:space="preserve"> </w:t>
      </w:r>
      <w:r w:rsidR="00BA0192" w:rsidRPr="00BA0192">
        <w:t xml:space="preserve">There </w:t>
      </w:r>
      <w:r w:rsidR="00BA0192">
        <w:t xml:space="preserve">are numerous requirements and controls </w:t>
      </w:r>
      <w:r w:rsidR="00FE0320">
        <w:t>for carriage detailed within Parts 1, 3, 4, 5 and 7 of the ADR</w:t>
      </w:r>
      <w:sdt>
        <w:sdtPr>
          <w:id w:val="1625891597"/>
          <w:citation/>
        </w:sdtPr>
        <w:sdtEndPr/>
        <w:sdtContent>
          <w:r w:rsidR="00FE0320">
            <w:fldChar w:fldCharType="begin"/>
          </w:r>
          <w:r w:rsidR="00FE0320">
            <w:instrText xml:space="preserve"> CITATION ADR_2023 \l 2057 </w:instrText>
          </w:r>
          <w:r w:rsidR="00FE0320">
            <w:fldChar w:fldCharType="separate"/>
          </w:r>
          <w:r w:rsidR="00DF3F7F">
            <w:rPr>
              <w:noProof/>
            </w:rPr>
            <w:t xml:space="preserve"> </w:t>
          </w:r>
          <w:r w:rsidR="00DF3F7F" w:rsidRPr="00DF3F7F">
            <w:rPr>
              <w:noProof/>
            </w:rPr>
            <w:t>[2]</w:t>
          </w:r>
          <w:r w:rsidR="00FE0320">
            <w:fldChar w:fldCharType="end"/>
          </w:r>
        </w:sdtContent>
      </w:sdt>
      <w:r w:rsidR="00E460FA">
        <w:t>, and there are numerous potential carriers/users of the package.</w:t>
      </w:r>
      <w:r w:rsidR="009E2F76">
        <w:t xml:space="preserve"> </w:t>
      </w:r>
      <w:r w:rsidR="00350957">
        <w:t xml:space="preserve">These requirements </w:t>
      </w:r>
      <w:r w:rsidR="00650FF8">
        <w:t>are required to be met by those carriers/user</w:t>
      </w:r>
      <w:r w:rsidR="00960942">
        <w:t>s</w:t>
      </w:r>
      <w:r w:rsidR="000522EE">
        <w:t xml:space="preserve">, hence this part iv) </w:t>
      </w:r>
      <w:r w:rsidR="00960942">
        <w:t>would be considered under ONR inspection duties, rather than assessment.</w:t>
      </w:r>
    </w:p>
    <w:p w14:paraId="751F297B" w14:textId="3FF17554" w:rsidR="000D4811" w:rsidRPr="00FB7B6A" w:rsidRDefault="002A3A3F" w:rsidP="009F56BD">
      <w:pPr>
        <w:pStyle w:val="NumList1"/>
      </w:pPr>
      <w:r>
        <w:t>Paragraph 613A of IAEA 2018</w:t>
      </w:r>
      <w:sdt>
        <w:sdtPr>
          <w:id w:val="700135182"/>
          <w:citation/>
        </w:sdtPr>
        <w:sdtEndPr/>
        <w:sdtContent>
          <w:r>
            <w:fldChar w:fldCharType="begin"/>
          </w:r>
          <w:r>
            <w:instrText xml:space="preserve"> CITATION SSR6_2018 \l 2057 </w:instrText>
          </w:r>
          <w:r>
            <w:fldChar w:fldCharType="separate"/>
          </w:r>
          <w:r w:rsidR="00DF3F7F">
            <w:rPr>
              <w:noProof/>
            </w:rPr>
            <w:t xml:space="preserve"> </w:t>
          </w:r>
          <w:r w:rsidR="00DF3F7F" w:rsidRPr="00DF3F7F">
            <w:rPr>
              <w:noProof/>
            </w:rPr>
            <w:t>[3]</w:t>
          </w:r>
          <w:r>
            <w:fldChar w:fldCharType="end"/>
          </w:r>
        </w:sdtContent>
      </w:sdt>
      <w:r>
        <w:t xml:space="preserve"> </w:t>
      </w:r>
      <w:r w:rsidR="00CC27C2">
        <w:t xml:space="preserve">is also a new addition to the 2012 edition, which is translated to paragraph </w:t>
      </w:r>
      <w:r w:rsidR="007247C2">
        <w:t>6.4.2.8 in ADR</w:t>
      </w:r>
      <w:sdt>
        <w:sdtPr>
          <w:id w:val="-1088532624"/>
          <w:citation/>
        </w:sdtPr>
        <w:sdtEndPr/>
        <w:sdtContent>
          <w:r w:rsidR="007247C2">
            <w:fldChar w:fldCharType="begin"/>
          </w:r>
          <w:r w:rsidR="007247C2">
            <w:instrText xml:space="preserve"> CITATION ADR_2023 \l 2057 </w:instrText>
          </w:r>
          <w:r w:rsidR="007247C2">
            <w:fldChar w:fldCharType="separate"/>
          </w:r>
          <w:r w:rsidR="00DF3F7F">
            <w:rPr>
              <w:noProof/>
            </w:rPr>
            <w:t xml:space="preserve"> </w:t>
          </w:r>
          <w:r w:rsidR="00DF3F7F" w:rsidRPr="00DF3F7F">
            <w:rPr>
              <w:noProof/>
            </w:rPr>
            <w:t>[2]</w:t>
          </w:r>
          <w:r w:rsidR="007247C2">
            <w:fldChar w:fldCharType="end"/>
          </w:r>
        </w:sdtContent>
      </w:sdt>
      <w:r w:rsidR="007247C2">
        <w:t xml:space="preserve">, stating that the design of the package should take into account ageing mechanisms. </w:t>
      </w:r>
      <w:r w:rsidR="007D4C7B">
        <w:t>These have been considered by QSA Global Incorporated and included with the Transposition Note</w:t>
      </w:r>
      <w:sdt>
        <w:sdtPr>
          <w:id w:val="-1354947705"/>
          <w:citation/>
        </w:sdtPr>
        <w:sdtEndPr/>
        <w:sdtContent>
          <w:r w:rsidR="007D4C7B">
            <w:fldChar w:fldCharType="begin"/>
          </w:r>
          <w:r w:rsidR="007D4C7B">
            <w:instrText xml:space="preserve"> CITATION Transposition_Note \l 2057 </w:instrText>
          </w:r>
          <w:r w:rsidR="007D4C7B">
            <w:fldChar w:fldCharType="separate"/>
          </w:r>
          <w:r w:rsidR="00DF3F7F">
            <w:rPr>
              <w:noProof/>
            </w:rPr>
            <w:t xml:space="preserve"> </w:t>
          </w:r>
          <w:r w:rsidR="00DF3F7F" w:rsidRPr="00DF3F7F">
            <w:rPr>
              <w:noProof/>
            </w:rPr>
            <w:t>[14]</w:t>
          </w:r>
          <w:r w:rsidR="007D4C7B">
            <w:fldChar w:fldCharType="end"/>
          </w:r>
        </w:sdtContent>
      </w:sdt>
      <w:r w:rsidR="0040376A">
        <w:t>, hence I conclude this additional requirement has been met.</w:t>
      </w:r>
    </w:p>
    <w:p w14:paraId="5D8C3367" w14:textId="77777777" w:rsidR="000F617C" w:rsidRPr="00FB7B6A" w:rsidRDefault="000F617C" w:rsidP="00AC2E98">
      <w:pPr>
        <w:pStyle w:val="NumList1"/>
        <w:numPr>
          <w:ilvl w:val="0"/>
          <w:numId w:val="0"/>
        </w:numPr>
        <w:ind w:left="851"/>
      </w:pPr>
    </w:p>
    <w:p w14:paraId="59A5C587" w14:textId="3AD39F18" w:rsidR="0038766B" w:rsidRPr="00FB7B6A" w:rsidRDefault="000F617C" w:rsidP="00410423">
      <w:pPr>
        <w:pStyle w:val="Heading1"/>
      </w:pPr>
      <w:bookmarkStart w:id="25" w:name="_Toc119419529"/>
      <w:r w:rsidRPr="00FB7B6A">
        <w:t>Matters Arising from ONRs Work</w:t>
      </w:r>
      <w:bookmarkEnd w:id="25"/>
    </w:p>
    <w:p w14:paraId="27409494" w14:textId="420149FE" w:rsidR="00CD7AB3" w:rsidRDefault="00DB6A2E" w:rsidP="00763774">
      <w:pPr>
        <w:pStyle w:val="NumList1"/>
      </w:pPr>
      <w:r>
        <w:t xml:space="preserve">I </w:t>
      </w:r>
      <w:r w:rsidR="00D621B2">
        <w:t xml:space="preserve">recommend to QSA Global Incorporated that the package </w:t>
      </w:r>
      <w:r w:rsidR="00763774">
        <w:t xml:space="preserve">will require multilateral approval after </w:t>
      </w:r>
      <w:r w:rsidR="00D621B2">
        <w:t>31 December 2025</w:t>
      </w:r>
      <w:r w:rsidR="00EB522D">
        <w:t xml:space="preserve"> (in compliance with 1.6.6.2.1 b) </w:t>
      </w:r>
      <w:proofErr w:type="spellStart"/>
      <w:r w:rsidR="00EB522D">
        <w:t>i</w:t>
      </w:r>
      <w:proofErr w:type="spellEnd"/>
      <w:r w:rsidR="00EB522D">
        <w:t>))</w:t>
      </w:r>
      <w:r w:rsidR="00576440">
        <w:t xml:space="preserve"> for its use</w:t>
      </w:r>
      <w:r w:rsidR="00D621B2">
        <w:t xml:space="preserve"> in countries contracting to ADR</w:t>
      </w:r>
      <w:sdt>
        <w:sdtPr>
          <w:id w:val="548890749"/>
          <w:citation/>
        </w:sdtPr>
        <w:sdtEndPr/>
        <w:sdtContent>
          <w:r w:rsidR="00D621B2">
            <w:fldChar w:fldCharType="begin"/>
          </w:r>
          <w:r w:rsidR="00D621B2">
            <w:instrText xml:space="preserve"> CITATION ADR_2023 \l 2057 </w:instrText>
          </w:r>
          <w:r w:rsidR="00D621B2">
            <w:fldChar w:fldCharType="separate"/>
          </w:r>
          <w:r w:rsidR="00DF3F7F">
            <w:rPr>
              <w:noProof/>
            </w:rPr>
            <w:t xml:space="preserve"> </w:t>
          </w:r>
          <w:r w:rsidR="00DF3F7F" w:rsidRPr="00DF3F7F">
            <w:rPr>
              <w:noProof/>
            </w:rPr>
            <w:t>[2]</w:t>
          </w:r>
          <w:r w:rsidR="00D621B2">
            <w:fldChar w:fldCharType="end"/>
          </w:r>
        </w:sdtContent>
      </w:sdt>
      <w:r w:rsidR="00763774">
        <w:t>.</w:t>
      </w:r>
    </w:p>
    <w:p w14:paraId="0580CFCC" w14:textId="77777777" w:rsidR="00122768" w:rsidRPr="00FB7B6A" w:rsidRDefault="00122768" w:rsidP="00122768">
      <w:pPr>
        <w:pStyle w:val="NumList1"/>
        <w:numPr>
          <w:ilvl w:val="0"/>
          <w:numId w:val="0"/>
        </w:numPr>
        <w:ind w:left="851" w:hanging="851"/>
      </w:pPr>
    </w:p>
    <w:p w14:paraId="669047B6" w14:textId="727944A2" w:rsidR="00777BCE" w:rsidRPr="00FB7B6A" w:rsidRDefault="00777BCE" w:rsidP="00410423">
      <w:pPr>
        <w:pStyle w:val="Heading1"/>
      </w:pPr>
      <w:bookmarkStart w:id="26" w:name="_Toc119419530"/>
      <w:r w:rsidRPr="00FB7B6A">
        <w:lastRenderedPageBreak/>
        <w:t>Conclusions</w:t>
      </w:r>
      <w:bookmarkEnd w:id="26"/>
    </w:p>
    <w:p w14:paraId="3280E383" w14:textId="75D1A962" w:rsidR="00777BCE" w:rsidRPr="00FB7B6A" w:rsidRDefault="0038766B" w:rsidP="00B3098F">
      <w:pPr>
        <w:pStyle w:val="NumList1"/>
      </w:pPr>
      <w:r w:rsidRPr="00FB7B6A">
        <w:t>Based on the work carried out by ONR, I am satisfied that</w:t>
      </w:r>
      <w:r w:rsidR="00AD1B51">
        <w:t xml:space="preserve"> the package design meets the relevant regulatory requirements of ADR</w:t>
      </w:r>
      <w:r w:rsidR="00250433" w:rsidRPr="00250433">
        <w:t xml:space="preserve"> </w:t>
      </w:r>
      <w:sdt>
        <w:sdtPr>
          <w:id w:val="1551265756"/>
          <w:citation/>
        </w:sdtPr>
        <w:sdtEndPr/>
        <w:sdtContent>
          <w:r w:rsidR="00250433">
            <w:fldChar w:fldCharType="begin"/>
          </w:r>
          <w:r w:rsidR="00250433">
            <w:instrText xml:space="preserve"> CITATION ADR_2023 \l 2057 </w:instrText>
          </w:r>
          <w:r w:rsidR="00250433">
            <w:fldChar w:fldCharType="separate"/>
          </w:r>
          <w:r w:rsidR="00DF3F7F" w:rsidRPr="00DF3F7F">
            <w:rPr>
              <w:noProof/>
            </w:rPr>
            <w:t>[2]</w:t>
          </w:r>
          <w:r w:rsidR="00250433">
            <w:fldChar w:fldCharType="end"/>
          </w:r>
        </w:sdtContent>
      </w:sdt>
      <w:r w:rsidR="1B1EA367">
        <w:t xml:space="preserve"> and IAEA SSR-6</w:t>
      </w:r>
      <w:sdt>
        <w:sdtPr>
          <w:rPr>
            <w:rFonts w:ascii="Arial" w:hAnsi="Arial" w:cs="Arial"/>
          </w:rPr>
          <w:id w:val="1003665814"/>
        </w:sdtPr>
        <w:sdtEndPr/>
        <w:sdtContent>
          <w:r w:rsidRPr="566AF07F">
            <w:rPr>
              <w:rFonts w:ascii="Arial" w:hAnsi="Arial" w:cs="Arial"/>
            </w:rPr>
            <w:fldChar w:fldCharType="begin"/>
          </w:r>
          <w:r w:rsidRPr="566AF07F">
            <w:rPr>
              <w:rFonts w:ascii="Arial" w:hAnsi="Arial" w:cs="Arial"/>
            </w:rPr>
            <w:instrText xml:space="preserve"> CITATION SSR6_2018 \l 2057 </w:instrText>
          </w:r>
          <w:r w:rsidRPr="566AF07F">
            <w:rPr>
              <w:rFonts w:ascii="Arial" w:hAnsi="Arial" w:cs="Arial"/>
            </w:rPr>
            <w:fldChar w:fldCharType="separate"/>
          </w:r>
          <w:r w:rsidR="00DF3F7F">
            <w:rPr>
              <w:rFonts w:ascii="Arial" w:hAnsi="Arial" w:cs="Arial"/>
              <w:noProof/>
            </w:rPr>
            <w:t xml:space="preserve"> </w:t>
          </w:r>
          <w:r w:rsidR="00DF3F7F" w:rsidRPr="00DF3F7F">
            <w:rPr>
              <w:rFonts w:ascii="Arial" w:hAnsi="Arial" w:cs="Arial"/>
              <w:noProof/>
            </w:rPr>
            <w:t>[3]</w:t>
          </w:r>
          <w:r w:rsidRPr="566AF07F">
            <w:rPr>
              <w:rFonts w:ascii="Arial" w:hAnsi="Arial" w:cs="Arial"/>
            </w:rPr>
            <w:fldChar w:fldCharType="end"/>
          </w:r>
        </w:sdtContent>
      </w:sdt>
      <w:r w:rsidR="00250433">
        <w:t>.</w:t>
      </w:r>
    </w:p>
    <w:p w14:paraId="054B2A42" w14:textId="77777777" w:rsidR="00777BCE" w:rsidRPr="00FB7B6A" w:rsidRDefault="00777BCE" w:rsidP="00AC2E98">
      <w:pPr>
        <w:pStyle w:val="NumList1"/>
        <w:numPr>
          <w:ilvl w:val="0"/>
          <w:numId w:val="0"/>
        </w:numPr>
        <w:ind w:left="851"/>
      </w:pPr>
    </w:p>
    <w:p w14:paraId="3AD06306" w14:textId="16D2DEFB" w:rsidR="0038766B" w:rsidRPr="00FB7B6A" w:rsidRDefault="00777BCE" w:rsidP="00410423">
      <w:pPr>
        <w:pStyle w:val="Heading1"/>
      </w:pPr>
      <w:bookmarkStart w:id="27" w:name="_Toc119419531"/>
      <w:r w:rsidRPr="00FB7B6A">
        <w:t>Recommendations</w:t>
      </w:r>
      <w:bookmarkEnd w:id="27"/>
    </w:p>
    <w:p w14:paraId="6773BBE3" w14:textId="7F018F28" w:rsidR="0038766B" w:rsidRDefault="0038766B" w:rsidP="00AC2E98">
      <w:pPr>
        <w:pStyle w:val="NumList1"/>
      </w:pPr>
      <w:r>
        <w:t>I recommend that ONR should issue</w:t>
      </w:r>
      <w:r w:rsidR="00817ABB">
        <w:t xml:space="preserve"> a countersigned validation of </w:t>
      </w:r>
      <w:r w:rsidR="000D5340">
        <w:t xml:space="preserve">US DoT </w:t>
      </w:r>
      <w:r w:rsidR="00817ABB">
        <w:t>certificate USA/9</w:t>
      </w:r>
      <w:r w:rsidR="000D5340">
        <w:t>314</w:t>
      </w:r>
      <w:r w:rsidR="00817ABB">
        <w:t xml:space="preserve">/B(U)-96 Revision </w:t>
      </w:r>
      <w:r w:rsidR="000D5340">
        <w:t>9</w:t>
      </w:r>
      <w:sdt>
        <w:sdtPr>
          <w:id w:val="244079960"/>
          <w:citation/>
        </w:sdtPr>
        <w:sdtEndPr/>
        <w:sdtContent>
          <w:r w:rsidR="00EC2F3E" w:rsidRPr="00FB7B6A">
            <w:fldChar w:fldCharType="begin"/>
          </w:r>
          <w:r w:rsidR="00EC2F3E" w:rsidRPr="00FB7B6A">
            <w:instrText xml:space="preserve"> CITATION DoT_9413_Rev9 \l 2057 </w:instrText>
          </w:r>
          <w:r w:rsidR="00EC2F3E" w:rsidRPr="00FB7B6A">
            <w:fldChar w:fldCharType="separate"/>
          </w:r>
          <w:r w:rsidR="00EC2F3E">
            <w:rPr>
              <w:noProof/>
            </w:rPr>
            <w:t xml:space="preserve"> </w:t>
          </w:r>
          <w:r w:rsidR="00EC2F3E" w:rsidRPr="00DF3F7F">
            <w:rPr>
              <w:noProof/>
            </w:rPr>
            <w:t>[6]</w:t>
          </w:r>
          <w:r w:rsidR="00EC2F3E" w:rsidRPr="00FB7B6A">
            <w:fldChar w:fldCharType="end"/>
          </w:r>
        </w:sdtContent>
      </w:sdt>
      <w:r w:rsidR="00817ABB">
        <w:t xml:space="preserve">, with an expiration date of 31 </w:t>
      </w:r>
      <w:r w:rsidR="000D5340">
        <w:t>July</w:t>
      </w:r>
      <w:r w:rsidR="00817ABB">
        <w:t xml:space="preserve"> 2029</w:t>
      </w:r>
      <w:r w:rsidR="00487818">
        <w:t>.</w:t>
      </w:r>
    </w:p>
    <w:p w14:paraId="6D4D082C" w14:textId="77777777" w:rsidR="005F1001" w:rsidRPr="00FB7B6A" w:rsidRDefault="005F1001" w:rsidP="005F1001">
      <w:pPr>
        <w:pStyle w:val="NumList1"/>
        <w:numPr>
          <w:ilvl w:val="0"/>
          <w:numId w:val="0"/>
        </w:numPr>
        <w:ind w:left="851"/>
      </w:pPr>
    </w:p>
    <w:bookmarkEnd w:id="13" w:displacedByCustomXml="next"/>
    <w:bookmarkStart w:id="28" w:name="_Toc119419532" w:displacedByCustomXml="next"/>
    <w:sdt>
      <w:sdtPr>
        <w:rPr>
          <w:sz w:val="24"/>
          <w:szCs w:val="24"/>
        </w:rPr>
        <w:id w:val="1663974676"/>
        <w:docPartObj>
          <w:docPartGallery w:val="Bibliographies"/>
          <w:docPartUnique/>
        </w:docPartObj>
      </w:sdtPr>
      <w:sdtEndPr/>
      <w:sdtContent>
        <w:commentRangeStart w:id="29" w:displacedByCustomXml="prev"/>
        <w:commentRangeStart w:id="30" w:displacedByCustomXml="prev"/>
        <w:p w14:paraId="13A8D2DA" w14:textId="2766E623" w:rsidR="00AC2E98" w:rsidRPr="00FB7B6A" w:rsidRDefault="00AC2E98" w:rsidP="00410423">
          <w:pPr>
            <w:pStyle w:val="Heading1"/>
            <w:numPr>
              <w:ilvl w:val="0"/>
              <w:numId w:val="0"/>
            </w:numPr>
          </w:pPr>
          <w:r w:rsidRPr="00FB7B6A">
            <w:t>References</w:t>
          </w:r>
          <w:bookmarkEnd w:id="28"/>
          <w:commentRangeEnd w:id="29"/>
          <w:r w:rsidR="001663CB">
            <w:rPr>
              <w:rStyle w:val="CommentReference"/>
              <w:rFonts w:asciiTheme="minorHAnsi" w:eastAsiaTheme="minorHAnsi" w:hAnsiTheme="minorHAnsi" w:cstheme="minorBidi"/>
              <w:lang w:bidi="ar-SA"/>
            </w:rPr>
            <w:commentReference w:id="29"/>
          </w:r>
          <w:commentRangeEnd w:id="30"/>
          <w:r w:rsidR="003F155F">
            <w:rPr>
              <w:rStyle w:val="CommentReference"/>
              <w:rFonts w:asciiTheme="minorHAnsi" w:eastAsiaTheme="minorHAnsi" w:hAnsiTheme="minorHAnsi" w:cstheme="minorBidi"/>
              <w:lang w:bidi="ar-SA"/>
            </w:rPr>
            <w:commentReference w:id="30"/>
          </w:r>
        </w:p>
        <w:sdt>
          <w:sdtPr>
            <w:id w:val="-573587230"/>
            <w:bibliography/>
          </w:sdtPr>
          <w:sdtEndPr/>
          <w:sdtContent>
            <w:p w14:paraId="0A761DBA" w14:textId="77777777" w:rsidR="00DF3F7F" w:rsidRDefault="00AC2E98">
              <w:pPr>
                <w:rPr>
                  <w:rFonts w:ascii="Calibri" w:hAnsi="Calibri"/>
                  <w:noProof/>
                  <w:sz w:val="20"/>
                  <w:szCs w:val="20"/>
                  <w:lang w:eastAsia="en-GB" w:bidi="ar-SA"/>
                </w:rPr>
              </w:pPr>
              <w:r w:rsidRPr="00FB7B6A">
                <w:fldChar w:fldCharType="begin"/>
              </w:r>
              <w:r w:rsidRPr="00FB7B6A">
                <w:instrText xml:space="preserve"> BIBLIOGRAPHY </w:instrText>
              </w:r>
              <w:r w:rsidRPr="00FB7B6A">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9270"/>
              </w:tblGrid>
              <w:tr w:rsidR="00DF3F7F" w14:paraId="624564F4" w14:textId="77777777">
                <w:trPr>
                  <w:divId w:val="1136949215"/>
                  <w:tblCellSpacing w:w="15" w:type="dxa"/>
                </w:trPr>
                <w:tc>
                  <w:tcPr>
                    <w:tcW w:w="50" w:type="pct"/>
                    <w:hideMark/>
                  </w:tcPr>
                  <w:p w14:paraId="3748E6D2" w14:textId="60B13CCB" w:rsidR="00DF3F7F" w:rsidRDefault="00DF3F7F">
                    <w:pPr>
                      <w:pStyle w:val="Bibliography"/>
                      <w:rPr>
                        <w:noProof/>
                        <w:szCs w:val="24"/>
                      </w:rPr>
                    </w:pPr>
                    <w:r>
                      <w:rPr>
                        <w:noProof/>
                      </w:rPr>
                      <w:t xml:space="preserve">[1] </w:t>
                    </w:r>
                  </w:p>
                </w:tc>
                <w:tc>
                  <w:tcPr>
                    <w:tcW w:w="0" w:type="auto"/>
                    <w:hideMark/>
                  </w:tcPr>
                  <w:p w14:paraId="02CBDF62" w14:textId="77777777" w:rsidR="00DF3F7F" w:rsidRDefault="00DF3F7F">
                    <w:pPr>
                      <w:pStyle w:val="Bibliography"/>
                      <w:rPr>
                        <w:noProof/>
                      </w:rPr>
                    </w:pPr>
                    <w:r>
                      <w:rPr>
                        <w:noProof/>
                      </w:rPr>
                      <w:t xml:space="preserve">The Carriage of Dangerous Goods and Use of Transportable Pressure Equipment Regulations (CDG) 2009, (SI 2009 No. 1348). www.legislation.gov.uk. </w:t>
                    </w:r>
                  </w:p>
                </w:tc>
              </w:tr>
              <w:tr w:rsidR="00DF3F7F" w14:paraId="5DBD9F3F" w14:textId="77777777">
                <w:trPr>
                  <w:divId w:val="1136949215"/>
                  <w:tblCellSpacing w:w="15" w:type="dxa"/>
                </w:trPr>
                <w:tc>
                  <w:tcPr>
                    <w:tcW w:w="50" w:type="pct"/>
                    <w:hideMark/>
                  </w:tcPr>
                  <w:p w14:paraId="1B3EC0E2" w14:textId="77777777" w:rsidR="00DF3F7F" w:rsidRDefault="00DF3F7F">
                    <w:pPr>
                      <w:pStyle w:val="Bibliography"/>
                      <w:rPr>
                        <w:noProof/>
                      </w:rPr>
                    </w:pPr>
                    <w:r>
                      <w:rPr>
                        <w:noProof/>
                      </w:rPr>
                      <w:t xml:space="preserve">[2] </w:t>
                    </w:r>
                  </w:p>
                </w:tc>
                <w:tc>
                  <w:tcPr>
                    <w:tcW w:w="0" w:type="auto"/>
                    <w:hideMark/>
                  </w:tcPr>
                  <w:p w14:paraId="517A5938" w14:textId="77777777" w:rsidR="00DF3F7F" w:rsidRDefault="00DF3F7F">
                    <w:pPr>
                      <w:pStyle w:val="Bibliography"/>
                      <w:rPr>
                        <w:noProof/>
                      </w:rPr>
                    </w:pPr>
                    <w:r>
                      <w:rPr>
                        <w:noProof/>
                      </w:rPr>
                      <w:t xml:space="preserve">United Nations Economic Commission for Europe (UNECE), Agreement Concerning the International Carriage of Dangerous Goods by Road (ADR) 2023 Edition, www.unece.org. </w:t>
                    </w:r>
                  </w:p>
                </w:tc>
              </w:tr>
              <w:tr w:rsidR="00DF3F7F" w14:paraId="5C994429" w14:textId="77777777">
                <w:trPr>
                  <w:divId w:val="1136949215"/>
                  <w:tblCellSpacing w:w="15" w:type="dxa"/>
                </w:trPr>
                <w:tc>
                  <w:tcPr>
                    <w:tcW w:w="50" w:type="pct"/>
                    <w:hideMark/>
                  </w:tcPr>
                  <w:p w14:paraId="4E930EED" w14:textId="77777777" w:rsidR="00DF3F7F" w:rsidRDefault="00DF3F7F">
                    <w:pPr>
                      <w:pStyle w:val="Bibliography"/>
                      <w:rPr>
                        <w:noProof/>
                      </w:rPr>
                    </w:pPr>
                    <w:r>
                      <w:rPr>
                        <w:noProof/>
                      </w:rPr>
                      <w:t xml:space="preserve">[3] </w:t>
                    </w:r>
                  </w:p>
                </w:tc>
                <w:tc>
                  <w:tcPr>
                    <w:tcW w:w="0" w:type="auto"/>
                    <w:hideMark/>
                  </w:tcPr>
                  <w:p w14:paraId="7AB0682B" w14:textId="77777777" w:rsidR="00DF3F7F" w:rsidRDefault="00DF3F7F">
                    <w:pPr>
                      <w:pStyle w:val="Bibliography"/>
                      <w:rPr>
                        <w:noProof/>
                      </w:rPr>
                    </w:pPr>
                    <w:r>
                      <w:rPr>
                        <w:noProof/>
                      </w:rPr>
                      <w:t xml:space="preserve">IAEA Safety Standards for Protecting People and the Environment, Specific Safety Requirements No. SSR-6, ‘Regulations for the Safe Transport of Radioactive Material’, 2018 Edition. www.iaea.org. </w:t>
                    </w:r>
                  </w:p>
                </w:tc>
              </w:tr>
              <w:tr w:rsidR="00DF3F7F" w14:paraId="1CAADA99" w14:textId="77777777">
                <w:trPr>
                  <w:divId w:val="1136949215"/>
                  <w:tblCellSpacing w:w="15" w:type="dxa"/>
                </w:trPr>
                <w:tc>
                  <w:tcPr>
                    <w:tcW w:w="50" w:type="pct"/>
                    <w:hideMark/>
                  </w:tcPr>
                  <w:p w14:paraId="7ED8D38C" w14:textId="77777777" w:rsidR="00DF3F7F" w:rsidRDefault="00DF3F7F">
                    <w:pPr>
                      <w:pStyle w:val="Bibliography"/>
                      <w:rPr>
                        <w:noProof/>
                      </w:rPr>
                    </w:pPr>
                    <w:r>
                      <w:rPr>
                        <w:noProof/>
                      </w:rPr>
                      <w:t xml:space="preserve">[4] </w:t>
                    </w:r>
                  </w:p>
                </w:tc>
                <w:tc>
                  <w:tcPr>
                    <w:tcW w:w="0" w:type="auto"/>
                    <w:hideMark/>
                  </w:tcPr>
                  <w:p w14:paraId="5F38AF53" w14:textId="77777777" w:rsidR="00DF3F7F" w:rsidRDefault="00DF3F7F">
                    <w:pPr>
                      <w:pStyle w:val="Bibliography"/>
                      <w:rPr>
                        <w:noProof/>
                      </w:rPr>
                    </w:pPr>
                    <w:r>
                      <w:rPr>
                        <w:noProof/>
                      </w:rPr>
                      <w:t xml:space="preserve">ONRW-2019369590-9467, FW Validation of USA 9314 Rev 9, 19 February 2024. </w:t>
                    </w:r>
                  </w:p>
                </w:tc>
              </w:tr>
              <w:tr w:rsidR="00DF3F7F" w14:paraId="05F9F614" w14:textId="77777777">
                <w:trPr>
                  <w:divId w:val="1136949215"/>
                  <w:tblCellSpacing w:w="15" w:type="dxa"/>
                </w:trPr>
                <w:tc>
                  <w:tcPr>
                    <w:tcW w:w="50" w:type="pct"/>
                    <w:hideMark/>
                  </w:tcPr>
                  <w:p w14:paraId="6190D215" w14:textId="77777777" w:rsidR="00DF3F7F" w:rsidRDefault="00DF3F7F">
                    <w:pPr>
                      <w:pStyle w:val="Bibliography"/>
                      <w:rPr>
                        <w:noProof/>
                      </w:rPr>
                    </w:pPr>
                    <w:r>
                      <w:rPr>
                        <w:noProof/>
                      </w:rPr>
                      <w:t xml:space="preserve">[5] </w:t>
                    </w:r>
                  </w:p>
                </w:tc>
                <w:tc>
                  <w:tcPr>
                    <w:tcW w:w="0" w:type="auto"/>
                    <w:hideMark/>
                  </w:tcPr>
                  <w:p w14:paraId="0BD859CE" w14:textId="77777777" w:rsidR="00DF3F7F" w:rsidRDefault="00DF3F7F">
                    <w:pPr>
                      <w:pStyle w:val="Bibliography"/>
                      <w:rPr>
                        <w:noProof/>
                      </w:rPr>
                    </w:pPr>
                    <w:r>
                      <w:rPr>
                        <w:noProof/>
                      </w:rPr>
                      <w:t xml:space="preserve">ONRW-2019369590-9628, QSA Model 976 - Only ADR validation, 17 May 2024. </w:t>
                    </w:r>
                  </w:p>
                </w:tc>
              </w:tr>
              <w:tr w:rsidR="00DF3F7F" w:rsidRPr="0077715B" w14:paraId="216EF81C" w14:textId="77777777">
                <w:trPr>
                  <w:divId w:val="1136949215"/>
                  <w:tblCellSpacing w:w="15" w:type="dxa"/>
                </w:trPr>
                <w:tc>
                  <w:tcPr>
                    <w:tcW w:w="50" w:type="pct"/>
                    <w:hideMark/>
                  </w:tcPr>
                  <w:p w14:paraId="61620041" w14:textId="77777777" w:rsidR="00DF3F7F" w:rsidRDefault="00DF3F7F">
                    <w:pPr>
                      <w:pStyle w:val="Bibliography"/>
                      <w:rPr>
                        <w:noProof/>
                      </w:rPr>
                    </w:pPr>
                    <w:r>
                      <w:rPr>
                        <w:noProof/>
                      </w:rPr>
                      <w:t xml:space="preserve">[6] </w:t>
                    </w:r>
                  </w:p>
                </w:tc>
                <w:tc>
                  <w:tcPr>
                    <w:tcW w:w="0" w:type="auto"/>
                    <w:hideMark/>
                  </w:tcPr>
                  <w:p w14:paraId="07B0B727" w14:textId="77777777" w:rsidR="00DF3F7F" w:rsidRPr="00DF3F7F" w:rsidRDefault="00DF3F7F">
                    <w:pPr>
                      <w:pStyle w:val="Bibliography"/>
                      <w:rPr>
                        <w:noProof/>
                        <w:lang w:val="es-ES"/>
                      </w:rPr>
                    </w:pPr>
                    <w:r w:rsidRPr="00DF3F7F">
                      <w:rPr>
                        <w:noProof/>
                        <w:lang w:val="es-ES"/>
                      </w:rPr>
                      <w:t xml:space="preserve">ONRW-2019369590-8198, A01 DoT Certificate USA-9314-B(U)-96 Rev 9, 1 February 2024. </w:t>
                    </w:r>
                  </w:p>
                </w:tc>
              </w:tr>
              <w:tr w:rsidR="00DF3F7F" w14:paraId="70B37D7C" w14:textId="77777777">
                <w:trPr>
                  <w:divId w:val="1136949215"/>
                  <w:tblCellSpacing w:w="15" w:type="dxa"/>
                </w:trPr>
                <w:tc>
                  <w:tcPr>
                    <w:tcW w:w="50" w:type="pct"/>
                    <w:hideMark/>
                  </w:tcPr>
                  <w:p w14:paraId="393112B4" w14:textId="77777777" w:rsidR="00DF3F7F" w:rsidRDefault="00DF3F7F">
                    <w:pPr>
                      <w:pStyle w:val="Bibliography"/>
                      <w:rPr>
                        <w:noProof/>
                      </w:rPr>
                    </w:pPr>
                    <w:r>
                      <w:rPr>
                        <w:noProof/>
                      </w:rPr>
                      <w:t xml:space="preserve">[7] </w:t>
                    </w:r>
                  </w:p>
                </w:tc>
                <w:tc>
                  <w:tcPr>
                    <w:tcW w:w="0" w:type="auto"/>
                    <w:hideMark/>
                  </w:tcPr>
                  <w:p w14:paraId="2AA756A3" w14:textId="77777777" w:rsidR="00DF3F7F" w:rsidRDefault="00DF3F7F">
                    <w:pPr>
                      <w:pStyle w:val="Bibliography"/>
                      <w:rPr>
                        <w:noProof/>
                      </w:rPr>
                    </w:pPr>
                    <w:r>
                      <w:rPr>
                        <w:noProof/>
                      </w:rPr>
                      <w:t xml:space="preserve">ONRW-2019369590-8201, A04 QSA Global Safety Analysis Report for Model 976 Transport Package, Revision 10, July 2023. </w:t>
                    </w:r>
                  </w:p>
                </w:tc>
              </w:tr>
              <w:tr w:rsidR="00DF3F7F" w14:paraId="4F130044" w14:textId="77777777">
                <w:trPr>
                  <w:divId w:val="1136949215"/>
                  <w:tblCellSpacing w:w="15" w:type="dxa"/>
                </w:trPr>
                <w:tc>
                  <w:tcPr>
                    <w:tcW w:w="50" w:type="pct"/>
                    <w:hideMark/>
                  </w:tcPr>
                  <w:p w14:paraId="30E1E8D2" w14:textId="77777777" w:rsidR="00DF3F7F" w:rsidRDefault="00DF3F7F">
                    <w:pPr>
                      <w:pStyle w:val="Bibliography"/>
                      <w:rPr>
                        <w:noProof/>
                      </w:rPr>
                    </w:pPr>
                    <w:r>
                      <w:rPr>
                        <w:noProof/>
                      </w:rPr>
                      <w:t xml:space="preserve">[8] </w:t>
                    </w:r>
                  </w:p>
                </w:tc>
                <w:tc>
                  <w:tcPr>
                    <w:tcW w:w="0" w:type="auto"/>
                    <w:hideMark/>
                  </w:tcPr>
                  <w:p w14:paraId="65AD93FB" w14:textId="77777777" w:rsidR="00DF3F7F" w:rsidRDefault="00DF3F7F">
                    <w:pPr>
                      <w:pStyle w:val="Bibliography"/>
                      <w:rPr>
                        <w:noProof/>
                      </w:rPr>
                    </w:pPr>
                    <w:r>
                      <w:rPr>
                        <w:noProof/>
                      </w:rPr>
                      <w:t xml:space="preserve">ONRW-157424439-98, USA-9314-B(U)-96 - UK Validation Certificate, Revision 8, 24 June 2019. </w:t>
                    </w:r>
                  </w:p>
                </w:tc>
              </w:tr>
              <w:tr w:rsidR="00DF3F7F" w14:paraId="492D6E62" w14:textId="77777777">
                <w:trPr>
                  <w:divId w:val="1136949215"/>
                  <w:tblCellSpacing w:w="15" w:type="dxa"/>
                </w:trPr>
                <w:tc>
                  <w:tcPr>
                    <w:tcW w:w="50" w:type="pct"/>
                    <w:hideMark/>
                  </w:tcPr>
                  <w:p w14:paraId="26FE02C0" w14:textId="77777777" w:rsidR="00DF3F7F" w:rsidRDefault="00DF3F7F">
                    <w:pPr>
                      <w:pStyle w:val="Bibliography"/>
                      <w:rPr>
                        <w:noProof/>
                      </w:rPr>
                    </w:pPr>
                    <w:r>
                      <w:rPr>
                        <w:noProof/>
                      </w:rPr>
                      <w:t xml:space="preserve">[9] </w:t>
                    </w:r>
                  </w:p>
                </w:tc>
                <w:tc>
                  <w:tcPr>
                    <w:tcW w:w="0" w:type="auto"/>
                    <w:hideMark/>
                  </w:tcPr>
                  <w:p w14:paraId="79BC559D" w14:textId="77777777" w:rsidR="00DF3F7F" w:rsidRDefault="00DF3F7F">
                    <w:pPr>
                      <w:pStyle w:val="Bibliography"/>
                      <w:rPr>
                        <w:noProof/>
                      </w:rPr>
                    </w:pPr>
                    <w:r>
                      <w:rPr>
                        <w:noProof/>
                      </w:rPr>
                      <w:t xml:space="preserve">2019/176608, ADR Validation of USA/9314/B(U)-96, Revision 0, 24 June 2019. </w:t>
                    </w:r>
                  </w:p>
                </w:tc>
              </w:tr>
              <w:tr w:rsidR="00DF3F7F" w14:paraId="007F0750" w14:textId="77777777">
                <w:trPr>
                  <w:divId w:val="1136949215"/>
                  <w:tblCellSpacing w:w="15" w:type="dxa"/>
                </w:trPr>
                <w:tc>
                  <w:tcPr>
                    <w:tcW w:w="50" w:type="pct"/>
                    <w:hideMark/>
                  </w:tcPr>
                  <w:p w14:paraId="6EF0734D" w14:textId="77777777" w:rsidR="00DF3F7F" w:rsidRDefault="00DF3F7F">
                    <w:pPr>
                      <w:pStyle w:val="Bibliography"/>
                      <w:rPr>
                        <w:noProof/>
                      </w:rPr>
                    </w:pPr>
                    <w:r>
                      <w:rPr>
                        <w:noProof/>
                      </w:rPr>
                      <w:lastRenderedPageBreak/>
                      <w:t xml:space="preserve">[10] </w:t>
                    </w:r>
                  </w:p>
                </w:tc>
                <w:tc>
                  <w:tcPr>
                    <w:tcW w:w="0" w:type="auto"/>
                    <w:hideMark/>
                  </w:tcPr>
                  <w:p w14:paraId="198438AD" w14:textId="77777777" w:rsidR="00DF3F7F" w:rsidRDefault="00DF3F7F">
                    <w:pPr>
                      <w:pStyle w:val="Bibliography"/>
                      <w:rPr>
                        <w:noProof/>
                      </w:rPr>
                    </w:pPr>
                    <w:r>
                      <w:rPr>
                        <w:noProof/>
                      </w:rPr>
                      <w:t xml:space="preserve">2021/41528, TRA-PER-GD-006, Validation of Type B(U) Package Designs, Issue 3, August 2021. </w:t>
                    </w:r>
                  </w:p>
                </w:tc>
              </w:tr>
              <w:tr w:rsidR="00DF3F7F" w14:paraId="2EB0A147" w14:textId="77777777">
                <w:trPr>
                  <w:divId w:val="1136949215"/>
                  <w:tblCellSpacing w:w="15" w:type="dxa"/>
                </w:trPr>
                <w:tc>
                  <w:tcPr>
                    <w:tcW w:w="50" w:type="pct"/>
                    <w:hideMark/>
                  </w:tcPr>
                  <w:p w14:paraId="24483FF6" w14:textId="77777777" w:rsidR="00DF3F7F" w:rsidRDefault="00DF3F7F">
                    <w:pPr>
                      <w:pStyle w:val="Bibliography"/>
                      <w:rPr>
                        <w:noProof/>
                      </w:rPr>
                    </w:pPr>
                    <w:r>
                      <w:rPr>
                        <w:noProof/>
                      </w:rPr>
                      <w:t xml:space="preserve">[11] </w:t>
                    </w:r>
                  </w:p>
                </w:tc>
                <w:tc>
                  <w:tcPr>
                    <w:tcW w:w="0" w:type="auto"/>
                    <w:hideMark/>
                  </w:tcPr>
                  <w:p w14:paraId="02CA872E" w14:textId="77777777" w:rsidR="00DF3F7F" w:rsidRDefault="00DF3F7F">
                    <w:pPr>
                      <w:pStyle w:val="Bibliography"/>
                      <w:rPr>
                        <w:noProof/>
                      </w:rPr>
                    </w:pPr>
                    <w:r>
                      <w:rPr>
                        <w:noProof/>
                      </w:rPr>
                      <w:t xml:space="preserve">ONRW-2019369590-8199, Certificate of Compliance USA/9314/B(U)-96, Revision 11, 6 December 2023. </w:t>
                    </w:r>
                  </w:p>
                </w:tc>
              </w:tr>
              <w:tr w:rsidR="00DF3F7F" w14:paraId="6F0666B3" w14:textId="77777777">
                <w:trPr>
                  <w:divId w:val="1136949215"/>
                  <w:tblCellSpacing w:w="15" w:type="dxa"/>
                </w:trPr>
                <w:tc>
                  <w:tcPr>
                    <w:tcW w:w="50" w:type="pct"/>
                    <w:hideMark/>
                  </w:tcPr>
                  <w:p w14:paraId="4927ED69" w14:textId="77777777" w:rsidR="00DF3F7F" w:rsidRDefault="00DF3F7F">
                    <w:pPr>
                      <w:pStyle w:val="Bibliography"/>
                      <w:rPr>
                        <w:noProof/>
                      </w:rPr>
                    </w:pPr>
                    <w:r>
                      <w:rPr>
                        <w:noProof/>
                      </w:rPr>
                      <w:t xml:space="preserve">[12] </w:t>
                    </w:r>
                  </w:p>
                </w:tc>
                <w:tc>
                  <w:tcPr>
                    <w:tcW w:w="0" w:type="auto"/>
                    <w:hideMark/>
                  </w:tcPr>
                  <w:p w14:paraId="1BCBA85B" w14:textId="77777777" w:rsidR="00DF3F7F" w:rsidRDefault="00DF3F7F">
                    <w:pPr>
                      <w:pStyle w:val="Bibliography"/>
                      <w:rPr>
                        <w:noProof/>
                      </w:rPr>
                    </w:pPr>
                    <w:r>
                      <w:rPr>
                        <w:noProof/>
                      </w:rPr>
                      <w:t xml:space="preserve">ONRW-2019369590-8202, Renewal Request for CoC number USA/9314/B(U)-96 Revision 10 (Model 976 Series), 11 July 2023. </w:t>
                    </w:r>
                  </w:p>
                </w:tc>
              </w:tr>
              <w:tr w:rsidR="00DF3F7F" w14:paraId="39942240" w14:textId="77777777">
                <w:trPr>
                  <w:divId w:val="1136949215"/>
                  <w:tblCellSpacing w:w="15" w:type="dxa"/>
                </w:trPr>
                <w:tc>
                  <w:tcPr>
                    <w:tcW w:w="50" w:type="pct"/>
                    <w:hideMark/>
                  </w:tcPr>
                  <w:p w14:paraId="639ED158" w14:textId="77777777" w:rsidR="00DF3F7F" w:rsidRDefault="00DF3F7F">
                    <w:pPr>
                      <w:pStyle w:val="Bibliography"/>
                      <w:rPr>
                        <w:noProof/>
                      </w:rPr>
                    </w:pPr>
                    <w:r>
                      <w:rPr>
                        <w:noProof/>
                      </w:rPr>
                      <w:t xml:space="preserve">[13] </w:t>
                    </w:r>
                  </w:p>
                </w:tc>
                <w:tc>
                  <w:tcPr>
                    <w:tcW w:w="0" w:type="auto"/>
                    <w:hideMark/>
                  </w:tcPr>
                  <w:p w14:paraId="5ED20199" w14:textId="77777777" w:rsidR="00DF3F7F" w:rsidRDefault="00DF3F7F">
                    <w:pPr>
                      <w:pStyle w:val="Bibliography"/>
                      <w:rPr>
                        <w:noProof/>
                      </w:rPr>
                    </w:pPr>
                    <w:r>
                      <w:rPr>
                        <w:noProof/>
                      </w:rPr>
                      <w:t xml:space="preserve">ONRW-2019369590-8200, Safety Evaluation Report Model No. 976 Series Package, Revision 11, . </w:t>
                    </w:r>
                  </w:p>
                </w:tc>
              </w:tr>
              <w:tr w:rsidR="00DF3F7F" w14:paraId="67E53BD4" w14:textId="77777777">
                <w:trPr>
                  <w:divId w:val="1136949215"/>
                  <w:tblCellSpacing w:w="15" w:type="dxa"/>
                </w:trPr>
                <w:tc>
                  <w:tcPr>
                    <w:tcW w:w="50" w:type="pct"/>
                    <w:hideMark/>
                  </w:tcPr>
                  <w:p w14:paraId="02F2B8A9" w14:textId="77777777" w:rsidR="00DF3F7F" w:rsidRDefault="00DF3F7F">
                    <w:pPr>
                      <w:pStyle w:val="Bibliography"/>
                      <w:rPr>
                        <w:noProof/>
                      </w:rPr>
                    </w:pPr>
                    <w:r>
                      <w:rPr>
                        <w:noProof/>
                      </w:rPr>
                      <w:t xml:space="preserve">[14] </w:t>
                    </w:r>
                  </w:p>
                </w:tc>
                <w:tc>
                  <w:tcPr>
                    <w:tcW w:w="0" w:type="auto"/>
                    <w:hideMark/>
                  </w:tcPr>
                  <w:p w14:paraId="34A2E2D8" w14:textId="77777777" w:rsidR="00DF3F7F" w:rsidRDefault="00DF3F7F">
                    <w:pPr>
                      <w:pStyle w:val="Bibliography"/>
                      <w:rPr>
                        <w:noProof/>
                      </w:rPr>
                    </w:pPr>
                    <w:r>
                      <w:rPr>
                        <w:noProof/>
                      </w:rPr>
                      <w:t xml:space="preserve">ONRW-2019369590-8197, A00-Model 976 Transposition Note for USA 9314, Issue 6. </w:t>
                    </w:r>
                  </w:p>
                </w:tc>
              </w:tr>
              <w:tr w:rsidR="00DF3F7F" w14:paraId="72158EBE" w14:textId="77777777">
                <w:trPr>
                  <w:divId w:val="1136949215"/>
                  <w:tblCellSpacing w:w="15" w:type="dxa"/>
                </w:trPr>
                <w:tc>
                  <w:tcPr>
                    <w:tcW w:w="50" w:type="pct"/>
                    <w:hideMark/>
                  </w:tcPr>
                  <w:p w14:paraId="6035302C" w14:textId="77777777" w:rsidR="00DF3F7F" w:rsidRDefault="00DF3F7F">
                    <w:pPr>
                      <w:pStyle w:val="Bibliography"/>
                      <w:rPr>
                        <w:noProof/>
                      </w:rPr>
                    </w:pPr>
                    <w:r>
                      <w:rPr>
                        <w:noProof/>
                      </w:rPr>
                      <w:t xml:space="preserve">[15] </w:t>
                    </w:r>
                  </w:p>
                </w:tc>
                <w:tc>
                  <w:tcPr>
                    <w:tcW w:w="0" w:type="auto"/>
                    <w:hideMark/>
                  </w:tcPr>
                  <w:p w14:paraId="7385E0FF" w14:textId="77777777" w:rsidR="00DF3F7F" w:rsidRDefault="00DF3F7F">
                    <w:pPr>
                      <w:pStyle w:val="Bibliography"/>
                      <w:rPr>
                        <w:noProof/>
                      </w:rPr>
                    </w:pPr>
                    <w:r>
                      <w:rPr>
                        <w:noProof/>
                      </w:rPr>
                      <w:t xml:space="preserve">ONRW-2019369590-8206, A09 QSA Global ISO 9001-2015, NQA 17590, 17 October 2022. </w:t>
                    </w:r>
                  </w:p>
                </w:tc>
              </w:tr>
              <w:tr w:rsidR="00DF3F7F" w14:paraId="5FBD99A9" w14:textId="77777777">
                <w:trPr>
                  <w:divId w:val="1136949215"/>
                  <w:tblCellSpacing w:w="15" w:type="dxa"/>
                </w:trPr>
                <w:tc>
                  <w:tcPr>
                    <w:tcW w:w="50" w:type="pct"/>
                    <w:hideMark/>
                  </w:tcPr>
                  <w:p w14:paraId="401215D2" w14:textId="77777777" w:rsidR="00DF3F7F" w:rsidRDefault="00DF3F7F">
                    <w:pPr>
                      <w:pStyle w:val="Bibliography"/>
                      <w:rPr>
                        <w:noProof/>
                      </w:rPr>
                    </w:pPr>
                    <w:r>
                      <w:rPr>
                        <w:noProof/>
                      </w:rPr>
                      <w:t xml:space="preserve">[16] </w:t>
                    </w:r>
                  </w:p>
                </w:tc>
                <w:tc>
                  <w:tcPr>
                    <w:tcW w:w="0" w:type="auto"/>
                    <w:hideMark/>
                  </w:tcPr>
                  <w:p w14:paraId="10DBEA71" w14:textId="77777777" w:rsidR="00DF3F7F" w:rsidRDefault="00DF3F7F">
                    <w:pPr>
                      <w:pStyle w:val="Bibliography"/>
                      <w:rPr>
                        <w:noProof/>
                      </w:rPr>
                    </w:pPr>
                    <w:r>
                      <w:rPr>
                        <w:noProof/>
                      </w:rPr>
                      <w:t xml:space="preserve">ONRW-2019369590-8205, A08 QSA Global NRC QA Program Approval, 71-0040, Rev. 21, 6 August 2015. </w:t>
                    </w:r>
                  </w:p>
                </w:tc>
              </w:tr>
              <w:tr w:rsidR="00DF3F7F" w14:paraId="6E767CD5" w14:textId="77777777">
                <w:trPr>
                  <w:divId w:val="1136949215"/>
                  <w:tblCellSpacing w:w="15" w:type="dxa"/>
                </w:trPr>
                <w:tc>
                  <w:tcPr>
                    <w:tcW w:w="50" w:type="pct"/>
                    <w:hideMark/>
                  </w:tcPr>
                  <w:p w14:paraId="07BCD379" w14:textId="77777777" w:rsidR="00DF3F7F" w:rsidRDefault="00DF3F7F">
                    <w:pPr>
                      <w:pStyle w:val="Bibliography"/>
                      <w:rPr>
                        <w:noProof/>
                      </w:rPr>
                    </w:pPr>
                    <w:r>
                      <w:rPr>
                        <w:noProof/>
                      </w:rPr>
                      <w:t xml:space="preserve">[17] </w:t>
                    </w:r>
                  </w:p>
                </w:tc>
                <w:tc>
                  <w:tcPr>
                    <w:tcW w:w="0" w:type="auto"/>
                    <w:hideMark/>
                  </w:tcPr>
                  <w:p w14:paraId="72096BB9" w14:textId="77777777" w:rsidR="00DF3F7F" w:rsidRDefault="00DF3F7F">
                    <w:pPr>
                      <w:pStyle w:val="Bibliography"/>
                      <w:rPr>
                        <w:noProof/>
                      </w:rPr>
                    </w:pPr>
                    <w:r>
                      <w:rPr>
                        <w:noProof/>
                      </w:rPr>
                      <w:t xml:space="preserve">ONRW-2019369590-8204, A07 QSA Global Quality System Manual, QSM-1, Rev 15, 7 December 2022. </w:t>
                    </w:r>
                  </w:p>
                </w:tc>
              </w:tr>
            </w:tbl>
            <w:p w14:paraId="529FF57B" w14:textId="77777777" w:rsidR="00DF3F7F" w:rsidRDefault="00DF3F7F">
              <w:pPr>
                <w:divId w:val="1136949215"/>
                <w:rPr>
                  <w:rFonts w:eastAsia="Times New Roman"/>
                  <w:noProof/>
                </w:rPr>
              </w:pPr>
            </w:p>
            <w:p w14:paraId="4EADA6DF" w14:textId="7E11B7BC" w:rsidR="00AC2E98" w:rsidRPr="00FB7B6A" w:rsidRDefault="00AC2E98">
              <w:r w:rsidRPr="00FB7B6A">
                <w:rPr>
                  <w:b/>
                  <w:bCs/>
                  <w:noProof/>
                </w:rPr>
                <w:fldChar w:fldCharType="end"/>
              </w:r>
            </w:p>
          </w:sdtContent>
        </w:sdt>
      </w:sdtContent>
    </w:sdt>
    <w:p w14:paraId="6239C3AC" w14:textId="2B075E10" w:rsidR="009E0E52" w:rsidRPr="00FB7B6A" w:rsidRDefault="009E0E52" w:rsidP="00AC2E98">
      <w:pPr>
        <w:pStyle w:val="NumList1"/>
        <w:numPr>
          <w:ilvl w:val="0"/>
          <w:numId w:val="0"/>
        </w:numPr>
      </w:pPr>
    </w:p>
    <w:sectPr w:rsidR="009E0E52" w:rsidRPr="00FB7B6A" w:rsidSect="00B82646">
      <w:pgSz w:w="11906" w:h="16838" w:code="9"/>
      <w:pgMar w:top="1440" w:right="1080" w:bottom="1440" w:left="1080" w:header="397" w:footer="397" w:gutter="0"/>
      <w:cols w:space="312"/>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Nicholas Blackburn" w:date="2024-06-17T09:19:00Z" w:initials="NB">
    <w:p w14:paraId="224A250C" w14:textId="77777777" w:rsidR="00F30367" w:rsidRDefault="00F30367" w:rsidP="00D91140">
      <w:pPr>
        <w:pStyle w:val="CommentText"/>
      </w:pPr>
      <w:r>
        <w:rPr>
          <w:rStyle w:val="CommentReference"/>
        </w:rPr>
        <w:annotationRef/>
      </w:r>
      <w:r>
        <w:t>Observation: Suggest that PARs are distributed to all inspectors in TCA. There is an ONR Transport Competent Authority email group.</w:t>
      </w:r>
    </w:p>
  </w:comment>
  <w:comment w:id="2" w:author="Eoin Flannery" w:date="2024-06-17T14:42:00Z" w:initials="EF">
    <w:p w14:paraId="0C2028D9" w14:textId="77777777" w:rsidR="00C547D3" w:rsidRDefault="00C547D3" w:rsidP="007875A4">
      <w:pPr>
        <w:pStyle w:val="CommentText"/>
      </w:pPr>
      <w:r>
        <w:rPr>
          <w:rStyle w:val="CommentReference"/>
        </w:rPr>
        <w:annotationRef/>
      </w:r>
      <w:r>
        <w:t>Email group added.</w:t>
      </w:r>
    </w:p>
  </w:comment>
  <w:comment w:id="7" w:author="Nicholas Blackburn" w:date="2024-06-17T09:20:00Z" w:initials="NB">
    <w:p w14:paraId="06DB732A" w14:textId="6AF9CADF" w:rsidR="00FC0DD7" w:rsidRDefault="00F713AA" w:rsidP="006760B2">
      <w:pPr>
        <w:pStyle w:val="CommentText"/>
      </w:pPr>
      <w:r>
        <w:rPr>
          <w:rStyle w:val="CommentReference"/>
        </w:rPr>
        <w:annotationRef/>
      </w:r>
      <w:r w:rsidR="00FC0DD7">
        <w:t>Observation: this should be lower cases to be consistent with CDG. Suggest changing wherever it arises in document.</w:t>
      </w:r>
    </w:p>
  </w:comment>
  <w:comment w:id="8" w:author="Eoin Flannery" w:date="2024-06-17T14:44:00Z" w:initials="EF">
    <w:p w14:paraId="1037790C" w14:textId="77777777" w:rsidR="00A15A61" w:rsidRDefault="00A15A61" w:rsidP="00136D1E">
      <w:pPr>
        <w:pStyle w:val="CommentText"/>
      </w:pPr>
      <w:r>
        <w:rPr>
          <w:rStyle w:val="CommentReference"/>
        </w:rPr>
        <w:annotationRef/>
      </w:r>
      <w:r>
        <w:t>Have changed throughout.</w:t>
      </w:r>
    </w:p>
  </w:comment>
  <w:comment w:id="20" w:author="Nicholas Blackburn" w:date="2024-06-17T09:22:00Z" w:initials="NB">
    <w:p w14:paraId="529C5ECD" w14:textId="0B82BF5B" w:rsidR="005C1F3B" w:rsidRDefault="001F0FDB">
      <w:pPr>
        <w:pStyle w:val="CommentText"/>
      </w:pPr>
      <w:r>
        <w:rPr>
          <w:rStyle w:val="CommentReference"/>
        </w:rPr>
        <w:annotationRef/>
      </w:r>
      <w:r w:rsidR="005C1F3B">
        <w:t>Observation: PDSR is used in paragraph 8, but the expanded text is not provided. Suggest this is reduced to acronym here and the previous occurrence of PDSR expanded.</w:t>
      </w:r>
    </w:p>
    <w:p w14:paraId="75A9AF9C" w14:textId="77777777" w:rsidR="005C1F3B" w:rsidRDefault="005C1F3B" w:rsidP="00486B70">
      <w:pPr>
        <w:pStyle w:val="CommentText"/>
      </w:pPr>
      <w:r>
        <w:t>SAR has previously been presented in expanded form in paragraph 8, therefore no need to repeat and can use acronym here.</w:t>
      </w:r>
    </w:p>
  </w:comment>
  <w:comment w:id="21" w:author="Eoin Flannery" w:date="2024-06-17T14:54:00Z" w:initials="EF">
    <w:p w14:paraId="20C2C935" w14:textId="77777777" w:rsidR="00CD0CD0" w:rsidRDefault="00CD0CD0" w:rsidP="002B56C4">
      <w:pPr>
        <w:pStyle w:val="CommentText"/>
      </w:pPr>
      <w:r>
        <w:rPr>
          <w:rStyle w:val="CommentReference"/>
        </w:rPr>
        <w:annotationRef/>
      </w:r>
      <w:r>
        <w:t>Acronyms updated.</w:t>
      </w:r>
    </w:p>
  </w:comment>
  <w:comment w:id="23" w:author="Nicholas Blackburn" w:date="2024-06-17T09:29:00Z" w:initials="NB">
    <w:p w14:paraId="75243D5E" w14:textId="43B5500E" w:rsidR="00F02BEE" w:rsidRDefault="00F02BEE" w:rsidP="00A458C3">
      <w:pPr>
        <w:pStyle w:val="CommentText"/>
      </w:pPr>
      <w:r>
        <w:rPr>
          <w:rStyle w:val="CommentReference"/>
        </w:rPr>
        <w:annotationRef/>
      </w:r>
      <w:r>
        <w:t>Reservation: This is not consistent with the statement in paragraph 26. The text here should be amended to align with paragraph 26 or the wording of 1.6.6.2.1 b). It seems that either multi-lateral approval post December 2025 or package design updated and submitted to USA for approval under SSR-6 2018. You could state here that USA approval is beyond that in the transitional arrangements and the matter is discussed further in Section 4.</w:t>
      </w:r>
    </w:p>
  </w:comment>
  <w:comment w:id="24" w:author="Eoin Flannery" w:date="2024-06-17T16:41:00Z" w:initials="EF">
    <w:p w14:paraId="422B4A1F" w14:textId="77777777" w:rsidR="005B67D6" w:rsidRDefault="005B67D6" w:rsidP="005D5143">
      <w:pPr>
        <w:pStyle w:val="CommentText"/>
      </w:pPr>
      <w:r>
        <w:rPr>
          <w:rStyle w:val="CommentReference"/>
        </w:rPr>
        <w:annotationRef/>
      </w:r>
      <w:r>
        <w:t>Text updated.</w:t>
      </w:r>
    </w:p>
  </w:comment>
  <w:comment w:id="29" w:author="Nicholas Blackburn" w:date="2024-06-17T09:38:00Z" w:initials="NB">
    <w:p w14:paraId="6FCA0A6D" w14:textId="6AE90DFA" w:rsidR="001663CB" w:rsidRDefault="001663CB" w:rsidP="003350C4">
      <w:pPr>
        <w:pStyle w:val="CommentText"/>
      </w:pPr>
      <w:r>
        <w:rPr>
          <w:rStyle w:val="CommentReference"/>
        </w:rPr>
        <w:annotationRef/>
      </w:r>
      <w:r>
        <w:t xml:space="preserve">Reservation: references 18 to 24 do not appear to have been used and are not needed. </w:t>
      </w:r>
    </w:p>
  </w:comment>
  <w:comment w:id="30" w:author="Eoin Flannery" w:date="2024-06-17T15:00:00Z" w:initials="EF">
    <w:p w14:paraId="06BE108A" w14:textId="77777777" w:rsidR="003F155F" w:rsidRDefault="003F155F" w:rsidP="00FF3EE8">
      <w:pPr>
        <w:pStyle w:val="CommentText"/>
      </w:pPr>
      <w:r>
        <w:rPr>
          <w:rStyle w:val="CommentReference"/>
        </w:rPr>
        <w:annotationRef/>
      </w:r>
      <w:r>
        <w:t>Good spot, I forgot that updating the 'Update Citations and Bibliography' button does not remove unused references. These references now removed.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4A250C" w15:done="1"/>
  <w15:commentEx w15:paraId="0C2028D9" w15:paraIdParent="224A250C" w15:done="1"/>
  <w15:commentEx w15:paraId="06DB732A" w15:done="1"/>
  <w15:commentEx w15:paraId="1037790C" w15:paraIdParent="06DB732A" w15:done="1"/>
  <w15:commentEx w15:paraId="75A9AF9C" w15:done="1"/>
  <w15:commentEx w15:paraId="20C2C935" w15:paraIdParent="75A9AF9C" w15:done="1"/>
  <w15:commentEx w15:paraId="75243D5E" w15:done="1"/>
  <w15:commentEx w15:paraId="422B4A1F" w15:paraIdParent="75243D5E" w15:done="1"/>
  <w15:commentEx w15:paraId="6FCA0A6D" w15:done="1"/>
  <w15:commentEx w15:paraId="06BE108A" w15:paraIdParent="6FCA0A6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1A7E1E" w16cex:dateUtc="2024-06-17T08:19:00Z"/>
  <w16cex:commentExtensible w16cex:durableId="2A1AC9CF" w16cex:dateUtc="2024-06-17T13:42:00Z"/>
  <w16cex:commentExtensible w16cex:durableId="2A1A7E43" w16cex:dateUtc="2024-06-17T08:20:00Z"/>
  <w16cex:commentExtensible w16cex:durableId="2A1ACA36" w16cex:dateUtc="2024-06-17T13:44:00Z"/>
  <w16cex:commentExtensible w16cex:durableId="2A1A7EDF" w16cex:dateUtc="2024-06-17T08:22:00Z"/>
  <w16cex:commentExtensible w16cex:durableId="2A1ACCB5" w16cex:dateUtc="2024-06-17T13:54:00Z"/>
  <w16cex:commentExtensible w16cex:durableId="2A1A807B" w16cex:dateUtc="2024-06-17T08:29:00Z"/>
  <w16cex:commentExtensible w16cex:durableId="2A1AE5D7" w16cex:dateUtc="2024-06-17T15:41:00Z"/>
  <w16cex:commentExtensible w16cex:durableId="2A1A8293" w16cex:dateUtc="2024-06-17T08:38:00Z"/>
  <w16cex:commentExtensible w16cex:durableId="2A1ACE1C" w16cex:dateUtc="2024-06-17T14: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4A250C" w16cid:durableId="2A1A7E1E"/>
  <w16cid:commentId w16cid:paraId="0C2028D9" w16cid:durableId="2A1AC9CF"/>
  <w16cid:commentId w16cid:paraId="06DB732A" w16cid:durableId="2A1A7E43"/>
  <w16cid:commentId w16cid:paraId="1037790C" w16cid:durableId="2A1ACA36"/>
  <w16cid:commentId w16cid:paraId="75A9AF9C" w16cid:durableId="2A1A7EDF"/>
  <w16cid:commentId w16cid:paraId="20C2C935" w16cid:durableId="2A1ACCB5"/>
  <w16cid:commentId w16cid:paraId="75243D5E" w16cid:durableId="2A1A807B"/>
  <w16cid:commentId w16cid:paraId="422B4A1F" w16cid:durableId="2A1AE5D7"/>
  <w16cid:commentId w16cid:paraId="6FCA0A6D" w16cid:durableId="2A1A8293"/>
  <w16cid:commentId w16cid:paraId="06BE108A" w16cid:durableId="2A1ACE1C"/>
</w16cid:commentsIds>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F2A8B" w14:textId="77777777" w:rsidR="00D86C0F" w:rsidRDefault="00D86C0F" w:rsidP="007D199A">
      <w:pPr>
        <w:spacing w:after="0"/>
      </w:pPr>
      <w:r>
        <w:separator/>
      </w:r>
    </w:p>
    <w:p w14:paraId="4DEFDBCE" w14:textId="77777777" w:rsidR="00D86C0F" w:rsidRDefault="00D86C0F"/>
  </w:endnote>
  <w:endnote w:type="continuationSeparator" w:id="0">
    <w:p w14:paraId="2274685C" w14:textId="77777777" w:rsidR="00D86C0F" w:rsidRDefault="00D86C0F" w:rsidP="007D199A">
      <w:pPr>
        <w:spacing w:after="0"/>
      </w:pPr>
      <w:r>
        <w:continuationSeparator/>
      </w:r>
    </w:p>
    <w:p w14:paraId="66D445B8" w14:textId="77777777" w:rsidR="00D86C0F" w:rsidRDefault="00D86C0F"/>
  </w:endnote>
  <w:endnote w:type="continuationNotice" w:id="1">
    <w:p w14:paraId="6BFD0041" w14:textId="77777777" w:rsidR="00D86C0F" w:rsidRDefault="00D86C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03235F30" w:rsidR="00F15CD9" w:rsidRPr="002B3FD7" w:rsidRDefault="00B137F7" w:rsidP="00B137F7">
    <w:pPr>
      <w:pStyle w:val="Footer"/>
      <w:jc w:val="left"/>
      <w:rPr>
        <w:lang w:val="pt-PT"/>
      </w:rPr>
    </w:pPr>
    <w:r w:rsidRPr="002B3FD7">
      <w:rPr>
        <w:b/>
        <w:bCs/>
        <w:color w:val="auto"/>
        <w:sz w:val="20"/>
        <w:szCs w:val="18"/>
        <w:lang w:val="pt-PT"/>
      </w:rPr>
      <w:t>Template Ref.</w:t>
    </w:r>
    <w:r w:rsidRPr="002B3FD7">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2B3FD7">
          <w:rPr>
            <w:color w:val="auto"/>
            <w:sz w:val="20"/>
            <w:szCs w:val="18"/>
            <w:lang w:val="pt-PT"/>
          </w:rPr>
          <w:t>5</w:t>
        </w:r>
      </w:sdtContent>
    </w:sdt>
    <w:r w:rsidRPr="002B3FD7">
      <w:rPr>
        <w:color w:val="auto"/>
        <w:sz w:val="20"/>
        <w:szCs w:val="18"/>
        <w:lang w:val="pt-PT"/>
      </w:rPr>
      <w:t>)</w:t>
    </w:r>
    <w:r w:rsidRPr="002B3FD7">
      <w:rPr>
        <w:color w:val="auto"/>
        <w:sz w:val="20"/>
        <w:szCs w:val="18"/>
        <w:lang w:val="pt-PT"/>
      </w:rPr>
      <w:tab/>
    </w:r>
    <w:r w:rsidR="00795F5F" w:rsidRPr="002B3FD7">
      <w:rPr>
        <w:lang w:val="pt-PT"/>
      </w:rPr>
      <w:t xml:space="preserve">Page | </w:t>
    </w:r>
    <w:r w:rsidR="00795F5F">
      <w:fldChar w:fldCharType="begin"/>
    </w:r>
    <w:r w:rsidR="00795F5F" w:rsidRPr="002B3FD7">
      <w:rPr>
        <w:lang w:val="pt-PT"/>
      </w:rPr>
      <w:instrText xml:space="preserve"> PAGE   \* MERGEFORMAT </w:instrText>
    </w:r>
    <w:r w:rsidR="00795F5F">
      <w:fldChar w:fldCharType="separate"/>
    </w:r>
    <w:r w:rsidR="00795F5F" w:rsidRPr="002B3FD7">
      <w:rPr>
        <w:noProof/>
        <w:lang w:val="pt-PT"/>
      </w:rPr>
      <w:t>1</w:t>
    </w:r>
    <w:r w:rsidR="00795F5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74E5E" w14:textId="77777777" w:rsidR="00D86C0F" w:rsidRPr="005E0344" w:rsidRDefault="00D86C0F" w:rsidP="005E0344">
      <w:pPr>
        <w:spacing w:after="120"/>
        <w:rPr>
          <w:color w:val="000000" w:themeColor="text2"/>
        </w:rPr>
      </w:pPr>
      <w:r w:rsidRPr="005E0344">
        <w:rPr>
          <w:color w:val="000000" w:themeColor="text2"/>
        </w:rPr>
        <w:separator/>
      </w:r>
    </w:p>
  </w:footnote>
  <w:footnote w:type="continuationSeparator" w:id="0">
    <w:p w14:paraId="1356D3D4" w14:textId="77777777" w:rsidR="00D86C0F" w:rsidRPr="005E0344" w:rsidRDefault="00D86C0F" w:rsidP="0090581D">
      <w:pPr>
        <w:spacing w:after="120"/>
        <w:rPr>
          <w:color w:val="000000" w:themeColor="text2"/>
        </w:rPr>
      </w:pPr>
      <w:r w:rsidRPr="005E0344">
        <w:rPr>
          <w:color w:val="000000" w:themeColor="text2"/>
        </w:rPr>
        <w:continuationSeparator/>
      </w:r>
    </w:p>
    <w:p w14:paraId="05091FA5" w14:textId="77777777" w:rsidR="00D86C0F" w:rsidRDefault="00D86C0F"/>
  </w:footnote>
  <w:footnote w:type="continuationNotice" w:id="1">
    <w:p w14:paraId="57CD2095" w14:textId="77777777" w:rsidR="00D86C0F" w:rsidRDefault="00D86C0F">
      <w:pPr>
        <w:spacing w:after="0"/>
      </w:pPr>
    </w:p>
    <w:p w14:paraId="7367E977" w14:textId="77777777" w:rsidR="00D86C0F" w:rsidRDefault="00D86C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0104B7CD" w:rsidR="00177666" w:rsidRPr="003A7E1C" w:rsidRDefault="0099220B" w:rsidP="009E0E52">
    <w:pPr>
      <w:pStyle w:val="Header"/>
      <w:rPr>
        <w:sz w:val="20"/>
        <w:szCs w:val="24"/>
      </w:rPr>
    </w:pPr>
    <w:r>
      <w:rPr>
        <w:sz w:val="20"/>
        <w:szCs w:val="24"/>
      </w:rPr>
      <w:t xml:space="preserve">Report Title: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DD19F8">
          <w:rPr>
            <w:sz w:val="20"/>
            <w:szCs w:val="24"/>
          </w:rPr>
          <w:t>GB Competent Authority ADR Validation of USA/9314/B(U)-96 Revision 9</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DB169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124904"/>
    <w:multiLevelType w:val="hybridMultilevel"/>
    <w:tmpl w:val="A44A370C"/>
    <w:lvl w:ilvl="0" w:tplc="08090005">
      <w:start w:val="1"/>
      <w:numFmt w:val="bullet"/>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 w15:restartNumberingAfterBreak="0">
    <w:nsid w:val="10484D42"/>
    <w:multiLevelType w:val="hybridMultilevel"/>
    <w:tmpl w:val="0CBA904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4B187B"/>
    <w:multiLevelType w:val="hybridMultilevel"/>
    <w:tmpl w:val="B81691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18A0F99"/>
    <w:multiLevelType w:val="multilevel"/>
    <w:tmpl w:val="DC9E1518"/>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b/>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2"/>
  </w:num>
  <w:num w:numId="12" w16cid:durableId="1242984322">
    <w:abstractNumId w:val="21"/>
  </w:num>
  <w:num w:numId="13" w16cid:durableId="936865008">
    <w:abstractNumId w:val="17"/>
  </w:num>
  <w:num w:numId="14" w16cid:durableId="839933716">
    <w:abstractNumId w:val="14"/>
  </w:num>
  <w:num w:numId="15" w16cid:durableId="1030760878">
    <w:abstractNumId w:val="21"/>
    <w:lvlOverride w:ilvl="0">
      <w:startOverride w:val="1"/>
    </w:lvlOverride>
  </w:num>
  <w:num w:numId="16" w16cid:durableId="458181072">
    <w:abstractNumId w:val="17"/>
    <w:lvlOverride w:ilvl="0">
      <w:startOverride w:val="1"/>
    </w:lvlOverride>
  </w:num>
  <w:num w:numId="17" w16cid:durableId="1609661496">
    <w:abstractNumId w:val="14"/>
    <w:lvlOverride w:ilvl="0">
      <w:startOverride w:val="1"/>
    </w:lvlOverride>
  </w:num>
  <w:num w:numId="18" w16cid:durableId="1370185039">
    <w:abstractNumId w:val="20"/>
  </w:num>
  <w:num w:numId="19" w16cid:durableId="689995263">
    <w:abstractNumId w:val="18"/>
  </w:num>
  <w:num w:numId="20" w16cid:durableId="2030327350">
    <w:abstractNumId w:val="16"/>
  </w:num>
  <w:num w:numId="21" w16cid:durableId="1577862602">
    <w:abstractNumId w:val="19"/>
  </w:num>
  <w:num w:numId="22" w16cid:durableId="551355490">
    <w:abstractNumId w:val="15"/>
  </w:num>
  <w:num w:numId="23" w16cid:durableId="618604412">
    <w:abstractNumId w:val="21"/>
  </w:num>
  <w:num w:numId="24" w16cid:durableId="547448315">
    <w:abstractNumId w:val="20"/>
  </w:num>
  <w:num w:numId="25" w16cid:durableId="349187102">
    <w:abstractNumId w:val="20"/>
  </w:num>
  <w:num w:numId="26" w16cid:durableId="689333637">
    <w:abstractNumId w:val="20"/>
  </w:num>
  <w:num w:numId="27" w16cid:durableId="1519662230">
    <w:abstractNumId w:val="13"/>
  </w:num>
  <w:num w:numId="28" w16cid:durableId="22438715">
    <w:abstractNumId w:val="11"/>
  </w:num>
  <w:num w:numId="29" w16cid:durableId="10080960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cholas Blackburn">
    <w15:presenceInfo w15:providerId="AD" w15:userId="S::Nicholas.Blackburn@onr.gov.uk::79240786-7b47-4347-b972-60602d0fb119"/>
  </w15:person>
  <w15:person w15:author="Eoin Flannery">
    <w15:presenceInfo w15:providerId="AD" w15:userId="S::Eoin.Flannery@onr.gov.uk::7cec7e7c-4c6e-4bae-9bb8-b765ce0b5d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3AA"/>
    <w:rsid w:val="00010B71"/>
    <w:rsid w:val="00010E3B"/>
    <w:rsid w:val="00011177"/>
    <w:rsid w:val="00014814"/>
    <w:rsid w:val="00024522"/>
    <w:rsid w:val="00024B2E"/>
    <w:rsid w:val="00027F4F"/>
    <w:rsid w:val="00030430"/>
    <w:rsid w:val="0003078E"/>
    <w:rsid w:val="00031B89"/>
    <w:rsid w:val="00033D41"/>
    <w:rsid w:val="00034309"/>
    <w:rsid w:val="0003693D"/>
    <w:rsid w:val="00040A01"/>
    <w:rsid w:val="00041871"/>
    <w:rsid w:val="0004440F"/>
    <w:rsid w:val="000522EE"/>
    <w:rsid w:val="00052C8A"/>
    <w:rsid w:val="000548C8"/>
    <w:rsid w:val="00057C8B"/>
    <w:rsid w:val="00061357"/>
    <w:rsid w:val="00075605"/>
    <w:rsid w:val="00075C66"/>
    <w:rsid w:val="0007745D"/>
    <w:rsid w:val="0008037C"/>
    <w:rsid w:val="000817D4"/>
    <w:rsid w:val="00082879"/>
    <w:rsid w:val="00083AC1"/>
    <w:rsid w:val="00085449"/>
    <w:rsid w:val="000854C6"/>
    <w:rsid w:val="00086792"/>
    <w:rsid w:val="00091512"/>
    <w:rsid w:val="00091EEA"/>
    <w:rsid w:val="000A105C"/>
    <w:rsid w:val="000A127A"/>
    <w:rsid w:val="000A33FB"/>
    <w:rsid w:val="000B0E57"/>
    <w:rsid w:val="000C2DDC"/>
    <w:rsid w:val="000C3115"/>
    <w:rsid w:val="000D2EB6"/>
    <w:rsid w:val="000D2FD4"/>
    <w:rsid w:val="000D4811"/>
    <w:rsid w:val="000D5340"/>
    <w:rsid w:val="000F1658"/>
    <w:rsid w:val="000F1B7B"/>
    <w:rsid w:val="000F2ED4"/>
    <w:rsid w:val="000F617C"/>
    <w:rsid w:val="001028E8"/>
    <w:rsid w:val="001053EB"/>
    <w:rsid w:val="00113E83"/>
    <w:rsid w:val="00116333"/>
    <w:rsid w:val="00121041"/>
    <w:rsid w:val="00122768"/>
    <w:rsid w:val="00122FCC"/>
    <w:rsid w:val="00124C2B"/>
    <w:rsid w:val="00125749"/>
    <w:rsid w:val="00126752"/>
    <w:rsid w:val="00130B30"/>
    <w:rsid w:val="00132BC1"/>
    <w:rsid w:val="001376D6"/>
    <w:rsid w:val="00137E66"/>
    <w:rsid w:val="00140E1C"/>
    <w:rsid w:val="00143B42"/>
    <w:rsid w:val="00147AE4"/>
    <w:rsid w:val="001571E5"/>
    <w:rsid w:val="001663CB"/>
    <w:rsid w:val="001713D0"/>
    <w:rsid w:val="001740C6"/>
    <w:rsid w:val="00175B51"/>
    <w:rsid w:val="00177666"/>
    <w:rsid w:val="00180434"/>
    <w:rsid w:val="001849CA"/>
    <w:rsid w:val="00185410"/>
    <w:rsid w:val="001919A3"/>
    <w:rsid w:val="00192352"/>
    <w:rsid w:val="001B360B"/>
    <w:rsid w:val="001C24A2"/>
    <w:rsid w:val="001C267A"/>
    <w:rsid w:val="001C4D63"/>
    <w:rsid w:val="001D0DE0"/>
    <w:rsid w:val="001D5AFF"/>
    <w:rsid w:val="001D74B4"/>
    <w:rsid w:val="001E03E1"/>
    <w:rsid w:val="001E1B67"/>
    <w:rsid w:val="001E35F3"/>
    <w:rsid w:val="001E650A"/>
    <w:rsid w:val="001F059F"/>
    <w:rsid w:val="001F0FDB"/>
    <w:rsid w:val="001F4079"/>
    <w:rsid w:val="001F683C"/>
    <w:rsid w:val="001F6CA0"/>
    <w:rsid w:val="00200811"/>
    <w:rsid w:val="00200CA1"/>
    <w:rsid w:val="00202152"/>
    <w:rsid w:val="002117B2"/>
    <w:rsid w:val="0021338D"/>
    <w:rsid w:val="00214D43"/>
    <w:rsid w:val="00216D50"/>
    <w:rsid w:val="0022012C"/>
    <w:rsid w:val="00223090"/>
    <w:rsid w:val="002238B4"/>
    <w:rsid w:val="002255D2"/>
    <w:rsid w:val="002319AB"/>
    <w:rsid w:val="002319AC"/>
    <w:rsid w:val="00232B63"/>
    <w:rsid w:val="00234342"/>
    <w:rsid w:val="0024040D"/>
    <w:rsid w:val="00244766"/>
    <w:rsid w:val="00250433"/>
    <w:rsid w:val="00250740"/>
    <w:rsid w:val="00251CD7"/>
    <w:rsid w:val="00255FA3"/>
    <w:rsid w:val="00257288"/>
    <w:rsid w:val="00261FB6"/>
    <w:rsid w:val="002629F8"/>
    <w:rsid w:val="00263396"/>
    <w:rsid w:val="002659FA"/>
    <w:rsid w:val="00267815"/>
    <w:rsid w:val="00280DDF"/>
    <w:rsid w:val="00281E99"/>
    <w:rsid w:val="002917FF"/>
    <w:rsid w:val="00292ADF"/>
    <w:rsid w:val="00294058"/>
    <w:rsid w:val="002A0DEC"/>
    <w:rsid w:val="002A3A3F"/>
    <w:rsid w:val="002A7678"/>
    <w:rsid w:val="002B1C53"/>
    <w:rsid w:val="002B3FD7"/>
    <w:rsid w:val="002C07F7"/>
    <w:rsid w:val="002D2118"/>
    <w:rsid w:val="002D4122"/>
    <w:rsid w:val="002E0BE4"/>
    <w:rsid w:val="002E3B58"/>
    <w:rsid w:val="002E3E8A"/>
    <w:rsid w:val="002E6A6A"/>
    <w:rsid w:val="002F3397"/>
    <w:rsid w:val="002F697F"/>
    <w:rsid w:val="0030380D"/>
    <w:rsid w:val="00310325"/>
    <w:rsid w:val="00312411"/>
    <w:rsid w:val="003152BC"/>
    <w:rsid w:val="00316367"/>
    <w:rsid w:val="0032018C"/>
    <w:rsid w:val="00323E71"/>
    <w:rsid w:val="00326F77"/>
    <w:rsid w:val="00331AB8"/>
    <w:rsid w:val="00332B95"/>
    <w:rsid w:val="003401B0"/>
    <w:rsid w:val="00346C8E"/>
    <w:rsid w:val="00346FF5"/>
    <w:rsid w:val="003503F4"/>
    <w:rsid w:val="00350957"/>
    <w:rsid w:val="003542BE"/>
    <w:rsid w:val="00367BD5"/>
    <w:rsid w:val="00370D20"/>
    <w:rsid w:val="00372F5A"/>
    <w:rsid w:val="0038218B"/>
    <w:rsid w:val="00384E0D"/>
    <w:rsid w:val="0038766B"/>
    <w:rsid w:val="00390327"/>
    <w:rsid w:val="00393066"/>
    <w:rsid w:val="00393B78"/>
    <w:rsid w:val="00397560"/>
    <w:rsid w:val="003A01E9"/>
    <w:rsid w:val="003A737A"/>
    <w:rsid w:val="003A7E1C"/>
    <w:rsid w:val="003C0306"/>
    <w:rsid w:val="003C114C"/>
    <w:rsid w:val="003C2C5D"/>
    <w:rsid w:val="003C465D"/>
    <w:rsid w:val="003D495D"/>
    <w:rsid w:val="003E098E"/>
    <w:rsid w:val="003E1132"/>
    <w:rsid w:val="003E2FAE"/>
    <w:rsid w:val="003F07E8"/>
    <w:rsid w:val="003F155F"/>
    <w:rsid w:val="003F21A6"/>
    <w:rsid w:val="003F3856"/>
    <w:rsid w:val="003F4D90"/>
    <w:rsid w:val="00400AC5"/>
    <w:rsid w:val="0040376A"/>
    <w:rsid w:val="00403AAC"/>
    <w:rsid w:val="00406B02"/>
    <w:rsid w:val="00406BB1"/>
    <w:rsid w:val="00407CF7"/>
    <w:rsid w:val="00410423"/>
    <w:rsid w:val="00415ED6"/>
    <w:rsid w:val="00416685"/>
    <w:rsid w:val="0041725C"/>
    <w:rsid w:val="00417CAF"/>
    <w:rsid w:val="00420A11"/>
    <w:rsid w:val="00421BBB"/>
    <w:rsid w:val="00422265"/>
    <w:rsid w:val="004254CE"/>
    <w:rsid w:val="0043408C"/>
    <w:rsid w:val="004373A7"/>
    <w:rsid w:val="00437D94"/>
    <w:rsid w:val="0044030C"/>
    <w:rsid w:val="004426D2"/>
    <w:rsid w:val="00446663"/>
    <w:rsid w:val="004632D8"/>
    <w:rsid w:val="0046406F"/>
    <w:rsid w:val="004648A4"/>
    <w:rsid w:val="00471380"/>
    <w:rsid w:val="00472AEF"/>
    <w:rsid w:val="00474E66"/>
    <w:rsid w:val="00482D1D"/>
    <w:rsid w:val="00484DB8"/>
    <w:rsid w:val="0048518E"/>
    <w:rsid w:val="00487818"/>
    <w:rsid w:val="00490874"/>
    <w:rsid w:val="0049287A"/>
    <w:rsid w:val="00494F0D"/>
    <w:rsid w:val="00496BFD"/>
    <w:rsid w:val="004972C7"/>
    <w:rsid w:val="004A312D"/>
    <w:rsid w:val="004A3DF2"/>
    <w:rsid w:val="004A4AB3"/>
    <w:rsid w:val="004B0CC1"/>
    <w:rsid w:val="004C2AB5"/>
    <w:rsid w:val="004C361D"/>
    <w:rsid w:val="004C4411"/>
    <w:rsid w:val="004C4891"/>
    <w:rsid w:val="004C6322"/>
    <w:rsid w:val="004C6A20"/>
    <w:rsid w:val="004D16D7"/>
    <w:rsid w:val="004D1DB5"/>
    <w:rsid w:val="004D2C89"/>
    <w:rsid w:val="004D7806"/>
    <w:rsid w:val="004E33E0"/>
    <w:rsid w:val="004E35BF"/>
    <w:rsid w:val="004E3932"/>
    <w:rsid w:val="004E6E34"/>
    <w:rsid w:val="004F1E79"/>
    <w:rsid w:val="004F5F33"/>
    <w:rsid w:val="0050103A"/>
    <w:rsid w:val="005025CB"/>
    <w:rsid w:val="00502611"/>
    <w:rsid w:val="00511B0F"/>
    <w:rsid w:val="00524A0E"/>
    <w:rsid w:val="00540CF2"/>
    <w:rsid w:val="00547F1A"/>
    <w:rsid w:val="0055388E"/>
    <w:rsid w:val="00553B07"/>
    <w:rsid w:val="00554250"/>
    <w:rsid w:val="00560754"/>
    <w:rsid w:val="005663B3"/>
    <w:rsid w:val="005754AE"/>
    <w:rsid w:val="00576440"/>
    <w:rsid w:val="00577FB5"/>
    <w:rsid w:val="005852D1"/>
    <w:rsid w:val="00587A22"/>
    <w:rsid w:val="00590C5D"/>
    <w:rsid w:val="0059276A"/>
    <w:rsid w:val="0059299D"/>
    <w:rsid w:val="00595C8C"/>
    <w:rsid w:val="00597747"/>
    <w:rsid w:val="005A1005"/>
    <w:rsid w:val="005A242F"/>
    <w:rsid w:val="005A4CDD"/>
    <w:rsid w:val="005A672B"/>
    <w:rsid w:val="005B10A0"/>
    <w:rsid w:val="005B29AB"/>
    <w:rsid w:val="005B2A95"/>
    <w:rsid w:val="005B57E4"/>
    <w:rsid w:val="005B5ABD"/>
    <w:rsid w:val="005B67D6"/>
    <w:rsid w:val="005C140A"/>
    <w:rsid w:val="005C1E52"/>
    <w:rsid w:val="005C1F3B"/>
    <w:rsid w:val="005C3466"/>
    <w:rsid w:val="005C48CE"/>
    <w:rsid w:val="005C6763"/>
    <w:rsid w:val="005C6A8D"/>
    <w:rsid w:val="005C71D2"/>
    <w:rsid w:val="005D3164"/>
    <w:rsid w:val="005E0233"/>
    <w:rsid w:val="005E02D9"/>
    <w:rsid w:val="005E0344"/>
    <w:rsid w:val="005E440B"/>
    <w:rsid w:val="005E67A6"/>
    <w:rsid w:val="005F1001"/>
    <w:rsid w:val="005F2C85"/>
    <w:rsid w:val="005F3F25"/>
    <w:rsid w:val="00605ADB"/>
    <w:rsid w:val="00605B9E"/>
    <w:rsid w:val="0060698B"/>
    <w:rsid w:val="00611C9F"/>
    <w:rsid w:val="006248DE"/>
    <w:rsid w:val="00627555"/>
    <w:rsid w:val="006322A0"/>
    <w:rsid w:val="0063289F"/>
    <w:rsid w:val="006361FD"/>
    <w:rsid w:val="0064226F"/>
    <w:rsid w:val="00642DDB"/>
    <w:rsid w:val="00647C19"/>
    <w:rsid w:val="0065058A"/>
    <w:rsid w:val="00650D13"/>
    <w:rsid w:val="00650FF8"/>
    <w:rsid w:val="00651954"/>
    <w:rsid w:val="00653298"/>
    <w:rsid w:val="0065764F"/>
    <w:rsid w:val="00663A7C"/>
    <w:rsid w:val="00667DF2"/>
    <w:rsid w:val="00670DF1"/>
    <w:rsid w:val="00671345"/>
    <w:rsid w:val="0067292D"/>
    <w:rsid w:val="00672A56"/>
    <w:rsid w:val="00672A9B"/>
    <w:rsid w:val="00675884"/>
    <w:rsid w:val="00677C63"/>
    <w:rsid w:val="00683095"/>
    <w:rsid w:val="00690041"/>
    <w:rsid w:val="00693FEA"/>
    <w:rsid w:val="0069598C"/>
    <w:rsid w:val="00696EE0"/>
    <w:rsid w:val="00697980"/>
    <w:rsid w:val="006A19EF"/>
    <w:rsid w:val="006A43D5"/>
    <w:rsid w:val="006A525B"/>
    <w:rsid w:val="006B469E"/>
    <w:rsid w:val="006C045F"/>
    <w:rsid w:val="006C4196"/>
    <w:rsid w:val="006C4709"/>
    <w:rsid w:val="006C63B0"/>
    <w:rsid w:val="006C768C"/>
    <w:rsid w:val="006C76A2"/>
    <w:rsid w:val="006C792E"/>
    <w:rsid w:val="006D116C"/>
    <w:rsid w:val="006D4674"/>
    <w:rsid w:val="006D59CB"/>
    <w:rsid w:val="006E7C42"/>
    <w:rsid w:val="006F168A"/>
    <w:rsid w:val="006F5076"/>
    <w:rsid w:val="006F6009"/>
    <w:rsid w:val="006F7799"/>
    <w:rsid w:val="0070321D"/>
    <w:rsid w:val="0070348F"/>
    <w:rsid w:val="007048A8"/>
    <w:rsid w:val="007068BA"/>
    <w:rsid w:val="00716AB1"/>
    <w:rsid w:val="00721D63"/>
    <w:rsid w:val="007247C2"/>
    <w:rsid w:val="00727246"/>
    <w:rsid w:val="00732C7B"/>
    <w:rsid w:val="00734D2B"/>
    <w:rsid w:val="00737705"/>
    <w:rsid w:val="007408D4"/>
    <w:rsid w:val="007420AC"/>
    <w:rsid w:val="00742617"/>
    <w:rsid w:val="00751150"/>
    <w:rsid w:val="007549E2"/>
    <w:rsid w:val="007609D1"/>
    <w:rsid w:val="00763774"/>
    <w:rsid w:val="00765E1F"/>
    <w:rsid w:val="007678C3"/>
    <w:rsid w:val="007742FF"/>
    <w:rsid w:val="0077715B"/>
    <w:rsid w:val="00777BCE"/>
    <w:rsid w:val="00783AFA"/>
    <w:rsid w:val="00783EF8"/>
    <w:rsid w:val="00785427"/>
    <w:rsid w:val="00790540"/>
    <w:rsid w:val="00795C05"/>
    <w:rsid w:val="00795F5F"/>
    <w:rsid w:val="007968CA"/>
    <w:rsid w:val="007A43FF"/>
    <w:rsid w:val="007B3918"/>
    <w:rsid w:val="007C2F0D"/>
    <w:rsid w:val="007C2FA9"/>
    <w:rsid w:val="007C35A3"/>
    <w:rsid w:val="007C3C1D"/>
    <w:rsid w:val="007C72BF"/>
    <w:rsid w:val="007D199A"/>
    <w:rsid w:val="007D1C73"/>
    <w:rsid w:val="007D2EBE"/>
    <w:rsid w:val="007D4C7B"/>
    <w:rsid w:val="007E1C07"/>
    <w:rsid w:val="007E7235"/>
    <w:rsid w:val="007F24B6"/>
    <w:rsid w:val="00801A97"/>
    <w:rsid w:val="00803D94"/>
    <w:rsid w:val="00811F0E"/>
    <w:rsid w:val="00814664"/>
    <w:rsid w:val="00817153"/>
    <w:rsid w:val="00817ABB"/>
    <w:rsid w:val="00821996"/>
    <w:rsid w:val="008226A3"/>
    <w:rsid w:val="008229BA"/>
    <w:rsid w:val="00822DF1"/>
    <w:rsid w:val="00824151"/>
    <w:rsid w:val="00824A5F"/>
    <w:rsid w:val="00845390"/>
    <w:rsid w:val="0084601B"/>
    <w:rsid w:val="0085176E"/>
    <w:rsid w:val="008606F0"/>
    <w:rsid w:val="00865489"/>
    <w:rsid w:val="0086553D"/>
    <w:rsid w:val="00874FEB"/>
    <w:rsid w:val="00881B6F"/>
    <w:rsid w:val="00881DC3"/>
    <w:rsid w:val="00882AA4"/>
    <w:rsid w:val="00883D2F"/>
    <w:rsid w:val="00883E22"/>
    <w:rsid w:val="00884E43"/>
    <w:rsid w:val="008856C9"/>
    <w:rsid w:val="00887EC6"/>
    <w:rsid w:val="0089010B"/>
    <w:rsid w:val="0089084C"/>
    <w:rsid w:val="00891665"/>
    <w:rsid w:val="00893409"/>
    <w:rsid w:val="00893D9F"/>
    <w:rsid w:val="008A2379"/>
    <w:rsid w:val="008A2F0A"/>
    <w:rsid w:val="008A3B28"/>
    <w:rsid w:val="008A4329"/>
    <w:rsid w:val="008A578E"/>
    <w:rsid w:val="008A64F5"/>
    <w:rsid w:val="008B1519"/>
    <w:rsid w:val="008B2309"/>
    <w:rsid w:val="008B7BCC"/>
    <w:rsid w:val="008C020F"/>
    <w:rsid w:val="008C46EB"/>
    <w:rsid w:val="008C50C3"/>
    <w:rsid w:val="008C698F"/>
    <w:rsid w:val="008C7094"/>
    <w:rsid w:val="008D2B97"/>
    <w:rsid w:val="008D49A5"/>
    <w:rsid w:val="008D51DA"/>
    <w:rsid w:val="008D6C81"/>
    <w:rsid w:val="008E1EDA"/>
    <w:rsid w:val="008E5D60"/>
    <w:rsid w:val="008E6CF0"/>
    <w:rsid w:val="008F1439"/>
    <w:rsid w:val="008F4331"/>
    <w:rsid w:val="008F611A"/>
    <w:rsid w:val="008F6E01"/>
    <w:rsid w:val="008F7051"/>
    <w:rsid w:val="009033A9"/>
    <w:rsid w:val="00905512"/>
    <w:rsid w:val="0090581D"/>
    <w:rsid w:val="0091439C"/>
    <w:rsid w:val="0091727B"/>
    <w:rsid w:val="00920572"/>
    <w:rsid w:val="00920BF2"/>
    <w:rsid w:val="00923EAE"/>
    <w:rsid w:val="00930E86"/>
    <w:rsid w:val="00931162"/>
    <w:rsid w:val="00931173"/>
    <w:rsid w:val="00933977"/>
    <w:rsid w:val="009349A9"/>
    <w:rsid w:val="00936C52"/>
    <w:rsid w:val="009377AB"/>
    <w:rsid w:val="00941214"/>
    <w:rsid w:val="0095489B"/>
    <w:rsid w:val="009607D8"/>
    <w:rsid w:val="00960942"/>
    <w:rsid w:val="00966FB9"/>
    <w:rsid w:val="009671CD"/>
    <w:rsid w:val="00972F49"/>
    <w:rsid w:val="009751A9"/>
    <w:rsid w:val="00980F9C"/>
    <w:rsid w:val="00983B1A"/>
    <w:rsid w:val="0098632B"/>
    <w:rsid w:val="0099220B"/>
    <w:rsid w:val="00995025"/>
    <w:rsid w:val="00997BFB"/>
    <w:rsid w:val="009A2251"/>
    <w:rsid w:val="009A7348"/>
    <w:rsid w:val="009A764B"/>
    <w:rsid w:val="009B2C4B"/>
    <w:rsid w:val="009B462C"/>
    <w:rsid w:val="009B5786"/>
    <w:rsid w:val="009C15F3"/>
    <w:rsid w:val="009C3689"/>
    <w:rsid w:val="009C5959"/>
    <w:rsid w:val="009D2C44"/>
    <w:rsid w:val="009E07C2"/>
    <w:rsid w:val="009E0E52"/>
    <w:rsid w:val="009E2F76"/>
    <w:rsid w:val="009E4CAF"/>
    <w:rsid w:val="009F3639"/>
    <w:rsid w:val="009F56BD"/>
    <w:rsid w:val="009F72F9"/>
    <w:rsid w:val="00A00205"/>
    <w:rsid w:val="00A00AF0"/>
    <w:rsid w:val="00A03B2B"/>
    <w:rsid w:val="00A112FF"/>
    <w:rsid w:val="00A12D61"/>
    <w:rsid w:val="00A14B5A"/>
    <w:rsid w:val="00A15A61"/>
    <w:rsid w:val="00A15DDA"/>
    <w:rsid w:val="00A25871"/>
    <w:rsid w:val="00A3567F"/>
    <w:rsid w:val="00A37698"/>
    <w:rsid w:val="00A41ED3"/>
    <w:rsid w:val="00A57E55"/>
    <w:rsid w:val="00A80685"/>
    <w:rsid w:val="00A81D82"/>
    <w:rsid w:val="00A9118F"/>
    <w:rsid w:val="00A9243A"/>
    <w:rsid w:val="00A93E33"/>
    <w:rsid w:val="00A9573F"/>
    <w:rsid w:val="00AA7B31"/>
    <w:rsid w:val="00AB6970"/>
    <w:rsid w:val="00AC1791"/>
    <w:rsid w:val="00AC1939"/>
    <w:rsid w:val="00AC2E98"/>
    <w:rsid w:val="00AC5515"/>
    <w:rsid w:val="00AC6FDD"/>
    <w:rsid w:val="00AC7C05"/>
    <w:rsid w:val="00AD167C"/>
    <w:rsid w:val="00AD17C7"/>
    <w:rsid w:val="00AD1B51"/>
    <w:rsid w:val="00AD4041"/>
    <w:rsid w:val="00AD7319"/>
    <w:rsid w:val="00AE302B"/>
    <w:rsid w:val="00AF45AB"/>
    <w:rsid w:val="00B127AF"/>
    <w:rsid w:val="00B137F7"/>
    <w:rsid w:val="00B16BE5"/>
    <w:rsid w:val="00B232AC"/>
    <w:rsid w:val="00B259DF"/>
    <w:rsid w:val="00B32836"/>
    <w:rsid w:val="00B33C4E"/>
    <w:rsid w:val="00B33F7F"/>
    <w:rsid w:val="00B37C33"/>
    <w:rsid w:val="00B44B1F"/>
    <w:rsid w:val="00B53317"/>
    <w:rsid w:val="00B6083D"/>
    <w:rsid w:val="00B64141"/>
    <w:rsid w:val="00B64E72"/>
    <w:rsid w:val="00B670BA"/>
    <w:rsid w:val="00B76F1F"/>
    <w:rsid w:val="00B77913"/>
    <w:rsid w:val="00B824FB"/>
    <w:rsid w:val="00B82646"/>
    <w:rsid w:val="00B85178"/>
    <w:rsid w:val="00B9169C"/>
    <w:rsid w:val="00B97359"/>
    <w:rsid w:val="00B97A8F"/>
    <w:rsid w:val="00BA0192"/>
    <w:rsid w:val="00BA0DE9"/>
    <w:rsid w:val="00BA2FEB"/>
    <w:rsid w:val="00BA40E7"/>
    <w:rsid w:val="00BA4E58"/>
    <w:rsid w:val="00BA6AF4"/>
    <w:rsid w:val="00BA7074"/>
    <w:rsid w:val="00BB054F"/>
    <w:rsid w:val="00BB7829"/>
    <w:rsid w:val="00BC358A"/>
    <w:rsid w:val="00BD1457"/>
    <w:rsid w:val="00BE2AD9"/>
    <w:rsid w:val="00BF27FE"/>
    <w:rsid w:val="00C01E89"/>
    <w:rsid w:val="00C043B3"/>
    <w:rsid w:val="00C079AB"/>
    <w:rsid w:val="00C107B7"/>
    <w:rsid w:val="00C10E61"/>
    <w:rsid w:val="00C14787"/>
    <w:rsid w:val="00C1596D"/>
    <w:rsid w:val="00C15B8D"/>
    <w:rsid w:val="00C17010"/>
    <w:rsid w:val="00C17127"/>
    <w:rsid w:val="00C20562"/>
    <w:rsid w:val="00C215C3"/>
    <w:rsid w:val="00C23A96"/>
    <w:rsid w:val="00C249C6"/>
    <w:rsid w:val="00C32CC1"/>
    <w:rsid w:val="00C426EC"/>
    <w:rsid w:val="00C4796D"/>
    <w:rsid w:val="00C547D3"/>
    <w:rsid w:val="00C62FA1"/>
    <w:rsid w:val="00C6483C"/>
    <w:rsid w:val="00C64AE9"/>
    <w:rsid w:val="00C70CFF"/>
    <w:rsid w:val="00C718FE"/>
    <w:rsid w:val="00C720A7"/>
    <w:rsid w:val="00C81B99"/>
    <w:rsid w:val="00C82A1A"/>
    <w:rsid w:val="00C85C5E"/>
    <w:rsid w:val="00C86CEC"/>
    <w:rsid w:val="00C8773D"/>
    <w:rsid w:val="00C87ABB"/>
    <w:rsid w:val="00C90062"/>
    <w:rsid w:val="00C91831"/>
    <w:rsid w:val="00C953DF"/>
    <w:rsid w:val="00CB29A3"/>
    <w:rsid w:val="00CC27C2"/>
    <w:rsid w:val="00CC6927"/>
    <w:rsid w:val="00CD0CD0"/>
    <w:rsid w:val="00CD5401"/>
    <w:rsid w:val="00CD64C6"/>
    <w:rsid w:val="00CD65F2"/>
    <w:rsid w:val="00CD7AB3"/>
    <w:rsid w:val="00CE2709"/>
    <w:rsid w:val="00CE2D64"/>
    <w:rsid w:val="00CE610D"/>
    <w:rsid w:val="00CE6198"/>
    <w:rsid w:val="00CE63E8"/>
    <w:rsid w:val="00CF6230"/>
    <w:rsid w:val="00CF7271"/>
    <w:rsid w:val="00D017FC"/>
    <w:rsid w:val="00D0226A"/>
    <w:rsid w:val="00D10571"/>
    <w:rsid w:val="00D13147"/>
    <w:rsid w:val="00D15524"/>
    <w:rsid w:val="00D3306C"/>
    <w:rsid w:val="00D40611"/>
    <w:rsid w:val="00D463FF"/>
    <w:rsid w:val="00D46604"/>
    <w:rsid w:val="00D543D9"/>
    <w:rsid w:val="00D5528D"/>
    <w:rsid w:val="00D5715A"/>
    <w:rsid w:val="00D621B2"/>
    <w:rsid w:val="00D65DBA"/>
    <w:rsid w:val="00D67A86"/>
    <w:rsid w:val="00D71687"/>
    <w:rsid w:val="00D74813"/>
    <w:rsid w:val="00D84831"/>
    <w:rsid w:val="00D86C0F"/>
    <w:rsid w:val="00D903FE"/>
    <w:rsid w:val="00D92C55"/>
    <w:rsid w:val="00DA2D32"/>
    <w:rsid w:val="00DA30BC"/>
    <w:rsid w:val="00DA69C2"/>
    <w:rsid w:val="00DA6D70"/>
    <w:rsid w:val="00DB1691"/>
    <w:rsid w:val="00DB4A58"/>
    <w:rsid w:val="00DB5F1C"/>
    <w:rsid w:val="00DB6050"/>
    <w:rsid w:val="00DB6A2E"/>
    <w:rsid w:val="00DB6FEC"/>
    <w:rsid w:val="00DC2C34"/>
    <w:rsid w:val="00DD070C"/>
    <w:rsid w:val="00DD19F8"/>
    <w:rsid w:val="00DD7D75"/>
    <w:rsid w:val="00DE2C87"/>
    <w:rsid w:val="00DE3CD2"/>
    <w:rsid w:val="00DE459A"/>
    <w:rsid w:val="00DE6386"/>
    <w:rsid w:val="00DE7CA0"/>
    <w:rsid w:val="00DF167D"/>
    <w:rsid w:val="00DF1EEB"/>
    <w:rsid w:val="00DF27DA"/>
    <w:rsid w:val="00DF3B31"/>
    <w:rsid w:val="00DF3F7F"/>
    <w:rsid w:val="00DF4DBE"/>
    <w:rsid w:val="00E019EF"/>
    <w:rsid w:val="00E01AAE"/>
    <w:rsid w:val="00E30D3A"/>
    <w:rsid w:val="00E40820"/>
    <w:rsid w:val="00E45045"/>
    <w:rsid w:val="00E45229"/>
    <w:rsid w:val="00E460FA"/>
    <w:rsid w:val="00E4658F"/>
    <w:rsid w:val="00E477D2"/>
    <w:rsid w:val="00E54A67"/>
    <w:rsid w:val="00E6004F"/>
    <w:rsid w:val="00E61C0D"/>
    <w:rsid w:val="00E63EB4"/>
    <w:rsid w:val="00E652CD"/>
    <w:rsid w:val="00E66160"/>
    <w:rsid w:val="00E66DEF"/>
    <w:rsid w:val="00E701EE"/>
    <w:rsid w:val="00E71329"/>
    <w:rsid w:val="00E82210"/>
    <w:rsid w:val="00E8363B"/>
    <w:rsid w:val="00E84966"/>
    <w:rsid w:val="00E9054F"/>
    <w:rsid w:val="00E9073A"/>
    <w:rsid w:val="00E92383"/>
    <w:rsid w:val="00E9689A"/>
    <w:rsid w:val="00EA1B3A"/>
    <w:rsid w:val="00EA2109"/>
    <w:rsid w:val="00EB1850"/>
    <w:rsid w:val="00EB522D"/>
    <w:rsid w:val="00EB7587"/>
    <w:rsid w:val="00EC2F3E"/>
    <w:rsid w:val="00ED2FB1"/>
    <w:rsid w:val="00ED4D4E"/>
    <w:rsid w:val="00EE0C77"/>
    <w:rsid w:val="00EE4E54"/>
    <w:rsid w:val="00EE667B"/>
    <w:rsid w:val="00EF4334"/>
    <w:rsid w:val="00F02BEE"/>
    <w:rsid w:val="00F02C24"/>
    <w:rsid w:val="00F15409"/>
    <w:rsid w:val="00F15CD9"/>
    <w:rsid w:val="00F30367"/>
    <w:rsid w:val="00F34151"/>
    <w:rsid w:val="00F436BB"/>
    <w:rsid w:val="00F47145"/>
    <w:rsid w:val="00F47FBB"/>
    <w:rsid w:val="00F545BF"/>
    <w:rsid w:val="00F61B27"/>
    <w:rsid w:val="00F713AA"/>
    <w:rsid w:val="00F71B56"/>
    <w:rsid w:val="00F832C8"/>
    <w:rsid w:val="00F8500A"/>
    <w:rsid w:val="00F873B3"/>
    <w:rsid w:val="00FA33FE"/>
    <w:rsid w:val="00FA42B9"/>
    <w:rsid w:val="00FA755A"/>
    <w:rsid w:val="00FB0CE0"/>
    <w:rsid w:val="00FB2B0F"/>
    <w:rsid w:val="00FB4F6B"/>
    <w:rsid w:val="00FB5FE1"/>
    <w:rsid w:val="00FB7B6A"/>
    <w:rsid w:val="00FC0DD7"/>
    <w:rsid w:val="00FC0E8D"/>
    <w:rsid w:val="00FC46EF"/>
    <w:rsid w:val="00FC4D76"/>
    <w:rsid w:val="00FD31B3"/>
    <w:rsid w:val="00FD4204"/>
    <w:rsid w:val="00FE0320"/>
    <w:rsid w:val="00FE768C"/>
    <w:rsid w:val="00FF1261"/>
    <w:rsid w:val="00FF3CCB"/>
    <w:rsid w:val="00FF51A6"/>
    <w:rsid w:val="00FF57B5"/>
    <w:rsid w:val="091D1DB3"/>
    <w:rsid w:val="10B8FD4E"/>
    <w:rsid w:val="120F870B"/>
    <w:rsid w:val="15B2E935"/>
    <w:rsid w:val="1B1EA367"/>
    <w:rsid w:val="1FF4A3AD"/>
    <w:rsid w:val="2CFBA532"/>
    <w:rsid w:val="357B4039"/>
    <w:rsid w:val="45D2D933"/>
    <w:rsid w:val="53A7394E"/>
    <w:rsid w:val="566AF07F"/>
    <w:rsid w:val="6904D72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character" w:customStyle="1" w:styleId="cf01">
    <w:name w:val="cf01"/>
    <w:basedOn w:val="DefaultParagraphFont"/>
    <w:rsid w:val="00FF1261"/>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F3036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0367"/>
    <w:rPr>
      <w:rFonts w:ascii="Arial" w:eastAsiaTheme="minorHAnsi" w:hAnsi="Arial" w:cstheme="minorBidi"/>
      <w:b/>
      <w:bCs/>
      <w:lang w:eastAsia="en-US" w:bidi="he-IL"/>
    </w:rPr>
  </w:style>
  <w:style w:type="paragraph" w:styleId="Revision">
    <w:name w:val="Revision"/>
    <w:hidden/>
    <w:uiPriority w:val="99"/>
    <w:semiHidden/>
    <w:rsid w:val="009377AB"/>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6664">
      <w:bodyDiv w:val="1"/>
      <w:marLeft w:val="0"/>
      <w:marRight w:val="0"/>
      <w:marTop w:val="0"/>
      <w:marBottom w:val="0"/>
      <w:divBdr>
        <w:top w:val="none" w:sz="0" w:space="0" w:color="auto"/>
        <w:left w:val="none" w:sz="0" w:space="0" w:color="auto"/>
        <w:bottom w:val="none" w:sz="0" w:space="0" w:color="auto"/>
        <w:right w:val="none" w:sz="0" w:space="0" w:color="auto"/>
      </w:divBdr>
    </w:div>
    <w:div w:id="15623679">
      <w:bodyDiv w:val="1"/>
      <w:marLeft w:val="0"/>
      <w:marRight w:val="0"/>
      <w:marTop w:val="0"/>
      <w:marBottom w:val="0"/>
      <w:divBdr>
        <w:top w:val="none" w:sz="0" w:space="0" w:color="auto"/>
        <w:left w:val="none" w:sz="0" w:space="0" w:color="auto"/>
        <w:bottom w:val="none" w:sz="0" w:space="0" w:color="auto"/>
        <w:right w:val="none" w:sz="0" w:space="0" w:color="auto"/>
      </w:divBdr>
    </w:div>
    <w:div w:id="18625711">
      <w:bodyDiv w:val="1"/>
      <w:marLeft w:val="0"/>
      <w:marRight w:val="0"/>
      <w:marTop w:val="0"/>
      <w:marBottom w:val="0"/>
      <w:divBdr>
        <w:top w:val="none" w:sz="0" w:space="0" w:color="auto"/>
        <w:left w:val="none" w:sz="0" w:space="0" w:color="auto"/>
        <w:bottom w:val="none" w:sz="0" w:space="0" w:color="auto"/>
        <w:right w:val="none" w:sz="0" w:space="0" w:color="auto"/>
      </w:divBdr>
    </w:div>
    <w:div w:id="21055494">
      <w:bodyDiv w:val="1"/>
      <w:marLeft w:val="0"/>
      <w:marRight w:val="0"/>
      <w:marTop w:val="0"/>
      <w:marBottom w:val="0"/>
      <w:divBdr>
        <w:top w:val="none" w:sz="0" w:space="0" w:color="auto"/>
        <w:left w:val="none" w:sz="0" w:space="0" w:color="auto"/>
        <w:bottom w:val="none" w:sz="0" w:space="0" w:color="auto"/>
        <w:right w:val="none" w:sz="0" w:space="0" w:color="auto"/>
      </w:divBdr>
    </w:div>
    <w:div w:id="25066895">
      <w:bodyDiv w:val="1"/>
      <w:marLeft w:val="0"/>
      <w:marRight w:val="0"/>
      <w:marTop w:val="0"/>
      <w:marBottom w:val="0"/>
      <w:divBdr>
        <w:top w:val="none" w:sz="0" w:space="0" w:color="auto"/>
        <w:left w:val="none" w:sz="0" w:space="0" w:color="auto"/>
        <w:bottom w:val="none" w:sz="0" w:space="0" w:color="auto"/>
        <w:right w:val="none" w:sz="0" w:space="0" w:color="auto"/>
      </w:divBdr>
    </w:div>
    <w:div w:id="27921820">
      <w:bodyDiv w:val="1"/>
      <w:marLeft w:val="0"/>
      <w:marRight w:val="0"/>
      <w:marTop w:val="0"/>
      <w:marBottom w:val="0"/>
      <w:divBdr>
        <w:top w:val="none" w:sz="0" w:space="0" w:color="auto"/>
        <w:left w:val="none" w:sz="0" w:space="0" w:color="auto"/>
        <w:bottom w:val="none" w:sz="0" w:space="0" w:color="auto"/>
        <w:right w:val="none" w:sz="0" w:space="0" w:color="auto"/>
      </w:divBdr>
    </w:div>
    <w:div w:id="30889246">
      <w:bodyDiv w:val="1"/>
      <w:marLeft w:val="0"/>
      <w:marRight w:val="0"/>
      <w:marTop w:val="0"/>
      <w:marBottom w:val="0"/>
      <w:divBdr>
        <w:top w:val="none" w:sz="0" w:space="0" w:color="auto"/>
        <w:left w:val="none" w:sz="0" w:space="0" w:color="auto"/>
        <w:bottom w:val="none" w:sz="0" w:space="0" w:color="auto"/>
        <w:right w:val="none" w:sz="0" w:space="0" w:color="auto"/>
      </w:divBdr>
    </w:div>
    <w:div w:id="40716301">
      <w:bodyDiv w:val="1"/>
      <w:marLeft w:val="0"/>
      <w:marRight w:val="0"/>
      <w:marTop w:val="0"/>
      <w:marBottom w:val="0"/>
      <w:divBdr>
        <w:top w:val="none" w:sz="0" w:space="0" w:color="auto"/>
        <w:left w:val="none" w:sz="0" w:space="0" w:color="auto"/>
        <w:bottom w:val="none" w:sz="0" w:space="0" w:color="auto"/>
        <w:right w:val="none" w:sz="0" w:space="0" w:color="auto"/>
      </w:divBdr>
    </w:div>
    <w:div w:id="41100856">
      <w:bodyDiv w:val="1"/>
      <w:marLeft w:val="0"/>
      <w:marRight w:val="0"/>
      <w:marTop w:val="0"/>
      <w:marBottom w:val="0"/>
      <w:divBdr>
        <w:top w:val="none" w:sz="0" w:space="0" w:color="auto"/>
        <w:left w:val="none" w:sz="0" w:space="0" w:color="auto"/>
        <w:bottom w:val="none" w:sz="0" w:space="0" w:color="auto"/>
        <w:right w:val="none" w:sz="0" w:space="0" w:color="auto"/>
      </w:divBdr>
    </w:div>
    <w:div w:id="48462621">
      <w:bodyDiv w:val="1"/>
      <w:marLeft w:val="0"/>
      <w:marRight w:val="0"/>
      <w:marTop w:val="0"/>
      <w:marBottom w:val="0"/>
      <w:divBdr>
        <w:top w:val="none" w:sz="0" w:space="0" w:color="auto"/>
        <w:left w:val="none" w:sz="0" w:space="0" w:color="auto"/>
        <w:bottom w:val="none" w:sz="0" w:space="0" w:color="auto"/>
        <w:right w:val="none" w:sz="0" w:space="0" w:color="auto"/>
      </w:divBdr>
    </w:div>
    <w:div w:id="52240218">
      <w:bodyDiv w:val="1"/>
      <w:marLeft w:val="0"/>
      <w:marRight w:val="0"/>
      <w:marTop w:val="0"/>
      <w:marBottom w:val="0"/>
      <w:divBdr>
        <w:top w:val="none" w:sz="0" w:space="0" w:color="auto"/>
        <w:left w:val="none" w:sz="0" w:space="0" w:color="auto"/>
        <w:bottom w:val="none" w:sz="0" w:space="0" w:color="auto"/>
        <w:right w:val="none" w:sz="0" w:space="0" w:color="auto"/>
      </w:divBdr>
    </w:div>
    <w:div w:id="58947047">
      <w:bodyDiv w:val="1"/>
      <w:marLeft w:val="0"/>
      <w:marRight w:val="0"/>
      <w:marTop w:val="0"/>
      <w:marBottom w:val="0"/>
      <w:divBdr>
        <w:top w:val="none" w:sz="0" w:space="0" w:color="auto"/>
        <w:left w:val="none" w:sz="0" w:space="0" w:color="auto"/>
        <w:bottom w:val="none" w:sz="0" w:space="0" w:color="auto"/>
        <w:right w:val="none" w:sz="0" w:space="0" w:color="auto"/>
      </w:divBdr>
    </w:div>
    <w:div w:id="60714945">
      <w:bodyDiv w:val="1"/>
      <w:marLeft w:val="0"/>
      <w:marRight w:val="0"/>
      <w:marTop w:val="0"/>
      <w:marBottom w:val="0"/>
      <w:divBdr>
        <w:top w:val="none" w:sz="0" w:space="0" w:color="auto"/>
        <w:left w:val="none" w:sz="0" w:space="0" w:color="auto"/>
        <w:bottom w:val="none" w:sz="0" w:space="0" w:color="auto"/>
        <w:right w:val="none" w:sz="0" w:space="0" w:color="auto"/>
      </w:divBdr>
    </w:div>
    <w:div w:id="66071740">
      <w:bodyDiv w:val="1"/>
      <w:marLeft w:val="0"/>
      <w:marRight w:val="0"/>
      <w:marTop w:val="0"/>
      <w:marBottom w:val="0"/>
      <w:divBdr>
        <w:top w:val="none" w:sz="0" w:space="0" w:color="auto"/>
        <w:left w:val="none" w:sz="0" w:space="0" w:color="auto"/>
        <w:bottom w:val="none" w:sz="0" w:space="0" w:color="auto"/>
        <w:right w:val="none" w:sz="0" w:space="0" w:color="auto"/>
      </w:divBdr>
    </w:div>
    <w:div w:id="74279131">
      <w:bodyDiv w:val="1"/>
      <w:marLeft w:val="0"/>
      <w:marRight w:val="0"/>
      <w:marTop w:val="0"/>
      <w:marBottom w:val="0"/>
      <w:divBdr>
        <w:top w:val="none" w:sz="0" w:space="0" w:color="auto"/>
        <w:left w:val="none" w:sz="0" w:space="0" w:color="auto"/>
        <w:bottom w:val="none" w:sz="0" w:space="0" w:color="auto"/>
        <w:right w:val="none" w:sz="0" w:space="0" w:color="auto"/>
      </w:divBdr>
    </w:div>
    <w:div w:id="81221305">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3133633">
      <w:bodyDiv w:val="1"/>
      <w:marLeft w:val="0"/>
      <w:marRight w:val="0"/>
      <w:marTop w:val="0"/>
      <w:marBottom w:val="0"/>
      <w:divBdr>
        <w:top w:val="none" w:sz="0" w:space="0" w:color="auto"/>
        <w:left w:val="none" w:sz="0" w:space="0" w:color="auto"/>
        <w:bottom w:val="none" w:sz="0" w:space="0" w:color="auto"/>
        <w:right w:val="none" w:sz="0" w:space="0" w:color="auto"/>
      </w:divBdr>
    </w:div>
    <w:div w:id="93790374">
      <w:bodyDiv w:val="1"/>
      <w:marLeft w:val="0"/>
      <w:marRight w:val="0"/>
      <w:marTop w:val="0"/>
      <w:marBottom w:val="0"/>
      <w:divBdr>
        <w:top w:val="none" w:sz="0" w:space="0" w:color="auto"/>
        <w:left w:val="none" w:sz="0" w:space="0" w:color="auto"/>
        <w:bottom w:val="none" w:sz="0" w:space="0" w:color="auto"/>
        <w:right w:val="none" w:sz="0" w:space="0" w:color="auto"/>
      </w:divBdr>
    </w:div>
    <w:div w:id="104349293">
      <w:bodyDiv w:val="1"/>
      <w:marLeft w:val="0"/>
      <w:marRight w:val="0"/>
      <w:marTop w:val="0"/>
      <w:marBottom w:val="0"/>
      <w:divBdr>
        <w:top w:val="none" w:sz="0" w:space="0" w:color="auto"/>
        <w:left w:val="none" w:sz="0" w:space="0" w:color="auto"/>
        <w:bottom w:val="none" w:sz="0" w:space="0" w:color="auto"/>
        <w:right w:val="none" w:sz="0" w:space="0" w:color="auto"/>
      </w:divBdr>
    </w:div>
    <w:div w:id="112485116">
      <w:bodyDiv w:val="1"/>
      <w:marLeft w:val="0"/>
      <w:marRight w:val="0"/>
      <w:marTop w:val="0"/>
      <w:marBottom w:val="0"/>
      <w:divBdr>
        <w:top w:val="none" w:sz="0" w:space="0" w:color="auto"/>
        <w:left w:val="none" w:sz="0" w:space="0" w:color="auto"/>
        <w:bottom w:val="none" w:sz="0" w:space="0" w:color="auto"/>
        <w:right w:val="none" w:sz="0" w:space="0" w:color="auto"/>
      </w:divBdr>
    </w:div>
    <w:div w:id="113210580">
      <w:bodyDiv w:val="1"/>
      <w:marLeft w:val="0"/>
      <w:marRight w:val="0"/>
      <w:marTop w:val="0"/>
      <w:marBottom w:val="0"/>
      <w:divBdr>
        <w:top w:val="none" w:sz="0" w:space="0" w:color="auto"/>
        <w:left w:val="none" w:sz="0" w:space="0" w:color="auto"/>
        <w:bottom w:val="none" w:sz="0" w:space="0" w:color="auto"/>
        <w:right w:val="none" w:sz="0" w:space="0" w:color="auto"/>
      </w:divBdr>
    </w:div>
    <w:div w:id="115953443">
      <w:bodyDiv w:val="1"/>
      <w:marLeft w:val="0"/>
      <w:marRight w:val="0"/>
      <w:marTop w:val="0"/>
      <w:marBottom w:val="0"/>
      <w:divBdr>
        <w:top w:val="none" w:sz="0" w:space="0" w:color="auto"/>
        <w:left w:val="none" w:sz="0" w:space="0" w:color="auto"/>
        <w:bottom w:val="none" w:sz="0" w:space="0" w:color="auto"/>
        <w:right w:val="none" w:sz="0" w:space="0" w:color="auto"/>
      </w:divBdr>
    </w:div>
    <w:div w:id="117571763">
      <w:bodyDiv w:val="1"/>
      <w:marLeft w:val="0"/>
      <w:marRight w:val="0"/>
      <w:marTop w:val="0"/>
      <w:marBottom w:val="0"/>
      <w:divBdr>
        <w:top w:val="none" w:sz="0" w:space="0" w:color="auto"/>
        <w:left w:val="none" w:sz="0" w:space="0" w:color="auto"/>
        <w:bottom w:val="none" w:sz="0" w:space="0" w:color="auto"/>
        <w:right w:val="none" w:sz="0" w:space="0" w:color="auto"/>
      </w:divBdr>
    </w:div>
    <w:div w:id="122117608">
      <w:bodyDiv w:val="1"/>
      <w:marLeft w:val="0"/>
      <w:marRight w:val="0"/>
      <w:marTop w:val="0"/>
      <w:marBottom w:val="0"/>
      <w:divBdr>
        <w:top w:val="none" w:sz="0" w:space="0" w:color="auto"/>
        <w:left w:val="none" w:sz="0" w:space="0" w:color="auto"/>
        <w:bottom w:val="none" w:sz="0" w:space="0" w:color="auto"/>
        <w:right w:val="none" w:sz="0" w:space="0" w:color="auto"/>
      </w:divBdr>
    </w:div>
    <w:div w:id="122814561">
      <w:bodyDiv w:val="1"/>
      <w:marLeft w:val="0"/>
      <w:marRight w:val="0"/>
      <w:marTop w:val="0"/>
      <w:marBottom w:val="0"/>
      <w:divBdr>
        <w:top w:val="none" w:sz="0" w:space="0" w:color="auto"/>
        <w:left w:val="none" w:sz="0" w:space="0" w:color="auto"/>
        <w:bottom w:val="none" w:sz="0" w:space="0" w:color="auto"/>
        <w:right w:val="none" w:sz="0" w:space="0" w:color="auto"/>
      </w:divBdr>
    </w:div>
    <w:div w:id="131795865">
      <w:bodyDiv w:val="1"/>
      <w:marLeft w:val="0"/>
      <w:marRight w:val="0"/>
      <w:marTop w:val="0"/>
      <w:marBottom w:val="0"/>
      <w:divBdr>
        <w:top w:val="none" w:sz="0" w:space="0" w:color="auto"/>
        <w:left w:val="none" w:sz="0" w:space="0" w:color="auto"/>
        <w:bottom w:val="none" w:sz="0" w:space="0" w:color="auto"/>
        <w:right w:val="none" w:sz="0" w:space="0" w:color="auto"/>
      </w:divBdr>
    </w:div>
    <w:div w:id="152525521">
      <w:bodyDiv w:val="1"/>
      <w:marLeft w:val="0"/>
      <w:marRight w:val="0"/>
      <w:marTop w:val="0"/>
      <w:marBottom w:val="0"/>
      <w:divBdr>
        <w:top w:val="none" w:sz="0" w:space="0" w:color="auto"/>
        <w:left w:val="none" w:sz="0" w:space="0" w:color="auto"/>
        <w:bottom w:val="none" w:sz="0" w:space="0" w:color="auto"/>
        <w:right w:val="none" w:sz="0" w:space="0" w:color="auto"/>
      </w:divBdr>
    </w:div>
    <w:div w:id="167525200">
      <w:bodyDiv w:val="1"/>
      <w:marLeft w:val="0"/>
      <w:marRight w:val="0"/>
      <w:marTop w:val="0"/>
      <w:marBottom w:val="0"/>
      <w:divBdr>
        <w:top w:val="none" w:sz="0" w:space="0" w:color="auto"/>
        <w:left w:val="none" w:sz="0" w:space="0" w:color="auto"/>
        <w:bottom w:val="none" w:sz="0" w:space="0" w:color="auto"/>
        <w:right w:val="none" w:sz="0" w:space="0" w:color="auto"/>
      </w:divBdr>
    </w:div>
    <w:div w:id="187912471">
      <w:bodyDiv w:val="1"/>
      <w:marLeft w:val="0"/>
      <w:marRight w:val="0"/>
      <w:marTop w:val="0"/>
      <w:marBottom w:val="0"/>
      <w:divBdr>
        <w:top w:val="none" w:sz="0" w:space="0" w:color="auto"/>
        <w:left w:val="none" w:sz="0" w:space="0" w:color="auto"/>
        <w:bottom w:val="none" w:sz="0" w:space="0" w:color="auto"/>
        <w:right w:val="none" w:sz="0" w:space="0" w:color="auto"/>
      </w:divBdr>
    </w:div>
    <w:div w:id="20109036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4101579">
      <w:bodyDiv w:val="1"/>
      <w:marLeft w:val="0"/>
      <w:marRight w:val="0"/>
      <w:marTop w:val="0"/>
      <w:marBottom w:val="0"/>
      <w:divBdr>
        <w:top w:val="none" w:sz="0" w:space="0" w:color="auto"/>
        <w:left w:val="none" w:sz="0" w:space="0" w:color="auto"/>
        <w:bottom w:val="none" w:sz="0" w:space="0" w:color="auto"/>
        <w:right w:val="none" w:sz="0" w:space="0" w:color="auto"/>
      </w:divBdr>
    </w:div>
    <w:div w:id="204559135">
      <w:bodyDiv w:val="1"/>
      <w:marLeft w:val="0"/>
      <w:marRight w:val="0"/>
      <w:marTop w:val="0"/>
      <w:marBottom w:val="0"/>
      <w:divBdr>
        <w:top w:val="none" w:sz="0" w:space="0" w:color="auto"/>
        <w:left w:val="none" w:sz="0" w:space="0" w:color="auto"/>
        <w:bottom w:val="none" w:sz="0" w:space="0" w:color="auto"/>
        <w:right w:val="none" w:sz="0" w:space="0" w:color="auto"/>
      </w:divBdr>
    </w:div>
    <w:div w:id="225535286">
      <w:bodyDiv w:val="1"/>
      <w:marLeft w:val="0"/>
      <w:marRight w:val="0"/>
      <w:marTop w:val="0"/>
      <w:marBottom w:val="0"/>
      <w:divBdr>
        <w:top w:val="none" w:sz="0" w:space="0" w:color="auto"/>
        <w:left w:val="none" w:sz="0" w:space="0" w:color="auto"/>
        <w:bottom w:val="none" w:sz="0" w:space="0" w:color="auto"/>
        <w:right w:val="none" w:sz="0" w:space="0" w:color="auto"/>
      </w:divBdr>
    </w:div>
    <w:div w:id="225646557">
      <w:bodyDiv w:val="1"/>
      <w:marLeft w:val="0"/>
      <w:marRight w:val="0"/>
      <w:marTop w:val="0"/>
      <w:marBottom w:val="0"/>
      <w:divBdr>
        <w:top w:val="none" w:sz="0" w:space="0" w:color="auto"/>
        <w:left w:val="none" w:sz="0" w:space="0" w:color="auto"/>
        <w:bottom w:val="none" w:sz="0" w:space="0" w:color="auto"/>
        <w:right w:val="none" w:sz="0" w:space="0" w:color="auto"/>
      </w:divBdr>
    </w:div>
    <w:div w:id="229922276">
      <w:bodyDiv w:val="1"/>
      <w:marLeft w:val="0"/>
      <w:marRight w:val="0"/>
      <w:marTop w:val="0"/>
      <w:marBottom w:val="0"/>
      <w:divBdr>
        <w:top w:val="none" w:sz="0" w:space="0" w:color="auto"/>
        <w:left w:val="none" w:sz="0" w:space="0" w:color="auto"/>
        <w:bottom w:val="none" w:sz="0" w:space="0" w:color="auto"/>
        <w:right w:val="none" w:sz="0" w:space="0" w:color="auto"/>
      </w:divBdr>
    </w:div>
    <w:div w:id="236867901">
      <w:bodyDiv w:val="1"/>
      <w:marLeft w:val="0"/>
      <w:marRight w:val="0"/>
      <w:marTop w:val="0"/>
      <w:marBottom w:val="0"/>
      <w:divBdr>
        <w:top w:val="none" w:sz="0" w:space="0" w:color="auto"/>
        <w:left w:val="none" w:sz="0" w:space="0" w:color="auto"/>
        <w:bottom w:val="none" w:sz="0" w:space="0" w:color="auto"/>
        <w:right w:val="none" w:sz="0" w:space="0" w:color="auto"/>
      </w:divBdr>
    </w:div>
    <w:div w:id="240529286">
      <w:bodyDiv w:val="1"/>
      <w:marLeft w:val="0"/>
      <w:marRight w:val="0"/>
      <w:marTop w:val="0"/>
      <w:marBottom w:val="0"/>
      <w:divBdr>
        <w:top w:val="none" w:sz="0" w:space="0" w:color="auto"/>
        <w:left w:val="none" w:sz="0" w:space="0" w:color="auto"/>
        <w:bottom w:val="none" w:sz="0" w:space="0" w:color="auto"/>
        <w:right w:val="none" w:sz="0" w:space="0" w:color="auto"/>
      </w:divBdr>
    </w:div>
    <w:div w:id="262345842">
      <w:bodyDiv w:val="1"/>
      <w:marLeft w:val="0"/>
      <w:marRight w:val="0"/>
      <w:marTop w:val="0"/>
      <w:marBottom w:val="0"/>
      <w:divBdr>
        <w:top w:val="none" w:sz="0" w:space="0" w:color="auto"/>
        <w:left w:val="none" w:sz="0" w:space="0" w:color="auto"/>
        <w:bottom w:val="none" w:sz="0" w:space="0" w:color="auto"/>
        <w:right w:val="none" w:sz="0" w:space="0" w:color="auto"/>
      </w:divBdr>
    </w:div>
    <w:div w:id="264727239">
      <w:bodyDiv w:val="1"/>
      <w:marLeft w:val="0"/>
      <w:marRight w:val="0"/>
      <w:marTop w:val="0"/>
      <w:marBottom w:val="0"/>
      <w:divBdr>
        <w:top w:val="none" w:sz="0" w:space="0" w:color="auto"/>
        <w:left w:val="none" w:sz="0" w:space="0" w:color="auto"/>
        <w:bottom w:val="none" w:sz="0" w:space="0" w:color="auto"/>
        <w:right w:val="none" w:sz="0" w:space="0" w:color="auto"/>
      </w:divBdr>
    </w:div>
    <w:div w:id="267012355">
      <w:bodyDiv w:val="1"/>
      <w:marLeft w:val="0"/>
      <w:marRight w:val="0"/>
      <w:marTop w:val="0"/>
      <w:marBottom w:val="0"/>
      <w:divBdr>
        <w:top w:val="none" w:sz="0" w:space="0" w:color="auto"/>
        <w:left w:val="none" w:sz="0" w:space="0" w:color="auto"/>
        <w:bottom w:val="none" w:sz="0" w:space="0" w:color="auto"/>
        <w:right w:val="none" w:sz="0" w:space="0" w:color="auto"/>
      </w:divBdr>
    </w:div>
    <w:div w:id="276373888">
      <w:bodyDiv w:val="1"/>
      <w:marLeft w:val="0"/>
      <w:marRight w:val="0"/>
      <w:marTop w:val="0"/>
      <w:marBottom w:val="0"/>
      <w:divBdr>
        <w:top w:val="none" w:sz="0" w:space="0" w:color="auto"/>
        <w:left w:val="none" w:sz="0" w:space="0" w:color="auto"/>
        <w:bottom w:val="none" w:sz="0" w:space="0" w:color="auto"/>
        <w:right w:val="none" w:sz="0" w:space="0" w:color="auto"/>
      </w:divBdr>
    </w:div>
    <w:div w:id="306860411">
      <w:bodyDiv w:val="1"/>
      <w:marLeft w:val="0"/>
      <w:marRight w:val="0"/>
      <w:marTop w:val="0"/>
      <w:marBottom w:val="0"/>
      <w:divBdr>
        <w:top w:val="none" w:sz="0" w:space="0" w:color="auto"/>
        <w:left w:val="none" w:sz="0" w:space="0" w:color="auto"/>
        <w:bottom w:val="none" w:sz="0" w:space="0" w:color="auto"/>
        <w:right w:val="none" w:sz="0" w:space="0" w:color="auto"/>
      </w:divBdr>
    </w:div>
    <w:div w:id="311444267">
      <w:bodyDiv w:val="1"/>
      <w:marLeft w:val="0"/>
      <w:marRight w:val="0"/>
      <w:marTop w:val="0"/>
      <w:marBottom w:val="0"/>
      <w:divBdr>
        <w:top w:val="none" w:sz="0" w:space="0" w:color="auto"/>
        <w:left w:val="none" w:sz="0" w:space="0" w:color="auto"/>
        <w:bottom w:val="none" w:sz="0" w:space="0" w:color="auto"/>
        <w:right w:val="none" w:sz="0" w:space="0" w:color="auto"/>
      </w:divBdr>
    </w:div>
    <w:div w:id="312414502">
      <w:bodyDiv w:val="1"/>
      <w:marLeft w:val="0"/>
      <w:marRight w:val="0"/>
      <w:marTop w:val="0"/>
      <w:marBottom w:val="0"/>
      <w:divBdr>
        <w:top w:val="none" w:sz="0" w:space="0" w:color="auto"/>
        <w:left w:val="none" w:sz="0" w:space="0" w:color="auto"/>
        <w:bottom w:val="none" w:sz="0" w:space="0" w:color="auto"/>
        <w:right w:val="none" w:sz="0" w:space="0" w:color="auto"/>
      </w:divBdr>
    </w:div>
    <w:div w:id="313022760">
      <w:bodyDiv w:val="1"/>
      <w:marLeft w:val="0"/>
      <w:marRight w:val="0"/>
      <w:marTop w:val="0"/>
      <w:marBottom w:val="0"/>
      <w:divBdr>
        <w:top w:val="none" w:sz="0" w:space="0" w:color="auto"/>
        <w:left w:val="none" w:sz="0" w:space="0" w:color="auto"/>
        <w:bottom w:val="none" w:sz="0" w:space="0" w:color="auto"/>
        <w:right w:val="none" w:sz="0" w:space="0" w:color="auto"/>
      </w:divBdr>
    </w:div>
    <w:div w:id="319501306">
      <w:bodyDiv w:val="1"/>
      <w:marLeft w:val="0"/>
      <w:marRight w:val="0"/>
      <w:marTop w:val="0"/>
      <w:marBottom w:val="0"/>
      <w:divBdr>
        <w:top w:val="none" w:sz="0" w:space="0" w:color="auto"/>
        <w:left w:val="none" w:sz="0" w:space="0" w:color="auto"/>
        <w:bottom w:val="none" w:sz="0" w:space="0" w:color="auto"/>
        <w:right w:val="none" w:sz="0" w:space="0" w:color="auto"/>
      </w:divBdr>
    </w:div>
    <w:div w:id="326442098">
      <w:bodyDiv w:val="1"/>
      <w:marLeft w:val="0"/>
      <w:marRight w:val="0"/>
      <w:marTop w:val="0"/>
      <w:marBottom w:val="0"/>
      <w:divBdr>
        <w:top w:val="none" w:sz="0" w:space="0" w:color="auto"/>
        <w:left w:val="none" w:sz="0" w:space="0" w:color="auto"/>
        <w:bottom w:val="none" w:sz="0" w:space="0" w:color="auto"/>
        <w:right w:val="none" w:sz="0" w:space="0" w:color="auto"/>
      </w:divBdr>
    </w:div>
    <w:div w:id="328602861">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6519399">
      <w:bodyDiv w:val="1"/>
      <w:marLeft w:val="0"/>
      <w:marRight w:val="0"/>
      <w:marTop w:val="0"/>
      <w:marBottom w:val="0"/>
      <w:divBdr>
        <w:top w:val="none" w:sz="0" w:space="0" w:color="auto"/>
        <w:left w:val="none" w:sz="0" w:space="0" w:color="auto"/>
        <w:bottom w:val="none" w:sz="0" w:space="0" w:color="auto"/>
        <w:right w:val="none" w:sz="0" w:space="0" w:color="auto"/>
      </w:divBdr>
    </w:div>
    <w:div w:id="347026962">
      <w:bodyDiv w:val="1"/>
      <w:marLeft w:val="0"/>
      <w:marRight w:val="0"/>
      <w:marTop w:val="0"/>
      <w:marBottom w:val="0"/>
      <w:divBdr>
        <w:top w:val="none" w:sz="0" w:space="0" w:color="auto"/>
        <w:left w:val="none" w:sz="0" w:space="0" w:color="auto"/>
        <w:bottom w:val="none" w:sz="0" w:space="0" w:color="auto"/>
        <w:right w:val="none" w:sz="0" w:space="0" w:color="auto"/>
      </w:divBdr>
    </w:div>
    <w:div w:id="348605407">
      <w:bodyDiv w:val="1"/>
      <w:marLeft w:val="0"/>
      <w:marRight w:val="0"/>
      <w:marTop w:val="0"/>
      <w:marBottom w:val="0"/>
      <w:divBdr>
        <w:top w:val="none" w:sz="0" w:space="0" w:color="auto"/>
        <w:left w:val="none" w:sz="0" w:space="0" w:color="auto"/>
        <w:bottom w:val="none" w:sz="0" w:space="0" w:color="auto"/>
        <w:right w:val="none" w:sz="0" w:space="0" w:color="auto"/>
      </w:divBdr>
    </w:div>
    <w:div w:id="352155037">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5060684">
      <w:bodyDiv w:val="1"/>
      <w:marLeft w:val="0"/>
      <w:marRight w:val="0"/>
      <w:marTop w:val="0"/>
      <w:marBottom w:val="0"/>
      <w:divBdr>
        <w:top w:val="none" w:sz="0" w:space="0" w:color="auto"/>
        <w:left w:val="none" w:sz="0" w:space="0" w:color="auto"/>
        <w:bottom w:val="none" w:sz="0" w:space="0" w:color="auto"/>
        <w:right w:val="none" w:sz="0" w:space="0" w:color="auto"/>
      </w:divBdr>
    </w:div>
    <w:div w:id="368578460">
      <w:bodyDiv w:val="1"/>
      <w:marLeft w:val="0"/>
      <w:marRight w:val="0"/>
      <w:marTop w:val="0"/>
      <w:marBottom w:val="0"/>
      <w:divBdr>
        <w:top w:val="none" w:sz="0" w:space="0" w:color="auto"/>
        <w:left w:val="none" w:sz="0" w:space="0" w:color="auto"/>
        <w:bottom w:val="none" w:sz="0" w:space="0" w:color="auto"/>
        <w:right w:val="none" w:sz="0" w:space="0" w:color="auto"/>
      </w:divBdr>
    </w:div>
    <w:div w:id="368727186">
      <w:bodyDiv w:val="1"/>
      <w:marLeft w:val="0"/>
      <w:marRight w:val="0"/>
      <w:marTop w:val="0"/>
      <w:marBottom w:val="0"/>
      <w:divBdr>
        <w:top w:val="none" w:sz="0" w:space="0" w:color="auto"/>
        <w:left w:val="none" w:sz="0" w:space="0" w:color="auto"/>
        <w:bottom w:val="none" w:sz="0" w:space="0" w:color="auto"/>
        <w:right w:val="none" w:sz="0" w:space="0" w:color="auto"/>
      </w:divBdr>
    </w:div>
    <w:div w:id="387728038">
      <w:bodyDiv w:val="1"/>
      <w:marLeft w:val="0"/>
      <w:marRight w:val="0"/>
      <w:marTop w:val="0"/>
      <w:marBottom w:val="0"/>
      <w:divBdr>
        <w:top w:val="none" w:sz="0" w:space="0" w:color="auto"/>
        <w:left w:val="none" w:sz="0" w:space="0" w:color="auto"/>
        <w:bottom w:val="none" w:sz="0" w:space="0" w:color="auto"/>
        <w:right w:val="none" w:sz="0" w:space="0" w:color="auto"/>
      </w:divBdr>
    </w:div>
    <w:div w:id="395057600">
      <w:bodyDiv w:val="1"/>
      <w:marLeft w:val="0"/>
      <w:marRight w:val="0"/>
      <w:marTop w:val="0"/>
      <w:marBottom w:val="0"/>
      <w:divBdr>
        <w:top w:val="none" w:sz="0" w:space="0" w:color="auto"/>
        <w:left w:val="none" w:sz="0" w:space="0" w:color="auto"/>
        <w:bottom w:val="none" w:sz="0" w:space="0" w:color="auto"/>
        <w:right w:val="none" w:sz="0" w:space="0" w:color="auto"/>
      </w:divBdr>
    </w:div>
    <w:div w:id="398595635">
      <w:bodyDiv w:val="1"/>
      <w:marLeft w:val="0"/>
      <w:marRight w:val="0"/>
      <w:marTop w:val="0"/>
      <w:marBottom w:val="0"/>
      <w:divBdr>
        <w:top w:val="none" w:sz="0" w:space="0" w:color="auto"/>
        <w:left w:val="none" w:sz="0" w:space="0" w:color="auto"/>
        <w:bottom w:val="none" w:sz="0" w:space="0" w:color="auto"/>
        <w:right w:val="none" w:sz="0" w:space="0" w:color="auto"/>
      </w:divBdr>
    </w:div>
    <w:div w:id="398870315">
      <w:bodyDiv w:val="1"/>
      <w:marLeft w:val="0"/>
      <w:marRight w:val="0"/>
      <w:marTop w:val="0"/>
      <w:marBottom w:val="0"/>
      <w:divBdr>
        <w:top w:val="none" w:sz="0" w:space="0" w:color="auto"/>
        <w:left w:val="none" w:sz="0" w:space="0" w:color="auto"/>
        <w:bottom w:val="none" w:sz="0" w:space="0" w:color="auto"/>
        <w:right w:val="none" w:sz="0" w:space="0" w:color="auto"/>
      </w:divBdr>
    </w:div>
    <w:div w:id="400446293">
      <w:bodyDiv w:val="1"/>
      <w:marLeft w:val="0"/>
      <w:marRight w:val="0"/>
      <w:marTop w:val="0"/>
      <w:marBottom w:val="0"/>
      <w:divBdr>
        <w:top w:val="none" w:sz="0" w:space="0" w:color="auto"/>
        <w:left w:val="none" w:sz="0" w:space="0" w:color="auto"/>
        <w:bottom w:val="none" w:sz="0" w:space="0" w:color="auto"/>
        <w:right w:val="none" w:sz="0" w:space="0" w:color="auto"/>
      </w:divBdr>
    </w:div>
    <w:div w:id="405689865">
      <w:bodyDiv w:val="1"/>
      <w:marLeft w:val="0"/>
      <w:marRight w:val="0"/>
      <w:marTop w:val="0"/>
      <w:marBottom w:val="0"/>
      <w:divBdr>
        <w:top w:val="none" w:sz="0" w:space="0" w:color="auto"/>
        <w:left w:val="none" w:sz="0" w:space="0" w:color="auto"/>
        <w:bottom w:val="none" w:sz="0" w:space="0" w:color="auto"/>
        <w:right w:val="none" w:sz="0" w:space="0" w:color="auto"/>
      </w:divBdr>
    </w:div>
    <w:div w:id="421684864">
      <w:bodyDiv w:val="1"/>
      <w:marLeft w:val="0"/>
      <w:marRight w:val="0"/>
      <w:marTop w:val="0"/>
      <w:marBottom w:val="0"/>
      <w:divBdr>
        <w:top w:val="none" w:sz="0" w:space="0" w:color="auto"/>
        <w:left w:val="none" w:sz="0" w:space="0" w:color="auto"/>
        <w:bottom w:val="none" w:sz="0" w:space="0" w:color="auto"/>
        <w:right w:val="none" w:sz="0" w:space="0" w:color="auto"/>
      </w:divBdr>
    </w:div>
    <w:div w:id="432092197">
      <w:bodyDiv w:val="1"/>
      <w:marLeft w:val="0"/>
      <w:marRight w:val="0"/>
      <w:marTop w:val="0"/>
      <w:marBottom w:val="0"/>
      <w:divBdr>
        <w:top w:val="none" w:sz="0" w:space="0" w:color="auto"/>
        <w:left w:val="none" w:sz="0" w:space="0" w:color="auto"/>
        <w:bottom w:val="none" w:sz="0" w:space="0" w:color="auto"/>
        <w:right w:val="none" w:sz="0" w:space="0" w:color="auto"/>
      </w:divBdr>
    </w:div>
    <w:div w:id="435560348">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376735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843987">
      <w:bodyDiv w:val="1"/>
      <w:marLeft w:val="0"/>
      <w:marRight w:val="0"/>
      <w:marTop w:val="0"/>
      <w:marBottom w:val="0"/>
      <w:divBdr>
        <w:top w:val="none" w:sz="0" w:space="0" w:color="auto"/>
        <w:left w:val="none" w:sz="0" w:space="0" w:color="auto"/>
        <w:bottom w:val="none" w:sz="0" w:space="0" w:color="auto"/>
        <w:right w:val="none" w:sz="0" w:space="0" w:color="auto"/>
      </w:divBdr>
    </w:div>
    <w:div w:id="457990452">
      <w:bodyDiv w:val="1"/>
      <w:marLeft w:val="0"/>
      <w:marRight w:val="0"/>
      <w:marTop w:val="0"/>
      <w:marBottom w:val="0"/>
      <w:divBdr>
        <w:top w:val="none" w:sz="0" w:space="0" w:color="auto"/>
        <w:left w:val="none" w:sz="0" w:space="0" w:color="auto"/>
        <w:bottom w:val="none" w:sz="0" w:space="0" w:color="auto"/>
        <w:right w:val="none" w:sz="0" w:space="0" w:color="auto"/>
      </w:divBdr>
    </w:div>
    <w:div w:id="461732690">
      <w:bodyDiv w:val="1"/>
      <w:marLeft w:val="0"/>
      <w:marRight w:val="0"/>
      <w:marTop w:val="0"/>
      <w:marBottom w:val="0"/>
      <w:divBdr>
        <w:top w:val="none" w:sz="0" w:space="0" w:color="auto"/>
        <w:left w:val="none" w:sz="0" w:space="0" w:color="auto"/>
        <w:bottom w:val="none" w:sz="0" w:space="0" w:color="auto"/>
        <w:right w:val="none" w:sz="0" w:space="0" w:color="auto"/>
      </w:divBdr>
    </w:div>
    <w:div w:id="465783046">
      <w:bodyDiv w:val="1"/>
      <w:marLeft w:val="0"/>
      <w:marRight w:val="0"/>
      <w:marTop w:val="0"/>
      <w:marBottom w:val="0"/>
      <w:divBdr>
        <w:top w:val="none" w:sz="0" w:space="0" w:color="auto"/>
        <w:left w:val="none" w:sz="0" w:space="0" w:color="auto"/>
        <w:bottom w:val="none" w:sz="0" w:space="0" w:color="auto"/>
        <w:right w:val="none" w:sz="0" w:space="0" w:color="auto"/>
      </w:divBdr>
    </w:div>
    <w:div w:id="468085419">
      <w:bodyDiv w:val="1"/>
      <w:marLeft w:val="0"/>
      <w:marRight w:val="0"/>
      <w:marTop w:val="0"/>
      <w:marBottom w:val="0"/>
      <w:divBdr>
        <w:top w:val="none" w:sz="0" w:space="0" w:color="auto"/>
        <w:left w:val="none" w:sz="0" w:space="0" w:color="auto"/>
        <w:bottom w:val="none" w:sz="0" w:space="0" w:color="auto"/>
        <w:right w:val="none" w:sz="0" w:space="0" w:color="auto"/>
      </w:divBdr>
    </w:div>
    <w:div w:id="470755803">
      <w:bodyDiv w:val="1"/>
      <w:marLeft w:val="0"/>
      <w:marRight w:val="0"/>
      <w:marTop w:val="0"/>
      <w:marBottom w:val="0"/>
      <w:divBdr>
        <w:top w:val="none" w:sz="0" w:space="0" w:color="auto"/>
        <w:left w:val="none" w:sz="0" w:space="0" w:color="auto"/>
        <w:bottom w:val="none" w:sz="0" w:space="0" w:color="auto"/>
        <w:right w:val="none" w:sz="0" w:space="0" w:color="auto"/>
      </w:divBdr>
    </w:div>
    <w:div w:id="487282184">
      <w:bodyDiv w:val="1"/>
      <w:marLeft w:val="0"/>
      <w:marRight w:val="0"/>
      <w:marTop w:val="0"/>
      <w:marBottom w:val="0"/>
      <w:divBdr>
        <w:top w:val="none" w:sz="0" w:space="0" w:color="auto"/>
        <w:left w:val="none" w:sz="0" w:space="0" w:color="auto"/>
        <w:bottom w:val="none" w:sz="0" w:space="0" w:color="auto"/>
        <w:right w:val="none" w:sz="0" w:space="0" w:color="auto"/>
      </w:divBdr>
    </w:div>
    <w:div w:id="499394260">
      <w:bodyDiv w:val="1"/>
      <w:marLeft w:val="0"/>
      <w:marRight w:val="0"/>
      <w:marTop w:val="0"/>
      <w:marBottom w:val="0"/>
      <w:divBdr>
        <w:top w:val="none" w:sz="0" w:space="0" w:color="auto"/>
        <w:left w:val="none" w:sz="0" w:space="0" w:color="auto"/>
        <w:bottom w:val="none" w:sz="0" w:space="0" w:color="auto"/>
        <w:right w:val="none" w:sz="0" w:space="0" w:color="auto"/>
      </w:divBdr>
    </w:div>
    <w:div w:id="501702835">
      <w:bodyDiv w:val="1"/>
      <w:marLeft w:val="0"/>
      <w:marRight w:val="0"/>
      <w:marTop w:val="0"/>
      <w:marBottom w:val="0"/>
      <w:divBdr>
        <w:top w:val="none" w:sz="0" w:space="0" w:color="auto"/>
        <w:left w:val="none" w:sz="0" w:space="0" w:color="auto"/>
        <w:bottom w:val="none" w:sz="0" w:space="0" w:color="auto"/>
        <w:right w:val="none" w:sz="0" w:space="0" w:color="auto"/>
      </w:divBdr>
    </w:div>
    <w:div w:id="504319359">
      <w:bodyDiv w:val="1"/>
      <w:marLeft w:val="0"/>
      <w:marRight w:val="0"/>
      <w:marTop w:val="0"/>
      <w:marBottom w:val="0"/>
      <w:divBdr>
        <w:top w:val="none" w:sz="0" w:space="0" w:color="auto"/>
        <w:left w:val="none" w:sz="0" w:space="0" w:color="auto"/>
        <w:bottom w:val="none" w:sz="0" w:space="0" w:color="auto"/>
        <w:right w:val="none" w:sz="0" w:space="0" w:color="auto"/>
      </w:divBdr>
    </w:div>
    <w:div w:id="507791352">
      <w:bodyDiv w:val="1"/>
      <w:marLeft w:val="0"/>
      <w:marRight w:val="0"/>
      <w:marTop w:val="0"/>
      <w:marBottom w:val="0"/>
      <w:divBdr>
        <w:top w:val="none" w:sz="0" w:space="0" w:color="auto"/>
        <w:left w:val="none" w:sz="0" w:space="0" w:color="auto"/>
        <w:bottom w:val="none" w:sz="0" w:space="0" w:color="auto"/>
        <w:right w:val="none" w:sz="0" w:space="0" w:color="auto"/>
      </w:divBdr>
    </w:div>
    <w:div w:id="508567234">
      <w:bodyDiv w:val="1"/>
      <w:marLeft w:val="0"/>
      <w:marRight w:val="0"/>
      <w:marTop w:val="0"/>
      <w:marBottom w:val="0"/>
      <w:divBdr>
        <w:top w:val="none" w:sz="0" w:space="0" w:color="auto"/>
        <w:left w:val="none" w:sz="0" w:space="0" w:color="auto"/>
        <w:bottom w:val="none" w:sz="0" w:space="0" w:color="auto"/>
        <w:right w:val="none" w:sz="0" w:space="0" w:color="auto"/>
      </w:divBdr>
    </w:div>
    <w:div w:id="518280195">
      <w:bodyDiv w:val="1"/>
      <w:marLeft w:val="0"/>
      <w:marRight w:val="0"/>
      <w:marTop w:val="0"/>
      <w:marBottom w:val="0"/>
      <w:divBdr>
        <w:top w:val="none" w:sz="0" w:space="0" w:color="auto"/>
        <w:left w:val="none" w:sz="0" w:space="0" w:color="auto"/>
        <w:bottom w:val="none" w:sz="0" w:space="0" w:color="auto"/>
        <w:right w:val="none" w:sz="0" w:space="0" w:color="auto"/>
      </w:divBdr>
    </w:div>
    <w:div w:id="524636915">
      <w:bodyDiv w:val="1"/>
      <w:marLeft w:val="0"/>
      <w:marRight w:val="0"/>
      <w:marTop w:val="0"/>
      <w:marBottom w:val="0"/>
      <w:divBdr>
        <w:top w:val="none" w:sz="0" w:space="0" w:color="auto"/>
        <w:left w:val="none" w:sz="0" w:space="0" w:color="auto"/>
        <w:bottom w:val="none" w:sz="0" w:space="0" w:color="auto"/>
        <w:right w:val="none" w:sz="0" w:space="0" w:color="auto"/>
      </w:divBdr>
    </w:div>
    <w:div w:id="533426722">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2064497">
      <w:bodyDiv w:val="1"/>
      <w:marLeft w:val="0"/>
      <w:marRight w:val="0"/>
      <w:marTop w:val="0"/>
      <w:marBottom w:val="0"/>
      <w:divBdr>
        <w:top w:val="none" w:sz="0" w:space="0" w:color="auto"/>
        <w:left w:val="none" w:sz="0" w:space="0" w:color="auto"/>
        <w:bottom w:val="none" w:sz="0" w:space="0" w:color="auto"/>
        <w:right w:val="none" w:sz="0" w:space="0" w:color="auto"/>
      </w:divBdr>
    </w:div>
    <w:div w:id="544685960">
      <w:bodyDiv w:val="1"/>
      <w:marLeft w:val="0"/>
      <w:marRight w:val="0"/>
      <w:marTop w:val="0"/>
      <w:marBottom w:val="0"/>
      <w:divBdr>
        <w:top w:val="none" w:sz="0" w:space="0" w:color="auto"/>
        <w:left w:val="none" w:sz="0" w:space="0" w:color="auto"/>
        <w:bottom w:val="none" w:sz="0" w:space="0" w:color="auto"/>
        <w:right w:val="none" w:sz="0" w:space="0" w:color="auto"/>
      </w:divBdr>
    </w:div>
    <w:div w:id="563026361">
      <w:bodyDiv w:val="1"/>
      <w:marLeft w:val="0"/>
      <w:marRight w:val="0"/>
      <w:marTop w:val="0"/>
      <w:marBottom w:val="0"/>
      <w:divBdr>
        <w:top w:val="none" w:sz="0" w:space="0" w:color="auto"/>
        <w:left w:val="none" w:sz="0" w:space="0" w:color="auto"/>
        <w:bottom w:val="none" w:sz="0" w:space="0" w:color="auto"/>
        <w:right w:val="none" w:sz="0" w:space="0" w:color="auto"/>
      </w:divBdr>
    </w:div>
    <w:div w:id="582883741">
      <w:bodyDiv w:val="1"/>
      <w:marLeft w:val="0"/>
      <w:marRight w:val="0"/>
      <w:marTop w:val="0"/>
      <w:marBottom w:val="0"/>
      <w:divBdr>
        <w:top w:val="none" w:sz="0" w:space="0" w:color="auto"/>
        <w:left w:val="none" w:sz="0" w:space="0" w:color="auto"/>
        <w:bottom w:val="none" w:sz="0" w:space="0" w:color="auto"/>
        <w:right w:val="none" w:sz="0" w:space="0" w:color="auto"/>
      </w:divBdr>
    </w:div>
    <w:div w:id="599875673">
      <w:bodyDiv w:val="1"/>
      <w:marLeft w:val="0"/>
      <w:marRight w:val="0"/>
      <w:marTop w:val="0"/>
      <w:marBottom w:val="0"/>
      <w:divBdr>
        <w:top w:val="none" w:sz="0" w:space="0" w:color="auto"/>
        <w:left w:val="none" w:sz="0" w:space="0" w:color="auto"/>
        <w:bottom w:val="none" w:sz="0" w:space="0" w:color="auto"/>
        <w:right w:val="none" w:sz="0" w:space="0" w:color="auto"/>
      </w:divBdr>
    </w:div>
    <w:div w:id="601424119">
      <w:bodyDiv w:val="1"/>
      <w:marLeft w:val="0"/>
      <w:marRight w:val="0"/>
      <w:marTop w:val="0"/>
      <w:marBottom w:val="0"/>
      <w:divBdr>
        <w:top w:val="none" w:sz="0" w:space="0" w:color="auto"/>
        <w:left w:val="none" w:sz="0" w:space="0" w:color="auto"/>
        <w:bottom w:val="none" w:sz="0" w:space="0" w:color="auto"/>
        <w:right w:val="none" w:sz="0" w:space="0" w:color="auto"/>
      </w:divBdr>
    </w:div>
    <w:div w:id="634723215">
      <w:bodyDiv w:val="1"/>
      <w:marLeft w:val="0"/>
      <w:marRight w:val="0"/>
      <w:marTop w:val="0"/>
      <w:marBottom w:val="0"/>
      <w:divBdr>
        <w:top w:val="none" w:sz="0" w:space="0" w:color="auto"/>
        <w:left w:val="none" w:sz="0" w:space="0" w:color="auto"/>
        <w:bottom w:val="none" w:sz="0" w:space="0" w:color="auto"/>
        <w:right w:val="none" w:sz="0" w:space="0" w:color="auto"/>
      </w:divBdr>
    </w:div>
    <w:div w:id="653948852">
      <w:bodyDiv w:val="1"/>
      <w:marLeft w:val="0"/>
      <w:marRight w:val="0"/>
      <w:marTop w:val="0"/>
      <w:marBottom w:val="0"/>
      <w:divBdr>
        <w:top w:val="none" w:sz="0" w:space="0" w:color="auto"/>
        <w:left w:val="none" w:sz="0" w:space="0" w:color="auto"/>
        <w:bottom w:val="none" w:sz="0" w:space="0" w:color="auto"/>
        <w:right w:val="none" w:sz="0" w:space="0" w:color="auto"/>
      </w:divBdr>
    </w:div>
    <w:div w:id="655452323">
      <w:bodyDiv w:val="1"/>
      <w:marLeft w:val="0"/>
      <w:marRight w:val="0"/>
      <w:marTop w:val="0"/>
      <w:marBottom w:val="0"/>
      <w:divBdr>
        <w:top w:val="none" w:sz="0" w:space="0" w:color="auto"/>
        <w:left w:val="none" w:sz="0" w:space="0" w:color="auto"/>
        <w:bottom w:val="none" w:sz="0" w:space="0" w:color="auto"/>
        <w:right w:val="none" w:sz="0" w:space="0" w:color="auto"/>
      </w:divBdr>
    </w:div>
    <w:div w:id="658927375">
      <w:bodyDiv w:val="1"/>
      <w:marLeft w:val="0"/>
      <w:marRight w:val="0"/>
      <w:marTop w:val="0"/>
      <w:marBottom w:val="0"/>
      <w:divBdr>
        <w:top w:val="none" w:sz="0" w:space="0" w:color="auto"/>
        <w:left w:val="none" w:sz="0" w:space="0" w:color="auto"/>
        <w:bottom w:val="none" w:sz="0" w:space="0" w:color="auto"/>
        <w:right w:val="none" w:sz="0" w:space="0" w:color="auto"/>
      </w:divBdr>
    </w:div>
    <w:div w:id="660427297">
      <w:bodyDiv w:val="1"/>
      <w:marLeft w:val="0"/>
      <w:marRight w:val="0"/>
      <w:marTop w:val="0"/>
      <w:marBottom w:val="0"/>
      <w:divBdr>
        <w:top w:val="none" w:sz="0" w:space="0" w:color="auto"/>
        <w:left w:val="none" w:sz="0" w:space="0" w:color="auto"/>
        <w:bottom w:val="none" w:sz="0" w:space="0" w:color="auto"/>
        <w:right w:val="none" w:sz="0" w:space="0" w:color="auto"/>
      </w:divBdr>
    </w:div>
    <w:div w:id="669526994">
      <w:bodyDiv w:val="1"/>
      <w:marLeft w:val="0"/>
      <w:marRight w:val="0"/>
      <w:marTop w:val="0"/>
      <w:marBottom w:val="0"/>
      <w:divBdr>
        <w:top w:val="none" w:sz="0" w:space="0" w:color="auto"/>
        <w:left w:val="none" w:sz="0" w:space="0" w:color="auto"/>
        <w:bottom w:val="none" w:sz="0" w:space="0" w:color="auto"/>
        <w:right w:val="none" w:sz="0" w:space="0" w:color="auto"/>
      </w:divBdr>
    </w:div>
    <w:div w:id="674303969">
      <w:bodyDiv w:val="1"/>
      <w:marLeft w:val="0"/>
      <w:marRight w:val="0"/>
      <w:marTop w:val="0"/>
      <w:marBottom w:val="0"/>
      <w:divBdr>
        <w:top w:val="none" w:sz="0" w:space="0" w:color="auto"/>
        <w:left w:val="none" w:sz="0" w:space="0" w:color="auto"/>
        <w:bottom w:val="none" w:sz="0" w:space="0" w:color="auto"/>
        <w:right w:val="none" w:sz="0" w:space="0" w:color="auto"/>
      </w:divBdr>
    </w:div>
    <w:div w:id="675695078">
      <w:bodyDiv w:val="1"/>
      <w:marLeft w:val="0"/>
      <w:marRight w:val="0"/>
      <w:marTop w:val="0"/>
      <w:marBottom w:val="0"/>
      <w:divBdr>
        <w:top w:val="none" w:sz="0" w:space="0" w:color="auto"/>
        <w:left w:val="none" w:sz="0" w:space="0" w:color="auto"/>
        <w:bottom w:val="none" w:sz="0" w:space="0" w:color="auto"/>
        <w:right w:val="none" w:sz="0" w:space="0" w:color="auto"/>
      </w:divBdr>
    </w:div>
    <w:div w:id="677733898">
      <w:bodyDiv w:val="1"/>
      <w:marLeft w:val="0"/>
      <w:marRight w:val="0"/>
      <w:marTop w:val="0"/>
      <w:marBottom w:val="0"/>
      <w:divBdr>
        <w:top w:val="none" w:sz="0" w:space="0" w:color="auto"/>
        <w:left w:val="none" w:sz="0" w:space="0" w:color="auto"/>
        <w:bottom w:val="none" w:sz="0" w:space="0" w:color="auto"/>
        <w:right w:val="none" w:sz="0" w:space="0" w:color="auto"/>
      </w:divBdr>
    </w:div>
    <w:div w:id="683360267">
      <w:bodyDiv w:val="1"/>
      <w:marLeft w:val="0"/>
      <w:marRight w:val="0"/>
      <w:marTop w:val="0"/>
      <w:marBottom w:val="0"/>
      <w:divBdr>
        <w:top w:val="none" w:sz="0" w:space="0" w:color="auto"/>
        <w:left w:val="none" w:sz="0" w:space="0" w:color="auto"/>
        <w:bottom w:val="none" w:sz="0" w:space="0" w:color="auto"/>
        <w:right w:val="none" w:sz="0" w:space="0" w:color="auto"/>
      </w:divBdr>
    </w:div>
    <w:div w:id="692461190">
      <w:bodyDiv w:val="1"/>
      <w:marLeft w:val="0"/>
      <w:marRight w:val="0"/>
      <w:marTop w:val="0"/>
      <w:marBottom w:val="0"/>
      <w:divBdr>
        <w:top w:val="none" w:sz="0" w:space="0" w:color="auto"/>
        <w:left w:val="none" w:sz="0" w:space="0" w:color="auto"/>
        <w:bottom w:val="none" w:sz="0" w:space="0" w:color="auto"/>
        <w:right w:val="none" w:sz="0" w:space="0" w:color="auto"/>
      </w:divBdr>
    </w:div>
    <w:div w:id="706224308">
      <w:bodyDiv w:val="1"/>
      <w:marLeft w:val="0"/>
      <w:marRight w:val="0"/>
      <w:marTop w:val="0"/>
      <w:marBottom w:val="0"/>
      <w:divBdr>
        <w:top w:val="none" w:sz="0" w:space="0" w:color="auto"/>
        <w:left w:val="none" w:sz="0" w:space="0" w:color="auto"/>
        <w:bottom w:val="none" w:sz="0" w:space="0" w:color="auto"/>
        <w:right w:val="none" w:sz="0" w:space="0" w:color="auto"/>
      </w:divBdr>
    </w:div>
    <w:div w:id="720904030">
      <w:bodyDiv w:val="1"/>
      <w:marLeft w:val="0"/>
      <w:marRight w:val="0"/>
      <w:marTop w:val="0"/>
      <w:marBottom w:val="0"/>
      <w:divBdr>
        <w:top w:val="none" w:sz="0" w:space="0" w:color="auto"/>
        <w:left w:val="none" w:sz="0" w:space="0" w:color="auto"/>
        <w:bottom w:val="none" w:sz="0" w:space="0" w:color="auto"/>
        <w:right w:val="none" w:sz="0" w:space="0" w:color="auto"/>
      </w:divBdr>
    </w:div>
    <w:div w:id="721518257">
      <w:bodyDiv w:val="1"/>
      <w:marLeft w:val="0"/>
      <w:marRight w:val="0"/>
      <w:marTop w:val="0"/>
      <w:marBottom w:val="0"/>
      <w:divBdr>
        <w:top w:val="none" w:sz="0" w:space="0" w:color="auto"/>
        <w:left w:val="none" w:sz="0" w:space="0" w:color="auto"/>
        <w:bottom w:val="none" w:sz="0" w:space="0" w:color="auto"/>
        <w:right w:val="none" w:sz="0" w:space="0" w:color="auto"/>
      </w:divBdr>
    </w:div>
    <w:div w:id="732388988">
      <w:bodyDiv w:val="1"/>
      <w:marLeft w:val="0"/>
      <w:marRight w:val="0"/>
      <w:marTop w:val="0"/>
      <w:marBottom w:val="0"/>
      <w:divBdr>
        <w:top w:val="none" w:sz="0" w:space="0" w:color="auto"/>
        <w:left w:val="none" w:sz="0" w:space="0" w:color="auto"/>
        <w:bottom w:val="none" w:sz="0" w:space="0" w:color="auto"/>
        <w:right w:val="none" w:sz="0" w:space="0" w:color="auto"/>
      </w:divBdr>
    </w:div>
    <w:div w:id="733160045">
      <w:bodyDiv w:val="1"/>
      <w:marLeft w:val="0"/>
      <w:marRight w:val="0"/>
      <w:marTop w:val="0"/>
      <w:marBottom w:val="0"/>
      <w:divBdr>
        <w:top w:val="none" w:sz="0" w:space="0" w:color="auto"/>
        <w:left w:val="none" w:sz="0" w:space="0" w:color="auto"/>
        <w:bottom w:val="none" w:sz="0" w:space="0" w:color="auto"/>
        <w:right w:val="none" w:sz="0" w:space="0" w:color="auto"/>
      </w:divBdr>
    </w:div>
    <w:div w:id="735054412">
      <w:bodyDiv w:val="1"/>
      <w:marLeft w:val="0"/>
      <w:marRight w:val="0"/>
      <w:marTop w:val="0"/>
      <w:marBottom w:val="0"/>
      <w:divBdr>
        <w:top w:val="none" w:sz="0" w:space="0" w:color="auto"/>
        <w:left w:val="none" w:sz="0" w:space="0" w:color="auto"/>
        <w:bottom w:val="none" w:sz="0" w:space="0" w:color="auto"/>
        <w:right w:val="none" w:sz="0" w:space="0" w:color="auto"/>
      </w:divBdr>
    </w:div>
    <w:div w:id="741757553">
      <w:bodyDiv w:val="1"/>
      <w:marLeft w:val="0"/>
      <w:marRight w:val="0"/>
      <w:marTop w:val="0"/>
      <w:marBottom w:val="0"/>
      <w:divBdr>
        <w:top w:val="none" w:sz="0" w:space="0" w:color="auto"/>
        <w:left w:val="none" w:sz="0" w:space="0" w:color="auto"/>
        <w:bottom w:val="none" w:sz="0" w:space="0" w:color="auto"/>
        <w:right w:val="none" w:sz="0" w:space="0" w:color="auto"/>
      </w:divBdr>
    </w:div>
    <w:div w:id="745346415">
      <w:bodyDiv w:val="1"/>
      <w:marLeft w:val="0"/>
      <w:marRight w:val="0"/>
      <w:marTop w:val="0"/>
      <w:marBottom w:val="0"/>
      <w:divBdr>
        <w:top w:val="none" w:sz="0" w:space="0" w:color="auto"/>
        <w:left w:val="none" w:sz="0" w:space="0" w:color="auto"/>
        <w:bottom w:val="none" w:sz="0" w:space="0" w:color="auto"/>
        <w:right w:val="none" w:sz="0" w:space="0" w:color="auto"/>
      </w:divBdr>
    </w:div>
    <w:div w:id="746348219">
      <w:bodyDiv w:val="1"/>
      <w:marLeft w:val="0"/>
      <w:marRight w:val="0"/>
      <w:marTop w:val="0"/>
      <w:marBottom w:val="0"/>
      <w:divBdr>
        <w:top w:val="none" w:sz="0" w:space="0" w:color="auto"/>
        <w:left w:val="none" w:sz="0" w:space="0" w:color="auto"/>
        <w:bottom w:val="none" w:sz="0" w:space="0" w:color="auto"/>
        <w:right w:val="none" w:sz="0" w:space="0" w:color="auto"/>
      </w:divBdr>
    </w:div>
    <w:div w:id="749426929">
      <w:bodyDiv w:val="1"/>
      <w:marLeft w:val="0"/>
      <w:marRight w:val="0"/>
      <w:marTop w:val="0"/>
      <w:marBottom w:val="0"/>
      <w:divBdr>
        <w:top w:val="none" w:sz="0" w:space="0" w:color="auto"/>
        <w:left w:val="none" w:sz="0" w:space="0" w:color="auto"/>
        <w:bottom w:val="none" w:sz="0" w:space="0" w:color="auto"/>
        <w:right w:val="none" w:sz="0" w:space="0" w:color="auto"/>
      </w:divBdr>
    </w:div>
    <w:div w:id="749429560">
      <w:bodyDiv w:val="1"/>
      <w:marLeft w:val="0"/>
      <w:marRight w:val="0"/>
      <w:marTop w:val="0"/>
      <w:marBottom w:val="0"/>
      <w:divBdr>
        <w:top w:val="none" w:sz="0" w:space="0" w:color="auto"/>
        <w:left w:val="none" w:sz="0" w:space="0" w:color="auto"/>
        <w:bottom w:val="none" w:sz="0" w:space="0" w:color="auto"/>
        <w:right w:val="none" w:sz="0" w:space="0" w:color="auto"/>
      </w:divBdr>
    </w:div>
    <w:div w:id="756438134">
      <w:bodyDiv w:val="1"/>
      <w:marLeft w:val="0"/>
      <w:marRight w:val="0"/>
      <w:marTop w:val="0"/>
      <w:marBottom w:val="0"/>
      <w:divBdr>
        <w:top w:val="none" w:sz="0" w:space="0" w:color="auto"/>
        <w:left w:val="none" w:sz="0" w:space="0" w:color="auto"/>
        <w:bottom w:val="none" w:sz="0" w:space="0" w:color="auto"/>
        <w:right w:val="none" w:sz="0" w:space="0" w:color="auto"/>
      </w:divBdr>
    </w:div>
    <w:div w:id="763644918">
      <w:bodyDiv w:val="1"/>
      <w:marLeft w:val="0"/>
      <w:marRight w:val="0"/>
      <w:marTop w:val="0"/>
      <w:marBottom w:val="0"/>
      <w:divBdr>
        <w:top w:val="none" w:sz="0" w:space="0" w:color="auto"/>
        <w:left w:val="none" w:sz="0" w:space="0" w:color="auto"/>
        <w:bottom w:val="none" w:sz="0" w:space="0" w:color="auto"/>
        <w:right w:val="none" w:sz="0" w:space="0" w:color="auto"/>
      </w:divBdr>
    </w:div>
    <w:div w:id="789907001">
      <w:bodyDiv w:val="1"/>
      <w:marLeft w:val="0"/>
      <w:marRight w:val="0"/>
      <w:marTop w:val="0"/>
      <w:marBottom w:val="0"/>
      <w:divBdr>
        <w:top w:val="none" w:sz="0" w:space="0" w:color="auto"/>
        <w:left w:val="none" w:sz="0" w:space="0" w:color="auto"/>
        <w:bottom w:val="none" w:sz="0" w:space="0" w:color="auto"/>
        <w:right w:val="none" w:sz="0" w:space="0" w:color="auto"/>
      </w:divBdr>
    </w:div>
    <w:div w:id="800028402">
      <w:bodyDiv w:val="1"/>
      <w:marLeft w:val="0"/>
      <w:marRight w:val="0"/>
      <w:marTop w:val="0"/>
      <w:marBottom w:val="0"/>
      <w:divBdr>
        <w:top w:val="none" w:sz="0" w:space="0" w:color="auto"/>
        <w:left w:val="none" w:sz="0" w:space="0" w:color="auto"/>
        <w:bottom w:val="none" w:sz="0" w:space="0" w:color="auto"/>
        <w:right w:val="none" w:sz="0" w:space="0" w:color="auto"/>
      </w:divBdr>
    </w:div>
    <w:div w:id="800464600">
      <w:bodyDiv w:val="1"/>
      <w:marLeft w:val="0"/>
      <w:marRight w:val="0"/>
      <w:marTop w:val="0"/>
      <w:marBottom w:val="0"/>
      <w:divBdr>
        <w:top w:val="none" w:sz="0" w:space="0" w:color="auto"/>
        <w:left w:val="none" w:sz="0" w:space="0" w:color="auto"/>
        <w:bottom w:val="none" w:sz="0" w:space="0" w:color="auto"/>
        <w:right w:val="none" w:sz="0" w:space="0" w:color="auto"/>
      </w:divBdr>
    </w:div>
    <w:div w:id="801920087">
      <w:bodyDiv w:val="1"/>
      <w:marLeft w:val="0"/>
      <w:marRight w:val="0"/>
      <w:marTop w:val="0"/>
      <w:marBottom w:val="0"/>
      <w:divBdr>
        <w:top w:val="none" w:sz="0" w:space="0" w:color="auto"/>
        <w:left w:val="none" w:sz="0" w:space="0" w:color="auto"/>
        <w:bottom w:val="none" w:sz="0" w:space="0" w:color="auto"/>
        <w:right w:val="none" w:sz="0" w:space="0" w:color="auto"/>
      </w:divBdr>
    </w:div>
    <w:div w:id="809982224">
      <w:bodyDiv w:val="1"/>
      <w:marLeft w:val="0"/>
      <w:marRight w:val="0"/>
      <w:marTop w:val="0"/>
      <w:marBottom w:val="0"/>
      <w:divBdr>
        <w:top w:val="none" w:sz="0" w:space="0" w:color="auto"/>
        <w:left w:val="none" w:sz="0" w:space="0" w:color="auto"/>
        <w:bottom w:val="none" w:sz="0" w:space="0" w:color="auto"/>
        <w:right w:val="none" w:sz="0" w:space="0" w:color="auto"/>
      </w:divBdr>
    </w:div>
    <w:div w:id="817261888">
      <w:bodyDiv w:val="1"/>
      <w:marLeft w:val="0"/>
      <w:marRight w:val="0"/>
      <w:marTop w:val="0"/>
      <w:marBottom w:val="0"/>
      <w:divBdr>
        <w:top w:val="none" w:sz="0" w:space="0" w:color="auto"/>
        <w:left w:val="none" w:sz="0" w:space="0" w:color="auto"/>
        <w:bottom w:val="none" w:sz="0" w:space="0" w:color="auto"/>
        <w:right w:val="none" w:sz="0" w:space="0" w:color="auto"/>
      </w:divBdr>
    </w:div>
    <w:div w:id="818231488">
      <w:bodyDiv w:val="1"/>
      <w:marLeft w:val="0"/>
      <w:marRight w:val="0"/>
      <w:marTop w:val="0"/>
      <w:marBottom w:val="0"/>
      <w:divBdr>
        <w:top w:val="none" w:sz="0" w:space="0" w:color="auto"/>
        <w:left w:val="none" w:sz="0" w:space="0" w:color="auto"/>
        <w:bottom w:val="none" w:sz="0" w:space="0" w:color="auto"/>
        <w:right w:val="none" w:sz="0" w:space="0" w:color="auto"/>
      </w:divBdr>
    </w:div>
    <w:div w:id="820390189">
      <w:bodyDiv w:val="1"/>
      <w:marLeft w:val="0"/>
      <w:marRight w:val="0"/>
      <w:marTop w:val="0"/>
      <w:marBottom w:val="0"/>
      <w:divBdr>
        <w:top w:val="none" w:sz="0" w:space="0" w:color="auto"/>
        <w:left w:val="none" w:sz="0" w:space="0" w:color="auto"/>
        <w:bottom w:val="none" w:sz="0" w:space="0" w:color="auto"/>
        <w:right w:val="none" w:sz="0" w:space="0" w:color="auto"/>
      </w:divBdr>
    </w:div>
    <w:div w:id="821775574">
      <w:bodyDiv w:val="1"/>
      <w:marLeft w:val="0"/>
      <w:marRight w:val="0"/>
      <w:marTop w:val="0"/>
      <w:marBottom w:val="0"/>
      <w:divBdr>
        <w:top w:val="none" w:sz="0" w:space="0" w:color="auto"/>
        <w:left w:val="none" w:sz="0" w:space="0" w:color="auto"/>
        <w:bottom w:val="none" w:sz="0" w:space="0" w:color="auto"/>
        <w:right w:val="none" w:sz="0" w:space="0" w:color="auto"/>
      </w:divBdr>
    </w:div>
    <w:div w:id="825047609">
      <w:bodyDiv w:val="1"/>
      <w:marLeft w:val="0"/>
      <w:marRight w:val="0"/>
      <w:marTop w:val="0"/>
      <w:marBottom w:val="0"/>
      <w:divBdr>
        <w:top w:val="none" w:sz="0" w:space="0" w:color="auto"/>
        <w:left w:val="none" w:sz="0" w:space="0" w:color="auto"/>
        <w:bottom w:val="none" w:sz="0" w:space="0" w:color="auto"/>
        <w:right w:val="none" w:sz="0" w:space="0" w:color="auto"/>
      </w:divBdr>
    </w:div>
    <w:div w:id="826096824">
      <w:bodyDiv w:val="1"/>
      <w:marLeft w:val="0"/>
      <w:marRight w:val="0"/>
      <w:marTop w:val="0"/>
      <w:marBottom w:val="0"/>
      <w:divBdr>
        <w:top w:val="none" w:sz="0" w:space="0" w:color="auto"/>
        <w:left w:val="none" w:sz="0" w:space="0" w:color="auto"/>
        <w:bottom w:val="none" w:sz="0" w:space="0" w:color="auto"/>
        <w:right w:val="none" w:sz="0" w:space="0" w:color="auto"/>
      </w:divBdr>
    </w:div>
    <w:div w:id="830024299">
      <w:bodyDiv w:val="1"/>
      <w:marLeft w:val="0"/>
      <w:marRight w:val="0"/>
      <w:marTop w:val="0"/>
      <w:marBottom w:val="0"/>
      <w:divBdr>
        <w:top w:val="none" w:sz="0" w:space="0" w:color="auto"/>
        <w:left w:val="none" w:sz="0" w:space="0" w:color="auto"/>
        <w:bottom w:val="none" w:sz="0" w:space="0" w:color="auto"/>
        <w:right w:val="none" w:sz="0" w:space="0" w:color="auto"/>
      </w:divBdr>
    </w:div>
    <w:div w:id="832254577">
      <w:bodyDiv w:val="1"/>
      <w:marLeft w:val="0"/>
      <w:marRight w:val="0"/>
      <w:marTop w:val="0"/>
      <w:marBottom w:val="0"/>
      <w:divBdr>
        <w:top w:val="none" w:sz="0" w:space="0" w:color="auto"/>
        <w:left w:val="none" w:sz="0" w:space="0" w:color="auto"/>
        <w:bottom w:val="none" w:sz="0" w:space="0" w:color="auto"/>
        <w:right w:val="none" w:sz="0" w:space="0" w:color="auto"/>
      </w:divBdr>
    </w:div>
    <w:div w:id="838689257">
      <w:bodyDiv w:val="1"/>
      <w:marLeft w:val="0"/>
      <w:marRight w:val="0"/>
      <w:marTop w:val="0"/>
      <w:marBottom w:val="0"/>
      <w:divBdr>
        <w:top w:val="none" w:sz="0" w:space="0" w:color="auto"/>
        <w:left w:val="none" w:sz="0" w:space="0" w:color="auto"/>
        <w:bottom w:val="none" w:sz="0" w:space="0" w:color="auto"/>
        <w:right w:val="none" w:sz="0" w:space="0" w:color="auto"/>
      </w:divBdr>
    </w:div>
    <w:div w:id="874731557">
      <w:bodyDiv w:val="1"/>
      <w:marLeft w:val="0"/>
      <w:marRight w:val="0"/>
      <w:marTop w:val="0"/>
      <w:marBottom w:val="0"/>
      <w:divBdr>
        <w:top w:val="none" w:sz="0" w:space="0" w:color="auto"/>
        <w:left w:val="none" w:sz="0" w:space="0" w:color="auto"/>
        <w:bottom w:val="none" w:sz="0" w:space="0" w:color="auto"/>
        <w:right w:val="none" w:sz="0" w:space="0" w:color="auto"/>
      </w:divBdr>
    </w:div>
    <w:div w:id="892472346">
      <w:bodyDiv w:val="1"/>
      <w:marLeft w:val="0"/>
      <w:marRight w:val="0"/>
      <w:marTop w:val="0"/>
      <w:marBottom w:val="0"/>
      <w:divBdr>
        <w:top w:val="none" w:sz="0" w:space="0" w:color="auto"/>
        <w:left w:val="none" w:sz="0" w:space="0" w:color="auto"/>
        <w:bottom w:val="none" w:sz="0" w:space="0" w:color="auto"/>
        <w:right w:val="none" w:sz="0" w:space="0" w:color="auto"/>
      </w:divBdr>
    </w:div>
    <w:div w:id="906065169">
      <w:bodyDiv w:val="1"/>
      <w:marLeft w:val="0"/>
      <w:marRight w:val="0"/>
      <w:marTop w:val="0"/>
      <w:marBottom w:val="0"/>
      <w:divBdr>
        <w:top w:val="none" w:sz="0" w:space="0" w:color="auto"/>
        <w:left w:val="none" w:sz="0" w:space="0" w:color="auto"/>
        <w:bottom w:val="none" w:sz="0" w:space="0" w:color="auto"/>
        <w:right w:val="none" w:sz="0" w:space="0" w:color="auto"/>
      </w:divBdr>
    </w:div>
    <w:div w:id="911545053">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3420194">
      <w:bodyDiv w:val="1"/>
      <w:marLeft w:val="0"/>
      <w:marRight w:val="0"/>
      <w:marTop w:val="0"/>
      <w:marBottom w:val="0"/>
      <w:divBdr>
        <w:top w:val="none" w:sz="0" w:space="0" w:color="auto"/>
        <w:left w:val="none" w:sz="0" w:space="0" w:color="auto"/>
        <w:bottom w:val="none" w:sz="0" w:space="0" w:color="auto"/>
        <w:right w:val="none" w:sz="0" w:space="0" w:color="auto"/>
      </w:divBdr>
    </w:div>
    <w:div w:id="930509557">
      <w:bodyDiv w:val="1"/>
      <w:marLeft w:val="0"/>
      <w:marRight w:val="0"/>
      <w:marTop w:val="0"/>
      <w:marBottom w:val="0"/>
      <w:divBdr>
        <w:top w:val="none" w:sz="0" w:space="0" w:color="auto"/>
        <w:left w:val="none" w:sz="0" w:space="0" w:color="auto"/>
        <w:bottom w:val="none" w:sz="0" w:space="0" w:color="auto"/>
        <w:right w:val="none" w:sz="0" w:space="0" w:color="auto"/>
      </w:divBdr>
    </w:div>
    <w:div w:id="930816328">
      <w:bodyDiv w:val="1"/>
      <w:marLeft w:val="0"/>
      <w:marRight w:val="0"/>
      <w:marTop w:val="0"/>
      <w:marBottom w:val="0"/>
      <w:divBdr>
        <w:top w:val="none" w:sz="0" w:space="0" w:color="auto"/>
        <w:left w:val="none" w:sz="0" w:space="0" w:color="auto"/>
        <w:bottom w:val="none" w:sz="0" w:space="0" w:color="auto"/>
        <w:right w:val="none" w:sz="0" w:space="0" w:color="auto"/>
      </w:divBdr>
    </w:div>
    <w:div w:id="933517745">
      <w:bodyDiv w:val="1"/>
      <w:marLeft w:val="0"/>
      <w:marRight w:val="0"/>
      <w:marTop w:val="0"/>
      <w:marBottom w:val="0"/>
      <w:divBdr>
        <w:top w:val="none" w:sz="0" w:space="0" w:color="auto"/>
        <w:left w:val="none" w:sz="0" w:space="0" w:color="auto"/>
        <w:bottom w:val="none" w:sz="0" w:space="0" w:color="auto"/>
        <w:right w:val="none" w:sz="0" w:space="0" w:color="auto"/>
      </w:divBdr>
    </w:div>
    <w:div w:id="944194513">
      <w:bodyDiv w:val="1"/>
      <w:marLeft w:val="0"/>
      <w:marRight w:val="0"/>
      <w:marTop w:val="0"/>
      <w:marBottom w:val="0"/>
      <w:divBdr>
        <w:top w:val="none" w:sz="0" w:space="0" w:color="auto"/>
        <w:left w:val="none" w:sz="0" w:space="0" w:color="auto"/>
        <w:bottom w:val="none" w:sz="0" w:space="0" w:color="auto"/>
        <w:right w:val="none" w:sz="0" w:space="0" w:color="auto"/>
      </w:divBdr>
    </w:div>
    <w:div w:id="948659960">
      <w:bodyDiv w:val="1"/>
      <w:marLeft w:val="0"/>
      <w:marRight w:val="0"/>
      <w:marTop w:val="0"/>
      <w:marBottom w:val="0"/>
      <w:divBdr>
        <w:top w:val="none" w:sz="0" w:space="0" w:color="auto"/>
        <w:left w:val="none" w:sz="0" w:space="0" w:color="auto"/>
        <w:bottom w:val="none" w:sz="0" w:space="0" w:color="auto"/>
        <w:right w:val="none" w:sz="0" w:space="0" w:color="auto"/>
      </w:divBdr>
    </w:div>
    <w:div w:id="969673023">
      <w:bodyDiv w:val="1"/>
      <w:marLeft w:val="0"/>
      <w:marRight w:val="0"/>
      <w:marTop w:val="0"/>
      <w:marBottom w:val="0"/>
      <w:divBdr>
        <w:top w:val="none" w:sz="0" w:space="0" w:color="auto"/>
        <w:left w:val="none" w:sz="0" w:space="0" w:color="auto"/>
        <w:bottom w:val="none" w:sz="0" w:space="0" w:color="auto"/>
        <w:right w:val="none" w:sz="0" w:space="0" w:color="auto"/>
      </w:divBdr>
    </w:div>
    <w:div w:id="969820106">
      <w:bodyDiv w:val="1"/>
      <w:marLeft w:val="0"/>
      <w:marRight w:val="0"/>
      <w:marTop w:val="0"/>
      <w:marBottom w:val="0"/>
      <w:divBdr>
        <w:top w:val="none" w:sz="0" w:space="0" w:color="auto"/>
        <w:left w:val="none" w:sz="0" w:space="0" w:color="auto"/>
        <w:bottom w:val="none" w:sz="0" w:space="0" w:color="auto"/>
        <w:right w:val="none" w:sz="0" w:space="0" w:color="auto"/>
      </w:divBdr>
    </w:div>
    <w:div w:id="97163917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988410">
      <w:bodyDiv w:val="1"/>
      <w:marLeft w:val="0"/>
      <w:marRight w:val="0"/>
      <w:marTop w:val="0"/>
      <w:marBottom w:val="0"/>
      <w:divBdr>
        <w:top w:val="none" w:sz="0" w:space="0" w:color="auto"/>
        <w:left w:val="none" w:sz="0" w:space="0" w:color="auto"/>
        <w:bottom w:val="none" w:sz="0" w:space="0" w:color="auto"/>
        <w:right w:val="none" w:sz="0" w:space="0" w:color="auto"/>
      </w:divBdr>
    </w:div>
    <w:div w:id="983923506">
      <w:bodyDiv w:val="1"/>
      <w:marLeft w:val="0"/>
      <w:marRight w:val="0"/>
      <w:marTop w:val="0"/>
      <w:marBottom w:val="0"/>
      <w:divBdr>
        <w:top w:val="none" w:sz="0" w:space="0" w:color="auto"/>
        <w:left w:val="none" w:sz="0" w:space="0" w:color="auto"/>
        <w:bottom w:val="none" w:sz="0" w:space="0" w:color="auto"/>
        <w:right w:val="none" w:sz="0" w:space="0" w:color="auto"/>
      </w:divBdr>
    </w:div>
    <w:div w:id="989594676">
      <w:bodyDiv w:val="1"/>
      <w:marLeft w:val="0"/>
      <w:marRight w:val="0"/>
      <w:marTop w:val="0"/>
      <w:marBottom w:val="0"/>
      <w:divBdr>
        <w:top w:val="none" w:sz="0" w:space="0" w:color="auto"/>
        <w:left w:val="none" w:sz="0" w:space="0" w:color="auto"/>
        <w:bottom w:val="none" w:sz="0" w:space="0" w:color="auto"/>
        <w:right w:val="none" w:sz="0" w:space="0" w:color="auto"/>
      </w:divBdr>
    </w:div>
    <w:div w:id="990911098">
      <w:bodyDiv w:val="1"/>
      <w:marLeft w:val="0"/>
      <w:marRight w:val="0"/>
      <w:marTop w:val="0"/>
      <w:marBottom w:val="0"/>
      <w:divBdr>
        <w:top w:val="none" w:sz="0" w:space="0" w:color="auto"/>
        <w:left w:val="none" w:sz="0" w:space="0" w:color="auto"/>
        <w:bottom w:val="none" w:sz="0" w:space="0" w:color="auto"/>
        <w:right w:val="none" w:sz="0" w:space="0" w:color="auto"/>
      </w:divBdr>
    </w:div>
    <w:div w:id="996037907">
      <w:bodyDiv w:val="1"/>
      <w:marLeft w:val="0"/>
      <w:marRight w:val="0"/>
      <w:marTop w:val="0"/>
      <w:marBottom w:val="0"/>
      <w:divBdr>
        <w:top w:val="none" w:sz="0" w:space="0" w:color="auto"/>
        <w:left w:val="none" w:sz="0" w:space="0" w:color="auto"/>
        <w:bottom w:val="none" w:sz="0" w:space="0" w:color="auto"/>
        <w:right w:val="none" w:sz="0" w:space="0" w:color="auto"/>
      </w:divBdr>
    </w:div>
    <w:div w:id="996153334">
      <w:bodyDiv w:val="1"/>
      <w:marLeft w:val="0"/>
      <w:marRight w:val="0"/>
      <w:marTop w:val="0"/>
      <w:marBottom w:val="0"/>
      <w:divBdr>
        <w:top w:val="none" w:sz="0" w:space="0" w:color="auto"/>
        <w:left w:val="none" w:sz="0" w:space="0" w:color="auto"/>
        <w:bottom w:val="none" w:sz="0" w:space="0" w:color="auto"/>
        <w:right w:val="none" w:sz="0" w:space="0" w:color="auto"/>
      </w:divBdr>
    </w:div>
    <w:div w:id="1000501584">
      <w:bodyDiv w:val="1"/>
      <w:marLeft w:val="0"/>
      <w:marRight w:val="0"/>
      <w:marTop w:val="0"/>
      <w:marBottom w:val="0"/>
      <w:divBdr>
        <w:top w:val="none" w:sz="0" w:space="0" w:color="auto"/>
        <w:left w:val="none" w:sz="0" w:space="0" w:color="auto"/>
        <w:bottom w:val="none" w:sz="0" w:space="0" w:color="auto"/>
        <w:right w:val="none" w:sz="0" w:space="0" w:color="auto"/>
      </w:divBdr>
    </w:div>
    <w:div w:id="1000814156">
      <w:bodyDiv w:val="1"/>
      <w:marLeft w:val="0"/>
      <w:marRight w:val="0"/>
      <w:marTop w:val="0"/>
      <w:marBottom w:val="0"/>
      <w:divBdr>
        <w:top w:val="none" w:sz="0" w:space="0" w:color="auto"/>
        <w:left w:val="none" w:sz="0" w:space="0" w:color="auto"/>
        <w:bottom w:val="none" w:sz="0" w:space="0" w:color="auto"/>
        <w:right w:val="none" w:sz="0" w:space="0" w:color="auto"/>
      </w:divBdr>
    </w:div>
    <w:div w:id="1004094607">
      <w:bodyDiv w:val="1"/>
      <w:marLeft w:val="0"/>
      <w:marRight w:val="0"/>
      <w:marTop w:val="0"/>
      <w:marBottom w:val="0"/>
      <w:divBdr>
        <w:top w:val="none" w:sz="0" w:space="0" w:color="auto"/>
        <w:left w:val="none" w:sz="0" w:space="0" w:color="auto"/>
        <w:bottom w:val="none" w:sz="0" w:space="0" w:color="auto"/>
        <w:right w:val="none" w:sz="0" w:space="0" w:color="auto"/>
      </w:divBdr>
    </w:div>
    <w:div w:id="1004742283">
      <w:bodyDiv w:val="1"/>
      <w:marLeft w:val="0"/>
      <w:marRight w:val="0"/>
      <w:marTop w:val="0"/>
      <w:marBottom w:val="0"/>
      <w:divBdr>
        <w:top w:val="none" w:sz="0" w:space="0" w:color="auto"/>
        <w:left w:val="none" w:sz="0" w:space="0" w:color="auto"/>
        <w:bottom w:val="none" w:sz="0" w:space="0" w:color="auto"/>
        <w:right w:val="none" w:sz="0" w:space="0" w:color="auto"/>
      </w:divBdr>
    </w:div>
    <w:div w:id="1018850174">
      <w:bodyDiv w:val="1"/>
      <w:marLeft w:val="0"/>
      <w:marRight w:val="0"/>
      <w:marTop w:val="0"/>
      <w:marBottom w:val="0"/>
      <w:divBdr>
        <w:top w:val="none" w:sz="0" w:space="0" w:color="auto"/>
        <w:left w:val="none" w:sz="0" w:space="0" w:color="auto"/>
        <w:bottom w:val="none" w:sz="0" w:space="0" w:color="auto"/>
        <w:right w:val="none" w:sz="0" w:space="0" w:color="auto"/>
      </w:divBdr>
    </w:div>
    <w:div w:id="1038050120">
      <w:bodyDiv w:val="1"/>
      <w:marLeft w:val="0"/>
      <w:marRight w:val="0"/>
      <w:marTop w:val="0"/>
      <w:marBottom w:val="0"/>
      <w:divBdr>
        <w:top w:val="none" w:sz="0" w:space="0" w:color="auto"/>
        <w:left w:val="none" w:sz="0" w:space="0" w:color="auto"/>
        <w:bottom w:val="none" w:sz="0" w:space="0" w:color="auto"/>
        <w:right w:val="none" w:sz="0" w:space="0" w:color="auto"/>
      </w:divBdr>
    </w:div>
    <w:div w:id="1045183291">
      <w:bodyDiv w:val="1"/>
      <w:marLeft w:val="0"/>
      <w:marRight w:val="0"/>
      <w:marTop w:val="0"/>
      <w:marBottom w:val="0"/>
      <w:divBdr>
        <w:top w:val="none" w:sz="0" w:space="0" w:color="auto"/>
        <w:left w:val="none" w:sz="0" w:space="0" w:color="auto"/>
        <w:bottom w:val="none" w:sz="0" w:space="0" w:color="auto"/>
        <w:right w:val="none" w:sz="0" w:space="0" w:color="auto"/>
      </w:divBdr>
    </w:div>
    <w:div w:id="1048144563">
      <w:bodyDiv w:val="1"/>
      <w:marLeft w:val="0"/>
      <w:marRight w:val="0"/>
      <w:marTop w:val="0"/>
      <w:marBottom w:val="0"/>
      <w:divBdr>
        <w:top w:val="none" w:sz="0" w:space="0" w:color="auto"/>
        <w:left w:val="none" w:sz="0" w:space="0" w:color="auto"/>
        <w:bottom w:val="none" w:sz="0" w:space="0" w:color="auto"/>
        <w:right w:val="none" w:sz="0" w:space="0" w:color="auto"/>
      </w:divBdr>
    </w:div>
    <w:div w:id="1051610104">
      <w:bodyDiv w:val="1"/>
      <w:marLeft w:val="0"/>
      <w:marRight w:val="0"/>
      <w:marTop w:val="0"/>
      <w:marBottom w:val="0"/>
      <w:divBdr>
        <w:top w:val="none" w:sz="0" w:space="0" w:color="auto"/>
        <w:left w:val="none" w:sz="0" w:space="0" w:color="auto"/>
        <w:bottom w:val="none" w:sz="0" w:space="0" w:color="auto"/>
        <w:right w:val="none" w:sz="0" w:space="0" w:color="auto"/>
      </w:divBdr>
    </w:div>
    <w:div w:id="1058162993">
      <w:bodyDiv w:val="1"/>
      <w:marLeft w:val="0"/>
      <w:marRight w:val="0"/>
      <w:marTop w:val="0"/>
      <w:marBottom w:val="0"/>
      <w:divBdr>
        <w:top w:val="none" w:sz="0" w:space="0" w:color="auto"/>
        <w:left w:val="none" w:sz="0" w:space="0" w:color="auto"/>
        <w:bottom w:val="none" w:sz="0" w:space="0" w:color="auto"/>
        <w:right w:val="none" w:sz="0" w:space="0" w:color="auto"/>
      </w:divBdr>
    </w:div>
    <w:div w:id="1061295994">
      <w:bodyDiv w:val="1"/>
      <w:marLeft w:val="0"/>
      <w:marRight w:val="0"/>
      <w:marTop w:val="0"/>
      <w:marBottom w:val="0"/>
      <w:divBdr>
        <w:top w:val="none" w:sz="0" w:space="0" w:color="auto"/>
        <w:left w:val="none" w:sz="0" w:space="0" w:color="auto"/>
        <w:bottom w:val="none" w:sz="0" w:space="0" w:color="auto"/>
        <w:right w:val="none" w:sz="0" w:space="0" w:color="auto"/>
      </w:divBdr>
    </w:div>
    <w:div w:id="1067142059">
      <w:bodyDiv w:val="1"/>
      <w:marLeft w:val="0"/>
      <w:marRight w:val="0"/>
      <w:marTop w:val="0"/>
      <w:marBottom w:val="0"/>
      <w:divBdr>
        <w:top w:val="none" w:sz="0" w:space="0" w:color="auto"/>
        <w:left w:val="none" w:sz="0" w:space="0" w:color="auto"/>
        <w:bottom w:val="none" w:sz="0" w:space="0" w:color="auto"/>
        <w:right w:val="none" w:sz="0" w:space="0" w:color="auto"/>
      </w:divBdr>
    </w:div>
    <w:div w:id="1074162521">
      <w:bodyDiv w:val="1"/>
      <w:marLeft w:val="0"/>
      <w:marRight w:val="0"/>
      <w:marTop w:val="0"/>
      <w:marBottom w:val="0"/>
      <w:divBdr>
        <w:top w:val="none" w:sz="0" w:space="0" w:color="auto"/>
        <w:left w:val="none" w:sz="0" w:space="0" w:color="auto"/>
        <w:bottom w:val="none" w:sz="0" w:space="0" w:color="auto"/>
        <w:right w:val="none" w:sz="0" w:space="0" w:color="auto"/>
      </w:divBdr>
    </w:div>
    <w:div w:id="1086851306">
      <w:bodyDiv w:val="1"/>
      <w:marLeft w:val="0"/>
      <w:marRight w:val="0"/>
      <w:marTop w:val="0"/>
      <w:marBottom w:val="0"/>
      <w:divBdr>
        <w:top w:val="none" w:sz="0" w:space="0" w:color="auto"/>
        <w:left w:val="none" w:sz="0" w:space="0" w:color="auto"/>
        <w:bottom w:val="none" w:sz="0" w:space="0" w:color="auto"/>
        <w:right w:val="none" w:sz="0" w:space="0" w:color="auto"/>
      </w:divBdr>
    </w:div>
    <w:div w:id="1088842067">
      <w:bodyDiv w:val="1"/>
      <w:marLeft w:val="0"/>
      <w:marRight w:val="0"/>
      <w:marTop w:val="0"/>
      <w:marBottom w:val="0"/>
      <w:divBdr>
        <w:top w:val="none" w:sz="0" w:space="0" w:color="auto"/>
        <w:left w:val="none" w:sz="0" w:space="0" w:color="auto"/>
        <w:bottom w:val="none" w:sz="0" w:space="0" w:color="auto"/>
        <w:right w:val="none" w:sz="0" w:space="0" w:color="auto"/>
      </w:divBdr>
    </w:div>
    <w:div w:id="1089931178">
      <w:bodyDiv w:val="1"/>
      <w:marLeft w:val="0"/>
      <w:marRight w:val="0"/>
      <w:marTop w:val="0"/>
      <w:marBottom w:val="0"/>
      <w:divBdr>
        <w:top w:val="none" w:sz="0" w:space="0" w:color="auto"/>
        <w:left w:val="none" w:sz="0" w:space="0" w:color="auto"/>
        <w:bottom w:val="none" w:sz="0" w:space="0" w:color="auto"/>
        <w:right w:val="none" w:sz="0" w:space="0" w:color="auto"/>
      </w:divBdr>
    </w:div>
    <w:div w:id="1103958270">
      <w:bodyDiv w:val="1"/>
      <w:marLeft w:val="0"/>
      <w:marRight w:val="0"/>
      <w:marTop w:val="0"/>
      <w:marBottom w:val="0"/>
      <w:divBdr>
        <w:top w:val="none" w:sz="0" w:space="0" w:color="auto"/>
        <w:left w:val="none" w:sz="0" w:space="0" w:color="auto"/>
        <w:bottom w:val="none" w:sz="0" w:space="0" w:color="auto"/>
        <w:right w:val="none" w:sz="0" w:space="0" w:color="auto"/>
      </w:divBdr>
    </w:div>
    <w:div w:id="1125124730">
      <w:bodyDiv w:val="1"/>
      <w:marLeft w:val="0"/>
      <w:marRight w:val="0"/>
      <w:marTop w:val="0"/>
      <w:marBottom w:val="0"/>
      <w:divBdr>
        <w:top w:val="none" w:sz="0" w:space="0" w:color="auto"/>
        <w:left w:val="none" w:sz="0" w:space="0" w:color="auto"/>
        <w:bottom w:val="none" w:sz="0" w:space="0" w:color="auto"/>
        <w:right w:val="none" w:sz="0" w:space="0" w:color="auto"/>
      </w:divBdr>
    </w:div>
    <w:div w:id="1127360398">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949215">
      <w:bodyDiv w:val="1"/>
      <w:marLeft w:val="0"/>
      <w:marRight w:val="0"/>
      <w:marTop w:val="0"/>
      <w:marBottom w:val="0"/>
      <w:divBdr>
        <w:top w:val="none" w:sz="0" w:space="0" w:color="auto"/>
        <w:left w:val="none" w:sz="0" w:space="0" w:color="auto"/>
        <w:bottom w:val="none" w:sz="0" w:space="0" w:color="auto"/>
        <w:right w:val="none" w:sz="0" w:space="0" w:color="auto"/>
      </w:divBdr>
    </w:div>
    <w:div w:id="1141970252">
      <w:bodyDiv w:val="1"/>
      <w:marLeft w:val="0"/>
      <w:marRight w:val="0"/>
      <w:marTop w:val="0"/>
      <w:marBottom w:val="0"/>
      <w:divBdr>
        <w:top w:val="none" w:sz="0" w:space="0" w:color="auto"/>
        <w:left w:val="none" w:sz="0" w:space="0" w:color="auto"/>
        <w:bottom w:val="none" w:sz="0" w:space="0" w:color="auto"/>
        <w:right w:val="none" w:sz="0" w:space="0" w:color="auto"/>
      </w:divBdr>
    </w:div>
    <w:div w:id="1142697567">
      <w:bodyDiv w:val="1"/>
      <w:marLeft w:val="0"/>
      <w:marRight w:val="0"/>
      <w:marTop w:val="0"/>
      <w:marBottom w:val="0"/>
      <w:divBdr>
        <w:top w:val="none" w:sz="0" w:space="0" w:color="auto"/>
        <w:left w:val="none" w:sz="0" w:space="0" w:color="auto"/>
        <w:bottom w:val="none" w:sz="0" w:space="0" w:color="auto"/>
        <w:right w:val="none" w:sz="0" w:space="0" w:color="auto"/>
      </w:divBdr>
    </w:div>
    <w:div w:id="1155755239">
      <w:bodyDiv w:val="1"/>
      <w:marLeft w:val="0"/>
      <w:marRight w:val="0"/>
      <w:marTop w:val="0"/>
      <w:marBottom w:val="0"/>
      <w:divBdr>
        <w:top w:val="none" w:sz="0" w:space="0" w:color="auto"/>
        <w:left w:val="none" w:sz="0" w:space="0" w:color="auto"/>
        <w:bottom w:val="none" w:sz="0" w:space="0" w:color="auto"/>
        <w:right w:val="none" w:sz="0" w:space="0" w:color="auto"/>
      </w:divBdr>
    </w:div>
    <w:div w:id="1165821476">
      <w:bodyDiv w:val="1"/>
      <w:marLeft w:val="0"/>
      <w:marRight w:val="0"/>
      <w:marTop w:val="0"/>
      <w:marBottom w:val="0"/>
      <w:divBdr>
        <w:top w:val="none" w:sz="0" w:space="0" w:color="auto"/>
        <w:left w:val="none" w:sz="0" w:space="0" w:color="auto"/>
        <w:bottom w:val="none" w:sz="0" w:space="0" w:color="auto"/>
        <w:right w:val="none" w:sz="0" w:space="0" w:color="auto"/>
      </w:divBdr>
    </w:div>
    <w:div w:id="1165898623">
      <w:bodyDiv w:val="1"/>
      <w:marLeft w:val="0"/>
      <w:marRight w:val="0"/>
      <w:marTop w:val="0"/>
      <w:marBottom w:val="0"/>
      <w:divBdr>
        <w:top w:val="none" w:sz="0" w:space="0" w:color="auto"/>
        <w:left w:val="none" w:sz="0" w:space="0" w:color="auto"/>
        <w:bottom w:val="none" w:sz="0" w:space="0" w:color="auto"/>
        <w:right w:val="none" w:sz="0" w:space="0" w:color="auto"/>
      </w:divBdr>
    </w:div>
    <w:div w:id="1167672001">
      <w:bodyDiv w:val="1"/>
      <w:marLeft w:val="0"/>
      <w:marRight w:val="0"/>
      <w:marTop w:val="0"/>
      <w:marBottom w:val="0"/>
      <w:divBdr>
        <w:top w:val="none" w:sz="0" w:space="0" w:color="auto"/>
        <w:left w:val="none" w:sz="0" w:space="0" w:color="auto"/>
        <w:bottom w:val="none" w:sz="0" w:space="0" w:color="auto"/>
        <w:right w:val="none" w:sz="0" w:space="0" w:color="auto"/>
      </w:divBdr>
    </w:div>
    <w:div w:id="1174494196">
      <w:bodyDiv w:val="1"/>
      <w:marLeft w:val="0"/>
      <w:marRight w:val="0"/>
      <w:marTop w:val="0"/>
      <w:marBottom w:val="0"/>
      <w:divBdr>
        <w:top w:val="none" w:sz="0" w:space="0" w:color="auto"/>
        <w:left w:val="none" w:sz="0" w:space="0" w:color="auto"/>
        <w:bottom w:val="none" w:sz="0" w:space="0" w:color="auto"/>
        <w:right w:val="none" w:sz="0" w:space="0" w:color="auto"/>
      </w:divBdr>
    </w:div>
    <w:div w:id="1181890892">
      <w:bodyDiv w:val="1"/>
      <w:marLeft w:val="0"/>
      <w:marRight w:val="0"/>
      <w:marTop w:val="0"/>
      <w:marBottom w:val="0"/>
      <w:divBdr>
        <w:top w:val="none" w:sz="0" w:space="0" w:color="auto"/>
        <w:left w:val="none" w:sz="0" w:space="0" w:color="auto"/>
        <w:bottom w:val="none" w:sz="0" w:space="0" w:color="auto"/>
        <w:right w:val="none" w:sz="0" w:space="0" w:color="auto"/>
      </w:divBdr>
    </w:div>
    <w:div w:id="1188256239">
      <w:bodyDiv w:val="1"/>
      <w:marLeft w:val="0"/>
      <w:marRight w:val="0"/>
      <w:marTop w:val="0"/>
      <w:marBottom w:val="0"/>
      <w:divBdr>
        <w:top w:val="none" w:sz="0" w:space="0" w:color="auto"/>
        <w:left w:val="none" w:sz="0" w:space="0" w:color="auto"/>
        <w:bottom w:val="none" w:sz="0" w:space="0" w:color="auto"/>
        <w:right w:val="none" w:sz="0" w:space="0" w:color="auto"/>
      </w:divBdr>
    </w:div>
    <w:div w:id="1215240685">
      <w:bodyDiv w:val="1"/>
      <w:marLeft w:val="0"/>
      <w:marRight w:val="0"/>
      <w:marTop w:val="0"/>
      <w:marBottom w:val="0"/>
      <w:divBdr>
        <w:top w:val="none" w:sz="0" w:space="0" w:color="auto"/>
        <w:left w:val="none" w:sz="0" w:space="0" w:color="auto"/>
        <w:bottom w:val="none" w:sz="0" w:space="0" w:color="auto"/>
        <w:right w:val="none" w:sz="0" w:space="0" w:color="auto"/>
      </w:divBdr>
    </w:div>
    <w:div w:id="1221552990">
      <w:bodyDiv w:val="1"/>
      <w:marLeft w:val="0"/>
      <w:marRight w:val="0"/>
      <w:marTop w:val="0"/>
      <w:marBottom w:val="0"/>
      <w:divBdr>
        <w:top w:val="none" w:sz="0" w:space="0" w:color="auto"/>
        <w:left w:val="none" w:sz="0" w:space="0" w:color="auto"/>
        <w:bottom w:val="none" w:sz="0" w:space="0" w:color="auto"/>
        <w:right w:val="none" w:sz="0" w:space="0" w:color="auto"/>
      </w:divBdr>
    </w:div>
    <w:div w:id="1232347317">
      <w:bodyDiv w:val="1"/>
      <w:marLeft w:val="0"/>
      <w:marRight w:val="0"/>
      <w:marTop w:val="0"/>
      <w:marBottom w:val="0"/>
      <w:divBdr>
        <w:top w:val="none" w:sz="0" w:space="0" w:color="auto"/>
        <w:left w:val="none" w:sz="0" w:space="0" w:color="auto"/>
        <w:bottom w:val="none" w:sz="0" w:space="0" w:color="auto"/>
        <w:right w:val="none" w:sz="0" w:space="0" w:color="auto"/>
      </w:divBdr>
    </w:div>
    <w:div w:id="1236478340">
      <w:bodyDiv w:val="1"/>
      <w:marLeft w:val="0"/>
      <w:marRight w:val="0"/>
      <w:marTop w:val="0"/>
      <w:marBottom w:val="0"/>
      <w:divBdr>
        <w:top w:val="none" w:sz="0" w:space="0" w:color="auto"/>
        <w:left w:val="none" w:sz="0" w:space="0" w:color="auto"/>
        <w:bottom w:val="none" w:sz="0" w:space="0" w:color="auto"/>
        <w:right w:val="none" w:sz="0" w:space="0" w:color="auto"/>
      </w:divBdr>
    </w:div>
    <w:div w:id="1238006762">
      <w:bodyDiv w:val="1"/>
      <w:marLeft w:val="0"/>
      <w:marRight w:val="0"/>
      <w:marTop w:val="0"/>
      <w:marBottom w:val="0"/>
      <w:divBdr>
        <w:top w:val="none" w:sz="0" w:space="0" w:color="auto"/>
        <w:left w:val="none" w:sz="0" w:space="0" w:color="auto"/>
        <w:bottom w:val="none" w:sz="0" w:space="0" w:color="auto"/>
        <w:right w:val="none" w:sz="0" w:space="0" w:color="auto"/>
      </w:divBdr>
    </w:div>
    <w:div w:id="1239242475">
      <w:bodyDiv w:val="1"/>
      <w:marLeft w:val="0"/>
      <w:marRight w:val="0"/>
      <w:marTop w:val="0"/>
      <w:marBottom w:val="0"/>
      <w:divBdr>
        <w:top w:val="none" w:sz="0" w:space="0" w:color="auto"/>
        <w:left w:val="none" w:sz="0" w:space="0" w:color="auto"/>
        <w:bottom w:val="none" w:sz="0" w:space="0" w:color="auto"/>
        <w:right w:val="none" w:sz="0" w:space="0" w:color="auto"/>
      </w:divBdr>
    </w:div>
    <w:div w:id="1240946420">
      <w:bodyDiv w:val="1"/>
      <w:marLeft w:val="0"/>
      <w:marRight w:val="0"/>
      <w:marTop w:val="0"/>
      <w:marBottom w:val="0"/>
      <w:divBdr>
        <w:top w:val="none" w:sz="0" w:space="0" w:color="auto"/>
        <w:left w:val="none" w:sz="0" w:space="0" w:color="auto"/>
        <w:bottom w:val="none" w:sz="0" w:space="0" w:color="auto"/>
        <w:right w:val="none" w:sz="0" w:space="0" w:color="auto"/>
      </w:divBdr>
    </w:div>
    <w:div w:id="1244298731">
      <w:bodyDiv w:val="1"/>
      <w:marLeft w:val="0"/>
      <w:marRight w:val="0"/>
      <w:marTop w:val="0"/>
      <w:marBottom w:val="0"/>
      <w:divBdr>
        <w:top w:val="none" w:sz="0" w:space="0" w:color="auto"/>
        <w:left w:val="none" w:sz="0" w:space="0" w:color="auto"/>
        <w:bottom w:val="none" w:sz="0" w:space="0" w:color="auto"/>
        <w:right w:val="none" w:sz="0" w:space="0" w:color="auto"/>
      </w:divBdr>
    </w:div>
    <w:div w:id="1248611386">
      <w:bodyDiv w:val="1"/>
      <w:marLeft w:val="0"/>
      <w:marRight w:val="0"/>
      <w:marTop w:val="0"/>
      <w:marBottom w:val="0"/>
      <w:divBdr>
        <w:top w:val="none" w:sz="0" w:space="0" w:color="auto"/>
        <w:left w:val="none" w:sz="0" w:space="0" w:color="auto"/>
        <w:bottom w:val="none" w:sz="0" w:space="0" w:color="auto"/>
        <w:right w:val="none" w:sz="0" w:space="0" w:color="auto"/>
      </w:divBdr>
    </w:div>
    <w:div w:id="1251085672">
      <w:bodyDiv w:val="1"/>
      <w:marLeft w:val="0"/>
      <w:marRight w:val="0"/>
      <w:marTop w:val="0"/>
      <w:marBottom w:val="0"/>
      <w:divBdr>
        <w:top w:val="none" w:sz="0" w:space="0" w:color="auto"/>
        <w:left w:val="none" w:sz="0" w:space="0" w:color="auto"/>
        <w:bottom w:val="none" w:sz="0" w:space="0" w:color="auto"/>
        <w:right w:val="none" w:sz="0" w:space="0" w:color="auto"/>
      </w:divBdr>
    </w:div>
    <w:div w:id="1265647586">
      <w:bodyDiv w:val="1"/>
      <w:marLeft w:val="0"/>
      <w:marRight w:val="0"/>
      <w:marTop w:val="0"/>
      <w:marBottom w:val="0"/>
      <w:divBdr>
        <w:top w:val="none" w:sz="0" w:space="0" w:color="auto"/>
        <w:left w:val="none" w:sz="0" w:space="0" w:color="auto"/>
        <w:bottom w:val="none" w:sz="0" w:space="0" w:color="auto"/>
        <w:right w:val="none" w:sz="0" w:space="0" w:color="auto"/>
      </w:divBdr>
    </w:div>
    <w:div w:id="1265726524">
      <w:bodyDiv w:val="1"/>
      <w:marLeft w:val="0"/>
      <w:marRight w:val="0"/>
      <w:marTop w:val="0"/>
      <w:marBottom w:val="0"/>
      <w:divBdr>
        <w:top w:val="none" w:sz="0" w:space="0" w:color="auto"/>
        <w:left w:val="none" w:sz="0" w:space="0" w:color="auto"/>
        <w:bottom w:val="none" w:sz="0" w:space="0" w:color="auto"/>
        <w:right w:val="none" w:sz="0" w:space="0" w:color="auto"/>
      </w:divBdr>
    </w:div>
    <w:div w:id="1269197819">
      <w:bodyDiv w:val="1"/>
      <w:marLeft w:val="0"/>
      <w:marRight w:val="0"/>
      <w:marTop w:val="0"/>
      <w:marBottom w:val="0"/>
      <w:divBdr>
        <w:top w:val="none" w:sz="0" w:space="0" w:color="auto"/>
        <w:left w:val="none" w:sz="0" w:space="0" w:color="auto"/>
        <w:bottom w:val="none" w:sz="0" w:space="0" w:color="auto"/>
        <w:right w:val="none" w:sz="0" w:space="0" w:color="auto"/>
      </w:divBdr>
    </w:div>
    <w:div w:id="1293095123">
      <w:bodyDiv w:val="1"/>
      <w:marLeft w:val="0"/>
      <w:marRight w:val="0"/>
      <w:marTop w:val="0"/>
      <w:marBottom w:val="0"/>
      <w:divBdr>
        <w:top w:val="none" w:sz="0" w:space="0" w:color="auto"/>
        <w:left w:val="none" w:sz="0" w:space="0" w:color="auto"/>
        <w:bottom w:val="none" w:sz="0" w:space="0" w:color="auto"/>
        <w:right w:val="none" w:sz="0" w:space="0" w:color="auto"/>
      </w:divBdr>
    </w:div>
    <w:div w:id="1297371835">
      <w:bodyDiv w:val="1"/>
      <w:marLeft w:val="0"/>
      <w:marRight w:val="0"/>
      <w:marTop w:val="0"/>
      <w:marBottom w:val="0"/>
      <w:divBdr>
        <w:top w:val="none" w:sz="0" w:space="0" w:color="auto"/>
        <w:left w:val="none" w:sz="0" w:space="0" w:color="auto"/>
        <w:bottom w:val="none" w:sz="0" w:space="0" w:color="auto"/>
        <w:right w:val="none" w:sz="0" w:space="0" w:color="auto"/>
      </w:divBdr>
    </w:div>
    <w:div w:id="1325742169">
      <w:bodyDiv w:val="1"/>
      <w:marLeft w:val="0"/>
      <w:marRight w:val="0"/>
      <w:marTop w:val="0"/>
      <w:marBottom w:val="0"/>
      <w:divBdr>
        <w:top w:val="none" w:sz="0" w:space="0" w:color="auto"/>
        <w:left w:val="none" w:sz="0" w:space="0" w:color="auto"/>
        <w:bottom w:val="none" w:sz="0" w:space="0" w:color="auto"/>
        <w:right w:val="none" w:sz="0" w:space="0" w:color="auto"/>
      </w:divBdr>
    </w:div>
    <w:div w:id="1330333623">
      <w:bodyDiv w:val="1"/>
      <w:marLeft w:val="0"/>
      <w:marRight w:val="0"/>
      <w:marTop w:val="0"/>
      <w:marBottom w:val="0"/>
      <w:divBdr>
        <w:top w:val="none" w:sz="0" w:space="0" w:color="auto"/>
        <w:left w:val="none" w:sz="0" w:space="0" w:color="auto"/>
        <w:bottom w:val="none" w:sz="0" w:space="0" w:color="auto"/>
        <w:right w:val="none" w:sz="0" w:space="0" w:color="auto"/>
      </w:divBdr>
    </w:div>
    <w:div w:id="1344748603">
      <w:bodyDiv w:val="1"/>
      <w:marLeft w:val="0"/>
      <w:marRight w:val="0"/>
      <w:marTop w:val="0"/>
      <w:marBottom w:val="0"/>
      <w:divBdr>
        <w:top w:val="none" w:sz="0" w:space="0" w:color="auto"/>
        <w:left w:val="none" w:sz="0" w:space="0" w:color="auto"/>
        <w:bottom w:val="none" w:sz="0" w:space="0" w:color="auto"/>
        <w:right w:val="none" w:sz="0" w:space="0" w:color="auto"/>
      </w:divBdr>
    </w:div>
    <w:div w:id="1362590139">
      <w:bodyDiv w:val="1"/>
      <w:marLeft w:val="0"/>
      <w:marRight w:val="0"/>
      <w:marTop w:val="0"/>
      <w:marBottom w:val="0"/>
      <w:divBdr>
        <w:top w:val="none" w:sz="0" w:space="0" w:color="auto"/>
        <w:left w:val="none" w:sz="0" w:space="0" w:color="auto"/>
        <w:bottom w:val="none" w:sz="0" w:space="0" w:color="auto"/>
        <w:right w:val="none" w:sz="0" w:space="0" w:color="auto"/>
      </w:divBdr>
    </w:div>
    <w:div w:id="1367024648">
      <w:bodyDiv w:val="1"/>
      <w:marLeft w:val="0"/>
      <w:marRight w:val="0"/>
      <w:marTop w:val="0"/>
      <w:marBottom w:val="0"/>
      <w:divBdr>
        <w:top w:val="none" w:sz="0" w:space="0" w:color="auto"/>
        <w:left w:val="none" w:sz="0" w:space="0" w:color="auto"/>
        <w:bottom w:val="none" w:sz="0" w:space="0" w:color="auto"/>
        <w:right w:val="none" w:sz="0" w:space="0" w:color="auto"/>
      </w:divBdr>
    </w:div>
    <w:div w:id="1371799673">
      <w:bodyDiv w:val="1"/>
      <w:marLeft w:val="0"/>
      <w:marRight w:val="0"/>
      <w:marTop w:val="0"/>
      <w:marBottom w:val="0"/>
      <w:divBdr>
        <w:top w:val="none" w:sz="0" w:space="0" w:color="auto"/>
        <w:left w:val="none" w:sz="0" w:space="0" w:color="auto"/>
        <w:bottom w:val="none" w:sz="0" w:space="0" w:color="auto"/>
        <w:right w:val="none" w:sz="0" w:space="0" w:color="auto"/>
      </w:divBdr>
    </w:div>
    <w:div w:id="1379741213">
      <w:bodyDiv w:val="1"/>
      <w:marLeft w:val="0"/>
      <w:marRight w:val="0"/>
      <w:marTop w:val="0"/>
      <w:marBottom w:val="0"/>
      <w:divBdr>
        <w:top w:val="none" w:sz="0" w:space="0" w:color="auto"/>
        <w:left w:val="none" w:sz="0" w:space="0" w:color="auto"/>
        <w:bottom w:val="none" w:sz="0" w:space="0" w:color="auto"/>
        <w:right w:val="none" w:sz="0" w:space="0" w:color="auto"/>
      </w:divBdr>
    </w:div>
    <w:div w:id="1399090751">
      <w:bodyDiv w:val="1"/>
      <w:marLeft w:val="0"/>
      <w:marRight w:val="0"/>
      <w:marTop w:val="0"/>
      <w:marBottom w:val="0"/>
      <w:divBdr>
        <w:top w:val="none" w:sz="0" w:space="0" w:color="auto"/>
        <w:left w:val="none" w:sz="0" w:space="0" w:color="auto"/>
        <w:bottom w:val="none" w:sz="0" w:space="0" w:color="auto"/>
        <w:right w:val="none" w:sz="0" w:space="0" w:color="auto"/>
      </w:divBdr>
    </w:div>
    <w:div w:id="1404177249">
      <w:bodyDiv w:val="1"/>
      <w:marLeft w:val="0"/>
      <w:marRight w:val="0"/>
      <w:marTop w:val="0"/>
      <w:marBottom w:val="0"/>
      <w:divBdr>
        <w:top w:val="none" w:sz="0" w:space="0" w:color="auto"/>
        <w:left w:val="none" w:sz="0" w:space="0" w:color="auto"/>
        <w:bottom w:val="none" w:sz="0" w:space="0" w:color="auto"/>
        <w:right w:val="none" w:sz="0" w:space="0" w:color="auto"/>
      </w:divBdr>
    </w:div>
    <w:div w:id="1404529857">
      <w:bodyDiv w:val="1"/>
      <w:marLeft w:val="0"/>
      <w:marRight w:val="0"/>
      <w:marTop w:val="0"/>
      <w:marBottom w:val="0"/>
      <w:divBdr>
        <w:top w:val="none" w:sz="0" w:space="0" w:color="auto"/>
        <w:left w:val="none" w:sz="0" w:space="0" w:color="auto"/>
        <w:bottom w:val="none" w:sz="0" w:space="0" w:color="auto"/>
        <w:right w:val="none" w:sz="0" w:space="0" w:color="auto"/>
      </w:divBdr>
    </w:div>
    <w:div w:id="1406297272">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9715798">
      <w:bodyDiv w:val="1"/>
      <w:marLeft w:val="0"/>
      <w:marRight w:val="0"/>
      <w:marTop w:val="0"/>
      <w:marBottom w:val="0"/>
      <w:divBdr>
        <w:top w:val="none" w:sz="0" w:space="0" w:color="auto"/>
        <w:left w:val="none" w:sz="0" w:space="0" w:color="auto"/>
        <w:bottom w:val="none" w:sz="0" w:space="0" w:color="auto"/>
        <w:right w:val="none" w:sz="0" w:space="0" w:color="auto"/>
      </w:divBdr>
    </w:div>
    <w:div w:id="1425808010">
      <w:bodyDiv w:val="1"/>
      <w:marLeft w:val="0"/>
      <w:marRight w:val="0"/>
      <w:marTop w:val="0"/>
      <w:marBottom w:val="0"/>
      <w:divBdr>
        <w:top w:val="none" w:sz="0" w:space="0" w:color="auto"/>
        <w:left w:val="none" w:sz="0" w:space="0" w:color="auto"/>
        <w:bottom w:val="none" w:sz="0" w:space="0" w:color="auto"/>
        <w:right w:val="none" w:sz="0" w:space="0" w:color="auto"/>
      </w:divBdr>
    </w:div>
    <w:div w:id="1427264874">
      <w:bodyDiv w:val="1"/>
      <w:marLeft w:val="0"/>
      <w:marRight w:val="0"/>
      <w:marTop w:val="0"/>
      <w:marBottom w:val="0"/>
      <w:divBdr>
        <w:top w:val="none" w:sz="0" w:space="0" w:color="auto"/>
        <w:left w:val="none" w:sz="0" w:space="0" w:color="auto"/>
        <w:bottom w:val="none" w:sz="0" w:space="0" w:color="auto"/>
        <w:right w:val="none" w:sz="0" w:space="0" w:color="auto"/>
      </w:divBdr>
    </w:div>
    <w:div w:id="1437940866">
      <w:bodyDiv w:val="1"/>
      <w:marLeft w:val="0"/>
      <w:marRight w:val="0"/>
      <w:marTop w:val="0"/>
      <w:marBottom w:val="0"/>
      <w:divBdr>
        <w:top w:val="none" w:sz="0" w:space="0" w:color="auto"/>
        <w:left w:val="none" w:sz="0" w:space="0" w:color="auto"/>
        <w:bottom w:val="none" w:sz="0" w:space="0" w:color="auto"/>
        <w:right w:val="none" w:sz="0" w:space="0" w:color="auto"/>
      </w:divBdr>
    </w:div>
    <w:div w:id="1440220358">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9445027">
      <w:bodyDiv w:val="1"/>
      <w:marLeft w:val="0"/>
      <w:marRight w:val="0"/>
      <w:marTop w:val="0"/>
      <w:marBottom w:val="0"/>
      <w:divBdr>
        <w:top w:val="none" w:sz="0" w:space="0" w:color="auto"/>
        <w:left w:val="none" w:sz="0" w:space="0" w:color="auto"/>
        <w:bottom w:val="none" w:sz="0" w:space="0" w:color="auto"/>
        <w:right w:val="none" w:sz="0" w:space="0" w:color="auto"/>
      </w:divBdr>
    </w:div>
    <w:div w:id="1467351237">
      <w:bodyDiv w:val="1"/>
      <w:marLeft w:val="0"/>
      <w:marRight w:val="0"/>
      <w:marTop w:val="0"/>
      <w:marBottom w:val="0"/>
      <w:divBdr>
        <w:top w:val="none" w:sz="0" w:space="0" w:color="auto"/>
        <w:left w:val="none" w:sz="0" w:space="0" w:color="auto"/>
        <w:bottom w:val="none" w:sz="0" w:space="0" w:color="auto"/>
        <w:right w:val="none" w:sz="0" w:space="0" w:color="auto"/>
      </w:divBdr>
    </w:div>
    <w:div w:id="1480465578">
      <w:bodyDiv w:val="1"/>
      <w:marLeft w:val="0"/>
      <w:marRight w:val="0"/>
      <w:marTop w:val="0"/>
      <w:marBottom w:val="0"/>
      <w:divBdr>
        <w:top w:val="none" w:sz="0" w:space="0" w:color="auto"/>
        <w:left w:val="none" w:sz="0" w:space="0" w:color="auto"/>
        <w:bottom w:val="none" w:sz="0" w:space="0" w:color="auto"/>
        <w:right w:val="none" w:sz="0" w:space="0" w:color="auto"/>
      </w:divBdr>
    </w:div>
    <w:div w:id="1481844401">
      <w:bodyDiv w:val="1"/>
      <w:marLeft w:val="0"/>
      <w:marRight w:val="0"/>
      <w:marTop w:val="0"/>
      <w:marBottom w:val="0"/>
      <w:divBdr>
        <w:top w:val="none" w:sz="0" w:space="0" w:color="auto"/>
        <w:left w:val="none" w:sz="0" w:space="0" w:color="auto"/>
        <w:bottom w:val="none" w:sz="0" w:space="0" w:color="auto"/>
        <w:right w:val="none" w:sz="0" w:space="0" w:color="auto"/>
      </w:divBdr>
    </w:div>
    <w:div w:id="1502087330">
      <w:bodyDiv w:val="1"/>
      <w:marLeft w:val="0"/>
      <w:marRight w:val="0"/>
      <w:marTop w:val="0"/>
      <w:marBottom w:val="0"/>
      <w:divBdr>
        <w:top w:val="none" w:sz="0" w:space="0" w:color="auto"/>
        <w:left w:val="none" w:sz="0" w:space="0" w:color="auto"/>
        <w:bottom w:val="none" w:sz="0" w:space="0" w:color="auto"/>
        <w:right w:val="none" w:sz="0" w:space="0" w:color="auto"/>
      </w:divBdr>
    </w:div>
    <w:div w:id="1509559712">
      <w:bodyDiv w:val="1"/>
      <w:marLeft w:val="0"/>
      <w:marRight w:val="0"/>
      <w:marTop w:val="0"/>
      <w:marBottom w:val="0"/>
      <w:divBdr>
        <w:top w:val="none" w:sz="0" w:space="0" w:color="auto"/>
        <w:left w:val="none" w:sz="0" w:space="0" w:color="auto"/>
        <w:bottom w:val="none" w:sz="0" w:space="0" w:color="auto"/>
        <w:right w:val="none" w:sz="0" w:space="0" w:color="auto"/>
      </w:divBdr>
    </w:div>
    <w:div w:id="1511410801">
      <w:bodyDiv w:val="1"/>
      <w:marLeft w:val="0"/>
      <w:marRight w:val="0"/>
      <w:marTop w:val="0"/>
      <w:marBottom w:val="0"/>
      <w:divBdr>
        <w:top w:val="none" w:sz="0" w:space="0" w:color="auto"/>
        <w:left w:val="none" w:sz="0" w:space="0" w:color="auto"/>
        <w:bottom w:val="none" w:sz="0" w:space="0" w:color="auto"/>
        <w:right w:val="none" w:sz="0" w:space="0" w:color="auto"/>
      </w:divBdr>
    </w:div>
    <w:div w:id="1516769299">
      <w:bodyDiv w:val="1"/>
      <w:marLeft w:val="0"/>
      <w:marRight w:val="0"/>
      <w:marTop w:val="0"/>
      <w:marBottom w:val="0"/>
      <w:divBdr>
        <w:top w:val="none" w:sz="0" w:space="0" w:color="auto"/>
        <w:left w:val="none" w:sz="0" w:space="0" w:color="auto"/>
        <w:bottom w:val="none" w:sz="0" w:space="0" w:color="auto"/>
        <w:right w:val="none" w:sz="0" w:space="0" w:color="auto"/>
      </w:divBdr>
    </w:div>
    <w:div w:id="1525049595">
      <w:bodyDiv w:val="1"/>
      <w:marLeft w:val="0"/>
      <w:marRight w:val="0"/>
      <w:marTop w:val="0"/>
      <w:marBottom w:val="0"/>
      <w:divBdr>
        <w:top w:val="none" w:sz="0" w:space="0" w:color="auto"/>
        <w:left w:val="none" w:sz="0" w:space="0" w:color="auto"/>
        <w:bottom w:val="none" w:sz="0" w:space="0" w:color="auto"/>
        <w:right w:val="none" w:sz="0" w:space="0" w:color="auto"/>
      </w:divBdr>
    </w:div>
    <w:div w:id="1525243344">
      <w:bodyDiv w:val="1"/>
      <w:marLeft w:val="0"/>
      <w:marRight w:val="0"/>
      <w:marTop w:val="0"/>
      <w:marBottom w:val="0"/>
      <w:divBdr>
        <w:top w:val="none" w:sz="0" w:space="0" w:color="auto"/>
        <w:left w:val="none" w:sz="0" w:space="0" w:color="auto"/>
        <w:bottom w:val="none" w:sz="0" w:space="0" w:color="auto"/>
        <w:right w:val="none" w:sz="0" w:space="0" w:color="auto"/>
      </w:divBdr>
    </w:div>
    <w:div w:id="1535195303">
      <w:bodyDiv w:val="1"/>
      <w:marLeft w:val="0"/>
      <w:marRight w:val="0"/>
      <w:marTop w:val="0"/>
      <w:marBottom w:val="0"/>
      <w:divBdr>
        <w:top w:val="none" w:sz="0" w:space="0" w:color="auto"/>
        <w:left w:val="none" w:sz="0" w:space="0" w:color="auto"/>
        <w:bottom w:val="none" w:sz="0" w:space="0" w:color="auto"/>
        <w:right w:val="none" w:sz="0" w:space="0" w:color="auto"/>
      </w:divBdr>
    </w:div>
    <w:div w:id="1547835143">
      <w:bodyDiv w:val="1"/>
      <w:marLeft w:val="0"/>
      <w:marRight w:val="0"/>
      <w:marTop w:val="0"/>
      <w:marBottom w:val="0"/>
      <w:divBdr>
        <w:top w:val="none" w:sz="0" w:space="0" w:color="auto"/>
        <w:left w:val="none" w:sz="0" w:space="0" w:color="auto"/>
        <w:bottom w:val="none" w:sz="0" w:space="0" w:color="auto"/>
        <w:right w:val="none" w:sz="0" w:space="0" w:color="auto"/>
      </w:divBdr>
    </w:div>
    <w:div w:id="1566841469">
      <w:bodyDiv w:val="1"/>
      <w:marLeft w:val="0"/>
      <w:marRight w:val="0"/>
      <w:marTop w:val="0"/>
      <w:marBottom w:val="0"/>
      <w:divBdr>
        <w:top w:val="none" w:sz="0" w:space="0" w:color="auto"/>
        <w:left w:val="none" w:sz="0" w:space="0" w:color="auto"/>
        <w:bottom w:val="none" w:sz="0" w:space="0" w:color="auto"/>
        <w:right w:val="none" w:sz="0" w:space="0" w:color="auto"/>
      </w:divBdr>
    </w:div>
    <w:div w:id="1572233368">
      <w:bodyDiv w:val="1"/>
      <w:marLeft w:val="0"/>
      <w:marRight w:val="0"/>
      <w:marTop w:val="0"/>
      <w:marBottom w:val="0"/>
      <w:divBdr>
        <w:top w:val="none" w:sz="0" w:space="0" w:color="auto"/>
        <w:left w:val="none" w:sz="0" w:space="0" w:color="auto"/>
        <w:bottom w:val="none" w:sz="0" w:space="0" w:color="auto"/>
        <w:right w:val="none" w:sz="0" w:space="0" w:color="auto"/>
      </w:divBdr>
    </w:div>
    <w:div w:id="1582911889">
      <w:bodyDiv w:val="1"/>
      <w:marLeft w:val="0"/>
      <w:marRight w:val="0"/>
      <w:marTop w:val="0"/>
      <w:marBottom w:val="0"/>
      <w:divBdr>
        <w:top w:val="none" w:sz="0" w:space="0" w:color="auto"/>
        <w:left w:val="none" w:sz="0" w:space="0" w:color="auto"/>
        <w:bottom w:val="none" w:sz="0" w:space="0" w:color="auto"/>
        <w:right w:val="none" w:sz="0" w:space="0" w:color="auto"/>
      </w:divBdr>
    </w:div>
    <w:div w:id="1584949946">
      <w:bodyDiv w:val="1"/>
      <w:marLeft w:val="0"/>
      <w:marRight w:val="0"/>
      <w:marTop w:val="0"/>
      <w:marBottom w:val="0"/>
      <w:divBdr>
        <w:top w:val="none" w:sz="0" w:space="0" w:color="auto"/>
        <w:left w:val="none" w:sz="0" w:space="0" w:color="auto"/>
        <w:bottom w:val="none" w:sz="0" w:space="0" w:color="auto"/>
        <w:right w:val="none" w:sz="0" w:space="0" w:color="auto"/>
      </w:divBdr>
    </w:div>
    <w:div w:id="1586181418">
      <w:bodyDiv w:val="1"/>
      <w:marLeft w:val="0"/>
      <w:marRight w:val="0"/>
      <w:marTop w:val="0"/>
      <w:marBottom w:val="0"/>
      <w:divBdr>
        <w:top w:val="none" w:sz="0" w:space="0" w:color="auto"/>
        <w:left w:val="none" w:sz="0" w:space="0" w:color="auto"/>
        <w:bottom w:val="none" w:sz="0" w:space="0" w:color="auto"/>
        <w:right w:val="none" w:sz="0" w:space="0" w:color="auto"/>
      </w:divBdr>
    </w:div>
    <w:div w:id="1589462939">
      <w:bodyDiv w:val="1"/>
      <w:marLeft w:val="0"/>
      <w:marRight w:val="0"/>
      <w:marTop w:val="0"/>
      <w:marBottom w:val="0"/>
      <w:divBdr>
        <w:top w:val="none" w:sz="0" w:space="0" w:color="auto"/>
        <w:left w:val="none" w:sz="0" w:space="0" w:color="auto"/>
        <w:bottom w:val="none" w:sz="0" w:space="0" w:color="auto"/>
        <w:right w:val="none" w:sz="0" w:space="0" w:color="auto"/>
      </w:divBdr>
    </w:div>
    <w:div w:id="1598755345">
      <w:bodyDiv w:val="1"/>
      <w:marLeft w:val="0"/>
      <w:marRight w:val="0"/>
      <w:marTop w:val="0"/>
      <w:marBottom w:val="0"/>
      <w:divBdr>
        <w:top w:val="none" w:sz="0" w:space="0" w:color="auto"/>
        <w:left w:val="none" w:sz="0" w:space="0" w:color="auto"/>
        <w:bottom w:val="none" w:sz="0" w:space="0" w:color="auto"/>
        <w:right w:val="none" w:sz="0" w:space="0" w:color="auto"/>
      </w:divBdr>
    </w:div>
    <w:div w:id="1600678873">
      <w:bodyDiv w:val="1"/>
      <w:marLeft w:val="0"/>
      <w:marRight w:val="0"/>
      <w:marTop w:val="0"/>
      <w:marBottom w:val="0"/>
      <w:divBdr>
        <w:top w:val="none" w:sz="0" w:space="0" w:color="auto"/>
        <w:left w:val="none" w:sz="0" w:space="0" w:color="auto"/>
        <w:bottom w:val="none" w:sz="0" w:space="0" w:color="auto"/>
        <w:right w:val="none" w:sz="0" w:space="0" w:color="auto"/>
      </w:divBdr>
    </w:div>
    <w:div w:id="1607957364">
      <w:bodyDiv w:val="1"/>
      <w:marLeft w:val="0"/>
      <w:marRight w:val="0"/>
      <w:marTop w:val="0"/>
      <w:marBottom w:val="0"/>
      <w:divBdr>
        <w:top w:val="none" w:sz="0" w:space="0" w:color="auto"/>
        <w:left w:val="none" w:sz="0" w:space="0" w:color="auto"/>
        <w:bottom w:val="none" w:sz="0" w:space="0" w:color="auto"/>
        <w:right w:val="none" w:sz="0" w:space="0" w:color="auto"/>
      </w:divBdr>
    </w:div>
    <w:div w:id="1615283415">
      <w:bodyDiv w:val="1"/>
      <w:marLeft w:val="0"/>
      <w:marRight w:val="0"/>
      <w:marTop w:val="0"/>
      <w:marBottom w:val="0"/>
      <w:divBdr>
        <w:top w:val="none" w:sz="0" w:space="0" w:color="auto"/>
        <w:left w:val="none" w:sz="0" w:space="0" w:color="auto"/>
        <w:bottom w:val="none" w:sz="0" w:space="0" w:color="auto"/>
        <w:right w:val="none" w:sz="0" w:space="0" w:color="auto"/>
      </w:divBdr>
    </w:div>
    <w:div w:id="1616248993">
      <w:bodyDiv w:val="1"/>
      <w:marLeft w:val="0"/>
      <w:marRight w:val="0"/>
      <w:marTop w:val="0"/>
      <w:marBottom w:val="0"/>
      <w:divBdr>
        <w:top w:val="none" w:sz="0" w:space="0" w:color="auto"/>
        <w:left w:val="none" w:sz="0" w:space="0" w:color="auto"/>
        <w:bottom w:val="none" w:sz="0" w:space="0" w:color="auto"/>
        <w:right w:val="none" w:sz="0" w:space="0" w:color="auto"/>
      </w:divBdr>
    </w:div>
    <w:div w:id="161782997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2901114">
      <w:bodyDiv w:val="1"/>
      <w:marLeft w:val="0"/>
      <w:marRight w:val="0"/>
      <w:marTop w:val="0"/>
      <w:marBottom w:val="0"/>
      <w:divBdr>
        <w:top w:val="none" w:sz="0" w:space="0" w:color="auto"/>
        <w:left w:val="none" w:sz="0" w:space="0" w:color="auto"/>
        <w:bottom w:val="none" w:sz="0" w:space="0" w:color="auto"/>
        <w:right w:val="none" w:sz="0" w:space="0" w:color="auto"/>
      </w:divBdr>
    </w:div>
    <w:div w:id="1637879539">
      <w:bodyDiv w:val="1"/>
      <w:marLeft w:val="0"/>
      <w:marRight w:val="0"/>
      <w:marTop w:val="0"/>
      <w:marBottom w:val="0"/>
      <w:divBdr>
        <w:top w:val="none" w:sz="0" w:space="0" w:color="auto"/>
        <w:left w:val="none" w:sz="0" w:space="0" w:color="auto"/>
        <w:bottom w:val="none" w:sz="0" w:space="0" w:color="auto"/>
        <w:right w:val="none" w:sz="0" w:space="0" w:color="auto"/>
      </w:divBdr>
    </w:div>
    <w:div w:id="1646278208">
      <w:bodyDiv w:val="1"/>
      <w:marLeft w:val="0"/>
      <w:marRight w:val="0"/>
      <w:marTop w:val="0"/>
      <w:marBottom w:val="0"/>
      <w:divBdr>
        <w:top w:val="none" w:sz="0" w:space="0" w:color="auto"/>
        <w:left w:val="none" w:sz="0" w:space="0" w:color="auto"/>
        <w:bottom w:val="none" w:sz="0" w:space="0" w:color="auto"/>
        <w:right w:val="none" w:sz="0" w:space="0" w:color="auto"/>
      </w:divBdr>
    </w:div>
    <w:div w:id="1654138703">
      <w:bodyDiv w:val="1"/>
      <w:marLeft w:val="0"/>
      <w:marRight w:val="0"/>
      <w:marTop w:val="0"/>
      <w:marBottom w:val="0"/>
      <w:divBdr>
        <w:top w:val="none" w:sz="0" w:space="0" w:color="auto"/>
        <w:left w:val="none" w:sz="0" w:space="0" w:color="auto"/>
        <w:bottom w:val="none" w:sz="0" w:space="0" w:color="auto"/>
        <w:right w:val="none" w:sz="0" w:space="0" w:color="auto"/>
      </w:divBdr>
    </w:div>
    <w:div w:id="1661809525">
      <w:bodyDiv w:val="1"/>
      <w:marLeft w:val="0"/>
      <w:marRight w:val="0"/>
      <w:marTop w:val="0"/>
      <w:marBottom w:val="0"/>
      <w:divBdr>
        <w:top w:val="none" w:sz="0" w:space="0" w:color="auto"/>
        <w:left w:val="none" w:sz="0" w:space="0" w:color="auto"/>
        <w:bottom w:val="none" w:sz="0" w:space="0" w:color="auto"/>
        <w:right w:val="none" w:sz="0" w:space="0" w:color="auto"/>
      </w:divBdr>
    </w:div>
    <w:div w:id="1676613786">
      <w:bodyDiv w:val="1"/>
      <w:marLeft w:val="0"/>
      <w:marRight w:val="0"/>
      <w:marTop w:val="0"/>
      <w:marBottom w:val="0"/>
      <w:divBdr>
        <w:top w:val="none" w:sz="0" w:space="0" w:color="auto"/>
        <w:left w:val="none" w:sz="0" w:space="0" w:color="auto"/>
        <w:bottom w:val="none" w:sz="0" w:space="0" w:color="auto"/>
        <w:right w:val="none" w:sz="0" w:space="0" w:color="auto"/>
      </w:divBdr>
    </w:div>
    <w:div w:id="1681664412">
      <w:bodyDiv w:val="1"/>
      <w:marLeft w:val="0"/>
      <w:marRight w:val="0"/>
      <w:marTop w:val="0"/>
      <w:marBottom w:val="0"/>
      <w:divBdr>
        <w:top w:val="none" w:sz="0" w:space="0" w:color="auto"/>
        <w:left w:val="none" w:sz="0" w:space="0" w:color="auto"/>
        <w:bottom w:val="none" w:sz="0" w:space="0" w:color="auto"/>
        <w:right w:val="none" w:sz="0" w:space="0" w:color="auto"/>
      </w:divBdr>
    </w:div>
    <w:div w:id="1682120738">
      <w:bodyDiv w:val="1"/>
      <w:marLeft w:val="0"/>
      <w:marRight w:val="0"/>
      <w:marTop w:val="0"/>
      <w:marBottom w:val="0"/>
      <w:divBdr>
        <w:top w:val="none" w:sz="0" w:space="0" w:color="auto"/>
        <w:left w:val="none" w:sz="0" w:space="0" w:color="auto"/>
        <w:bottom w:val="none" w:sz="0" w:space="0" w:color="auto"/>
        <w:right w:val="none" w:sz="0" w:space="0" w:color="auto"/>
      </w:divBdr>
    </w:div>
    <w:div w:id="1691030681">
      <w:bodyDiv w:val="1"/>
      <w:marLeft w:val="0"/>
      <w:marRight w:val="0"/>
      <w:marTop w:val="0"/>
      <w:marBottom w:val="0"/>
      <w:divBdr>
        <w:top w:val="none" w:sz="0" w:space="0" w:color="auto"/>
        <w:left w:val="none" w:sz="0" w:space="0" w:color="auto"/>
        <w:bottom w:val="none" w:sz="0" w:space="0" w:color="auto"/>
        <w:right w:val="none" w:sz="0" w:space="0" w:color="auto"/>
      </w:divBdr>
    </w:div>
    <w:div w:id="1693189341">
      <w:bodyDiv w:val="1"/>
      <w:marLeft w:val="0"/>
      <w:marRight w:val="0"/>
      <w:marTop w:val="0"/>
      <w:marBottom w:val="0"/>
      <w:divBdr>
        <w:top w:val="none" w:sz="0" w:space="0" w:color="auto"/>
        <w:left w:val="none" w:sz="0" w:space="0" w:color="auto"/>
        <w:bottom w:val="none" w:sz="0" w:space="0" w:color="auto"/>
        <w:right w:val="none" w:sz="0" w:space="0" w:color="auto"/>
      </w:divBdr>
    </w:div>
    <w:div w:id="1696542689">
      <w:bodyDiv w:val="1"/>
      <w:marLeft w:val="0"/>
      <w:marRight w:val="0"/>
      <w:marTop w:val="0"/>
      <w:marBottom w:val="0"/>
      <w:divBdr>
        <w:top w:val="none" w:sz="0" w:space="0" w:color="auto"/>
        <w:left w:val="none" w:sz="0" w:space="0" w:color="auto"/>
        <w:bottom w:val="none" w:sz="0" w:space="0" w:color="auto"/>
        <w:right w:val="none" w:sz="0" w:space="0" w:color="auto"/>
      </w:divBdr>
    </w:div>
    <w:div w:id="1700277582">
      <w:bodyDiv w:val="1"/>
      <w:marLeft w:val="0"/>
      <w:marRight w:val="0"/>
      <w:marTop w:val="0"/>
      <w:marBottom w:val="0"/>
      <w:divBdr>
        <w:top w:val="none" w:sz="0" w:space="0" w:color="auto"/>
        <w:left w:val="none" w:sz="0" w:space="0" w:color="auto"/>
        <w:bottom w:val="none" w:sz="0" w:space="0" w:color="auto"/>
        <w:right w:val="none" w:sz="0" w:space="0" w:color="auto"/>
      </w:divBdr>
    </w:div>
    <w:div w:id="1718554137">
      <w:bodyDiv w:val="1"/>
      <w:marLeft w:val="0"/>
      <w:marRight w:val="0"/>
      <w:marTop w:val="0"/>
      <w:marBottom w:val="0"/>
      <w:divBdr>
        <w:top w:val="none" w:sz="0" w:space="0" w:color="auto"/>
        <w:left w:val="none" w:sz="0" w:space="0" w:color="auto"/>
        <w:bottom w:val="none" w:sz="0" w:space="0" w:color="auto"/>
        <w:right w:val="none" w:sz="0" w:space="0" w:color="auto"/>
      </w:divBdr>
    </w:div>
    <w:div w:id="1719235218">
      <w:bodyDiv w:val="1"/>
      <w:marLeft w:val="0"/>
      <w:marRight w:val="0"/>
      <w:marTop w:val="0"/>
      <w:marBottom w:val="0"/>
      <w:divBdr>
        <w:top w:val="none" w:sz="0" w:space="0" w:color="auto"/>
        <w:left w:val="none" w:sz="0" w:space="0" w:color="auto"/>
        <w:bottom w:val="none" w:sz="0" w:space="0" w:color="auto"/>
        <w:right w:val="none" w:sz="0" w:space="0" w:color="auto"/>
      </w:divBdr>
    </w:div>
    <w:div w:id="1719817908">
      <w:bodyDiv w:val="1"/>
      <w:marLeft w:val="0"/>
      <w:marRight w:val="0"/>
      <w:marTop w:val="0"/>
      <w:marBottom w:val="0"/>
      <w:divBdr>
        <w:top w:val="none" w:sz="0" w:space="0" w:color="auto"/>
        <w:left w:val="none" w:sz="0" w:space="0" w:color="auto"/>
        <w:bottom w:val="none" w:sz="0" w:space="0" w:color="auto"/>
        <w:right w:val="none" w:sz="0" w:space="0" w:color="auto"/>
      </w:divBdr>
    </w:div>
    <w:div w:id="1735079907">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57052769">
      <w:bodyDiv w:val="1"/>
      <w:marLeft w:val="0"/>
      <w:marRight w:val="0"/>
      <w:marTop w:val="0"/>
      <w:marBottom w:val="0"/>
      <w:divBdr>
        <w:top w:val="none" w:sz="0" w:space="0" w:color="auto"/>
        <w:left w:val="none" w:sz="0" w:space="0" w:color="auto"/>
        <w:bottom w:val="none" w:sz="0" w:space="0" w:color="auto"/>
        <w:right w:val="none" w:sz="0" w:space="0" w:color="auto"/>
      </w:divBdr>
    </w:div>
    <w:div w:id="1760563956">
      <w:bodyDiv w:val="1"/>
      <w:marLeft w:val="0"/>
      <w:marRight w:val="0"/>
      <w:marTop w:val="0"/>
      <w:marBottom w:val="0"/>
      <w:divBdr>
        <w:top w:val="none" w:sz="0" w:space="0" w:color="auto"/>
        <w:left w:val="none" w:sz="0" w:space="0" w:color="auto"/>
        <w:bottom w:val="none" w:sz="0" w:space="0" w:color="auto"/>
        <w:right w:val="none" w:sz="0" w:space="0" w:color="auto"/>
      </w:divBdr>
    </w:div>
    <w:div w:id="1769934289">
      <w:bodyDiv w:val="1"/>
      <w:marLeft w:val="0"/>
      <w:marRight w:val="0"/>
      <w:marTop w:val="0"/>
      <w:marBottom w:val="0"/>
      <w:divBdr>
        <w:top w:val="none" w:sz="0" w:space="0" w:color="auto"/>
        <w:left w:val="none" w:sz="0" w:space="0" w:color="auto"/>
        <w:bottom w:val="none" w:sz="0" w:space="0" w:color="auto"/>
        <w:right w:val="none" w:sz="0" w:space="0" w:color="auto"/>
      </w:divBdr>
    </w:div>
    <w:div w:id="1779375956">
      <w:bodyDiv w:val="1"/>
      <w:marLeft w:val="0"/>
      <w:marRight w:val="0"/>
      <w:marTop w:val="0"/>
      <w:marBottom w:val="0"/>
      <w:divBdr>
        <w:top w:val="none" w:sz="0" w:space="0" w:color="auto"/>
        <w:left w:val="none" w:sz="0" w:space="0" w:color="auto"/>
        <w:bottom w:val="none" w:sz="0" w:space="0" w:color="auto"/>
        <w:right w:val="none" w:sz="0" w:space="0" w:color="auto"/>
      </w:divBdr>
    </w:div>
    <w:div w:id="1779983038">
      <w:bodyDiv w:val="1"/>
      <w:marLeft w:val="0"/>
      <w:marRight w:val="0"/>
      <w:marTop w:val="0"/>
      <w:marBottom w:val="0"/>
      <w:divBdr>
        <w:top w:val="none" w:sz="0" w:space="0" w:color="auto"/>
        <w:left w:val="none" w:sz="0" w:space="0" w:color="auto"/>
        <w:bottom w:val="none" w:sz="0" w:space="0" w:color="auto"/>
        <w:right w:val="none" w:sz="0" w:space="0" w:color="auto"/>
      </w:divBdr>
    </w:div>
    <w:div w:id="1781024978">
      <w:bodyDiv w:val="1"/>
      <w:marLeft w:val="0"/>
      <w:marRight w:val="0"/>
      <w:marTop w:val="0"/>
      <w:marBottom w:val="0"/>
      <w:divBdr>
        <w:top w:val="none" w:sz="0" w:space="0" w:color="auto"/>
        <w:left w:val="none" w:sz="0" w:space="0" w:color="auto"/>
        <w:bottom w:val="none" w:sz="0" w:space="0" w:color="auto"/>
        <w:right w:val="none" w:sz="0" w:space="0" w:color="auto"/>
      </w:divBdr>
    </w:div>
    <w:div w:id="1793742200">
      <w:bodyDiv w:val="1"/>
      <w:marLeft w:val="0"/>
      <w:marRight w:val="0"/>
      <w:marTop w:val="0"/>
      <w:marBottom w:val="0"/>
      <w:divBdr>
        <w:top w:val="none" w:sz="0" w:space="0" w:color="auto"/>
        <w:left w:val="none" w:sz="0" w:space="0" w:color="auto"/>
        <w:bottom w:val="none" w:sz="0" w:space="0" w:color="auto"/>
        <w:right w:val="none" w:sz="0" w:space="0" w:color="auto"/>
      </w:divBdr>
    </w:div>
    <w:div w:id="179628674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8154307">
      <w:bodyDiv w:val="1"/>
      <w:marLeft w:val="0"/>
      <w:marRight w:val="0"/>
      <w:marTop w:val="0"/>
      <w:marBottom w:val="0"/>
      <w:divBdr>
        <w:top w:val="none" w:sz="0" w:space="0" w:color="auto"/>
        <w:left w:val="none" w:sz="0" w:space="0" w:color="auto"/>
        <w:bottom w:val="none" w:sz="0" w:space="0" w:color="auto"/>
        <w:right w:val="none" w:sz="0" w:space="0" w:color="auto"/>
      </w:divBdr>
    </w:div>
    <w:div w:id="1847212960">
      <w:bodyDiv w:val="1"/>
      <w:marLeft w:val="0"/>
      <w:marRight w:val="0"/>
      <w:marTop w:val="0"/>
      <w:marBottom w:val="0"/>
      <w:divBdr>
        <w:top w:val="none" w:sz="0" w:space="0" w:color="auto"/>
        <w:left w:val="none" w:sz="0" w:space="0" w:color="auto"/>
        <w:bottom w:val="none" w:sz="0" w:space="0" w:color="auto"/>
        <w:right w:val="none" w:sz="0" w:space="0" w:color="auto"/>
      </w:divBdr>
    </w:div>
    <w:div w:id="1849710556">
      <w:bodyDiv w:val="1"/>
      <w:marLeft w:val="0"/>
      <w:marRight w:val="0"/>
      <w:marTop w:val="0"/>
      <w:marBottom w:val="0"/>
      <w:divBdr>
        <w:top w:val="none" w:sz="0" w:space="0" w:color="auto"/>
        <w:left w:val="none" w:sz="0" w:space="0" w:color="auto"/>
        <w:bottom w:val="none" w:sz="0" w:space="0" w:color="auto"/>
        <w:right w:val="none" w:sz="0" w:space="0" w:color="auto"/>
      </w:divBdr>
    </w:div>
    <w:div w:id="1859273719">
      <w:bodyDiv w:val="1"/>
      <w:marLeft w:val="0"/>
      <w:marRight w:val="0"/>
      <w:marTop w:val="0"/>
      <w:marBottom w:val="0"/>
      <w:divBdr>
        <w:top w:val="none" w:sz="0" w:space="0" w:color="auto"/>
        <w:left w:val="none" w:sz="0" w:space="0" w:color="auto"/>
        <w:bottom w:val="none" w:sz="0" w:space="0" w:color="auto"/>
        <w:right w:val="none" w:sz="0" w:space="0" w:color="auto"/>
      </w:divBdr>
    </w:div>
    <w:div w:id="1860461167">
      <w:bodyDiv w:val="1"/>
      <w:marLeft w:val="0"/>
      <w:marRight w:val="0"/>
      <w:marTop w:val="0"/>
      <w:marBottom w:val="0"/>
      <w:divBdr>
        <w:top w:val="none" w:sz="0" w:space="0" w:color="auto"/>
        <w:left w:val="none" w:sz="0" w:space="0" w:color="auto"/>
        <w:bottom w:val="none" w:sz="0" w:space="0" w:color="auto"/>
        <w:right w:val="none" w:sz="0" w:space="0" w:color="auto"/>
      </w:divBdr>
    </w:div>
    <w:div w:id="1866626041">
      <w:bodyDiv w:val="1"/>
      <w:marLeft w:val="0"/>
      <w:marRight w:val="0"/>
      <w:marTop w:val="0"/>
      <w:marBottom w:val="0"/>
      <w:divBdr>
        <w:top w:val="none" w:sz="0" w:space="0" w:color="auto"/>
        <w:left w:val="none" w:sz="0" w:space="0" w:color="auto"/>
        <w:bottom w:val="none" w:sz="0" w:space="0" w:color="auto"/>
        <w:right w:val="none" w:sz="0" w:space="0" w:color="auto"/>
      </w:divBdr>
    </w:div>
    <w:div w:id="1886334126">
      <w:bodyDiv w:val="1"/>
      <w:marLeft w:val="0"/>
      <w:marRight w:val="0"/>
      <w:marTop w:val="0"/>
      <w:marBottom w:val="0"/>
      <w:divBdr>
        <w:top w:val="none" w:sz="0" w:space="0" w:color="auto"/>
        <w:left w:val="none" w:sz="0" w:space="0" w:color="auto"/>
        <w:bottom w:val="none" w:sz="0" w:space="0" w:color="auto"/>
        <w:right w:val="none" w:sz="0" w:space="0" w:color="auto"/>
      </w:divBdr>
    </w:div>
    <w:div w:id="1893033900">
      <w:bodyDiv w:val="1"/>
      <w:marLeft w:val="0"/>
      <w:marRight w:val="0"/>
      <w:marTop w:val="0"/>
      <w:marBottom w:val="0"/>
      <w:divBdr>
        <w:top w:val="none" w:sz="0" w:space="0" w:color="auto"/>
        <w:left w:val="none" w:sz="0" w:space="0" w:color="auto"/>
        <w:bottom w:val="none" w:sz="0" w:space="0" w:color="auto"/>
        <w:right w:val="none" w:sz="0" w:space="0" w:color="auto"/>
      </w:divBdr>
    </w:div>
    <w:div w:id="1905603199">
      <w:bodyDiv w:val="1"/>
      <w:marLeft w:val="0"/>
      <w:marRight w:val="0"/>
      <w:marTop w:val="0"/>
      <w:marBottom w:val="0"/>
      <w:divBdr>
        <w:top w:val="none" w:sz="0" w:space="0" w:color="auto"/>
        <w:left w:val="none" w:sz="0" w:space="0" w:color="auto"/>
        <w:bottom w:val="none" w:sz="0" w:space="0" w:color="auto"/>
        <w:right w:val="none" w:sz="0" w:space="0" w:color="auto"/>
      </w:divBdr>
    </w:div>
    <w:div w:id="1917283383">
      <w:bodyDiv w:val="1"/>
      <w:marLeft w:val="0"/>
      <w:marRight w:val="0"/>
      <w:marTop w:val="0"/>
      <w:marBottom w:val="0"/>
      <w:divBdr>
        <w:top w:val="none" w:sz="0" w:space="0" w:color="auto"/>
        <w:left w:val="none" w:sz="0" w:space="0" w:color="auto"/>
        <w:bottom w:val="none" w:sz="0" w:space="0" w:color="auto"/>
        <w:right w:val="none" w:sz="0" w:space="0" w:color="auto"/>
      </w:divBdr>
    </w:div>
    <w:div w:id="1923249775">
      <w:bodyDiv w:val="1"/>
      <w:marLeft w:val="0"/>
      <w:marRight w:val="0"/>
      <w:marTop w:val="0"/>
      <w:marBottom w:val="0"/>
      <w:divBdr>
        <w:top w:val="none" w:sz="0" w:space="0" w:color="auto"/>
        <w:left w:val="none" w:sz="0" w:space="0" w:color="auto"/>
        <w:bottom w:val="none" w:sz="0" w:space="0" w:color="auto"/>
        <w:right w:val="none" w:sz="0" w:space="0" w:color="auto"/>
      </w:divBdr>
    </w:div>
    <w:div w:id="1926456050">
      <w:bodyDiv w:val="1"/>
      <w:marLeft w:val="0"/>
      <w:marRight w:val="0"/>
      <w:marTop w:val="0"/>
      <w:marBottom w:val="0"/>
      <w:divBdr>
        <w:top w:val="none" w:sz="0" w:space="0" w:color="auto"/>
        <w:left w:val="none" w:sz="0" w:space="0" w:color="auto"/>
        <w:bottom w:val="none" w:sz="0" w:space="0" w:color="auto"/>
        <w:right w:val="none" w:sz="0" w:space="0" w:color="auto"/>
      </w:divBdr>
    </w:div>
    <w:div w:id="1939560252">
      <w:bodyDiv w:val="1"/>
      <w:marLeft w:val="0"/>
      <w:marRight w:val="0"/>
      <w:marTop w:val="0"/>
      <w:marBottom w:val="0"/>
      <w:divBdr>
        <w:top w:val="none" w:sz="0" w:space="0" w:color="auto"/>
        <w:left w:val="none" w:sz="0" w:space="0" w:color="auto"/>
        <w:bottom w:val="none" w:sz="0" w:space="0" w:color="auto"/>
        <w:right w:val="none" w:sz="0" w:space="0" w:color="auto"/>
      </w:divBdr>
    </w:div>
    <w:div w:id="1953591050">
      <w:bodyDiv w:val="1"/>
      <w:marLeft w:val="0"/>
      <w:marRight w:val="0"/>
      <w:marTop w:val="0"/>
      <w:marBottom w:val="0"/>
      <w:divBdr>
        <w:top w:val="none" w:sz="0" w:space="0" w:color="auto"/>
        <w:left w:val="none" w:sz="0" w:space="0" w:color="auto"/>
        <w:bottom w:val="none" w:sz="0" w:space="0" w:color="auto"/>
        <w:right w:val="none" w:sz="0" w:space="0" w:color="auto"/>
      </w:divBdr>
    </w:div>
    <w:div w:id="1962153512">
      <w:bodyDiv w:val="1"/>
      <w:marLeft w:val="0"/>
      <w:marRight w:val="0"/>
      <w:marTop w:val="0"/>
      <w:marBottom w:val="0"/>
      <w:divBdr>
        <w:top w:val="none" w:sz="0" w:space="0" w:color="auto"/>
        <w:left w:val="none" w:sz="0" w:space="0" w:color="auto"/>
        <w:bottom w:val="none" w:sz="0" w:space="0" w:color="auto"/>
        <w:right w:val="none" w:sz="0" w:space="0" w:color="auto"/>
      </w:divBdr>
    </w:div>
    <w:div w:id="1964847235">
      <w:bodyDiv w:val="1"/>
      <w:marLeft w:val="0"/>
      <w:marRight w:val="0"/>
      <w:marTop w:val="0"/>
      <w:marBottom w:val="0"/>
      <w:divBdr>
        <w:top w:val="none" w:sz="0" w:space="0" w:color="auto"/>
        <w:left w:val="none" w:sz="0" w:space="0" w:color="auto"/>
        <w:bottom w:val="none" w:sz="0" w:space="0" w:color="auto"/>
        <w:right w:val="none" w:sz="0" w:space="0" w:color="auto"/>
      </w:divBdr>
    </w:div>
    <w:div w:id="1965186182">
      <w:bodyDiv w:val="1"/>
      <w:marLeft w:val="0"/>
      <w:marRight w:val="0"/>
      <w:marTop w:val="0"/>
      <w:marBottom w:val="0"/>
      <w:divBdr>
        <w:top w:val="none" w:sz="0" w:space="0" w:color="auto"/>
        <w:left w:val="none" w:sz="0" w:space="0" w:color="auto"/>
        <w:bottom w:val="none" w:sz="0" w:space="0" w:color="auto"/>
        <w:right w:val="none" w:sz="0" w:space="0" w:color="auto"/>
      </w:divBdr>
    </w:div>
    <w:div w:id="1967813689">
      <w:bodyDiv w:val="1"/>
      <w:marLeft w:val="0"/>
      <w:marRight w:val="0"/>
      <w:marTop w:val="0"/>
      <w:marBottom w:val="0"/>
      <w:divBdr>
        <w:top w:val="none" w:sz="0" w:space="0" w:color="auto"/>
        <w:left w:val="none" w:sz="0" w:space="0" w:color="auto"/>
        <w:bottom w:val="none" w:sz="0" w:space="0" w:color="auto"/>
        <w:right w:val="none" w:sz="0" w:space="0" w:color="auto"/>
      </w:divBdr>
    </w:div>
    <w:div w:id="1970167025">
      <w:bodyDiv w:val="1"/>
      <w:marLeft w:val="0"/>
      <w:marRight w:val="0"/>
      <w:marTop w:val="0"/>
      <w:marBottom w:val="0"/>
      <w:divBdr>
        <w:top w:val="none" w:sz="0" w:space="0" w:color="auto"/>
        <w:left w:val="none" w:sz="0" w:space="0" w:color="auto"/>
        <w:bottom w:val="none" w:sz="0" w:space="0" w:color="auto"/>
        <w:right w:val="none" w:sz="0" w:space="0" w:color="auto"/>
      </w:divBdr>
    </w:div>
    <w:div w:id="1971471334">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8822249">
      <w:bodyDiv w:val="1"/>
      <w:marLeft w:val="0"/>
      <w:marRight w:val="0"/>
      <w:marTop w:val="0"/>
      <w:marBottom w:val="0"/>
      <w:divBdr>
        <w:top w:val="none" w:sz="0" w:space="0" w:color="auto"/>
        <w:left w:val="none" w:sz="0" w:space="0" w:color="auto"/>
        <w:bottom w:val="none" w:sz="0" w:space="0" w:color="auto"/>
        <w:right w:val="none" w:sz="0" w:space="0" w:color="auto"/>
      </w:divBdr>
    </w:div>
    <w:div w:id="1989825068">
      <w:bodyDiv w:val="1"/>
      <w:marLeft w:val="0"/>
      <w:marRight w:val="0"/>
      <w:marTop w:val="0"/>
      <w:marBottom w:val="0"/>
      <w:divBdr>
        <w:top w:val="none" w:sz="0" w:space="0" w:color="auto"/>
        <w:left w:val="none" w:sz="0" w:space="0" w:color="auto"/>
        <w:bottom w:val="none" w:sz="0" w:space="0" w:color="auto"/>
        <w:right w:val="none" w:sz="0" w:space="0" w:color="auto"/>
      </w:divBdr>
    </w:div>
    <w:div w:id="2005931917">
      <w:bodyDiv w:val="1"/>
      <w:marLeft w:val="0"/>
      <w:marRight w:val="0"/>
      <w:marTop w:val="0"/>
      <w:marBottom w:val="0"/>
      <w:divBdr>
        <w:top w:val="none" w:sz="0" w:space="0" w:color="auto"/>
        <w:left w:val="none" w:sz="0" w:space="0" w:color="auto"/>
        <w:bottom w:val="none" w:sz="0" w:space="0" w:color="auto"/>
        <w:right w:val="none" w:sz="0" w:space="0" w:color="auto"/>
      </w:divBdr>
    </w:div>
    <w:div w:id="2010936573">
      <w:bodyDiv w:val="1"/>
      <w:marLeft w:val="0"/>
      <w:marRight w:val="0"/>
      <w:marTop w:val="0"/>
      <w:marBottom w:val="0"/>
      <w:divBdr>
        <w:top w:val="none" w:sz="0" w:space="0" w:color="auto"/>
        <w:left w:val="none" w:sz="0" w:space="0" w:color="auto"/>
        <w:bottom w:val="none" w:sz="0" w:space="0" w:color="auto"/>
        <w:right w:val="none" w:sz="0" w:space="0" w:color="auto"/>
      </w:divBdr>
    </w:div>
    <w:div w:id="2013604772">
      <w:bodyDiv w:val="1"/>
      <w:marLeft w:val="0"/>
      <w:marRight w:val="0"/>
      <w:marTop w:val="0"/>
      <w:marBottom w:val="0"/>
      <w:divBdr>
        <w:top w:val="none" w:sz="0" w:space="0" w:color="auto"/>
        <w:left w:val="none" w:sz="0" w:space="0" w:color="auto"/>
        <w:bottom w:val="none" w:sz="0" w:space="0" w:color="auto"/>
        <w:right w:val="none" w:sz="0" w:space="0" w:color="auto"/>
      </w:divBdr>
    </w:div>
    <w:div w:id="2014642451">
      <w:bodyDiv w:val="1"/>
      <w:marLeft w:val="0"/>
      <w:marRight w:val="0"/>
      <w:marTop w:val="0"/>
      <w:marBottom w:val="0"/>
      <w:divBdr>
        <w:top w:val="none" w:sz="0" w:space="0" w:color="auto"/>
        <w:left w:val="none" w:sz="0" w:space="0" w:color="auto"/>
        <w:bottom w:val="none" w:sz="0" w:space="0" w:color="auto"/>
        <w:right w:val="none" w:sz="0" w:space="0" w:color="auto"/>
      </w:divBdr>
    </w:div>
    <w:div w:id="2021347461">
      <w:bodyDiv w:val="1"/>
      <w:marLeft w:val="0"/>
      <w:marRight w:val="0"/>
      <w:marTop w:val="0"/>
      <w:marBottom w:val="0"/>
      <w:divBdr>
        <w:top w:val="none" w:sz="0" w:space="0" w:color="auto"/>
        <w:left w:val="none" w:sz="0" w:space="0" w:color="auto"/>
        <w:bottom w:val="none" w:sz="0" w:space="0" w:color="auto"/>
        <w:right w:val="none" w:sz="0" w:space="0" w:color="auto"/>
      </w:divBdr>
    </w:div>
    <w:div w:id="2032484329">
      <w:bodyDiv w:val="1"/>
      <w:marLeft w:val="0"/>
      <w:marRight w:val="0"/>
      <w:marTop w:val="0"/>
      <w:marBottom w:val="0"/>
      <w:divBdr>
        <w:top w:val="none" w:sz="0" w:space="0" w:color="auto"/>
        <w:left w:val="none" w:sz="0" w:space="0" w:color="auto"/>
        <w:bottom w:val="none" w:sz="0" w:space="0" w:color="auto"/>
        <w:right w:val="none" w:sz="0" w:space="0" w:color="auto"/>
      </w:divBdr>
    </w:div>
    <w:div w:id="2032758019">
      <w:bodyDiv w:val="1"/>
      <w:marLeft w:val="0"/>
      <w:marRight w:val="0"/>
      <w:marTop w:val="0"/>
      <w:marBottom w:val="0"/>
      <w:divBdr>
        <w:top w:val="none" w:sz="0" w:space="0" w:color="auto"/>
        <w:left w:val="none" w:sz="0" w:space="0" w:color="auto"/>
        <w:bottom w:val="none" w:sz="0" w:space="0" w:color="auto"/>
        <w:right w:val="none" w:sz="0" w:space="0" w:color="auto"/>
      </w:divBdr>
    </w:div>
    <w:div w:id="2033455742">
      <w:bodyDiv w:val="1"/>
      <w:marLeft w:val="0"/>
      <w:marRight w:val="0"/>
      <w:marTop w:val="0"/>
      <w:marBottom w:val="0"/>
      <w:divBdr>
        <w:top w:val="none" w:sz="0" w:space="0" w:color="auto"/>
        <w:left w:val="none" w:sz="0" w:space="0" w:color="auto"/>
        <w:bottom w:val="none" w:sz="0" w:space="0" w:color="auto"/>
        <w:right w:val="none" w:sz="0" w:space="0" w:color="auto"/>
      </w:divBdr>
    </w:div>
    <w:div w:id="2049336196">
      <w:bodyDiv w:val="1"/>
      <w:marLeft w:val="0"/>
      <w:marRight w:val="0"/>
      <w:marTop w:val="0"/>
      <w:marBottom w:val="0"/>
      <w:divBdr>
        <w:top w:val="none" w:sz="0" w:space="0" w:color="auto"/>
        <w:left w:val="none" w:sz="0" w:space="0" w:color="auto"/>
        <w:bottom w:val="none" w:sz="0" w:space="0" w:color="auto"/>
        <w:right w:val="none" w:sz="0" w:space="0" w:color="auto"/>
      </w:divBdr>
    </w:div>
    <w:div w:id="2053462221">
      <w:bodyDiv w:val="1"/>
      <w:marLeft w:val="0"/>
      <w:marRight w:val="0"/>
      <w:marTop w:val="0"/>
      <w:marBottom w:val="0"/>
      <w:divBdr>
        <w:top w:val="none" w:sz="0" w:space="0" w:color="auto"/>
        <w:left w:val="none" w:sz="0" w:space="0" w:color="auto"/>
        <w:bottom w:val="none" w:sz="0" w:space="0" w:color="auto"/>
        <w:right w:val="none" w:sz="0" w:space="0" w:color="auto"/>
      </w:divBdr>
    </w:div>
    <w:div w:id="2066877582">
      <w:bodyDiv w:val="1"/>
      <w:marLeft w:val="0"/>
      <w:marRight w:val="0"/>
      <w:marTop w:val="0"/>
      <w:marBottom w:val="0"/>
      <w:divBdr>
        <w:top w:val="none" w:sz="0" w:space="0" w:color="auto"/>
        <w:left w:val="none" w:sz="0" w:space="0" w:color="auto"/>
        <w:bottom w:val="none" w:sz="0" w:space="0" w:color="auto"/>
        <w:right w:val="none" w:sz="0" w:space="0" w:color="auto"/>
      </w:divBdr>
    </w:div>
    <w:div w:id="2069837363">
      <w:bodyDiv w:val="1"/>
      <w:marLeft w:val="0"/>
      <w:marRight w:val="0"/>
      <w:marTop w:val="0"/>
      <w:marBottom w:val="0"/>
      <w:divBdr>
        <w:top w:val="none" w:sz="0" w:space="0" w:color="auto"/>
        <w:left w:val="none" w:sz="0" w:space="0" w:color="auto"/>
        <w:bottom w:val="none" w:sz="0" w:space="0" w:color="auto"/>
        <w:right w:val="none" w:sz="0" w:space="0" w:color="auto"/>
      </w:divBdr>
    </w:div>
    <w:div w:id="2072658182">
      <w:bodyDiv w:val="1"/>
      <w:marLeft w:val="0"/>
      <w:marRight w:val="0"/>
      <w:marTop w:val="0"/>
      <w:marBottom w:val="0"/>
      <w:divBdr>
        <w:top w:val="none" w:sz="0" w:space="0" w:color="auto"/>
        <w:left w:val="none" w:sz="0" w:space="0" w:color="auto"/>
        <w:bottom w:val="none" w:sz="0" w:space="0" w:color="auto"/>
        <w:right w:val="none" w:sz="0" w:space="0" w:color="auto"/>
      </w:divBdr>
    </w:div>
    <w:div w:id="2081714099">
      <w:bodyDiv w:val="1"/>
      <w:marLeft w:val="0"/>
      <w:marRight w:val="0"/>
      <w:marTop w:val="0"/>
      <w:marBottom w:val="0"/>
      <w:divBdr>
        <w:top w:val="none" w:sz="0" w:space="0" w:color="auto"/>
        <w:left w:val="none" w:sz="0" w:space="0" w:color="auto"/>
        <w:bottom w:val="none" w:sz="0" w:space="0" w:color="auto"/>
        <w:right w:val="none" w:sz="0" w:space="0" w:color="auto"/>
      </w:divBdr>
    </w:div>
    <w:div w:id="2085368414">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3619523">
      <w:bodyDiv w:val="1"/>
      <w:marLeft w:val="0"/>
      <w:marRight w:val="0"/>
      <w:marTop w:val="0"/>
      <w:marBottom w:val="0"/>
      <w:divBdr>
        <w:top w:val="none" w:sz="0" w:space="0" w:color="auto"/>
        <w:left w:val="none" w:sz="0" w:space="0" w:color="auto"/>
        <w:bottom w:val="none" w:sz="0" w:space="0" w:color="auto"/>
        <w:right w:val="none" w:sz="0" w:space="0" w:color="auto"/>
      </w:divBdr>
    </w:div>
    <w:div w:id="2095348665">
      <w:bodyDiv w:val="1"/>
      <w:marLeft w:val="0"/>
      <w:marRight w:val="0"/>
      <w:marTop w:val="0"/>
      <w:marBottom w:val="0"/>
      <w:divBdr>
        <w:top w:val="none" w:sz="0" w:space="0" w:color="auto"/>
        <w:left w:val="none" w:sz="0" w:space="0" w:color="auto"/>
        <w:bottom w:val="none" w:sz="0" w:space="0" w:color="auto"/>
        <w:right w:val="none" w:sz="0" w:space="0" w:color="auto"/>
      </w:divBdr>
    </w:div>
    <w:div w:id="211081250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0490041">
      <w:bodyDiv w:val="1"/>
      <w:marLeft w:val="0"/>
      <w:marRight w:val="0"/>
      <w:marTop w:val="0"/>
      <w:marBottom w:val="0"/>
      <w:divBdr>
        <w:top w:val="none" w:sz="0" w:space="0" w:color="auto"/>
        <w:left w:val="none" w:sz="0" w:space="0" w:color="auto"/>
        <w:bottom w:val="none" w:sz="0" w:space="0" w:color="auto"/>
        <w:right w:val="none" w:sz="0" w:space="0" w:color="auto"/>
      </w:divBdr>
    </w:div>
    <w:div w:id="2121487671">
      <w:bodyDiv w:val="1"/>
      <w:marLeft w:val="0"/>
      <w:marRight w:val="0"/>
      <w:marTop w:val="0"/>
      <w:marBottom w:val="0"/>
      <w:divBdr>
        <w:top w:val="none" w:sz="0" w:space="0" w:color="auto"/>
        <w:left w:val="none" w:sz="0" w:space="0" w:color="auto"/>
        <w:bottom w:val="none" w:sz="0" w:space="0" w:color="auto"/>
        <w:right w:val="none" w:sz="0" w:space="0" w:color="auto"/>
      </w:divBdr>
    </w:div>
    <w:div w:id="2130122350">
      <w:bodyDiv w:val="1"/>
      <w:marLeft w:val="0"/>
      <w:marRight w:val="0"/>
      <w:marTop w:val="0"/>
      <w:marBottom w:val="0"/>
      <w:divBdr>
        <w:top w:val="none" w:sz="0" w:space="0" w:color="auto"/>
        <w:left w:val="none" w:sz="0" w:space="0" w:color="auto"/>
        <w:bottom w:val="none" w:sz="0" w:space="0" w:color="auto"/>
        <w:right w:val="none" w:sz="0" w:space="0" w:color="auto"/>
      </w:divBdr>
    </w:div>
    <w:div w:id="214493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microsoft.com/office/2018/08/relationships/commentsExtensible" Target="commentsExtensible.xml"/><Relationship Id="rId26" Type="http://schemas.openxmlformats.org/officeDocument/2006/relationships/footer" Target="footer3.xml"/><Relationship Id="rId3" Type="http://schemas.openxmlformats.org/officeDocument/2006/relationships/customXml" Target="../customXml/item2.xml"/><Relationship Id="rId21" Type="http://schemas.openxmlformats.org/officeDocument/2006/relationships/footer" Target="footer1.xml"/><Relationship Id="rId7" Type="http://schemas.openxmlformats.org/officeDocument/2006/relationships/customXml" Target="../customXml/item6.xml"/><Relationship Id="rId12" Type="http://schemas.openxmlformats.org/officeDocument/2006/relationships/footnotes" Target="footnotes.xml"/><Relationship Id="rId17" Type="http://schemas.microsoft.com/office/2016/09/relationships/commentsIds" Target="commentsIds.xml"/><Relationship Id="rId25" Type="http://schemas.openxmlformats.org/officeDocument/2006/relationships/footer" Target="footer2.xml"/><Relationship Id="rId2" Type="http://schemas.openxmlformats.org/officeDocument/2006/relationships/customXml" Target="../customXml/item1.xml"/><Relationship Id="rId16" Type="http://schemas.microsoft.com/office/2011/relationships/commentsExtended" Target="commentsExtended.xml"/><Relationship Id="rId20" Type="http://schemas.openxmlformats.org/officeDocument/2006/relationships/header" Target="header1.xm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header" Target="header4.xml"/><Relationship Id="rId5" Type="http://schemas.openxmlformats.org/officeDocument/2006/relationships/customXml" Target="../customXml/item4.xml"/><Relationship Id="rId15" Type="http://schemas.openxmlformats.org/officeDocument/2006/relationships/comments" Target="comments.xml"/><Relationship Id="rId23" Type="http://schemas.openxmlformats.org/officeDocument/2006/relationships/header" Target="header3.xml"/><Relationship Id="rId28" Type="http://schemas.microsoft.com/office/2011/relationships/people" Target="people.xml"/><Relationship Id="rId10" Type="http://schemas.openxmlformats.org/officeDocument/2006/relationships/settings" Target="settings.xml"/><Relationship Id="rId19" Type="http://schemas.openxmlformats.org/officeDocument/2006/relationships/hyperlink" Target="http://www.onr.org.uk/copyright" TargetMode="Externa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2.xml"/><Relationship Id="rId27" Type="http://schemas.openxmlformats.org/officeDocument/2006/relationships/fontTable" Target="fontTable.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9A1C39"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4933"/>
    <w:rsid w:val="00183F29"/>
    <w:rsid w:val="001935DC"/>
    <w:rsid w:val="00236D83"/>
    <w:rsid w:val="002550FD"/>
    <w:rsid w:val="00333F8E"/>
    <w:rsid w:val="00350199"/>
    <w:rsid w:val="00397E8F"/>
    <w:rsid w:val="003B0CDC"/>
    <w:rsid w:val="003F21A6"/>
    <w:rsid w:val="003F3856"/>
    <w:rsid w:val="00477E82"/>
    <w:rsid w:val="005802C8"/>
    <w:rsid w:val="005C6A8D"/>
    <w:rsid w:val="00611F13"/>
    <w:rsid w:val="006A1F0A"/>
    <w:rsid w:val="007154C5"/>
    <w:rsid w:val="00757D91"/>
    <w:rsid w:val="00835E07"/>
    <w:rsid w:val="00863744"/>
    <w:rsid w:val="00896746"/>
    <w:rsid w:val="00903F80"/>
    <w:rsid w:val="009A1C39"/>
    <w:rsid w:val="00B24590"/>
    <w:rsid w:val="00BC358A"/>
    <w:rsid w:val="00C41BCC"/>
    <w:rsid w:val="00CD0F02"/>
    <w:rsid w:val="00D57E7C"/>
    <w:rsid w:val="00D85A6E"/>
    <w:rsid w:val="00DD7BA4"/>
    <w:rsid w:val="00E318CE"/>
    <w:rsid w:val="00E646E1"/>
    <w:rsid w:val="00ED66D6"/>
    <w:rsid w:val="00F84666"/>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ONRW-2019369590-10069</_dlc_DocId>
    <_dlc_DocIdUrl xmlns="f6cfbbfa-3ea0-4d8e-acde-632e83cd9c55">
      <Url>https://prodonrgov.sharepoint.com/_layouts/15/DocIdRedir.aspx?ID=ONRW-2019369590-10069</Url>
      <Description>ONRW-2019369590-10069</Description>
    </_dlc_DocIdUrl>
    <TaxCatchAll xmlns="f6cfbbfa-3ea0-4d8e-acde-632e83cd9c55" xsi:nil="true"/>
    <Document_x0020_Type xmlns="f6cfbbfa-3ea0-4d8e-acde-632e83cd9c55">Other</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Record_x0020_Number xmlns="f6cfbbfa-3ea0-4d8e-acde-632e83cd9c55">PR-01205</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QSA Global</Dutyholder>
    <SharedWithUsers xmlns="f6cfbbfa-3ea0-4d8e-acde-632e83cd9c55">
      <UserInfo>
        <DisplayName>Liam Dunning</DisplayName>
        <AccountId>12</AccountId>
        <AccountType/>
      </UserInfo>
    </SharedWithUsers>
    <Uploadedby xmlns="2b92fa06-69b2-4527-a0e1-9e8803fc1e53" xsi:nil="true"/>
    <Classification xmlns="2b92fa06-69b2-4527-a0e1-9e8803fc1e53" xsi:nil="true"/>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b:Source>
    <b:Tag>CDG_2009</b:Tag>
    <b:SourceType>Misc</b:SourceType>
    <b:Guid>{87AE49DD-3574-4D31-97BF-5B61E41229AA}</b:Guid>
    <b:Year>The Carriage of Dangerous Goods and Use of Transportable Pressure Equipment Regulations (CDG) 2009, (SI 2009 No. 1348). www.legislation.gov.uk</b:Year>
    <b:RefOrder>1</b:RefOrder>
  </b:Source>
  <b:Source>
    <b:Tag>ADR_2023</b:Tag>
    <b:SourceType>Misc</b:SourceType>
    <b:Guid>{C894202C-3207-44E0-9ACE-A16E1E1C8E34}</b:Guid>
    <b:Year>United Nations Economic Commission for Europe (UNECE), Agreement Concerning the International Carriage of Dangerous Goods by Road (ADR) 2023 Edition, www.unece.org</b:Year>
    <b:RefOrder>2</b:RefOrder>
  </b:Source>
  <b:Source>
    <b:Tag>SSR6_2018</b:Tag>
    <b:SourceType>Misc</b:SourceType>
    <b:Guid>{974AD271-E966-48EE-B5A9-15B7AF03433B}</b:Guid>
    <b:Year>IAEA Safety Standards for Protecting People and the Environment, Specific Safety Requirements No. SSR-6, ‘Regulations for the Safe Transport of Radioactive Material’, 2018 Edition. www.iaea.org</b:Year>
    <b:RefOrder>3</b:RefOrder>
  </b:Source>
  <b:Source>
    <b:Tag>QSA_Request_9314</b:Tag>
    <b:SourceType>Misc</b:SourceType>
    <b:Guid>{14EED490-3719-4627-AFF0-7DAF8642B664}</b:Guid>
    <b:Year>ONRW-2019369590-9467, FW Validation of USA 9314 Rev 9, 19 February 2024</b:Year>
    <b:RefOrder>4</b:RefOrder>
  </b:Source>
  <b:Source>
    <b:Tag>QSA_Request_2</b:Tag>
    <b:SourceType>Misc</b:SourceType>
    <b:Guid>{A6BD7CC4-85C1-413D-937B-105A06EFF4D7}</b:Guid>
    <b:Year>ONRW-2019369590-9628, QSA Model 976 - Only ADR validation, 17 May 2024</b:Year>
    <b:RefOrder>5</b:RefOrder>
  </b:Source>
  <b:Source>
    <b:Tag>DoT_9413_Rev9</b:Tag>
    <b:SourceType>Misc</b:SourceType>
    <b:Guid>{41B4F73D-C747-4775-ACE4-B83F4CDDFAF0}</b:Guid>
    <b:Year>ONRW-2019369590-8198, A01 DoT Certificate USA-9314-B(U)-96 Rev 9, 1 February 2024</b:Year>
    <b:RefOrder>6</b:RefOrder>
  </b:Source>
  <b:Source>
    <b:Tag>9314_SAR</b:Tag>
    <b:SourceType>Misc</b:SourceType>
    <b:Guid>{D5177874-1D28-4562-937D-78CA6BD0BFFA}</b:Guid>
    <b:Year>ONRW-2019369590-8201, A04 QSA Global Safety Analysis Report for Model 976 Transport Package, Revision 10, July 2023</b:Year>
    <b:RefOrder>7</b:RefOrder>
  </b:Source>
  <b:Source>
    <b:Tag>2019_validation</b:Tag>
    <b:SourceType>Misc</b:SourceType>
    <b:Guid>{6AB2B87B-854A-46FC-A3B9-729107967641}</b:Guid>
    <b:Year>ONRW-157424439-98, USA-9314-B(U)-96 - UK Validation Certificate, Revision 8, 24 June 2019</b:Year>
    <b:RefOrder>8</b:RefOrder>
  </b:Source>
  <b:Source>
    <b:Tag>2019_DR</b:Tag>
    <b:SourceType>Misc</b:SourceType>
    <b:Guid>{BABED9A9-B50C-490A-9BAC-6CE186916374}</b:Guid>
    <b:Year>2019/176608, ADR Validation of USA/9314/B(U)-96, Revision 0, 24 June 2019</b:Year>
    <b:RefOrder>9</b:RefOrder>
  </b:Source>
  <b:Source>
    <b:Tag>TRA_PER_GD_006</b:Tag>
    <b:SourceType>Misc</b:SourceType>
    <b:Guid>{5ABE1520-1C2B-447F-9452-26B4B6DAFF3B}</b:Guid>
    <b:Year>2021/41528, TRA-PER-GD-006, Validation of Type B(U) Package Designs, Issue 3, August 2021</b:Year>
    <b:RefOrder>10</b:RefOrder>
  </b:Source>
  <b:Source>
    <b:Tag>NRC_certificate</b:Tag>
    <b:SourceType>Misc</b:SourceType>
    <b:Guid>{978AA569-FCF7-4FCF-A229-D92722A1DBE7}</b:Guid>
    <b:Year>ONRW-2019369590-8199, Certificate of Compliance USA/9314/B(U)-96, Revision 11, 6 December 2023</b:Year>
    <b:RefOrder>11</b:RefOrder>
  </b:Source>
  <b:Source>
    <b:Tag>QSA_Global_Application</b:Tag>
    <b:SourceType>Misc</b:SourceType>
    <b:Guid>{C91B6F41-A129-43AA-9084-BB680410D681}</b:Guid>
    <b:Year>ONRW-2019369590-8202, Renewal Request for CoC number USA/9314/B(U)-96 Revision 10 (Model 976 Series), 11 July 2023</b:Year>
    <b:RefOrder>12</b:RefOrder>
  </b:Source>
  <b:Source>
    <b:Tag>SER</b:Tag>
    <b:SourceType>Misc</b:SourceType>
    <b:Guid>{50DD90BB-232E-4D16-9C00-60E8EEFE0D05}</b:Guid>
    <b:Year>ONRW-2019369590-8200, Safety Evaluation Report Model No. 976 Series Package, Revision 11, </b:Year>
    <b:RefOrder>13</b:RefOrder>
  </b:Source>
  <b:Source>
    <b:Tag>Transposition_Note</b:Tag>
    <b:SourceType>Misc</b:SourceType>
    <b:Guid>{D08166DD-AA51-4E8C-8507-94E2218A429C}</b:Guid>
    <b:Year>ONRW-2019369590-8197, A00-Model 976 Transposition Note for USA 9314, Issue 6</b:Year>
    <b:RefOrder>14</b:RefOrder>
  </b:Source>
  <b:Source>
    <b:Tag>ISO_Accreditation</b:Tag>
    <b:SourceType>Misc</b:SourceType>
    <b:Guid>{905F2394-9E09-42AB-8357-B0125BFD208B}</b:Guid>
    <b:Year>ONRW-2019369590-8206, A09 QSA Global ISO 9001-2015, NQA 17590, 17 October 2022</b:Year>
    <b:RefOrder>15</b:RefOrder>
  </b:Source>
  <b:Source>
    <b:Tag>NRC_QAP</b:Tag>
    <b:SourceType>Misc</b:SourceType>
    <b:Guid>{7C46671C-30A8-4E85-999F-1EAB38E03994}</b:Guid>
    <b:Year>ONRW-2019369590-8205, A08 QSA Global NRC QA Program Approval, 71-0040, Rev. 21, 6 August 2015</b:Year>
    <b:RefOrder>16</b:RefOrder>
  </b:Source>
  <b:Source>
    <b:Tag>QSA_QSM</b:Tag>
    <b:SourceType>Misc</b:SourceType>
    <b:Guid>{B7E46C38-6027-4F7D-B62C-DF6C3D82D535}</b:Guid>
    <b:Year>ONRW-2019369590-8204, A07 QSA Global Quality System Manual, QSM-1, Rev 15, 7 December 2022</b:Year>
    <b:RefOrder>17</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3.xml><?xml version="1.0" encoding="utf-8"?>
<ds:datastoreItem xmlns:ds="http://schemas.openxmlformats.org/officeDocument/2006/customXml" ds:itemID="{F6436C95-3DD6-4F0B-8315-96D4134FEADC}">
  <ds:schemaRefs>
    <ds:schemaRef ds:uri="http://schemas.openxmlformats.org/officeDocument/2006/bibliography"/>
  </ds:schemaRefs>
</ds:datastoreItem>
</file>

<file path=customXml/itemProps4.xml><?xml version="1.0" encoding="utf-8"?>
<ds:datastoreItem xmlns:ds="http://schemas.openxmlformats.org/officeDocument/2006/customXml" ds:itemID="{DAC6BA82-41CD-4CE5-9374-05B3AC5B2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7FE9315A-FF5E-4661-BF53-683B218BF66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11</Pages>
  <Words>2539</Words>
  <Characters>14475</Characters>
  <Application>Microsoft Office Word</Application>
  <DocSecurity>0</DocSecurity>
  <Lines>120</Lines>
  <Paragraphs>33</Paragraphs>
  <ScaleCrop>false</ScaleCrop>
  <Manager>Office for Nuclear Regulation</Manager>
  <Company>Office for Nuclear Regulation</Company>
  <LinksUpToDate>false</LinksUpToDate>
  <CharactersWithSpaces>16981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 Competent Authority ADR Validation of USA/9314/B(U)-96 Revision 9</dc:title>
  <dc:subject>[Subtitle or description]</dc:subject>
  <dc:creator>Linda Beckett</dc:creator>
  <cp:keywords>[Key words separated by commas]</cp:keywords>
  <dc:description/>
  <cp:lastModifiedBy>Linda Beckett</cp:lastModifiedBy>
  <cp:revision>2</cp:revision>
  <cp:lastPrinted>2024-06-10T19:01:00Z</cp:lastPrinted>
  <dcterms:created xsi:type="dcterms:W3CDTF">2025-02-12T16:03:00Z</dcterms:created>
  <dcterms:modified xsi:type="dcterms:W3CDTF">2025-02-12T16:03:00Z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c8e39eed-dc1a-4cde-ac12-4b0f2f85a054</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