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53DD9635"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595C8C" w:rsidRDefault="00595C8C" w:rsidP="00595C8C">
            <w:pPr>
              <w:pStyle w:val="InnerCoverTitle"/>
              <w:rPr>
                <w:sz w:val="36"/>
                <w:szCs w:val="36"/>
              </w:rPr>
            </w:pPr>
            <w:r w:rsidRPr="00595C8C">
              <w:rPr>
                <w:sz w:val="36"/>
                <w:szCs w:val="36"/>
              </w:rPr>
              <w:t xml:space="preserve">ONR </w:t>
            </w:r>
            <w:r w:rsidR="005A242F">
              <w:rPr>
                <w:sz w:val="36"/>
                <w:szCs w:val="36"/>
              </w:rPr>
              <w:t>Project Assessment Report</w:t>
            </w:r>
          </w:p>
          <w:p w14:paraId="7C4EA414" w14:textId="0CD90369" w:rsidR="00D0226A" w:rsidRPr="001E03E1" w:rsidRDefault="00391D5A" w:rsidP="001E03E1">
            <w:pPr>
              <w:pStyle w:val="CoverTitle"/>
              <w:rPr>
                <w:szCs w:val="90"/>
              </w:rPr>
            </w:pPr>
            <w:r w:rsidRPr="1DFC9C18">
              <w:rPr>
                <w:rFonts w:eastAsia="Arial"/>
                <w:sz w:val="36"/>
                <w:szCs w:val="36"/>
              </w:rPr>
              <w:t xml:space="preserve">PR-01156 Fissile Validation for Transport of Unirradiated </w:t>
            </w:r>
            <w:r w:rsidR="00EF5AAC" w:rsidRPr="1DFC9C18">
              <w:rPr>
                <w:rFonts w:eastAsia="Arial"/>
                <w:sz w:val="36"/>
                <w:szCs w:val="36"/>
              </w:rPr>
              <w:t xml:space="preserve">Pellets </w:t>
            </w:r>
            <w:r w:rsidR="00EF5AAC">
              <w:rPr>
                <w:rFonts w:eastAsia="Arial"/>
                <w:sz w:val="36"/>
                <w:szCs w:val="36"/>
              </w:rPr>
              <w:t xml:space="preserve">of </w:t>
            </w:r>
            <w:r w:rsidRPr="1DFC9C18">
              <w:rPr>
                <w:rFonts w:eastAsia="Arial"/>
                <w:sz w:val="36"/>
                <w:szCs w:val="36"/>
              </w:rPr>
              <w:t>Uranium Oxide</w:t>
            </w:r>
            <w:r w:rsidR="00EF5AAC">
              <w:rPr>
                <w:rFonts w:eastAsia="Arial"/>
                <w:sz w:val="36"/>
                <w:szCs w:val="36"/>
              </w:rPr>
              <w:t>s</w:t>
            </w:r>
            <w:r w:rsidRPr="1DFC9C18">
              <w:rPr>
                <w:rFonts w:eastAsia="Arial"/>
                <w:sz w:val="36"/>
                <w:szCs w:val="36"/>
              </w:rPr>
              <w:t xml:space="preserve"> (Package Model GP-01)</w:t>
            </w:r>
            <w:r>
              <w:rPr>
                <w:sz w:val="36"/>
                <w:szCs w:val="36"/>
              </w:rPr>
              <w:t xml:space="preserve"> </w:t>
            </w:r>
            <w:r w:rsidR="00E40249">
              <w:rPr>
                <w:sz w:val="36"/>
                <w:szCs w:val="36"/>
              </w:rPr>
              <w:t>-</w:t>
            </w:r>
            <w:r w:rsidR="00132BC1" w:rsidRPr="00F15CD9">
              <w:rPr>
                <w:sz w:val="36"/>
                <w:szCs w:val="36"/>
              </w:rPr>
              <w:t xml:space="preserve"> </w:t>
            </w:r>
            <w:sdt>
              <w:sdtPr>
                <w:rPr>
                  <w:sz w:val="36"/>
                  <w:szCs w:val="36"/>
                </w:rPr>
                <w:id w:val="1228188510"/>
                <w:placeholder>
                  <w:docPart w:val="C0591FE0BA034594BEBCEE7C43E7C60D"/>
                </w:placeholder>
              </w:sdtPr>
              <w:sdtEndPr>
                <w:rPr>
                  <w:sz w:val="44"/>
                  <w:szCs w:val="44"/>
                </w:rPr>
              </w:sdtEndPr>
              <w:sdtContent>
                <w:sdt>
                  <w:sdtPr>
                    <w:rPr>
                      <w:sz w:val="36"/>
                      <w:szCs w:val="36"/>
                    </w:rPr>
                    <w:alias w:val="Document Title"/>
                    <w:tag w:val=""/>
                    <w:id w:val="-1089070423"/>
                    <w:lock w:val="sdtLocked"/>
                    <w:placeholder>
                      <w:docPart w:val="07E3BF5E29EC47469D2ECDD853669D98"/>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EF5AAC">
                      <w:rPr>
                        <w:sz w:val="36"/>
                        <w:szCs w:val="36"/>
                      </w:rPr>
                      <w:t>Transport Package Design Approval</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777777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7287A18E" w:rsidR="008E5D60" w:rsidRPr="009E4CAF" w:rsidRDefault="008E5D60" w:rsidP="008E5D60">
      <w:pPr>
        <w:rPr>
          <w:rFonts w:eastAsia="Arial"/>
          <w:sz w:val="36"/>
          <w:szCs w:val="36"/>
        </w:rPr>
      </w:pPr>
      <w:r w:rsidRPr="1DFC9C18">
        <w:rPr>
          <w:rStyle w:val="Style2"/>
          <w:b/>
          <w:bCs/>
          <w:sz w:val="36"/>
          <w:szCs w:val="36"/>
        </w:rPr>
        <w:t>Project Name</w:t>
      </w:r>
      <w:r w:rsidRPr="1DFC9C18">
        <w:rPr>
          <w:rStyle w:val="Style2"/>
          <w:sz w:val="36"/>
          <w:szCs w:val="36"/>
        </w:rPr>
        <w:t xml:space="preserve">: </w:t>
      </w:r>
      <w:r w:rsidR="161A1F7B" w:rsidRPr="1DFC9C18">
        <w:rPr>
          <w:rFonts w:eastAsia="Arial"/>
          <w:sz w:val="36"/>
          <w:szCs w:val="36"/>
        </w:rPr>
        <w:t xml:space="preserve"> PR-01156 Fissile Validation for Transport of Unirradiated </w:t>
      </w:r>
      <w:r w:rsidR="00EF5AAC" w:rsidRPr="1DFC9C18">
        <w:rPr>
          <w:rFonts w:eastAsia="Arial"/>
          <w:sz w:val="36"/>
          <w:szCs w:val="36"/>
        </w:rPr>
        <w:t xml:space="preserve">Pellets </w:t>
      </w:r>
      <w:r w:rsidR="00EF5AAC">
        <w:rPr>
          <w:rFonts w:eastAsia="Arial"/>
          <w:sz w:val="36"/>
          <w:szCs w:val="36"/>
        </w:rPr>
        <w:t xml:space="preserve">of </w:t>
      </w:r>
      <w:r w:rsidR="161A1F7B" w:rsidRPr="1DFC9C18">
        <w:rPr>
          <w:rFonts w:eastAsia="Arial"/>
          <w:sz w:val="36"/>
          <w:szCs w:val="36"/>
        </w:rPr>
        <w:t>Uranium Oxide</w:t>
      </w:r>
      <w:r w:rsidR="00EF5AAC">
        <w:rPr>
          <w:rFonts w:eastAsia="Arial"/>
          <w:sz w:val="36"/>
          <w:szCs w:val="36"/>
        </w:rPr>
        <w:t>s</w:t>
      </w:r>
      <w:r w:rsidR="161A1F7B" w:rsidRPr="1DFC9C18">
        <w:rPr>
          <w:rFonts w:eastAsia="Arial"/>
          <w:sz w:val="36"/>
          <w:szCs w:val="36"/>
        </w:rPr>
        <w:t xml:space="preserve"> (Package Model GP-01)</w:t>
      </w:r>
    </w:p>
    <w:p w14:paraId="297D790E" w14:textId="70C272A9" w:rsidR="00004C16" w:rsidRPr="009E4CAF" w:rsidRDefault="008E5D60" w:rsidP="008E5D60">
      <w:pPr>
        <w:rPr>
          <w:sz w:val="18"/>
          <w:szCs w:val="18"/>
        </w:rPr>
      </w:pPr>
      <w:r w:rsidRPr="009E4CAF">
        <w:rPr>
          <w:rStyle w:val="Style2"/>
          <w:b/>
          <w:bCs/>
          <w:sz w:val="36"/>
          <w:szCs w:val="36"/>
        </w:rPr>
        <w:t>Report Title</w:t>
      </w:r>
      <w:r w:rsidRPr="009E4CAF">
        <w:rPr>
          <w:rStyle w:val="Style2"/>
          <w:sz w:val="36"/>
          <w:szCs w:val="36"/>
        </w:rPr>
        <w:t xml:space="preserve">: </w:t>
      </w:r>
      <w:bookmarkStart w:id="1" w:name="_Hlk145599962"/>
      <w:sdt>
        <w:sdtPr>
          <w:rPr>
            <w:sz w:val="36"/>
            <w:szCs w:val="16"/>
          </w:rPr>
          <w:alias w:val="Title"/>
          <w:tag w:val=""/>
          <w:id w:val="1635287648"/>
          <w:lock w:val="sdtLocked"/>
          <w:placeholder>
            <w:docPart w:val="4820CB8844DF45F88B2472E8374D3187"/>
          </w:placeholder>
          <w:dataBinding w:prefixMappings="xmlns:ns0='http://purl.org/dc/elements/1.1/' xmlns:ns1='http://schemas.openxmlformats.org/package/2006/metadata/core-properties' " w:xpath="/ns1:coreProperties[1]/ns0:title[1]" w:storeItemID="{6C3C8BC8-F283-45AE-878A-BAB7291924A1}"/>
          <w:text/>
        </w:sdtPr>
        <w:sdtEndPr>
          <w:rPr>
            <w:szCs w:val="36"/>
          </w:rPr>
        </w:sdtEndPr>
        <w:sdtContent>
          <w:r w:rsidR="00662AA2">
            <w:rPr>
              <w:sz w:val="36"/>
              <w:szCs w:val="16"/>
            </w:rPr>
            <w:t xml:space="preserve">Transport Package Design </w:t>
          </w:r>
          <w:r w:rsidR="00EF5AAC">
            <w:rPr>
              <w:sz w:val="36"/>
              <w:szCs w:val="16"/>
            </w:rPr>
            <w:t>Approval</w:t>
          </w:r>
        </w:sdtContent>
      </w:sdt>
      <w:bookmarkEnd w:id="1"/>
    </w:p>
    <w:p w14:paraId="61A25C0F" w14:textId="39EC7DBA" w:rsidR="00004C16" w:rsidRDefault="00004C16" w:rsidP="00004C16">
      <w:pPr>
        <w:rPr>
          <w:sz w:val="28"/>
          <w:szCs w:val="28"/>
        </w:rPr>
      </w:pPr>
    </w:p>
    <w:p w14:paraId="4D99E381" w14:textId="1375576F" w:rsidR="00004C16" w:rsidRPr="0099220B" w:rsidRDefault="00F15409" w:rsidP="00004C16">
      <w:pPr>
        <w:rPr>
          <w:szCs w:val="24"/>
        </w:rPr>
      </w:pPr>
      <w:proofErr w:type="spellStart"/>
      <w:r w:rsidRPr="0099220B">
        <w:rPr>
          <w:b/>
          <w:bCs/>
          <w:szCs w:val="24"/>
        </w:rPr>
        <w:t>Dutyholder</w:t>
      </w:r>
      <w:proofErr w:type="spellEnd"/>
      <w:r w:rsidRPr="0099220B">
        <w:rPr>
          <w:b/>
          <w:bCs/>
          <w:szCs w:val="24"/>
        </w:rPr>
        <w:t>/</w:t>
      </w:r>
      <w:r w:rsidR="00E9054F" w:rsidRPr="0099220B">
        <w:rPr>
          <w:b/>
          <w:bCs/>
          <w:szCs w:val="24"/>
        </w:rPr>
        <w:t xml:space="preserve"> </w:t>
      </w:r>
      <w:r w:rsidRPr="0099220B">
        <w:rPr>
          <w:b/>
          <w:bCs/>
          <w:szCs w:val="24"/>
        </w:rPr>
        <w:t>Applicant</w:t>
      </w:r>
      <w:r w:rsidR="003A7E1C" w:rsidRPr="0099220B">
        <w:rPr>
          <w:szCs w:val="24"/>
        </w:rPr>
        <w:t>:</w:t>
      </w:r>
      <w:r w:rsidR="00004C16" w:rsidRPr="0099220B">
        <w:rPr>
          <w:szCs w:val="24"/>
        </w:rPr>
        <w:t xml:space="preserve"> </w:t>
      </w:r>
      <w:proofErr w:type="spellStart"/>
      <w:r w:rsidR="00097C3C">
        <w:rPr>
          <w:szCs w:val="24"/>
        </w:rPr>
        <w:t>Orano</w:t>
      </w:r>
      <w:proofErr w:type="spellEnd"/>
      <w:r w:rsidR="00097C3C">
        <w:rPr>
          <w:szCs w:val="24"/>
        </w:rPr>
        <w:t xml:space="preserve"> NPS</w:t>
      </w:r>
    </w:p>
    <w:p w14:paraId="23B9A867" w14:textId="7865DFAC"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097C3C">
        <w:rPr>
          <w:szCs w:val="24"/>
        </w:rPr>
        <w:t>:</w:t>
      </w:r>
      <w:r w:rsidR="00004C16" w:rsidRPr="00097C3C">
        <w:rPr>
          <w:szCs w:val="24"/>
        </w:rPr>
        <w:t xml:space="preserve"> </w:t>
      </w:r>
    </w:p>
    <w:p w14:paraId="247E3769" w14:textId="45E64215"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C32E1">
            <w:rPr>
              <w:szCs w:val="24"/>
            </w:rPr>
            <w:t>1</w:t>
          </w:r>
        </w:sdtContent>
      </w:sdt>
    </w:p>
    <w:p w14:paraId="19206F45" w14:textId="430259F2" w:rsidR="00004C16" w:rsidRPr="0099220B" w:rsidRDefault="00004C16" w:rsidP="771ED5B4">
      <w:pPr>
        <w:rPr>
          <w:highlight w:val="yellow"/>
        </w:rPr>
      </w:pPr>
      <w:r w:rsidRPr="771ED5B4">
        <w:rPr>
          <w:b/>
          <w:bCs/>
        </w:rPr>
        <w:t>Publication Date</w:t>
      </w:r>
      <w:r>
        <w:t xml:space="preserve">: </w:t>
      </w:r>
      <w:r w:rsidR="00475298">
        <w:t>Feb-25</w:t>
      </w:r>
    </w:p>
    <w:p w14:paraId="461D902C" w14:textId="7075CC82" w:rsidR="0099220B" w:rsidRDefault="0099220B" w:rsidP="771ED5B4">
      <w:pPr>
        <w:rPr>
          <w:highlight w:val="yellow"/>
        </w:rPr>
      </w:pPr>
      <w:r w:rsidRPr="771ED5B4">
        <w:rPr>
          <w:b/>
          <w:bCs/>
        </w:rPr>
        <w:t>Document ID</w:t>
      </w:r>
      <w:r>
        <w:t xml:space="preserve">: </w:t>
      </w:r>
      <w:r w:rsidR="10A288B8">
        <w:t>ONRW-2019369590-4297</w:t>
      </w:r>
    </w:p>
    <w:p w14:paraId="39BC0EA4" w14:textId="77777777" w:rsidR="00420A11" w:rsidRDefault="00420A11" w:rsidP="00323E71"/>
    <w:p w14:paraId="5DDBE954" w14:textId="5546131A" w:rsidR="004D16D7" w:rsidRDefault="004D16D7" w:rsidP="004D16D7">
      <w:pPr>
        <w:pStyle w:val="Caption"/>
        <w:keepNext/>
      </w:pPr>
      <w:r>
        <w:t xml:space="preserve">Table </w:t>
      </w:r>
      <w:r>
        <w:fldChar w:fldCharType="begin"/>
      </w:r>
      <w:r>
        <w:instrText>SEQ Table \* ARABIC</w:instrText>
      </w:r>
      <w:r>
        <w:fldChar w:fldCharType="separate"/>
      </w:r>
      <w:r w:rsidR="000B2D51">
        <w:rPr>
          <w:noProof/>
        </w:rPr>
        <w:t>1</w:t>
      </w:r>
      <w:r>
        <w:fldChar w:fldCharType="end"/>
      </w:r>
      <w:r>
        <w:t xml:space="preserve">: </w:t>
      </w:r>
      <w:r w:rsidR="00BB054F">
        <w:t>Circulation (latest issue)</w:t>
      </w:r>
    </w:p>
    <w:tbl>
      <w:tblPr>
        <w:tblStyle w:val="ONRTable1"/>
        <w:tblW w:w="0" w:type="auto"/>
        <w:tblInd w:w="10" w:type="dxa"/>
        <w:tblLook w:val="04A0" w:firstRow="1" w:lastRow="0" w:firstColumn="1" w:lastColumn="0" w:noHBand="0" w:noVBand="1"/>
      </w:tblPr>
      <w:tblGrid>
        <w:gridCol w:w="2542"/>
        <w:gridCol w:w="5103"/>
        <w:gridCol w:w="2091"/>
      </w:tblGrid>
      <w:tr w:rsidR="00E9054F" w:rsidRPr="004D16D7" w14:paraId="116B87DF" w14:textId="36A12630" w:rsidTr="03039D81">
        <w:trPr>
          <w:cnfStyle w:val="100000000000" w:firstRow="1" w:lastRow="0" w:firstColumn="0" w:lastColumn="0" w:oddVBand="0" w:evenVBand="0" w:oddHBand="0" w:evenHBand="0" w:firstRowFirstColumn="0" w:firstRowLastColumn="0" w:lastRowFirstColumn="0" w:lastRowLastColumn="0"/>
        </w:trPr>
        <w:tc>
          <w:tcPr>
            <w:tcW w:w="2542" w:type="dxa"/>
          </w:tcPr>
          <w:p w14:paraId="72366D01" w14:textId="79211401" w:rsidR="00E9054F" w:rsidRPr="004D16D7" w:rsidRDefault="00E9054F" w:rsidP="00595C8C">
            <w:pPr>
              <w:spacing w:before="60" w:after="60"/>
              <w:rPr>
                <w:b w:val="0"/>
                <w:bCs/>
              </w:rPr>
            </w:pPr>
            <w:r>
              <w:rPr>
                <w:b w:val="0"/>
                <w:bCs/>
              </w:rPr>
              <w:t xml:space="preserve">Organisation </w:t>
            </w:r>
          </w:p>
        </w:tc>
        <w:tc>
          <w:tcPr>
            <w:tcW w:w="5103" w:type="dxa"/>
          </w:tcPr>
          <w:p w14:paraId="2D00C3FD" w14:textId="444AF842" w:rsidR="00E9054F" w:rsidRPr="004D16D7" w:rsidRDefault="00E9054F" w:rsidP="00595C8C">
            <w:pPr>
              <w:spacing w:before="60" w:after="60"/>
              <w:rPr>
                <w:b w:val="0"/>
                <w:bCs/>
              </w:rPr>
            </w:pPr>
            <w:r>
              <w:rPr>
                <w:b w:val="0"/>
                <w:bCs/>
              </w:rPr>
              <w:t>Recipient</w:t>
            </w:r>
          </w:p>
        </w:tc>
        <w:tc>
          <w:tcPr>
            <w:tcW w:w="2091" w:type="dxa"/>
          </w:tcPr>
          <w:p w14:paraId="5F42E2CA" w14:textId="3446AE55" w:rsidR="00E9054F" w:rsidRDefault="00E9054F" w:rsidP="00595C8C">
            <w:pPr>
              <w:spacing w:before="60" w:after="60"/>
              <w:rPr>
                <w:b w:val="0"/>
                <w:bCs/>
              </w:rPr>
            </w:pPr>
            <w:r>
              <w:rPr>
                <w:b w:val="0"/>
                <w:bCs/>
              </w:rPr>
              <w:t>Date Report Sent</w:t>
            </w:r>
          </w:p>
        </w:tc>
      </w:tr>
      <w:tr w:rsidR="00E9054F" w14:paraId="0B4E4E42" w14:textId="789BBBBC" w:rsidTr="03039D81">
        <w:tc>
          <w:tcPr>
            <w:tcW w:w="2542" w:type="dxa"/>
          </w:tcPr>
          <w:p w14:paraId="65482A03" w14:textId="0353E283" w:rsidR="00E9054F" w:rsidRDefault="00E9054F" w:rsidP="00595C8C">
            <w:pPr>
              <w:spacing w:before="60" w:after="60"/>
            </w:pPr>
            <w:r>
              <w:t>ONR</w:t>
            </w:r>
          </w:p>
        </w:tc>
        <w:tc>
          <w:tcPr>
            <w:tcW w:w="5103" w:type="dxa"/>
          </w:tcPr>
          <w:p w14:paraId="1C80912E" w14:textId="2CC334B8" w:rsidR="00AB2BA6" w:rsidRDefault="00AB2BA6" w:rsidP="003A3672">
            <w:pPr>
              <w:spacing w:before="60" w:after="60"/>
            </w:pPr>
          </w:p>
        </w:tc>
        <w:tc>
          <w:tcPr>
            <w:tcW w:w="2091" w:type="dxa"/>
          </w:tcPr>
          <w:p w14:paraId="097E1A87" w14:textId="3031316F" w:rsidR="00E9054F" w:rsidRDefault="00E74F8F" w:rsidP="00595C8C">
            <w:pPr>
              <w:spacing w:before="60" w:after="60"/>
            </w:pPr>
            <w:r w:rsidRPr="00812191">
              <w:t>14</w:t>
            </w:r>
            <w:r w:rsidR="00E9054F" w:rsidRPr="00812191">
              <w:t>/</w:t>
            </w:r>
            <w:r w:rsidR="00FB359C" w:rsidRPr="00812191">
              <w:t>1</w:t>
            </w:r>
            <w:r w:rsidR="00C32E2C" w:rsidRPr="00812191">
              <w:t>2</w:t>
            </w:r>
            <w:r w:rsidR="00E9054F" w:rsidRPr="00812191">
              <w:t>/</w:t>
            </w:r>
            <w:r w:rsidR="00FB359C" w:rsidRPr="00812191">
              <w:t>2023</w:t>
            </w:r>
          </w:p>
        </w:tc>
      </w:tr>
      <w:tr w:rsidR="00E9054F" w14:paraId="2F7C7EC2" w14:textId="77777777" w:rsidTr="03039D81">
        <w:tc>
          <w:tcPr>
            <w:tcW w:w="2542" w:type="dxa"/>
          </w:tcPr>
          <w:p w14:paraId="4F564E04" w14:textId="2934AE65" w:rsidR="00E9054F" w:rsidRDefault="00E9054F" w:rsidP="00595C8C">
            <w:pPr>
              <w:spacing w:before="60" w:after="60"/>
            </w:pPr>
            <w:proofErr w:type="spellStart"/>
            <w:r>
              <w:t>Dutyholder</w:t>
            </w:r>
            <w:proofErr w:type="spellEnd"/>
            <w:r>
              <w:t>/ applicant</w:t>
            </w:r>
          </w:p>
        </w:tc>
        <w:tc>
          <w:tcPr>
            <w:tcW w:w="5103" w:type="dxa"/>
          </w:tcPr>
          <w:p w14:paraId="3CFBC47F" w14:textId="57CA2F7D" w:rsidR="00F3117C" w:rsidRPr="000B267F" w:rsidRDefault="00F3117C" w:rsidP="0043683E">
            <w:pPr>
              <w:spacing w:before="60" w:after="60"/>
            </w:pPr>
          </w:p>
        </w:tc>
        <w:tc>
          <w:tcPr>
            <w:tcW w:w="2091" w:type="dxa"/>
          </w:tcPr>
          <w:p w14:paraId="21AE1C32" w14:textId="52DD2CD9" w:rsidR="00E9054F" w:rsidRDefault="00812191" w:rsidP="00595C8C">
            <w:pPr>
              <w:spacing w:before="60" w:after="60"/>
            </w:pPr>
            <w:r w:rsidRPr="00812191">
              <w:t>14/12/2023</w:t>
            </w: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12CC866E" w:rsidR="00DB4A58" w:rsidRPr="0099220B" w:rsidRDefault="00DB4A58" w:rsidP="00DB4A58">
      <w:pPr>
        <w:pStyle w:val="Footer"/>
        <w:jc w:val="left"/>
        <w:rPr>
          <w:color w:val="auto"/>
        </w:rPr>
      </w:pPr>
      <w:r w:rsidRPr="0099220B">
        <w:rPr>
          <w:color w:val="auto"/>
        </w:rPr>
        <w:t>© Office for Nuclear Regulation, [</w:t>
      </w:r>
      <w:r w:rsidR="00D57013">
        <w:rPr>
          <w:color w:val="auto"/>
        </w:rPr>
        <w:t>2023</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4C4891">
          <w:headerReference w:type="default" r:id="rId15"/>
          <w:footerReference w:type="default" r:id="rId16"/>
          <w:headerReference w:type="first" r:id="rId17"/>
          <w:pgSz w:w="11906" w:h="16838" w:code="9"/>
          <w:pgMar w:top="1440" w:right="1080" w:bottom="1440" w:left="1080" w:header="397" w:footer="397" w:gutter="0"/>
          <w:cols w:space="312"/>
          <w:titlePg/>
          <w:docGrid w:linePitch="360"/>
        </w:sectPr>
      </w:pPr>
    </w:p>
    <w:p w14:paraId="27EE63D0" w14:textId="77777777" w:rsidR="00202152" w:rsidRPr="00410423" w:rsidRDefault="00202152" w:rsidP="00410423">
      <w:pPr>
        <w:pStyle w:val="Heading1"/>
        <w:numPr>
          <w:ilvl w:val="0"/>
          <w:numId w:val="0"/>
        </w:numPr>
        <w:ind w:left="851" w:hanging="851"/>
      </w:pPr>
      <w:bookmarkStart w:id="2" w:name="_Toc118892109"/>
      <w:bookmarkStart w:id="3" w:name="_Toc153190777"/>
      <w:bookmarkStart w:id="4" w:name="_Toc109727646"/>
      <w:bookmarkEnd w:id="0"/>
      <w:r w:rsidRPr="00410423">
        <w:lastRenderedPageBreak/>
        <w:t>Executive Summary</w:t>
      </w:r>
      <w:bookmarkEnd w:id="2"/>
      <w:bookmarkEnd w:id="3"/>
    </w:p>
    <w:p w14:paraId="56225B3F" w14:textId="128D71E3" w:rsidR="00DA0E9F" w:rsidRDefault="00DA0E9F" w:rsidP="00DA0E9F">
      <w:pPr>
        <w:rPr>
          <w:rFonts w:eastAsia="Arial"/>
          <w:szCs w:val="24"/>
        </w:rPr>
      </w:pPr>
      <w:proofErr w:type="spellStart"/>
      <w:r>
        <w:rPr>
          <w:rFonts w:eastAsia="Arial"/>
          <w:szCs w:val="24"/>
        </w:rPr>
        <w:t>O</w:t>
      </w:r>
      <w:r w:rsidRPr="03039D81">
        <w:rPr>
          <w:rFonts w:eastAsia="Arial"/>
          <w:szCs w:val="24"/>
        </w:rPr>
        <w:t>rano</w:t>
      </w:r>
      <w:proofErr w:type="spellEnd"/>
      <w:r w:rsidRPr="03039D81">
        <w:rPr>
          <w:rFonts w:eastAsia="Arial"/>
          <w:szCs w:val="24"/>
        </w:rPr>
        <w:t xml:space="preserve"> </w:t>
      </w:r>
      <w:bookmarkStart w:id="5" w:name="_Hlk151457967"/>
      <w:r>
        <w:rPr>
          <w:rFonts w:eastAsia="Arial"/>
          <w:szCs w:val="24"/>
        </w:rPr>
        <w:t xml:space="preserve">Nuclear Packages and Services </w:t>
      </w:r>
      <w:bookmarkEnd w:id="5"/>
      <w:r w:rsidRPr="03039D81">
        <w:rPr>
          <w:rFonts w:eastAsia="Arial"/>
          <w:szCs w:val="24"/>
        </w:rPr>
        <w:t>(</w:t>
      </w:r>
      <w:r w:rsidR="007B102E">
        <w:rPr>
          <w:rFonts w:eastAsia="Arial"/>
          <w:szCs w:val="24"/>
        </w:rPr>
        <w:t xml:space="preserve">NPS) </w:t>
      </w:r>
      <w:r w:rsidRPr="03039D81">
        <w:rPr>
          <w:rFonts w:eastAsia="Arial"/>
          <w:szCs w:val="24"/>
        </w:rPr>
        <w:t xml:space="preserve">(the applicant) </w:t>
      </w:r>
      <w:r>
        <w:t>has requested for fissile validation of the Japanese certificate of approval J/2009/AF for a transport package design</w:t>
      </w:r>
      <w:r w:rsidRPr="00636AA9" w:rsidDel="003A1727">
        <w:t xml:space="preserve"> </w:t>
      </w:r>
      <w:r>
        <w:t>(model GP-01) that is valid until 31 July 2102. The GP-</w:t>
      </w:r>
      <w:r w:rsidRPr="00996655">
        <w:t>01 (</w:t>
      </w:r>
      <w:r w:rsidRPr="00FA4228">
        <w:t xml:space="preserve">Type A fissile) </w:t>
      </w:r>
      <w:r>
        <w:t xml:space="preserve">package is designed to transport </w:t>
      </w:r>
      <w:r w:rsidRPr="00FA4228">
        <w:t>unirradiated pellets of uranium oxides</w:t>
      </w:r>
      <w:r w:rsidRPr="00996655">
        <w:rPr>
          <w:rFonts w:eastAsia="Arial"/>
          <w:szCs w:val="24"/>
        </w:rPr>
        <w:t>.</w:t>
      </w:r>
    </w:p>
    <w:p w14:paraId="1AD4594C" w14:textId="4B777DB6" w:rsidR="00DA0E9F" w:rsidRDefault="00F10B5A" w:rsidP="00DA0E9F">
      <w:pPr>
        <w:rPr>
          <w:rFonts w:eastAsia="Arial"/>
          <w:szCs w:val="24"/>
        </w:rPr>
      </w:pPr>
      <w:r>
        <w:t>The Office for Nuclear Regulation (</w:t>
      </w:r>
      <w:r w:rsidR="00DA0E9F">
        <w:t>ONR</w:t>
      </w:r>
      <w:r>
        <w:t>)</w:t>
      </w:r>
      <w:r w:rsidR="00DA0E9F">
        <w:t xml:space="preserve"> previously assessed this package under the relevant transport </w:t>
      </w:r>
      <w:r w:rsidR="00183869">
        <w:t xml:space="preserve">safety </w:t>
      </w:r>
      <w:r w:rsidR="00DA0E9F">
        <w:t xml:space="preserve">regulations in 2022 and granted a certificate of approval </w:t>
      </w:r>
      <w:r w:rsidR="001E206C">
        <w:t xml:space="preserve">(CoA) </w:t>
      </w:r>
      <w:r w:rsidR="003F62F6">
        <w:t>valid</w:t>
      </w:r>
      <w:r w:rsidR="003374C7">
        <w:t xml:space="preserve"> </w:t>
      </w:r>
      <w:r w:rsidR="00DA0E9F">
        <w:t xml:space="preserve">until 8 September 2023. Despite </w:t>
      </w:r>
      <w:r w:rsidR="00DA0E9F" w:rsidRPr="003261C7">
        <w:t>t</w:t>
      </w:r>
      <w:r w:rsidR="00DA0E9F" w:rsidRPr="00F72981">
        <w:t xml:space="preserve">he Japanese CoA for J/2009/AF being valid for </w:t>
      </w:r>
      <w:r w:rsidR="00A752D3">
        <w:t>approxi</w:t>
      </w:r>
      <w:r w:rsidR="00E91B1F">
        <w:t xml:space="preserve">mately </w:t>
      </w:r>
      <w:r w:rsidR="00DA0E9F" w:rsidRPr="00F72981">
        <w:t xml:space="preserve">80 years, ONR has agreed with </w:t>
      </w:r>
      <w:proofErr w:type="spellStart"/>
      <w:r w:rsidR="00DA0E9F" w:rsidRPr="00F72981">
        <w:t>Orano</w:t>
      </w:r>
      <w:proofErr w:type="spellEnd"/>
      <w:r w:rsidR="00DA0E9F" w:rsidRPr="00F72981">
        <w:t xml:space="preserve"> NPS that ONR would approve the package design and issue a CoA (</w:t>
      </w:r>
      <w:r w:rsidR="00100F79">
        <w:t xml:space="preserve">identification mark: </w:t>
      </w:r>
      <w:r w:rsidR="00DA0E9F" w:rsidRPr="00F72981">
        <w:t>GB/5132/AF) for five years only</w:t>
      </w:r>
      <w:r w:rsidR="00DA0E9F">
        <w:t>.</w:t>
      </w:r>
    </w:p>
    <w:p w14:paraId="505C2E2F" w14:textId="3C21F5A2" w:rsidR="1E896492" w:rsidRDefault="1E896492">
      <w:pPr>
        <w:rPr>
          <w:rFonts w:eastAsia="Arial"/>
          <w:szCs w:val="24"/>
        </w:rPr>
      </w:pPr>
      <w:r w:rsidRPr="03039D81">
        <w:rPr>
          <w:rFonts w:eastAsia="Arial"/>
          <w:szCs w:val="24"/>
        </w:rPr>
        <w:t>ONR specialist assessors have assessed the applicant’s claims, arguments and evidence by sampling submitted information, considering operational conditions and judging them against applicable standards and guidance,</w:t>
      </w:r>
      <w:r w:rsidR="004561E9" w:rsidRPr="004561E9">
        <w:rPr>
          <w:rFonts w:eastAsia="Arial"/>
          <w:szCs w:val="24"/>
        </w:rPr>
        <w:t xml:space="preserve"> </w:t>
      </w:r>
      <w:r w:rsidR="004561E9">
        <w:rPr>
          <w:rFonts w:eastAsia="Arial"/>
          <w:szCs w:val="24"/>
        </w:rPr>
        <w:t xml:space="preserve">in accordance with </w:t>
      </w:r>
      <w:r w:rsidR="004561E9" w:rsidRPr="00F61820">
        <w:rPr>
          <w:rFonts w:eastAsia="Arial"/>
          <w:szCs w:val="24"/>
        </w:rPr>
        <w:t xml:space="preserve">the regulatory </w:t>
      </w:r>
      <w:proofErr w:type="spellStart"/>
      <w:r w:rsidR="004561E9" w:rsidRPr="00F61820">
        <w:rPr>
          <w:rFonts w:eastAsia="Arial"/>
          <w:szCs w:val="24"/>
        </w:rPr>
        <w:t>permissioning</w:t>
      </w:r>
      <w:proofErr w:type="spellEnd"/>
      <w:r w:rsidR="004561E9" w:rsidRPr="00F61820">
        <w:rPr>
          <w:rFonts w:eastAsia="Arial"/>
          <w:szCs w:val="24"/>
        </w:rPr>
        <w:t xml:space="preserve"> strategy </w:t>
      </w:r>
      <w:r w:rsidR="004561E9">
        <w:rPr>
          <w:rFonts w:eastAsia="Arial"/>
          <w:szCs w:val="24"/>
        </w:rPr>
        <w:t xml:space="preserve">of </w:t>
      </w:r>
      <w:r w:rsidR="004561E9" w:rsidRPr="00F61820">
        <w:rPr>
          <w:rFonts w:eastAsia="Arial"/>
          <w:szCs w:val="24"/>
        </w:rPr>
        <w:t xml:space="preserve">the </w:t>
      </w:r>
      <w:r w:rsidR="00E72CAC">
        <w:rPr>
          <w:rFonts w:eastAsia="Arial"/>
          <w:szCs w:val="24"/>
        </w:rPr>
        <w:t>ONR</w:t>
      </w:r>
      <w:r w:rsidR="004561E9">
        <w:rPr>
          <w:rFonts w:eastAsia="Arial"/>
          <w:szCs w:val="24"/>
        </w:rPr>
        <w:t xml:space="preserve">. </w:t>
      </w:r>
      <w:r w:rsidRPr="03039D81">
        <w:rPr>
          <w:rFonts w:eastAsia="Arial"/>
          <w:szCs w:val="24"/>
        </w:rPr>
        <w:t xml:space="preserve">Due to the nature of the package, the assessment was guided by </w:t>
      </w:r>
      <w:r w:rsidR="00C63CBD">
        <w:rPr>
          <w:rFonts w:eastAsia="Arial"/>
          <w:szCs w:val="24"/>
        </w:rPr>
        <w:t xml:space="preserve">a </w:t>
      </w:r>
      <w:r w:rsidRPr="03039D81">
        <w:rPr>
          <w:rFonts w:eastAsia="Arial"/>
          <w:szCs w:val="24"/>
        </w:rPr>
        <w:t xml:space="preserve">criticality </w:t>
      </w:r>
      <w:r w:rsidR="00C63CBD">
        <w:rPr>
          <w:rFonts w:eastAsia="Arial"/>
          <w:szCs w:val="24"/>
        </w:rPr>
        <w:t xml:space="preserve">assessor </w:t>
      </w:r>
      <w:r w:rsidRPr="03039D81">
        <w:rPr>
          <w:rFonts w:eastAsia="Arial"/>
          <w:szCs w:val="24"/>
        </w:rPr>
        <w:t xml:space="preserve">and supported by engineering, shielding and safety case requirements </w:t>
      </w:r>
      <w:r w:rsidR="00C63CBD">
        <w:rPr>
          <w:rFonts w:eastAsia="Arial"/>
          <w:szCs w:val="24"/>
        </w:rPr>
        <w:t>assessors</w:t>
      </w:r>
      <w:r w:rsidR="00B40DFE">
        <w:rPr>
          <w:rFonts w:eastAsia="Arial"/>
          <w:szCs w:val="24"/>
        </w:rPr>
        <w:t xml:space="preserve">. The assessment </w:t>
      </w:r>
      <w:r w:rsidRPr="03039D81">
        <w:rPr>
          <w:rFonts w:eastAsia="Arial"/>
          <w:szCs w:val="24"/>
        </w:rPr>
        <w:t>includ</w:t>
      </w:r>
      <w:r w:rsidR="00B40DFE">
        <w:rPr>
          <w:rFonts w:eastAsia="Arial"/>
          <w:szCs w:val="24"/>
        </w:rPr>
        <w:t>ed</w:t>
      </w:r>
      <w:r w:rsidRPr="03039D81">
        <w:rPr>
          <w:rFonts w:eastAsia="Arial"/>
          <w:szCs w:val="24"/>
        </w:rPr>
        <w:t xml:space="preserve"> undertaking online meetings to sample the adequacy of the designer’s management system. </w:t>
      </w:r>
    </w:p>
    <w:p w14:paraId="167D5195" w14:textId="01041935" w:rsidR="1E896492" w:rsidRDefault="1E896492">
      <w:pPr>
        <w:rPr>
          <w:rFonts w:eastAsia="Arial"/>
          <w:szCs w:val="24"/>
        </w:rPr>
      </w:pPr>
      <w:r w:rsidRPr="03039D81">
        <w:rPr>
          <w:rFonts w:eastAsia="Arial"/>
          <w:szCs w:val="24"/>
        </w:rPr>
        <w:t>It is concluded that the applicant has provided adequate arguments and evidence to support the safety case claims and demonstrated the package design GP-01 is compliant with the safety requirements specified in the relevant transport regulations.</w:t>
      </w:r>
    </w:p>
    <w:p w14:paraId="7108B1F3" w14:textId="0EE41349" w:rsidR="1E896492" w:rsidRDefault="1E896492">
      <w:pPr>
        <w:rPr>
          <w:rFonts w:eastAsia="Arial"/>
          <w:szCs w:val="24"/>
        </w:rPr>
      </w:pPr>
      <w:r w:rsidRPr="03039D81">
        <w:rPr>
          <w:rFonts w:eastAsia="Arial"/>
          <w:szCs w:val="24"/>
        </w:rPr>
        <w:t>It is recommended that the G</w:t>
      </w:r>
      <w:r w:rsidR="00E36942">
        <w:rPr>
          <w:rFonts w:eastAsia="Arial"/>
          <w:szCs w:val="24"/>
        </w:rPr>
        <w:t xml:space="preserve">reat </w:t>
      </w:r>
      <w:r w:rsidRPr="03039D81">
        <w:rPr>
          <w:rFonts w:eastAsia="Arial"/>
          <w:szCs w:val="24"/>
        </w:rPr>
        <w:t>B</w:t>
      </w:r>
      <w:r w:rsidR="00E36942">
        <w:rPr>
          <w:rFonts w:eastAsia="Arial"/>
          <w:szCs w:val="24"/>
        </w:rPr>
        <w:t>ritain</w:t>
      </w:r>
      <w:r w:rsidRPr="03039D81">
        <w:rPr>
          <w:rFonts w:eastAsia="Arial"/>
          <w:szCs w:val="24"/>
        </w:rPr>
        <w:t xml:space="preserve"> competent authority </w:t>
      </w:r>
      <w:r w:rsidR="00A912B2">
        <w:rPr>
          <w:rFonts w:eastAsia="Arial"/>
          <w:szCs w:val="24"/>
        </w:rPr>
        <w:t>issues</w:t>
      </w:r>
      <w:r w:rsidR="004B586A">
        <w:rPr>
          <w:rFonts w:eastAsia="Arial"/>
          <w:szCs w:val="24"/>
        </w:rPr>
        <w:t xml:space="preserve"> a</w:t>
      </w:r>
      <w:r w:rsidR="00E50782">
        <w:rPr>
          <w:rFonts w:eastAsia="Arial"/>
          <w:szCs w:val="24"/>
        </w:rPr>
        <w:t xml:space="preserve"> five years </w:t>
      </w:r>
      <w:r w:rsidR="001E206C">
        <w:rPr>
          <w:rFonts w:eastAsia="Arial"/>
          <w:szCs w:val="24"/>
        </w:rPr>
        <w:t>CoA</w:t>
      </w:r>
      <w:r w:rsidRPr="03039D81">
        <w:rPr>
          <w:rFonts w:eastAsia="Arial"/>
          <w:szCs w:val="24"/>
        </w:rPr>
        <w:t xml:space="preserve"> </w:t>
      </w:r>
      <w:r w:rsidR="001B3EC2">
        <w:rPr>
          <w:rFonts w:eastAsia="Arial"/>
          <w:szCs w:val="24"/>
        </w:rPr>
        <w:t>(</w:t>
      </w:r>
      <w:r w:rsidR="00100F79">
        <w:rPr>
          <w:rFonts w:eastAsia="Arial"/>
          <w:szCs w:val="24"/>
        </w:rPr>
        <w:t xml:space="preserve">identification mark: </w:t>
      </w:r>
      <w:r w:rsidRPr="03039D81">
        <w:rPr>
          <w:rFonts w:eastAsia="Arial"/>
          <w:szCs w:val="24"/>
        </w:rPr>
        <w:t>GB/5132/AF</w:t>
      </w:r>
      <w:r w:rsidR="001E206C">
        <w:rPr>
          <w:rFonts w:eastAsia="Arial"/>
          <w:szCs w:val="24"/>
        </w:rPr>
        <w:t>)</w:t>
      </w:r>
      <w:r w:rsidRPr="03039D81">
        <w:rPr>
          <w:rFonts w:eastAsia="Arial"/>
          <w:szCs w:val="24"/>
        </w:rPr>
        <w:t xml:space="preserve"> for the package design (model GP-01) </w:t>
      </w:r>
      <w:r w:rsidR="005F7BE8">
        <w:rPr>
          <w:rFonts w:eastAsia="Arial"/>
          <w:szCs w:val="24"/>
        </w:rPr>
        <w:t>until 3</w:t>
      </w:r>
      <w:r w:rsidR="000076FB">
        <w:rPr>
          <w:rFonts w:eastAsia="Arial"/>
          <w:szCs w:val="24"/>
        </w:rPr>
        <w:t>0</w:t>
      </w:r>
      <w:r w:rsidR="005F7BE8">
        <w:rPr>
          <w:rFonts w:eastAsia="Arial"/>
          <w:szCs w:val="24"/>
        </w:rPr>
        <w:t xml:space="preserve"> </w:t>
      </w:r>
      <w:r w:rsidR="001D29CD">
        <w:rPr>
          <w:rFonts w:eastAsia="Arial"/>
          <w:szCs w:val="24"/>
        </w:rPr>
        <w:t>November</w:t>
      </w:r>
      <w:r w:rsidR="005F7BE8">
        <w:rPr>
          <w:rFonts w:eastAsia="Arial"/>
          <w:szCs w:val="24"/>
        </w:rPr>
        <w:t xml:space="preserve"> 2028 </w:t>
      </w:r>
      <w:r w:rsidRPr="03039D81">
        <w:rPr>
          <w:rFonts w:eastAsia="Arial"/>
          <w:szCs w:val="24"/>
        </w:rPr>
        <w:t>for transport by road, rail and sea.</w:t>
      </w:r>
    </w:p>
    <w:p w14:paraId="353113EE" w14:textId="2BBFB719" w:rsidR="00B53317" w:rsidRDefault="00B53317" w:rsidP="00F727F0">
      <w:pPr>
        <w:pStyle w:val="Heading1"/>
        <w:numPr>
          <w:ilvl w:val="0"/>
          <w:numId w:val="0"/>
        </w:numPr>
        <w:ind w:left="851" w:hanging="851"/>
        <w:sectPr w:rsidR="00B53317" w:rsidSect="00B82646">
          <w:headerReference w:type="even" r:id="rId18"/>
          <w:headerReference w:type="default" r:id="rId19"/>
          <w:footerReference w:type="even" r:id="rId20"/>
          <w:footerReference w:type="default" r:id="rId21"/>
          <w:pgSz w:w="11906" w:h="16838" w:code="9"/>
          <w:pgMar w:top="1440" w:right="1080" w:bottom="1440" w:left="1080" w:header="397" w:footer="397" w:gutter="0"/>
          <w:cols w:space="312"/>
          <w:docGrid w:linePitch="360"/>
        </w:sectPr>
      </w:pPr>
    </w:p>
    <w:p w14:paraId="51FC7E88" w14:textId="7449156D" w:rsidR="00FB0CE0" w:rsidRDefault="00FB0CE0" w:rsidP="00FB0CE0">
      <w:pPr>
        <w:pStyle w:val="Caption"/>
        <w:keepNext/>
      </w:pPr>
      <w:r>
        <w:lastRenderedPageBreak/>
        <w:t xml:space="preserve">Table </w:t>
      </w:r>
      <w:r>
        <w:fldChar w:fldCharType="begin"/>
      </w:r>
      <w:r>
        <w:instrText>SEQ Table \* ARABIC</w:instrText>
      </w:r>
      <w:r>
        <w:fldChar w:fldCharType="separate"/>
      </w:r>
      <w:r w:rsidR="000B2D51">
        <w:rPr>
          <w:noProof/>
        </w:rPr>
        <w:t>2</w:t>
      </w:r>
      <w:r>
        <w:fldChar w:fldCharType="end"/>
      </w:r>
      <w:r>
        <w:t>: List of abbreviations</w:t>
      </w:r>
    </w:p>
    <w:tbl>
      <w:tblPr>
        <w:tblStyle w:val="Box2"/>
        <w:tblW w:w="0" w:type="auto"/>
        <w:tblInd w:w="0" w:type="dxa"/>
        <w:tblLook w:val="04A0" w:firstRow="1" w:lastRow="0" w:firstColumn="1" w:lastColumn="0" w:noHBand="0" w:noVBand="1"/>
      </w:tblPr>
      <w:tblGrid>
        <w:gridCol w:w="2405"/>
        <w:gridCol w:w="7331"/>
      </w:tblGrid>
      <w:tr w:rsidR="00FB0CE0" w:rsidRPr="00FB0CE0" w14:paraId="4E32C20A" w14:textId="77777777" w:rsidTr="477DD94E">
        <w:trPr>
          <w:cnfStyle w:val="100000000000" w:firstRow="1" w:lastRow="0" w:firstColumn="0" w:lastColumn="0" w:oddVBand="0" w:evenVBand="0" w:oddHBand="0" w:evenHBand="0" w:firstRowFirstColumn="0" w:firstRowLastColumn="0" w:lastRowFirstColumn="0" w:lastRowLastColumn="0"/>
        </w:trPr>
        <w:tc>
          <w:tcPr>
            <w:tcW w:w="2405" w:type="dxa"/>
          </w:tcPr>
          <w:p w14:paraId="6430A6B3" w14:textId="3474E5D7" w:rsidR="00FB0CE0" w:rsidRPr="00FB0CE0" w:rsidRDefault="00FB0CE0" w:rsidP="00FB0CE0">
            <w:pPr>
              <w:spacing w:before="60" w:after="60"/>
              <w:rPr>
                <w:b w:val="0"/>
                <w:bCs/>
              </w:rPr>
            </w:pPr>
            <w:r w:rsidRPr="00FB0CE0">
              <w:rPr>
                <w:b w:val="0"/>
                <w:bCs/>
              </w:rPr>
              <w:t>Term/Acronym</w:t>
            </w:r>
          </w:p>
        </w:tc>
        <w:tc>
          <w:tcPr>
            <w:tcW w:w="7331" w:type="dxa"/>
          </w:tcPr>
          <w:p w14:paraId="3978110C" w14:textId="2EC7A7B6" w:rsidR="00FB0CE0" w:rsidRPr="00FB0CE0" w:rsidRDefault="00FB0CE0" w:rsidP="00FB0CE0">
            <w:pPr>
              <w:spacing w:before="60" w:after="60"/>
              <w:rPr>
                <w:b w:val="0"/>
                <w:bCs/>
              </w:rPr>
            </w:pPr>
            <w:r w:rsidRPr="00FB0CE0">
              <w:rPr>
                <w:b w:val="0"/>
                <w:bCs/>
              </w:rPr>
              <w:t>Description</w:t>
            </w:r>
          </w:p>
        </w:tc>
      </w:tr>
      <w:tr w:rsidR="005C20DE" w14:paraId="27F50421" w14:textId="77777777" w:rsidTr="005C20DE">
        <w:trPr>
          <w:trHeight w:val="530"/>
        </w:trPr>
        <w:tc>
          <w:tcPr>
            <w:tcW w:w="2405" w:type="dxa"/>
          </w:tcPr>
          <w:p w14:paraId="117F8990" w14:textId="6F31F8E7" w:rsidR="005C20DE" w:rsidRPr="00603563" w:rsidRDefault="005C20DE" w:rsidP="00BC3EB8">
            <w:pPr>
              <w:spacing w:before="60" w:after="60"/>
            </w:pPr>
            <w:r>
              <w:t>BMS</w:t>
            </w:r>
          </w:p>
        </w:tc>
        <w:tc>
          <w:tcPr>
            <w:tcW w:w="7331" w:type="dxa"/>
          </w:tcPr>
          <w:p w14:paraId="64CD02E5" w14:textId="33DBBE6F" w:rsidR="005C20DE" w:rsidRPr="00603563" w:rsidRDefault="005C20DE" w:rsidP="002727D9">
            <w:pPr>
              <w:spacing w:before="60" w:after="60"/>
            </w:pPr>
            <w:r>
              <w:t>Business Management System</w:t>
            </w:r>
          </w:p>
        </w:tc>
      </w:tr>
      <w:tr w:rsidR="005C20DE" w14:paraId="67E432B7" w14:textId="77777777" w:rsidTr="005C20DE">
        <w:trPr>
          <w:trHeight w:val="530"/>
        </w:trPr>
        <w:tc>
          <w:tcPr>
            <w:tcW w:w="2405" w:type="dxa"/>
          </w:tcPr>
          <w:p w14:paraId="65005DA0" w14:textId="447C53BC" w:rsidR="005C20DE" w:rsidRPr="00603563" w:rsidRDefault="005C20DE" w:rsidP="00BC3EB8">
            <w:pPr>
              <w:spacing w:before="60" w:after="60"/>
            </w:pPr>
            <w:r>
              <w:t>CA</w:t>
            </w:r>
          </w:p>
        </w:tc>
        <w:tc>
          <w:tcPr>
            <w:tcW w:w="7331" w:type="dxa"/>
          </w:tcPr>
          <w:p w14:paraId="5A14B803" w14:textId="52763F1F" w:rsidR="005C20DE" w:rsidRPr="00603563" w:rsidRDefault="005C20DE" w:rsidP="002727D9">
            <w:pPr>
              <w:spacing w:before="60" w:after="60"/>
            </w:pPr>
            <w:r>
              <w:t>Competent Authority</w:t>
            </w:r>
          </w:p>
        </w:tc>
      </w:tr>
      <w:tr w:rsidR="001D29CD" w14:paraId="788615AF" w14:textId="77777777" w:rsidTr="005C20DE">
        <w:trPr>
          <w:trHeight w:val="530"/>
        </w:trPr>
        <w:tc>
          <w:tcPr>
            <w:tcW w:w="2405" w:type="dxa"/>
          </w:tcPr>
          <w:p w14:paraId="4797B2B7" w14:textId="6DFF845E" w:rsidR="001D29CD" w:rsidRDefault="001D29CD" w:rsidP="00BC3EB8">
            <w:pPr>
              <w:spacing w:before="60" w:after="60"/>
            </w:pPr>
            <w:r>
              <w:t>CoA</w:t>
            </w:r>
          </w:p>
        </w:tc>
        <w:tc>
          <w:tcPr>
            <w:tcW w:w="7331" w:type="dxa"/>
          </w:tcPr>
          <w:p w14:paraId="21B00394" w14:textId="49BCE8C6" w:rsidR="001D29CD" w:rsidRDefault="001D29CD" w:rsidP="002727D9">
            <w:pPr>
              <w:spacing w:before="60" w:after="60"/>
            </w:pPr>
            <w:r>
              <w:t>Certificate of Approval</w:t>
            </w:r>
          </w:p>
        </w:tc>
      </w:tr>
      <w:tr w:rsidR="007560D3" w14:paraId="014161FF" w14:textId="77777777" w:rsidTr="005C20DE">
        <w:trPr>
          <w:trHeight w:val="530"/>
        </w:trPr>
        <w:tc>
          <w:tcPr>
            <w:tcW w:w="2405" w:type="dxa"/>
          </w:tcPr>
          <w:p w14:paraId="6C2F16F6" w14:textId="7F736FFC" w:rsidR="007560D3" w:rsidRPr="00603563" w:rsidRDefault="005C20DE" w:rsidP="00BC3EB8">
            <w:pPr>
              <w:spacing w:before="60" w:after="60"/>
            </w:pPr>
            <w:r>
              <w:t>GB</w:t>
            </w:r>
          </w:p>
        </w:tc>
        <w:tc>
          <w:tcPr>
            <w:tcW w:w="7331" w:type="dxa"/>
          </w:tcPr>
          <w:p w14:paraId="6590DB7E" w14:textId="60515C53" w:rsidR="007560D3" w:rsidRPr="00603563" w:rsidRDefault="005C20DE" w:rsidP="002727D9">
            <w:pPr>
              <w:spacing w:before="60" w:after="60"/>
            </w:pPr>
            <w:r>
              <w:t>Great Britain</w:t>
            </w:r>
          </w:p>
        </w:tc>
      </w:tr>
      <w:tr w:rsidR="007560D3" w14:paraId="3D999C1A" w14:textId="77777777" w:rsidTr="005C20DE">
        <w:trPr>
          <w:trHeight w:val="530"/>
        </w:trPr>
        <w:tc>
          <w:tcPr>
            <w:tcW w:w="2405" w:type="dxa"/>
          </w:tcPr>
          <w:p w14:paraId="7E9231F6" w14:textId="5B85AB36" w:rsidR="007560D3" w:rsidRPr="00603563" w:rsidRDefault="007560D3" w:rsidP="00BC3EB8">
            <w:pPr>
              <w:spacing w:before="60" w:after="60"/>
            </w:pPr>
            <w:r>
              <w:t>HOW2</w:t>
            </w:r>
          </w:p>
        </w:tc>
        <w:tc>
          <w:tcPr>
            <w:tcW w:w="7331" w:type="dxa"/>
          </w:tcPr>
          <w:p w14:paraId="499393CB" w14:textId="3A5C37D2" w:rsidR="007560D3" w:rsidRPr="00603563" w:rsidRDefault="007560D3" w:rsidP="002727D9">
            <w:pPr>
              <w:spacing w:before="60" w:after="60"/>
            </w:pPr>
            <w:r>
              <w:t>Office f</w:t>
            </w:r>
            <w:r w:rsidR="005C20DE">
              <w:t>or Nuclear Regulation Business Management System</w:t>
            </w:r>
          </w:p>
        </w:tc>
      </w:tr>
      <w:tr w:rsidR="007560D3" w14:paraId="02DAAAD9" w14:textId="77777777" w:rsidTr="005C20DE">
        <w:trPr>
          <w:trHeight w:val="530"/>
        </w:trPr>
        <w:tc>
          <w:tcPr>
            <w:tcW w:w="2405" w:type="dxa"/>
          </w:tcPr>
          <w:p w14:paraId="015165D2" w14:textId="2CC3C77B" w:rsidR="007560D3" w:rsidRPr="00603563" w:rsidRDefault="007560D3" w:rsidP="00BC3EB8">
            <w:pPr>
              <w:spacing w:before="60" w:after="60"/>
            </w:pPr>
            <w:r>
              <w:t>IAEA</w:t>
            </w:r>
          </w:p>
        </w:tc>
        <w:tc>
          <w:tcPr>
            <w:tcW w:w="7331" w:type="dxa"/>
          </w:tcPr>
          <w:p w14:paraId="2ABBD4AD" w14:textId="0F2E95E3" w:rsidR="007560D3" w:rsidRPr="00603563" w:rsidRDefault="007560D3" w:rsidP="002727D9">
            <w:pPr>
              <w:spacing w:before="60" w:after="60"/>
            </w:pPr>
            <w:r>
              <w:t>The International Atomic Energy Agency</w:t>
            </w:r>
          </w:p>
        </w:tc>
      </w:tr>
      <w:tr w:rsidR="007560D3" w14:paraId="73A2FE16" w14:textId="77777777" w:rsidTr="005C20DE">
        <w:trPr>
          <w:trHeight w:val="530"/>
        </w:trPr>
        <w:tc>
          <w:tcPr>
            <w:tcW w:w="2405" w:type="dxa"/>
          </w:tcPr>
          <w:p w14:paraId="22CECFE6" w14:textId="647E21D9" w:rsidR="007560D3" w:rsidRPr="00603563" w:rsidRDefault="007560D3" w:rsidP="00BC3EB8">
            <w:pPr>
              <w:spacing w:before="60" w:after="60"/>
            </w:pPr>
            <w:r>
              <w:t>NPS</w:t>
            </w:r>
          </w:p>
        </w:tc>
        <w:tc>
          <w:tcPr>
            <w:tcW w:w="7331" w:type="dxa"/>
          </w:tcPr>
          <w:p w14:paraId="730A77CE" w14:textId="38C442F2" w:rsidR="007560D3" w:rsidRPr="00603563" w:rsidRDefault="007560D3" w:rsidP="002727D9">
            <w:pPr>
              <w:spacing w:before="60" w:after="60"/>
            </w:pPr>
            <w:r>
              <w:t>Nuclear Packages and Services</w:t>
            </w:r>
          </w:p>
        </w:tc>
      </w:tr>
      <w:tr w:rsidR="00BC3EB8" w14:paraId="0DF6686E" w14:textId="77777777" w:rsidTr="005C20DE">
        <w:trPr>
          <w:trHeight w:val="530"/>
        </w:trPr>
        <w:tc>
          <w:tcPr>
            <w:tcW w:w="2405" w:type="dxa"/>
          </w:tcPr>
          <w:p w14:paraId="7238C053" w14:textId="1D6A62A7" w:rsidR="00BC3EB8" w:rsidRDefault="00BC3EB8" w:rsidP="00BC3EB8">
            <w:pPr>
              <w:spacing w:before="60" w:after="60"/>
            </w:pPr>
            <w:r w:rsidRPr="00FA074B">
              <w:t>ONR</w:t>
            </w:r>
          </w:p>
        </w:tc>
        <w:tc>
          <w:tcPr>
            <w:tcW w:w="7331" w:type="dxa"/>
          </w:tcPr>
          <w:p w14:paraId="06372E43" w14:textId="15575160" w:rsidR="00BC3EB8" w:rsidRDefault="00BC3EB8" w:rsidP="00BC3EB8">
            <w:pPr>
              <w:spacing w:before="60" w:after="60"/>
            </w:pPr>
            <w:r w:rsidRPr="00FA074B">
              <w:t xml:space="preserve">Office for Nuclear Regulation </w:t>
            </w:r>
          </w:p>
        </w:tc>
      </w:tr>
      <w:tr w:rsidR="00BC3EB8" w14:paraId="726C27DC" w14:textId="77777777" w:rsidTr="005C20DE">
        <w:trPr>
          <w:trHeight w:val="530"/>
        </w:trPr>
        <w:tc>
          <w:tcPr>
            <w:tcW w:w="2405" w:type="dxa"/>
          </w:tcPr>
          <w:p w14:paraId="4110FE41" w14:textId="51D985E6" w:rsidR="00BC3EB8" w:rsidRDefault="00BC3EB8" w:rsidP="00BC3EB8">
            <w:pPr>
              <w:spacing w:before="60" w:after="60"/>
            </w:pPr>
            <w:r>
              <w:t>PDSR</w:t>
            </w:r>
          </w:p>
        </w:tc>
        <w:tc>
          <w:tcPr>
            <w:tcW w:w="7331" w:type="dxa"/>
          </w:tcPr>
          <w:p w14:paraId="43F6E997" w14:textId="20F2A0F9" w:rsidR="00BC3EB8" w:rsidRDefault="00BC3EB8" w:rsidP="00BC3EB8">
            <w:pPr>
              <w:spacing w:before="60" w:after="60"/>
            </w:pPr>
            <w:r>
              <w:t>Package Design Safety report</w:t>
            </w:r>
          </w:p>
        </w:tc>
      </w:tr>
      <w:tr w:rsidR="00BC3EB8" w14:paraId="6A43F00C" w14:textId="77777777" w:rsidTr="005C20DE">
        <w:trPr>
          <w:trHeight w:val="530"/>
        </w:trPr>
        <w:tc>
          <w:tcPr>
            <w:tcW w:w="2405" w:type="dxa"/>
          </w:tcPr>
          <w:p w14:paraId="3A42133D" w14:textId="171630D3" w:rsidR="00BC3EB8" w:rsidRDefault="00BC3EB8" w:rsidP="00BC3EB8">
            <w:pPr>
              <w:spacing w:before="60" w:after="60"/>
            </w:pPr>
            <w:r>
              <w:t>SCR</w:t>
            </w:r>
          </w:p>
        </w:tc>
        <w:tc>
          <w:tcPr>
            <w:tcW w:w="7331" w:type="dxa"/>
          </w:tcPr>
          <w:p w14:paraId="13E8EFCB" w14:textId="495BC340" w:rsidR="00BC3EB8" w:rsidRDefault="00BC3EB8" w:rsidP="00BC3EB8">
            <w:pPr>
              <w:spacing w:before="60" w:after="60"/>
            </w:pPr>
            <w:r>
              <w:t>Safety Case Requirements</w:t>
            </w:r>
          </w:p>
        </w:tc>
      </w:tr>
      <w:tr w:rsidR="00BC3EB8" w14:paraId="701368D5" w14:textId="77777777" w:rsidTr="005C20DE">
        <w:trPr>
          <w:trHeight w:val="530"/>
        </w:trPr>
        <w:tc>
          <w:tcPr>
            <w:tcW w:w="2405" w:type="dxa"/>
          </w:tcPr>
          <w:p w14:paraId="4B5CEA21" w14:textId="605E5BB8" w:rsidR="00BC3EB8" w:rsidRDefault="00BC3EB8" w:rsidP="00BC3EB8">
            <w:pPr>
              <w:spacing w:before="60" w:after="60"/>
            </w:pPr>
            <w:r>
              <w:t>UK</w:t>
            </w:r>
          </w:p>
        </w:tc>
        <w:tc>
          <w:tcPr>
            <w:tcW w:w="7331" w:type="dxa"/>
          </w:tcPr>
          <w:p w14:paraId="468ED1CC" w14:textId="1EF18A25" w:rsidR="00BC3EB8" w:rsidRDefault="10E4F5DC" w:rsidP="00BC3EB8">
            <w:pPr>
              <w:spacing w:before="60" w:after="60"/>
            </w:pPr>
            <w:r>
              <w:t>United Kingdom</w:t>
            </w:r>
          </w:p>
        </w:tc>
      </w:tr>
      <w:tr w:rsidR="00BC3EB8" w14:paraId="138CFB14" w14:textId="77777777" w:rsidTr="477DD94E">
        <w:tc>
          <w:tcPr>
            <w:tcW w:w="2405" w:type="dxa"/>
          </w:tcPr>
          <w:p w14:paraId="33A99888" w14:textId="4969FD63" w:rsidR="00BC3EB8" w:rsidRDefault="00BC3EB8" w:rsidP="00BC3EB8">
            <w:pPr>
              <w:spacing w:before="60" w:after="60"/>
            </w:pPr>
          </w:p>
        </w:tc>
        <w:tc>
          <w:tcPr>
            <w:tcW w:w="7331" w:type="dxa"/>
          </w:tcPr>
          <w:p w14:paraId="0C4D7BA4" w14:textId="0E9B7313" w:rsidR="00BC3EB8" w:rsidRDefault="00BC3EB8" w:rsidP="00BC3EB8">
            <w:pPr>
              <w:spacing w:before="60" w:after="60"/>
            </w:pPr>
          </w:p>
        </w:tc>
      </w:tr>
      <w:tr w:rsidR="00BC3EB8" w14:paraId="2F8C163A" w14:textId="77777777" w:rsidTr="477DD94E">
        <w:tc>
          <w:tcPr>
            <w:tcW w:w="2405" w:type="dxa"/>
          </w:tcPr>
          <w:p w14:paraId="5DAE071A" w14:textId="022A9476" w:rsidR="00BC3EB8" w:rsidRPr="00603563" w:rsidRDefault="00BC3EB8" w:rsidP="00BC3EB8">
            <w:pPr>
              <w:spacing w:before="60" w:after="60"/>
            </w:pPr>
          </w:p>
        </w:tc>
        <w:tc>
          <w:tcPr>
            <w:tcW w:w="7331" w:type="dxa"/>
          </w:tcPr>
          <w:p w14:paraId="78535260" w14:textId="4AE47AB9" w:rsidR="00BC3EB8" w:rsidRPr="00603563" w:rsidRDefault="00BC3EB8" w:rsidP="00BC3EB8">
            <w:pPr>
              <w:spacing w:before="60" w:after="60"/>
            </w:pPr>
          </w:p>
        </w:tc>
      </w:tr>
      <w:tr w:rsidR="00BC3EB8" w14:paraId="564058CB" w14:textId="77777777" w:rsidTr="477DD94E">
        <w:tc>
          <w:tcPr>
            <w:tcW w:w="2405" w:type="dxa"/>
          </w:tcPr>
          <w:p w14:paraId="4D3F02EE" w14:textId="368E3002" w:rsidR="00BC3EB8" w:rsidRPr="00603563" w:rsidRDefault="00BC3EB8" w:rsidP="00BC3EB8">
            <w:pPr>
              <w:spacing w:before="60" w:after="60"/>
            </w:pPr>
          </w:p>
        </w:tc>
        <w:tc>
          <w:tcPr>
            <w:tcW w:w="7331" w:type="dxa"/>
          </w:tcPr>
          <w:p w14:paraId="056030E4" w14:textId="029D71CF" w:rsidR="00BC3EB8" w:rsidRPr="00603563" w:rsidRDefault="00BC3EB8" w:rsidP="00BC3EB8">
            <w:pPr>
              <w:spacing w:before="60" w:after="60"/>
            </w:pPr>
          </w:p>
        </w:tc>
      </w:tr>
      <w:tr w:rsidR="00BC3EB8" w14:paraId="7D9CBC01" w14:textId="77777777" w:rsidTr="477DD94E">
        <w:tc>
          <w:tcPr>
            <w:tcW w:w="2405" w:type="dxa"/>
          </w:tcPr>
          <w:p w14:paraId="42A18F96" w14:textId="07D49EF7" w:rsidR="00BC3EB8" w:rsidRPr="00603563" w:rsidRDefault="00BC3EB8" w:rsidP="00BC3EB8">
            <w:pPr>
              <w:spacing w:before="60" w:after="60"/>
            </w:pPr>
          </w:p>
        </w:tc>
        <w:tc>
          <w:tcPr>
            <w:tcW w:w="7331" w:type="dxa"/>
          </w:tcPr>
          <w:p w14:paraId="4B0E45E8" w14:textId="0EB9E2AA" w:rsidR="00BC3EB8" w:rsidRPr="00603563" w:rsidRDefault="00BC3EB8" w:rsidP="00BC3EB8">
            <w:pPr>
              <w:spacing w:before="60" w:after="60"/>
            </w:pPr>
          </w:p>
        </w:tc>
      </w:tr>
      <w:tr w:rsidR="00BC3EB8" w14:paraId="4B1F191A" w14:textId="77777777" w:rsidTr="477DD94E">
        <w:tc>
          <w:tcPr>
            <w:tcW w:w="2405" w:type="dxa"/>
          </w:tcPr>
          <w:p w14:paraId="34E581D3" w14:textId="02E312DF" w:rsidR="00BC3EB8" w:rsidRPr="00603563" w:rsidRDefault="00BC3EB8" w:rsidP="00BC3EB8">
            <w:pPr>
              <w:spacing w:before="60" w:after="60"/>
            </w:pPr>
          </w:p>
        </w:tc>
        <w:tc>
          <w:tcPr>
            <w:tcW w:w="7331" w:type="dxa"/>
          </w:tcPr>
          <w:p w14:paraId="63B252CB" w14:textId="0F3D3A24" w:rsidR="00BC3EB8" w:rsidRPr="00603563" w:rsidRDefault="00BC3EB8" w:rsidP="00BC3EB8">
            <w:pPr>
              <w:spacing w:before="60" w:after="60"/>
            </w:pPr>
          </w:p>
        </w:tc>
      </w:tr>
      <w:tr w:rsidR="00BC3EB8" w14:paraId="54B0D850" w14:textId="77777777" w:rsidTr="477DD94E">
        <w:tc>
          <w:tcPr>
            <w:tcW w:w="2405" w:type="dxa"/>
          </w:tcPr>
          <w:p w14:paraId="15738349" w14:textId="5C579DC5" w:rsidR="00BC3EB8" w:rsidRPr="00603563" w:rsidRDefault="00BC3EB8" w:rsidP="00BC3EB8">
            <w:pPr>
              <w:spacing w:before="60" w:after="60"/>
            </w:pPr>
          </w:p>
        </w:tc>
        <w:tc>
          <w:tcPr>
            <w:tcW w:w="7331" w:type="dxa"/>
          </w:tcPr>
          <w:p w14:paraId="0B805105" w14:textId="11ECD277" w:rsidR="00BC3EB8" w:rsidRPr="00603563" w:rsidRDefault="00BC3EB8" w:rsidP="00BC3EB8">
            <w:pPr>
              <w:spacing w:before="60" w:after="60"/>
            </w:pPr>
          </w:p>
        </w:tc>
      </w:tr>
      <w:tr w:rsidR="00BC3EB8" w14:paraId="479BB0CD" w14:textId="77777777" w:rsidTr="477DD94E">
        <w:tc>
          <w:tcPr>
            <w:tcW w:w="2405" w:type="dxa"/>
          </w:tcPr>
          <w:p w14:paraId="6F6C6788" w14:textId="284C8794" w:rsidR="00BC3EB8" w:rsidRPr="00603563" w:rsidRDefault="00BC3EB8" w:rsidP="00BC3EB8">
            <w:pPr>
              <w:spacing w:before="60" w:after="60"/>
            </w:pPr>
          </w:p>
        </w:tc>
        <w:tc>
          <w:tcPr>
            <w:tcW w:w="7331" w:type="dxa"/>
          </w:tcPr>
          <w:p w14:paraId="2CCCCB30" w14:textId="19584E2A" w:rsidR="00BC3EB8" w:rsidRPr="00603563" w:rsidRDefault="00BC3EB8" w:rsidP="00BC3EB8">
            <w:pPr>
              <w:spacing w:before="60" w:after="60"/>
            </w:pPr>
          </w:p>
        </w:tc>
      </w:tr>
      <w:tr w:rsidR="00BC3EB8" w14:paraId="6C93808B" w14:textId="77777777" w:rsidTr="477DD94E">
        <w:tc>
          <w:tcPr>
            <w:tcW w:w="2405" w:type="dxa"/>
          </w:tcPr>
          <w:p w14:paraId="1D6A220C" w14:textId="1AFA10A9" w:rsidR="00BC3EB8" w:rsidRPr="00603563" w:rsidRDefault="00BC3EB8" w:rsidP="00BC3EB8">
            <w:pPr>
              <w:spacing w:before="60" w:after="60"/>
            </w:pPr>
          </w:p>
        </w:tc>
        <w:tc>
          <w:tcPr>
            <w:tcW w:w="7331" w:type="dxa"/>
          </w:tcPr>
          <w:p w14:paraId="0BA8FA35" w14:textId="0EED681B" w:rsidR="00BC3EB8" w:rsidRPr="00603563" w:rsidRDefault="00BC3EB8" w:rsidP="00BC3EB8">
            <w:pPr>
              <w:spacing w:before="60" w:after="60"/>
            </w:pPr>
          </w:p>
        </w:tc>
      </w:tr>
      <w:tr w:rsidR="00BC3EB8" w14:paraId="73E668EF" w14:textId="77777777" w:rsidTr="477DD94E">
        <w:tc>
          <w:tcPr>
            <w:tcW w:w="2405" w:type="dxa"/>
          </w:tcPr>
          <w:p w14:paraId="727991EB" w14:textId="065DD959" w:rsidR="00BC3EB8" w:rsidRPr="00FA074B" w:rsidRDefault="00BC3EB8" w:rsidP="00BC3EB8">
            <w:pPr>
              <w:spacing w:before="60" w:after="60"/>
            </w:pPr>
          </w:p>
        </w:tc>
        <w:tc>
          <w:tcPr>
            <w:tcW w:w="7331" w:type="dxa"/>
          </w:tcPr>
          <w:p w14:paraId="3CDFE1CE" w14:textId="05A12B92" w:rsidR="00BC3EB8" w:rsidRPr="00FA074B" w:rsidRDefault="00BC3EB8" w:rsidP="00BC3EB8">
            <w:pPr>
              <w:spacing w:before="60" w:after="60"/>
            </w:pPr>
          </w:p>
        </w:tc>
      </w:tr>
      <w:tr w:rsidR="00BC3EB8" w14:paraId="3CD543D0" w14:textId="77777777" w:rsidTr="477DD94E">
        <w:tc>
          <w:tcPr>
            <w:tcW w:w="2405" w:type="dxa"/>
          </w:tcPr>
          <w:p w14:paraId="0E866D83" w14:textId="5967D66A" w:rsidR="00BC3EB8" w:rsidRPr="00FA074B" w:rsidRDefault="00BC3EB8" w:rsidP="00BC3EB8">
            <w:pPr>
              <w:spacing w:before="60" w:after="60"/>
            </w:pPr>
          </w:p>
        </w:tc>
        <w:tc>
          <w:tcPr>
            <w:tcW w:w="7331" w:type="dxa"/>
          </w:tcPr>
          <w:p w14:paraId="5623F75B" w14:textId="16485CC0" w:rsidR="00BC3EB8" w:rsidRPr="00FA074B" w:rsidRDefault="00BC3EB8" w:rsidP="00BC3EB8">
            <w:pPr>
              <w:spacing w:before="60" w:after="60"/>
            </w:pPr>
          </w:p>
        </w:tc>
      </w:tr>
    </w:tbl>
    <w:p w14:paraId="55BFC9BA" w14:textId="77777777" w:rsidR="00B53317" w:rsidRDefault="00B53317" w:rsidP="00B53317"/>
    <w:p w14:paraId="3C974B61" w14:textId="77777777" w:rsidR="00F8500A" w:rsidRDefault="00F8500A" w:rsidP="00BB528E">
      <w:pPr>
        <w:pStyle w:val="Heading1"/>
        <w:numPr>
          <w:ilvl w:val="0"/>
          <w:numId w:val="0"/>
        </w:numPr>
        <w:sectPr w:rsidR="00F8500A" w:rsidSect="00B82646">
          <w:pgSz w:w="11906" w:h="16838" w:code="9"/>
          <w:pgMar w:top="1440" w:right="1080" w:bottom="1440" w:left="1080" w:header="397" w:footer="397" w:gutter="0"/>
          <w:cols w:space="312"/>
          <w:docGrid w:linePitch="360"/>
        </w:sectPr>
      </w:pPr>
    </w:p>
    <w:bookmarkEnd w:id="4"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0D7BD406" w:rsidR="00F8500A" w:rsidRPr="00410423" w:rsidRDefault="00F8500A" w:rsidP="00410423">
          <w:pPr>
            <w:pStyle w:val="TOCHeading"/>
            <w:rPr>
              <w:color w:val="auto"/>
              <w:sz w:val="48"/>
              <w:szCs w:val="48"/>
            </w:rPr>
          </w:pPr>
          <w:r w:rsidRPr="00410423">
            <w:rPr>
              <w:color w:val="auto"/>
              <w:sz w:val="48"/>
              <w:szCs w:val="48"/>
            </w:rPr>
            <w:t>Table of Contents</w:t>
          </w:r>
        </w:p>
        <w:p w14:paraId="04B1088F" w14:textId="3B3E9ABB" w:rsidR="000505F2" w:rsidRDefault="00F8500A">
          <w:pPr>
            <w:pStyle w:val="TOC1"/>
            <w:rPr>
              <w:rFonts w:asciiTheme="minorHAnsi" w:eastAsiaTheme="minorEastAsia" w:hAnsiTheme="minorHAnsi" w:cstheme="minorBidi"/>
              <w:sz w:val="22"/>
              <w:lang w:eastAsia="en-GB" w:bidi="ar-SA"/>
            </w:rPr>
          </w:pPr>
          <w:r w:rsidRPr="03039D81">
            <w:fldChar w:fldCharType="begin"/>
          </w:r>
          <w:r>
            <w:instrText xml:space="preserve"> TOC \o "1-3" \h \z \u </w:instrText>
          </w:r>
          <w:r w:rsidRPr="03039D81">
            <w:fldChar w:fldCharType="separate"/>
          </w:r>
          <w:hyperlink w:anchor="_Toc153190777" w:history="1">
            <w:r w:rsidR="000505F2" w:rsidRPr="00F96D7C">
              <w:rPr>
                <w:rStyle w:val="Hyperlink"/>
              </w:rPr>
              <w:t>Executive Summary</w:t>
            </w:r>
            <w:r w:rsidR="000505F2">
              <w:rPr>
                <w:webHidden/>
              </w:rPr>
              <w:tab/>
            </w:r>
            <w:r w:rsidR="000505F2">
              <w:rPr>
                <w:webHidden/>
              </w:rPr>
              <w:fldChar w:fldCharType="begin"/>
            </w:r>
            <w:r w:rsidR="000505F2">
              <w:rPr>
                <w:webHidden/>
              </w:rPr>
              <w:instrText xml:space="preserve"> PAGEREF _Toc153190777 \h </w:instrText>
            </w:r>
            <w:r w:rsidR="000505F2">
              <w:rPr>
                <w:webHidden/>
              </w:rPr>
            </w:r>
            <w:r w:rsidR="000505F2">
              <w:rPr>
                <w:webHidden/>
              </w:rPr>
              <w:fldChar w:fldCharType="separate"/>
            </w:r>
            <w:r w:rsidR="000B2D51">
              <w:rPr>
                <w:webHidden/>
              </w:rPr>
              <w:t>4</w:t>
            </w:r>
            <w:r w:rsidR="000505F2">
              <w:rPr>
                <w:webHidden/>
              </w:rPr>
              <w:fldChar w:fldCharType="end"/>
            </w:r>
          </w:hyperlink>
        </w:p>
        <w:p w14:paraId="16A213B1" w14:textId="2AB19938" w:rsidR="000505F2" w:rsidRDefault="00475298">
          <w:pPr>
            <w:pStyle w:val="TOC1"/>
            <w:tabs>
              <w:tab w:val="left" w:pos="720"/>
            </w:tabs>
            <w:rPr>
              <w:rFonts w:asciiTheme="minorHAnsi" w:eastAsiaTheme="minorEastAsia" w:hAnsiTheme="minorHAnsi" w:cstheme="minorBidi"/>
              <w:sz w:val="22"/>
              <w:lang w:eastAsia="en-GB" w:bidi="ar-SA"/>
            </w:rPr>
          </w:pPr>
          <w:hyperlink w:anchor="_Toc153190778" w:history="1">
            <w:r w:rsidR="000505F2" w:rsidRPr="00F96D7C">
              <w:rPr>
                <w:rStyle w:val="Hyperlink"/>
              </w:rPr>
              <w:t>1.</w:t>
            </w:r>
            <w:r w:rsidR="000505F2">
              <w:rPr>
                <w:rFonts w:asciiTheme="minorHAnsi" w:eastAsiaTheme="minorEastAsia" w:hAnsiTheme="minorHAnsi" w:cstheme="minorBidi"/>
                <w:sz w:val="22"/>
                <w:lang w:eastAsia="en-GB" w:bidi="ar-SA"/>
              </w:rPr>
              <w:tab/>
            </w:r>
            <w:r w:rsidR="000505F2" w:rsidRPr="00F96D7C">
              <w:rPr>
                <w:rStyle w:val="Hyperlink"/>
              </w:rPr>
              <w:t>Permission Requested</w:t>
            </w:r>
            <w:r w:rsidR="000505F2">
              <w:rPr>
                <w:webHidden/>
              </w:rPr>
              <w:tab/>
            </w:r>
            <w:r w:rsidR="000505F2">
              <w:rPr>
                <w:webHidden/>
              </w:rPr>
              <w:fldChar w:fldCharType="begin"/>
            </w:r>
            <w:r w:rsidR="000505F2">
              <w:rPr>
                <w:webHidden/>
              </w:rPr>
              <w:instrText xml:space="preserve"> PAGEREF _Toc153190778 \h </w:instrText>
            </w:r>
            <w:r w:rsidR="000505F2">
              <w:rPr>
                <w:webHidden/>
              </w:rPr>
            </w:r>
            <w:r w:rsidR="000505F2">
              <w:rPr>
                <w:webHidden/>
              </w:rPr>
              <w:fldChar w:fldCharType="separate"/>
            </w:r>
            <w:r w:rsidR="000B2D51">
              <w:rPr>
                <w:webHidden/>
              </w:rPr>
              <w:t>7</w:t>
            </w:r>
            <w:r w:rsidR="000505F2">
              <w:rPr>
                <w:webHidden/>
              </w:rPr>
              <w:fldChar w:fldCharType="end"/>
            </w:r>
          </w:hyperlink>
        </w:p>
        <w:p w14:paraId="62DA3A8D" w14:textId="5E637D6D" w:rsidR="000505F2" w:rsidRDefault="00475298">
          <w:pPr>
            <w:pStyle w:val="TOC1"/>
            <w:tabs>
              <w:tab w:val="left" w:pos="720"/>
            </w:tabs>
            <w:rPr>
              <w:rFonts w:asciiTheme="minorHAnsi" w:eastAsiaTheme="minorEastAsia" w:hAnsiTheme="minorHAnsi" w:cstheme="minorBidi"/>
              <w:sz w:val="22"/>
              <w:lang w:eastAsia="en-GB" w:bidi="ar-SA"/>
            </w:rPr>
          </w:pPr>
          <w:hyperlink w:anchor="_Toc153190779" w:history="1">
            <w:r w:rsidR="000505F2" w:rsidRPr="00F96D7C">
              <w:rPr>
                <w:rStyle w:val="Hyperlink"/>
              </w:rPr>
              <w:t>2.</w:t>
            </w:r>
            <w:r w:rsidR="000505F2">
              <w:rPr>
                <w:rFonts w:asciiTheme="minorHAnsi" w:eastAsiaTheme="minorEastAsia" w:hAnsiTheme="minorHAnsi" w:cstheme="minorBidi"/>
                <w:sz w:val="22"/>
                <w:lang w:eastAsia="en-GB" w:bidi="ar-SA"/>
              </w:rPr>
              <w:tab/>
            </w:r>
            <w:r w:rsidR="000505F2" w:rsidRPr="00F96D7C">
              <w:rPr>
                <w:rStyle w:val="Hyperlink"/>
              </w:rPr>
              <w:t>Background</w:t>
            </w:r>
            <w:r w:rsidR="000505F2">
              <w:rPr>
                <w:webHidden/>
              </w:rPr>
              <w:tab/>
            </w:r>
            <w:r w:rsidR="000505F2">
              <w:rPr>
                <w:webHidden/>
              </w:rPr>
              <w:fldChar w:fldCharType="begin"/>
            </w:r>
            <w:r w:rsidR="000505F2">
              <w:rPr>
                <w:webHidden/>
              </w:rPr>
              <w:instrText xml:space="preserve"> PAGEREF _Toc153190779 \h </w:instrText>
            </w:r>
            <w:r w:rsidR="000505F2">
              <w:rPr>
                <w:webHidden/>
              </w:rPr>
            </w:r>
            <w:r w:rsidR="000505F2">
              <w:rPr>
                <w:webHidden/>
              </w:rPr>
              <w:fldChar w:fldCharType="separate"/>
            </w:r>
            <w:r w:rsidR="000B2D51">
              <w:rPr>
                <w:webHidden/>
              </w:rPr>
              <w:t>7</w:t>
            </w:r>
            <w:r w:rsidR="000505F2">
              <w:rPr>
                <w:webHidden/>
              </w:rPr>
              <w:fldChar w:fldCharType="end"/>
            </w:r>
          </w:hyperlink>
        </w:p>
        <w:p w14:paraId="69051779" w14:textId="1B825916" w:rsidR="000505F2" w:rsidRDefault="00475298">
          <w:pPr>
            <w:pStyle w:val="TOC1"/>
            <w:tabs>
              <w:tab w:val="left" w:pos="720"/>
            </w:tabs>
            <w:rPr>
              <w:rFonts w:asciiTheme="minorHAnsi" w:eastAsiaTheme="minorEastAsia" w:hAnsiTheme="minorHAnsi" w:cstheme="minorBidi"/>
              <w:sz w:val="22"/>
              <w:lang w:eastAsia="en-GB" w:bidi="ar-SA"/>
            </w:rPr>
          </w:pPr>
          <w:hyperlink w:anchor="_Toc153190780" w:history="1">
            <w:r w:rsidR="000505F2" w:rsidRPr="00F96D7C">
              <w:rPr>
                <w:rStyle w:val="Hyperlink"/>
              </w:rPr>
              <w:t>3.</w:t>
            </w:r>
            <w:r w:rsidR="000505F2">
              <w:rPr>
                <w:rFonts w:asciiTheme="minorHAnsi" w:eastAsiaTheme="minorEastAsia" w:hAnsiTheme="minorHAnsi" w:cstheme="minorBidi"/>
                <w:sz w:val="22"/>
                <w:lang w:eastAsia="en-GB" w:bidi="ar-SA"/>
              </w:rPr>
              <w:tab/>
            </w:r>
            <w:r w:rsidR="000505F2" w:rsidRPr="00F96D7C">
              <w:rPr>
                <w:rStyle w:val="Hyperlink"/>
              </w:rPr>
              <w:t>Assessment and Inspection Work Carried out by ONR in Consideration of this Request</w:t>
            </w:r>
            <w:r w:rsidR="000505F2">
              <w:rPr>
                <w:webHidden/>
              </w:rPr>
              <w:tab/>
            </w:r>
            <w:r w:rsidR="000505F2">
              <w:rPr>
                <w:webHidden/>
              </w:rPr>
              <w:fldChar w:fldCharType="begin"/>
            </w:r>
            <w:r w:rsidR="000505F2">
              <w:rPr>
                <w:webHidden/>
              </w:rPr>
              <w:instrText xml:space="preserve"> PAGEREF _Toc153190780 \h </w:instrText>
            </w:r>
            <w:r w:rsidR="000505F2">
              <w:rPr>
                <w:webHidden/>
              </w:rPr>
            </w:r>
            <w:r w:rsidR="000505F2">
              <w:rPr>
                <w:webHidden/>
              </w:rPr>
              <w:fldChar w:fldCharType="separate"/>
            </w:r>
            <w:r w:rsidR="000B2D51">
              <w:rPr>
                <w:webHidden/>
              </w:rPr>
              <w:t>7</w:t>
            </w:r>
            <w:r w:rsidR="000505F2">
              <w:rPr>
                <w:webHidden/>
              </w:rPr>
              <w:fldChar w:fldCharType="end"/>
            </w:r>
          </w:hyperlink>
        </w:p>
        <w:p w14:paraId="03627E83" w14:textId="0F226B3F" w:rsidR="000505F2" w:rsidRDefault="00475298">
          <w:pPr>
            <w:pStyle w:val="TOC2"/>
            <w:tabs>
              <w:tab w:val="left" w:pos="1100"/>
            </w:tabs>
            <w:rPr>
              <w:rFonts w:asciiTheme="minorHAnsi" w:eastAsiaTheme="minorEastAsia" w:hAnsiTheme="minorHAnsi" w:cstheme="minorBidi"/>
              <w:sz w:val="22"/>
              <w:lang w:eastAsia="en-GB" w:bidi="ar-SA"/>
            </w:rPr>
          </w:pPr>
          <w:hyperlink w:anchor="_Toc153190781" w:history="1">
            <w:r w:rsidR="000505F2" w:rsidRPr="00F96D7C">
              <w:rPr>
                <w:rStyle w:val="Hyperlink"/>
              </w:rPr>
              <w:t>3.1.</w:t>
            </w:r>
            <w:r w:rsidR="000505F2">
              <w:rPr>
                <w:rFonts w:asciiTheme="minorHAnsi" w:eastAsiaTheme="minorEastAsia" w:hAnsiTheme="minorHAnsi" w:cstheme="minorBidi"/>
                <w:sz w:val="22"/>
                <w:lang w:eastAsia="en-GB" w:bidi="ar-SA"/>
              </w:rPr>
              <w:tab/>
            </w:r>
            <w:r w:rsidR="000505F2" w:rsidRPr="00F96D7C">
              <w:rPr>
                <w:rStyle w:val="Hyperlink"/>
              </w:rPr>
              <w:t>Criticality and Shielding Assessment</w:t>
            </w:r>
            <w:r w:rsidR="000505F2">
              <w:rPr>
                <w:webHidden/>
              </w:rPr>
              <w:tab/>
            </w:r>
            <w:r w:rsidR="000505F2">
              <w:rPr>
                <w:webHidden/>
              </w:rPr>
              <w:fldChar w:fldCharType="begin"/>
            </w:r>
            <w:r w:rsidR="000505F2">
              <w:rPr>
                <w:webHidden/>
              </w:rPr>
              <w:instrText xml:space="preserve"> PAGEREF _Toc153190781 \h </w:instrText>
            </w:r>
            <w:r w:rsidR="000505F2">
              <w:rPr>
                <w:webHidden/>
              </w:rPr>
            </w:r>
            <w:r w:rsidR="000505F2">
              <w:rPr>
                <w:webHidden/>
              </w:rPr>
              <w:fldChar w:fldCharType="separate"/>
            </w:r>
            <w:r w:rsidR="000B2D51">
              <w:rPr>
                <w:webHidden/>
              </w:rPr>
              <w:t>8</w:t>
            </w:r>
            <w:r w:rsidR="000505F2">
              <w:rPr>
                <w:webHidden/>
              </w:rPr>
              <w:fldChar w:fldCharType="end"/>
            </w:r>
          </w:hyperlink>
        </w:p>
        <w:p w14:paraId="749C1D3C" w14:textId="5DD8BD8E" w:rsidR="000505F2" w:rsidRDefault="00475298">
          <w:pPr>
            <w:pStyle w:val="TOC2"/>
            <w:tabs>
              <w:tab w:val="left" w:pos="1100"/>
            </w:tabs>
            <w:rPr>
              <w:rFonts w:asciiTheme="minorHAnsi" w:eastAsiaTheme="minorEastAsia" w:hAnsiTheme="minorHAnsi" w:cstheme="minorBidi"/>
              <w:sz w:val="22"/>
              <w:lang w:eastAsia="en-GB" w:bidi="ar-SA"/>
            </w:rPr>
          </w:pPr>
          <w:hyperlink w:anchor="_Toc153190782" w:history="1">
            <w:r w:rsidR="000505F2" w:rsidRPr="00F96D7C">
              <w:rPr>
                <w:rStyle w:val="Hyperlink"/>
              </w:rPr>
              <w:t>3.2.</w:t>
            </w:r>
            <w:r w:rsidR="000505F2">
              <w:rPr>
                <w:rFonts w:asciiTheme="minorHAnsi" w:eastAsiaTheme="minorEastAsia" w:hAnsiTheme="minorHAnsi" w:cstheme="minorBidi"/>
                <w:sz w:val="22"/>
                <w:lang w:eastAsia="en-GB" w:bidi="ar-SA"/>
              </w:rPr>
              <w:tab/>
            </w:r>
            <w:r w:rsidR="000505F2" w:rsidRPr="00F96D7C">
              <w:rPr>
                <w:rStyle w:val="Hyperlink"/>
              </w:rPr>
              <w:t>Engineering Assessment</w:t>
            </w:r>
            <w:r w:rsidR="000505F2">
              <w:rPr>
                <w:webHidden/>
              </w:rPr>
              <w:tab/>
            </w:r>
            <w:r w:rsidR="000505F2">
              <w:rPr>
                <w:webHidden/>
              </w:rPr>
              <w:fldChar w:fldCharType="begin"/>
            </w:r>
            <w:r w:rsidR="000505F2">
              <w:rPr>
                <w:webHidden/>
              </w:rPr>
              <w:instrText xml:space="preserve"> PAGEREF _Toc153190782 \h </w:instrText>
            </w:r>
            <w:r w:rsidR="000505F2">
              <w:rPr>
                <w:webHidden/>
              </w:rPr>
            </w:r>
            <w:r w:rsidR="000505F2">
              <w:rPr>
                <w:webHidden/>
              </w:rPr>
              <w:fldChar w:fldCharType="separate"/>
            </w:r>
            <w:r w:rsidR="000B2D51">
              <w:rPr>
                <w:webHidden/>
              </w:rPr>
              <w:t>8</w:t>
            </w:r>
            <w:r w:rsidR="000505F2">
              <w:rPr>
                <w:webHidden/>
              </w:rPr>
              <w:fldChar w:fldCharType="end"/>
            </w:r>
          </w:hyperlink>
        </w:p>
        <w:p w14:paraId="241A8919" w14:textId="40D31E98" w:rsidR="000505F2" w:rsidRDefault="00475298">
          <w:pPr>
            <w:pStyle w:val="TOC2"/>
            <w:tabs>
              <w:tab w:val="left" w:pos="1100"/>
            </w:tabs>
            <w:rPr>
              <w:rFonts w:asciiTheme="minorHAnsi" w:eastAsiaTheme="minorEastAsia" w:hAnsiTheme="minorHAnsi" w:cstheme="minorBidi"/>
              <w:sz w:val="22"/>
              <w:lang w:eastAsia="en-GB" w:bidi="ar-SA"/>
            </w:rPr>
          </w:pPr>
          <w:hyperlink w:anchor="_Toc153190783" w:history="1">
            <w:r w:rsidR="000505F2" w:rsidRPr="00F96D7C">
              <w:rPr>
                <w:rStyle w:val="Hyperlink"/>
              </w:rPr>
              <w:t>3.3.</w:t>
            </w:r>
            <w:r w:rsidR="000505F2">
              <w:rPr>
                <w:rFonts w:asciiTheme="minorHAnsi" w:eastAsiaTheme="minorEastAsia" w:hAnsiTheme="minorHAnsi" w:cstheme="minorBidi"/>
                <w:sz w:val="22"/>
                <w:lang w:eastAsia="en-GB" w:bidi="ar-SA"/>
              </w:rPr>
              <w:tab/>
            </w:r>
            <w:r w:rsidR="000505F2" w:rsidRPr="00F96D7C">
              <w:rPr>
                <w:rStyle w:val="Hyperlink"/>
              </w:rPr>
              <w:t>Safety Case Requirements (SCR) Assessment</w:t>
            </w:r>
            <w:r w:rsidR="000505F2">
              <w:rPr>
                <w:webHidden/>
              </w:rPr>
              <w:tab/>
            </w:r>
            <w:r w:rsidR="000505F2">
              <w:rPr>
                <w:webHidden/>
              </w:rPr>
              <w:fldChar w:fldCharType="begin"/>
            </w:r>
            <w:r w:rsidR="000505F2">
              <w:rPr>
                <w:webHidden/>
              </w:rPr>
              <w:instrText xml:space="preserve"> PAGEREF _Toc153190783 \h </w:instrText>
            </w:r>
            <w:r w:rsidR="000505F2">
              <w:rPr>
                <w:webHidden/>
              </w:rPr>
            </w:r>
            <w:r w:rsidR="000505F2">
              <w:rPr>
                <w:webHidden/>
              </w:rPr>
              <w:fldChar w:fldCharType="separate"/>
            </w:r>
            <w:r w:rsidR="000B2D51">
              <w:rPr>
                <w:webHidden/>
              </w:rPr>
              <w:t>9</w:t>
            </w:r>
            <w:r w:rsidR="000505F2">
              <w:rPr>
                <w:webHidden/>
              </w:rPr>
              <w:fldChar w:fldCharType="end"/>
            </w:r>
          </w:hyperlink>
        </w:p>
        <w:p w14:paraId="290A5921" w14:textId="6328BAA4" w:rsidR="000505F2" w:rsidRDefault="00475298">
          <w:pPr>
            <w:pStyle w:val="TOC1"/>
            <w:tabs>
              <w:tab w:val="left" w:pos="720"/>
            </w:tabs>
            <w:rPr>
              <w:rFonts w:asciiTheme="minorHAnsi" w:eastAsiaTheme="minorEastAsia" w:hAnsiTheme="minorHAnsi" w:cstheme="minorBidi"/>
              <w:sz w:val="22"/>
              <w:lang w:eastAsia="en-GB" w:bidi="ar-SA"/>
            </w:rPr>
          </w:pPr>
          <w:hyperlink w:anchor="_Toc153190784" w:history="1">
            <w:r w:rsidR="000505F2" w:rsidRPr="00F96D7C">
              <w:rPr>
                <w:rStyle w:val="Hyperlink"/>
              </w:rPr>
              <w:t>4.</w:t>
            </w:r>
            <w:r w:rsidR="000505F2">
              <w:rPr>
                <w:rFonts w:asciiTheme="minorHAnsi" w:eastAsiaTheme="minorEastAsia" w:hAnsiTheme="minorHAnsi" w:cstheme="minorBidi"/>
                <w:sz w:val="22"/>
                <w:lang w:eastAsia="en-GB" w:bidi="ar-SA"/>
              </w:rPr>
              <w:tab/>
            </w:r>
            <w:r w:rsidR="000505F2" w:rsidRPr="00F96D7C">
              <w:rPr>
                <w:rStyle w:val="Hyperlink"/>
              </w:rPr>
              <w:t>Matters Arising from ONRs Work</w:t>
            </w:r>
            <w:r w:rsidR="000505F2">
              <w:rPr>
                <w:webHidden/>
              </w:rPr>
              <w:tab/>
            </w:r>
            <w:r w:rsidR="000505F2">
              <w:rPr>
                <w:webHidden/>
              </w:rPr>
              <w:fldChar w:fldCharType="begin"/>
            </w:r>
            <w:r w:rsidR="000505F2">
              <w:rPr>
                <w:webHidden/>
              </w:rPr>
              <w:instrText xml:space="preserve"> PAGEREF _Toc153190784 \h </w:instrText>
            </w:r>
            <w:r w:rsidR="000505F2">
              <w:rPr>
                <w:webHidden/>
              </w:rPr>
            </w:r>
            <w:r w:rsidR="000505F2">
              <w:rPr>
                <w:webHidden/>
              </w:rPr>
              <w:fldChar w:fldCharType="separate"/>
            </w:r>
            <w:r w:rsidR="000B2D51">
              <w:rPr>
                <w:webHidden/>
              </w:rPr>
              <w:t>9</w:t>
            </w:r>
            <w:r w:rsidR="000505F2">
              <w:rPr>
                <w:webHidden/>
              </w:rPr>
              <w:fldChar w:fldCharType="end"/>
            </w:r>
          </w:hyperlink>
        </w:p>
        <w:p w14:paraId="0D0A00B0" w14:textId="3A2966C8" w:rsidR="000505F2" w:rsidRDefault="00475298">
          <w:pPr>
            <w:pStyle w:val="TOC1"/>
            <w:tabs>
              <w:tab w:val="left" w:pos="720"/>
            </w:tabs>
            <w:rPr>
              <w:rFonts w:asciiTheme="minorHAnsi" w:eastAsiaTheme="minorEastAsia" w:hAnsiTheme="minorHAnsi" w:cstheme="minorBidi"/>
              <w:sz w:val="22"/>
              <w:lang w:eastAsia="en-GB" w:bidi="ar-SA"/>
            </w:rPr>
          </w:pPr>
          <w:hyperlink w:anchor="_Toc153190785" w:history="1">
            <w:r w:rsidR="000505F2" w:rsidRPr="00F96D7C">
              <w:rPr>
                <w:rStyle w:val="Hyperlink"/>
              </w:rPr>
              <w:t>5.</w:t>
            </w:r>
            <w:r w:rsidR="000505F2">
              <w:rPr>
                <w:rFonts w:asciiTheme="minorHAnsi" w:eastAsiaTheme="minorEastAsia" w:hAnsiTheme="minorHAnsi" w:cstheme="minorBidi"/>
                <w:sz w:val="22"/>
                <w:lang w:eastAsia="en-GB" w:bidi="ar-SA"/>
              </w:rPr>
              <w:tab/>
            </w:r>
            <w:r w:rsidR="000505F2" w:rsidRPr="00F96D7C">
              <w:rPr>
                <w:rStyle w:val="Hyperlink"/>
              </w:rPr>
              <w:t>Conclusions</w:t>
            </w:r>
            <w:r w:rsidR="000505F2">
              <w:rPr>
                <w:webHidden/>
              </w:rPr>
              <w:tab/>
            </w:r>
            <w:r w:rsidR="000505F2">
              <w:rPr>
                <w:webHidden/>
              </w:rPr>
              <w:fldChar w:fldCharType="begin"/>
            </w:r>
            <w:r w:rsidR="000505F2">
              <w:rPr>
                <w:webHidden/>
              </w:rPr>
              <w:instrText xml:space="preserve"> PAGEREF _Toc153190785 \h </w:instrText>
            </w:r>
            <w:r w:rsidR="000505F2">
              <w:rPr>
                <w:webHidden/>
              </w:rPr>
            </w:r>
            <w:r w:rsidR="000505F2">
              <w:rPr>
                <w:webHidden/>
              </w:rPr>
              <w:fldChar w:fldCharType="separate"/>
            </w:r>
            <w:r w:rsidR="000B2D51">
              <w:rPr>
                <w:webHidden/>
              </w:rPr>
              <w:t>9</w:t>
            </w:r>
            <w:r w:rsidR="000505F2">
              <w:rPr>
                <w:webHidden/>
              </w:rPr>
              <w:fldChar w:fldCharType="end"/>
            </w:r>
          </w:hyperlink>
        </w:p>
        <w:p w14:paraId="53C90E2B" w14:textId="2A21F461" w:rsidR="000505F2" w:rsidRDefault="00475298">
          <w:pPr>
            <w:pStyle w:val="TOC1"/>
            <w:tabs>
              <w:tab w:val="left" w:pos="720"/>
            </w:tabs>
            <w:rPr>
              <w:rFonts w:asciiTheme="minorHAnsi" w:eastAsiaTheme="minorEastAsia" w:hAnsiTheme="minorHAnsi" w:cstheme="minorBidi"/>
              <w:sz w:val="22"/>
              <w:lang w:eastAsia="en-GB" w:bidi="ar-SA"/>
            </w:rPr>
          </w:pPr>
          <w:hyperlink w:anchor="_Toc153190786" w:history="1">
            <w:r w:rsidR="000505F2" w:rsidRPr="00F96D7C">
              <w:rPr>
                <w:rStyle w:val="Hyperlink"/>
              </w:rPr>
              <w:t>6.</w:t>
            </w:r>
            <w:r w:rsidR="000505F2">
              <w:rPr>
                <w:rFonts w:asciiTheme="minorHAnsi" w:eastAsiaTheme="minorEastAsia" w:hAnsiTheme="minorHAnsi" w:cstheme="minorBidi"/>
                <w:sz w:val="22"/>
                <w:lang w:eastAsia="en-GB" w:bidi="ar-SA"/>
              </w:rPr>
              <w:tab/>
            </w:r>
            <w:r w:rsidR="000505F2" w:rsidRPr="00F96D7C">
              <w:rPr>
                <w:rStyle w:val="Hyperlink"/>
              </w:rPr>
              <w:t>Recommendations</w:t>
            </w:r>
            <w:r w:rsidR="000505F2">
              <w:rPr>
                <w:webHidden/>
              </w:rPr>
              <w:tab/>
            </w:r>
            <w:r w:rsidR="000505F2">
              <w:rPr>
                <w:webHidden/>
              </w:rPr>
              <w:fldChar w:fldCharType="begin"/>
            </w:r>
            <w:r w:rsidR="000505F2">
              <w:rPr>
                <w:webHidden/>
              </w:rPr>
              <w:instrText xml:space="preserve"> PAGEREF _Toc153190786 \h </w:instrText>
            </w:r>
            <w:r w:rsidR="000505F2">
              <w:rPr>
                <w:webHidden/>
              </w:rPr>
            </w:r>
            <w:r w:rsidR="000505F2">
              <w:rPr>
                <w:webHidden/>
              </w:rPr>
              <w:fldChar w:fldCharType="separate"/>
            </w:r>
            <w:r w:rsidR="000B2D51">
              <w:rPr>
                <w:webHidden/>
              </w:rPr>
              <w:t>9</w:t>
            </w:r>
            <w:r w:rsidR="000505F2">
              <w:rPr>
                <w:webHidden/>
              </w:rPr>
              <w:fldChar w:fldCharType="end"/>
            </w:r>
          </w:hyperlink>
        </w:p>
        <w:p w14:paraId="6331643B" w14:textId="337EFE99" w:rsidR="000505F2" w:rsidRDefault="00475298">
          <w:pPr>
            <w:pStyle w:val="TOC1"/>
            <w:rPr>
              <w:rFonts w:asciiTheme="minorHAnsi" w:eastAsiaTheme="minorEastAsia" w:hAnsiTheme="minorHAnsi" w:cstheme="minorBidi"/>
              <w:sz w:val="22"/>
              <w:lang w:eastAsia="en-GB" w:bidi="ar-SA"/>
            </w:rPr>
          </w:pPr>
          <w:hyperlink w:anchor="_Toc153190787" w:history="1">
            <w:r w:rsidR="000505F2" w:rsidRPr="00F96D7C">
              <w:rPr>
                <w:rStyle w:val="Hyperlink"/>
              </w:rPr>
              <w:t>References</w:t>
            </w:r>
            <w:r w:rsidR="000505F2">
              <w:rPr>
                <w:webHidden/>
              </w:rPr>
              <w:tab/>
            </w:r>
            <w:r w:rsidR="000505F2">
              <w:rPr>
                <w:webHidden/>
              </w:rPr>
              <w:fldChar w:fldCharType="begin"/>
            </w:r>
            <w:r w:rsidR="000505F2">
              <w:rPr>
                <w:webHidden/>
              </w:rPr>
              <w:instrText xml:space="preserve"> PAGEREF _Toc153190787 \h </w:instrText>
            </w:r>
            <w:r w:rsidR="000505F2">
              <w:rPr>
                <w:webHidden/>
              </w:rPr>
            </w:r>
            <w:r w:rsidR="000505F2">
              <w:rPr>
                <w:webHidden/>
              </w:rPr>
              <w:fldChar w:fldCharType="separate"/>
            </w:r>
            <w:r w:rsidR="000B2D51">
              <w:rPr>
                <w:webHidden/>
              </w:rPr>
              <w:t>10</w:t>
            </w:r>
            <w:r w:rsidR="000505F2">
              <w:rPr>
                <w:webHidden/>
              </w:rPr>
              <w:fldChar w:fldCharType="end"/>
            </w:r>
          </w:hyperlink>
        </w:p>
        <w:p w14:paraId="65FCBC12" w14:textId="78DF18C0" w:rsidR="00F8500A" w:rsidRDefault="00F8500A">
          <w:r w:rsidRPr="03039D81">
            <w:rPr>
              <w:b/>
              <w:bCs/>
              <w:noProof/>
            </w:rPr>
            <w:fldChar w:fldCharType="end"/>
          </w:r>
        </w:p>
      </w:sdtContent>
    </w:sdt>
    <w:p w14:paraId="0CAD6143" w14:textId="49030C26" w:rsidR="00AC2E98" w:rsidRDefault="00AC2E98" w:rsidP="007C40AB">
      <w:pPr>
        <w:pStyle w:val="Bulletlist1"/>
        <w:numPr>
          <w:ilvl w:val="0"/>
          <w:numId w:val="0"/>
        </w:numPr>
        <w:ind w:left="1276"/>
        <w:sectPr w:rsidR="00AC2E98" w:rsidSect="00B82646">
          <w:pgSz w:w="11906" w:h="16838" w:code="9"/>
          <w:pgMar w:top="1440" w:right="1080" w:bottom="1440" w:left="1080" w:header="397" w:footer="397" w:gutter="0"/>
          <w:cols w:space="312"/>
          <w:docGrid w:linePitch="360"/>
        </w:sectPr>
      </w:pPr>
    </w:p>
    <w:p w14:paraId="4A9F4FE3" w14:textId="05FB45A3" w:rsidR="0038766B" w:rsidRPr="00410423" w:rsidRDefault="0038766B" w:rsidP="00410423">
      <w:pPr>
        <w:pStyle w:val="Heading1"/>
      </w:pPr>
      <w:bookmarkStart w:id="6" w:name="_Toc153190778"/>
      <w:bookmarkStart w:id="7" w:name="_Toc109727647"/>
      <w:r>
        <w:lastRenderedPageBreak/>
        <w:t>Permission Requested</w:t>
      </w:r>
      <w:bookmarkEnd w:id="6"/>
    </w:p>
    <w:p w14:paraId="6A14C6D6" w14:textId="64BCF80C" w:rsidR="27B7DCC0" w:rsidRPr="006543EE" w:rsidRDefault="27B7DCC0" w:rsidP="5F1FFC6E">
      <w:pPr>
        <w:pStyle w:val="NumList1"/>
      </w:pPr>
      <w:proofErr w:type="spellStart"/>
      <w:r w:rsidRPr="006543EE">
        <w:rPr>
          <w:rFonts w:ascii="Arial" w:eastAsia="Arial" w:hAnsi="Arial" w:cs="Arial"/>
          <w:szCs w:val="24"/>
        </w:rPr>
        <w:t>Orano</w:t>
      </w:r>
      <w:proofErr w:type="spellEnd"/>
      <w:r w:rsidRPr="006543EE">
        <w:rPr>
          <w:rFonts w:ascii="Arial" w:eastAsia="Arial" w:hAnsi="Arial" w:cs="Arial"/>
          <w:szCs w:val="24"/>
        </w:rPr>
        <w:t xml:space="preserve"> NPS</w:t>
      </w:r>
      <w:r w:rsidR="00DB5761" w:rsidRPr="006543EE">
        <w:rPr>
          <w:rFonts w:ascii="Arial" w:eastAsia="Arial" w:hAnsi="Arial" w:cs="Arial"/>
          <w:szCs w:val="24"/>
        </w:rPr>
        <w:t xml:space="preserve">, </w:t>
      </w:r>
      <w:r w:rsidRPr="006543EE">
        <w:rPr>
          <w:rFonts w:ascii="Arial" w:eastAsia="Arial" w:hAnsi="Arial" w:cs="Arial"/>
          <w:szCs w:val="24"/>
        </w:rPr>
        <w:t>the applicant</w:t>
      </w:r>
      <w:r w:rsidR="00DB5761" w:rsidRPr="006543EE">
        <w:rPr>
          <w:rFonts w:ascii="Arial" w:eastAsia="Arial" w:hAnsi="Arial" w:cs="Arial"/>
          <w:szCs w:val="24"/>
        </w:rPr>
        <w:t>,</w:t>
      </w:r>
      <w:r w:rsidRPr="006543EE">
        <w:rPr>
          <w:rFonts w:ascii="Arial" w:eastAsia="Arial" w:hAnsi="Arial" w:cs="Arial"/>
          <w:szCs w:val="24"/>
        </w:rPr>
        <w:t xml:space="preserve"> has applied for approval of fissile validation of a transport package design for unirradiated </w:t>
      </w:r>
      <w:r w:rsidR="000C3CE9" w:rsidRPr="006543EE">
        <w:rPr>
          <w:rFonts w:ascii="Arial" w:eastAsia="Arial" w:hAnsi="Arial" w:cs="Arial"/>
          <w:szCs w:val="24"/>
        </w:rPr>
        <w:t xml:space="preserve">pellets of </w:t>
      </w:r>
      <w:r w:rsidRPr="006543EE">
        <w:rPr>
          <w:rFonts w:ascii="Arial" w:eastAsia="Arial" w:hAnsi="Arial" w:cs="Arial"/>
          <w:szCs w:val="24"/>
        </w:rPr>
        <w:t>uranium oxide</w:t>
      </w:r>
      <w:r w:rsidR="000C3CE9" w:rsidRPr="006543EE">
        <w:rPr>
          <w:rFonts w:ascii="Arial" w:eastAsia="Arial" w:hAnsi="Arial" w:cs="Arial"/>
          <w:szCs w:val="24"/>
        </w:rPr>
        <w:t>s</w:t>
      </w:r>
      <w:r w:rsidRPr="006543EE">
        <w:rPr>
          <w:rFonts w:ascii="Arial" w:eastAsia="Arial" w:hAnsi="Arial" w:cs="Arial"/>
          <w:szCs w:val="24"/>
        </w:rPr>
        <w:t xml:space="preserve"> </w:t>
      </w:r>
      <w:r w:rsidR="009F491D" w:rsidRPr="006543EE">
        <w:rPr>
          <w:rFonts w:ascii="Arial" w:eastAsia="Arial" w:hAnsi="Arial" w:cs="Arial"/>
          <w:szCs w:val="24"/>
        </w:rPr>
        <w:t>J/2009/AF</w:t>
      </w:r>
      <w:r w:rsidRPr="006543EE">
        <w:rPr>
          <w:rFonts w:ascii="Arial" w:eastAsia="Arial" w:hAnsi="Arial" w:cs="Arial"/>
          <w:szCs w:val="24"/>
        </w:rPr>
        <w:t xml:space="preserve"> (model GP-01)</w:t>
      </w:r>
      <w:r w:rsidR="00121E1B" w:rsidRPr="006543EE">
        <w:rPr>
          <w:rFonts w:ascii="Arial" w:eastAsia="Arial" w:hAnsi="Arial" w:cs="Arial"/>
          <w:szCs w:val="24"/>
        </w:rPr>
        <w:t xml:space="preserve">. </w:t>
      </w:r>
    </w:p>
    <w:p w14:paraId="13C362CC" w14:textId="780BE3CD" w:rsidR="0038766B" w:rsidRPr="0038766B" w:rsidRDefault="00590C5D" w:rsidP="00410423">
      <w:pPr>
        <w:pStyle w:val="Heading1"/>
      </w:pPr>
      <w:bookmarkStart w:id="8" w:name="_Toc153190779"/>
      <w:r>
        <w:t>Background</w:t>
      </w:r>
      <w:bookmarkEnd w:id="8"/>
    </w:p>
    <w:p w14:paraId="483148EA" w14:textId="7DACDA2C" w:rsidR="005F055B" w:rsidRDefault="005F055B" w:rsidP="005F055B">
      <w:pPr>
        <w:pStyle w:val="NumList1"/>
      </w:pPr>
      <w:r w:rsidRPr="00A56D6B">
        <w:t xml:space="preserve">The </w:t>
      </w:r>
      <w:r>
        <w:t xml:space="preserve">GP-01 </w:t>
      </w:r>
      <w:r w:rsidR="00E4316F">
        <w:t>package is a</w:t>
      </w:r>
      <w:r w:rsidR="00972A17">
        <w:t xml:space="preserve"> </w:t>
      </w:r>
      <w:r w:rsidR="00E4316F">
        <w:t xml:space="preserve">Type A </w:t>
      </w:r>
      <w:r w:rsidR="001148BA">
        <w:t xml:space="preserve">Fissile package </w:t>
      </w:r>
      <w:r w:rsidRPr="00A56D6B">
        <w:t xml:space="preserve">designed to transport unirradiated </w:t>
      </w:r>
      <w:r w:rsidR="007A3202" w:rsidRPr="00A56D6B">
        <w:t>pellets</w:t>
      </w:r>
      <w:r w:rsidR="007A3202">
        <w:t xml:space="preserve"> of </w:t>
      </w:r>
      <w:r w:rsidRPr="00A56D6B">
        <w:t>uranium oxides</w:t>
      </w:r>
      <w:r w:rsidR="00E02DD2">
        <w:t xml:space="preserve"> </w:t>
      </w:r>
      <w:r w:rsidR="008F18A3">
        <w:t xml:space="preserve">which </w:t>
      </w:r>
      <w:r>
        <w:t xml:space="preserve">is currently used in Japan. This package is approved by the Japanese competent authority (identification </w:t>
      </w:r>
      <w:r w:rsidR="00A73106">
        <w:t>mark</w:t>
      </w:r>
      <w:r>
        <w:t>: J/2009/AF) until 31</w:t>
      </w:r>
      <w:r w:rsidR="00712D0A">
        <w:t xml:space="preserve"> </w:t>
      </w:r>
      <w:r>
        <w:t xml:space="preserve">July 2102. </w:t>
      </w:r>
    </w:p>
    <w:p w14:paraId="5825F6A6" w14:textId="74008DAC" w:rsidR="00570AC9" w:rsidRPr="001148BA" w:rsidRDefault="00570AC9" w:rsidP="00570AC9">
      <w:pPr>
        <w:pStyle w:val="NumList1"/>
      </w:pPr>
      <w:r w:rsidRPr="00651804">
        <w:t xml:space="preserve">ONR previously assessed this package under </w:t>
      </w:r>
      <w:r>
        <w:t xml:space="preserve">the </w:t>
      </w:r>
      <w:r w:rsidR="009A3B63">
        <w:t xml:space="preserve">relevant transport safety </w:t>
      </w:r>
      <w:r w:rsidRPr="00651804">
        <w:t xml:space="preserve">regulations in </w:t>
      </w:r>
      <w:r>
        <w:t>2022</w:t>
      </w:r>
      <w:r w:rsidRPr="00651804">
        <w:t xml:space="preserve"> and granted a certificate of approval (CoA) </w:t>
      </w:r>
      <w:r w:rsidR="009F6F46">
        <w:t xml:space="preserve">valid </w:t>
      </w:r>
      <w:r>
        <w:t xml:space="preserve">until </w:t>
      </w:r>
      <w:r w:rsidRPr="00651804">
        <w:t>8 September 2023</w:t>
      </w:r>
      <w:r>
        <w:t xml:space="preserve"> </w:t>
      </w:r>
      <w:r w:rsidR="000C406E">
        <w:t>(</w:t>
      </w:r>
      <w:r w:rsidR="0096278D">
        <w:t xml:space="preserve">ref. </w:t>
      </w:r>
      <w:sdt>
        <w:sdtPr>
          <w:id w:val="-997809087"/>
          <w:citation/>
        </w:sdtPr>
        <w:sdtEndPr/>
        <w:sdtContent>
          <w:r>
            <w:fldChar w:fldCharType="begin"/>
          </w:r>
          <w:r>
            <w:instrText xml:space="preserve">CITATION Placeholder1 \l 2057 </w:instrText>
          </w:r>
          <w:r>
            <w:fldChar w:fldCharType="separate"/>
          </w:r>
          <w:r w:rsidR="000505F2" w:rsidRPr="000505F2">
            <w:rPr>
              <w:noProof/>
            </w:rPr>
            <w:t>[1]</w:t>
          </w:r>
          <w:r>
            <w:fldChar w:fldCharType="end"/>
          </w:r>
        </w:sdtContent>
      </w:sdt>
      <w:r w:rsidR="0096278D">
        <w:t>)</w:t>
      </w:r>
      <w:r w:rsidRPr="00651804">
        <w:t>.</w:t>
      </w:r>
      <w:r>
        <w:t xml:space="preserve"> </w:t>
      </w:r>
      <w:r w:rsidR="06DEC79B" w:rsidRPr="001148BA">
        <w:t xml:space="preserve">Despite the Japanese CoA for J/2009/AF being valid for </w:t>
      </w:r>
      <w:r w:rsidR="009F6F46">
        <w:t xml:space="preserve">approximately </w:t>
      </w:r>
      <w:r w:rsidR="06DEC79B" w:rsidRPr="001148BA">
        <w:t xml:space="preserve">80 years, ONR has agreed with </w:t>
      </w:r>
      <w:proofErr w:type="spellStart"/>
      <w:r w:rsidRPr="001148BA">
        <w:t>Orano</w:t>
      </w:r>
      <w:proofErr w:type="spellEnd"/>
      <w:r w:rsidRPr="001148BA">
        <w:t xml:space="preserve"> NPS </w:t>
      </w:r>
      <w:r w:rsidR="28108724" w:rsidRPr="001148BA">
        <w:t>that ONR would approve</w:t>
      </w:r>
      <w:r w:rsidRPr="001148BA">
        <w:t xml:space="preserve"> the package design </w:t>
      </w:r>
      <w:r w:rsidR="0DB53616" w:rsidRPr="001148BA">
        <w:t xml:space="preserve">and issue </w:t>
      </w:r>
      <w:r w:rsidRPr="001148BA">
        <w:t xml:space="preserve">a five years </w:t>
      </w:r>
      <w:r w:rsidR="0DB53616" w:rsidRPr="001148BA">
        <w:t xml:space="preserve">CoA </w:t>
      </w:r>
      <w:r w:rsidRPr="001148BA">
        <w:t xml:space="preserve">for transport by road, rail and sea. </w:t>
      </w:r>
    </w:p>
    <w:p w14:paraId="74D6B5F2" w14:textId="62346E39" w:rsidR="008A3003" w:rsidRDefault="00074A10" w:rsidP="00FA4228">
      <w:pPr>
        <w:pStyle w:val="NumList1"/>
      </w:pPr>
      <w:bookmarkStart w:id="9" w:name="_Hlk145922964"/>
      <w:r>
        <w:t xml:space="preserve">The applicant clarified that </w:t>
      </w:r>
      <w:r w:rsidRPr="006E32CA">
        <w:t>they are currently seeking approval from other European countries</w:t>
      </w:r>
      <w:r>
        <w:t xml:space="preserve"> and plan to transport the package to the UK when the package design is </w:t>
      </w:r>
      <w:r w:rsidR="00E3059F">
        <w:t xml:space="preserve">approved </w:t>
      </w:r>
      <w:r>
        <w:t xml:space="preserve">by the </w:t>
      </w:r>
      <w:r w:rsidR="00E3059F">
        <w:t>Great Britain (</w:t>
      </w:r>
      <w:r>
        <w:t>GB</w:t>
      </w:r>
      <w:r w:rsidR="00E3059F">
        <w:t>)</w:t>
      </w:r>
      <w:r>
        <w:t xml:space="preserve"> competent authority.</w:t>
      </w:r>
      <w:bookmarkEnd w:id="9"/>
      <w:r w:rsidR="00CF1953">
        <w:t xml:space="preserve"> </w:t>
      </w:r>
    </w:p>
    <w:p w14:paraId="4A4B131A" w14:textId="24221420" w:rsidR="0038766B" w:rsidRPr="0038766B" w:rsidRDefault="00B37C33" w:rsidP="00410423">
      <w:pPr>
        <w:pStyle w:val="Heading1"/>
      </w:pPr>
      <w:bookmarkStart w:id="10" w:name="_Toc153190780"/>
      <w:r>
        <w:t>Assessment and Inspection Work Carried out by ONR in Consideration of this Request</w:t>
      </w:r>
      <w:bookmarkEnd w:id="10"/>
    </w:p>
    <w:p w14:paraId="12FA4547" w14:textId="1D395344" w:rsidR="00E73270" w:rsidRDefault="00E73270" w:rsidP="00AC2E98">
      <w:pPr>
        <w:pStyle w:val="NumList1"/>
      </w:pPr>
      <w:r>
        <w:t>The application letter</w:t>
      </w:r>
      <w:r w:rsidR="0096278D">
        <w:t xml:space="preserve"> (ref.</w:t>
      </w:r>
      <w:r w:rsidRPr="00F51A1C">
        <w:t xml:space="preserve"> </w:t>
      </w:r>
      <w:sdt>
        <w:sdtPr>
          <w:id w:val="250008370"/>
          <w:citation/>
        </w:sdtPr>
        <w:sdtEndPr/>
        <w:sdtContent>
          <w:r>
            <w:fldChar w:fldCharType="begin"/>
          </w:r>
          <w:r>
            <w:instrText xml:space="preserve">CITATION Placeholder2 \l 2057 </w:instrText>
          </w:r>
          <w:r>
            <w:fldChar w:fldCharType="separate"/>
          </w:r>
          <w:r w:rsidR="000505F2" w:rsidRPr="000505F2">
            <w:rPr>
              <w:noProof/>
            </w:rPr>
            <w:t>[2]</w:t>
          </w:r>
          <w:r>
            <w:fldChar w:fldCharType="end"/>
          </w:r>
        </w:sdtContent>
      </w:sdt>
      <w:r w:rsidR="0096278D">
        <w:t>)</w:t>
      </w:r>
      <w:r>
        <w:t xml:space="preserve"> stated that </w:t>
      </w:r>
      <w:r w:rsidRPr="006C57F4">
        <w:t xml:space="preserve">the </w:t>
      </w:r>
      <w:r>
        <w:t xml:space="preserve">main </w:t>
      </w:r>
      <w:r w:rsidRPr="006C57F4">
        <w:t>modifications</w:t>
      </w:r>
      <w:r>
        <w:t xml:space="preserve"> included</w:t>
      </w:r>
      <w:r w:rsidR="0034156C">
        <w:t xml:space="preserve"> assessing</w:t>
      </w:r>
      <w:r>
        <w:t xml:space="preserve"> the ageing effects on the package materials</w:t>
      </w:r>
      <w:r w:rsidR="003238CA">
        <w:t xml:space="preserve"> (arising from the 2018 edition of SSR-6)</w:t>
      </w:r>
      <w:r>
        <w:t>, which were summarised in the safety analysis report, appendix 1</w:t>
      </w:r>
      <w:r w:rsidR="0096278D">
        <w:t xml:space="preserve"> (ref.</w:t>
      </w:r>
      <w:r>
        <w:t xml:space="preserve"> </w:t>
      </w:r>
      <w:sdt>
        <w:sdtPr>
          <w:id w:val="670145435"/>
          <w:citation/>
        </w:sdtPr>
        <w:sdtEndPr/>
        <w:sdtContent>
          <w:r>
            <w:fldChar w:fldCharType="begin"/>
          </w:r>
          <w:r>
            <w:instrText xml:space="preserve">CITATION Placeholder3 \l 2057 </w:instrText>
          </w:r>
          <w:r>
            <w:fldChar w:fldCharType="separate"/>
          </w:r>
          <w:r w:rsidR="000505F2" w:rsidRPr="000505F2">
            <w:rPr>
              <w:noProof/>
            </w:rPr>
            <w:t>[3]</w:t>
          </w:r>
          <w:r>
            <w:fldChar w:fldCharType="end"/>
          </w:r>
        </w:sdtContent>
      </w:sdt>
      <w:r w:rsidR="0096278D">
        <w:t>)</w:t>
      </w:r>
      <w:r>
        <w:t>. Other modifications were limited to an update of the analysis, taking into account the recommendations of the Japanese competent authorit</w:t>
      </w:r>
      <w:r w:rsidR="00F56D64">
        <w:t>y</w:t>
      </w:r>
      <w:r>
        <w:t>.</w:t>
      </w:r>
    </w:p>
    <w:p w14:paraId="6DD9BF4A" w14:textId="4563630B" w:rsidR="00E73270" w:rsidRDefault="009B7E37" w:rsidP="00AC2E98">
      <w:pPr>
        <w:pStyle w:val="NumList1"/>
      </w:pPr>
      <w:r>
        <w:t xml:space="preserve">As stated in </w:t>
      </w:r>
      <w:r w:rsidR="00F56D64">
        <w:t xml:space="preserve">the </w:t>
      </w:r>
      <w:r>
        <w:t xml:space="preserve">ONR transport </w:t>
      </w:r>
      <w:proofErr w:type="spellStart"/>
      <w:r>
        <w:t>permissioning</w:t>
      </w:r>
      <w:proofErr w:type="spellEnd"/>
      <w:r>
        <w:t xml:space="preserve"> assessment</w:t>
      </w:r>
      <w:r w:rsidRPr="000C1C0C">
        <w:t xml:space="preserve"> </w:t>
      </w:r>
      <w:r>
        <w:t>guide</w:t>
      </w:r>
      <w:r w:rsidR="0096278D">
        <w:t xml:space="preserve"> (ref.</w:t>
      </w:r>
      <w:r>
        <w:t xml:space="preserve"> </w:t>
      </w:r>
      <w:sdt>
        <w:sdtPr>
          <w:id w:val="164746132"/>
          <w:citation/>
        </w:sdtPr>
        <w:sdtEndPr/>
        <w:sdtContent>
          <w:r>
            <w:fldChar w:fldCharType="begin"/>
          </w:r>
          <w:r>
            <w:instrText xml:space="preserve"> CITATION ONR6 \l 2057 </w:instrText>
          </w:r>
          <w:r>
            <w:fldChar w:fldCharType="separate"/>
          </w:r>
          <w:r w:rsidR="000505F2" w:rsidRPr="000505F2">
            <w:rPr>
              <w:noProof/>
            </w:rPr>
            <w:t>[4]</w:t>
          </w:r>
          <w:r>
            <w:fldChar w:fldCharType="end"/>
          </w:r>
        </w:sdtContent>
      </w:sdt>
      <w:r w:rsidR="0096278D">
        <w:t>)</w:t>
      </w:r>
      <w:r>
        <w:t>, the validation of overseas fissile package design</w:t>
      </w:r>
      <w:r w:rsidR="00DA0A6F">
        <w:t>s</w:t>
      </w:r>
      <w:r>
        <w:t xml:space="preserve"> is guided by the criticality assessor, and the depth of assessment is based on the complexity of application and confidence in the applicant.</w:t>
      </w:r>
    </w:p>
    <w:p w14:paraId="7FD0FD27" w14:textId="65948A6B" w:rsidR="00FE2ABC" w:rsidRDefault="00FE2ABC" w:rsidP="00FE2ABC">
      <w:pPr>
        <w:pStyle w:val="NumList1"/>
      </w:pPr>
      <w:r>
        <w:t xml:space="preserve">During the pre-job brief, the assessment team agreed that a proportionate sampled assessment would be carried out by the relevant specialist assessors against the safety submissions’ claims, arguments and evidence for the </w:t>
      </w:r>
      <w:r w:rsidR="00DA0A6F">
        <w:t>following</w:t>
      </w:r>
      <w:r>
        <w:t xml:space="preserve"> reasons:</w:t>
      </w:r>
    </w:p>
    <w:p w14:paraId="0F8CBE00" w14:textId="0255F091" w:rsidR="00FE2ABC" w:rsidRDefault="00FE2ABC" w:rsidP="00FE2ABC">
      <w:pPr>
        <w:pStyle w:val="NumList1"/>
        <w:numPr>
          <w:ilvl w:val="0"/>
          <w:numId w:val="31"/>
        </w:numPr>
      </w:pPr>
      <w:r>
        <w:t>this is a renewal application, which ONR has previously assessed and granted a CoA</w:t>
      </w:r>
      <w:r w:rsidR="00915FA9">
        <w:t>;</w:t>
      </w:r>
    </w:p>
    <w:p w14:paraId="2561D128" w14:textId="05DA3B30" w:rsidR="00FE2ABC" w:rsidRDefault="00DA0A6F" w:rsidP="00FE2ABC">
      <w:pPr>
        <w:pStyle w:val="NumList1"/>
        <w:numPr>
          <w:ilvl w:val="0"/>
          <w:numId w:val="31"/>
        </w:numPr>
      </w:pPr>
      <w:r>
        <w:lastRenderedPageBreak/>
        <w:t xml:space="preserve">at the time of the last assessment, </w:t>
      </w:r>
      <w:r w:rsidR="00FE2ABC">
        <w:t>the criticality assessor completed a major assessment report</w:t>
      </w:r>
      <w:r w:rsidR="007005EB">
        <w:t xml:space="preserve"> (ref.</w:t>
      </w:r>
      <w:r w:rsidR="00FE2ABC">
        <w:t xml:space="preserve"> </w:t>
      </w:r>
      <w:sdt>
        <w:sdtPr>
          <w:id w:val="380909806"/>
          <w:citation/>
        </w:sdtPr>
        <w:sdtEndPr/>
        <w:sdtContent>
          <w:r w:rsidR="00FE2ABC">
            <w:fldChar w:fldCharType="begin"/>
          </w:r>
          <w:r w:rsidR="00FE2ABC">
            <w:instrText xml:space="preserve"> CITATION ONR7 \l 2057 </w:instrText>
          </w:r>
          <w:r w:rsidR="00FE2ABC">
            <w:fldChar w:fldCharType="separate"/>
          </w:r>
          <w:r w:rsidR="000505F2" w:rsidRPr="000505F2">
            <w:rPr>
              <w:noProof/>
            </w:rPr>
            <w:t>[5]</w:t>
          </w:r>
          <w:r w:rsidR="00FE2ABC">
            <w:fldChar w:fldCharType="end"/>
          </w:r>
        </w:sdtContent>
      </w:sdt>
      <w:r w:rsidR="007005EB">
        <w:t>)</w:t>
      </w:r>
      <w:r w:rsidR="00FE2ABC">
        <w:t xml:space="preserve"> and the shielding assessor concluded that there were large safety margins </w:t>
      </w:r>
      <w:r w:rsidR="007005EB">
        <w:t xml:space="preserve">(ref. </w:t>
      </w:r>
      <w:sdt>
        <w:sdtPr>
          <w:id w:val="905344016"/>
          <w:citation/>
        </w:sdtPr>
        <w:sdtEndPr/>
        <w:sdtContent>
          <w:r w:rsidR="00FE2ABC">
            <w:fldChar w:fldCharType="begin"/>
          </w:r>
          <w:r w:rsidR="00FE2ABC">
            <w:instrText xml:space="preserve"> CITATION J206 \l 2057 </w:instrText>
          </w:r>
          <w:r w:rsidR="00FE2ABC">
            <w:fldChar w:fldCharType="separate"/>
          </w:r>
          <w:r w:rsidR="000505F2" w:rsidRPr="000505F2">
            <w:rPr>
              <w:noProof/>
            </w:rPr>
            <w:t>[6]</w:t>
          </w:r>
          <w:r w:rsidR="00FE2ABC">
            <w:fldChar w:fldCharType="end"/>
          </w:r>
        </w:sdtContent>
      </w:sdt>
      <w:r w:rsidR="007005EB">
        <w:t>)</w:t>
      </w:r>
      <w:r w:rsidR="00FE2ABC">
        <w:t xml:space="preserve"> in the previous validation</w:t>
      </w:r>
      <w:r w:rsidR="00915FA9">
        <w:t>; and</w:t>
      </w:r>
      <w:r w:rsidR="00553D08">
        <w:t>,</w:t>
      </w:r>
    </w:p>
    <w:p w14:paraId="27CCCF6D" w14:textId="079E7C85" w:rsidR="00FE2ABC" w:rsidRDefault="00FE2ABC" w:rsidP="00BB528E">
      <w:pPr>
        <w:pStyle w:val="NumList1"/>
        <w:numPr>
          <w:ilvl w:val="0"/>
          <w:numId w:val="31"/>
        </w:numPr>
      </w:pPr>
      <w:r>
        <w:t>the applicant confirmed that there is no major change to the package design and the relevant safety submissions</w:t>
      </w:r>
      <w:r w:rsidR="007005EB">
        <w:t xml:space="preserve"> (ref.</w:t>
      </w:r>
      <w:r>
        <w:t xml:space="preserve"> </w:t>
      </w:r>
      <w:sdt>
        <w:sdtPr>
          <w:id w:val="-1440669729"/>
          <w:citation/>
        </w:sdtPr>
        <w:sdtEndPr/>
        <w:sdtContent>
          <w:r>
            <w:fldChar w:fldCharType="begin"/>
          </w:r>
          <w:r>
            <w:instrText xml:space="preserve">CITATION Placeholder2 \l 2057 </w:instrText>
          </w:r>
          <w:r>
            <w:fldChar w:fldCharType="separate"/>
          </w:r>
          <w:r w:rsidR="000505F2" w:rsidRPr="000505F2">
            <w:rPr>
              <w:noProof/>
            </w:rPr>
            <w:t>[2]</w:t>
          </w:r>
          <w:r>
            <w:fldChar w:fldCharType="end"/>
          </w:r>
        </w:sdtContent>
      </w:sdt>
      <w:r w:rsidR="007005EB">
        <w:t>)</w:t>
      </w:r>
      <w:r>
        <w:t xml:space="preserve"> and</w:t>
      </w:r>
      <w:r w:rsidR="007005EB">
        <w:t xml:space="preserve"> (ref.</w:t>
      </w:r>
      <w:r>
        <w:t xml:space="preserve"> </w:t>
      </w:r>
      <w:sdt>
        <w:sdtPr>
          <w:id w:val="-832757358"/>
          <w:citation/>
        </w:sdtPr>
        <w:sdtEndPr/>
        <w:sdtContent>
          <w:r>
            <w:fldChar w:fldCharType="begin"/>
          </w:r>
          <w:r>
            <w:instrText xml:space="preserve">CITATION Placeholder3 \l 2057 </w:instrText>
          </w:r>
          <w:r>
            <w:fldChar w:fldCharType="separate"/>
          </w:r>
          <w:r w:rsidR="000505F2" w:rsidRPr="000505F2">
            <w:rPr>
              <w:noProof/>
            </w:rPr>
            <w:t>[3]</w:t>
          </w:r>
          <w:r>
            <w:fldChar w:fldCharType="end"/>
          </w:r>
        </w:sdtContent>
      </w:sdt>
      <w:r w:rsidR="007005EB">
        <w:t>)</w:t>
      </w:r>
      <w:r>
        <w:t>.</w:t>
      </w:r>
    </w:p>
    <w:p w14:paraId="56A51124" w14:textId="4AEC81D9" w:rsidR="000F617C" w:rsidRDefault="7B955034" w:rsidP="00AC2E98">
      <w:pPr>
        <w:pStyle w:val="NumList1"/>
      </w:pPr>
      <w:r>
        <w:t>All assessments were undertaken in line with the relevant requirements of the ONR How2 Business Management System (BMS) and its associated guidance.</w:t>
      </w:r>
    </w:p>
    <w:p w14:paraId="53517B87" w14:textId="2CFBD6FA" w:rsidR="00802D10" w:rsidRPr="0038766B" w:rsidRDefault="00802D10" w:rsidP="00802D10">
      <w:pPr>
        <w:pStyle w:val="Heading2"/>
      </w:pPr>
      <w:bookmarkStart w:id="11" w:name="_Toc122013657"/>
      <w:bookmarkStart w:id="12" w:name="_Toc153190781"/>
      <w:bookmarkStart w:id="13" w:name="_Hlk145926808"/>
      <w:r>
        <w:t>Criticality and Shielding Assessment</w:t>
      </w:r>
      <w:bookmarkEnd w:id="11"/>
      <w:bookmarkEnd w:id="12"/>
    </w:p>
    <w:bookmarkEnd w:id="13"/>
    <w:p w14:paraId="5EC3482D" w14:textId="0FE9D89E" w:rsidR="00DE6E8E" w:rsidRDefault="1CB4D48D" w:rsidP="00AC2E98">
      <w:pPr>
        <w:pStyle w:val="NumList1"/>
      </w:pPr>
      <w:r>
        <w:t xml:space="preserve">The specialist assessor focused the criticality and shielding assessments on the </w:t>
      </w:r>
      <w:r w:rsidR="00BA5D93">
        <w:t xml:space="preserve">minor </w:t>
      </w:r>
      <w:r>
        <w:t>areas that have changed since the last safety submission.</w:t>
      </w:r>
    </w:p>
    <w:p w14:paraId="5D9F0A01" w14:textId="77777777" w:rsidR="004A0FEB" w:rsidRDefault="0EFA79A4" w:rsidP="004A0FEB">
      <w:pPr>
        <w:pStyle w:val="NumList1"/>
      </w:pPr>
      <w:r>
        <w:t xml:space="preserve">After reviewing the safety case and the applicant’s responses to the assessor’s queries, the specialist assessor concluded the below: </w:t>
      </w:r>
    </w:p>
    <w:p w14:paraId="394FC126" w14:textId="6E3E4AF4" w:rsidR="004A0FEB" w:rsidRDefault="004A0FEB" w:rsidP="004A0FEB">
      <w:pPr>
        <w:pStyle w:val="NumList1"/>
        <w:numPr>
          <w:ilvl w:val="0"/>
          <w:numId w:val="32"/>
        </w:numPr>
      </w:pPr>
      <w:r>
        <w:t>the wording changes to the criticality and shielding sections are minor and have no bearing on criticality or shielding safety</w:t>
      </w:r>
      <w:r w:rsidR="001C18BC">
        <w:t>; and,</w:t>
      </w:r>
    </w:p>
    <w:p w14:paraId="4FEFC1D4" w14:textId="689E810E" w:rsidR="006E27E3" w:rsidRDefault="004A0FEB" w:rsidP="00BB528E">
      <w:pPr>
        <w:pStyle w:val="NumList1"/>
        <w:numPr>
          <w:ilvl w:val="0"/>
          <w:numId w:val="32"/>
        </w:numPr>
      </w:pPr>
      <w:r>
        <w:t xml:space="preserve">the applicant has sufficiently addressed the assessor’s queries by confirming </w:t>
      </w:r>
      <w:r w:rsidRPr="00FF5D6C">
        <w:t xml:space="preserve">that the changes since the last renewal amount to corrections to transcription errors that existed only in the </w:t>
      </w:r>
      <w:r w:rsidR="009D4764">
        <w:t>package design safety report (</w:t>
      </w:r>
      <w:r w:rsidRPr="00FF5D6C">
        <w:t>PDSR</w:t>
      </w:r>
      <w:r w:rsidR="009D4764">
        <w:t>)</w:t>
      </w:r>
      <w:r w:rsidRPr="00FF5D6C">
        <w:t xml:space="preserve"> document, which weren’t perpetuated </w:t>
      </w:r>
      <w:r>
        <w:t>in</w:t>
      </w:r>
      <w:r w:rsidRPr="00FF5D6C">
        <w:t xml:space="preserve"> the calculations</w:t>
      </w:r>
      <w:r>
        <w:t>.</w:t>
      </w:r>
    </w:p>
    <w:p w14:paraId="774FB31A" w14:textId="45414BCF" w:rsidR="000E2B71" w:rsidRDefault="10987F1D" w:rsidP="00460E66">
      <w:pPr>
        <w:pStyle w:val="NumList1"/>
      </w:pPr>
      <w:r>
        <w:t>Based on the areas sampled,</w:t>
      </w:r>
      <w:r w:rsidRPr="001A58AB">
        <w:t xml:space="preserve"> </w:t>
      </w:r>
      <w:r>
        <w:t xml:space="preserve">the specialist assessor was </w:t>
      </w:r>
      <w:r w:rsidRPr="001A58AB">
        <w:t xml:space="preserve">satisfied that this package meets the </w:t>
      </w:r>
      <w:r>
        <w:t xml:space="preserve">safety requirements specified in the transport regulations from a </w:t>
      </w:r>
      <w:r w:rsidRPr="001A58AB">
        <w:t xml:space="preserve">criticality and radiation shielding </w:t>
      </w:r>
      <w:r>
        <w:t xml:space="preserve">perspective, and recommended that the package design model GP-01 is approved by the GB competent authority </w:t>
      </w:r>
      <w:r w:rsidRPr="001A58AB">
        <w:t>for</w:t>
      </w:r>
      <w:r>
        <w:t xml:space="preserve"> a further</w:t>
      </w:r>
      <w:r w:rsidRPr="001A58AB">
        <w:t xml:space="preserve"> five years</w:t>
      </w:r>
      <w:r w:rsidR="00891769">
        <w:t xml:space="preserve"> (ref.</w:t>
      </w:r>
      <w:sdt>
        <w:sdtPr>
          <w:id w:val="-383561998"/>
          <w:citation/>
        </w:sdtPr>
        <w:sdtEndPr/>
        <w:sdtContent>
          <w:r w:rsidR="00F325BE">
            <w:fldChar w:fldCharType="begin"/>
          </w:r>
          <w:r w:rsidR="00F325BE">
            <w:instrText xml:space="preserve"> CITATION J204 \l 2057 </w:instrText>
          </w:r>
          <w:r w:rsidR="00F325BE">
            <w:fldChar w:fldCharType="separate"/>
          </w:r>
          <w:r w:rsidR="000505F2">
            <w:rPr>
              <w:noProof/>
            </w:rPr>
            <w:t xml:space="preserve"> </w:t>
          </w:r>
          <w:r w:rsidR="000505F2" w:rsidRPr="000505F2">
            <w:rPr>
              <w:noProof/>
            </w:rPr>
            <w:t>[7]</w:t>
          </w:r>
          <w:r w:rsidR="00F325BE">
            <w:fldChar w:fldCharType="end"/>
          </w:r>
        </w:sdtContent>
      </w:sdt>
      <w:r w:rsidR="00891769">
        <w:t>)</w:t>
      </w:r>
      <w:r>
        <w:t xml:space="preserve"> </w:t>
      </w:r>
      <w:r w:rsidRPr="00FD59CD">
        <w:t>for transport by road, rail and sea</w:t>
      </w:r>
      <w:r>
        <w:t>.</w:t>
      </w:r>
    </w:p>
    <w:p w14:paraId="38609AF0" w14:textId="2E7729DB" w:rsidR="00802D10" w:rsidRPr="0038766B" w:rsidRDefault="00802D10" w:rsidP="00802D10">
      <w:pPr>
        <w:pStyle w:val="Heading2"/>
      </w:pPr>
      <w:bookmarkStart w:id="14" w:name="_Toc153190782"/>
      <w:r>
        <w:t>Engineering Assessment</w:t>
      </w:r>
      <w:bookmarkEnd w:id="14"/>
    </w:p>
    <w:p w14:paraId="3C9AAEBC" w14:textId="7E6A408B" w:rsidR="00F325BE" w:rsidRDefault="18243DEA" w:rsidP="00AC2E98">
      <w:pPr>
        <w:pStyle w:val="NumList1"/>
      </w:pPr>
      <w:r>
        <w:t>As guided by</w:t>
      </w:r>
      <w:r w:rsidR="00B67D7A">
        <w:t xml:space="preserve"> the</w:t>
      </w:r>
      <w:r>
        <w:t xml:space="preserve"> ONR transport </w:t>
      </w:r>
      <w:proofErr w:type="spellStart"/>
      <w:r>
        <w:t>permissioning</w:t>
      </w:r>
      <w:proofErr w:type="spellEnd"/>
      <w:r>
        <w:t xml:space="preserve"> assessment guide</w:t>
      </w:r>
      <w:r w:rsidR="00891769">
        <w:t xml:space="preserve"> (ref.</w:t>
      </w:r>
      <w:r>
        <w:t xml:space="preserve"> [4]</w:t>
      </w:r>
      <w:r w:rsidR="00891769">
        <w:t>)</w:t>
      </w:r>
      <w:r>
        <w:t xml:space="preserve">, the specialist assessor carried out a proportionate sampled engineering assessment as the criticality assessor </w:t>
      </w:r>
      <w:r w:rsidR="001505CD">
        <w:t>did</w:t>
      </w:r>
      <w:r>
        <w:t xml:space="preserve"> not request for additional validation support from the engineering assessment.</w:t>
      </w:r>
    </w:p>
    <w:p w14:paraId="7B22F08D" w14:textId="610D9482" w:rsidR="00657807" w:rsidRDefault="6814853B" w:rsidP="00AC2E98">
      <w:pPr>
        <w:pStyle w:val="NumList1"/>
      </w:pPr>
      <w:r>
        <w:t xml:space="preserve">The specialist assessor focused on reviewing the effect on safety submission changes of certain external factors, including </w:t>
      </w:r>
      <w:r w:rsidR="00382C42">
        <w:t xml:space="preserve">the relevant good practice </w:t>
      </w:r>
      <w:r>
        <w:t xml:space="preserve">and criteria listed in </w:t>
      </w:r>
      <w:r w:rsidR="006B6F5B">
        <w:t xml:space="preserve">the </w:t>
      </w:r>
      <w:r>
        <w:t>ONR applicants guide</w:t>
      </w:r>
      <w:r w:rsidR="00891769">
        <w:t xml:space="preserve"> (ref.</w:t>
      </w:r>
      <w:r>
        <w:t xml:space="preserve"> </w:t>
      </w:r>
      <w:sdt>
        <w:sdtPr>
          <w:id w:val="-1903056396"/>
          <w:citation/>
        </w:sdtPr>
        <w:sdtEndPr/>
        <w:sdtContent>
          <w:r w:rsidR="003E1825">
            <w:fldChar w:fldCharType="begin"/>
          </w:r>
          <w:r w:rsidR="003E1825">
            <w:instrText xml:space="preserve"> CITATION Gui \l 2057 </w:instrText>
          </w:r>
          <w:r w:rsidR="003E1825">
            <w:fldChar w:fldCharType="separate"/>
          </w:r>
          <w:r w:rsidR="000505F2" w:rsidRPr="000505F2">
            <w:rPr>
              <w:noProof/>
            </w:rPr>
            <w:t>[8]</w:t>
          </w:r>
          <w:r w:rsidR="003E1825">
            <w:fldChar w:fldCharType="end"/>
          </w:r>
        </w:sdtContent>
      </w:sdt>
      <w:r w:rsidR="00891769">
        <w:t>)</w:t>
      </w:r>
      <w:r>
        <w:t>, and sampled the effect of ageing that has been recently introduced in SSR-6</w:t>
      </w:r>
      <w:r w:rsidR="001B5FCF">
        <w:t xml:space="preserve"> (ref.</w:t>
      </w:r>
      <w:r>
        <w:t xml:space="preserve"> </w:t>
      </w:r>
      <w:sdt>
        <w:sdtPr>
          <w:id w:val="-1209180747"/>
          <w:citation/>
        </w:sdtPr>
        <w:sdtEndPr/>
        <w:sdtContent>
          <w:r w:rsidR="003E1825">
            <w:fldChar w:fldCharType="begin"/>
          </w:r>
          <w:r w:rsidR="003E1825">
            <w:instrText xml:space="preserve"> CITATION IAE2 \l 2057 </w:instrText>
          </w:r>
          <w:r w:rsidR="003E1825">
            <w:fldChar w:fldCharType="separate"/>
          </w:r>
          <w:r w:rsidR="000505F2" w:rsidRPr="000505F2">
            <w:rPr>
              <w:noProof/>
            </w:rPr>
            <w:t>[9]</w:t>
          </w:r>
          <w:r w:rsidR="003E1825">
            <w:fldChar w:fldCharType="end"/>
          </w:r>
        </w:sdtContent>
      </w:sdt>
      <w:r w:rsidR="001B5FCF">
        <w:t>)</w:t>
      </w:r>
      <w:r>
        <w:t xml:space="preserve">, particularly since the Japanese competent authority has given the package design (identification </w:t>
      </w:r>
      <w:r w:rsidR="00DB300F">
        <w:t>mark</w:t>
      </w:r>
      <w:r>
        <w:t>: J/2009/AF) an 80-year approval</w:t>
      </w:r>
      <w:r w:rsidR="001B5FCF">
        <w:t xml:space="preserve"> (ref.</w:t>
      </w:r>
      <w:r>
        <w:t xml:space="preserve"> </w:t>
      </w:r>
      <w:sdt>
        <w:sdtPr>
          <w:id w:val="-2010448356"/>
          <w:citation/>
        </w:sdtPr>
        <w:sdtEndPr/>
        <w:sdtContent>
          <w:r w:rsidR="003E1825">
            <w:fldChar w:fldCharType="begin"/>
          </w:r>
          <w:r w:rsidR="003E1825">
            <w:instrText xml:space="preserve"> CITATION Jap \l 2057 </w:instrText>
          </w:r>
          <w:r w:rsidR="003E1825">
            <w:fldChar w:fldCharType="separate"/>
          </w:r>
          <w:r w:rsidR="000505F2" w:rsidRPr="000505F2">
            <w:rPr>
              <w:noProof/>
            </w:rPr>
            <w:t>[10]</w:t>
          </w:r>
          <w:r w:rsidR="003E1825">
            <w:fldChar w:fldCharType="end"/>
          </w:r>
        </w:sdtContent>
      </w:sdt>
      <w:r w:rsidR="001B5FCF">
        <w:t>)</w:t>
      </w:r>
      <w:r>
        <w:t>.</w:t>
      </w:r>
    </w:p>
    <w:p w14:paraId="74207F85" w14:textId="1DEFD3F7" w:rsidR="00920C50" w:rsidRDefault="72E092D0" w:rsidP="00AC2E98">
      <w:pPr>
        <w:pStyle w:val="NumList1"/>
      </w:pPr>
      <w:r>
        <w:t>The specialist assessor reviewed the safety submission</w:t>
      </w:r>
      <w:r w:rsidR="001B5FCF">
        <w:t xml:space="preserve"> (ref.</w:t>
      </w:r>
      <w:r>
        <w:t xml:space="preserve"> </w:t>
      </w:r>
      <w:sdt>
        <w:sdtPr>
          <w:id w:val="1459529049"/>
          <w:citation/>
        </w:sdtPr>
        <w:sdtEndPr/>
        <w:sdtContent>
          <w:r w:rsidR="00920C50">
            <w:fldChar w:fldCharType="begin"/>
          </w:r>
          <w:r w:rsidR="00920C50">
            <w:instrText xml:space="preserve">CITATION Placeholder3 \l 2057 </w:instrText>
          </w:r>
          <w:r w:rsidR="00920C50">
            <w:fldChar w:fldCharType="separate"/>
          </w:r>
          <w:r w:rsidR="000505F2" w:rsidRPr="000505F2">
            <w:rPr>
              <w:noProof/>
            </w:rPr>
            <w:t>[3]</w:t>
          </w:r>
          <w:r w:rsidR="00920C50">
            <w:fldChar w:fldCharType="end"/>
          </w:r>
        </w:sdtContent>
      </w:sdt>
      <w:r w:rsidR="001B5FCF">
        <w:t>)</w:t>
      </w:r>
      <w:r>
        <w:t xml:space="preserve"> and concluded that the effect of ageing is negligible for the relevant components and would therefore have no </w:t>
      </w:r>
      <w:r>
        <w:lastRenderedPageBreak/>
        <w:t>impact on the package being able to continue to meet the safety requirements specified in the transport regulations, and judged that the safety submission</w:t>
      </w:r>
      <w:r w:rsidR="004A4850">
        <w:t xml:space="preserve"> (ref.</w:t>
      </w:r>
      <w:r>
        <w:t xml:space="preserve"> </w:t>
      </w:r>
      <w:sdt>
        <w:sdtPr>
          <w:id w:val="-1873224584"/>
          <w:citation/>
        </w:sdtPr>
        <w:sdtEndPr/>
        <w:sdtContent>
          <w:r w:rsidR="00920C50">
            <w:fldChar w:fldCharType="begin"/>
          </w:r>
          <w:r w:rsidR="00920C50">
            <w:instrText xml:space="preserve">CITATION Placeholder3 \l 2057 </w:instrText>
          </w:r>
          <w:r w:rsidR="00920C50">
            <w:fldChar w:fldCharType="separate"/>
          </w:r>
          <w:r w:rsidR="000505F2" w:rsidRPr="000505F2">
            <w:rPr>
              <w:noProof/>
            </w:rPr>
            <w:t>[3]</w:t>
          </w:r>
          <w:r w:rsidR="00920C50">
            <w:fldChar w:fldCharType="end"/>
          </w:r>
        </w:sdtContent>
      </w:sdt>
      <w:r w:rsidR="004A4850">
        <w:t>)</w:t>
      </w:r>
      <w:r>
        <w:t xml:space="preserve"> conclusion is adequately supported.</w:t>
      </w:r>
    </w:p>
    <w:p w14:paraId="608E537E" w14:textId="3D78616B" w:rsidR="00E064A9" w:rsidRDefault="2604ACDE" w:rsidP="005E030F">
      <w:pPr>
        <w:pStyle w:val="NumList1"/>
      </w:pPr>
      <w:r>
        <w:t xml:space="preserve">Based on the areas sampled, the specialist assessor has no objection for the GP-01 package design being approved for a further five years </w:t>
      </w:r>
      <w:r w:rsidRPr="00FD59CD">
        <w:t>for transport by road, rail and sea from an engineering perspective</w:t>
      </w:r>
      <w:r w:rsidR="004A4850">
        <w:t xml:space="preserve"> (ref.</w:t>
      </w:r>
      <w:r>
        <w:t xml:space="preserve"> </w:t>
      </w:r>
      <w:sdt>
        <w:sdtPr>
          <w:id w:val="-1065873697"/>
          <w:citation/>
        </w:sdtPr>
        <w:sdtEndPr/>
        <w:sdtContent>
          <w:r w:rsidR="00C85EE3">
            <w:fldChar w:fldCharType="begin"/>
          </w:r>
          <w:r w:rsidR="00C85EE3">
            <w:instrText xml:space="preserve"> CITATION J205 \l 2057 </w:instrText>
          </w:r>
          <w:r w:rsidR="00C85EE3">
            <w:fldChar w:fldCharType="separate"/>
          </w:r>
          <w:r w:rsidR="000505F2" w:rsidRPr="000505F2">
            <w:rPr>
              <w:noProof/>
            </w:rPr>
            <w:t>[11]</w:t>
          </w:r>
          <w:r w:rsidR="00C85EE3">
            <w:fldChar w:fldCharType="end"/>
          </w:r>
        </w:sdtContent>
      </w:sdt>
      <w:r w:rsidR="004A4850">
        <w:t>)</w:t>
      </w:r>
      <w:r>
        <w:t>.</w:t>
      </w:r>
    </w:p>
    <w:p w14:paraId="549816AF" w14:textId="66994A4F" w:rsidR="00802D10" w:rsidRPr="0038766B" w:rsidRDefault="00802D10" w:rsidP="00802D10">
      <w:pPr>
        <w:pStyle w:val="Heading2"/>
      </w:pPr>
      <w:bookmarkStart w:id="15" w:name="_Toc153190783"/>
      <w:r>
        <w:t>Safety Case Requirements (SCR) Assessment</w:t>
      </w:r>
      <w:bookmarkEnd w:id="15"/>
    </w:p>
    <w:p w14:paraId="5DAA657D" w14:textId="755C0858" w:rsidR="00667FA6" w:rsidRDefault="7DD428B5" w:rsidP="00A362F9">
      <w:pPr>
        <w:pStyle w:val="NumList1"/>
      </w:pPr>
      <w:r>
        <w:t xml:space="preserve">The specialist assessor has undertaken a proportionate and targeted sampling </w:t>
      </w:r>
      <w:r w:rsidR="003D0CC4">
        <w:t xml:space="preserve">assessment </w:t>
      </w:r>
      <w:r>
        <w:t xml:space="preserve">strategy, focusing on areas recommended in the </w:t>
      </w:r>
      <w:r w:rsidRPr="001D54B8">
        <w:t>ONR guide “safety case requirements assessment”</w:t>
      </w:r>
      <w:r w:rsidR="004A4850">
        <w:t xml:space="preserve"> (ref.</w:t>
      </w:r>
      <w:r>
        <w:t xml:space="preserve"> </w:t>
      </w:r>
      <w:sdt>
        <w:sdtPr>
          <w:id w:val="-1728288989"/>
          <w:citation/>
        </w:sdtPr>
        <w:sdtEndPr/>
        <w:sdtContent>
          <w:r w:rsidR="00667FA6">
            <w:fldChar w:fldCharType="begin"/>
          </w:r>
          <w:r w:rsidR="00667FA6">
            <w:instrText xml:space="preserve">CITATION Placeholder4 \l 2057 </w:instrText>
          </w:r>
          <w:r w:rsidR="00667FA6">
            <w:fldChar w:fldCharType="separate"/>
          </w:r>
          <w:r w:rsidR="000505F2" w:rsidRPr="000505F2">
            <w:rPr>
              <w:noProof/>
            </w:rPr>
            <w:t>[12]</w:t>
          </w:r>
          <w:r w:rsidR="00667FA6">
            <w:fldChar w:fldCharType="end"/>
          </w:r>
        </w:sdtContent>
      </w:sdt>
      <w:r w:rsidR="004A4850">
        <w:t>)</w:t>
      </w:r>
      <w:r>
        <w:t>.</w:t>
      </w:r>
    </w:p>
    <w:p w14:paraId="7E678D80" w14:textId="1D0738F4" w:rsidR="00271218" w:rsidRDefault="77FF2394" w:rsidP="00271218">
      <w:pPr>
        <w:pStyle w:val="NumList1"/>
      </w:pPr>
      <w:r>
        <w:t>In addition to regulatory queries, the specialist assessor examine</w:t>
      </w:r>
      <w:r w:rsidR="002F134E">
        <w:t>d</w:t>
      </w:r>
      <w:r>
        <w:t xml:space="preserve"> the adequacy of the management system, control of changes, implementation of the management system and non-conformities</w:t>
      </w:r>
      <w:r w:rsidR="002F134E">
        <w:t xml:space="preserve"> through online meetings</w:t>
      </w:r>
      <w:r>
        <w:t>.</w:t>
      </w:r>
    </w:p>
    <w:p w14:paraId="719FFA8E" w14:textId="755637CB" w:rsidR="00EC7E60" w:rsidRDefault="31C985E4" w:rsidP="00A362F9">
      <w:pPr>
        <w:pStyle w:val="NumList1"/>
      </w:pPr>
      <w:r>
        <w:t xml:space="preserve">The specialist assessor </w:t>
      </w:r>
      <w:r w:rsidR="001C4A48">
        <w:t xml:space="preserve">considered </w:t>
      </w:r>
      <w:r>
        <w:t xml:space="preserve">the arguments and evidence provided and was content that it satisfied the safety requirements specified in the transport regulations and </w:t>
      </w:r>
      <w:r w:rsidR="00985187">
        <w:t xml:space="preserve">the </w:t>
      </w:r>
      <w:r>
        <w:t>ONR guide “safety case requirements</w:t>
      </w:r>
      <w:r w:rsidR="00985187">
        <w:t xml:space="preserve"> assessment</w:t>
      </w:r>
      <w:r>
        <w:t>”</w:t>
      </w:r>
      <w:r w:rsidR="004A4850">
        <w:t xml:space="preserve"> (ref.</w:t>
      </w:r>
      <w:r>
        <w:t xml:space="preserve"> </w:t>
      </w:r>
      <w:sdt>
        <w:sdtPr>
          <w:id w:val="-1218973075"/>
          <w:citation/>
        </w:sdtPr>
        <w:sdtEndPr/>
        <w:sdtContent>
          <w:r w:rsidR="0078201E">
            <w:fldChar w:fldCharType="begin"/>
          </w:r>
          <w:r w:rsidR="0078201E">
            <w:instrText xml:space="preserve">CITATION Placeholder4 \l 2057 </w:instrText>
          </w:r>
          <w:r w:rsidR="0078201E">
            <w:fldChar w:fldCharType="separate"/>
          </w:r>
          <w:r w:rsidR="000505F2" w:rsidRPr="000505F2">
            <w:rPr>
              <w:noProof/>
            </w:rPr>
            <w:t>[12]</w:t>
          </w:r>
          <w:r w:rsidR="0078201E">
            <w:fldChar w:fldCharType="end"/>
          </w:r>
        </w:sdtContent>
      </w:sdt>
      <w:r w:rsidR="004A4850">
        <w:t>)</w:t>
      </w:r>
      <w:r>
        <w:t>.</w:t>
      </w:r>
    </w:p>
    <w:p w14:paraId="243C8CE4" w14:textId="0005B0BF" w:rsidR="0078201E" w:rsidRDefault="39EBEB6E" w:rsidP="00A362F9">
      <w:pPr>
        <w:pStyle w:val="NumList1"/>
      </w:pPr>
      <w:r>
        <w:t xml:space="preserve">Based on the areas sampled, the specialist assessor recommended the package design GP-01 is approved for a further five years </w:t>
      </w:r>
      <w:r w:rsidRPr="00FD59CD">
        <w:t>for transport by road, rail and sea</w:t>
      </w:r>
      <w:r>
        <w:t xml:space="preserve"> from the safety case requirements perspective</w:t>
      </w:r>
      <w:r w:rsidR="004A4850">
        <w:t xml:space="preserve"> (ref.</w:t>
      </w:r>
      <w:r>
        <w:t xml:space="preserve"> </w:t>
      </w:r>
      <w:sdt>
        <w:sdtPr>
          <w:id w:val="715015960"/>
          <w:citation/>
        </w:sdtPr>
        <w:sdtEndPr/>
        <w:sdtContent>
          <w:r w:rsidR="002E742A">
            <w:fldChar w:fldCharType="begin"/>
          </w:r>
          <w:r w:rsidR="002E742A">
            <w:instrText xml:space="preserve"> CITATION J203 \l 2057 </w:instrText>
          </w:r>
          <w:r w:rsidR="002E742A">
            <w:fldChar w:fldCharType="separate"/>
          </w:r>
          <w:r w:rsidR="000505F2" w:rsidRPr="000505F2">
            <w:rPr>
              <w:noProof/>
            </w:rPr>
            <w:t>[13]</w:t>
          </w:r>
          <w:r w:rsidR="002E742A">
            <w:fldChar w:fldCharType="end"/>
          </w:r>
        </w:sdtContent>
      </w:sdt>
      <w:r w:rsidR="004A4850">
        <w:t>)</w:t>
      </w:r>
      <w:r>
        <w:t>.</w:t>
      </w:r>
    </w:p>
    <w:p w14:paraId="59A5C587" w14:textId="3AD39F18" w:rsidR="0038766B" w:rsidRPr="0038766B" w:rsidRDefault="000F617C" w:rsidP="00410423">
      <w:pPr>
        <w:pStyle w:val="Heading1"/>
      </w:pPr>
      <w:bookmarkStart w:id="16" w:name="_Toc153190784"/>
      <w:r>
        <w:t>Matters Arising from ONRs Work</w:t>
      </w:r>
      <w:bookmarkEnd w:id="16"/>
    </w:p>
    <w:p w14:paraId="1F72AD3D" w14:textId="4B05E288" w:rsidR="000F617C" w:rsidRPr="000F617C" w:rsidRDefault="09223E23">
      <w:pPr>
        <w:pStyle w:val="NumList1"/>
      </w:pPr>
      <w:r>
        <w:t xml:space="preserve">No </w:t>
      </w:r>
      <w:r w:rsidR="30D595AE">
        <w:t xml:space="preserve">significant </w:t>
      </w:r>
      <w:r>
        <w:t>matter</w:t>
      </w:r>
      <w:r w:rsidR="00985187">
        <w:t>s</w:t>
      </w:r>
      <w:r>
        <w:t xml:space="preserve"> </w:t>
      </w:r>
      <w:r w:rsidR="30D595AE">
        <w:t>w</w:t>
      </w:r>
      <w:r w:rsidR="00A33CBA">
        <w:t>ere</w:t>
      </w:r>
      <w:r w:rsidR="30D595AE">
        <w:t xml:space="preserve"> </w:t>
      </w:r>
      <w:r>
        <w:t>r</w:t>
      </w:r>
      <w:r w:rsidR="30D595AE">
        <w:t xml:space="preserve">aised </w:t>
      </w:r>
      <w:r w:rsidR="00E85C71">
        <w:t>during</w:t>
      </w:r>
      <w:r w:rsidR="00A52FED">
        <w:t xml:space="preserve"> </w:t>
      </w:r>
      <w:r>
        <w:t>ONR</w:t>
      </w:r>
      <w:r w:rsidR="00E85C71">
        <w:t>’</w:t>
      </w:r>
      <w:r>
        <w:t>s assessment</w:t>
      </w:r>
      <w:r w:rsidR="00E85C71">
        <w:t>s</w:t>
      </w:r>
      <w:r>
        <w:t xml:space="preserve">. </w:t>
      </w:r>
    </w:p>
    <w:p w14:paraId="669047B6" w14:textId="77777777" w:rsidR="00777BCE" w:rsidRDefault="00777BCE" w:rsidP="00410423">
      <w:pPr>
        <w:pStyle w:val="Heading1"/>
      </w:pPr>
      <w:bookmarkStart w:id="17" w:name="_Toc153190785"/>
      <w:r>
        <w:t>Conclusions</w:t>
      </w:r>
      <w:bookmarkEnd w:id="17"/>
    </w:p>
    <w:p w14:paraId="693598DF" w14:textId="3BD05ADE" w:rsidR="0051405F" w:rsidRDefault="7AB0F24F">
      <w:pPr>
        <w:pStyle w:val="NumList1"/>
      </w:pPr>
      <w:r>
        <w:t xml:space="preserve">Based on the above assessments, I conclude that the applicant has provided adequate arguments and evidence to support the safety case claims and demonstrated </w:t>
      </w:r>
      <w:r w:rsidR="008A682B">
        <w:t xml:space="preserve">that </w:t>
      </w:r>
      <w:r>
        <w:t xml:space="preserve">the package design </w:t>
      </w:r>
      <w:r w:rsidR="00996655">
        <w:t>(model</w:t>
      </w:r>
      <w:r>
        <w:t xml:space="preserve"> GP-01</w:t>
      </w:r>
      <w:r w:rsidR="00996655">
        <w:t>)</w:t>
      </w:r>
      <w:r>
        <w:t xml:space="preserve"> is compliant with the safety requirements specified in the relevant transport regulations.</w:t>
      </w:r>
    </w:p>
    <w:p w14:paraId="3AD06306" w14:textId="16D2DEFB" w:rsidR="0038766B" w:rsidRPr="0038766B" w:rsidRDefault="00777BCE" w:rsidP="00410423">
      <w:pPr>
        <w:pStyle w:val="Heading1"/>
      </w:pPr>
      <w:bookmarkStart w:id="18" w:name="_Toc153190786"/>
      <w:r>
        <w:t>Recommendations</w:t>
      </w:r>
      <w:bookmarkEnd w:id="18"/>
    </w:p>
    <w:p w14:paraId="3B572D9F" w14:textId="33324009" w:rsidR="003C2E4F" w:rsidRDefault="381A6590" w:rsidP="00AC2E98">
      <w:pPr>
        <w:pStyle w:val="NumList1"/>
      </w:pPr>
      <w:r>
        <w:t xml:space="preserve">Based on the above conclusion, I recommend that the GB </w:t>
      </w:r>
      <w:r w:rsidR="00284782" w:rsidRPr="591B59C2">
        <w:rPr>
          <w:rFonts w:eastAsia="Arial"/>
        </w:rPr>
        <w:t xml:space="preserve">competent authority issues a </w:t>
      </w:r>
      <w:r w:rsidR="001505CD">
        <w:rPr>
          <w:rFonts w:eastAsia="Arial"/>
        </w:rPr>
        <w:t xml:space="preserve">separate GB </w:t>
      </w:r>
      <w:r w:rsidR="00284782" w:rsidRPr="591B59C2">
        <w:rPr>
          <w:rFonts w:eastAsia="Arial"/>
        </w:rPr>
        <w:t>CoA (</w:t>
      </w:r>
      <w:r w:rsidR="00C96130" w:rsidRPr="591B59C2">
        <w:rPr>
          <w:rFonts w:eastAsia="Arial"/>
        </w:rPr>
        <w:t xml:space="preserve">identification mark: </w:t>
      </w:r>
      <w:r w:rsidR="00284782" w:rsidRPr="591B59C2">
        <w:rPr>
          <w:rFonts w:eastAsia="Arial"/>
        </w:rPr>
        <w:t xml:space="preserve">GB/5132/AF) for the package design (model GP-01) </w:t>
      </w:r>
      <w:r w:rsidR="000505F2">
        <w:rPr>
          <w:rFonts w:eastAsia="Arial"/>
        </w:rPr>
        <w:t xml:space="preserve">valid </w:t>
      </w:r>
      <w:r w:rsidR="00284782" w:rsidRPr="591B59C2">
        <w:rPr>
          <w:rFonts w:eastAsia="Arial"/>
        </w:rPr>
        <w:t>until 3</w:t>
      </w:r>
      <w:r w:rsidR="000076FB">
        <w:rPr>
          <w:rFonts w:eastAsia="Arial"/>
        </w:rPr>
        <w:t>0</w:t>
      </w:r>
      <w:r w:rsidR="00284782" w:rsidRPr="591B59C2">
        <w:rPr>
          <w:rFonts w:eastAsia="Arial"/>
        </w:rPr>
        <w:t xml:space="preserve"> </w:t>
      </w:r>
      <w:r w:rsidR="000505F2">
        <w:rPr>
          <w:rFonts w:eastAsia="Arial"/>
        </w:rPr>
        <w:t xml:space="preserve">November </w:t>
      </w:r>
      <w:r w:rsidR="00284782" w:rsidRPr="591B59C2">
        <w:rPr>
          <w:rFonts w:eastAsia="Arial"/>
        </w:rPr>
        <w:t>2028 for transport by road, rail and sea</w:t>
      </w:r>
      <w:r>
        <w:t>.</w:t>
      </w:r>
    </w:p>
    <w:bookmarkEnd w:id="7"/>
    <w:p w14:paraId="7A972664" w14:textId="7E564C13" w:rsidR="0059276A" w:rsidRDefault="0059276A" w:rsidP="0059276A">
      <w:pPr>
        <w:pStyle w:val="NumList1"/>
        <w:numPr>
          <w:ilvl w:val="0"/>
          <w:numId w:val="0"/>
        </w:numPr>
        <w:ind w:left="851" w:hanging="851"/>
        <w:sectPr w:rsidR="0059276A" w:rsidSect="00B82646">
          <w:pgSz w:w="11906" w:h="16838" w:code="9"/>
          <w:pgMar w:top="1440" w:right="1080" w:bottom="1440" w:left="1080" w:header="397" w:footer="397" w:gutter="0"/>
          <w:cols w:space="312"/>
          <w:docGrid w:linePitch="360"/>
        </w:sectPr>
      </w:pPr>
    </w:p>
    <w:bookmarkStart w:id="19" w:name="_Toc153190787" w:displacedByCustomXml="next"/>
    <w:sdt>
      <w:sdtPr>
        <w:rPr>
          <w:sz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19"/>
        </w:p>
        <w:sdt>
          <w:sdtPr>
            <w:id w:val="-573587230"/>
            <w:bibliography/>
          </w:sdtPr>
          <w:sdtEndPr/>
          <w:sdtContent>
            <w:p w14:paraId="0A7442A3" w14:textId="77777777" w:rsidR="000505F2"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0505F2" w14:paraId="637D324D" w14:textId="77777777">
                <w:trPr>
                  <w:divId w:val="1928424109"/>
                  <w:tblCellSpacing w:w="15" w:type="dxa"/>
                </w:trPr>
                <w:tc>
                  <w:tcPr>
                    <w:tcW w:w="50" w:type="pct"/>
                    <w:hideMark/>
                  </w:tcPr>
                  <w:p w14:paraId="156481AA" w14:textId="3572A6C2" w:rsidR="000505F2" w:rsidRDefault="000505F2">
                    <w:pPr>
                      <w:pStyle w:val="Bibliography"/>
                      <w:rPr>
                        <w:noProof/>
                        <w:szCs w:val="24"/>
                      </w:rPr>
                    </w:pPr>
                    <w:r>
                      <w:rPr>
                        <w:noProof/>
                      </w:rPr>
                      <w:t xml:space="preserve">[1] </w:t>
                    </w:r>
                  </w:p>
                </w:tc>
                <w:tc>
                  <w:tcPr>
                    <w:tcW w:w="0" w:type="auto"/>
                    <w:hideMark/>
                  </w:tcPr>
                  <w:p w14:paraId="4BCF1C4A" w14:textId="77777777" w:rsidR="000505F2" w:rsidRDefault="000505F2">
                    <w:pPr>
                      <w:pStyle w:val="Bibliography"/>
                      <w:rPr>
                        <w:noProof/>
                      </w:rPr>
                    </w:pPr>
                    <w:r>
                      <w:rPr>
                        <w:noProof/>
                      </w:rPr>
                      <w:t xml:space="preserve">J/2009/AF-96 - Validation of an approval of package design for teh carriage of radioactive material (CM 2022/35177). </w:t>
                    </w:r>
                  </w:p>
                </w:tc>
              </w:tr>
              <w:tr w:rsidR="000505F2" w14:paraId="14648D9D" w14:textId="77777777">
                <w:trPr>
                  <w:divId w:val="1928424109"/>
                  <w:tblCellSpacing w:w="15" w:type="dxa"/>
                </w:trPr>
                <w:tc>
                  <w:tcPr>
                    <w:tcW w:w="50" w:type="pct"/>
                    <w:hideMark/>
                  </w:tcPr>
                  <w:p w14:paraId="54FF91A2" w14:textId="77777777" w:rsidR="000505F2" w:rsidRDefault="000505F2">
                    <w:pPr>
                      <w:pStyle w:val="Bibliography"/>
                      <w:rPr>
                        <w:noProof/>
                      </w:rPr>
                    </w:pPr>
                    <w:r>
                      <w:rPr>
                        <w:noProof/>
                      </w:rPr>
                      <w:t xml:space="preserve">[2] </w:t>
                    </w:r>
                  </w:p>
                </w:tc>
                <w:tc>
                  <w:tcPr>
                    <w:tcW w:w="0" w:type="auto"/>
                    <w:hideMark/>
                  </w:tcPr>
                  <w:p w14:paraId="6B82CFA3" w14:textId="77777777" w:rsidR="000505F2" w:rsidRDefault="000505F2">
                    <w:pPr>
                      <w:pStyle w:val="Bibliography"/>
                      <w:rPr>
                        <w:noProof/>
                      </w:rPr>
                    </w:pPr>
                    <w:r>
                      <w:rPr>
                        <w:noProof/>
                      </w:rPr>
                      <w:t xml:space="preserve">COR-22-009509-000 (WiReD ID: ONRW-2019369590-1084). </w:t>
                    </w:r>
                  </w:p>
                </w:tc>
              </w:tr>
              <w:tr w:rsidR="000505F2" w14:paraId="59D652F2" w14:textId="77777777">
                <w:trPr>
                  <w:divId w:val="1928424109"/>
                  <w:tblCellSpacing w:w="15" w:type="dxa"/>
                </w:trPr>
                <w:tc>
                  <w:tcPr>
                    <w:tcW w:w="50" w:type="pct"/>
                    <w:hideMark/>
                  </w:tcPr>
                  <w:p w14:paraId="70997B00" w14:textId="77777777" w:rsidR="000505F2" w:rsidRDefault="000505F2">
                    <w:pPr>
                      <w:pStyle w:val="Bibliography"/>
                      <w:rPr>
                        <w:noProof/>
                      </w:rPr>
                    </w:pPr>
                    <w:r>
                      <w:rPr>
                        <w:noProof/>
                      </w:rPr>
                      <w:t xml:space="preserve">[3] </w:t>
                    </w:r>
                  </w:p>
                </w:tc>
                <w:tc>
                  <w:tcPr>
                    <w:tcW w:w="0" w:type="auto"/>
                    <w:hideMark/>
                  </w:tcPr>
                  <w:p w14:paraId="4B10AD54" w14:textId="77777777" w:rsidR="000505F2" w:rsidRDefault="000505F2">
                    <w:pPr>
                      <w:pStyle w:val="Bibliography"/>
                      <w:rPr>
                        <w:noProof/>
                      </w:rPr>
                    </w:pPr>
                    <w:r>
                      <w:rPr>
                        <w:noProof/>
                      </w:rPr>
                      <w:t xml:space="preserve">GP-01 Safety Analysis Report – Reference NFK-MPC-2208001 – July 2022 (WiReD ID ONRW-2019369590-813). </w:t>
                    </w:r>
                  </w:p>
                </w:tc>
              </w:tr>
              <w:tr w:rsidR="000505F2" w14:paraId="60D4DC54" w14:textId="77777777">
                <w:trPr>
                  <w:divId w:val="1928424109"/>
                  <w:tblCellSpacing w:w="15" w:type="dxa"/>
                </w:trPr>
                <w:tc>
                  <w:tcPr>
                    <w:tcW w:w="50" w:type="pct"/>
                    <w:hideMark/>
                  </w:tcPr>
                  <w:p w14:paraId="0E38E92E" w14:textId="77777777" w:rsidR="000505F2" w:rsidRDefault="000505F2">
                    <w:pPr>
                      <w:pStyle w:val="Bibliography"/>
                      <w:rPr>
                        <w:noProof/>
                      </w:rPr>
                    </w:pPr>
                    <w:r>
                      <w:rPr>
                        <w:noProof/>
                      </w:rPr>
                      <w:t xml:space="preserve">[4] </w:t>
                    </w:r>
                  </w:p>
                </w:tc>
                <w:tc>
                  <w:tcPr>
                    <w:tcW w:w="0" w:type="auto"/>
                    <w:hideMark/>
                  </w:tcPr>
                  <w:p w14:paraId="38564654" w14:textId="77777777" w:rsidR="000505F2" w:rsidRDefault="000505F2">
                    <w:pPr>
                      <w:pStyle w:val="Bibliography"/>
                      <w:rPr>
                        <w:noProof/>
                      </w:rPr>
                    </w:pPr>
                    <w:r>
                      <w:rPr>
                        <w:noProof/>
                      </w:rPr>
                      <w:t xml:space="preserve">ONR Guide - Transport Permissioning Assessment TRA-PER-GD-001 Revision 3, CM 2021/14609. </w:t>
                    </w:r>
                  </w:p>
                </w:tc>
              </w:tr>
              <w:tr w:rsidR="000505F2" w14:paraId="380135E7" w14:textId="77777777">
                <w:trPr>
                  <w:divId w:val="1928424109"/>
                  <w:tblCellSpacing w:w="15" w:type="dxa"/>
                </w:trPr>
                <w:tc>
                  <w:tcPr>
                    <w:tcW w:w="50" w:type="pct"/>
                    <w:hideMark/>
                  </w:tcPr>
                  <w:p w14:paraId="61157E38" w14:textId="77777777" w:rsidR="000505F2" w:rsidRDefault="000505F2">
                    <w:pPr>
                      <w:pStyle w:val="Bibliography"/>
                      <w:rPr>
                        <w:noProof/>
                      </w:rPr>
                    </w:pPr>
                    <w:r>
                      <w:rPr>
                        <w:noProof/>
                      </w:rPr>
                      <w:t xml:space="preserve">[5] </w:t>
                    </w:r>
                  </w:p>
                </w:tc>
                <w:tc>
                  <w:tcPr>
                    <w:tcW w:w="0" w:type="auto"/>
                    <w:hideMark/>
                  </w:tcPr>
                  <w:p w14:paraId="10982647" w14:textId="77777777" w:rsidR="000505F2" w:rsidRDefault="000505F2">
                    <w:pPr>
                      <w:pStyle w:val="Bibliography"/>
                      <w:rPr>
                        <w:noProof/>
                      </w:rPr>
                    </w:pPr>
                    <w:r>
                      <w:rPr>
                        <w:noProof/>
                      </w:rPr>
                      <w:t xml:space="preserve">ONR-SDFW-AR-20-030, Criticality Safety Assessment for the J/2009/AF-96 package in support of validation of foreign certificate, CM Ref. 2020/306592.. </w:t>
                    </w:r>
                  </w:p>
                </w:tc>
              </w:tr>
              <w:tr w:rsidR="000505F2" w14:paraId="235D6AF7" w14:textId="77777777">
                <w:trPr>
                  <w:divId w:val="1928424109"/>
                  <w:tblCellSpacing w:w="15" w:type="dxa"/>
                </w:trPr>
                <w:tc>
                  <w:tcPr>
                    <w:tcW w:w="50" w:type="pct"/>
                    <w:hideMark/>
                  </w:tcPr>
                  <w:p w14:paraId="217DBD08" w14:textId="77777777" w:rsidR="000505F2" w:rsidRDefault="000505F2">
                    <w:pPr>
                      <w:pStyle w:val="Bibliography"/>
                      <w:rPr>
                        <w:noProof/>
                      </w:rPr>
                    </w:pPr>
                    <w:r>
                      <w:rPr>
                        <w:noProof/>
                      </w:rPr>
                      <w:t xml:space="preserve">[6] </w:t>
                    </w:r>
                  </w:p>
                </w:tc>
                <w:tc>
                  <w:tcPr>
                    <w:tcW w:w="0" w:type="auto"/>
                    <w:hideMark/>
                  </w:tcPr>
                  <w:p w14:paraId="6FC994C6" w14:textId="77777777" w:rsidR="000505F2" w:rsidRDefault="000505F2">
                    <w:pPr>
                      <w:pStyle w:val="Bibliography"/>
                      <w:rPr>
                        <w:noProof/>
                      </w:rPr>
                    </w:pPr>
                    <w:r>
                      <w:rPr>
                        <w:noProof/>
                      </w:rPr>
                      <w:t xml:space="preserve">J/2009 (TCA000010) Transport Package Application Shielding Assessment, CM Ref. 2022/28965. </w:t>
                    </w:r>
                  </w:p>
                </w:tc>
              </w:tr>
              <w:tr w:rsidR="000505F2" w14:paraId="039C320F" w14:textId="77777777">
                <w:trPr>
                  <w:divId w:val="1928424109"/>
                  <w:tblCellSpacing w:w="15" w:type="dxa"/>
                </w:trPr>
                <w:tc>
                  <w:tcPr>
                    <w:tcW w:w="50" w:type="pct"/>
                    <w:hideMark/>
                  </w:tcPr>
                  <w:p w14:paraId="51DD4319" w14:textId="77777777" w:rsidR="000505F2" w:rsidRDefault="000505F2">
                    <w:pPr>
                      <w:pStyle w:val="Bibliography"/>
                      <w:rPr>
                        <w:noProof/>
                      </w:rPr>
                    </w:pPr>
                    <w:r>
                      <w:rPr>
                        <w:noProof/>
                      </w:rPr>
                      <w:t xml:space="preserve">[7] </w:t>
                    </w:r>
                  </w:p>
                </w:tc>
                <w:tc>
                  <w:tcPr>
                    <w:tcW w:w="0" w:type="auto"/>
                    <w:hideMark/>
                  </w:tcPr>
                  <w:p w14:paraId="3063E6DB" w14:textId="77777777" w:rsidR="000505F2" w:rsidRDefault="000505F2">
                    <w:pPr>
                      <w:pStyle w:val="Bibliography"/>
                      <w:rPr>
                        <w:noProof/>
                      </w:rPr>
                    </w:pPr>
                    <w:r>
                      <w:rPr>
                        <w:noProof/>
                      </w:rPr>
                      <w:t xml:space="preserve">J/2009/AF Criticality and Sheilding Assessment Note, AR-01157 - 31/03/2023. </w:t>
                    </w:r>
                  </w:p>
                </w:tc>
              </w:tr>
              <w:tr w:rsidR="000505F2" w:rsidRPr="00BB2603" w14:paraId="48ED56B9" w14:textId="77777777">
                <w:trPr>
                  <w:divId w:val="1928424109"/>
                  <w:tblCellSpacing w:w="15" w:type="dxa"/>
                </w:trPr>
                <w:tc>
                  <w:tcPr>
                    <w:tcW w:w="50" w:type="pct"/>
                    <w:hideMark/>
                  </w:tcPr>
                  <w:p w14:paraId="1A391C67" w14:textId="77777777" w:rsidR="000505F2" w:rsidRDefault="000505F2">
                    <w:pPr>
                      <w:pStyle w:val="Bibliography"/>
                      <w:rPr>
                        <w:noProof/>
                      </w:rPr>
                    </w:pPr>
                    <w:r>
                      <w:rPr>
                        <w:noProof/>
                      </w:rPr>
                      <w:t xml:space="preserve">[8] </w:t>
                    </w:r>
                  </w:p>
                </w:tc>
                <w:tc>
                  <w:tcPr>
                    <w:tcW w:w="0" w:type="auto"/>
                    <w:hideMark/>
                  </w:tcPr>
                  <w:p w14:paraId="1C0362AD" w14:textId="77777777" w:rsidR="000505F2" w:rsidRPr="005B2A46" w:rsidRDefault="000505F2">
                    <w:pPr>
                      <w:pStyle w:val="Bibliography"/>
                      <w:rPr>
                        <w:noProof/>
                        <w:lang w:val="it-IT"/>
                      </w:rPr>
                    </w:pPr>
                    <w:r>
                      <w:rPr>
                        <w:noProof/>
                      </w:rPr>
                      <w:t xml:space="preserve">Guidance for Applications for UK Competent Authority Approval. </w:t>
                    </w:r>
                    <w:r w:rsidRPr="005B2A46">
                      <w:rPr>
                        <w:noProof/>
                        <w:lang w:val="it-IT"/>
                      </w:rPr>
                      <w:t xml:space="preserve">TRA-PER-GD-014 Revision 3, November 2019. </w:t>
                    </w:r>
                  </w:p>
                </w:tc>
              </w:tr>
              <w:tr w:rsidR="000505F2" w14:paraId="70C3F411" w14:textId="77777777">
                <w:trPr>
                  <w:divId w:val="1928424109"/>
                  <w:tblCellSpacing w:w="15" w:type="dxa"/>
                </w:trPr>
                <w:tc>
                  <w:tcPr>
                    <w:tcW w:w="50" w:type="pct"/>
                    <w:hideMark/>
                  </w:tcPr>
                  <w:p w14:paraId="5424C2CF" w14:textId="77777777" w:rsidR="000505F2" w:rsidRDefault="000505F2">
                    <w:pPr>
                      <w:pStyle w:val="Bibliography"/>
                      <w:rPr>
                        <w:noProof/>
                      </w:rPr>
                    </w:pPr>
                    <w:r>
                      <w:rPr>
                        <w:noProof/>
                      </w:rPr>
                      <w:t xml:space="preserve">[9] </w:t>
                    </w:r>
                  </w:p>
                </w:tc>
                <w:tc>
                  <w:tcPr>
                    <w:tcW w:w="0" w:type="auto"/>
                    <w:hideMark/>
                  </w:tcPr>
                  <w:p w14:paraId="2152639B" w14:textId="77777777" w:rsidR="000505F2" w:rsidRDefault="000505F2">
                    <w:pPr>
                      <w:pStyle w:val="Bibliography"/>
                      <w:rPr>
                        <w:noProof/>
                      </w:rPr>
                    </w:pPr>
                    <w:r>
                      <w:rPr>
                        <w:noProof/>
                      </w:rPr>
                      <w:t xml:space="preserve">IAEA Safety Standards - Regulations for the Safe Transport of Radioactive Materila, 2018 edition. Specific Safety Requirements No. SSR-6. </w:t>
                    </w:r>
                  </w:p>
                </w:tc>
              </w:tr>
              <w:tr w:rsidR="000505F2" w14:paraId="333E64A2" w14:textId="77777777">
                <w:trPr>
                  <w:divId w:val="1928424109"/>
                  <w:tblCellSpacing w:w="15" w:type="dxa"/>
                </w:trPr>
                <w:tc>
                  <w:tcPr>
                    <w:tcW w:w="50" w:type="pct"/>
                    <w:hideMark/>
                  </w:tcPr>
                  <w:p w14:paraId="28772A50" w14:textId="77777777" w:rsidR="000505F2" w:rsidRDefault="000505F2">
                    <w:pPr>
                      <w:pStyle w:val="Bibliography"/>
                      <w:rPr>
                        <w:noProof/>
                      </w:rPr>
                    </w:pPr>
                    <w:r>
                      <w:rPr>
                        <w:noProof/>
                      </w:rPr>
                      <w:t xml:space="preserve">[10] </w:t>
                    </w:r>
                  </w:p>
                </w:tc>
                <w:tc>
                  <w:tcPr>
                    <w:tcW w:w="0" w:type="auto"/>
                    <w:hideMark/>
                  </w:tcPr>
                  <w:p w14:paraId="7E9EF588" w14:textId="77777777" w:rsidR="000505F2" w:rsidRDefault="000505F2">
                    <w:pPr>
                      <w:pStyle w:val="Bibliography"/>
                      <w:rPr>
                        <w:noProof/>
                      </w:rPr>
                    </w:pPr>
                    <w:r>
                      <w:rPr>
                        <w:noProof/>
                      </w:rPr>
                      <w:t xml:space="preserve">Japanese competent authority certificate of approval for J/2009/AF (package model GP-01) - WiReD ID ONRW-2019369590-810 &amp; ONRW-2019369590-811. </w:t>
                    </w:r>
                  </w:p>
                </w:tc>
              </w:tr>
              <w:tr w:rsidR="000505F2" w14:paraId="5F9C520D" w14:textId="77777777">
                <w:trPr>
                  <w:divId w:val="1928424109"/>
                  <w:tblCellSpacing w:w="15" w:type="dxa"/>
                </w:trPr>
                <w:tc>
                  <w:tcPr>
                    <w:tcW w:w="50" w:type="pct"/>
                    <w:hideMark/>
                  </w:tcPr>
                  <w:p w14:paraId="7BA76900" w14:textId="77777777" w:rsidR="000505F2" w:rsidRDefault="000505F2">
                    <w:pPr>
                      <w:pStyle w:val="Bibliography"/>
                      <w:rPr>
                        <w:noProof/>
                      </w:rPr>
                    </w:pPr>
                    <w:r>
                      <w:rPr>
                        <w:noProof/>
                      </w:rPr>
                      <w:t xml:space="preserve">[11] </w:t>
                    </w:r>
                  </w:p>
                </w:tc>
                <w:tc>
                  <w:tcPr>
                    <w:tcW w:w="0" w:type="auto"/>
                    <w:hideMark/>
                  </w:tcPr>
                  <w:p w14:paraId="60741025" w14:textId="77777777" w:rsidR="000505F2" w:rsidRDefault="000505F2">
                    <w:pPr>
                      <w:pStyle w:val="Bibliography"/>
                      <w:rPr>
                        <w:noProof/>
                      </w:rPr>
                    </w:pPr>
                    <w:r>
                      <w:rPr>
                        <w:noProof/>
                      </w:rPr>
                      <w:t xml:space="preserve">J/2009/AF - Engineering Assessment Note for Fissile Validation approval, AR-01184, 11 May 2023. </w:t>
                    </w:r>
                  </w:p>
                </w:tc>
              </w:tr>
              <w:tr w:rsidR="000505F2" w14:paraId="7AAAD3DE" w14:textId="77777777">
                <w:trPr>
                  <w:divId w:val="1928424109"/>
                  <w:tblCellSpacing w:w="15" w:type="dxa"/>
                </w:trPr>
                <w:tc>
                  <w:tcPr>
                    <w:tcW w:w="50" w:type="pct"/>
                    <w:hideMark/>
                  </w:tcPr>
                  <w:p w14:paraId="0B04AB2C" w14:textId="77777777" w:rsidR="000505F2" w:rsidRDefault="000505F2">
                    <w:pPr>
                      <w:pStyle w:val="Bibliography"/>
                      <w:rPr>
                        <w:noProof/>
                      </w:rPr>
                    </w:pPr>
                    <w:r>
                      <w:rPr>
                        <w:noProof/>
                      </w:rPr>
                      <w:t xml:space="preserve">[12] </w:t>
                    </w:r>
                  </w:p>
                </w:tc>
                <w:tc>
                  <w:tcPr>
                    <w:tcW w:w="0" w:type="auto"/>
                    <w:hideMark/>
                  </w:tcPr>
                  <w:p w14:paraId="4D27606B" w14:textId="77777777" w:rsidR="000505F2" w:rsidRDefault="000505F2">
                    <w:pPr>
                      <w:pStyle w:val="Bibliography"/>
                      <w:rPr>
                        <w:noProof/>
                      </w:rPr>
                    </w:pPr>
                    <w:r>
                      <w:rPr>
                        <w:noProof/>
                      </w:rPr>
                      <w:t xml:space="preserve">ONR Guide - ONR Transport Permissioning Process Guide. TRA-PER-GD-002 Revision 1, CM 2016/480902. </w:t>
                    </w:r>
                  </w:p>
                </w:tc>
              </w:tr>
              <w:tr w:rsidR="000505F2" w14:paraId="1AE9D776" w14:textId="77777777">
                <w:trPr>
                  <w:divId w:val="1928424109"/>
                  <w:tblCellSpacing w:w="15" w:type="dxa"/>
                </w:trPr>
                <w:tc>
                  <w:tcPr>
                    <w:tcW w:w="50" w:type="pct"/>
                    <w:hideMark/>
                  </w:tcPr>
                  <w:p w14:paraId="068ED42D" w14:textId="77777777" w:rsidR="000505F2" w:rsidRDefault="000505F2">
                    <w:pPr>
                      <w:pStyle w:val="Bibliography"/>
                      <w:rPr>
                        <w:noProof/>
                      </w:rPr>
                    </w:pPr>
                    <w:r>
                      <w:rPr>
                        <w:noProof/>
                      </w:rPr>
                      <w:t xml:space="preserve">[13] </w:t>
                    </w:r>
                  </w:p>
                </w:tc>
                <w:tc>
                  <w:tcPr>
                    <w:tcW w:w="0" w:type="auto"/>
                    <w:hideMark/>
                  </w:tcPr>
                  <w:p w14:paraId="306E84CF" w14:textId="77777777" w:rsidR="000505F2" w:rsidRDefault="000505F2">
                    <w:pPr>
                      <w:pStyle w:val="Bibliography"/>
                      <w:rPr>
                        <w:noProof/>
                      </w:rPr>
                    </w:pPr>
                    <w:r>
                      <w:rPr>
                        <w:noProof/>
                      </w:rPr>
                      <w:t xml:space="preserve">J/2009/AF - Safety Case Requirements assessment note for overseas fissile validation application - 20 September 2023. </w:t>
                    </w:r>
                  </w:p>
                </w:tc>
              </w:tr>
            </w:tbl>
            <w:p w14:paraId="17FB90AD" w14:textId="77777777" w:rsidR="000505F2" w:rsidRDefault="000505F2">
              <w:pPr>
                <w:divId w:val="1928424109"/>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B82646">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1FD54" w14:textId="77777777" w:rsidR="00740D35" w:rsidRDefault="00740D35" w:rsidP="007D199A">
      <w:pPr>
        <w:spacing w:after="0"/>
      </w:pPr>
      <w:r>
        <w:separator/>
      </w:r>
    </w:p>
    <w:p w14:paraId="4D3040ED" w14:textId="77777777" w:rsidR="00740D35" w:rsidRDefault="00740D35"/>
  </w:endnote>
  <w:endnote w:type="continuationSeparator" w:id="0">
    <w:p w14:paraId="26FD199B" w14:textId="77777777" w:rsidR="00740D35" w:rsidRDefault="00740D35" w:rsidP="007D199A">
      <w:pPr>
        <w:spacing w:after="0"/>
      </w:pPr>
      <w:r>
        <w:continuationSeparator/>
      </w:r>
    </w:p>
    <w:p w14:paraId="56CC18BD" w14:textId="77777777" w:rsidR="00740D35" w:rsidRDefault="00740D35"/>
  </w:endnote>
  <w:endnote w:type="continuationNotice" w:id="1">
    <w:p w14:paraId="519F53A7" w14:textId="77777777" w:rsidR="00740D35" w:rsidRDefault="00740D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03235F30" w:rsidR="00F15CD9" w:rsidRPr="00EF5AAC" w:rsidRDefault="00B137F7" w:rsidP="00B137F7">
    <w:pPr>
      <w:pStyle w:val="Footer"/>
      <w:jc w:val="left"/>
      <w:rPr>
        <w:lang w:val="pt-PT"/>
      </w:rPr>
    </w:pPr>
    <w:r w:rsidRPr="00EF5AAC">
      <w:rPr>
        <w:b/>
        <w:bCs/>
        <w:color w:val="auto"/>
        <w:sz w:val="20"/>
        <w:szCs w:val="18"/>
        <w:lang w:val="pt-PT"/>
      </w:rPr>
      <w:t>Template Ref.</w:t>
    </w:r>
    <w:r w:rsidRPr="00EF5AAC">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00000000-0000-0000-0000-000000000000}"/>
        <w:text/>
      </w:sdtPr>
      <w:sdtEndPr/>
      <w:sdtContent>
        <w:r w:rsidRPr="00EF5AAC">
          <w:rPr>
            <w:color w:val="auto"/>
            <w:sz w:val="20"/>
            <w:szCs w:val="18"/>
            <w:lang w:val="pt-PT"/>
          </w:rPr>
          <w:t>5</w:t>
        </w:r>
      </w:sdtContent>
    </w:sdt>
    <w:r w:rsidRPr="00EF5AAC">
      <w:rPr>
        <w:color w:val="auto"/>
        <w:sz w:val="20"/>
        <w:szCs w:val="18"/>
        <w:lang w:val="pt-PT"/>
      </w:rPr>
      <w:t>)</w:t>
    </w:r>
    <w:r w:rsidRPr="00EF5AAC">
      <w:rPr>
        <w:color w:val="auto"/>
        <w:sz w:val="20"/>
        <w:szCs w:val="18"/>
        <w:lang w:val="pt-PT"/>
      </w:rPr>
      <w:tab/>
    </w:r>
    <w:r w:rsidR="00795F5F" w:rsidRPr="00EF5AAC">
      <w:rPr>
        <w:lang w:val="pt-PT"/>
      </w:rPr>
      <w:t xml:space="preserve">Page | </w:t>
    </w:r>
    <w:r w:rsidR="00795F5F">
      <w:fldChar w:fldCharType="begin"/>
    </w:r>
    <w:r w:rsidR="00795F5F" w:rsidRPr="00EF5AAC">
      <w:rPr>
        <w:lang w:val="pt-PT"/>
      </w:rPr>
      <w:instrText xml:space="preserve"> PAGE   \* MERGEFORMAT </w:instrText>
    </w:r>
    <w:r w:rsidR="00795F5F">
      <w:fldChar w:fldCharType="separate"/>
    </w:r>
    <w:r w:rsidR="00795F5F" w:rsidRPr="00EF5AAC">
      <w:rPr>
        <w:noProof/>
        <w:lang w:val="pt-PT"/>
      </w:rPr>
      <w:t>1</w:t>
    </w:r>
    <w:r w:rsidR="00795F5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87A73" w14:textId="77777777" w:rsidR="00740D35" w:rsidRPr="005E0344" w:rsidRDefault="00740D35" w:rsidP="005E0344">
      <w:pPr>
        <w:spacing w:after="120"/>
        <w:rPr>
          <w:color w:val="000000" w:themeColor="text2"/>
        </w:rPr>
      </w:pPr>
      <w:r w:rsidRPr="005E0344">
        <w:rPr>
          <w:color w:val="000000" w:themeColor="text2"/>
        </w:rPr>
        <w:separator/>
      </w:r>
    </w:p>
  </w:footnote>
  <w:footnote w:type="continuationSeparator" w:id="0">
    <w:p w14:paraId="5AA3677C" w14:textId="77777777" w:rsidR="00740D35" w:rsidRPr="005E0344" w:rsidRDefault="00740D35" w:rsidP="0090581D">
      <w:pPr>
        <w:spacing w:after="120"/>
        <w:rPr>
          <w:color w:val="000000" w:themeColor="text2"/>
        </w:rPr>
      </w:pPr>
      <w:r w:rsidRPr="005E0344">
        <w:rPr>
          <w:color w:val="000000" w:themeColor="text2"/>
        </w:rPr>
        <w:continuationSeparator/>
      </w:r>
    </w:p>
    <w:p w14:paraId="49C5D3BE" w14:textId="77777777" w:rsidR="00740D35" w:rsidRDefault="00740D35"/>
  </w:footnote>
  <w:footnote w:type="continuationNotice" w:id="1">
    <w:p w14:paraId="00D84C13" w14:textId="77777777" w:rsidR="00740D35" w:rsidRDefault="00740D35">
      <w:pPr>
        <w:spacing w:after="0"/>
      </w:pPr>
    </w:p>
    <w:p w14:paraId="04EB2469" w14:textId="77777777" w:rsidR="00740D35" w:rsidRDefault="00740D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6EF01AE4"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545993998"/>
        <w:placeholder>
          <w:docPart w:val="20DB5A7F26F14C0F9620408023E5426A"/>
        </w:placeholder>
        <w:dataBinding w:prefixMappings="xmlns:ns0='http://purl.org/dc/elements/1.1/' xmlns:ns1='http://schemas.openxmlformats.org/package/2006/metadata/core-properties' " w:xpath="/ns1:coreProperties[1]/ns0:title[1]" w:storeItemID="{6C3C8BC8-F283-45AE-878A-BAB7291924A1}"/>
        <w:text/>
      </w:sdtPr>
      <w:sdtEndPr/>
      <w:sdtContent>
        <w:r w:rsidR="00EF5AAC">
          <w:rPr>
            <w:sz w:val="20"/>
            <w:szCs w:val="24"/>
          </w:rPr>
          <w:t>Transport Package Design Approval</w:t>
        </w:r>
      </w:sdtContent>
    </w:sdt>
    <w:r w:rsidR="004E3932" w:rsidRPr="003A7E1C">
      <w:rPr>
        <w:sz w:val="20"/>
        <w:szCs w:val="24"/>
      </w:rPr>
      <w:t xml:space="preserve"> | Issue No.: </w:t>
    </w:r>
    <w:sdt>
      <w:sdtPr>
        <w:rPr>
          <w:sz w:val="20"/>
          <w:szCs w:val="24"/>
        </w:rPr>
        <w:alias w:val="Status"/>
        <w:tag w:val=""/>
        <w:id w:val="-1486926938"/>
        <w:placeholder>
          <w:docPart w:val="61FB99E8BF1D4C718FFA53ECBB0F80EF"/>
        </w:placeholder>
        <w:dataBinding w:prefixMappings="xmlns:ns0='http://purl.org/dc/elements/1.1/' xmlns:ns1='http://schemas.openxmlformats.org/package/2006/metadata/core-properties' " w:xpath="/ns1:coreProperties[1]/ns1:contentStatus[1]" w:storeItemID="{6C3C8BC8-F283-45AE-878A-BAB7291924A1}"/>
        <w:text/>
      </w:sdtPr>
      <w:sdtEndPr/>
      <w:sdtContent>
        <w:r w:rsidR="009C32E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055BF0"/>
    <w:multiLevelType w:val="hybridMultilevel"/>
    <w:tmpl w:val="AA4C9B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1E1B2A"/>
    <w:multiLevelType w:val="hybridMultilevel"/>
    <w:tmpl w:val="AFAE1BC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4" w15:restartNumberingAfterBreak="0">
    <w:nsid w:val="285C1C7A"/>
    <w:multiLevelType w:val="hybridMultilevel"/>
    <w:tmpl w:val="2EB657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937A42"/>
    <w:multiLevelType w:val="hybridMultilevel"/>
    <w:tmpl w:val="6DCEFEE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9" w15:restartNumberingAfterBreak="0">
    <w:nsid w:val="529E3214"/>
    <w:multiLevelType w:val="hybridMultilevel"/>
    <w:tmpl w:val="0B2C0C6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363579"/>
    <w:multiLevelType w:val="hybridMultilevel"/>
    <w:tmpl w:val="2CAC527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CB54D0"/>
    <w:multiLevelType w:val="hybridMultilevel"/>
    <w:tmpl w:val="2C06367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24"/>
  </w:num>
  <w:num w:numId="13" w16cid:durableId="936865008">
    <w:abstractNumId w:val="17"/>
  </w:num>
  <w:num w:numId="14" w16cid:durableId="839933716">
    <w:abstractNumId w:val="12"/>
  </w:num>
  <w:num w:numId="15" w16cid:durableId="1030760878">
    <w:abstractNumId w:val="24"/>
    <w:lvlOverride w:ilvl="0">
      <w:startOverride w:val="1"/>
    </w:lvlOverride>
  </w:num>
  <w:num w:numId="16" w16cid:durableId="458181072">
    <w:abstractNumId w:val="17"/>
    <w:lvlOverride w:ilvl="0">
      <w:startOverride w:val="1"/>
    </w:lvlOverride>
  </w:num>
  <w:num w:numId="17" w16cid:durableId="1609661496">
    <w:abstractNumId w:val="12"/>
    <w:lvlOverride w:ilvl="0">
      <w:startOverride w:val="1"/>
    </w:lvlOverride>
  </w:num>
  <w:num w:numId="18" w16cid:durableId="1370185039">
    <w:abstractNumId w:val="23"/>
  </w:num>
  <w:num w:numId="19" w16cid:durableId="689995263">
    <w:abstractNumId w:val="20"/>
  </w:num>
  <w:num w:numId="20" w16cid:durableId="2030327350">
    <w:abstractNumId w:val="16"/>
  </w:num>
  <w:num w:numId="21" w16cid:durableId="1577862602">
    <w:abstractNumId w:val="21"/>
  </w:num>
  <w:num w:numId="22" w16cid:durableId="551355490">
    <w:abstractNumId w:val="15"/>
  </w:num>
  <w:num w:numId="23" w16cid:durableId="618604412">
    <w:abstractNumId w:val="24"/>
  </w:num>
  <w:num w:numId="24" w16cid:durableId="547448315">
    <w:abstractNumId w:val="23"/>
  </w:num>
  <w:num w:numId="25" w16cid:durableId="349187102">
    <w:abstractNumId w:val="23"/>
  </w:num>
  <w:num w:numId="26" w16cid:durableId="689333637">
    <w:abstractNumId w:val="23"/>
  </w:num>
  <w:num w:numId="27" w16cid:durableId="418602247">
    <w:abstractNumId w:val="13"/>
  </w:num>
  <w:num w:numId="28" w16cid:durableId="34889984">
    <w:abstractNumId w:val="25"/>
  </w:num>
  <w:num w:numId="29" w16cid:durableId="517425403">
    <w:abstractNumId w:val="22"/>
  </w:num>
  <w:num w:numId="30" w16cid:durableId="862279405">
    <w:abstractNumId w:val="14"/>
  </w:num>
  <w:num w:numId="31" w16cid:durableId="625351591">
    <w:abstractNumId w:val="18"/>
  </w:num>
  <w:num w:numId="32" w16cid:durableId="1445615844">
    <w:abstractNumId w:val="19"/>
  </w:num>
  <w:num w:numId="33" w16cid:durableId="1103185857">
    <w:abstractNumId w:val="10"/>
  </w:num>
  <w:num w:numId="34" w16cid:durableId="13764679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083"/>
    <w:rsid w:val="00002389"/>
    <w:rsid w:val="00002803"/>
    <w:rsid w:val="000029E4"/>
    <w:rsid w:val="00002F03"/>
    <w:rsid w:val="00004C16"/>
    <w:rsid w:val="00004D19"/>
    <w:rsid w:val="00005455"/>
    <w:rsid w:val="000076FB"/>
    <w:rsid w:val="00007C3D"/>
    <w:rsid w:val="00011177"/>
    <w:rsid w:val="000142D7"/>
    <w:rsid w:val="00014814"/>
    <w:rsid w:val="00016EE9"/>
    <w:rsid w:val="00017D7D"/>
    <w:rsid w:val="00021567"/>
    <w:rsid w:val="00023C7D"/>
    <w:rsid w:val="00024522"/>
    <w:rsid w:val="00024B2E"/>
    <w:rsid w:val="000254C1"/>
    <w:rsid w:val="00026E4D"/>
    <w:rsid w:val="00027F4F"/>
    <w:rsid w:val="00030430"/>
    <w:rsid w:val="0003078E"/>
    <w:rsid w:val="00031B89"/>
    <w:rsid w:val="0003693D"/>
    <w:rsid w:val="0004174D"/>
    <w:rsid w:val="0004440F"/>
    <w:rsid w:val="000447AE"/>
    <w:rsid w:val="00044E6A"/>
    <w:rsid w:val="000462E2"/>
    <w:rsid w:val="0004687C"/>
    <w:rsid w:val="00047E08"/>
    <w:rsid w:val="000505F2"/>
    <w:rsid w:val="00050984"/>
    <w:rsid w:val="000511CD"/>
    <w:rsid w:val="00052C8A"/>
    <w:rsid w:val="00053699"/>
    <w:rsid w:val="000537FF"/>
    <w:rsid w:val="000548C8"/>
    <w:rsid w:val="00054E9F"/>
    <w:rsid w:val="00054FF4"/>
    <w:rsid w:val="000556BC"/>
    <w:rsid w:val="00055820"/>
    <w:rsid w:val="00055A8C"/>
    <w:rsid w:val="00056950"/>
    <w:rsid w:val="00057362"/>
    <w:rsid w:val="000614B5"/>
    <w:rsid w:val="00063C81"/>
    <w:rsid w:val="00064D14"/>
    <w:rsid w:val="000651A3"/>
    <w:rsid w:val="0006741A"/>
    <w:rsid w:val="000702C2"/>
    <w:rsid w:val="0007116E"/>
    <w:rsid w:val="00072179"/>
    <w:rsid w:val="00072A0B"/>
    <w:rsid w:val="00073DB0"/>
    <w:rsid w:val="00074A10"/>
    <w:rsid w:val="00075605"/>
    <w:rsid w:val="00075984"/>
    <w:rsid w:val="00075C66"/>
    <w:rsid w:val="00076C61"/>
    <w:rsid w:val="00076E16"/>
    <w:rsid w:val="00077B02"/>
    <w:rsid w:val="000806A3"/>
    <w:rsid w:val="000817D4"/>
    <w:rsid w:val="00081AED"/>
    <w:rsid w:val="000827E1"/>
    <w:rsid w:val="00082879"/>
    <w:rsid w:val="000834A1"/>
    <w:rsid w:val="0008416A"/>
    <w:rsid w:val="00087800"/>
    <w:rsid w:val="000879BB"/>
    <w:rsid w:val="00091512"/>
    <w:rsid w:val="00091C3D"/>
    <w:rsid w:val="00091EEA"/>
    <w:rsid w:val="00092049"/>
    <w:rsid w:val="00097C3C"/>
    <w:rsid w:val="000A0880"/>
    <w:rsid w:val="000A105C"/>
    <w:rsid w:val="000A123F"/>
    <w:rsid w:val="000A164F"/>
    <w:rsid w:val="000A1EBC"/>
    <w:rsid w:val="000A33E5"/>
    <w:rsid w:val="000A5F8C"/>
    <w:rsid w:val="000A6B2E"/>
    <w:rsid w:val="000A7C2D"/>
    <w:rsid w:val="000B15CA"/>
    <w:rsid w:val="000B18B7"/>
    <w:rsid w:val="000B233B"/>
    <w:rsid w:val="000B267F"/>
    <w:rsid w:val="000B2D51"/>
    <w:rsid w:val="000B3A84"/>
    <w:rsid w:val="000B44D5"/>
    <w:rsid w:val="000B6E4A"/>
    <w:rsid w:val="000B7E2D"/>
    <w:rsid w:val="000C27F5"/>
    <w:rsid w:val="000C2B6E"/>
    <w:rsid w:val="000C2DDC"/>
    <w:rsid w:val="000C3115"/>
    <w:rsid w:val="000C3CE9"/>
    <w:rsid w:val="000C406E"/>
    <w:rsid w:val="000C7B38"/>
    <w:rsid w:val="000D06BE"/>
    <w:rsid w:val="000D2FD4"/>
    <w:rsid w:val="000D31DD"/>
    <w:rsid w:val="000D4410"/>
    <w:rsid w:val="000D518A"/>
    <w:rsid w:val="000D6A5E"/>
    <w:rsid w:val="000D7407"/>
    <w:rsid w:val="000D78B8"/>
    <w:rsid w:val="000D7B51"/>
    <w:rsid w:val="000E202D"/>
    <w:rsid w:val="000E20B4"/>
    <w:rsid w:val="000E26DD"/>
    <w:rsid w:val="000E2891"/>
    <w:rsid w:val="000E2B71"/>
    <w:rsid w:val="000E4AEA"/>
    <w:rsid w:val="000E5DCC"/>
    <w:rsid w:val="000F1B7B"/>
    <w:rsid w:val="000F2ED4"/>
    <w:rsid w:val="000F47F3"/>
    <w:rsid w:val="000F5AA4"/>
    <w:rsid w:val="000F617C"/>
    <w:rsid w:val="000F70FA"/>
    <w:rsid w:val="00100F79"/>
    <w:rsid w:val="001019A4"/>
    <w:rsid w:val="00101A55"/>
    <w:rsid w:val="0010283B"/>
    <w:rsid w:val="001028AA"/>
    <w:rsid w:val="001028E8"/>
    <w:rsid w:val="00106275"/>
    <w:rsid w:val="001064DF"/>
    <w:rsid w:val="00106BEE"/>
    <w:rsid w:val="00107F12"/>
    <w:rsid w:val="00110C0D"/>
    <w:rsid w:val="00111D56"/>
    <w:rsid w:val="00112664"/>
    <w:rsid w:val="00113B79"/>
    <w:rsid w:val="00113E60"/>
    <w:rsid w:val="001148BA"/>
    <w:rsid w:val="00116D5C"/>
    <w:rsid w:val="00117ABE"/>
    <w:rsid w:val="00121E1B"/>
    <w:rsid w:val="00122B0B"/>
    <w:rsid w:val="00122E95"/>
    <w:rsid w:val="00122FCC"/>
    <w:rsid w:val="00124C2B"/>
    <w:rsid w:val="00125749"/>
    <w:rsid w:val="00126752"/>
    <w:rsid w:val="0012695E"/>
    <w:rsid w:val="0012744C"/>
    <w:rsid w:val="00130903"/>
    <w:rsid w:val="00130B30"/>
    <w:rsid w:val="0013133B"/>
    <w:rsid w:val="001314A5"/>
    <w:rsid w:val="0013288E"/>
    <w:rsid w:val="00132BC1"/>
    <w:rsid w:val="00133950"/>
    <w:rsid w:val="001368B3"/>
    <w:rsid w:val="00140E1C"/>
    <w:rsid w:val="00141758"/>
    <w:rsid w:val="001424D0"/>
    <w:rsid w:val="00142E82"/>
    <w:rsid w:val="001463C7"/>
    <w:rsid w:val="00147AE4"/>
    <w:rsid w:val="001505CD"/>
    <w:rsid w:val="00152A53"/>
    <w:rsid w:val="00154807"/>
    <w:rsid w:val="00155A69"/>
    <w:rsid w:val="001571E5"/>
    <w:rsid w:val="00157DBD"/>
    <w:rsid w:val="001600A2"/>
    <w:rsid w:val="00162C56"/>
    <w:rsid w:val="00162F81"/>
    <w:rsid w:val="001642F0"/>
    <w:rsid w:val="0016699A"/>
    <w:rsid w:val="00166A73"/>
    <w:rsid w:val="00170410"/>
    <w:rsid w:val="00170F1A"/>
    <w:rsid w:val="001713AD"/>
    <w:rsid w:val="00171930"/>
    <w:rsid w:val="0017333E"/>
    <w:rsid w:val="00177666"/>
    <w:rsid w:val="001809F8"/>
    <w:rsid w:val="00183869"/>
    <w:rsid w:val="001849CA"/>
    <w:rsid w:val="00185410"/>
    <w:rsid w:val="001855A2"/>
    <w:rsid w:val="00185AA2"/>
    <w:rsid w:val="001919A3"/>
    <w:rsid w:val="00192352"/>
    <w:rsid w:val="001935DC"/>
    <w:rsid w:val="00195519"/>
    <w:rsid w:val="00195709"/>
    <w:rsid w:val="00197BAA"/>
    <w:rsid w:val="001A3992"/>
    <w:rsid w:val="001A50DE"/>
    <w:rsid w:val="001B210D"/>
    <w:rsid w:val="001B3EC2"/>
    <w:rsid w:val="001B461E"/>
    <w:rsid w:val="001B5FCF"/>
    <w:rsid w:val="001B6B7D"/>
    <w:rsid w:val="001B7BB6"/>
    <w:rsid w:val="001C0028"/>
    <w:rsid w:val="001C18BC"/>
    <w:rsid w:val="001C3ECF"/>
    <w:rsid w:val="001C4A48"/>
    <w:rsid w:val="001C4D63"/>
    <w:rsid w:val="001C5F17"/>
    <w:rsid w:val="001C607C"/>
    <w:rsid w:val="001D0DE0"/>
    <w:rsid w:val="001D29CD"/>
    <w:rsid w:val="001D34CF"/>
    <w:rsid w:val="001D42AF"/>
    <w:rsid w:val="001D43DB"/>
    <w:rsid w:val="001D5AFF"/>
    <w:rsid w:val="001D5D16"/>
    <w:rsid w:val="001D74B4"/>
    <w:rsid w:val="001E00D8"/>
    <w:rsid w:val="001E03E1"/>
    <w:rsid w:val="001E206C"/>
    <w:rsid w:val="001E6CC8"/>
    <w:rsid w:val="001E7175"/>
    <w:rsid w:val="001E7898"/>
    <w:rsid w:val="001F059F"/>
    <w:rsid w:val="001F0B11"/>
    <w:rsid w:val="001F1F3D"/>
    <w:rsid w:val="001F4168"/>
    <w:rsid w:val="001F6CA0"/>
    <w:rsid w:val="001F7062"/>
    <w:rsid w:val="00200811"/>
    <w:rsid w:val="00200CA1"/>
    <w:rsid w:val="00202152"/>
    <w:rsid w:val="00203378"/>
    <w:rsid w:val="00205669"/>
    <w:rsid w:val="002077E4"/>
    <w:rsid w:val="0021338D"/>
    <w:rsid w:val="0021382E"/>
    <w:rsid w:val="00213ABB"/>
    <w:rsid w:val="00214D43"/>
    <w:rsid w:val="002164E1"/>
    <w:rsid w:val="002168C0"/>
    <w:rsid w:val="0022135E"/>
    <w:rsid w:val="00222504"/>
    <w:rsid w:val="00223090"/>
    <w:rsid w:val="002238B4"/>
    <w:rsid w:val="0022401C"/>
    <w:rsid w:val="00224286"/>
    <w:rsid w:val="00225D00"/>
    <w:rsid w:val="00226F0A"/>
    <w:rsid w:val="00227BBF"/>
    <w:rsid w:val="002319AB"/>
    <w:rsid w:val="002319AC"/>
    <w:rsid w:val="0023354A"/>
    <w:rsid w:val="00234342"/>
    <w:rsid w:val="00235A10"/>
    <w:rsid w:val="0023718C"/>
    <w:rsid w:val="00240178"/>
    <w:rsid w:val="0024040D"/>
    <w:rsid w:val="00242E4C"/>
    <w:rsid w:val="002444C7"/>
    <w:rsid w:val="00244901"/>
    <w:rsid w:val="0024638B"/>
    <w:rsid w:val="002477A4"/>
    <w:rsid w:val="00251CD7"/>
    <w:rsid w:val="0025222A"/>
    <w:rsid w:val="00255FA3"/>
    <w:rsid w:val="00257288"/>
    <w:rsid w:val="00257811"/>
    <w:rsid w:val="00257EEE"/>
    <w:rsid w:val="002618CD"/>
    <w:rsid w:val="00261FB6"/>
    <w:rsid w:val="002629F8"/>
    <w:rsid w:val="00263396"/>
    <w:rsid w:val="00264D65"/>
    <w:rsid w:val="0026580E"/>
    <w:rsid w:val="002659FA"/>
    <w:rsid w:val="00266717"/>
    <w:rsid w:val="00267815"/>
    <w:rsid w:val="00271218"/>
    <w:rsid w:val="0027165B"/>
    <w:rsid w:val="002727D9"/>
    <w:rsid w:val="00272F37"/>
    <w:rsid w:val="00273E84"/>
    <w:rsid w:val="002763E6"/>
    <w:rsid w:val="002768BE"/>
    <w:rsid w:val="00277BFA"/>
    <w:rsid w:val="00280B35"/>
    <w:rsid w:val="00280DDF"/>
    <w:rsid w:val="0028164B"/>
    <w:rsid w:val="002836BF"/>
    <w:rsid w:val="00283C64"/>
    <w:rsid w:val="0028422B"/>
    <w:rsid w:val="00284782"/>
    <w:rsid w:val="00286335"/>
    <w:rsid w:val="00287F23"/>
    <w:rsid w:val="0029151F"/>
    <w:rsid w:val="002917FF"/>
    <w:rsid w:val="002927E6"/>
    <w:rsid w:val="00292ADF"/>
    <w:rsid w:val="002939D4"/>
    <w:rsid w:val="00293BD8"/>
    <w:rsid w:val="00294058"/>
    <w:rsid w:val="00294798"/>
    <w:rsid w:val="002956A2"/>
    <w:rsid w:val="00295FF4"/>
    <w:rsid w:val="0029718C"/>
    <w:rsid w:val="002A0DEC"/>
    <w:rsid w:val="002A5B77"/>
    <w:rsid w:val="002A64D9"/>
    <w:rsid w:val="002B144E"/>
    <w:rsid w:val="002B1B3E"/>
    <w:rsid w:val="002B1C53"/>
    <w:rsid w:val="002C08C6"/>
    <w:rsid w:val="002C19B1"/>
    <w:rsid w:val="002C1E88"/>
    <w:rsid w:val="002C2ED0"/>
    <w:rsid w:val="002C3F6E"/>
    <w:rsid w:val="002D00FC"/>
    <w:rsid w:val="002D1AAF"/>
    <w:rsid w:val="002D2F4A"/>
    <w:rsid w:val="002D54A5"/>
    <w:rsid w:val="002D570F"/>
    <w:rsid w:val="002D6428"/>
    <w:rsid w:val="002E0BE4"/>
    <w:rsid w:val="002E176C"/>
    <w:rsid w:val="002E1B94"/>
    <w:rsid w:val="002E2B08"/>
    <w:rsid w:val="002E2B30"/>
    <w:rsid w:val="002E343C"/>
    <w:rsid w:val="002E3B58"/>
    <w:rsid w:val="002E3E8A"/>
    <w:rsid w:val="002E43C5"/>
    <w:rsid w:val="002E5853"/>
    <w:rsid w:val="002E5F50"/>
    <w:rsid w:val="002E67A3"/>
    <w:rsid w:val="002E6A6A"/>
    <w:rsid w:val="002E6B8E"/>
    <w:rsid w:val="002E6CC3"/>
    <w:rsid w:val="002E742A"/>
    <w:rsid w:val="002E791F"/>
    <w:rsid w:val="002F134E"/>
    <w:rsid w:val="002F20B9"/>
    <w:rsid w:val="002F3397"/>
    <w:rsid w:val="002F7267"/>
    <w:rsid w:val="002F7FDF"/>
    <w:rsid w:val="0030211C"/>
    <w:rsid w:val="0030235C"/>
    <w:rsid w:val="0030380D"/>
    <w:rsid w:val="00303D56"/>
    <w:rsid w:val="00304170"/>
    <w:rsid w:val="0030600E"/>
    <w:rsid w:val="00307A2E"/>
    <w:rsid w:val="003117CB"/>
    <w:rsid w:val="00312411"/>
    <w:rsid w:val="0031557C"/>
    <w:rsid w:val="0031758D"/>
    <w:rsid w:val="003202B4"/>
    <w:rsid w:val="003238CA"/>
    <w:rsid w:val="00323E71"/>
    <w:rsid w:val="00323F18"/>
    <w:rsid w:val="00325F0F"/>
    <w:rsid w:val="00326F77"/>
    <w:rsid w:val="003270DC"/>
    <w:rsid w:val="00330A5D"/>
    <w:rsid w:val="00330AFE"/>
    <w:rsid w:val="00331AB8"/>
    <w:rsid w:val="00332137"/>
    <w:rsid w:val="00332966"/>
    <w:rsid w:val="00332B95"/>
    <w:rsid w:val="00333934"/>
    <w:rsid w:val="00333E7A"/>
    <w:rsid w:val="00335A7A"/>
    <w:rsid w:val="003374C7"/>
    <w:rsid w:val="00337F17"/>
    <w:rsid w:val="003401B0"/>
    <w:rsid w:val="0034134A"/>
    <w:rsid w:val="0034156C"/>
    <w:rsid w:val="00346C8E"/>
    <w:rsid w:val="00346D79"/>
    <w:rsid w:val="00354756"/>
    <w:rsid w:val="00357E7F"/>
    <w:rsid w:val="003628CE"/>
    <w:rsid w:val="00366002"/>
    <w:rsid w:val="00367BD5"/>
    <w:rsid w:val="00372273"/>
    <w:rsid w:val="00374551"/>
    <w:rsid w:val="00374BDD"/>
    <w:rsid w:val="00375179"/>
    <w:rsid w:val="00375FED"/>
    <w:rsid w:val="00376AC5"/>
    <w:rsid w:val="00382C42"/>
    <w:rsid w:val="00385380"/>
    <w:rsid w:val="00386A57"/>
    <w:rsid w:val="0038766B"/>
    <w:rsid w:val="003879CE"/>
    <w:rsid w:val="00390327"/>
    <w:rsid w:val="00391D5A"/>
    <w:rsid w:val="00393066"/>
    <w:rsid w:val="00393B78"/>
    <w:rsid w:val="00396011"/>
    <w:rsid w:val="003977A0"/>
    <w:rsid w:val="003A01E9"/>
    <w:rsid w:val="003A24A0"/>
    <w:rsid w:val="003A3579"/>
    <w:rsid w:val="003A3672"/>
    <w:rsid w:val="003A7E1C"/>
    <w:rsid w:val="003B0926"/>
    <w:rsid w:val="003B424B"/>
    <w:rsid w:val="003B44AE"/>
    <w:rsid w:val="003B6E93"/>
    <w:rsid w:val="003B7F62"/>
    <w:rsid w:val="003C0306"/>
    <w:rsid w:val="003C114C"/>
    <w:rsid w:val="003C1756"/>
    <w:rsid w:val="003C2C5D"/>
    <w:rsid w:val="003C2E4F"/>
    <w:rsid w:val="003C3DFD"/>
    <w:rsid w:val="003C465D"/>
    <w:rsid w:val="003C57C4"/>
    <w:rsid w:val="003D079C"/>
    <w:rsid w:val="003D0CC4"/>
    <w:rsid w:val="003D263D"/>
    <w:rsid w:val="003D495D"/>
    <w:rsid w:val="003D58C0"/>
    <w:rsid w:val="003D6B07"/>
    <w:rsid w:val="003D6E8E"/>
    <w:rsid w:val="003E098E"/>
    <w:rsid w:val="003E1825"/>
    <w:rsid w:val="003E25AC"/>
    <w:rsid w:val="003E2FAE"/>
    <w:rsid w:val="003E3DC8"/>
    <w:rsid w:val="003E74D3"/>
    <w:rsid w:val="003F01E0"/>
    <w:rsid w:val="003F0282"/>
    <w:rsid w:val="003F0C90"/>
    <w:rsid w:val="003F1331"/>
    <w:rsid w:val="003F1664"/>
    <w:rsid w:val="003F1667"/>
    <w:rsid w:val="003F2585"/>
    <w:rsid w:val="003F353A"/>
    <w:rsid w:val="003F62F6"/>
    <w:rsid w:val="004011D3"/>
    <w:rsid w:val="004012DF"/>
    <w:rsid w:val="00402020"/>
    <w:rsid w:val="00403720"/>
    <w:rsid w:val="00404B85"/>
    <w:rsid w:val="0040559B"/>
    <w:rsid w:val="00405ACF"/>
    <w:rsid w:val="00407227"/>
    <w:rsid w:val="00407CF7"/>
    <w:rsid w:val="00410321"/>
    <w:rsid w:val="00410423"/>
    <w:rsid w:val="004124BB"/>
    <w:rsid w:val="004132DC"/>
    <w:rsid w:val="004153D8"/>
    <w:rsid w:val="00415ED6"/>
    <w:rsid w:val="004168DC"/>
    <w:rsid w:val="00417086"/>
    <w:rsid w:val="00417CAF"/>
    <w:rsid w:val="004200B6"/>
    <w:rsid w:val="00420A11"/>
    <w:rsid w:val="00421B05"/>
    <w:rsid w:val="00422265"/>
    <w:rsid w:val="00423A22"/>
    <w:rsid w:val="00423C5C"/>
    <w:rsid w:val="00426057"/>
    <w:rsid w:val="00432EEA"/>
    <w:rsid w:val="0043383B"/>
    <w:rsid w:val="0043683E"/>
    <w:rsid w:val="00436B2B"/>
    <w:rsid w:val="00436C54"/>
    <w:rsid w:val="004373A7"/>
    <w:rsid w:val="00437D94"/>
    <w:rsid w:val="00440092"/>
    <w:rsid w:val="0044030C"/>
    <w:rsid w:val="00440BDF"/>
    <w:rsid w:val="004427F3"/>
    <w:rsid w:val="004453D2"/>
    <w:rsid w:val="004473AD"/>
    <w:rsid w:val="00453680"/>
    <w:rsid w:val="00453C8C"/>
    <w:rsid w:val="00455D49"/>
    <w:rsid w:val="004561E9"/>
    <w:rsid w:val="004561F9"/>
    <w:rsid w:val="00456D36"/>
    <w:rsid w:val="00460E66"/>
    <w:rsid w:val="00463BCA"/>
    <w:rsid w:val="004648A4"/>
    <w:rsid w:val="00466726"/>
    <w:rsid w:val="00467C40"/>
    <w:rsid w:val="00471380"/>
    <w:rsid w:val="00475298"/>
    <w:rsid w:val="00475386"/>
    <w:rsid w:val="004814F7"/>
    <w:rsid w:val="004828D3"/>
    <w:rsid w:val="004832B9"/>
    <w:rsid w:val="004850BD"/>
    <w:rsid w:val="00486711"/>
    <w:rsid w:val="00491CED"/>
    <w:rsid w:val="00492A77"/>
    <w:rsid w:val="0049311F"/>
    <w:rsid w:val="00494B8B"/>
    <w:rsid w:val="00494F0D"/>
    <w:rsid w:val="004959A1"/>
    <w:rsid w:val="00495A2E"/>
    <w:rsid w:val="00496BFD"/>
    <w:rsid w:val="004A05BA"/>
    <w:rsid w:val="004A0786"/>
    <w:rsid w:val="004A0F33"/>
    <w:rsid w:val="004A0FEB"/>
    <w:rsid w:val="004A3DF2"/>
    <w:rsid w:val="004A4850"/>
    <w:rsid w:val="004A4943"/>
    <w:rsid w:val="004A5009"/>
    <w:rsid w:val="004A690E"/>
    <w:rsid w:val="004A6E7F"/>
    <w:rsid w:val="004A77EA"/>
    <w:rsid w:val="004B2505"/>
    <w:rsid w:val="004B2F30"/>
    <w:rsid w:val="004B2FDF"/>
    <w:rsid w:val="004B32FD"/>
    <w:rsid w:val="004B42A8"/>
    <w:rsid w:val="004B4F09"/>
    <w:rsid w:val="004B586A"/>
    <w:rsid w:val="004B5938"/>
    <w:rsid w:val="004C1419"/>
    <w:rsid w:val="004C361D"/>
    <w:rsid w:val="004C4891"/>
    <w:rsid w:val="004C5BA9"/>
    <w:rsid w:val="004C6FA5"/>
    <w:rsid w:val="004C78B4"/>
    <w:rsid w:val="004D16D7"/>
    <w:rsid w:val="004D2C89"/>
    <w:rsid w:val="004D50A6"/>
    <w:rsid w:val="004D616A"/>
    <w:rsid w:val="004D62E7"/>
    <w:rsid w:val="004E266A"/>
    <w:rsid w:val="004E3932"/>
    <w:rsid w:val="004E642E"/>
    <w:rsid w:val="004E6E34"/>
    <w:rsid w:val="004E7EB9"/>
    <w:rsid w:val="004E7F4F"/>
    <w:rsid w:val="004E7FD1"/>
    <w:rsid w:val="004F19C9"/>
    <w:rsid w:val="004F1E79"/>
    <w:rsid w:val="004F22D2"/>
    <w:rsid w:val="004F3BF2"/>
    <w:rsid w:val="004F49F2"/>
    <w:rsid w:val="004F5F33"/>
    <w:rsid w:val="004F6F02"/>
    <w:rsid w:val="0050103A"/>
    <w:rsid w:val="0050110E"/>
    <w:rsid w:val="00503A9B"/>
    <w:rsid w:val="00505EAA"/>
    <w:rsid w:val="00507D7F"/>
    <w:rsid w:val="00507EA7"/>
    <w:rsid w:val="00511B0F"/>
    <w:rsid w:val="0051405F"/>
    <w:rsid w:val="0051631B"/>
    <w:rsid w:val="00516703"/>
    <w:rsid w:val="00520B15"/>
    <w:rsid w:val="00521DB2"/>
    <w:rsid w:val="00522F55"/>
    <w:rsid w:val="0052321A"/>
    <w:rsid w:val="005279C3"/>
    <w:rsid w:val="00531941"/>
    <w:rsid w:val="00532449"/>
    <w:rsid w:val="005324AF"/>
    <w:rsid w:val="00532596"/>
    <w:rsid w:val="00536C1F"/>
    <w:rsid w:val="005400E2"/>
    <w:rsid w:val="005413ED"/>
    <w:rsid w:val="005437CD"/>
    <w:rsid w:val="0054789A"/>
    <w:rsid w:val="005479F0"/>
    <w:rsid w:val="00550A05"/>
    <w:rsid w:val="00551C5A"/>
    <w:rsid w:val="005533BA"/>
    <w:rsid w:val="0055388E"/>
    <w:rsid w:val="00553D08"/>
    <w:rsid w:val="005577D6"/>
    <w:rsid w:val="00563F32"/>
    <w:rsid w:val="00564D28"/>
    <w:rsid w:val="00565462"/>
    <w:rsid w:val="00565C77"/>
    <w:rsid w:val="005663B3"/>
    <w:rsid w:val="00567AAA"/>
    <w:rsid w:val="005700DE"/>
    <w:rsid w:val="00570595"/>
    <w:rsid w:val="00570AC9"/>
    <w:rsid w:val="005714AF"/>
    <w:rsid w:val="00573B92"/>
    <w:rsid w:val="00574CB2"/>
    <w:rsid w:val="00574E4B"/>
    <w:rsid w:val="00574FBE"/>
    <w:rsid w:val="005754AE"/>
    <w:rsid w:val="00576BA0"/>
    <w:rsid w:val="00577B43"/>
    <w:rsid w:val="00577FB5"/>
    <w:rsid w:val="005822C5"/>
    <w:rsid w:val="00584AFA"/>
    <w:rsid w:val="005852D1"/>
    <w:rsid w:val="0058659B"/>
    <w:rsid w:val="0058667A"/>
    <w:rsid w:val="00587A22"/>
    <w:rsid w:val="00590C30"/>
    <w:rsid w:val="00590C5D"/>
    <w:rsid w:val="00591AA5"/>
    <w:rsid w:val="0059276A"/>
    <w:rsid w:val="0059299D"/>
    <w:rsid w:val="00593A74"/>
    <w:rsid w:val="005946A3"/>
    <w:rsid w:val="00595C8C"/>
    <w:rsid w:val="00597745"/>
    <w:rsid w:val="00597747"/>
    <w:rsid w:val="005A242F"/>
    <w:rsid w:val="005A4CDD"/>
    <w:rsid w:val="005A59FC"/>
    <w:rsid w:val="005A5A14"/>
    <w:rsid w:val="005A71D5"/>
    <w:rsid w:val="005B2A46"/>
    <w:rsid w:val="005B57E4"/>
    <w:rsid w:val="005B5ABD"/>
    <w:rsid w:val="005B5F12"/>
    <w:rsid w:val="005C140A"/>
    <w:rsid w:val="005C1E52"/>
    <w:rsid w:val="005C1F2D"/>
    <w:rsid w:val="005C20DE"/>
    <w:rsid w:val="005C3390"/>
    <w:rsid w:val="005C3466"/>
    <w:rsid w:val="005C4019"/>
    <w:rsid w:val="005C449C"/>
    <w:rsid w:val="005C57C6"/>
    <w:rsid w:val="005C6763"/>
    <w:rsid w:val="005C67D5"/>
    <w:rsid w:val="005C6F63"/>
    <w:rsid w:val="005D05DE"/>
    <w:rsid w:val="005D3164"/>
    <w:rsid w:val="005D4653"/>
    <w:rsid w:val="005D5600"/>
    <w:rsid w:val="005D71C5"/>
    <w:rsid w:val="005D7F9D"/>
    <w:rsid w:val="005E030F"/>
    <w:rsid w:val="005E0344"/>
    <w:rsid w:val="005E2063"/>
    <w:rsid w:val="005E2ED3"/>
    <w:rsid w:val="005E440B"/>
    <w:rsid w:val="005E476F"/>
    <w:rsid w:val="005E70B8"/>
    <w:rsid w:val="005E78FD"/>
    <w:rsid w:val="005F055B"/>
    <w:rsid w:val="005F1130"/>
    <w:rsid w:val="005F1F12"/>
    <w:rsid w:val="005F2C85"/>
    <w:rsid w:val="005F422C"/>
    <w:rsid w:val="005F4AB0"/>
    <w:rsid w:val="005F4D42"/>
    <w:rsid w:val="005F7BE8"/>
    <w:rsid w:val="006015AC"/>
    <w:rsid w:val="00604858"/>
    <w:rsid w:val="00605ADB"/>
    <w:rsid w:val="00606664"/>
    <w:rsid w:val="00607888"/>
    <w:rsid w:val="00610186"/>
    <w:rsid w:val="00611C9F"/>
    <w:rsid w:val="006141CD"/>
    <w:rsid w:val="00616266"/>
    <w:rsid w:val="0062062C"/>
    <w:rsid w:val="00620E50"/>
    <w:rsid w:val="006213D3"/>
    <w:rsid w:val="00621D7B"/>
    <w:rsid w:val="006248DE"/>
    <w:rsid w:val="00625792"/>
    <w:rsid w:val="00627555"/>
    <w:rsid w:val="00627976"/>
    <w:rsid w:val="00630505"/>
    <w:rsid w:val="00630AD5"/>
    <w:rsid w:val="006321BC"/>
    <w:rsid w:val="006322A0"/>
    <w:rsid w:val="00635AEB"/>
    <w:rsid w:val="006361FD"/>
    <w:rsid w:val="00641953"/>
    <w:rsid w:val="0064226F"/>
    <w:rsid w:val="00642A90"/>
    <w:rsid w:val="00642DDB"/>
    <w:rsid w:val="00645E00"/>
    <w:rsid w:val="00646502"/>
    <w:rsid w:val="00647A1B"/>
    <w:rsid w:val="0065128D"/>
    <w:rsid w:val="006513D4"/>
    <w:rsid w:val="00651804"/>
    <w:rsid w:val="00652B1A"/>
    <w:rsid w:val="0065327E"/>
    <w:rsid w:val="00653298"/>
    <w:rsid w:val="00653A97"/>
    <w:rsid w:val="006543EE"/>
    <w:rsid w:val="006550E9"/>
    <w:rsid w:val="00657807"/>
    <w:rsid w:val="00661FB6"/>
    <w:rsid w:val="00662114"/>
    <w:rsid w:val="00662AA2"/>
    <w:rsid w:val="00663A7C"/>
    <w:rsid w:val="0066558F"/>
    <w:rsid w:val="00665B47"/>
    <w:rsid w:val="00667845"/>
    <w:rsid w:val="00667DF2"/>
    <w:rsid w:val="00667FA6"/>
    <w:rsid w:val="00670DF1"/>
    <w:rsid w:val="00671345"/>
    <w:rsid w:val="00671D8D"/>
    <w:rsid w:val="00672A9B"/>
    <w:rsid w:val="00672DAF"/>
    <w:rsid w:val="00675884"/>
    <w:rsid w:val="00677B4C"/>
    <w:rsid w:val="00680135"/>
    <w:rsid w:val="00681171"/>
    <w:rsid w:val="00681C77"/>
    <w:rsid w:val="006823FA"/>
    <w:rsid w:val="0068400C"/>
    <w:rsid w:val="0068544E"/>
    <w:rsid w:val="00685E55"/>
    <w:rsid w:val="00687C8A"/>
    <w:rsid w:val="00690128"/>
    <w:rsid w:val="006905A6"/>
    <w:rsid w:val="00690E13"/>
    <w:rsid w:val="00691A0D"/>
    <w:rsid w:val="00695B42"/>
    <w:rsid w:val="00696EE0"/>
    <w:rsid w:val="0069733A"/>
    <w:rsid w:val="00697710"/>
    <w:rsid w:val="00697980"/>
    <w:rsid w:val="006A0C1E"/>
    <w:rsid w:val="006A10DC"/>
    <w:rsid w:val="006A19EF"/>
    <w:rsid w:val="006A1CB1"/>
    <w:rsid w:val="006A265F"/>
    <w:rsid w:val="006A34AC"/>
    <w:rsid w:val="006A43D5"/>
    <w:rsid w:val="006A5095"/>
    <w:rsid w:val="006A518E"/>
    <w:rsid w:val="006A525B"/>
    <w:rsid w:val="006A678C"/>
    <w:rsid w:val="006A76C8"/>
    <w:rsid w:val="006B153D"/>
    <w:rsid w:val="006B2F7F"/>
    <w:rsid w:val="006B3054"/>
    <w:rsid w:val="006B464C"/>
    <w:rsid w:val="006B54D3"/>
    <w:rsid w:val="006B6F5B"/>
    <w:rsid w:val="006B78CC"/>
    <w:rsid w:val="006C0031"/>
    <w:rsid w:val="006C045F"/>
    <w:rsid w:val="006C0E6C"/>
    <w:rsid w:val="006C4196"/>
    <w:rsid w:val="006C43DD"/>
    <w:rsid w:val="006C57F4"/>
    <w:rsid w:val="006C63B0"/>
    <w:rsid w:val="006C6A6B"/>
    <w:rsid w:val="006C76A2"/>
    <w:rsid w:val="006C792E"/>
    <w:rsid w:val="006C7A04"/>
    <w:rsid w:val="006D116C"/>
    <w:rsid w:val="006D2ED3"/>
    <w:rsid w:val="006D32D6"/>
    <w:rsid w:val="006D3F14"/>
    <w:rsid w:val="006D3F91"/>
    <w:rsid w:val="006D59CB"/>
    <w:rsid w:val="006D792A"/>
    <w:rsid w:val="006E27E3"/>
    <w:rsid w:val="006E32CA"/>
    <w:rsid w:val="006E3580"/>
    <w:rsid w:val="006E38BA"/>
    <w:rsid w:val="006E411B"/>
    <w:rsid w:val="006E45C4"/>
    <w:rsid w:val="006E640B"/>
    <w:rsid w:val="006E7C42"/>
    <w:rsid w:val="006F168A"/>
    <w:rsid w:val="006F41CC"/>
    <w:rsid w:val="006F429A"/>
    <w:rsid w:val="006F4C32"/>
    <w:rsid w:val="006F5076"/>
    <w:rsid w:val="006F6009"/>
    <w:rsid w:val="006F6E46"/>
    <w:rsid w:val="007005EB"/>
    <w:rsid w:val="007010DA"/>
    <w:rsid w:val="0070321D"/>
    <w:rsid w:val="0070379A"/>
    <w:rsid w:val="007049FC"/>
    <w:rsid w:val="00704D30"/>
    <w:rsid w:val="007068BA"/>
    <w:rsid w:val="00707A09"/>
    <w:rsid w:val="00710980"/>
    <w:rsid w:val="00711651"/>
    <w:rsid w:val="00712D0A"/>
    <w:rsid w:val="007154C5"/>
    <w:rsid w:val="00716314"/>
    <w:rsid w:val="00716AB1"/>
    <w:rsid w:val="00716C50"/>
    <w:rsid w:val="00717BAF"/>
    <w:rsid w:val="00721D63"/>
    <w:rsid w:val="00722C08"/>
    <w:rsid w:val="00722C0B"/>
    <w:rsid w:val="00723D4A"/>
    <w:rsid w:val="00723EDD"/>
    <w:rsid w:val="007249A1"/>
    <w:rsid w:val="00724D1C"/>
    <w:rsid w:val="00725BEB"/>
    <w:rsid w:val="00725CB6"/>
    <w:rsid w:val="00725FC1"/>
    <w:rsid w:val="00727A5B"/>
    <w:rsid w:val="00727DF7"/>
    <w:rsid w:val="00731206"/>
    <w:rsid w:val="00732C7B"/>
    <w:rsid w:val="00734D2B"/>
    <w:rsid w:val="00735018"/>
    <w:rsid w:val="0073552B"/>
    <w:rsid w:val="0073653C"/>
    <w:rsid w:val="00737705"/>
    <w:rsid w:val="007408D4"/>
    <w:rsid w:val="00740D35"/>
    <w:rsid w:val="00741812"/>
    <w:rsid w:val="007420AC"/>
    <w:rsid w:val="00742617"/>
    <w:rsid w:val="0074584C"/>
    <w:rsid w:val="00747679"/>
    <w:rsid w:val="00751E7E"/>
    <w:rsid w:val="00755B09"/>
    <w:rsid w:val="007560D3"/>
    <w:rsid w:val="00756A55"/>
    <w:rsid w:val="00762338"/>
    <w:rsid w:val="00762888"/>
    <w:rsid w:val="0076634D"/>
    <w:rsid w:val="0076768D"/>
    <w:rsid w:val="007678C3"/>
    <w:rsid w:val="00770871"/>
    <w:rsid w:val="0077226E"/>
    <w:rsid w:val="0077571B"/>
    <w:rsid w:val="0077587B"/>
    <w:rsid w:val="00777744"/>
    <w:rsid w:val="00777BCE"/>
    <w:rsid w:val="007805BB"/>
    <w:rsid w:val="00780EEC"/>
    <w:rsid w:val="0078201E"/>
    <w:rsid w:val="00782173"/>
    <w:rsid w:val="00782979"/>
    <w:rsid w:val="00782A98"/>
    <w:rsid w:val="00783AFA"/>
    <w:rsid w:val="00783B39"/>
    <w:rsid w:val="00785427"/>
    <w:rsid w:val="0078574F"/>
    <w:rsid w:val="00786077"/>
    <w:rsid w:val="00790540"/>
    <w:rsid w:val="007949B0"/>
    <w:rsid w:val="0079574B"/>
    <w:rsid w:val="00795F5F"/>
    <w:rsid w:val="00795F6C"/>
    <w:rsid w:val="007968CA"/>
    <w:rsid w:val="007A0A22"/>
    <w:rsid w:val="007A3202"/>
    <w:rsid w:val="007A33D8"/>
    <w:rsid w:val="007A37FC"/>
    <w:rsid w:val="007A3F86"/>
    <w:rsid w:val="007A43FF"/>
    <w:rsid w:val="007A6FFE"/>
    <w:rsid w:val="007A77C9"/>
    <w:rsid w:val="007A7EC4"/>
    <w:rsid w:val="007B041E"/>
    <w:rsid w:val="007B102E"/>
    <w:rsid w:val="007B1869"/>
    <w:rsid w:val="007B33C7"/>
    <w:rsid w:val="007B3918"/>
    <w:rsid w:val="007B4F62"/>
    <w:rsid w:val="007B526D"/>
    <w:rsid w:val="007B76AF"/>
    <w:rsid w:val="007C0978"/>
    <w:rsid w:val="007C0A5E"/>
    <w:rsid w:val="007C0C38"/>
    <w:rsid w:val="007C1DB5"/>
    <w:rsid w:val="007C2AD5"/>
    <w:rsid w:val="007C2E89"/>
    <w:rsid w:val="007C2F0D"/>
    <w:rsid w:val="007C364C"/>
    <w:rsid w:val="007C3C1D"/>
    <w:rsid w:val="007C40AB"/>
    <w:rsid w:val="007C4DA5"/>
    <w:rsid w:val="007C5486"/>
    <w:rsid w:val="007C75C8"/>
    <w:rsid w:val="007D199A"/>
    <w:rsid w:val="007D1E6B"/>
    <w:rsid w:val="007D24B7"/>
    <w:rsid w:val="007D2EBE"/>
    <w:rsid w:val="007D6C78"/>
    <w:rsid w:val="007E07BF"/>
    <w:rsid w:val="007E1916"/>
    <w:rsid w:val="007E195B"/>
    <w:rsid w:val="007E1C07"/>
    <w:rsid w:val="007E28E6"/>
    <w:rsid w:val="007E491E"/>
    <w:rsid w:val="007E6570"/>
    <w:rsid w:val="007E7235"/>
    <w:rsid w:val="007E7255"/>
    <w:rsid w:val="007E7866"/>
    <w:rsid w:val="007F17B3"/>
    <w:rsid w:val="007F24B6"/>
    <w:rsid w:val="007F2D1D"/>
    <w:rsid w:val="007F4684"/>
    <w:rsid w:val="007F5DCD"/>
    <w:rsid w:val="007F6A86"/>
    <w:rsid w:val="007F72A0"/>
    <w:rsid w:val="008009EC"/>
    <w:rsid w:val="00802D10"/>
    <w:rsid w:val="0080323A"/>
    <w:rsid w:val="00803A91"/>
    <w:rsid w:val="00803D94"/>
    <w:rsid w:val="0080649C"/>
    <w:rsid w:val="008077EA"/>
    <w:rsid w:val="00807BD2"/>
    <w:rsid w:val="00811796"/>
    <w:rsid w:val="00812191"/>
    <w:rsid w:val="008126F7"/>
    <w:rsid w:val="008141C3"/>
    <w:rsid w:val="0081483D"/>
    <w:rsid w:val="008167DE"/>
    <w:rsid w:val="008203BA"/>
    <w:rsid w:val="008229BA"/>
    <w:rsid w:val="00824151"/>
    <w:rsid w:val="00827827"/>
    <w:rsid w:val="00827900"/>
    <w:rsid w:val="00835473"/>
    <w:rsid w:val="00835582"/>
    <w:rsid w:val="00835890"/>
    <w:rsid w:val="00835DA0"/>
    <w:rsid w:val="00835DB9"/>
    <w:rsid w:val="008360AE"/>
    <w:rsid w:val="0083624C"/>
    <w:rsid w:val="008379C9"/>
    <w:rsid w:val="008404DD"/>
    <w:rsid w:val="00840595"/>
    <w:rsid w:val="00842340"/>
    <w:rsid w:val="008424CB"/>
    <w:rsid w:val="00842FBF"/>
    <w:rsid w:val="008435AA"/>
    <w:rsid w:val="00844E60"/>
    <w:rsid w:val="00845390"/>
    <w:rsid w:val="00845B88"/>
    <w:rsid w:val="0084601B"/>
    <w:rsid w:val="0085056F"/>
    <w:rsid w:val="008522B7"/>
    <w:rsid w:val="00852FAB"/>
    <w:rsid w:val="00855F2C"/>
    <w:rsid w:val="00856C04"/>
    <w:rsid w:val="00856F29"/>
    <w:rsid w:val="008606F0"/>
    <w:rsid w:val="008610AA"/>
    <w:rsid w:val="008631CC"/>
    <w:rsid w:val="00864FE7"/>
    <w:rsid w:val="00865489"/>
    <w:rsid w:val="0086553D"/>
    <w:rsid w:val="00870513"/>
    <w:rsid w:val="008721CA"/>
    <w:rsid w:val="00872A73"/>
    <w:rsid w:val="00874FEB"/>
    <w:rsid w:val="008769AC"/>
    <w:rsid w:val="00881B6F"/>
    <w:rsid w:val="00882AA4"/>
    <w:rsid w:val="00882F1C"/>
    <w:rsid w:val="0088321F"/>
    <w:rsid w:val="00883E22"/>
    <w:rsid w:val="00884749"/>
    <w:rsid w:val="00884E43"/>
    <w:rsid w:val="00887D50"/>
    <w:rsid w:val="00887E7C"/>
    <w:rsid w:val="00887EC6"/>
    <w:rsid w:val="00887FFB"/>
    <w:rsid w:val="0089010B"/>
    <w:rsid w:val="0089084C"/>
    <w:rsid w:val="00891769"/>
    <w:rsid w:val="00893409"/>
    <w:rsid w:val="00893D9F"/>
    <w:rsid w:val="00894F65"/>
    <w:rsid w:val="008960B0"/>
    <w:rsid w:val="008A0CDC"/>
    <w:rsid w:val="008A2379"/>
    <w:rsid w:val="008A2F0A"/>
    <w:rsid w:val="008A3003"/>
    <w:rsid w:val="008A4329"/>
    <w:rsid w:val="008A4740"/>
    <w:rsid w:val="008A578E"/>
    <w:rsid w:val="008A682B"/>
    <w:rsid w:val="008A7843"/>
    <w:rsid w:val="008B0EE9"/>
    <w:rsid w:val="008B1358"/>
    <w:rsid w:val="008B1519"/>
    <w:rsid w:val="008B1C65"/>
    <w:rsid w:val="008B2309"/>
    <w:rsid w:val="008B547F"/>
    <w:rsid w:val="008B5BF0"/>
    <w:rsid w:val="008B7BCC"/>
    <w:rsid w:val="008C2080"/>
    <w:rsid w:val="008C30B3"/>
    <w:rsid w:val="008C45C8"/>
    <w:rsid w:val="008C50C3"/>
    <w:rsid w:val="008C52B7"/>
    <w:rsid w:val="008C7094"/>
    <w:rsid w:val="008C7A5D"/>
    <w:rsid w:val="008D2011"/>
    <w:rsid w:val="008D2B97"/>
    <w:rsid w:val="008D499C"/>
    <w:rsid w:val="008D49A5"/>
    <w:rsid w:val="008D4F4A"/>
    <w:rsid w:val="008D6BF3"/>
    <w:rsid w:val="008D6C81"/>
    <w:rsid w:val="008D79B9"/>
    <w:rsid w:val="008E13DC"/>
    <w:rsid w:val="008E2076"/>
    <w:rsid w:val="008E3269"/>
    <w:rsid w:val="008E4A1B"/>
    <w:rsid w:val="008E5D60"/>
    <w:rsid w:val="008E62A5"/>
    <w:rsid w:val="008E6994"/>
    <w:rsid w:val="008E6B65"/>
    <w:rsid w:val="008E6CF0"/>
    <w:rsid w:val="008F1439"/>
    <w:rsid w:val="008F18A3"/>
    <w:rsid w:val="008F18B6"/>
    <w:rsid w:val="008F1ED7"/>
    <w:rsid w:val="008F29A3"/>
    <w:rsid w:val="008F30E0"/>
    <w:rsid w:val="008F46B1"/>
    <w:rsid w:val="008F51C1"/>
    <w:rsid w:val="008F6279"/>
    <w:rsid w:val="008F7051"/>
    <w:rsid w:val="00900269"/>
    <w:rsid w:val="0090056D"/>
    <w:rsid w:val="009023B8"/>
    <w:rsid w:val="009033A9"/>
    <w:rsid w:val="00903642"/>
    <w:rsid w:val="00903C31"/>
    <w:rsid w:val="0090581D"/>
    <w:rsid w:val="00906810"/>
    <w:rsid w:val="00910161"/>
    <w:rsid w:val="00910772"/>
    <w:rsid w:val="0091088F"/>
    <w:rsid w:val="00910941"/>
    <w:rsid w:val="009118E8"/>
    <w:rsid w:val="009129FC"/>
    <w:rsid w:val="0091439C"/>
    <w:rsid w:val="009153A8"/>
    <w:rsid w:val="00915FA9"/>
    <w:rsid w:val="00916358"/>
    <w:rsid w:val="009163ED"/>
    <w:rsid w:val="00920572"/>
    <w:rsid w:val="00920BF2"/>
    <w:rsid w:val="00920C50"/>
    <w:rsid w:val="009239E2"/>
    <w:rsid w:val="00923D9E"/>
    <w:rsid w:val="00926092"/>
    <w:rsid w:val="00927563"/>
    <w:rsid w:val="00930498"/>
    <w:rsid w:val="00931F95"/>
    <w:rsid w:val="00931FCE"/>
    <w:rsid w:val="009322A2"/>
    <w:rsid w:val="00932D2A"/>
    <w:rsid w:val="00933977"/>
    <w:rsid w:val="0093410D"/>
    <w:rsid w:val="009349A9"/>
    <w:rsid w:val="00934D20"/>
    <w:rsid w:val="0093551A"/>
    <w:rsid w:val="00936222"/>
    <w:rsid w:val="00936C52"/>
    <w:rsid w:val="0094028A"/>
    <w:rsid w:val="00941662"/>
    <w:rsid w:val="0094193C"/>
    <w:rsid w:val="0094293E"/>
    <w:rsid w:val="0094309D"/>
    <w:rsid w:val="009436F0"/>
    <w:rsid w:val="00944489"/>
    <w:rsid w:val="009465A9"/>
    <w:rsid w:val="00946A2F"/>
    <w:rsid w:val="00947926"/>
    <w:rsid w:val="00950C14"/>
    <w:rsid w:val="00951361"/>
    <w:rsid w:val="00952505"/>
    <w:rsid w:val="0095489B"/>
    <w:rsid w:val="009555E9"/>
    <w:rsid w:val="00956A8E"/>
    <w:rsid w:val="00957F02"/>
    <w:rsid w:val="00961B6E"/>
    <w:rsid w:val="0096278D"/>
    <w:rsid w:val="009630DC"/>
    <w:rsid w:val="00965543"/>
    <w:rsid w:val="009658BF"/>
    <w:rsid w:val="00966FB9"/>
    <w:rsid w:val="009671CD"/>
    <w:rsid w:val="00967808"/>
    <w:rsid w:val="00971C17"/>
    <w:rsid w:val="009722F0"/>
    <w:rsid w:val="00972896"/>
    <w:rsid w:val="00972A17"/>
    <w:rsid w:val="00972D0F"/>
    <w:rsid w:val="00972F49"/>
    <w:rsid w:val="00973313"/>
    <w:rsid w:val="00974137"/>
    <w:rsid w:val="009751A9"/>
    <w:rsid w:val="00976EDF"/>
    <w:rsid w:val="00977442"/>
    <w:rsid w:val="0098062B"/>
    <w:rsid w:val="00980857"/>
    <w:rsid w:val="00980F9C"/>
    <w:rsid w:val="00982949"/>
    <w:rsid w:val="00985187"/>
    <w:rsid w:val="009858BF"/>
    <w:rsid w:val="0098632B"/>
    <w:rsid w:val="00987DC2"/>
    <w:rsid w:val="009911DF"/>
    <w:rsid w:val="00991FEB"/>
    <w:rsid w:val="0099208C"/>
    <w:rsid w:val="0099220B"/>
    <w:rsid w:val="00992BB7"/>
    <w:rsid w:val="009933F0"/>
    <w:rsid w:val="00993ABE"/>
    <w:rsid w:val="0099479F"/>
    <w:rsid w:val="00995210"/>
    <w:rsid w:val="00995D90"/>
    <w:rsid w:val="00996655"/>
    <w:rsid w:val="00997BFB"/>
    <w:rsid w:val="00997F7E"/>
    <w:rsid w:val="009A26B3"/>
    <w:rsid w:val="009A3162"/>
    <w:rsid w:val="009A3B63"/>
    <w:rsid w:val="009A53D0"/>
    <w:rsid w:val="009A7336"/>
    <w:rsid w:val="009A7348"/>
    <w:rsid w:val="009B02F3"/>
    <w:rsid w:val="009B220B"/>
    <w:rsid w:val="009B462C"/>
    <w:rsid w:val="009B5617"/>
    <w:rsid w:val="009B7E37"/>
    <w:rsid w:val="009C0F00"/>
    <w:rsid w:val="009C15F3"/>
    <w:rsid w:val="009C18DB"/>
    <w:rsid w:val="009C1EE5"/>
    <w:rsid w:val="009C217A"/>
    <w:rsid w:val="009C23B4"/>
    <w:rsid w:val="009C32E1"/>
    <w:rsid w:val="009C3689"/>
    <w:rsid w:val="009C3837"/>
    <w:rsid w:val="009D13C5"/>
    <w:rsid w:val="009D3B92"/>
    <w:rsid w:val="009D4764"/>
    <w:rsid w:val="009D5285"/>
    <w:rsid w:val="009E04E3"/>
    <w:rsid w:val="009E0731"/>
    <w:rsid w:val="009E07C2"/>
    <w:rsid w:val="009E0E52"/>
    <w:rsid w:val="009E2A07"/>
    <w:rsid w:val="009E4CAF"/>
    <w:rsid w:val="009E6814"/>
    <w:rsid w:val="009F00F6"/>
    <w:rsid w:val="009F3903"/>
    <w:rsid w:val="009F3D53"/>
    <w:rsid w:val="009F491D"/>
    <w:rsid w:val="009F5858"/>
    <w:rsid w:val="009F6695"/>
    <w:rsid w:val="009F6F46"/>
    <w:rsid w:val="009F72F9"/>
    <w:rsid w:val="009F74F8"/>
    <w:rsid w:val="00A00205"/>
    <w:rsid w:val="00A00AF0"/>
    <w:rsid w:val="00A01251"/>
    <w:rsid w:val="00A01CB2"/>
    <w:rsid w:val="00A020F9"/>
    <w:rsid w:val="00A041EC"/>
    <w:rsid w:val="00A048B9"/>
    <w:rsid w:val="00A10D7F"/>
    <w:rsid w:val="00A116E7"/>
    <w:rsid w:val="00A13531"/>
    <w:rsid w:val="00A14B5A"/>
    <w:rsid w:val="00A15630"/>
    <w:rsid w:val="00A17717"/>
    <w:rsid w:val="00A17D02"/>
    <w:rsid w:val="00A2049C"/>
    <w:rsid w:val="00A205C0"/>
    <w:rsid w:val="00A20F7B"/>
    <w:rsid w:val="00A22B0B"/>
    <w:rsid w:val="00A26242"/>
    <w:rsid w:val="00A26B42"/>
    <w:rsid w:val="00A30D0A"/>
    <w:rsid w:val="00A314AD"/>
    <w:rsid w:val="00A31817"/>
    <w:rsid w:val="00A32D6D"/>
    <w:rsid w:val="00A33CBA"/>
    <w:rsid w:val="00A3405D"/>
    <w:rsid w:val="00A3567F"/>
    <w:rsid w:val="00A35A41"/>
    <w:rsid w:val="00A362F9"/>
    <w:rsid w:val="00A37551"/>
    <w:rsid w:val="00A37698"/>
    <w:rsid w:val="00A41ED3"/>
    <w:rsid w:val="00A44209"/>
    <w:rsid w:val="00A446F4"/>
    <w:rsid w:val="00A46C83"/>
    <w:rsid w:val="00A51E38"/>
    <w:rsid w:val="00A52FED"/>
    <w:rsid w:val="00A53341"/>
    <w:rsid w:val="00A53419"/>
    <w:rsid w:val="00A5374C"/>
    <w:rsid w:val="00A542B0"/>
    <w:rsid w:val="00A54315"/>
    <w:rsid w:val="00A54826"/>
    <w:rsid w:val="00A55E59"/>
    <w:rsid w:val="00A56D6B"/>
    <w:rsid w:val="00A57D97"/>
    <w:rsid w:val="00A6024F"/>
    <w:rsid w:val="00A62234"/>
    <w:rsid w:val="00A6355D"/>
    <w:rsid w:val="00A63B06"/>
    <w:rsid w:val="00A6460C"/>
    <w:rsid w:val="00A65056"/>
    <w:rsid w:val="00A6648E"/>
    <w:rsid w:val="00A67DB3"/>
    <w:rsid w:val="00A70CF2"/>
    <w:rsid w:val="00A71866"/>
    <w:rsid w:val="00A73106"/>
    <w:rsid w:val="00A752D3"/>
    <w:rsid w:val="00A75672"/>
    <w:rsid w:val="00A760D3"/>
    <w:rsid w:val="00A7610F"/>
    <w:rsid w:val="00A8020D"/>
    <w:rsid w:val="00A8029F"/>
    <w:rsid w:val="00A816B8"/>
    <w:rsid w:val="00A81D82"/>
    <w:rsid w:val="00A8217C"/>
    <w:rsid w:val="00A84FF6"/>
    <w:rsid w:val="00A858C0"/>
    <w:rsid w:val="00A86612"/>
    <w:rsid w:val="00A87F05"/>
    <w:rsid w:val="00A909B5"/>
    <w:rsid w:val="00A90C32"/>
    <w:rsid w:val="00A91082"/>
    <w:rsid w:val="00A9118F"/>
    <w:rsid w:val="00A912B2"/>
    <w:rsid w:val="00A915BF"/>
    <w:rsid w:val="00A937D9"/>
    <w:rsid w:val="00A93E33"/>
    <w:rsid w:val="00AA0004"/>
    <w:rsid w:val="00AA000B"/>
    <w:rsid w:val="00AA06ED"/>
    <w:rsid w:val="00AA1E71"/>
    <w:rsid w:val="00AA2C5E"/>
    <w:rsid w:val="00AA4982"/>
    <w:rsid w:val="00AA4BF8"/>
    <w:rsid w:val="00AA5D5C"/>
    <w:rsid w:val="00AA7D7D"/>
    <w:rsid w:val="00AB1408"/>
    <w:rsid w:val="00AB146B"/>
    <w:rsid w:val="00AB24D6"/>
    <w:rsid w:val="00AB288B"/>
    <w:rsid w:val="00AB2BA6"/>
    <w:rsid w:val="00AB6970"/>
    <w:rsid w:val="00AC04E6"/>
    <w:rsid w:val="00AC06DA"/>
    <w:rsid w:val="00AC0BB1"/>
    <w:rsid w:val="00AC1939"/>
    <w:rsid w:val="00AC1C81"/>
    <w:rsid w:val="00AC1D58"/>
    <w:rsid w:val="00AC2506"/>
    <w:rsid w:val="00AC2BD6"/>
    <w:rsid w:val="00AC2E98"/>
    <w:rsid w:val="00AC3635"/>
    <w:rsid w:val="00AC4E71"/>
    <w:rsid w:val="00AC56B5"/>
    <w:rsid w:val="00AC56CA"/>
    <w:rsid w:val="00AC6E02"/>
    <w:rsid w:val="00AC78E3"/>
    <w:rsid w:val="00AC7C05"/>
    <w:rsid w:val="00AD167C"/>
    <w:rsid w:val="00AD17C7"/>
    <w:rsid w:val="00AD2D38"/>
    <w:rsid w:val="00AD337C"/>
    <w:rsid w:val="00AD4041"/>
    <w:rsid w:val="00AD5223"/>
    <w:rsid w:val="00AD6046"/>
    <w:rsid w:val="00AD666C"/>
    <w:rsid w:val="00AE2819"/>
    <w:rsid w:val="00AE302B"/>
    <w:rsid w:val="00AE3093"/>
    <w:rsid w:val="00AE3A01"/>
    <w:rsid w:val="00AE411C"/>
    <w:rsid w:val="00AE47DB"/>
    <w:rsid w:val="00AE49D0"/>
    <w:rsid w:val="00AE7780"/>
    <w:rsid w:val="00AF046E"/>
    <w:rsid w:val="00AF1585"/>
    <w:rsid w:val="00AF2355"/>
    <w:rsid w:val="00AF597C"/>
    <w:rsid w:val="00B00636"/>
    <w:rsid w:val="00B0110F"/>
    <w:rsid w:val="00B033F8"/>
    <w:rsid w:val="00B059DD"/>
    <w:rsid w:val="00B07A84"/>
    <w:rsid w:val="00B137F7"/>
    <w:rsid w:val="00B13B7B"/>
    <w:rsid w:val="00B15EDA"/>
    <w:rsid w:val="00B16BE5"/>
    <w:rsid w:val="00B17460"/>
    <w:rsid w:val="00B20ABD"/>
    <w:rsid w:val="00B22FFE"/>
    <w:rsid w:val="00B23427"/>
    <w:rsid w:val="00B25721"/>
    <w:rsid w:val="00B259DF"/>
    <w:rsid w:val="00B270BF"/>
    <w:rsid w:val="00B31152"/>
    <w:rsid w:val="00B3246A"/>
    <w:rsid w:val="00B32D8B"/>
    <w:rsid w:val="00B33D4D"/>
    <w:rsid w:val="00B34961"/>
    <w:rsid w:val="00B34F5F"/>
    <w:rsid w:val="00B3719A"/>
    <w:rsid w:val="00B37521"/>
    <w:rsid w:val="00B379F7"/>
    <w:rsid w:val="00B37C33"/>
    <w:rsid w:val="00B40DFE"/>
    <w:rsid w:val="00B42F7E"/>
    <w:rsid w:val="00B4492C"/>
    <w:rsid w:val="00B44B1F"/>
    <w:rsid w:val="00B527A2"/>
    <w:rsid w:val="00B52F23"/>
    <w:rsid w:val="00B53317"/>
    <w:rsid w:val="00B53F84"/>
    <w:rsid w:val="00B56849"/>
    <w:rsid w:val="00B6076A"/>
    <w:rsid w:val="00B61A80"/>
    <w:rsid w:val="00B64141"/>
    <w:rsid w:val="00B643BD"/>
    <w:rsid w:val="00B648C6"/>
    <w:rsid w:val="00B64E72"/>
    <w:rsid w:val="00B65DBD"/>
    <w:rsid w:val="00B67B38"/>
    <w:rsid w:val="00B67C85"/>
    <w:rsid w:val="00B67D7A"/>
    <w:rsid w:val="00B718E3"/>
    <w:rsid w:val="00B73126"/>
    <w:rsid w:val="00B73AC1"/>
    <w:rsid w:val="00B74C3B"/>
    <w:rsid w:val="00B74FE8"/>
    <w:rsid w:val="00B765C3"/>
    <w:rsid w:val="00B77453"/>
    <w:rsid w:val="00B77913"/>
    <w:rsid w:val="00B824FB"/>
    <w:rsid w:val="00B82646"/>
    <w:rsid w:val="00B826B8"/>
    <w:rsid w:val="00B83079"/>
    <w:rsid w:val="00B844DD"/>
    <w:rsid w:val="00B8516A"/>
    <w:rsid w:val="00B8575A"/>
    <w:rsid w:val="00B86B94"/>
    <w:rsid w:val="00B917E0"/>
    <w:rsid w:val="00B9208F"/>
    <w:rsid w:val="00B94DE5"/>
    <w:rsid w:val="00B97359"/>
    <w:rsid w:val="00B97A8F"/>
    <w:rsid w:val="00BA2147"/>
    <w:rsid w:val="00BA23DD"/>
    <w:rsid w:val="00BA3BD7"/>
    <w:rsid w:val="00BA43FD"/>
    <w:rsid w:val="00BA4E58"/>
    <w:rsid w:val="00BA5D93"/>
    <w:rsid w:val="00BA696E"/>
    <w:rsid w:val="00BA7074"/>
    <w:rsid w:val="00BA72A3"/>
    <w:rsid w:val="00BA7A01"/>
    <w:rsid w:val="00BB054F"/>
    <w:rsid w:val="00BB0F04"/>
    <w:rsid w:val="00BB10F4"/>
    <w:rsid w:val="00BB2603"/>
    <w:rsid w:val="00BB528E"/>
    <w:rsid w:val="00BB5AD5"/>
    <w:rsid w:val="00BB64D5"/>
    <w:rsid w:val="00BB7829"/>
    <w:rsid w:val="00BB7B00"/>
    <w:rsid w:val="00BC011C"/>
    <w:rsid w:val="00BC3EB8"/>
    <w:rsid w:val="00BC4C71"/>
    <w:rsid w:val="00BC64AA"/>
    <w:rsid w:val="00BD0EBB"/>
    <w:rsid w:val="00BD0FD2"/>
    <w:rsid w:val="00BD10CA"/>
    <w:rsid w:val="00BD1457"/>
    <w:rsid w:val="00BD17AA"/>
    <w:rsid w:val="00BD352C"/>
    <w:rsid w:val="00BD44E2"/>
    <w:rsid w:val="00BD7730"/>
    <w:rsid w:val="00BE2AD9"/>
    <w:rsid w:val="00BE328D"/>
    <w:rsid w:val="00BE33CF"/>
    <w:rsid w:val="00BE39E2"/>
    <w:rsid w:val="00BE43E3"/>
    <w:rsid w:val="00BE4587"/>
    <w:rsid w:val="00BE73F7"/>
    <w:rsid w:val="00BF0B8B"/>
    <w:rsid w:val="00BF10DE"/>
    <w:rsid w:val="00BF17A0"/>
    <w:rsid w:val="00BF27FE"/>
    <w:rsid w:val="00BF2C41"/>
    <w:rsid w:val="00BF2F0C"/>
    <w:rsid w:val="00BF3C12"/>
    <w:rsid w:val="00BF4038"/>
    <w:rsid w:val="00BF6C71"/>
    <w:rsid w:val="00C00AA2"/>
    <w:rsid w:val="00C01B1C"/>
    <w:rsid w:val="00C021F8"/>
    <w:rsid w:val="00C0282A"/>
    <w:rsid w:val="00C03AF8"/>
    <w:rsid w:val="00C043B3"/>
    <w:rsid w:val="00C079AB"/>
    <w:rsid w:val="00C10E61"/>
    <w:rsid w:val="00C1336D"/>
    <w:rsid w:val="00C13BB7"/>
    <w:rsid w:val="00C14787"/>
    <w:rsid w:val="00C14F6C"/>
    <w:rsid w:val="00C150C4"/>
    <w:rsid w:val="00C1525E"/>
    <w:rsid w:val="00C154B1"/>
    <w:rsid w:val="00C1562E"/>
    <w:rsid w:val="00C1596D"/>
    <w:rsid w:val="00C15B8D"/>
    <w:rsid w:val="00C1651E"/>
    <w:rsid w:val="00C165D8"/>
    <w:rsid w:val="00C17010"/>
    <w:rsid w:val="00C20562"/>
    <w:rsid w:val="00C215C3"/>
    <w:rsid w:val="00C23A96"/>
    <w:rsid w:val="00C24582"/>
    <w:rsid w:val="00C249C6"/>
    <w:rsid w:val="00C2544B"/>
    <w:rsid w:val="00C32942"/>
    <w:rsid w:val="00C32969"/>
    <w:rsid w:val="00C32CC1"/>
    <w:rsid w:val="00C32E2C"/>
    <w:rsid w:val="00C32F3D"/>
    <w:rsid w:val="00C33B3F"/>
    <w:rsid w:val="00C33C19"/>
    <w:rsid w:val="00C350F6"/>
    <w:rsid w:val="00C36E24"/>
    <w:rsid w:val="00C41B66"/>
    <w:rsid w:val="00C426EC"/>
    <w:rsid w:val="00C45DB5"/>
    <w:rsid w:val="00C46371"/>
    <w:rsid w:val="00C46D60"/>
    <w:rsid w:val="00C509ED"/>
    <w:rsid w:val="00C52C28"/>
    <w:rsid w:val="00C52FA7"/>
    <w:rsid w:val="00C54D6A"/>
    <w:rsid w:val="00C61445"/>
    <w:rsid w:val="00C61B7D"/>
    <w:rsid w:val="00C61C44"/>
    <w:rsid w:val="00C62852"/>
    <w:rsid w:val="00C63CBD"/>
    <w:rsid w:val="00C6483C"/>
    <w:rsid w:val="00C64978"/>
    <w:rsid w:val="00C64AE9"/>
    <w:rsid w:val="00C65D3E"/>
    <w:rsid w:val="00C70CFF"/>
    <w:rsid w:val="00C71681"/>
    <w:rsid w:val="00C718FE"/>
    <w:rsid w:val="00C72805"/>
    <w:rsid w:val="00C73852"/>
    <w:rsid w:val="00C73C1F"/>
    <w:rsid w:val="00C7533B"/>
    <w:rsid w:val="00C763F0"/>
    <w:rsid w:val="00C76495"/>
    <w:rsid w:val="00C7756B"/>
    <w:rsid w:val="00C803FA"/>
    <w:rsid w:val="00C82AE0"/>
    <w:rsid w:val="00C839A2"/>
    <w:rsid w:val="00C83E9A"/>
    <w:rsid w:val="00C844E9"/>
    <w:rsid w:val="00C85EE3"/>
    <w:rsid w:val="00C8688C"/>
    <w:rsid w:val="00C86CEC"/>
    <w:rsid w:val="00C8773D"/>
    <w:rsid w:val="00C87ABB"/>
    <w:rsid w:val="00C90062"/>
    <w:rsid w:val="00C90F0F"/>
    <w:rsid w:val="00C91831"/>
    <w:rsid w:val="00C91BA2"/>
    <w:rsid w:val="00C93D4C"/>
    <w:rsid w:val="00C953DF"/>
    <w:rsid w:val="00C95D3B"/>
    <w:rsid w:val="00C9602D"/>
    <w:rsid w:val="00C96130"/>
    <w:rsid w:val="00CA29E7"/>
    <w:rsid w:val="00CA5617"/>
    <w:rsid w:val="00CA733B"/>
    <w:rsid w:val="00CA780F"/>
    <w:rsid w:val="00CA7D0D"/>
    <w:rsid w:val="00CB19DA"/>
    <w:rsid w:val="00CB1CEB"/>
    <w:rsid w:val="00CB56BB"/>
    <w:rsid w:val="00CC0637"/>
    <w:rsid w:val="00CC31BE"/>
    <w:rsid w:val="00CC3BEF"/>
    <w:rsid w:val="00CC4500"/>
    <w:rsid w:val="00CD0197"/>
    <w:rsid w:val="00CD2B6D"/>
    <w:rsid w:val="00CD35F3"/>
    <w:rsid w:val="00CD41CF"/>
    <w:rsid w:val="00CD5401"/>
    <w:rsid w:val="00CD64C6"/>
    <w:rsid w:val="00CD6762"/>
    <w:rsid w:val="00CE13B4"/>
    <w:rsid w:val="00CE2709"/>
    <w:rsid w:val="00CE2D64"/>
    <w:rsid w:val="00CE3892"/>
    <w:rsid w:val="00CE4EE1"/>
    <w:rsid w:val="00CE4F90"/>
    <w:rsid w:val="00CE5A9F"/>
    <w:rsid w:val="00CE6198"/>
    <w:rsid w:val="00CE7320"/>
    <w:rsid w:val="00CF0DC9"/>
    <w:rsid w:val="00CF1953"/>
    <w:rsid w:val="00CF3FBB"/>
    <w:rsid w:val="00CF6230"/>
    <w:rsid w:val="00CF6889"/>
    <w:rsid w:val="00CF70A0"/>
    <w:rsid w:val="00CF758A"/>
    <w:rsid w:val="00D017FC"/>
    <w:rsid w:val="00D0226A"/>
    <w:rsid w:val="00D02CB1"/>
    <w:rsid w:val="00D02DB6"/>
    <w:rsid w:val="00D04AC3"/>
    <w:rsid w:val="00D04C74"/>
    <w:rsid w:val="00D04D7B"/>
    <w:rsid w:val="00D1185A"/>
    <w:rsid w:val="00D13147"/>
    <w:rsid w:val="00D14050"/>
    <w:rsid w:val="00D1443B"/>
    <w:rsid w:val="00D15C51"/>
    <w:rsid w:val="00D16BF9"/>
    <w:rsid w:val="00D17CBB"/>
    <w:rsid w:val="00D2065E"/>
    <w:rsid w:val="00D25B2E"/>
    <w:rsid w:val="00D30703"/>
    <w:rsid w:val="00D30E75"/>
    <w:rsid w:val="00D32136"/>
    <w:rsid w:val="00D3306C"/>
    <w:rsid w:val="00D34251"/>
    <w:rsid w:val="00D369B4"/>
    <w:rsid w:val="00D36AB4"/>
    <w:rsid w:val="00D40414"/>
    <w:rsid w:val="00D410FE"/>
    <w:rsid w:val="00D42FA0"/>
    <w:rsid w:val="00D43878"/>
    <w:rsid w:val="00D44A6B"/>
    <w:rsid w:val="00D45786"/>
    <w:rsid w:val="00D463FF"/>
    <w:rsid w:val="00D47BC7"/>
    <w:rsid w:val="00D51663"/>
    <w:rsid w:val="00D519C5"/>
    <w:rsid w:val="00D53672"/>
    <w:rsid w:val="00D54673"/>
    <w:rsid w:val="00D5528D"/>
    <w:rsid w:val="00D56B08"/>
    <w:rsid w:val="00D57013"/>
    <w:rsid w:val="00D5715A"/>
    <w:rsid w:val="00D575EB"/>
    <w:rsid w:val="00D61751"/>
    <w:rsid w:val="00D624CD"/>
    <w:rsid w:val="00D62DA2"/>
    <w:rsid w:val="00D63CF9"/>
    <w:rsid w:val="00D67020"/>
    <w:rsid w:val="00D67571"/>
    <w:rsid w:val="00D70093"/>
    <w:rsid w:val="00D713B8"/>
    <w:rsid w:val="00D71687"/>
    <w:rsid w:val="00D728E2"/>
    <w:rsid w:val="00D72B89"/>
    <w:rsid w:val="00D74813"/>
    <w:rsid w:val="00D74F09"/>
    <w:rsid w:val="00D808E4"/>
    <w:rsid w:val="00D809D0"/>
    <w:rsid w:val="00D80C86"/>
    <w:rsid w:val="00D832D7"/>
    <w:rsid w:val="00D842DE"/>
    <w:rsid w:val="00D84BAD"/>
    <w:rsid w:val="00D850A0"/>
    <w:rsid w:val="00D8609F"/>
    <w:rsid w:val="00D86556"/>
    <w:rsid w:val="00D869B3"/>
    <w:rsid w:val="00D8792D"/>
    <w:rsid w:val="00D92C55"/>
    <w:rsid w:val="00D935AF"/>
    <w:rsid w:val="00D93F53"/>
    <w:rsid w:val="00D949E5"/>
    <w:rsid w:val="00D95212"/>
    <w:rsid w:val="00D95D3C"/>
    <w:rsid w:val="00D9781B"/>
    <w:rsid w:val="00DA0750"/>
    <w:rsid w:val="00DA0A6F"/>
    <w:rsid w:val="00DA0E9F"/>
    <w:rsid w:val="00DA2D32"/>
    <w:rsid w:val="00DA30BC"/>
    <w:rsid w:val="00DA4960"/>
    <w:rsid w:val="00DA528B"/>
    <w:rsid w:val="00DA69C2"/>
    <w:rsid w:val="00DA6C3B"/>
    <w:rsid w:val="00DA6D70"/>
    <w:rsid w:val="00DB0258"/>
    <w:rsid w:val="00DB1386"/>
    <w:rsid w:val="00DB241A"/>
    <w:rsid w:val="00DB300F"/>
    <w:rsid w:val="00DB4A58"/>
    <w:rsid w:val="00DB5761"/>
    <w:rsid w:val="00DB6050"/>
    <w:rsid w:val="00DB65A9"/>
    <w:rsid w:val="00DB6A6D"/>
    <w:rsid w:val="00DC0AC4"/>
    <w:rsid w:val="00DC2C34"/>
    <w:rsid w:val="00DC5481"/>
    <w:rsid w:val="00DC6803"/>
    <w:rsid w:val="00DD1200"/>
    <w:rsid w:val="00DD3D19"/>
    <w:rsid w:val="00DD4189"/>
    <w:rsid w:val="00DD51C8"/>
    <w:rsid w:val="00DD555D"/>
    <w:rsid w:val="00DD7A59"/>
    <w:rsid w:val="00DE1ED6"/>
    <w:rsid w:val="00DE2C87"/>
    <w:rsid w:val="00DE3B81"/>
    <w:rsid w:val="00DE459A"/>
    <w:rsid w:val="00DE5D0D"/>
    <w:rsid w:val="00DE6E8E"/>
    <w:rsid w:val="00DE744E"/>
    <w:rsid w:val="00DE754E"/>
    <w:rsid w:val="00DF0965"/>
    <w:rsid w:val="00DF116C"/>
    <w:rsid w:val="00DF26A2"/>
    <w:rsid w:val="00DF27DA"/>
    <w:rsid w:val="00DF4DBE"/>
    <w:rsid w:val="00DF5E87"/>
    <w:rsid w:val="00DF5F26"/>
    <w:rsid w:val="00DF7795"/>
    <w:rsid w:val="00E01ADB"/>
    <w:rsid w:val="00E01B52"/>
    <w:rsid w:val="00E02DD2"/>
    <w:rsid w:val="00E03539"/>
    <w:rsid w:val="00E064A9"/>
    <w:rsid w:val="00E06FCD"/>
    <w:rsid w:val="00E120A0"/>
    <w:rsid w:val="00E16347"/>
    <w:rsid w:val="00E16FB0"/>
    <w:rsid w:val="00E20AC4"/>
    <w:rsid w:val="00E227CD"/>
    <w:rsid w:val="00E241AC"/>
    <w:rsid w:val="00E246F5"/>
    <w:rsid w:val="00E24939"/>
    <w:rsid w:val="00E24EDE"/>
    <w:rsid w:val="00E26480"/>
    <w:rsid w:val="00E26CFB"/>
    <w:rsid w:val="00E27338"/>
    <w:rsid w:val="00E3024F"/>
    <w:rsid w:val="00E3059F"/>
    <w:rsid w:val="00E30CE2"/>
    <w:rsid w:val="00E3131F"/>
    <w:rsid w:val="00E31CC5"/>
    <w:rsid w:val="00E32ACD"/>
    <w:rsid w:val="00E34504"/>
    <w:rsid w:val="00E34874"/>
    <w:rsid w:val="00E35476"/>
    <w:rsid w:val="00E3657B"/>
    <w:rsid w:val="00E36942"/>
    <w:rsid w:val="00E40249"/>
    <w:rsid w:val="00E40820"/>
    <w:rsid w:val="00E41D6E"/>
    <w:rsid w:val="00E4316F"/>
    <w:rsid w:val="00E45A1F"/>
    <w:rsid w:val="00E4658F"/>
    <w:rsid w:val="00E50782"/>
    <w:rsid w:val="00E52B5A"/>
    <w:rsid w:val="00E532E8"/>
    <w:rsid w:val="00E54A67"/>
    <w:rsid w:val="00E54B72"/>
    <w:rsid w:val="00E560B0"/>
    <w:rsid w:val="00E607F4"/>
    <w:rsid w:val="00E60C59"/>
    <w:rsid w:val="00E61C0D"/>
    <w:rsid w:val="00E63EB4"/>
    <w:rsid w:val="00E65868"/>
    <w:rsid w:val="00E66160"/>
    <w:rsid w:val="00E661B8"/>
    <w:rsid w:val="00E66DD9"/>
    <w:rsid w:val="00E66DEF"/>
    <w:rsid w:val="00E6702F"/>
    <w:rsid w:val="00E6799A"/>
    <w:rsid w:val="00E71329"/>
    <w:rsid w:val="00E713E1"/>
    <w:rsid w:val="00E71905"/>
    <w:rsid w:val="00E729FD"/>
    <w:rsid w:val="00E72CAC"/>
    <w:rsid w:val="00E73270"/>
    <w:rsid w:val="00E73732"/>
    <w:rsid w:val="00E74F8F"/>
    <w:rsid w:val="00E74FE5"/>
    <w:rsid w:val="00E75042"/>
    <w:rsid w:val="00E82CC3"/>
    <w:rsid w:val="00E8363B"/>
    <w:rsid w:val="00E83D88"/>
    <w:rsid w:val="00E847D5"/>
    <w:rsid w:val="00E84966"/>
    <w:rsid w:val="00E85020"/>
    <w:rsid w:val="00E8562B"/>
    <w:rsid w:val="00E85C71"/>
    <w:rsid w:val="00E86D9B"/>
    <w:rsid w:val="00E86F1A"/>
    <w:rsid w:val="00E9054F"/>
    <w:rsid w:val="00E91B1F"/>
    <w:rsid w:val="00E92383"/>
    <w:rsid w:val="00E92EA0"/>
    <w:rsid w:val="00E94986"/>
    <w:rsid w:val="00E95F36"/>
    <w:rsid w:val="00E97D2E"/>
    <w:rsid w:val="00EA1B3A"/>
    <w:rsid w:val="00EA1D89"/>
    <w:rsid w:val="00EA2109"/>
    <w:rsid w:val="00EA2806"/>
    <w:rsid w:val="00EA353B"/>
    <w:rsid w:val="00EA35F4"/>
    <w:rsid w:val="00EA7905"/>
    <w:rsid w:val="00EA792E"/>
    <w:rsid w:val="00EB12F2"/>
    <w:rsid w:val="00EB37BE"/>
    <w:rsid w:val="00EB3802"/>
    <w:rsid w:val="00EB3F67"/>
    <w:rsid w:val="00EB4421"/>
    <w:rsid w:val="00EB535B"/>
    <w:rsid w:val="00EB58A1"/>
    <w:rsid w:val="00EB6F8D"/>
    <w:rsid w:val="00EC08C4"/>
    <w:rsid w:val="00EC2BE3"/>
    <w:rsid w:val="00EC7E60"/>
    <w:rsid w:val="00ED105B"/>
    <w:rsid w:val="00ED1304"/>
    <w:rsid w:val="00ED1E26"/>
    <w:rsid w:val="00ED25EA"/>
    <w:rsid w:val="00ED4D4E"/>
    <w:rsid w:val="00ED593F"/>
    <w:rsid w:val="00ED650A"/>
    <w:rsid w:val="00EE0C77"/>
    <w:rsid w:val="00EE15FF"/>
    <w:rsid w:val="00EE267D"/>
    <w:rsid w:val="00EE3FF5"/>
    <w:rsid w:val="00EE4E54"/>
    <w:rsid w:val="00EE51E8"/>
    <w:rsid w:val="00EE57C6"/>
    <w:rsid w:val="00EE645B"/>
    <w:rsid w:val="00EE7E01"/>
    <w:rsid w:val="00EF3E53"/>
    <w:rsid w:val="00EF4334"/>
    <w:rsid w:val="00EF4DA9"/>
    <w:rsid w:val="00EF4E24"/>
    <w:rsid w:val="00EF5AAC"/>
    <w:rsid w:val="00EF5B77"/>
    <w:rsid w:val="00EF745F"/>
    <w:rsid w:val="00EF74C8"/>
    <w:rsid w:val="00F01070"/>
    <w:rsid w:val="00F02C24"/>
    <w:rsid w:val="00F03079"/>
    <w:rsid w:val="00F04B02"/>
    <w:rsid w:val="00F06ABA"/>
    <w:rsid w:val="00F071A2"/>
    <w:rsid w:val="00F07DEF"/>
    <w:rsid w:val="00F10B5A"/>
    <w:rsid w:val="00F13E94"/>
    <w:rsid w:val="00F15409"/>
    <w:rsid w:val="00F15CD9"/>
    <w:rsid w:val="00F219C4"/>
    <w:rsid w:val="00F2583C"/>
    <w:rsid w:val="00F2689F"/>
    <w:rsid w:val="00F270E3"/>
    <w:rsid w:val="00F27D88"/>
    <w:rsid w:val="00F300BC"/>
    <w:rsid w:val="00F3117C"/>
    <w:rsid w:val="00F325BE"/>
    <w:rsid w:val="00F34AE0"/>
    <w:rsid w:val="00F34D72"/>
    <w:rsid w:val="00F35B3C"/>
    <w:rsid w:val="00F37063"/>
    <w:rsid w:val="00F37B7C"/>
    <w:rsid w:val="00F4012F"/>
    <w:rsid w:val="00F4067D"/>
    <w:rsid w:val="00F436BB"/>
    <w:rsid w:val="00F4390D"/>
    <w:rsid w:val="00F441D0"/>
    <w:rsid w:val="00F45E03"/>
    <w:rsid w:val="00F47145"/>
    <w:rsid w:val="00F47FBB"/>
    <w:rsid w:val="00F51A1C"/>
    <w:rsid w:val="00F53435"/>
    <w:rsid w:val="00F545BF"/>
    <w:rsid w:val="00F564E1"/>
    <w:rsid w:val="00F56D64"/>
    <w:rsid w:val="00F625CE"/>
    <w:rsid w:val="00F628D4"/>
    <w:rsid w:val="00F62DC9"/>
    <w:rsid w:val="00F62F1C"/>
    <w:rsid w:val="00F634A4"/>
    <w:rsid w:val="00F703CD"/>
    <w:rsid w:val="00F71B56"/>
    <w:rsid w:val="00F727F0"/>
    <w:rsid w:val="00F734D1"/>
    <w:rsid w:val="00F7429B"/>
    <w:rsid w:val="00F7441B"/>
    <w:rsid w:val="00F76D1A"/>
    <w:rsid w:val="00F81140"/>
    <w:rsid w:val="00F83114"/>
    <w:rsid w:val="00F832C8"/>
    <w:rsid w:val="00F849D1"/>
    <w:rsid w:val="00F84AD5"/>
    <w:rsid w:val="00F8500A"/>
    <w:rsid w:val="00F85680"/>
    <w:rsid w:val="00F86CBF"/>
    <w:rsid w:val="00F873B3"/>
    <w:rsid w:val="00F9009C"/>
    <w:rsid w:val="00F911B0"/>
    <w:rsid w:val="00F92C11"/>
    <w:rsid w:val="00F92E69"/>
    <w:rsid w:val="00F95628"/>
    <w:rsid w:val="00F95D13"/>
    <w:rsid w:val="00F97299"/>
    <w:rsid w:val="00F977F9"/>
    <w:rsid w:val="00FA2095"/>
    <w:rsid w:val="00FA241F"/>
    <w:rsid w:val="00FA25B4"/>
    <w:rsid w:val="00FA316D"/>
    <w:rsid w:val="00FA33FE"/>
    <w:rsid w:val="00FA4228"/>
    <w:rsid w:val="00FA42B9"/>
    <w:rsid w:val="00FA5B87"/>
    <w:rsid w:val="00FA6546"/>
    <w:rsid w:val="00FA755A"/>
    <w:rsid w:val="00FB0CE0"/>
    <w:rsid w:val="00FB12D7"/>
    <w:rsid w:val="00FB249D"/>
    <w:rsid w:val="00FB26F2"/>
    <w:rsid w:val="00FB2B0F"/>
    <w:rsid w:val="00FB359C"/>
    <w:rsid w:val="00FB3769"/>
    <w:rsid w:val="00FB38DE"/>
    <w:rsid w:val="00FB3EB8"/>
    <w:rsid w:val="00FB42D3"/>
    <w:rsid w:val="00FB4F6B"/>
    <w:rsid w:val="00FB5FE1"/>
    <w:rsid w:val="00FB69CB"/>
    <w:rsid w:val="00FC00F7"/>
    <w:rsid w:val="00FC0C10"/>
    <w:rsid w:val="00FC0E8D"/>
    <w:rsid w:val="00FC32CE"/>
    <w:rsid w:val="00FC46EF"/>
    <w:rsid w:val="00FC54A0"/>
    <w:rsid w:val="00FC5F6E"/>
    <w:rsid w:val="00FD1329"/>
    <w:rsid w:val="00FD31B3"/>
    <w:rsid w:val="00FD3953"/>
    <w:rsid w:val="00FD3955"/>
    <w:rsid w:val="00FD416A"/>
    <w:rsid w:val="00FD4204"/>
    <w:rsid w:val="00FD6977"/>
    <w:rsid w:val="00FD6B6C"/>
    <w:rsid w:val="00FD7A5C"/>
    <w:rsid w:val="00FE25BF"/>
    <w:rsid w:val="00FE2ABC"/>
    <w:rsid w:val="00FE35F5"/>
    <w:rsid w:val="00FE4740"/>
    <w:rsid w:val="00FE64E5"/>
    <w:rsid w:val="00FF0332"/>
    <w:rsid w:val="00FF1B16"/>
    <w:rsid w:val="00FF2104"/>
    <w:rsid w:val="00FF2BB6"/>
    <w:rsid w:val="00FF3CCB"/>
    <w:rsid w:val="00FF3E14"/>
    <w:rsid w:val="00FF448E"/>
    <w:rsid w:val="00FF5567"/>
    <w:rsid w:val="00FF57B5"/>
    <w:rsid w:val="00FF5B4E"/>
    <w:rsid w:val="00FF7F66"/>
    <w:rsid w:val="03039D81"/>
    <w:rsid w:val="06DEC79B"/>
    <w:rsid w:val="074D3E4E"/>
    <w:rsid w:val="09223E23"/>
    <w:rsid w:val="0CD56F3C"/>
    <w:rsid w:val="0DB53616"/>
    <w:rsid w:val="0EFA79A4"/>
    <w:rsid w:val="10987F1D"/>
    <w:rsid w:val="10A288B8"/>
    <w:rsid w:val="10E4F5DC"/>
    <w:rsid w:val="11BA116A"/>
    <w:rsid w:val="161A1F7B"/>
    <w:rsid w:val="18243DEA"/>
    <w:rsid w:val="1CB4D48D"/>
    <w:rsid w:val="1DFC9C18"/>
    <w:rsid w:val="1E896492"/>
    <w:rsid w:val="21C09E0A"/>
    <w:rsid w:val="222CF4F7"/>
    <w:rsid w:val="2604ACDE"/>
    <w:rsid w:val="27B7DCC0"/>
    <w:rsid w:val="28108724"/>
    <w:rsid w:val="2FBE2ADC"/>
    <w:rsid w:val="30D595AE"/>
    <w:rsid w:val="31C985E4"/>
    <w:rsid w:val="35511E60"/>
    <w:rsid w:val="375883EE"/>
    <w:rsid w:val="381A6590"/>
    <w:rsid w:val="39EBEB6E"/>
    <w:rsid w:val="3B8D01F8"/>
    <w:rsid w:val="472DBCF4"/>
    <w:rsid w:val="477DD94E"/>
    <w:rsid w:val="48381793"/>
    <w:rsid w:val="4FAB08F0"/>
    <w:rsid w:val="53779D1A"/>
    <w:rsid w:val="53F3179F"/>
    <w:rsid w:val="591B59C2"/>
    <w:rsid w:val="5F1FFC6E"/>
    <w:rsid w:val="6057AEE4"/>
    <w:rsid w:val="6744E83A"/>
    <w:rsid w:val="6814853B"/>
    <w:rsid w:val="69722577"/>
    <w:rsid w:val="6C2C6279"/>
    <w:rsid w:val="6DD209BD"/>
    <w:rsid w:val="6EA2FA52"/>
    <w:rsid w:val="72E092D0"/>
    <w:rsid w:val="73DF5AFB"/>
    <w:rsid w:val="771ED5B4"/>
    <w:rsid w:val="77FF2394"/>
    <w:rsid w:val="7AB0F24F"/>
    <w:rsid w:val="7B955034"/>
    <w:rsid w:val="7DD428B5"/>
    <w:rsid w:val="7FFF98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B0096722-5042-459C-B777-144ACF18E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CommentSubject">
    <w:name w:val="annotation subject"/>
    <w:basedOn w:val="CommentText"/>
    <w:next w:val="CommentText"/>
    <w:link w:val="CommentSubjectChar"/>
    <w:uiPriority w:val="99"/>
    <w:semiHidden/>
    <w:unhideWhenUsed/>
    <w:rsid w:val="0002156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021567"/>
    <w:rPr>
      <w:rFonts w:ascii="Arial" w:eastAsiaTheme="minorHAnsi" w:hAnsi="Arial" w:cstheme="minorBidi"/>
      <w:b/>
      <w:bCs/>
      <w:lang w:eastAsia="en-US" w:bidi="he-IL"/>
    </w:rPr>
  </w:style>
  <w:style w:type="paragraph" w:styleId="Revision">
    <w:name w:val="Revision"/>
    <w:hidden/>
    <w:uiPriority w:val="99"/>
    <w:semiHidden/>
    <w:rsid w:val="00D93F53"/>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2882">
      <w:bodyDiv w:val="1"/>
      <w:marLeft w:val="0"/>
      <w:marRight w:val="0"/>
      <w:marTop w:val="0"/>
      <w:marBottom w:val="0"/>
      <w:divBdr>
        <w:top w:val="none" w:sz="0" w:space="0" w:color="auto"/>
        <w:left w:val="none" w:sz="0" w:space="0" w:color="auto"/>
        <w:bottom w:val="none" w:sz="0" w:space="0" w:color="auto"/>
        <w:right w:val="none" w:sz="0" w:space="0" w:color="auto"/>
      </w:divBdr>
    </w:div>
    <w:div w:id="5250097">
      <w:bodyDiv w:val="1"/>
      <w:marLeft w:val="0"/>
      <w:marRight w:val="0"/>
      <w:marTop w:val="0"/>
      <w:marBottom w:val="0"/>
      <w:divBdr>
        <w:top w:val="none" w:sz="0" w:space="0" w:color="auto"/>
        <w:left w:val="none" w:sz="0" w:space="0" w:color="auto"/>
        <w:bottom w:val="none" w:sz="0" w:space="0" w:color="auto"/>
        <w:right w:val="none" w:sz="0" w:space="0" w:color="auto"/>
      </w:divBdr>
    </w:div>
    <w:div w:id="17244718">
      <w:bodyDiv w:val="1"/>
      <w:marLeft w:val="0"/>
      <w:marRight w:val="0"/>
      <w:marTop w:val="0"/>
      <w:marBottom w:val="0"/>
      <w:divBdr>
        <w:top w:val="none" w:sz="0" w:space="0" w:color="auto"/>
        <w:left w:val="none" w:sz="0" w:space="0" w:color="auto"/>
        <w:bottom w:val="none" w:sz="0" w:space="0" w:color="auto"/>
        <w:right w:val="none" w:sz="0" w:space="0" w:color="auto"/>
      </w:divBdr>
    </w:div>
    <w:div w:id="45226461">
      <w:bodyDiv w:val="1"/>
      <w:marLeft w:val="0"/>
      <w:marRight w:val="0"/>
      <w:marTop w:val="0"/>
      <w:marBottom w:val="0"/>
      <w:divBdr>
        <w:top w:val="none" w:sz="0" w:space="0" w:color="auto"/>
        <w:left w:val="none" w:sz="0" w:space="0" w:color="auto"/>
        <w:bottom w:val="none" w:sz="0" w:space="0" w:color="auto"/>
        <w:right w:val="none" w:sz="0" w:space="0" w:color="auto"/>
      </w:divBdr>
    </w:div>
    <w:div w:id="45570192">
      <w:bodyDiv w:val="1"/>
      <w:marLeft w:val="0"/>
      <w:marRight w:val="0"/>
      <w:marTop w:val="0"/>
      <w:marBottom w:val="0"/>
      <w:divBdr>
        <w:top w:val="none" w:sz="0" w:space="0" w:color="auto"/>
        <w:left w:val="none" w:sz="0" w:space="0" w:color="auto"/>
        <w:bottom w:val="none" w:sz="0" w:space="0" w:color="auto"/>
        <w:right w:val="none" w:sz="0" w:space="0" w:color="auto"/>
      </w:divBdr>
    </w:div>
    <w:div w:id="46802731">
      <w:bodyDiv w:val="1"/>
      <w:marLeft w:val="0"/>
      <w:marRight w:val="0"/>
      <w:marTop w:val="0"/>
      <w:marBottom w:val="0"/>
      <w:divBdr>
        <w:top w:val="none" w:sz="0" w:space="0" w:color="auto"/>
        <w:left w:val="none" w:sz="0" w:space="0" w:color="auto"/>
        <w:bottom w:val="none" w:sz="0" w:space="0" w:color="auto"/>
        <w:right w:val="none" w:sz="0" w:space="0" w:color="auto"/>
      </w:divBdr>
    </w:div>
    <w:div w:id="56829583">
      <w:bodyDiv w:val="1"/>
      <w:marLeft w:val="0"/>
      <w:marRight w:val="0"/>
      <w:marTop w:val="0"/>
      <w:marBottom w:val="0"/>
      <w:divBdr>
        <w:top w:val="none" w:sz="0" w:space="0" w:color="auto"/>
        <w:left w:val="none" w:sz="0" w:space="0" w:color="auto"/>
        <w:bottom w:val="none" w:sz="0" w:space="0" w:color="auto"/>
        <w:right w:val="none" w:sz="0" w:space="0" w:color="auto"/>
      </w:divBdr>
    </w:div>
    <w:div w:id="58480047">
      <w:bodyDiv w:val="1"/>
      <w:marLeft w:val="0"/>
      <w:marRight w:val="0"/>
      <w:marTop w:val="0"/>
      <w:marBottom w:val="0"/>
      <w:divBdr>
        <w:top w:val="none" w:sz="0" w:space="0" w:color="auto"/>
        <w:left w:val="none" w:sz="0" w:space="0" w:color="auto"/>
        <w:bottom w:val="none" w:sz="0" w:space="0" w:color="auto"/>
        <w:right w:val="none" w:sz="0" w:space="0" w:color="auto"/>
      </w:divBdr>
    </w:div>
    <w:div w:id="60836705">
      <w:bodyDiv w:val="1"/>
      <w:marLeft w:val="0"/>
      <w:marRight w:val="0"/>
      <w:marTop w:val="0"/>
      <w:marBottom w:val="0"/>
      <w:divBdr>
        <w:top w:val="none" w:sz="0" w:space="0" w:color="auto"/>
        <w:left w:val="none" w:sz="0" w:space="0" w:color="auto"/>
        <w:bottom w:val="none" w:sz="0" w:space="0" w:color="auto"/>
        <w:right w:val="none" w:sz="0" w:space="0" w:color="auto"/>
      </w:divBdr>
    </w:div>
    <w:div w:id="64377763">
      <w:bodyDiv w:val="1"/>
      <w:marLeft w:val="0"/>
      <w:marRight w:val="0"/>
      <w:marTop w:val="0"/>
      <w:marBottom w:val="0"/>
      <w:divBdr>
        <w:top w:val="none" w:sz="0" w:space="0" w:color="auto"/>
        <w:left w:val="none" w:sz="0" w:space="0" w:color="auto"/>
        <w:bottom w:val="none" w:sz="0" w:space="0" w:color="auto"/>
        <w:right w:val="none" w:sz="0" w:space="0" w:color="auto"/>
      </w:divBdr>
    </w:div>
    <w:div w:id="68507627">
      <w:bodyDiv w:val="1"/>
      <w:marLeft w:val="0"/>
      <w:marRight w:val="0"/>
      <w:marTop w:val="0"/>
      <w:marBottom w:val="0"/>
      <w:divBdr>
        <w:top w:val="none" w:sz="0" w:space="0" w:color="auto"/>
        <w:left w:val="none" w:sz="0" w:space="0" w:color="auto"/>
        <w:bottom w:val="none" w:sz="0" w:space="0" w:color="auto"/>
        <w:right w:val="none" w:sz="0" w:space="0" w:color="auto"/>
      </w:divBdr>
    </w:div>
    <w:div w:id="72356888">
      <w:bodyDiv w:val="1"/>
      <w:marLeft w:val="0"/>
      <w:marRight w:val="0"/>
      <w:marTop w:val="0"/>
      <w:marBottom w:val="0"/>
      <w:divBdr>
        <w:top w:val="none" w:sz="0" w:space="0" w:color="auto"/>
        <w:left w:val="none" w:sz="0" w:space="0" w:color="auto"/>
        <w:bottom w:val="none" w:sz="0" w:space="0" w:color="auto"/>
        <w:right w:val="none" w:sz="0" w:space="0" w:color="auto"/>
      </w:divBdr>
    </w:div>
    <w:div w:id="82842713">
      <w:bodyDiv w:val="1"/>
      <w:marLeft w:val="0"/>
      <w:marRight w:val="0"/>
      <w:marTop w:val="0"/>
      <w:marBottom w:val="0"/>
      <w:divBdr>
        <w:top w:val="none" w:sz="0" w:space="0" w:color="auto"/>
        <w:left w:val="none" w:sz="0" w:space="0" w:color="auto"/>
        <w:bottom w:val="none" w:sz="0" w:space="0" w:color="auto"/>
        <w:right w:val="none" w:sz="0" w:space="0" w:color="auto"/>
      </w:divBdr>
    </w:div>
    <w:div w:id="8928094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284202">
      <w:bodyDiv w:val="1"/>
      <w:marLeft w:val="0"/>
      <w:marRight w:val="0"/>
      <w:marTop w:val="0"/>
      <w:marBottom w:val="0"/>
      <w:divBdr>
        <w:top w:val="none" w:sz="0" w:space="0" w:color="auto"/>
        <w:left w:val="none" w:sz="0" w:space="0" w:color="auto"/>
        <w:bottom w:val="none" w:sz="0" w:space="0" w:color="auto"/>
        <w:right w:val="none" w:sz="0" w:space="0" w:color="auto"/>
      </w:divBdr>
    </w:div>
    <w:div w:id="94130553">
      <w:bodyDiv w:val="1"/>
      <w:marLeft w:val="0"/>
      <w:marRight w:val="0"/>
      <w:marTop w:val="0"/>
      <w:marBottom w:val="0"/>
      <w:divBdr>
        <w:top w:val="none" w:sz="0" w:space="0" w:color="auto"/>
        <w:left w:val="none" w:sz="0" w:space="0" w:color="auto"/>
        <w:bottom w:val="none" w:sz="0" w:space="0" w:color="auto"/>
        <w:right w:val="none" w:sz="0" w:space="0" w:color="auto"/>
      </w:divBdr>
    </w:div>
    <w:div w:id="100996288">
      <w:bodyDiv w:val="1"/>
      <w:marLeft w:val="0"/>
      <w:marRight w:val="0"/>
      <w:marTop w:val="0"/>
      <w:marBottom w:val="0"/>
      <w:divBdr>
        <w:top w:val="none" w:sz="0" w:space="0" w:color="auto"/>
        <w:left w:val="none" w:sz="0" w:space="0" w:color="auto"/>
        <w:bottom w:val="none" w:sz="0" w:space="0" w:color="auto"/>
        <w:right w:val="none" w:sz="0" w:space="0" w:color="auto"/>
      </w:divBdr>
    </w:div>
    <w:div w:id="101192006">
      <w:bodyDiv w:val="1"/>
      <w:marLeft w:val="0"/>
      <w:marRight w:val="0"/>
      <w:marTop w:val="0"/>
      <w:marBottom w:val="0"/>
      <w:divBdr>
        <w:top w:val="none" w:sz="0" w:space="0" w:color="auto"/>
        <w:left w:val="none" w:sz="0" w:space="0" w:color="auto"/>
        <w:bottom w:val="none" w:sz="0" w:space="0" w:color="auto"/>
        <w:right w:val="none" w:sz="0" w:space="0" w:color="auto"/>
      </w:divBdr>
    </w:div>
    <w:div w:id="102236243">
      <w:bodyDiv w:val="1"/>
      <w:marLeft w:val="0"/>
      <w:marRight w:val="0"/>
      <w:marTop w:val="0"/>
      <w:marBottom w:val="0"/>
      <w:divBdr>
        <w:top w:val="none" w:sz="0" w:space="0" w:color="auto"/>
        <w:left w:val="none" w:sz="0" w:space="0" w:color="auto"/>
        <w:bottom w:val="none" w:sz="0" w:space="0" w:color="auto"/>
        <w:right w:val="none" w:sz="0" w:space="0" w:color="auto"/>
      </w:divBdr>
    </w:div>
    <w:div w:id="104274919">
      <w:bodyDiv w:val="1"/>
      <w:marLeft w:val="0"/>
      <w:marRight w:val="0"/>
      <w:marTop w:val="0"/>
      <w:marBottom w:val="0"/>
      <w:divBdr>
        <w:top w:val="none" w:sz="0" w:space="0" w:color="auto"/>
        <w:left w:val="none" w:sz="0" w:space="0" w:color="auto"/>
        <w:bottom w:val="none" w:sz="0" w:space="0" w:color="auto"/>
        <w:right w:val="none" w:sz="0" w:space="0" w:color="auto"/>
      </w:divBdr>
    </w:div>
    <w:div w:id="113988544">
      <w:bodyDiv w:val="1"/>
      <w:marLeft w:val="0"/>
      <w:marRight w:val="0"/>
      <w:marTop w:val="0"/>
      <w:marBottom w:val="0"/>
      <w:divBdr>
        <w:top w:val="none" w:sz="0" w:space="0" w:color="auto"/>
        <w:left w:val="none" w:sz="0" w:space="0" w:color="auto"/>
        <w:bottom w:val="none" w:sz="0" w:space="0" w:color="auto"/>
        <w:right w:val="none" w:sz="0" w:space="0" w:color="auto"/>
      </w:divBdr>
    </w:div>
    <w:div w:id="114108473">
      <w:bodyDiv w:val="1"/>
      <w:marLeft w:val="0"/>
      <w:marRight w:val="0"/>
      <w:marTop w:val="0"/>
      <w:marBottom w:val="0"/>
      <w:divBdr>
        <w:top w:val="none" w:sz="0" w:space="0" w:color="auto"/>
        <w:left w:val="none" w:sz="0" w:space="0" w:color="auto"/>
        <w:bottom w:val="none" w:sz="0" w:space="0" w:color="auto"/>
        <w:right w:val="none" w:sz="0" w:space="0" w:color="auto"/>
      </w:divBdr>
    </w:div>
    <w:div w:id="115803217">
      <w:bodyDiv w:val="1"/>
      <w:marLeft w:val="0"/>
      <w:marRight w:val="0"/>
      <w:marTop w:val="0"/>
      <w:marBottom w:val="0"/>
      <w:divBdr>
        <w:top w:val="none" w:sz="0" w:space="0" w:color="auto"/>
        <w:left w:val="none" w:sz="0" w:space="0" w:color="auto"/>
        <w:bottom w:val="none" w:sz="0" w:space="0" w:color="auto"/>
        <w:right w:val="none" w:sz="0" w:space="0" w:color="auto"/>
      </w:divBdr>
    </w:div>
    <w:div w:id="115947860">
      <w:bodyDiv w:val="1"/>
      <w:marLeft w:val="0"/>
      <w:marRight w:val="0"/>
      <w:marTop w:val="0"/>
      <w:marBottom w:val="0"/>
      <w:divBdr>
        <w:top w:val="none" w:sz="0" w:space="0" w:color="auto"/>
        <w:left w:val="none" w:sz="0" w:space="0" w:color="auto"/>
        <w:bottom w:val="none" w:sz="0" w:space="0" w:color="auto"/>
        <w:right w:val="none" w:sz="0" w:space="0" w:color="auto"/>
      </w:divBdr>
    </w:div>
    <w:div w:id="125703931">
      <w:bodyDiv w:val="1"/>
      <w:marLeft w:val="0"/>
      <w:marRight w:val="0"/>
      <w:marTop w:val="0"/>
      <w:marBottom w:val="0"/>
      <w:divBdr>
        <w:top w:val="none" w:sz="0" w:space="0" w:color="auto"/>
        <w:left w:val="none" w:sz="0" w:space="0" w:color="auto"/>
        <w:bottom w:val="none" w:sz="0" w:space="0" w:color="auto"/>
        <w:right w:val="none" w:sz="0" w:space="0" w:color="auto"/>
      </w:divBdr>
    </w:div>
    <w:div w:id="128400536">
      <w:bodyDiv w:val="1"/>
      <w:marLeft w:val="0"/>
      <w:marRight w:val="0"/>
      <w:marTop w:val="0"/>
      <w:marBottom w:val="0"/>
      <w:divBdr>
        <w:top w:val="none" w:sz="0" w:space="0" w:color="auto"/>
        <w:left w:val="none" w:sz="0" w:space="0" w:color="auto"/>
        <w:bottom w:val="none" w:sz="0" w:space="0" w:color="auto"/>
        <w:right w:val="none" w:sz="0" w:space="0" w:color="auto"/>
      </w:divBdr>
    </w:div>
    <w:div w:id="129907975">
      <w:bodyDiv w:val="1"/>
      <w:marLeft w:val="0"/>
      <w:marRight w:val="0"/>
      <w:marTop w:val="0"/>
      <w:marBottom w:val="0"/>
      <w:divBdr>
        <w:top w:val="none" w:sz="0" w:space="0" w:color="auto"/>
        <w:left w:val="none" w:sz="0" w:space="0" w:color="auto"/>
        <w:bottom w:val="none" w:sz="0" w:space="0" w:color="auto"/>
        <w:right w:val="none" w:sz="0" w:space="0" w:color="auto"/>
      </w:divBdr>
    </w:div>
    <w:div w:id="131990945">
      <w:bodyDiv w:val="1"/>
      <w:marLeft w:val="0"/>
      <w:marRight w:val="0"/>
      <w:marTop w:val="0"/>
      <w:marBottom w:val="0"/>
      <w:divBdr>
        <w:top w:val="none" w:sz="0" w:space="0" w:color="auto"/>
        <w:left w:val="none" w:sz="0" w:space="0" w:color="auto"/>
        <w:bottom w:val="none" w:sz="0" w:space="0" w:color="auto"/>
        <w:right w:val="none" w:sz="0" w:space="0" w:color="auto"/>
      </w:divBdr>
    </w:div>
    <w:div w:id="134757884">
      <w:bodyDiv w:val="1"/>
      <w:marLeft w:val="0"/>
      <w:marRight w:val="0"/>
      <w:marTop w:val="0"/>
      <w:marBottom w:val="0"/>
      <w:divBdr>
        <w:top w:val="none" w:sz="0" w:space="0" w:color="auto"/>
        <w:left w:val="none" w:sz="0" w:space="0" w:color="auto"/>
        <w:bottom w:val="none" w:sz="0" w:space="0" w:color="auto"/>
        <w:right w:val="none" w:sz="0" w:space="0" w:color="auto"/>
      </w:divBdr>
    </w:div>
    <w:div w:id="141506702">
      <w:bodyDiv w:val="1"/>
      <w:marLeft w:val="0"/>
      <w:marRight w:val="0"/>
      <w:marTop w:val="0"/>
      <w:marBottom w:val="0"/>
      <w:divBdr>
        <w:top w:val="none" w:sz="0" w:space="0" w:color="auto"/>
        <w:left w:val="none" w:sz="0" w:space="0" w:color="auto"/>
        <w:bottom w:val="none" w:sz="0" w:space="0" w:color="auto"/>
        <w:right w:val="none" w:sz="0" w:space="0" w:color="auto"/>
      </w:divBdr>
    </w:div>
    <w:div w:id="142241968">
      <w:bodyDiv w:val="1"/>
      <w:marLeft w:val="0"/>
      <w:marRight w:val="0"/>
      <w:marTop w:val="0"/>
      <w:marBottom w:val="0"/>
      <w:divBdr>
        <w:top w:val="none" w:sz="0" w:space="0" w:color="auto"/>
        <w:left w:val="none" w:sz="0" w:space="0" w:color="auto"/>
        <w:bottom w:val="none" w:sz="0" w:space="0" w:color="auto"/>
        <w:right w:val="none" w:sz="0" w:space="0" w:color="auto"/>
      </w:divBdr>
    </w:div>
    <w:div w:id="150027993">
      <w:bodyDiv w:val="1"/>
      <w:marLeft w:val="0"/>
      <w:marRight w:val="0"/>
      <w:marTop w:val="0"/>
      <w:marBottom w:val="0"/>
      <w:divBdr>
        <w:top w:val="none" w:sz="0" w:space="0" w:color="auto"/>
        <w:left w:val="none" w:sz="0" w:space="0" w:color="auto"/>
        <w:bottom w:val="none" w:sz="0" w:space="0" w:color="auto"/>
        <w:right w:val="none" w:sz="0" w:space="0" w:color="auto"/>
      </w:divBdr>
    </w:div>
    <w:div w:id="158664800">
      <w:bodyDiv w:val="1"/>
      <w:marLeft w:val="0"/>
      <w:marRight w:val="0"/>
      <w:marTop w:val="0"/>
      <w:marBottom w:val="0"/>
      <w:divBdr>
        <w:top w:val="none" w:sz="0" w:space="0" w:color="auto"/>
        <w:left w:val="none" w:sz="0" w:space="0" w:color="auto"/>
        <w:bottom w:val="none" w:sz="0" w:space="0" w:color="auto"/>
        <w:right w:val="none" w:sz="0" w:space="0" w:color="auto"/>
      </w:divBdr>
    </w:div>
    <w:div w:id="175537185">
      <w:bodyDiv w:val="1"/>
      <w:marLeft w:val="0"/>
      <w:marRight w:val="0"/>
      <w:marTop w:val="0"/>
      <w:marBottom w:val="0"/>
      <w:divBdr>
        <w:top w:val="none" w:sz="0" w:space="0" w:color="auto"/>
        <w:left w:val="none" w:sz="0" w:space="0" w:color="auto"/>
        <w:bottom w:val="none" w:sz="0" w:space="0" w:color="auto"/>
        <w:right w:val="none" w:sz="0" w:space="0" w:color="auto"/>
      </w:divBdr>
    </w:div>
    <w:div w:id="182403061">
      <w:bodyDiv w:val="1"/>
      <w:marLeft w:val="0"/>
      <w:marRight w:val="0"/>
      <w:marTop w:val="0"/>
      <w:marBottom w:val="0"/>
      <w:divBdr>
        <w:top w:val="none" w:sz="0" w:space="0" w:color="auto"/>
        <w:left w:val="none" w:sz="0" w:space="0" w:color="auto"/>
        <w:bottom w:val="none" w:sz="0" w:space="0" w:color="auto"/>
        <w:right w:val="none" w:sz="0" w:space="0" w:color="auto"/>
      </w:divBdr>
    </w:div>
    <w:div w:id="199098508">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4103558">
      <w:bodyDiv w:val="1"/>
      <w:marLeft w:val="0"/>
      <w:marRight w:val="0"/>
      <w:marTop w:val="0"/>
      <w:marBottom w:val="0"/>
      <w:divBdr>
        <w:top w:val="none" w:sz="0" w:space="0" w:color="auto"/>
        <w:left w:val="none" w:sz="0" w:space="0" w:color="auto"/>
        <w:bottom w:val="none" w:sz="0" w:space="0" w:color="auto"/>
        <w:right w:val="none" w:sz="0" w:space="0" w:color="auto"/>
      </w:divBdr>
    </w:div>
    <w:div w:id="208499219">
      <w:bodyDiv w:val="1"/>
      <w:marLeft w:val="0"/>
      <w:marRight w:val="0"/>
      <w:marTop w:val="0"/>
      <w:marBottom w:val="0"/>
      <w:divBdr>
        <w:top w:val="none" w:sz="0" w:space="0" w:color="auto"/>
        <w:left w:val="none" w:sz="0" w:space="0" w:color="auto"/>
        <w:bottom w:val="none" w:sz="0" w:space="0" w:color="auto"/>
        <w:right w:val="none" w:sz="0" w:space="0" w:color="auto"/>
      </w:divBdr>
    </w:div>
    <w:div w:id="211505184">
      <w:bodyDiv w:val="1"/>
      <w:marLeft w:val="0"/>
      <w:marRight w:val="0"/>
      <w:marTop w:val="0"/>
      <w:marBottom w:val="0"/>
      <w:divBdr>
        <w:top w:val="none" w:sz="0" w:space="0" w:color="auto"/>
        <w:left w:val="none" w:sz="0" w:space="0" w:color="auto"/>
        <w:bottom w:val="none" w:sz="0" w:space="0" w:color="auto"/>
        <w:right w:val="none" w:sz="0" w:space="0" w:color="auto"/>
      </w:divBdr>
    </w:div>
    <w:div w:id="219172285">
      <w:bodyDiv w:val="1"/>
      <w:marLeft w:val="0"/>
      <w:marRight w:val="0"/>
      <w:marTop w:val="0"/>
      <w:marBottom w:val="0"/>
      <w:divBdr>
        <w:top w:val="none" w:sz="0" w:space="0" w:color="auto"/>
        <w:left w:val="none" w:sz="0" w:space="0" w:color="auto"/>
        <w:bottom w:val="none" w:sz="0" w:space="0" w:color="auto"/>
        <w:right w:val="none" w:sz="0" w:space="0" w:color="auto"/>
      </w:divBdr>
    </w:div>
    <w:div w:id="230235473">
      <w:bodyDiv w:val="1"/>
      <w:marLeft w:val="0"/>
      <w:marRight w:val="0"/>
      <w:marTop w:val="0"/>
      <w:marBottom w:val="0"/>
      <w:divBdr>
        <w:top w:val="none" w:sz="0" w:space="0" w:color="auto"/>
        <w:left w:val="none" w:sz="0" w:space="0" w:color="auto"/>
        <w:bottom w:val="none" w:sz="0" w:space="0" w:color="auto"/>
        <w:right w:val="none" w:sz="0" w:space="0" w:color="auto"/>
      </w:divBdr>
    </w:div>
    <w:div w:id="230383261">
      <w:bodyDiv w:val="1"/>
      <w:marLeft w:val="0"/>
      <w:marRight w:val="0"/>
      <w:marTop w:val="0"/>
      <w:marBottom w:val="0"/>
      <w:divBdr>
        <w:top w:val="none" w:sz="0" w:space="0" w:color="auto"/>
        <w:left w:val="none" w:sz="0" w:space="0" w:color="auto"/>
        <w:bottom w:val="none" w:sz="0" w:space="0" w:color="auto"/>
        <w:right w:val="none" w:sz="0" w:space="0" w:color="auto"/>
      </w:divBdr>
    </w:div>
    <w:div w:id="231549467">
      <w:bodyDiv w:val="1"/>
      <w:marLeft w:val="0"/>
      <w:marRight w:val="0"/>
      <w:marTop w:val="0"/>
      <w:marBottom w:val="0"/>
      <w:divBdr>
        <w:top w:val="none" w:sz="0" w:space="0" w:color="auto"/>
        <w:left w:val="none" w:sz="0" w:space="0" w:color="auto"/>
        <w:bottom w:val="none" w:sz="0" w:space="0" w:color="auto"/>
        <w:right w:val="none" w:sz="0" w:space="0" w:color="auto"/>
      </w:divBdr>
    </w:div>
    <w:div w:id="237248797">
      <w:bodyDiv w:val="1"/>
      <w:marLeft w:val="0"/>
      <w:marRight w:val="0"/>
      <w:marTop w:val="0"/>
      <w:marBottom w:val="0"/>
      <w:divBdr>
        <w:top w:val="none" w:sz="0" w:space="0" w:color="auto"/>
        <w:left w:val="none" w:sz="0" w:space="0" w:color="auto"/>
        <w:bottom w:val="none" w:sz="0" w:space="0" w:color="auto"/>
        <w:right w:val="none" w:sz="0" w:space="0" w:color="auto"/>
      </w:divBdr>
    </w:div>
    <w:div w:id="237981542">
      <w:bodyDiv w:val="1"/>
      <w:marLeft w:val="0"/>
      <w:marRight w:val="0"/>
      <w:marTop w:val="0"/>
      <w:marBottom w:val="0"/>
      <w:divBdr>
        <w:top w:val="none" w:sz="0" w:space="0" w:color="auto"/>
        <w:left w:val="none" w:sz="0" w:space="0" w:color="auto"/>
        <w:bottom w:val="none" w:sz="0" w:space="0" w:color="auto"/>
        <w:right w:val="none" w:sz="0" w:space="0" w:color="auto"/>
      </w:divBdr>
    </w:div>
    <w:div w:id="238829551">
      <w:bodyDiv w:val="1"/>
      <w:marLeft w:val="0"/>
      <w:marRight w:val="0"/>
      <w:marTop w:val="0"/>
      <w:marBottom w:val="0"/>
      <w:divBdr>
        <w:top w:val="none" w:sz="0" w:space="0" w:color="auto"/>
        <w:left w:val="none" w:sz="0" w:space="0" w:color="auto"/>
        <w:bottom w:val="none" w:sz="0" w:space="0" w:color="auto"/>
        <w:right w:val="none" w:sz="0" w:space="0" w:color="auto"/>
      </w:divBdr>
    </w:div>
    <w:div w:id="241917255">
      <w:bodyDiv w:val="1"/>
      <w:marLeft w:val="0"/>
      <w:marRight w:val="0"/>
      <w:marTop w:val="0"/>
      <w:marBottom w:val="0"/>
      <w:divBdr>
        <w:top w:val="none" w:sz="0" w:space="0" w:color="auto"/>
        <w:left w:val="none" w:sz="0" w:space="0" w:color="auto"/>
        <w:bottom w:val="none" w:sz="0" w:space="0" w:color="auto"/>
        <w:right w:val="none" w:sz="0" w:space="0" w:color="auto"/>
      </w:divBdr>
    </w:div>
    <w:div w:id="243494251">
      <w:bodyDiv w:val="1"/>
      <w:marLeft w:val="0"/>
      <w:marRight w:val="0"/>
      <w:marTop w:val="0"/>
      <w:marBottom w:val="0"/>
      <w:divBdr>
        <w:top w:val="none" w:sz="0" w:space="0" w:color="auto"/>
        <w:left w:val="none" w:sz="0" w:space="0" w:color="auto"/>
        <w:bottom w:val="none" w:sz="0" w:space="0" w:color="auto"/>
        <w:right w:val="none" w:sz="0" w:space="0" w:color="auto"/>
      </w:divBdr>
    </w:div>
    <w:div w:id="249705052">
      <w:bodyDiv w:val="1"/>
      <w:marLeft w:val="0"/>
      <w:marRight w:val="0"/>
      <w:marTop w:val="0"/>
      <w:marBottom w:val="0"/>
      <w:divBdr>
        <w:top w:val="none" w:sz="0" w:space="0" w:color="auto"/>
        <w:left w:val="none" w:sz="0" w:space="0" w:color="auto"/>
        <w:bottom w:val="none" w:sz="0" w:space="0" w:color="auto"/>
        <w:right w:val="none" w:sz="0" w:space="0" w:color="auto"/>
      </w:divBdr>
    </w:div>
    <w:div w:id="269439272">
      <w:bodyDiv w:val="1"/>
      <w:marLeft w:val="0"/>
      <w:marRight w:val="0"/>
      <w:marTop w:val="0"/>
      <w:marBottom w:val="0"/>
      <w:divBdr>
        <w:top w:val="none" w:sz="0" w:space="0" w:color="auto"/>
        <w:left w:val="none" w:sz="0" w:space="0" w:color="auto"/>
        <w:bottom w:val="none" w:sz="0" w:space="0" w:color="auto"/>
        <w:right w:val="none" w:sz="0" w:space="0" w:color="auto"/>
      </w:divBdr>
    </w:div>
    <w:div w:id="272589502">
      <w:bodyDiv w:val="1"/>
      <w:marLeft w:val="0"/>
      <w:marRight w:val="0"/>
      <w:marTop w:val="0"/>
      <w:marBottom w:val="0"/>
      <w:divBdr>
        <w:top w:val="none" w:sz="0" w:space="0" w:color="auto"/>
        <w:left w:val="none" w:sz="0" w:space="0" w:color="auto"/>
        <w:bottom w:val="none" w:sz="0" w:space="0" w:color="auto"/>
        <w:right w:val="none" w:sz="0" w:space="0" w:color="auto"/>
      </w:divBdr>
    </w:div>
    <w:div w:id="279185747">
      <w:bodyDiv w:val="1"/>
      <w:marLeft w:val="0"/>
      <w:marRight w:val="0"/>
      <w:marTop w:val="0"/>
      <w:marBottom w:val="0"/>
      <w:divBdr>
        <w:top w:val="none" w:sz="0" w:space="0" w:color="auto"/>
        <w:left w:val="none" w:sz="0" w:space="0" w:color="auto"/>
        <w:bottom w:val="none" w:sz="0" w:space="0" w:color="auto"/>
        <w:right w:val="none" w:sz="0" w:space="0" w:color="auto"/>
      </w:divBdr>
    </w:div>
    <w:div w:id="280765196">
      <w:bodyDiv w:val="1"/>
      <w:marLeft w:val="0"/>
      <w:marRight w:val="0"/>
      <w:marTop w:val="0"/>
      <w:marBottom w:val="0"/>
      <w:divBdr>
        <w:top w:val="none" w:sz="0" w:space="0" w:color="auto"/>
        <w:left w:val="none" w:sz="0" w:space="0" w:color="auto"/>
        <w:bottom w:val="none" w:sz="0" w:space="0" w:color="auto"/>
        <w:right w:val="none" w:sz="0" w:space="0" w:color="auto"/>
      </w:divBdr>
    </w:div>
    <w:div w:id="282807380">
      <w:bodyDiv w:val="1"/>
      <w:marLeft w:val="0"/>
      <w:marRight w:val="0"/>
      <w:marTop w:val="0"/>
      <w:marBottom w:val="0"/>
      <w:divBdr>
        <w:top w:val="none" w:sz="0" w:space="0" w:color="auto"/>
        <w:left w:val="none" w:sz="0" w:space="0" w:color="auto"/>
        <w:bottom w:val="none" w:sz="0" w:space="0" w:color="auto"/>
        <w:right w:val="none" w:sz="0" w:space="0" w:color="auto"/>
      </w:divBdr>
    </w:div>
    <w:div w:id="286815951">
      <w:bodyDiv w:val="1"/>
      <w:marLeft w:val="0"/>
      <w:marRight w:val="0"/>
      <w:marTop w:val="0"/>
      <w:marBottom w:val="0"/>
      <w:divBdr>
        <w:top w:val="none" w:sz="0" w:space="0" w:color="auto"/>
        <w:left w:val="none" w:sz="0" w:space="0" w:color="auto"/>
        <w:bottom w:val="none" w:sz="0" w:space="0" w:color="auto"/>
        <w:right w:val="none" w:sz="0" w:space="0" w:color="auto"/>
      </w:divBdr>
    </w:div>
    <w:div w:id="290793166">
      <w:bodyDiv w:val="1"/>
      <w:marLeft w:val="0"/>
      <w:marRight w:val="0"/>
      <w:marTop w:val="0"/>
      <w:marBottom w:val="0"/>
      <w:divBdr>
        <w:top w:val="none" w:sz="0" w:space="0" w:color="auto"/>
        <w:left w:val="none" w:sz="0" w:space="0" w:color="auto"/>
        <w:bottom w:val="none" w:sz="0" w:space="0" w:color="auto"/>
        <w:right w:val="none" w:sz="0" w:space="0" w:color="auto"/>
      </w:divBdr>
    </w:div>
    <w:div w:id="301811732">
      <w:bodyDiv w:val="1"/>
      <w:marLeft w:val="0"/>
      <w:marRight w:val="0"/>
      <w:marTop w:val="0"/>
      <w:marBottom w:val="0"/>
      <w:divBdr>
        <w:top w:val="none" w:sz="0" w:space="0" w:color="auto"/>
        <w:left w:val="none" w:sz="0" w:space="0" w:color="auto"/>
        <w:bottom w:val="none" w:sz="0" w:space="0" w:color="auto"/>
        <w:right w:val="none" w:sz="0" w:space="0" w:color="auto"/>
      </w:divBdr>
    </w:div>
    <w:div w:id="303511727">
      <w:bodyDiv w:val="1"/>
      <w:marLeft w:val="0"/>
      <w:marRight w:val="0"/>
      <w:marTop w:val="0"/>
      <w:marBottom w:val="0"/>
      <w:divBdr>
        <w:top w:val="none" w:sz="0" w:space="0" w:color="auto"/>
        <w:left w:val="none" w:sz="0" w:space="0" w:color="auto"/>
        <w:bottom w:val="none" w:sz="0" w:space="0" w:color="auto"/>
        <w:right w:val="none" w:sz="0" w:space="0" w:color="auto"/>
      </w:divBdr>
    </w:div>
    <w:div w:id="304237009">
      <w:bodyDiv w:val="1"/>
      <w:marLeft w:val="0"/>
      <w:marRight w:val="0"/>
      <w:marTop w:val="0"/>
      <w:marBottom w:val="0"/>
      <w:divBdr>
        <w:top w:val="none" w:sz="0" w:space="0" w:color="auto"/>
        <w:left w:val="none" w:sz="0" w:space="0" w:color="auto"/>
        <w:bottom w:val="none" w:sz="0" w:space="0" w:color="auto"/>
        <w:right w:val="none" w:sz="0" w:space="0" w:color="auto"/>
      </w:divBdr>
    </w:div>
    <w:div w:id="308901616">
      <w:bodyDiv w:val="1"/>
      <w:marLeft w:val="0"/>
      <w:marRight w:val="0"/>
      <w:marTop w:val="0"/>
      <w:marBottom w:val="0"/>
      <w:divBdr>
        <w:top w:val="none" w:sz="0" w:space="0" w:color="auto"/>
        <w:left w:val="none" w:sz="0" w:space="0" w:color="auto"/>
        <w:bottom w:val="none" w:sz="0" w:space="0" w:color="auto"/>
        <w:right w:val="none" w:sz="0" w:space="0" w:color="auto"/>
      </w:divBdr>
    </w:div>
    <w:div w:id="321009779">
      <w:bodyDiv w:val="1"/>
      <w:marLeft w:val="0"/>
      <w:marRight w:val="0"/>
      <w:marTop w:val="0"/>
      <w:marBottom w:val="0"/>
      <w:divBdr>
        <w:top w:val="none" w:sz="0" w:space="0" w:color="auto"/>
        <w:left w:val="none" w:sz="0" w:space="0" w:color="auto"/>
        <w:bottom w:val="none" w:sz="0" w:space="0" w:color="auto"/>
        <w:right w:val="none" w:sz="0" w:space="0" w:color="auto"/>
      </w:divBdr>
    </w:div>
    <w:div w:id="328363652">
      <w:bodyDiv w:val="1"/>
      <w:marLeft w:val="0"/>
      <w:marRight w:val="0"/>
      <w:marTop w:val="0"/>
      <w:marBottom w:val="0"/>
      <w:divBdr>
        <w:top w:val="none" w:sz="0" w:space="0" w:color="auto"/>
        <w:left w:val="none" w:sz="0" w:space="0" w:color="auto"/>
        <w:bottom w:val="none" w:sz="0" w:space="0" w:color="auto"/>
        <w:right w:val="none" w:sz="0" w:space="0" w:color="auto"/>
      </w:divBdr>
    </w:div>
    <w:div w:id="33137651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4989406">
      <w:bodyDiv w:val="1"/>
      <w:marLeft w:val="0"/>
      <w:marRight w:val="0"/>
      <w:marTop w:val="0"/>
      <w:marBottom w:val="0"/>
      <w:divBdr>
        <w:top w:val="none" w:sz="0" w:space="0" w:color="auto"/>
        <w:left w:val="none" w:sz="0" w:space="0" w:color="auto"/>
        <w:bottom w:val="none" w:sz="0" w:space="0" w:color="auto"/>
        <w:right w:val="none" w:sz="0" w:space="0" w:color="auto"/>
      </w:divBdr>
    </w:div>
    <w:div w:id="346249975">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8236735">
      <w:bodyDiv w:val="1"/>
      <w:marLeft w:val="0"/>
      <w:marRight w:val="0"/>
      <w:marTop w:val="0"/>
      <w:marBottom w:val="0"/>
      <w:divBdr>
        <w:top w:val="none" w:sz="0" w:space="0" w:color="auto"/>
        <w:left w:val="none" w:sz="0" w:space="0" w:color="auto"/>
        <w:bottom w:val="none" w:sz="0" w:space="0" w:color="auto"/>
        <w:right w:val="none" w:sz="0" w:space="0" w:color="auto"/>
      </w:divBdr>
    </w:div>
    <w:div w:id="376390910">
      <w:bodyDiv w:val="1"/>
      <w:marLeft w:val="0"/>
      <w:marRight w:val="0"/>
      <w:marTop w:val="0"/>
      <w:marBottom w:val="0"/>
      <w:divBdr>
        <w:top w:val="none" w:sz="0" w:space="0" w:color="auto"/>
        <w:left w:val="none" w:sz="0" w:space="0" w:color="auto"/>
        <w:bottom w:val="none" w:sz="0" w:space="0" w:color="auto"/>
        <w:right w:val="none" w:sz="0" w:space="0" w:color="auto"/>
      </w:divBdr>
    </w:div>
    <w:div w:id="379012567">
      <w:bodyDiv w:val="1"/>
      <w:marLeft w:val="0"/>
      <w:marRight w:val="0"/>
      <w:marTop w:val="0"/>
      <w:marBottom w:val="0"/>
      <w:divBdr>
        <w:top w:val="none" w:sz="0" w:space="0" w:color="auto"/>
        <w:left w:val="none" w:sz="0" w:space="0" w:color="auto"/>
        <w:bottom w:val="none" w:sz="0" w:space="0" w:color="auto"/>
        <w:right w:val="none" w:sz="0" w:space="0" w:color="auto"/>
      </w:divBdr>
    </w:div>
    <w:div w:id="379748200">
      <w:bodyDiv w:val="1"/>
      <w:marLeft w:val="0"/>
      <w:marRight w:val="0"/>
      <w:marTop w:val="0"/>
      <w:marBottom w:val="0"/>
      <w:divBdr>
        <w:top w:val="none" w:sz="0" w:space="0" w:color="auto"/>
        <w:left w:val="none" w:sz="0" w:space="0" w:color="auto"/>
        <w:bottom w:val="none" w:sz="0" w:space="0" w:color="auto"/>
        <w:right w:val="none" w:sz="0" w:space="0" w:color="auto"/>
      </w:divBdr>
    </w:div>
    <w:div w:id="383529846">
      <w:bodyDiv w:val="1"/>
      <w:marLeft w:val="0"/>
      <w:marRight w:val="0"/>
      <w:marTop w:val="0"/>
      <w:marBottom w:val="0"/>
      <w:divBdr>
        <w:top w:val="none" w:sz="0" w:space="0" w:color="auto"/>
        <w:left w:val="none" w:sz="0" w:space="0" w:color="auto"/>
        <w:bottom w:val="none" w:sz="0" w:space="0" w:color="auto"/>
        <w:right w:val="none" w:sz="0" w:space="0" w:color="auto"/>
      </w:divBdr>
    </w:div>
    <w:div w:id="391393241">
      <w:bodyDiv w:val="1"/>
      <w:marLeft w:val="0"/>
      <w:marRight w:val="0"/>
      <w:marTop w:val="0"/>
      <w:marBottom w:val="0"/>
      <w:divBdr>
        <w:top w:val="none" w:sz="0" w:space="0" w:color="auto"/>
        <w:left w:val="none" w:sz="0" w:space="0" w:color="auto"/>
        <w:bottom w:val="none" w:sz="0" w:space="0" w:color="auto"/>
        <w:right w:val="none" w:sz="0" w:space="0" w:color="auto"/>
      </w:divBdr>
    </w:div>
    <w:div w:id="399863872">
      <w:bodyDiv w:val="1"/>
      <w:marLeft w:val="0"/>
      <w:marRight w:val="0"/>
      <w:marTop w:val="0"/>
      <w:marBottom w:val="0"/>
      <w:divBdr>
        <w:top w:val="none" w:sz="0" w:space="0" w:color="auto"/>
        <w:left w:val="none" w:sz="0" w:space="0" w:color="auto"/>
        <w:bottom w:val="none" w:sz="0" w:space="0" w:color="auto"/>
        <w:right w:val="none" w:sz="0" w:space="0" w:color="auto"/>
      </w:divBdr>
    </w:div>
    <w:div w:id="408158554">
      <w:bodyDiv w:val="1"/>
      <w:marLeft w:val="0"/>
      <w:marRight w:val="0"/>
      <w:marTop w:val="0"/>
      <w:marBottom w:val="0"/>
      <w:divBdr>
        <w:top w:val="none" w:sz="0" w:space="0" w:color="auto"/>
        <w:left w:val="none" w:sz="0" w:space="0" w:color="auto"/>
        <w:bottom w:val="none" w:sz="0" w:space="0" w:color="auto"/>
        <w:right w:val="none" w:sz="0" w:space="0" w:color="auto"/>
      </w:divBdr>
    </w:div>
    <w:div w:id="418140314">
      <w:bodyDiv w:val="1"/>
      <w:marLeft w:val="0"/>
      <w:marRight w:val="0"/>
      <w:marTop w:val="0"/>
      <w:marBottom w:val="0"/>
      <w:divBdr>
        <w:top w:val="none" w:sz="0" w:space="0" w:color="auto"/>
        <w:left w:val="none" w:sz="0" w:space="0" w:color="auto"/>
        <w:bottom w:val="none" w:sz="0" w:space="0" w:color="auto"/>
        <w:right w:val="none" w:sz="0" w:space="0" w:color="auto"/>
      </w:divBdr>
    </w:div>
    <w:div w:id="423114339">
      <w:bodyDiv w:val="1"/>
      <w:marLeft w:val="0"/>
      <w:marRight w:val="0"/>
      <w:marTop w:val="0"/>
      <w:marBottom w:val="0"/>
      <w:divBdr>
        <w:top w:val="none" w:sz="0" w:space="0" w:color="auto"/>
        <w:left w:val="none" w:sz="0" w:space="0" w:color="auto"/>
        <w:bottom w:val="none" w:sz="0" w:space="0" w:color="auto"/>
        <w:right w:val="none" w:sz="0" w:space="0" w:color="auto"/>
      </w:divBdr>
    </w:div>
    <w:div w:id="436339156">
      <w:bodyDiv w:val="1"/>
      <w:marLeft w:val="0"/>
      <w:marRight w:val="0"/>
      <w:marTop w:val="0"/>
      <w:marBottom w:val="0"/>
      <w:divBdr>
        <w:top w:val="none" w:sz="0" w:space="0" w:color="auto"/>
        <w:left w:val="none" w:sz="0" w:space="0" w:color="auto"/>
        <w:bottom w:val="none" w:sz="0" w:space="0" w:color="auto"/>
        <w:right w:val="none" w:sz="0" w:space="0" w:color="auto"/>
      </w:divBdr>
    </w:div>
    <w:div w:id="439684513">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111697">
      <w:bodyDiv w:val="1"/>
      <w:marLeft w:val="0"/>
      <w:marRight w:val="0"/>
      <w:marTop w:val="0"/>
      <w:marBottom w:val="0"/>
      <w:divBdr>
        <w:top w:val="none" w:sz="0" w:space="0" w:color="auto"/>
        <w:left w:val="none" w:sz="0" w:space="0" w:color="auto"/>
        <w:bottom w:val="none" w:sz="0" w:space="0" w:color="auto"/>
        <w:right w:val="none" w:sz="0" w:space="0" w:color="auto"/>
      </w:divBdr>
    </w:div>
    <w:div w:id="451675561">
      <w:bodyDiv w:val="1"/>
      <w:marLeft w:val="0"/>
      <w:marRight w:val="0"/>
      <w:marTop w:val="0"/>
      <w:marBottom w:val="0"/>
      <w:divBdr>
        <w:top w:val="none" w:sz="0" w:space="0" w:color="auto"/>
        <w:left w:val="none" w:sz="0" w:space="0" w:color="auto"/>
        <w:bottom w:val="none" w:sz="0" w:space="0" w:color="auto"/>
        <w:right w:val="none" w:sz="0" w:space="0" w:color="auto"/>
      </w:divBdr>
    </w:div>
    <w:div w:id="45510202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796359">
      <w:bodyDiv w:val="1"/>
      <w:marLeft w:val="0"/>
      <w:marRight w:val="0"/>
      <w:marTop w:val="0"/>
      <w:marBottom w:val="0"/>
      <w:divBdr>
        <w:top w:val="none" w:sz="0" w:space="0" w:color="auto"/>
        <w:left w:val="none" w:sz="0" w:space="0" w:color="auto"/>
        <w:bottom w:val="none" w:sz="0" w:space="0" w:color="auto"/>
        <w:right w:val="none" w:sz="0" w:space="0" w:color="auto"/>
      </w:divBdr>
    </w:div>
    <w:div w:id="473909739">
      <w:bodyDiv w:val="1"/>
      <w:marLeft w:val="0"/>
      <w:marRight w:val="0"/>
      <w:marTop w:val="0"/>
      <w:marBottom w:val="0"/>
      <w:divBdr>
        <w:top w:val="none" w:sz="0" w:space="0" w:color="auto"/>
        <w:left w:val="none" w:sz="0" w:space="0" w:color="auto"/>
        <w:bottom w:val="none" w:sz="0" w:space="0" w:color="auto"/>
        <w:right w:val="none" w:sz="0" w:space="0" w:color="auto"/>
      </w:divBdr>
    </w:div>
    <w:div w:id="476605925">
      <w:bodyDiv w:val="1"/>
      <w:marLeft w:val="0"/>
      <w:marRight w:val="0"/>
      <w:marTop w:val="0"/>
      <w:marBottom w:val="0"/>
      <w:divBdr>
        <w:top w:val="none" w:sz="0" w:space="0" w:color="auto"/>
        <w:left w:val="none" w:sz="0" w:space="0" w:color="auto"/>
        <w:bottom w:val="none" w:sz="0" w:space="0" w:color="auto"/>
        <w:right w:val="none" w:sz="0" w:space="0" w:color="auto"/>
      </w:divBdr>
    </w:div>
    <w:div w:id="480078171">
      <w:bodyDiv w:val="1"/>
      <w:marLeft w:val="0"/>
      <w:marRight w:val="0"/>
      <w:marTop w:val="0"/>
      <w:marBottom w:val="0"/>
      <w:divBdr>
        <w:top w:val="none" w:sz="0" w:space="0" w:color="auto"/>
        <w:left w:val="none" w:sz="0" w:space="0" w:color="auto"/>
        <w:bottom w:val="none" w:sz="0" w:space="0" w:color="auto"/>
        <w:right w:val="none" w:sz="0" w:space="0" w:color="auto"/>
      </w:divBdr>
    </w:div>
    <w:div w:id="480124980">
      <w:bodyDiv w:val="1"/>
      <w:marLeft w:val="0"/>
      <w:marRight w:val="0"/>
      <w:marTop w:val="0"/>
      <w:marBottom w:val="0"/>
      <w:divBdr>
        <w:top w:val="none" w:sz="0" w:space="0" w:color="auto"/>
        <w:left w:val="none" w:sz="0" w:space="0" w:color="auto"/>
        <w:bottom w:val="none" w:sz="0" w:space="0" w:color="auto"/>
        <w:right w:val="none" w:sz="0" w:space="0" w:color="auto"/>
      </w:divBdr>
    </w:div>
    <w:div w:id="485630833">
      <w:bodyDiv w:val="1"/>
      <w:marLeft w:val="0"/>
      <w:marRight w:val="0"/>
      <w:marTop w:val="0"/>
      <w:marBottom w:val="0"/>
      <w:divBdr>
        <w:top w:val="none" w:sz="0" w:space="0" w:color="auto"/>
        <w:left w:val="none" w:sz="0" w:space="0" w:color="auto"/>
        <w:bottom w:val="none" w:sz="0" w:space="0" w:color="auto"/>
        <w:right w:val="none" w:sz="0" w:space="0" w:color="auto"/>
      </w:divBdr>
    </w:div>
    <w:div w:id="487206635">
      <w:bodyDiv w:val="1"/>
      <w:marLeft w:val="0"/>
      <w:marRight w:val="0"/>
      <w:marTop w:val="0"/>
      <w:marBottom w:val="0"/>
      <w:divBdr>
        <w:top w:val="none" w:sz="0" w:space="0" w:color="auto"/>
        <w:left w:val="none" w:sz="0" w:space="0" w:color="auto"/>
        <w:bottom w:val="none" w:sz="0" w:space="0" w:color="auto"/>
        <w:right w:val="none" w:sz="0" w:space="0" w:color="auto"/>
      </w:divBdr>
    </w:div>
    <w:div w:id="488524782">
      <w:bodyDiv w:val="1"/>
      <w:marLeft w:val="0"/>
      <w:marRight w:val="0"/>
      <w:marTop w:val="0"/>
      <w:marBottom w:val="0"/>
      <w:divBdr>
        <w:top w:val="none" w:sz="0" w:space="0" w:color="auto"/>
        <w:left w:val="none" w:sz="0" w:space="0" w:color="auto"/>
        <w:bottom w:val="none" w:sz="0" w:space="0" w:color="auto"/>
        <w:right w:val="none" w:sz="0" w:space="0" w:color="auto"/>
      </w:divBdr>
    </w:div>
    <w:div w:id="494687812">
      <w:bodyDiv w:val="1"/>
      <w:marLeft w:val="0"/>
      <w:marRight w:val="0"/>
      <w:marTop w:val="0"/>
      <w:marBottom w:val="0"/>
      <w:divBdr>
        <w:top w:val="none" w:sz="0" w:space="0" w:color="auto"/>
        <w:left w:val="none" w:sz="0" w:space="0" w:color="auto"/>
        <w:bottom w:val="none" w:sz="0" w:space="0" w:color="auto"/>
        <w:right w:val="none" w:sz="0" w:space="0" w:color="auto"/>
      </w:divBdr>
    </w:div>
    <w:div w:id="515389739">
      <w:bodyDiv w:val="1"/>
      <w:marLeft w:val="0"/>
      <w:marRight w:val="0"/>
      <w:marTop w:val="0"/>
      <w:marBottom w:val="0"/>
      <w:divBdr>
        <w:top w:val="none" w:sz="0" w:space="0" w:color="auto"/>
        <w:left w:val="none" w:sz="0" w:space="0" w:color="auto"/>
        <w:bottom w:val="none" w:sz="0" w:space="0" w:color="auto"/>
        <w:right w:val="none" w:sz="0" w:space="0" w:color="auto"/>
      </w:divBdr>
    </w:div>
    <w:div w:id="523976519">
      <w:bodyDiv w:val="1"/>
      <w:marLeft w:val="0"/>
      <w:marRight w:val="0"/>
      <w:marTop w:val="0"/>
      <w:marBottom w:val="0"/>
      <w:divBdr>
        <w:top w:val="none" w:sz="0" w:space="0" w:color="auto"/>
        <w:left w:val="none" w:sz="0" w:space="0" w:color="auto"/>
        <w:bottom w:val="none" w:sz="0" w:space="0" w:color="auto"/>
        <w:right w:val="none" w:sz="0" w:space="0" w:color="auto"/>
      </w:divBdr>
    </w:div>
    <w:div w:id="525602764">
      <w:bodyDiv w:val="1"/>
      <w:marLeft w:val="0"/>
      <w:marRight w:val="0"/>
      <w:marTop w:val="0"/>
      <w:marBottom w:val="0"/>
      <w:divBdr>
        <w:top w:val="none" w:sz="0" w:space="0" w:color="auto"/>
        <w:left w:val="none" w:sz="0" w:space="0" w:color="auto"/>
        <w:bottom w:val="none" w:sz="0" w:space="0" w:color="auto"/>
        <w:right w:val="none" w:sz="0" w:space="0" w:color="auto"/>
      </w:divBdr>
    </w:div>
    <w:div w:id="531723636">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6162794">
      <w:bodyDiv w:val="1"/>
      <w:marLeft w:val="0"/>
      <w:marRight w:val="0"/>
      <w:marTop w:val="0"/>
      <w:marBottom w:val="0"/>
      <w:divBdr>
        <w:top w:val="none" w:sz="0" w:space="0" w:color="auto"/>
        <w:left w:val="none" w:sz="0" w:space="0" w:color="auto"/>
        <w:bottom w:val="none" w:sz="0" w:space="0" w:color="auto"/>
        <w:right w:val="none" w:sz="0" w:space="0" w:color="auto"/>
      </w:divBdr>
    </w:div>
    <w:div w:id="538779971">
      <w:bodyDiv w:val="1"/>
      <w:marLeft w:val="0"/>
      <w:marRight w:val="0"/>
      <w:marTop w:val="0"/>
      <w:marBottom w:val="0"/>
      <w:divBdr>
        <w:top w:val="none" w:sz="0" w:space="0" w:color="auto"/>
        <w:left w:val="none" w:sz="0" w:space="0" w:color="auto"/>
        <w:bottom w:val="none" w:sz="0" w:space="0" w:color="auto"/>
        <w:right w:val="none" w:sz="0" w:space="0" w:color="auto"/>
      </w:divBdr>
    </w:div>
    <w:div w:id="542401569">
      <w:bodyDiv w:val="1"/>
      <w:marLeft w:val="0"/>
      <w:marRight w:val="0"/>
      <w:marTop w:val="0"/>
      <w:marBottom w:val="0"/>
      <w:divBdr>
        <w:top w:val="none" w:sz="0" w:space="0" w:color="auto"/>
        <w:left w:val="none" w:sz="0" w:space="0" w:color="auto"/>
        <w:bottom w:val="none" w:sz="0" w:space="0" w:color="auto"/>
        <w:right w:val="none" w:sz="0" w:space="0" w:color="auto"/>
      </w:divBdr>
    </w:div>
    <w:div w:id="542719628">
      <w:bodyDiv w:val="1"/>
      <w:marLeft w:val="0"/>
      <w:marRight w:val="0"/>
      <w:marTop w:val="0"/>
      <w:marBottom w:val="0"/>
      <w:divBdr>
        <w:top w:val="none" w:sz="0" w:space="0" w:color="auto"/>
        <w:left w:val="none" w:sz="0" w:space="0" w:color="auto"/>
        <w:bottom w:val="none" w:sz="0" w:space="0" w:color="auto"/>
        <w:right w:val="none" w:sz="0" w:space="0" w:color="auto"/>
      </w:divBdr>
    </w:div>
    <w:div w:id="544022338">
      <w:bodyDiv w:val="1"/>
      <w:marLeft w:val="0"/>
      <w:marRight w:val="0"/>
      <w:marTop w:val="0"/>
      <w:marBottom w:val="0"/>
      <w:divBdr>
        <w:top w:val="none" w:sz="0" w:space="0" w:color="auto"/>
        <w:left w:val="none" w:sz="0" w:space="0" w:color="auto"/>
        <w:bottom w:val="none" w:sz="0" w:space="0" w:color="auto"/>
        <w:right w:val="none" w:sz="0" w:space="0" w:color="auto"/>
      </w:divBdr>
    </w:div>
    <w:div w:id="544370923">
      <w:bodyDiv w:val="1"/>
      <w:marLeft w:val="0"/>
      <w:marRight w:val="0"/>
      <w:marTop w:val="0"/>
      <w:marBottom w:val="0"/>
      <w:divBdr>
        <w:top w:val="none" w:sz="0" w:space="0" w:color="auto"/>
        <w:left w:val="none" w:sz="0" w:space="0" w:color="auto"/>
        <w:bottom w:val="none" w:sz="0" w:space="0" w:color="auto"/>
        <w:right w:val="none" w:sz="0" w:space="0" w:color="auto"/>
      </w:divBdr>
    </w:div>
    <w:div w:id="561722809">
      <w:bodyDiv w:val="1"/>
      <w:marLeft w:val="0"/>
      <w:marRight w:val="0"/>
      <w:marTop w:val="0"/>
      <w:marBottom w:val="0"/>
      <w:divBdr>
        <w:top w:val="none" w:sz="0" w:space="0" w:color="auto"/>
        <w:left w:val="none" w:sz="0" w:space="0" w:color="auto"/>
        <w:bottom w:val="none" w:sz="0" w:space="0" w:color="auto"/>
        <w:right w:val="none" w:sz="0" w:space="0" w:color="auto"/>
      </w:divBdr>
    </w:div>
    <w:div w:id="562716035">
      <w:bodyDiv w:val="1"/>
      <w:marLeft w:val="0"/>
      <w:marRight w:val="0"/>
      <w:marTop w:val="0"/>
      <w:marBottom w:val="0"/>
      <w:divBdr>
        <w:top w:val="none" w:sz="0" w:space="0" w:color="auto"/>
        <w:left w:val="none" w:sz="0" w:space="0" w:color="auto"/>
        <w:bottom w:val="none" w:sz="0" w:space="0" w:color="auto"/>
        <w:right w:val="none" w:sz="0" w:space="0" w:color="auto"/>
      </w:divBdr>
    </w:div>
    <w:div w:id="564074634">
      <w:bodyDiv w:val="1"/>
      <w:marLeft w:val="0"/>
      <w:marRight w:val="0"/>
      <w:marTop w:val="0"/>
      <w:marBottom w:val="0"/>
      <w:divBdr>
        <w:top w:val="none" w:sz="0" w:space="0" w:color="auto"/>
        <w:left w:val="none" w:sz="0" w:space="0" w:color="auto"/>
        <w:bottom w:val="none" w:sz="0" w:space="0" w:color="auto"/>
        <w:right w:val="none" w:sz="0" w:space="0" w:color="auto"/>
      </w:divBdr>
    </w:div>
    <w:div w:id="564801045">
      <w:bodyDiv w:val="1"/>
      <w:marLeft w:val="0"/>
      <w:marRight w:val="0"/>
      <w:marTop w:val="0"/>
      <w:marBottom w:val="0"/>
      <w:divBdr>
        <w:top w:val="none" w:sz="0" w:space="0" w:color="auto"/>
        <w:left w:val="none" w:sz="0" w:space="0" w:color="auto"/>
        <w:bottom w:val="none" w:sz="0" w:space="0" w:color="auto"/>
        <w:right w:val="none" w:sz="0" w:space="0" w:color="auto"/>
      </w:divBdr>
    </w:div>
    <w:div w:id="573928766">
      <w:bodyDiv w:val="1"/>
      <w:marLeft w:val="0"/>
      <w:marRight w:val="0"/>
      <w:marTop w:val="0"/>
      <w:marBottom w:val="0"/>
      <w:divBdr>
        <w:top w:val="none" w:sz="0" w:space="0" w:color="auto"/>
        <w:left w:val="none" w:sz="0" w:space="0" w:color="auto"/>
        <w:bottom w:val="none" w:sz="0" w:space="0" w:color="auto"/>
        <w:right w:val="none" w:sz="0" w:space="0" w:color="auto"/>
      </w:divBdr>
    </w:div>
    <w:div w:id="576207119">
      <w:bodyDiv w:val="1"/>
      <w:marLeft w:val="0"/>
      <w:marRight w:val="0"/>
      <w:marTop w:val="0"/>
      <w:marBottom w:val="0"/>
      <w:divBdr>
        <w:top w:val="none" w:sz="0" w:space="0" w:color="auto"/>
        <w:left w:val="none" w:sz="0" w:space="0" w:color="auto"/>
        <w:bottom w:val="none" w:sz="0" w:space="0" w:color="auto"/>
        <w:right w:val="none" w:sz="0" w:space="0" w:color="auto"/>
      </w:divBdr>
    </w:div>
    <w:div w:id="584148013">
      <w:bodyDiv w:val="1"/>
      <w:marLeft w:val="0"/>
      <w:marRight w:val="0"/>
      <w:marTop w:val="0"/>
      <w:marBottom w:val="0"/>
      <w:divBdr>
        <w:top w:val="none" w:sz="0" w:space="0" w:color="auto"/>
        <w:left w:val="none" w:sz="0" w:space="0" w:color="auto"/>
        <w:bottom w:val="none" w:sz="0" w:space="0" w:color="auto"/>
        <w:right w:val="none" w:sz="0" w:space="0" w:color="auto"/>
      </w:divBdr>
    </w:div>
    <w:div w:id="588274499">
      <w:bodyDiv w:val="1"/>
      <w:marLeft w:val="0"/>
      <w:marRight w:val="0"/>
      <w:marTop w:val="0"/>
      <w:marBottom w:val="0"/>
      <w:divBdr>
        <w:top w:val="none" w:sz="0" w:space="0" w:color="auto"/>
        <w:left w:val="none" w:sz="0" w:space="0" w:color="auto"/>
        <w:bottom w:val="none" w:sz="0" w:space="0" w:color="auto"/>
        <w:right w:val="none" w:sz="0" w:space="0" w:color="auto"/>
      </w:divBdr>
    </w:div>
    <w:div w:id="588927361">
      <w:bodyDiv w:val="1"/>
      <w:marLeft w:val="0"/>
      <w:marRight w:val="0"/>
      <w:marTop w:val="0"/>
      <w:marBottom w:val="0"/>
      <w:divBdr>
        <w:top w:val="none" w:sz="0" w:space="0" w:color="auto"/>
        <w:left w:val="none" w:sz="0" w:space="0" w:color="auto"/>
        <w:bottom w:val="none" w:sz="0" w:space="0" w:color="auto"/>
        <w:right w:val="none" w:sz="0" w:space="0" w:color="auto"/>
      </w:divBdr>
    </w:div>
    <w:div w:id="592593896">
      <w:bodyDiv w:val="1"/>
      <w:marLeft w:val="0"/>
      <w:marRight w:val="0"/>
      <w:marTop w:val="0"/>
      <w:marBottom w:val="0"/>
      <w:divBdr>
        <w:top w:val="none" w:sz="0" w:space="0" w:color="auto"/>
        <w:left w:val="none" w:sz="0" w:space="0" w:color="auto"/>
        <w:bottom w:val="none" w:sz="0" w:space="0" w:color="auto"/>
        <w:right w:val="none" w:sz="0" w:space="0" w:color="auto"/>
      </w:divBdr>
    </w:div>
    <w:div w:id="597711598">
      <w:bodyDiv w:val="1"/>
      <w:marLeft w:val="0"/>
      <w:marRight w:val="0"/>
      <w:marTop w:val="0"/>
      <w:marBottom w:val="0"/>
      <w:divBdr>
        <w:top w:val="none" w:sz="0" w:space="0" w:color="auto"/>
        <w:left w:val="none" w:sz="0" w:space="0" w:color="auto"/>
        <w:bottom w:val="none" w:sz="0" w:space="0" w:color="auto"/>
        <w:right w:val="none" w:sz="0" w:space="0" w:color="auto"/>
      </w:divBdr>
    </w:div>
    <w:div w:id="601765850">
      <w:bodyDiv w:val="1"/>
      <w:marLeft w:val="0"/>
      <w:marRight w:val="0"/>
      <w:marTop w:val="0"/>
      <w:marBottom w:val="0"/>
      <w:divBdr>
        <w:top w:val="none" w:sz="0" w:space="0" w:color="auto"/>
        <w:left w:val="none" w:sz="0" w:space="0" w:color="auto"/>
        <w:bottom w:val="none" w:sz="0" w:space="0" w:color="auto"/>
        <w:right w:val="none" w:sz="0" w:space="0" w:color="auto"/>
      </w:divBdr>
    </w:div>
    <w:div w:id="605776842">
      <w:bodyDiv w:val="1"/>
      <w:marLeft w:val="0"/>
      <w:marRight w:val="0"/>
      <w:marTop w:val="0"/>
      <w:marBottom w:val="0"/>
      <w:divBdr>
        <w:top w:val="none" w:sz="0" w:space="0" w:color="auto"/>
        <w:left w:val="none" w:sz="0" w:space="0" w:color="auto"/>
        <w:bottom w:val="none" w:sz="0" w:space="0" w:color="auto"/>
        <w:right w:val="none" w:sz="0" w:space="0" w:color="auto"/>
      </w:divBdr>
    </w:div>
    <w:div w:id="620039415">
      <w:bodyDiv w:val="1"/>
      <w:marLeft w:val="0"/>
      <w:marRight w:val="0"/>
      <w:marTop w:val="0"/>
      <w:marBottom w:val="0"/>
      <w:divBdr>
        <w:top w:val="none" w:sz="0" w:space="0" w:color="auto"/>
        <w:left w:val="none" w:sz="0" w:space="0" w:color="auto"/>
        <w:bottom w:val="none" w:sz="0" w:space="0" w:color="auto"/>
        <w:right w:val="none" w:sz="0" w:space="0" w:color="auto"/>
      </w:divBdr>
    </w:div>
    <w:div w:id="641665914">
      <w:bodyDiv w:val="1"/>
      <w:marLeft w:val="0"/>
      <w:marRight w:val="0"/>
      <w:marTop w:val="0"/>
      <w:marBottom w:val="0"/>
      <w:divBdr>
        <w:top w:val="none" w:sz="0" w:space="0" w:color="auto"/>
        <w:left w:val="none" w:sz="0" w:space="0" w:color="auto"/>
        <w:bottom w:val="none" w:sz="0" w:space="0" w:color="auto"/>
        <w:right w:val="none" w:sz="0" w:space="0" w:color="auto"/>
      </w:divBdr>
    </w:div>
    <w:div w:id="643967045">
      <w:bodyDiv w:val="1"/>
      <w:marLeft w:val="0"/>
      <w:marRight w:val="0"/>
      <w:marTop w:val="0"/>
      <w:marBottom w:val="0"/>
      <w:divBdr>
        <w:top w:val="none" w:sz="0" w:space="0" w:color="auto"/>
        <w:left w:val="none" w:sz="0" w:space="0" w:color="auto"/>
        <w:bottom w:val="none" w:sz="0" w:space="0" w:color="auto"/>
        <w:right w:val="none" w:sz="0" w:space="0" w:color="auto"/>
      </w:divBdr>
    </w:div>
    <w:div w:id="648948633">
      <w:bodyDiv w:val="1"/>
      <w:marLeft w:val="0"/>
      <w:marRight w:val="0"/>
      <w:marTop w:val="0"/>
      <w:marBottom w:val="0"/>
      <w:divBdr>
        <w:top w:val="none" w:sz="0" w:space="0" w:color="auto"/>
        <w:left w:val="none" w:sz="0" w:space="0" w:color="auto"/>
        <w:bottom w:val="none" w:sz="0" w:space="0" w:color="auto"/>
        <w:right w:val="none" w:sz="0" w:space="0" w:color="auto"/>
      </w:divBdr>
    </w:div>
    <w:div w:id="658770589">
      <w:bodyDiv w:val="1"/>
      <w:marLeft w:val="0"/>
      <w:marRight w:val="0"/>
      <w:marTop w:val="0"/>
      <w:marBottom w:val="0"/>
      <w:divBdr>
        <w:top w:val="none" w:sz="0" w:space="0" w:color="auto"/>
        <w:left w:val="none" w:sz="0" w:space="0" w:color="auto"/>
        <w:bottom w:val="none" w:sz="0" w:space="0" w:color="auto"/>
        <w:right w:val="none" w:sz="0" w:space="0" w:color="auto"/>
      </w:divBdr>
    </w:div>
    <w:div w:id="676687523">
      <w:bodyDiv w:val="1"/>
      <w:marLeft w:val="0"/>
      <w:marRight w:val="0"/>
      <w:marTop w:val="0"/>
      <w:marBottom w:val="0"/>
      <w:divBdr>
        <w:top w:val="none" w:sz="0" w:space="0" w:color="auto"/>
        <w:left w:val="none" w:sz="0" w:space="0" w:color="auto"/>
        <w:bottom w:val="none" w:sz="0" w:space="0" w:color="auto"/>
        <w:right w:val="none" w:sz="0" w:space="0" w:color="auto"/>
      </w:divBdr>
    </w:div>
    <w:div w:id="682903843">
      <w:bodyDiv w:val="1"/>
      <w:marLeft w:val="0"/>
      <w:marRight w:val="0"/>
      <w:marTop w:val="0"/>
      <w:marBottom w:val="0"/>
      <w:divBdr>
        <w:top w:val="none" w:sz="0" w:space="0" w:color="auto"/>
        <w:left w:val="none" w:sz="0" w:space="0" w:color="auto"/>
        <w:bottom w:val="none" w:sz="0" w:space="0" w:color="auto"/>
        <w:right w:val="none" w:sz="0" w:space="0" w:color="auto"/>
      </w:divBdr>
    </w:div>
    <w:div w:id="687373357">
      <w:bodyDiv w:val="1"/>
      <w:marLeft w:val="0"/>
      <w:marRight w:val="0"/>
      <w:marTop w:val="0"/>
      <w:marBottom w:val="0"/>
      <w:divBdr>
        <w:top w:val="none" w:sz="0" w:space="0" w:color="auto"/>
        <w:left w:val="none" w:sz="0" w:space="0" w:color="auto"/>
        <w:bottom w:val="none" w:sz="0" w:space="0" w:color="auto"/>
        <w:right w:val="none" w:sz="0" w:space="0" w:color="auto"/>
      </w:divBdr>
    </w:div>
    <w:div w:id="700202381">
      <w:bodyDiv w:val="1"/>
      <w:marLeft w:val="0"/>
      <w:marRight w:val="0"/>
      <w:marTop w:val="0"/>
      <w:marBottom w:val="0"/>
      <w:divBdr>
        <w:top w:val="none" w:sz="0" w:space="0" w:color="auto"/>
        <w:left w:val="none" w:sz="0" w:space="0" w:color="auto"/>
        <w:bottom w:val="none" w:sz="0" w:space="0" w:color="auto"/>
        <w:right w:val="none" w:sz="0" w:space="0" w:color="auto"/>
      </w:divBdr>
    </w:div>
    <w:div w:id="702755379">
      <w:bodyDiv w:val="1"/>
      <w:marLeft w:val="0"/>
      <w:marRight w:val="0"/>
      <w:marTop w:val="0"/>
      <w:marBottom w:val="0"/>
      <w:divBdr>
        <w:top w:val="none" w:sz="0" w:space="0" w:color="auto"/>
        <w:left w:val="none" w:sz="0" w:space="0" w:color="auto"/>
        <w:bottom w:val="none" w:sz="0" w:space="0" w:color="auto"/>
        <w:right w:val="none" w:sz="0" w:space="0" w:color="auto"/>
      </w:divBdr>
    </w:div>
    <w:div w:id="706563952">
      <w:bodyDiv w:val="1"/>
      <w:marLeft w:val="0"/>
      <w:marRight w:val="0"/>
      <w:marTop w:val="0"/>
      <w:marBottom w:val="0"/>
      <w:divBdr>
        <w:top w:val="none" w:sz="0" w:space="0" w:color="auto"/>
        <w:left w:val="none" w:sz="0" w:space="0" w:color="auto"/>
        <w:bottom w:val="none" w:sz="0" w:space="0" w:color="auto"/>
        <w:right w:val="none" w:sz="0" w:space="0" w:color="auto"/>
      </w:divBdr>
    </w:div>
    <w:div w:id="716858350">
      <w:bodyDiv w:val="1"/>
      <w:marLeft w:val="0"/>
      <w:marRight w:val="0"/>
      <w:marTop w:val="0"/>
      <w:marBottom w:val="0"/>
      <w:divBdr>
        <w:top w:val="none" w:sz="0" w:space="0" w:color="auto"/>
        <w:left w:val="none" w:sz="0" w:space="0" w:color="auto"/>
        <w:bottom w:val="none" w:sz="0" w:space="0" w:color="auto"/>
        <w:right w:val="none" w:sz="0" w:space="0" w:color="auto"/>
      </w:divBdr>
    </w:div>
    <w:div w:id="727648497">
      <w:bodyDiv w:val="1"/>
      <w:marLeft w:val="0"/>
      <w:marRight w:val="0"/>
      <w:marTop w:val="0"/>
      <w:marBottom w:val="0"/>
      <w:divBdr>
        <w:top w:val="none" w:sz="0" w:space="0" w:color="auto"/>
        <w:left w:val="none" w:sz="0" w:space="0" w:color="auto"/>
        <w:bottom w:val="none" w:sz="0" w:space="0" w:color="auto"/>
        <w:right w:val="none" w:sz="0" w:space="0" w:color="auto"/>
      </w:divBdr>
    </w:div>
    <w:div w:id="731927149">
      <w:bodyDiv w:val="1"/>
      <w:marLeft w:val="0"/>
      <w:marRight w:val="0"/>
      <w:marTop w:val="0"/>
      <w:marBottom w:val="0"/>
      <w:divBdr>
        <w:top w:val="none" w:sz="0" w:space="0" w:color="auto"/>
        <w:left w:val="none" w:sz="0" w:space="0" w:color="auto"/>
        <w:bottom w:val="none" w:sz="0" w:space="0" w:color="auto"/>
        <w:right w:val="none" w:sz="0" w:space="0" w:color="auto"/>
      </w:divBdr>
    </w:div>
    <w:div w:id="733547777">
      <w:bodyDiv w:val="1"/>
      <w:marLeft w:val="0"/>
      <w:marRight w:val="0"/>
      <w:marTop w:val="0"/>
      <w:marBottom w:val="0"/>
      <w:divBdr>
        <w:top w:val="none" w:sz="0" w:space="0" w:color="auto"/>
        <w:left w:val="none" w:sz="0" w:space="0" w:color="auto"/>
        <w:bottom w:val="none" w:sz="0" w:space="0" w:color="auto"/>
        <w:right w:val="none" w:sz="0" w:space="0" w:color="auto"/>
      </w:divBdr>
    </w:div>
    <w:div w:id="746733661">
      <w:bodyDiv w:val="1"/>
      <w:marLeft w:val="0"/>
      <w:marRight w:val="0"/>
      <w:marTop w:val="0"/>
      <w:marBottom w:val="0"/>
      <w:divBdr>
        <w:top w:val="none" w:sz="0" w:space="0" w:color="auto"/>
        <w:left w:val="none" w:sz="0" w:space="0" w:color="auto"/>
        <w:bottom w:val="none" w:sz="0" w:space="0" w:color="auto"/>
        <w:right w:val="none" w:sz="0" w:space="0" w:color="auto"/>
      </w:divBdr>
    </w:div>
    <w:div w:id="747456874">
      <w:bodyDiv w:val="1"/>
      <w:marLeft w:val="0"/>
      <w:marRight w:val="0"/>
      <w:marTop w:val="0"/>
      <w:marBottom w:val="0"/>
      <w:divBdr>
        <w:top w:val="none" w:sz="0" w:space="0" w:color="auto"/>
        <w:left w:val="none" w:sz="0" w:space="0" w:color="auto"/>
        <w:bottom w:val="none" w:sz="0" w:space="0" w:color="auto"/>
        <w:right w:val="none" w:sz="0" w:space="0" w:color="auto"/>
      </w:divBdr>
    </w:div>
    <w:div w:id="753011386">
      <w:bodyDiv w:val="1"/>
      <w:marLeft w:val="0"/>
      <w:marRight w:val="0"/>
      <w:marTop w:val="0"/>
      <w:marBottom w:val="0"/>
      <w:divBdr>
        <w:top w:val="none" w:sz="0" w:space="0" w:color="auto"/>
        <w:left w:val="none" w:sz="0" w:space="0" w:color="auto"/>
        <w:bottom w:val="none" w:sz="0" w:space="0" w:color="auto"/>
        <w:right w:val="none" w:sz="0" w:space="0" w:color="auto"/>
      </w:divBdr>
    </w:div>
    <w:div w:id="758409728">
      <w:bodyDiv w:val="1"/>
      <w:marLeft w:val="0"/>
      <w:marRight w:val="0"/>
      <w:marTop w:val="0"/>
      <w:marBottom w:val="0"/>
      <w:divBdr>
        <w:top w:val="none" w:sz="0" w:space="0" w:color="auto"/>
        <w:left w:val="none" w:sz="0" w:space="0" w:color="auto"/>
        <w:bottom w:val="none" w:sz="0" w:space="0" w:color="auto"/>
        <w:right w:val="none" w:sz="0" w:space="0" w:color="auto"/>
      </w:divBdr>
    </w:div>
    <w:div w:id="763889435">
      <w:bodyDiv w:val="1"/>
      <w:marLeft w:val="0"/>
      <w:marRight w:val="0"/>
      <w:marTop w:val="0"/>
      <w:marBottom w:val="0"/>
      <w:divBdr>
        <w:top w:val="none" w:sz="0" w:space="0" w:color="auto"/>
        <w:left w:val="none" w:sz="0" w:space="0" w:color="auto"/>
        <w:bottom w:val="none" w:sz="0" w:space="0" w:color="auto"/>
        <w:right w:val="none" w:sz="0" w:space="0" w:color="auto"/>
      </w:divBdr>
    </w:div>
    <w:div w:id="764887991">
      <w:bodyDiv w:val="1"/>
      <w:marLeft w:val="0"/>
      <w:marRight w:val="0"/>
      <w:marTop w:val="0"/>
      <w:marBottom w:val="0"/>
      <w:divBdr>
        <w:top w:val="none" w:sz="0" w:space="0" w:color="auto"/>
        <w:left w:val="none" w:sz="0" w:space="0" w:color="auto"/>
        <w:bottom w:val="none" w:sz="0" w:space="0" w:color="auto"/>
        <w:right w:val="none" w:sz="0" w:space="0" w:color="auto"/>
      </w:divBdr>
    </w:div>
    <w:div w:id="771583226">
      <w:bodyDiv w:val="1"/>
      <w:marLeft w:val="0"/>
      <w:marRight w:val="0"/>
      <w:marTop w:val="0"/>
      <w:marBottom w:val="0"/>
      <w:divBdr>
        <w:top w:val="none" w:sz="0" w:space="0" w:color="auto"/>
        <w:left w:val="none" w:sz="0" w:space="0" w:color="auto"/>
        <w:bottom w:val="none" w:sz="0" w:space="0" w:color="auto"/>
        <w:right w:val="none" w:sz="0" w:space="0" w:color="auto"/>
      </w:divBdr>
    </w:div>
    <w:div w:id="773553036">
      <w:bodyDiv w:val="1"/>
      <w:marLeft w:val="0"/>
      <w:marRight w:val="0"/>
      <w:marTop w:val="0"/>
      <w:marBottom w:val="0"/>
      <w:divBdr>
        <w:top w:val="none" w:sz="0" w:space="0" w:color="auto"/>
        <w:left w:val="none" w:sz="0" w:space="0" w:color="auto"/>
        <w:bottom w:val="none" w:sz="0" w:space="0" w:color="auto"/>
        <w:right w:val="none" w:sz="0" w:space="0" w:color="auto"/>
      </w:divBdr>
    </w:div>
    <w:div w:id="773789689">
      <w:bodyDiv w:val="1"/>
      <w:marLeft w:val="0"/>
      <w:marRight w:val="0"/>
      <w:marTop w:val="0"/>
      <w:marBottom w:val="0"/>
      <w:divBdr>
        <w:top w:val="none" w:sz="0" w:space="0" w:color="auto"/>
        <w:left w:val="none" w:sz="0" w:space="0" w:color="auto"/>
        <w:bottom w:val="none" w:sz="0" w:space="0" w:color="auto"/>
        <w:right w:val="none" w:sz="0" w:space="0" w:color="auto"/>
      </w:divBdr>
    </w:div>
    <w:div w:id="778985047">
      <w:bodyDiv w:val="1"/>
      <w:marLeft w:val="0"/>
      <w:marRight w:val="0"/>
      <w:marTop w:val="0"/>
      <w:marBottom w:val="0"/>
      <w:divBdr>
        <w:top w:val="none" w:sz="0" w:space="0" w:color="auto"/>
        <w:left w:val="none" w:sz="0" w:space="0" w:color="auto"/>
        <w:bottom w:val="none" w:sz="0" w:space="0" w:color="auto"/>
        <w:right w:val="none" w:sz="0" w:space="0" w:color="auto"/>
      </w:divBdr>
    </w:div>
    <w:div w:id="784664217">
      <w:bodyDiv w:val="1"/>
      <w:marLeft w:val="0"/>
      <w:marRight w:val="0"/>
      <w:marTop w:val="0"/>
      <w:marBottom w:val="0"/>
      <w:divBdr>
        <w:top w:val="none" w:sz="0" w:space="0" w:color="auto"/>
        <w:left w:val="none" w:sz="0" w:space="0" w:color="auto"/>
        <w:bottom w:val="none" w:sz="0" w:space="0" w:color="auto"/>
        <w:right w:val="none" w:sz="0" w:space="0" w:color="auto"/>
      </w:divBdr>
    </w:div>
    <w:div w:id="789015536">
      <w:bodyDiv w:val="1"/>
      <w:marLeft w:val="0"/>
      <w:marRight w:val="0"/>
      <w:marTop w:val="0"/>
      <w:marBottom w:val="0"/>
      <w:divBdr>
        <w:top w:val="none" w:sz="0" w:space="0" w:color="auto"/>
        <w:left w:val="none" w:sz="0" w:space="0" w:color="auto"/>
        <w:bottom w:val="none" w:sz="0" w:space="0" w:color="auto"/>
        <w:right w:val="none" w:sz="0" w:space="0" w:color="auto"/>
      </w:divBdr>
    </w:div>
    <w:div w:id="801460312">
      <w:bodyDiv w:val="1"/>
      <w:marLeft w:val="0"/>
      <w:marRight w:val="0"/>
      <w:marTop w:val="0"/>
      <w:marBottom w:val="0"/>
      <w:divBdr>
        <w:top w:val="none" w:sz="0" w:space="0" w:color="auto"/>
        <w:left w:val="none" w:sz="0" w:space="0" w:color="auto"/>
        <w:bottom w:val="none" w:sz="0" w:space="0" w:color="auto"/>
        <w:right w:val="none" w:sz="0" w:space="0" w:color="auto"/>
      </w:divBdr>
    </w:div>
    <w:div w:id="807476475">
      <w:bodyDiv w:val="1"/>
      <w:marLeft w:val="0"/>
      <w:marRight w:val="0"/>
      <w:marTop w:val="0"/>
      <w:marBottom w:val="0"/>
      <w:divBdr>
        <w:top w:val="none" w:sz="0" w:space="0" w:color="auto"/>
        <w:left w:val="none" w:sz="0" w:space="0" w:color="auto"/>
        <w:bottom w:val="none" w:sz="0" w:space="0" w:color="auto"/>
        <w:right w:val="none" w:sz="0" w:space="0" w:color="auto"/>
      </w:divBdr>
    </w:div>
    <w:div w:id="822310320">
      <w:bodyDiv w:val="1"/>
      <w:marLeft w:val="0"/>
      <w:marRight w:val="0"/>
      <w:marTop w:val="0"/>
      <w:marBottom w:val="0"/>
      <w:divBdr>
        <w:top w:val="none" w:sz="0" w:space="0" w:color="auto"/>
        <w:left w:val="none" w:sz="0" w:space="0" w:color="auto"/>
        <w:bottom w:val="none" w:sz="0" w:space="0" w:color="auto"/>
        <w:right w:val="none" w:sz="0" w:space="0" w:color="auto"/>
      </w:divBdr>
    </w:div>
    <w:div w:id="835801812">
      <w:bodyDiv w:val="1"/>
      <w:marLeft w:val="0"/>
      <w:marRight w:val="0"/>
      <w:marTop w:val="0"/>
      <w:marBottom w:val="0"/>
      <w:divBdr>
        <w:top w:val="none" w:sz="0" w:space="0" w:color="auto"/>
        <w:left w:val="none" w:sz="0" w:space="0" w:color="auto"/>
        <w:bottom w:val="none" w:sz="0" w:space="0" w:color="auto"/>
        <w:right w:val="none" w:sz="0" w:space="0" w:color="auto"/>
      </w:divBdr>
    </w:div>
    <w:div w:id="842622101">
      <w:bodyDiv w:val="1"/>
      <w:marLeft w:val="0"/>
      <w:marRight w:val="0"/>
      <w:marTop w:val="0"/>
      <w:marBottom w:val="0"/>
      <w:divBdr>
        <w:top w:val="none" w:sz="0" w:space="0" w:color="auto"/>
        <w:left w:val="none" w:sz="0" w:space="0" w:color="auto"/>
        <w:bottom w:val="none" w:sz="0" w:space="0" w:color="auto"/>
        <w:right w:val="none" w:sz="0" w:space="0" w:color="auto"/>
      </w:divBdr>
    </w:div>
    <w:div w:id="843857448">
      <w:bodyDiv w:val="1"/>
      <w:marLeft w:val="0"/>
      <w:marRight w:val="0"/>
      <w:marTop w:val="0"/>
      <w:marBottom w:val="0"/>
      <w:divBdr>
        <w:top w:val="none" w:sz="0" w:space="0" w:color="auto"/>
        <w:left w:val="none" w:sz="0" w:space="0" w:color="auto"/>
        <w:bottom w:val="none" w:sz="0" w:space="0" w:color="auto"/>
        <w:right w:val="none" w:sz="0" w:space="0" w:color="auto"/>
      </w:divBdr>
    </w:div>
    <w:div w:id="851261604">
      <w:bodyDiv w:val="1"/>
      <w:marLeft w:val="0"/>
      <w:marRight w:val="0"/>
      <w:marTop w:val="0"/>
      <w:marBottom w:val="0"/>
      <w:divBdr>
        <w:top w:val="none" w:sz="0" w:space="0" w:color="auto"/>
        <w:left w:val="none" w:sz="0" w:space="0" w:color="auto"/>
        <w:bottom w:val="none" w:sz="0" w:space="0" w:color="auto"/>
        <w:right w:val="none" w:sz="0" w:space="0" w:color="auto"/>
      </w:divBdr>
    </w:div>
    <w:div w:id="864051438">
      <w:bodyDiv w:val="1"/>
      <w:marLeft w:val="0"/>
      <w:marRight w:val="0"/>
      <w:marTop w:val="0"/>
      <w:marBottom w:val="0"/>
      <w:divBdr>
        <w:top w:val="none" w:sz="0" w:space="0" w:color="auto"/>
        <w:left w:val="none" w:sz="0" w:space="0" w:color="auto"/>
        <w:bottom w:val="none" w:sz="0" w:space="0" w:color="auto"/>
        <w:right w:val="none" w:sz="0" w:space="0" w:color="auto"/>
      </w:divBdr>
    </w:div>
    <w:div w:id="868374394">
      <w:bodyDiv w:val="1"/>
      <w:marLeft w:val="0"/>
      <w:marRight w:val="0"/>
      <w:marTop w:val="0"/>
      <w:marBottom w:val="0"/>
      <w:divBdr>
        <w:top w:val="none" w:sz="0" w:space="0" w:color="auto"/>
        <w:left w:val="none" w:sz="0" w:space="0" w:color="auto"/>
        <w:bottom w:val="none" w:sz="0" w:space="0" w:color="auto"/>
        <w:right w:val="none" w:sz="0" w:space="0" w:color="auto"/>
      </w:divBdr>
    </w:div>
    <w:div w:id="873349830">
      <w:bodyDiv w:val="1"/>
      <w:marLeft w:val="0"/>
      <w:marRight w:val="0"/>
      <w:marTop w:val="0"/>
      <w:marBottom w:val="0"/>
      <w:divBdr>
        <w:top w:val="none" w:sz="0" w:space="0" w:color="auto"/>
        <w:left w:val="none" w:sz="0" w:space="0" w:color="auto"/>
        <w:bottom w:val="none" w:sz="0" w:space="0" w:color="auto"/>
        <w:right w:val="none" w:sz="0" w:space="0" w:color="auto"/>
      </w:divBdr>
    </w:div>
    <w:div w:id="883829044">
      <w:bodyDiv w:val="1"/>
      <w:marLeft w:val="0"/>
      <w:marRight w:val="0"/>
      <w:marTop w:val="0"/>
      <w:marBottom w:val="0"/>
      <w:divBdr>
        <w:top w:val="none" w:sz="0" w:space="0" w:color="auto"/>
        <w:left w:val="none" w:sz="0" w:space="0" w:color="auto"/>
        <w:bottom w:val="none" w:sz="0" w:space="0" w:color="auto"/>
        <w:right w:val="none" w:sz="0" w:space="0" w:color="auto"/>
      </w:divBdr>
    </w:div>
    <w:div w:id="892544246">
      <w:bodyDiv w:val="1"/>
      <w:marLeft w:val="0"/>
      <w:marRight w:val="0"/>
      <w:marTop w:val="0"/>
      <w:marBottom w:val="0"/>
      <w:divBdr>
        <w:top w:val="none" w:sz="0" w:space="0" w:color="auto"/>
        <w:left w:val="none" w:sz="0" w:space="0" w:color="auto"/>
        <w:bottom w:val="none" w:sz="0" w:space="0" w:color="auto"/>
        <w:right w:val="none" w:sz="0" w:space="0" w:color="auto"/>
      </w:divBdr>
    </w:div>
    <w:div w:id="897207755">
      <w:bodyDiv w:val="1"/>
      <w:marLeft w:val="0"/>
      <w:marRight w:val="0"/>
      <w:marTop w:val="0"/>
      <w:marBottom w:val="0"/>
      <w:divBdr>
        <w:top w:val="none" w:sz="0" w:space="0" w:color="auto"/>
        <w:left w:val="none" w:sz="0" w:space="0" w:color="auto"/>
        <w:bottom w:val="none" w:sz="0" w:space="0" w:color="auto"/>
        <w:right w:val="none" w:sz="0" w:space="0" w:color="auto"/>
      </w:divBdr>
    </w:div>
    <w:div w:id="901987932">
      <w:bodyDiv w:val="1"/>
      <w:marLeft w:val="0"/>
      <w:marRight w:val="0"/>
      <w:marTop w:val="0"/>
      <w:marBottom w:val="0"/>
      <w:divBdr>
        <w:top w:val="none" w:sz="0" w:space="0" w:color="auto"/>
        <w:left w:val="none" w:sz="0" w:space="0" w:color="auto"/>
        <w:bottom w:val="none" w:sz="0" w:space="0" w:color="auto"/>
        <w:right w:val="none" w:sz="0" w:space="0" w:color="auto"/>
      </w:divBdr>
    </w:div>
    <w:div w:id="914778023">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5070289">
      <w:bodyDiv w:val="1"/>
      <w:marLeft w:val="0"/>
      <w:marRight w:val="0"/>
      <w:marTop w:val="0"/>
      <w:marBottom w:val="0"/>
      <w:divBdr>
        <w:top w:val="none" w:sz="0" w:space="0" w:color="auto"/>
        <w:left w:val="none" w:sz="0" w:space="0" w:color="auto"/>
        <w:bottom w:val="none" w:sz="0" w:space="0" w:color="auto"/>
        <w:right w:val="none" w:sz="0" w:space="0" w:color="auto"/>
      </w:divBdr>
    </w:div>
    <w:div w:id="929892848">
      <w:bodyDiv w:val="1"/>
      <w:marLeft w:val="0"/>
      <w:marRight w:val="0"/>
      <w:marTop w:val="0"/>
      <w:marBottom w:val="0"/>
      <w:divBdr>
        <w:top w:val="none" w:sz="0" w:space="0" w:color="auto"/>
        <w:left w:val="none" w:sz="0" w:space="0" w:color="auto"/>
        <w:bottom w:val="none" w:sz="0" w:space="0" w:color="auto"/>
        <w:right w:val="none" w:sz="0" w:space="0" w:color="auto"/>
      </w:divBdr>
    </w:div>
    <w:div w:id="932863473">
      <w:bodyDiv w:val="1"/>
      <w:marLeft w:val="0"/>
      <w:marRight w:val="0"/>
      <w:marTop w:val="0"/>
      <w:marBottom w:val="0"/>
      <w:divBdr>
        <w:top w:val="none" w:sz="0" w:space="0" w:color="auto"/>
        <w:left w:val="none" w:sz="0" w:space="0" w:color="auto"/>
        <w:bottom w:val="none" w:sz="0" w:space="0" w:color="auto"/>
        <w:right w:val="none" w:sz="0" w:space="0" w:color="auto"/>
      </w:divBdr>
    </w:div>
    <w:div w:id="935475934">
      <w:bodyDiv w:val="1"/>
      <w:marLeft w:val="0"/>
      <w:marRight w:val="0"/>
      <w:marTop w:val="0"/>
      <w:marBottom w:val="0"/>
      <w:divBdr>
        <w:top w:val="none" w:sz="0" w:space="0" w:color="auto"/>
        <w:left w:val="none" w:sz="0" w:space="0" w:color="auto"/>
        <w:bottom w:val="none" w:sz="0" w:space="0" w:color="auto"/>
        <w:right w:val="none" w:sz="0" w:space="0" w:color="auto"/>
      </w:divBdr>
    </w:div>
    <w:div w:id="950475209">
      <w:bodyDiv w:val="1"/>
      <w:marLeft w:val="0"/>
      <w:marRight w:val="0"/>
      <w:marTop w:val="0"/>
      <w:marBottom w:val="0"/>
      <w:divBdr>
        <w:top w:val="none" w:sz="0" w:space="0" w:color="auto"/>
        <w:left w:val="none" w:sz="0" w:space="0" w:color="auto"/>
        <w:bottom w:val="none" w:sz="0" w:space="0" w:color="auto"/>
        <w:right w:val="none" w:sz="0" w:space="0" w:color="auto"/>
      </w:divBdr>
    </w:div>
    <w:div w:id="958797764">
      <w:bodyDiv w:val="1"/>
      <w:marLeft w:val="0"/>
      <w:marRight w:val="0"/>
      <w:marTop w:val="0"/>
      <w:marBottom w:val="0"/>
      <w:divBdr>
        <w:top w:val="none" w:sz="0" w:space="0" w:color="auto"/>
        <w:left w:val="none" w:sz="0" w:space="0" w:color="auto"/>
        <w:bottom w:val="none" w:sz="0" w:space="0" w:color="auto"/>
        <w:right w:val="none" w:sz="0" w:space="0" w:color="auto"/>
      </w:divBdr>
    </w:div>
    <w:div w:id="960495859">
      <w:bodyDiv w:val="1"/>
      <w:marLeft w:val="0"/>
      <w:marRight w:val="0"/>
      <w:marTop w:val="0"/>
      <w:marBottom w:val="0"/>
      <w:divBdr>
        <w:top w:val="none" w:sz="0" w:space="0" w:color="auto"/>
        <w:left w:val="none" w:sz="0" w:space="0" w:color="auto"/>
        <w:bottom w:val="none" w:sz="0" w:space="0" w:color="auto"/>
        <w:right w:val="none" w:sz="0" w:space="0" w:color="auto"/>
      </w:divBdr>
    </w:div>
    <w:div w:id="961765495">
      <w:bodyDiv w:val="1"/>
      <w:marLeft w:val="0"/>
      <w:marRight w:val="0"/>
      <w:marTop w:val="0"/>
      <w:marBottom w:val="0"/>
      <w:divBdr>
        <w:top w:val="none" w:sz="0" w:space="0" w:color="auto"/>
        <w:left w:val="none" w:sz="0" w:space="0" w:color="auto"/>
        <w:bottom w:val="none" w:sz="0" w:space="0" w:color="auto"/>
        <w:right w:val="none" w:sz="0" w:space="0" w:color="auto"/>
      </w:divBdr>
    </w:div>
    <w:div w:id="963735999">
      <w:bodyDiv w:val="1"/>
      <w:marLeft w:val="0"/>
      <w:marRight w:val="0"/>
      <w:marTop w:val="0"/>
      <w:marBottom w:val="0"/>
      <w:divBdr>
        <w:top w:val="none" w:sz="0" w:space="0" w:color="auto"/>
        <w:left w:val="none" w:sz="0" w:space="0" w:color="auto"/>
        <w:bottom w:val="none" w:sz="0" w:space="0" w:color="auto"/>
        <w:right w:val="none" w:sz="0" w:space="0" w:color="auto"/>
      </w:divBdr>
    </w:div>
    <w:div w:id="967513449">
      <w:bodyDiv w:val="1"/>
      <w:marLeft w:val="0"/>
      <w:marRight w:val="0"/>
      <w:marTop w:val="0"/>
      <w:marBottom w:val="0"/>
      <w:divBdr>
        <w:top w:val="none" w:sz="0" w:space="0" w:color="auto"/>
        <w:left w:val="none" w:sz="0" w:space="0" w:color="auto"/>
        <w:bottom w:val="none" w:sz="0" w:space="0" w:color="auto"/>
        <w:right w:val="none" w:sz="0" w:space="0" w:color="auto"/>
      </w:divBdr>
    </w:div>
    <w:div w:id="971132361">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9844556">
      <w:bodyDiv w:val="1"/>
      <w:marLeft w:val="0"/>
      <w:marRight w:val="0"/>
      <w:marTop w:val="0"/>
      <w:marBottom w:val="0"/>
      <w:divBdr>
        <w:top w:val="none" w:sz="0" w:space="0" w:color="auto"/>
        <w:left w:val="none" w:sz="0" w:space="0" w:color="auto"/>
        <w:bottom w:val="none" w:sz="0" w:space="0" w:color="auto"/>
        <w:right w:val="none" w:sz="0" w:space="0" w:color="auto"/>
      </w:divBdr>
    </w:div>
    <w:div w:id="993725404">
      <w:bodyDiv w:val="1"/>
      <w:marLeft w:val="0"/>
      <w:marRight w:val="0"/>
      <w:marTop w:val="0"/>
      <w:marBottom w:val="0"/>
      <w:divBdr>
        <w:top w:val="none" w:sz="0" w:space="0" w:color="auto"/>
        <w:left w:val="none" w:sz="0" w:space="0" w:color="auto"/>
        <w:bottom w:val="none" w:sz="0" w:space="0" w:color="auto"/>
        <w:right w:val="none" w:sz="0" w:space="0" w:color="auto"/>
      </w:divBdr>
    </w:div>
    <w:div w:id="997535327">
      <w:bodyDiv w:val="1"/>
      <w:marLeft w:val="0"/>
      <w:marRight w:val="0"/>
      <w:marTop w:val="0"/>
      <w:marBottom w:val="0"/>
      <w:divBdr>
        <w:top w:val="none" w:sz="0" w:space="0" w:color="auto"/>
        <w:left w:val="none" w:sz="0" w:space="0" w:color="auto"/>
        <w:bottom w:val="none" w:sz="0" w:space="0" w:color="auto"/>
        <w:right w:val="none" w:sz="0" w:space="0" w:color="auto"/>
      </w:divBdr>
    </w:div>
    <w:div w:id="1009992398">
      <w:bodyDiv w:val="1"/>
      <w:marLeft w:val="0"/>
      <w:marRight w:val="0"/>
      <w:marTop w:val="0"/>
      <w:marBottom w:val="0"/>
      <w:divBdr>
        <w:top w:val="none" w:sz="0" w:space="0" w:color="auto"/>
        <w:left w:val="none" w:sz="0" w:space="0" w:color="auto"/>
        <w:bottom w:val="none" w:sz="0" w:space="0" w:color="auto"/>
        <w:right w:val="none" w:sz="0" w:space="0" w:color="auto"/>
      </w:divBdr>
    </w:div>
    <w:div w:id="1018115480">
      <w:bodyDiv w:val="1"/>
      <w:marLeft w:val="0"/>
      <w:marRight w:val="0"/>
      <w:marTop w:val="0"/>
      <w:marBottom w:val="0"/>
      <w:divBdr>
        <w:top w:val="none" w:sz="0" w:space="0" w:color="auto"/>
        <w:left w:val="none" w:sz="0" w:space="0" w:color="auto"/>
        <w:bottom w:val="none" w:sz="0" w:space="0" w:color="auto"/>
        <w:right w:val="none" w:sz="0" w:space="0" w:color="auto"/>
      </w:divBdr>
    </w:div>
    <w:div w:id="1040860359">
      <w:bodyDiv w:val="1"/>
      <w:marLeft w:val="0"/>
      <w:marRight w:val="0"/>
      <w:marTop w:val="0"/>
      <w:marBottom w:val="0"/>
      <w:divBdr>
        <w:top w:val="none" w:sz="0" w:space="0" w:color="auto"/>
        <w:left w:val="none" w:sz="0" w:space="0" w:color="auto"/>
        <w:bottom w:val="none" w:sz="0" w:space="0" w:color="auto"/>
        <w:right w:val="none" w:sz="0" w:space="0" w:color="auto"/>
      </w:divBdr>
    </w:div>
    <w:div w:id="1047029756">
      <w:bodyDiv w:val="1"/>
      <w:marLeft w:val="0"/>
      <w:marRight w:val="0"/>
      <w:marTop w:val="0"/>
      <w:marBottom w:val="0"/>
      <w:divBdr>
        <w:top w:val="none" w:sz="0" w:space="0" w:color="auto"/>
        <w:left w:val="none" w:sz="0" w:space="0" w:color="auto"/>
        <w:bottom w:val="none" w:sz="0" w:space="0" w:color="auto"/>
        <w:right w:val="none" w:sz="0" w:space="0" w:color="auto"/>
      </w:divBdr>
    </w:div>
    <w:div w:id="1054425330">
      <w:bodyDiv w:val="1"/>
      <w:marLeft w:val="0"/>
      <w:marRight w:val="0"/>
      <w:marTop w:val="0"/>
      <w:marBottom w:val="0"/>
      <w:divBdr>
        <w:top w:val="none" w:sz="0" w:space="0" w:color="auto"/>
        <w:left w:val="none" w:sz="0" w:space="0" w:color="auto"/>
        <w:bottom w:val="none" w:sz="0" w:space="0" w:color="auto"/>
        <w:right w:val="none" w:sz="0" w:space="0" w:color="auto"/>
      </w:divBdr>
    </w:div>
    <w:div w:id="1060975973">
      <w:bodyDiv w:val="1"/>
      <w:marLeft w:val="0"/>
      <w:marRight w:val="0"/>
      <w:marTop w:val="0"/>
      <w:marBottom w:val="0"/>
      <w:divBdr>
        <w:top w:val="none" w:sz="0" w:space="0" w:color="auto"/>
        <w:left w:val="none" w:sz="0" w:space="0" w:color="auto"/>
        <w:bottom w:val="none" w:sz="0" w:space="0" w:color="auto"/>
        <w:right w:val="none" w:sz="0" w:space="0" w:color="auto"/>
      </w:divBdr>
    </w:div>
    <w:div w:id="1068502700">
      <w:bodyDiv w:val="1"/>
      <w:marLeft w:val="0"/>
      <w:marRight w:val="0"/>
      <w:marTop w:val="0"/>
      <w:marBottom w:val="0"/>
      <w:divBdr>
        <w:top w:val="none" w:sz="0" w:space="0" w:color="auto"/>
        <w:left w:val="none" w:sz="0" w:space="0" w:color="auto"/>
        <w:bottom w:val="none" w:sz="0" w:space="0" w:color="auto"/>
        <w:right w:val="none" w:sz="0" w:space="0" w:color="auto"/>
      </w:divBdr>
    </w:div>
    <w:div w:id="1083063539">
      <w:bodyDiv w:val="1"/>
      <w:marLeft w:val="0"/>
      <w:marRight w:val="0"/>
      <w:marTop w:val="0"/>
      <w:marBottom w:val="0"/>
      <w:divBdr>
        <w:top w:val="none" w:sz="0" w:space="0" w:color="auto"/>
        <w:left w:val="none" w:sz="0" w:space="0" w:color="auto"/>
        <w:bottom w:val="none" w:sz="0" w:space="0" w:color="auto"/>
        <w:right w:val="none" w:sz="0" w:space="0" w:color="auto"/>
      </w:divBdr>
    </w:div>
    <w:div w:id="1086535624">
      <w:bodyDiv w:val="1"/>
      <w:marLeft w:val="0"/>
      <w:marRight w:val="0"/>
      <w:marTop w:val="0"/>
      <w:marBottom w:val="0"/>
      <w:divBdr>
        <w:top w:val="none" w:sz="0" w:space="0" w:color="auto"/>
        <w:left w:val="none" w:sz="0" w:space="0" w:color="auto"/>
        <w:bottom w:val="none" w:sz="0" w:space="0" w:color="auto"/>
        <w:right w:val="none" w:sz="0" w:space="0" w:color="auto"/>
      </w:divBdr>
    </w:div>
    <w:div w:id="1102067454">
      <w:bodyDiv w:val="1"/>
      <w:marLeft w:val="0"/>
      <w:marRight w:val="0"/>
      <w:marTop w:val="0"/>
      <w:marBottom w:val="0"/>
      <w:divBdr>
        <w:top w:val="none" w:sz="0" w:space="0" w:color="auto"/>
        <w:left w:val="none" w:sz="0" w:space="0" w:color="auto"/>
        <w:bottom w:val="none" w:sz="0" w:space="0" w:color="auto"/>
        <w:right w:val="none" w:sz="0" w:space="0" w:color="auto"/>
      </w:divBdr>
    </w:div>
    <w:div w:id="1115757678">
      <w:bodyDiv w:val="1"/>
      <w:marLeft w:val="0"/>
      <w:marRight w:val="0"/>
      <w:marTop w:val="0"/>
      <w:marBottom w:val="0"/>
      <w:divBdr>
        <w:top w:val="none" w:sz="0" w:space="0" w:color="auto"/>
        <w:left w:val="none" w:sz="0" w:space="0" w:color="auto"/>
        <w:bottom w:val="none" w:sz="0" w:space="0" w:color="auto"/>
        <w:right w:val="none" w:sz="0" w:space="0" w:color="auto"/>
      </w:divBdr>
    </w:div>
    <w:div w:id="1128746105">
      <w:bodyDiv w:val="1"/>
      <w:marLeft w:val="0"/>
      <w:marRight w:val="0"/>
      <w:marTop w:val="0"/>
      <w:marBottom w:val="0"/>
      <w:divBdr>
        <w:top w:val="none" w:sz="0" w:space="0" w:color="auto"/>
        <w:left w:val="none" w:sz="0" w:space="0" w:color="auto"/>
        <w:bottom w:val="none" w:sz="0" w:space="0" w:color="auto"/>
        <w:right w:val="none" w:sz="0" w:space="0" w:color="auto"/>
      </w:divBdr>
    </w:div>
    <w:div w:id="112978122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1078774">
      <w:bodyDiv w:val="1"/>
      <w:marLeft w:val="0"/>
      <w:marRight w:val="0"/>
      <w:marTop w:val="0"/>
      <w:marBottom w:val="0"/>
      <w:divBdr>
        <w:top w:val="none" w:sz="0" w:space="0" w:color="auto"/>
        <w:left w:val="none" w:sz="0" w:space="0" w:color="auto"/>
        <w:bottom w:val="none" w:sz="0" w:space="0" w:color="auto"/>
        <w:right w:val="none" w:sz="0" w:space="0" w:color="auto"/>
      </w:divBdr>
    </w:div>
    <w:div w:id="1142966799">
      <w:bodyDiv w:val="1"/>
      <w:marLeft w:val="0"/>
      <w:marRight w:val="0"/>
      <w:marTop w:val="0"/>
      <w:marBottom w:val="0"/>
      <w:divBdr>
        <w:top w:val="none" w:sz="0" w:space="0" w:color="auto"/>
        <w:left w:val="none" w:sz="0" w:space="0" w:color="auto"/>
        <w:bottom w:val="none" w:sz="0" w:space="0" w:color="auto"/>
        <w:right w:val="none" w:sz="0" w:space="0" w:color="auto"/>
      </w:divBdr>
    </w:div>
    <w:div w:id="1145855902">
      <w:bodyDiv w:val="1"/>
      <w:marLeft w:val="0"/>
      <w:marRight w:val="0"/>
      <w:marTop w:val="0"/>
      <w:marBottom w:val="0"/>
      <w:divBdr>
        <w:top w:val="none" w:sz="0" w:space="0" w:color="auto"/>
        <w:left w:val="none" w:sz="0" w:space="0" w:color="auto"/>
        <w:bottom w:val="none" w:sz="0" w:space="0" w:color="auto"/>
        <w:right w:val="none" w:sz="0" w:space="0" w:color="auto"/>
      </w:divBdr>
    </w:div>
    <w:div w:id="1146123365">
      <w:bodyDiv w:val="1"/>
      <w:marLeft w:val="0"/>
      <w:marRight w:val="0"/>
      <w:marTop w:val="0"/>
      <w:marBottom w:val="0"/>
      <w:divBdr>
        <w:top w:val="none" w:sz="0" w:space="0" w:color="auto"/>
        <w:left w:val="none" w:sz="0" w:space="0" w:color="auto"/>
        <w:bottom w:val="none" w:sz="0" w:space="0" w:color="auto"/>
        <w:right w:val="none" w:sz="0" w:space="0" w:color="auto"/>
      </w:divBdr>
    </w:div>
    <w:div w:id="1156729993">
      <w:bodyDiv w:val="1"/>
      <w:marLeft w:val="0"/>
      <w:marRight w:val="0"/>
      <w:marTop w:val="0"/>
      <w:marBottom w:val="0"/>
      <w:divBdr>
        <w:top w:val="none" w:sz="0" w:space="0" w:color="auto"/>
        <w:left w:val="none" w:sz="0" w:space="0" w:color="auto"/>
        <w:bottom w:val="none" w:sz="0" w:space="0" w:color="auto"/>
        <w:right w:val="none" w:sz="0" w:space="0" w:color="auto"/>
      </w:divBdr>
    </w:div>
    <w:div w:id="1165587031">
      <w:bodyDiv w:val="1"/>
      <w:marLeft w:val="0"/>
      <w:marRight w:val="0"/>
      <w:marTop w:val="0"/>
      <w:marBottom w:val="0"/>
      <w:divBdr>
        <w:top w:val="none" w:sz="0" w:space="0" w:color="auto"/>
        <w:left w:val="none" w:sz="0" w:space="0" w:color="auto"/>
        <w:bottom w:val="none" w:sz="0" w:space="0" w:color="auto"/>
        <w:right w:val="none" w:sz="0" w:space="0" w:color="auto"/>
      </w:divBdr>
    </w:div>
    <w:div w:id="1170371278">
      <w:bodyDiv w:val="1"/>
      <w:marLeft w:val="0"/>
      <w:marRight w:val="0"/>
      <w:marTop w:val="0"/>
      <w:marBottom w:val="0"/>
      <w:divBdr>
        <w:top w:val="none" w:sz="0" w:space="0" w:color="auto"/>
        <w:left w:val="none" w:sz="0" w:space="0" w:color="auto"/>
        <w:bottom w:val="none" w:sz="0" w:space="0" w:color="auto"/>
        <w:right w:val="none" w:sz="0" w:space="0" w:color="auto"/>
      </w:divBdr>
    </w:div>
    <w:div w:id="1175808330">
      <w:bodyDiv w:val="1"/>
      <w:marLeft w:val="0"/>
      <w:marRight w:val="0"/>
      <w:marTop w:val="0"/>
      <w:marBottom w:val="0"/>
      <w:divBdr>
        <w:top w:val="none" w:sz="0" w:space="0" w:color="auto"/>
        <w:left w:val="none" w:sz="0" w:space="0" w:color="auto"/>
        <w:bottom w:val="none" w:sz="0" w:space="0" w:color="auto"/>
        <w:right w:val="none" w:sz="0" w:space="0" w:color="auto"/>
      </w:divBdr>
    </w:div>
    <w:div w:id="1176072800">
      <w:bodyDiv w:val="1"/>
      <w:marLeft w:val="0"/>
      <w:marRight w:val="0"/>
      <w:marTop w:val="0"/>
      <w:marBottom w:val="0"/>
      <w:divBdr>
        <w:top w:val="none" w:sz="0" w:space="0" w:color="auto"/>
        <w:left w:val="none" w:sz="0" w:space="0" w:color="auto"/>
        <w:bottom w:val="none" w:sz="0" w:space="0" w:color="auto"/>
        <w:right w:val="none" w:sz="0" w:space="0" w:color="auto"/>
      </w:divBdr>
    </w:div>
    <w:div w:id="1180847952">
      <w:bodyDiv w:val="1"/>
      <w:marLeft w:val="0"/>
      <w:marRight w:val="0"/>
      <w:marTop w:val="0"/>
      <w:marBottom w:val="0"/>
      <w:divBdr>
        <w:top w:val="none" w:sz="0" w:space="0" w:color="auto"/>
        <w:left w:val="none" w:sz="0" w:space="0" w:color="auto"/>
        <w:bottom w:val="none" w:sz="0" w:space="0" w:color="auto"/>
        <w:right w:val="none" w:sz="0" w:space="0" w:color="auto"/>
      </w:divBdr>
    </w:div>
    <w:div w:id="1182546579">
      <w:bodyDiv w:val="1"/>
      <w:marLeft w:val="0"/>
      <w:marRight w:val="0"/>
      <w:marTop w:val="0"/>
      <w:marBottom w:val="0"/>
      <w:divBdr>
        <w:top w:val="none" w:sz="0" w:space="0" w:color="auto"/>
        <w:left w:val="none" w:sz="0" w:space="0" w:color="auto"/>
        <w:bottom w:val="none" w:sz="0" w:space="0" w:color="auto"/>
        <w:right w:val="none" w:sz="0" w:space="0" w:color="auto"/>
      </w:divBdr>
    </w:div>
    <w:div w:id="1186942978">
      <w:bodyDiv w:val="1"/>
      <w:marLeft w:val="0"/>
      <w:marRight w:val="0"/>
      <w:marTop w:val="0"/>
      <w:marBottom w:val="0"/>
      <w:divBdr>
        <w:top w:val="none" w:sz="0" w:space="0" w:color="auto"/>
        <w:left w:val="none" w:sz="0" w:space="0" w:color="auto"/>
        <w:bottom w:val="none" w:sz="0" w:space="0" w:color="auto"/>
        <w:right w:val="none" w:sz="0" w:space="0" w:color="auto"/>
      </w:divBdr>
    </w:div>
    <w:div w:id="1188175866">
      <w:bodyDiv w:val="1"/>
      <w:marLeft w:val="0"/>
      <w:marRight w:val="0"/>
      <w:marTop w:val="0"/>
      <w:marBottom w:val="0"/>
      <w:divBdr>
        <w:top w:val="none" w:sz="0" w:space="0" w:color="auto"/>
        <w:left w:val="none" w:sz="0" w:space="0" w:color="auto"/>
        <w:bottom w:val="none" w:sz="0" w:space="0" w:color="auto"/>
        <w:right w:val="none" w:sz="0" w:space="0" w:color="auto"/>
      </w:divBdr>
    </w:div>
    <w:div w:id="1188181526">
      <w:bodyDiv w:val="1"/>
      <w:marLeft w:val="0"/>
      <w:marRight w:val="0"/>
      <w:marTop w:val="0"/>
      <w:marBottom w:val="0"/>
      <w:divBdr>
        <w:top w:val="none" w:sz="0" w:space="0" w:color="auto"/>
        <w:left w:val="none" w:sz="0" w:space="0" w:color="auto"/>
        <w:bottom w:val="none" w:sz="0" w:space="0" w:color="auto"/>
        <w:right w:val="none" w:sz="0" w:space="0" w:color="auto"/>
      </w:divBdr>
    </w:div>
    <w:div w:id="1195384900">
      <w:bodyDiv w:val="1"/>
      <w:marLeft w:val="0"/>
      <w:marRight w:val="0"/>
      <w:marTop w:val="0"/>
      <w:marBottom w:val="0"/>
      <w:divBdr>
        <w:top w:val="none" w:sz="0" w:space="0" w:color="auto"/>
        <w:left w:val="none" w:sz="0" w:space="0" w:color="auto"/>
        <w:bottom w:val="none" w:sz="0" w:space="0" w:color="auto"/>
        <w:right w:val="none" w:sz="0" w:space="0" w:color="auto"/>
      </w:divBdr>
    </w:div>
    <w:div w:id="1205366289">
      <w:bodyDiv w:val="1"/>
      <w:marLeft w:val="0"/>
      <w:marRight w:val="0"/>
      <w:marTop w:val="0"/>
      <w:marBottom w:val="0"/>
      <w:divBdr>
        <w:top w:val="none" w:sz="0" w:space="0" w:color="auto"/>
        <w:left w:val="none" w:sz="0" w:space="0" w:color="auto"/>
        <w:bottom w:val="none" w:sz="0" w:space="0" w:color="auto"/>
        <w:right w:val="none" w:sz="0" w:space="0" w:color="auto"/>
      </w:divBdr>
    </w:div>
    <w:div w:id="1205754046">
      <w:bodyDiv w:val="1"/>
      <w:marLeft w:val="0"/>
      <w:marRight w:val="0"/>
      <w:marTop w:val="0"/>
      <w:marBottom w:val="0"/>
      <w:divBdr>
        <w:top w:val="none" w:sz="0" w:space="0" w:color="auto"/>
        <w:left w:val="none" w:sz="0" w:space="0" w:color="auto"/>
        <w:bottom w:val="none" w:sz="0" w:space="0" w:color="auto"/>
        <w:right w:val="none" w:sz="0" w:space="0" w:color="auto"/>
      </w:divBdr>
    </w:div>
    <w:div w:id="1205868908">
      <w:bodyDiv w:val="1"/>
      <w:marLeft w:val="0"/>
      <w:marRight w:val="0"/>
      <w:marTop w:val="0"/>
      <w:marBottom w:val="0"/>
      <w:divBdr>
        <w:top w:val="none" w:sz="0" w:space="0" w:color="auto"/>
        <w:left w:val="none" w:sz="0" w:space="0" w:color="auto"/>
        <w:bottom w:val="none" w:sz="0" w:space="0" w:color="auto"/>
        <w:right w:val="none" w:sz="0" w:space="0" w:color="auto"/>
      </w:divBdr>
    </w:div>
    <w:div w:id="1206714946">
      <w:bodyDiv w:val="1"/>
      <w:marLeft w:val="0"/>
      <w:marRight w:val="0"/>
      <w:marTop w:val="0"/>
      <w:marBottom w:val="0"/>
      <w:divBdr>
        <w:top w:val="none" w:sz="0" w:space="0" w:color="auto"/>
        <w:left w:val="none" w:sz="0" w:space="0" w:color="auto"/>
        <w:bottom w:val="none" w:sz="0" w:space="0" w:color="auto"/>
        <w:right w:val="none" w:sz="0" w:space="0" w:color="auto"/>
      </w:divBdr>
    </w:div>
    <w:div w:id="1207333705">
      <w:bodyDiv w:val="1"/>
      <w:marLeft w:val="0"/>
      <w:marRight w:val="0"/>
      <w:marTop w:val="0"/>
      <w:marBottom w:val="0"/>
      <w:divBdr>
        <w:top w:val="none" w:sz="0" w:space="0" w:color="auto"/>
        <w:left w:val="none" w:sz="0" w:space="0" w:color="auto"/>
        <w:bottom w:val="none" w:sz="0" w:space="0" w:color="auto"/>
        <w:right w:val="none" w:sz="0" w:space="0" w:color="auto"/>
      </w:divBdr>
    </w:div>
    <w:div w:id="1208251097">
      <w:bodyDiv w:val="1"/>
      <w:marLeft w:val="0"/>
      <w:marRight w:val="0"/>
      <w:marTop w:val="0"/>
      <w:marBottom w:val="0"/>
      <w:divBdr>
        <w:top w:val="none" w:sz="0" w:space="0" w:color="auto"/>
        <w:left w:val="none" w:sz="0" w:space="0" w:color="auto"/>
        <w:bottom w:val="none" w:sz="0" w:space="0" w:color="auto"/>
        <w:right w:val="none" w:sz="0" w:space="0" w:color="auto"/>
      </w:divBdr>
    </w:div>
    <w:div w:id="1214150503">
      <w:bodyDiv w:val="1"/>
      <w:marLeft w:val="0"/>
      <w:marRight w:val="0"/>
      <w:marTop w:val="0"/>
      <w:marBottom w:val="0"/>
      <w:divBdr>
        <w:top w:val="none" w:sz="0" w:space="0" w:color="auto"/>
        <w:left w:val="none" w:sz="0" w:space="0" w:color="auto"/>
        <w:bottom w:val="none" w:sz="0" w:space="0" w:color="auto"/>
        <w:right w:val="none" w:sz="0" w:space="0" w:color="auto"/>
      </w:divBdr>
    </w:div>
    <w:div w:id="1224870483">
      <w:bodyDiv w:val="1"/>
      <w:marLeft w:val="0"/>
      <w:marRight w:val="0"/>
      <w:marTop w:val="0"/>
      <w:marBottom w:val="0"/>
      <w:divBdr>
        <w:top w:val="none" w:sz="0" w:space="0" w:color="auto"/>
        <w:left w:val="none" w:sz="0" w:space="0" w:color="auto"/>
        <w:bottom w:val="none" w:sz="0" w:space="0" w:color="auto"/>
        <w:right w:val="none" w:sz="0" w:space="0" w:color="auto"/>
      </w:divBdr>
    </w:div>
    <w:div w:id="1237980260">
      <w:bodyDiv w:val="1"/>
      <w:marLeft w:val="0"/>
      <w:marRight w:val="0"/>
      <w:marTop w:val="0"/>
      <w:marBottom w:val="0"/>
      <w:divBdr>
        <w:top w:val="none" w:sz="0" w:space="0" w:color="auto"/>
        <w:left w:val="none" w:sz="0" w:space="0" w:color="auto"/>
        <w:bottom w:val="none" w:sz="0" w:space="0" w:color="auto"/>
        <w:right w:val="none" w:sz="0" w:space="0" w:color="auto"/>
      </w:divBdr>
    </w:div>
    <w:div w:id="1238632006">
      <w:bodyDiv w:val="1"/>
      <w:marLeft w:val="0"/>
      <w:marRight w:val="0"/>
      <w:marTop w:val="0"/>
      <w:marBottom w:val="0"/>
      <w:divBdr>
        <w:top w:val="none" w:sz="0" w:space="0" w:color="auto"/>
        <w:left w:val="none" w:sz="0" w:space="0" w:color="auto"/>
        <w:bottom w:val="none" w:sz="0" w:space="0" w:color="auto"/>
        <w:right w:val="none" w:sz="0" w:space="0" w:color="auto"/>
      </w:divBdr>
    </w:div>
    <w:div w:id="1241714204">
      <w:bodyDiv w:val="1"/>
      <w:marLeft w:val="0"/>
      <w:marRight w:val="0"/>
      <w:marTop w:val="0"/>
      <w:marBottom w:val="0"/>
      <w:divBdr>
        <w:top w:val="none" w:sz="0" w:space="0" w:color="auto"/>
        <w:left w:val="none" w:sz="0" w:space="0" w:color="auto"/>
        <w:bottom w:val="none" w:sz="0" w:space="0" w:color="auto"/>
        <w:right w:val="none" w:sz="0" w:space="0" w:color="auto"/>
      </w:divBdr>
    </w:div>
    <w:div w:id="1245259348">
      <w:bodyDiv w:val="1"/>
      <w:marLeft w:val="0"/>
      <w:marRight w:val="0"/>
      <w:marTop w:val="0"/>
      <w:marBottom w:val="0"/>
      <w:divBdr>
        <w:top w:val="none" w:sz="0" w:space="0" w:color="auto"/>
        <w:left w:val="none" w:sz="0" w:space="0" w:color="auto"/>
        <w:bottom w:val="none" w:sz="0" w:space="0" w:color="auto"/>
        <w:right w:val="none" w:sz="0" w:space="0" w:color="auto"/>
      </w:divBdr>
    </w:div>
    <w:div w:id="1260260201">
      <w:bodyDiv w:val="1"/>
      <w:marLeft w:val="0"/>
      <w:marRight w:val="0"/>
      <w:marTop w:val="0"/>
      <w:marBottom w:val="0"/>
      <w:divBdr>
        <w:top w:val="none" w:sz="0" w:space="0" w:color="auto"/>
        <w:left w:val="none" w:sz="0" w:space="0" w:color="auto"/>
        <w:bottom w:val="none" w:sz="0" w:space="0" w:color="auto"/>
        <w:right w:val="none" w:sz="0" w:space="0" w:color="auto"/>
      </w:divBdr>
    </w:div>
    <w:div w:id="1268611823">
      <w:bodyDiv w:val="1"/>
      <w:marLeft w:val="0"/>
      <w:marRight w:val="0"/>
      <w:marTop w:val="0"/>
      <w:marBottom w:val="0"/>
      <w:divBdr>
        <w:top w:val="none" w:sz="0" w:space="0" w:color="auto"/>
        <w:left w:val="none" w:sz="0" w:space="0" w:color="auto"/>
        <w:bottom w:val="none" w:sz="0" w:space="0" w:color="auto"/>
        <w:right w:val="none" w:sz="0" w:space="0" w:color="auto"/>
      </w:divBdr>
    </w:div>
    <w:div w:id="1270088681">
      <w:bodyDiv w:val="1"/>
      <w:marLeft w:val="0"/>
      <w:marRight w:val="0"/>
      <w:marTop w:val="0"/>
      <w:marBottom w:val="0"/>
      <w:divBdr>
        <w:top w:val="none" w:sz="0" w:space="0" w:color="auto"/>
        <w:left w:val="none" w:sz="0" w:space="0" w:color="auto"/>
        <w:bottom w:val="none" w:sz="0" w:space="0" w:color="auto"/>
        <w:right w:val="none" w:sz="0" w:space="0" w:color="auto"/>
      </w:divBdr>
    </w:div>
    <w:div w:id="1271166275">
      <w:bodyDiv w:val="1"/>
      <w:marLeft w:val="0"/>
      <w:marRight w:val="0"/>
      <w:marTop w:val="0"/>
      <w:marBottom w:val="0"/>
      <w:divBdr>
        <w:top w:val="none" w:sz="0" w:space="0" w:color="auto"/>
        <w:left w:val="none" w:sz="0" w:space="0" w:color="auto"/>
        <w:bottom w:val="none" w:sz="0" w:space="0" w:color="auto"/>
        <w:right w:val="none" w:sz="0" w:space="0" w:color="auto"/>
      </w:divBdr>
    </w:div>
    <w:div w:id="1279988913">
      <w:bodyDiv w:val="1"/>
      <w:marLeft w:val="0"/>
      <w:marRight w:val="0"/>
      <w:marTop w:val="0"/>
      <w:marBottom w:val="0"/>
      <w:divBdr>
        <w:top w:val="none" w:sz="0" w:space="0" w:color="auto"/>
        <w:left w:val="none" w:sz="0" w:space="0" w:color="auto"/>
        <w:bottom w:val="none" w:sz="0" w:space="0" w:color="auto"/>
        <w:right w:val="none" w:sz="0" w:space="0" w:color="auto"/>
      </w:divBdr>
    </w:div>
    <w:div w:id="1286353310">
      <w:bodyDiv w:val="1"/>
      <w:marLeft w:val="0"/>
      <w:marRight w:val="0"/>
      <w:marTop w:val="0"/>
      <w:marBottom w:val="0"/>
      <w:divBdr>
        <w:top w:val="none" w:sz="0" w:space="0" w:color="auto"/>
        <w:left w:val="none" w:sz="0" w:space="0" w:color="auto"/>
        <w:bottom w:val="none" w:sz="0" w:space="0" w:color="auto"/>
        <w:right w:val="none" w:sz="0" w:space="0" w:color="auto"/>
      </w:divBdr>
    </w:div>
    <w:div w:id="1288319397">
      <w:bodyDiv w:val="1"/>
      <w:marLeft w:val="0"/>
      <w:marRight w:val="0"/>
      <w:marTop w:val="0"/>
      <w:marBottom w:val="0"/>
      <w:divBdr>
        <w:top w:val="none" w:sz="0" w:space="0" w:color="auto"/>
        <w:left w:val="none" w:sz="0" w:space="0" w:color="auto"/>
        <w:bottom w:val="none" w:sz="0" w:space="0" w:color="auto"/>
        <w:right w:val="none" w:sz="0" w:space="0" w:color="auto"/>
      </w:divBdr>
    </w:div>
    <w:div w:id="1291549965">
      <w:bodyDiv w:val="1"/>
      <w:marLeft w:val="0"/>
      <w:marRight w:val="0"/>
      <w:marTop w:val="0"/>
      <w:marBottom w:val="0"/>
      <w:divBdr>
        <w:top w:val="none" w:sz="0" w:space="0" w:color="auto"/>
        <w:left w:val="none" w:sz="0" w:space="0" w:color="auto"/>
        <w:bottom w:val="none" w:sz="0" w:space="0" w:color="auto"/>
        <w:right w:val="none" w:sz="0" w:space="0" w:color="auto"/>
      </w:divBdr>
    </w:div>
    <w:div w:id="1300455501">
      <w:bodyDiv w:val="1"/>
      <w:marLeft w:val="0"/>
      <w:marRight w:val="0"/>
      <w:marTop w:val="0"/>
      <w:marBottom w:val="0"/>
      <w:divBdr>
        <w:top w:val="none" w:sz="0" w:space="0" w:color="auto"/>
        <w:left w:val="none" w:sz="0" w:space="0" w:color="auto"/>
        <w:bottom w:val="none" w:sz="0" w:space="0" w:color="auto"/>
        <w:right w:val="none" w:sz="0" w:space="0" w:color="auto"/>
      </w:divBdr>
    </w:div>
    <w:div w:id="1300958998">
      <w:bodyDiv w:val="1"/>
      <w:marLeft w:val="0"/>
      <w:marRight w:val="0"/>
      <w:marTop w:val="0"/>
      <w:marBottom w:val="0"/>
      <w:divBdr>
        <w:top w:val="none" w:sz="0" w:space="0" w:color="auto"/>
        <w:left w:val="none" w:sz="0" w:space="0" w:color="auto"/>
        <w:bottom w:val="none" w:sz="0" w:space="0" w:color="auto"/>
        <w:right w:val="none" w:sz="0" w:space="0" w:color="auto"/>
      </w:divBdr>
    </w:div>
    <w:div w:id="1312637026">
      <w:bodyDiv w:val="1"/>
      <w:marLeft w:val="0"/>
      <w:marRight w:val="0"/>
      <w:marTop w:val="0"/>
      <w:marBottom w:val="0"/>
      <w:divBdr>
        <w:top w:val="none" w:sz="0" w:space="0" w:color="auto"/>
        <w:left w:val="none" w:sz="0" w:space="0" w:color="auto"/>
        <w:bottom w:val="none" w:sz="0" w:space="0" w:color="auto"/>
        <w:right w:val="none" w:sz="0" w:space="0" w:color="auto"/>
      </w:divBdr>
    </w:div>
    <w:div w:id="1314914721">
      <w:bodyDiv w:val="1"/>
      <w:marLeft w:val="0"/>
      <w:marRight w:val="0"/>
      <w:marTop w:val="0"/>
      <w:marBottom w:val="0"/>
      <w:divBdr>
        <w:top w:val="none" w:sz="0" w:space="0" w:color="auto"/>
        <w:left w:val="none" w:sz="0" w:space="0" w:color="auto"/>
        <w:bottom w:val="none" w:sz="0" w:space="0" w:color="auto"/>
        <w:right w:val="none" w:sz="0" w:space="0" w:color="auto"/>
      </w:divBdr>
    </w:div>
    <w:div w:id="1318874936">
      <w:bodyDiv w:val="1"/>
      <w:marLeft w:val="0"/>
      <w:marRight w:val="0"/>
      <w:marTop w:val="0"/>
      <w:marBottom w:val="0"/>
      <w:divBdr>
        <w:top w:val="none" w:sz="0" w:space="0" w:color="auto"/>
        <w:left w:val="none" w:sz="0" w:space="0" w:color="auto"/>
        <w:bottom w:val="none" w:sz="0" w:space="0" w:color="auto"/>
        <w:right w:val="none" w:sz="0" w:space="0" w:color="auto"/>
      </w:divBdr>
    </w:div>
    <w:div w:id="1320421671">
      <w:bodyDiv w:val="1"/>
      <w:marLeft w:val="0"/>
      <w:marRight w:val="0"/>
      <w:marTop w:val="0"/>
      <w:marBottom w:val="0"/>
      <w:divBdr>
        <w:top w:val="none" w:sz="0" w:space="0" w:color="auto"/>
        <w:left w:val="none" w:sz="0" w:space="0" w:color="auto"/>
        <w:bottom w:val="none" w:sz="0" w:space="0" w:color="auto"/>
        <w:right w:val="none" w:sz="0" w:space="0" w:color="auto"/>
      </w:divBdr>
    </w:div>
    <w:div w:id="1348167672">
      <w:bodyDiv w:val="1"/>
      <w:marLeft w:val="0"/>
      <w:marRight w:val="0"/>
      <w:marTop w:val="0"/>
      <w:marBottom w:val="0"/>
      <w:divBdr>
        <w:top w:val="none" w:sz="0" w:space="0" w:color="auto"/>
        <w:left w:val="none" w:sz="0" w:space="0" w:color="auto"/>
        <w:bottom w:val="none" w:sz="0" w:space="0" w:color="auto"/>
        <w:right w:val="none" w:sz="0" w:space="0" w:color="auto"/>
      </w:divBdr>
    </w:div>
    <w:div w:id="1350983908">
      <w:bodyDiv w:val="1"/>
      <w:marLeft w:val="0"/>
      <w:marRight w:val="0"/>
      <w:marTop w:val="0"/>
      <w:marBottom w:val="0"/>
      <w:divBdr>
        <w:top w:val="none" w:sz="0" w:space="0" w:color="auto"/>
        <w:left w:val="none" w:sz="0" w:space="0" w:color="auto"/>
        <w:bottom w:val="none" w:sz="0" w:space="0" w:color="auto"/>
        <w:right w:val="none" w:sz="0" w:space="0" w:color="auto"/>
      </w:divBdr>
    </w:div>
    <w:div w:id="1355576346">
      <w:bodyDiv w:val="1"/>
      <w:marLeft w:val="0"/>
      <w:marRight w:val="0"/>
      <w:marTop w:val="0"/>
      <w:marBottom w:val="0"/>
      <w:divBdr>
        <w:top w:val="none" w:sz="0" w:space="0" w:color="auto"/>
        <w:left w:val="none" w:sz="0" w:space="0" w:color="auto"/>
        <w:bottom w:val="none" w:sz="0" w:space="0" w:color="auto"/>
        <w:right w:val="none" w:sz="0" w:space="0" w:color="auto"/>
      </w:divBdr>
    </w:div>
    <w:div w:id="1357578395">
      <w:bodyDiv w:val="1"/>
      <w:marLeft w:val="0"/>
      <w:marRight w:val="0"/>
      <w:marTop w:val="0"/>
      <w:marBottom w:val="0"/>
      <w:divBdr>
        <w:top w:val="none" w:sz="0" w:space="0" w:color="auto"/>
        <w:left w:val="none" w:sz="0" w:space="0" w:color="auto"/>
        <w:bottom w:val="none" w:sz="0" w:space="0" w:color="auto"/>
        <w:right w:val="none" w:sz="0" w:space="0" w:color="auto"/>
      </w:divBdr>
    </w:div>
    <w:div w:id="1363551579">
      <w:bodyDiv w:val="1"/>
      <w:marLeft w:val="0"/>
      <w:marRight w:val="0"/>
      <w:marTop w:val="0"/>
      <w:marBottom w:val="0"/>
      <w:divBdr>
        <w:top w:val="none" w:sz="0" w:space="0" w:color="auto"/>
        <w:left w:val="none" w:sz="0" w:space="0" w:color="auto"/>
        <w:bottom w:val="none" w:sz="0" w:space="0" w:color="auto"/>
        <w:right w:val="none" w:sz="0" w:space="0" w:color="auto"/>
      </w:divBdr>
    </w:div>
    <w:div w:id="1364088006">
      <w:bodyDiv w:val="1"/>
      <w:marLeft w:val="0"/>
      <w:marRight w:val="0"/>
      <w:marTop w:val="0"/>
      <w:marBottom w:val="0"/>
      <w:divBdr>
        <w:top w:val="none" w:sz="0" w:space="0" w:color="auto"/>
        <w:left w:val="none" w:sz="0" w:space="0" w:color="auto"/>
        <w:bottom w:val="none" w:sz="0" w:space="0" w:color="auto"/>
        <w:right w:val="none" w:sz="0" w:space="0" w:color="auto"/>
      </w:divBdr>
    </w:div>
    <w:div w:id="1368988085">
      <w:bodyDiv w:val="1"/>
      <w:marLeft w:val="0"/>
      <w:marRight w:val="0"/>
      <w:marTop w:val="0"/>
      <w:marBottom w:val="0"/>
      <w:divBdr>
        <w:top w:val="none" w:sz="0" w:space="0" w:color="auto"/>
        <w:left w:val="none" w:sz="0" w:space="0" w:color="auto"/>
        <w:bottom w:val="none" w:sz="0" w:space="0" w:color="auto"/>
        <w:right w:val="none" w:sz="0" w:space="0" w:color="auto"/>
      </w:divBdr>
    </w:div>
    <w:div w:id="1371566058">
      <w:bodyDiv w:val="1"/>
      <w:marLeft w:val="0"/>
      <w:marRight w:val="0"/>
      <w:marTop w:val="0"/>
      <w:marBottom w:val="0"/>
      <w:divBdr>
        <w:top w:val="none" w:sz="0" w:space="0" w:color="auto"/>
        <w:left w:val="none" w:sz="0" w:space="0" w:color="auto"/>
        <w:bottom w:val="none" w:sz="0" w:space="0" w:color="auto"/>
        <w:right w:val="none" w:sz="0" w:space="0" w:color="auto"/>
      </w:divBdr>
    </w:div>
    <w:div w:id="1375039217">
      <w:bodyDiv w:val="1"/>
      <w:marLeft w:val="0"/>
      <w:marRight w:val="0"/>
      <w:marTop w:val="0"/>
      <w:marBottom w:val="0"/>
      <w:divBdr>
        <w:top w:val="none" w:sz="0" w:space="0" w:color="auto"/>
        <w:left w:val="none" w:sz="0" w:space="0" w:color="auto"/>
        <w:bottom w:val="none" w:sz="0" w:space="0" w:color="auto"/>
        <w:right w:val="none" w:sz="0" w:space="0" w:color="auto"/>
      </w:divBdr>
    </w:div>
    <w:div w:id="1380595719">
      <w:bodyDiv w:val="1"/>
      <w:marLeft w:val="0"/>
      <w:marRight w:val="0"/>
      <w:marTop w:val="0"/>
      <w:marBottom w:val="0"/>
      <w:divBdr>
        <w:top w:val="none" w:sz="0" w:space="0" w:color="auto"/>
        <w:left w:val="none" w:sz="0" w:space="0" w:color="auto"/>
        <w:bottom w:val="none" w:sz="0" w:space="0" w:color="auto"/>
        <w:right w:val="none" w:sz="0" w:space="0" w:color="auto"/>
      </w:divBdr>
    </w:div>
    <w:div w:id="1383628601">
      <w:bodyDiv w:val="1"/>
      <w:marLeft w:val="0"/>
      <w:marRight w:val="0"/>
      <w:marTop w:val="0"/>
      <w:marBottom w:val="0"/>
      <w:divBdr>
        <w:top w:val="none" w:sz="0" w:space="0" w:color="auto"/>
        <w:left w:val="none" w:sz="0" w:space="0" w:color="auto"/>
        <w:bottom w:val="none" w:sz="0" w:space="0" w:color="auto"/>
        <w:right w:val="none" w:sz="0" w:space="0" w:color="auto"/>
      </w:divBdr>
    </w:div>
    <w:div w:id="1384058767">
      <w:bodyDiv w:val="1"/>
      <w:marLeft w:val="0"/>
      <w:marRight w:val="0"/>
      <w:marTop w:val="0"/>
      <w:marBottom w:val="0"/>
      <w:divBdr>
        <w:top w:val="none" w:sz="0" w:space="0" w:color="auto"/>
        <w:left w:val="none" w:sz="0" w:space="0" w:color="auto"/>
        <w:bottom w:val="none" w:sz="0" w:space="0" w:color="auto"/>
        <w:right w:val="none" w:sz="0" w:space="0" w:color="auto"/>
      </w:divBdr>
    </w:div>
    <w:div w:id="1385982564">
      <w:bodyDiv w:val="1"/>
      <w:marLeft w:val="0"/>
      <w:marRight w:val="0"/>
      <w:marTop w:val="0"/>
      <w:marBottom w:val="0"/>
      <w:divBdr>
        <w:top w:val="none" w:sz="0" w:space="0" w:color="auto"/>
        <w:left w:val="none" w:sz="0" w:space="0" w:color="auto"/>
        <w:bottom w:val="none" w:sz="0" w:space="0" w:color="auto"/>
        <w:right w:val="none" w:sz="0" w:space="0" w:color="auto"/>
      </w:divBdr>
    </w:div>
    <w:div w:id="1392265320">
      <w:bodyDiv w:val="1"/>
      <w:marLeft w:val="0"/>
      <w:marRight w:val="0"/>
      <w:marTop w:val="0"/>
      <w:marBottom w:val="0"/>
      <w:divBdr>
        <w:top w:val="none" w:sz="0" w:space="0" w:color="auto"/>
        <w:left w:val="none" w:sz="0" w:space="0" w:color="auto"/>
        <w:bottom w:val="none" w:sz="0" w:space="0" w:color="auto"/>
        <w:right w:val="none" w:sz="0" w:space="0" w:color="auto"/>
      </w:divBdr>
    </w:div>
    <w:div w:id="1394499835">
      <w:bodyDiv w:val="1"/>
      <w:marLeft w:val="0"/>
      <w:marRight w:val="0"/>
      <w:marTop w:val="0"/>
      <w:marBottom w:val="0"/>
      <w:divBdr>
        <w:top w:val="none" w:sz="0" w:space="0" w:color="auto"/>
        <w:left w:val="none" w:sz="0" w:space="0" w:color="auto"/>
        <w:bottom w:val="none" w:sz="0" w:space="0" w:color="auto"/>
        <w:right w:val="none" w:sz="0" w:space="0" w:color="auto"/>
      </w:divBdr>
    </w:div>
    <w:div w:id="1403796329">
      <w:bodyDiv w:val="1"/>
      <w:marLeft w:val="0"/>
      <w:marRight w:val="0"/>
      <w:marTop w:val="0"/>
      <w:marBottom w:val="0"/>
      <w:divBdr>
        <w:top w:val="none" w:sz="0" w:space="0" w:color="auto"/>
        <w:left w:val="none" w:sz="0" w:space="0" w:color="auto"/>
        <w:bottom w:val="none" w:sz="0" w:space="0" w:color="auto"/>
        <w:right w:val="none" w:sz="0" w:space="0" w:color="auto"/>
      </w:divBdr>
    </w:div>
    <w:div w:id="140610665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380263">
      <w:bodyDiv w:val="1"/>
      <w:marLeft w:val="0"/>
      <w:marRight w:val="0"/>
      <w:marTop w:val="0"/>
      <w:marBottom w:val="0"/>
      <w:divBdr>
        <w:top w:val="none" w:sz="0" w:space="0" w:color="auto"/>
        <w:left w:val="none" w:sz="0" w:space="0" w:color="auto"/>
        <w:bottom w:val="none" w:sz="0" w:space="0" w:color="auto"/>
        <w:right w:val="none" w:sz="0" w:space="0" w:color="auto"/>
      </w:divBdr>
    </w:div>
    <w:div w:id="1414623598">
      <w:bodyDiv w:val="1"/>
      <w:marLeft w:val="0"/>
      <w:marRight w:val="0"/>
      <w:marTop w:val="0"/>
      <w:marBottom w:val="0"/>
      <w:divBdr>
        <w:top w:val="none" w:sz="0" w:space="0" w:color="auto"/>
        <w:left w:val="none" w:sz="0" w:space="0" w:color="auto"/>
        <w:bottom w:val="none" w:sz="0" w:space="0" w:color="auto"/>
        <w:right w:val="none" w:sz="0" w:space="0" w:color="auto"/>
      </w:divBdr>
    </w:div>
    <w:div w:id="1428429774">
      <w:bodyDiv w:val="1"/>
      <w:marLeft w:val="0"/>
      <w:marRight w:val="0"/>
      <w:marTop w:val="0"/>
      <w:marBottom w:val="0"/>
      <w:divBdr>
        <w:top w:val="none" w:sz="0" w:space="0" w:color="auto"/>
        <w:left w:val="none" w:sz="0" w:space="0" w:color="auto"/>
        <w:bottom w:val="none" w:sz="0" w:space="0" w:color="auto"/>
        <w:right w:val="none" w:sz="0" w:space="0" w:color="auto"/>
      </w:divBdr>
    </w:div>
    <w:div w:id="1431004404">
      <w:bodyDiv w:val="1"/>
      <w:marLeft w:val="0"/>
      <w:marRight w:val="0"/>
      <w:marTop w:val="0"/>
      <w:marBottom w:val="0"/>
      <w:divBdr>
        <w:top w:val="none" w:sz="0" w:space="0" w:color="auto"/>
        <w:left w:val="none" w:sz="0" w:space="0" w:color="auto"/>
        <w:bottom w:val="none" w:sz="0" w:space="0" w:color="auto"/>
        <w:right w:val="none" w:sz="0" w:space="0" w:color="auto"/>
      </w:divBdr>
    </w:div>
    <w:div w:id="1431777809">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5881793">
      <w:bodyDiv w:val="1"/>
      <w:marLeft w:val="0"/>
      <w:marRight w:val="0"/>
      <w:marTop w:val="0"/>
      <w:marBottom w:val="0"/>
      <w:divBdr>
        <w:top w:val="none" w:sz="0" w:space="0" w:color="auto"/>
        <w:left w:val="none" w:sz="0" w:space="0" w:color="auto"/>
        <w:bottom w:val="none" w:sz="0" w:space="0" w:color="auto"/>
        <w:right w:val="none" w:sz="0" w:space="0" w:color="auto"/>
      </w:divBdr>
    </w:div>
    <w:div w:id="1456438099">
      <w:bodyDiv w:val="1"/>
      <w:marLeft w:val="0"/>
      <w:marRight w:val="0"/>
      <w:marTop w:val="0"/>
      <w:marBottom w:val="0"/>
      <w:divBdr>
        <w:top w:val="none" w:sz="0" w:space="0" w:color="auto"/>
        <w:left w:val="none" w:sz="0" w:space="0" w:color="auto"/>
        <w:bottom w:val="none" w:sz="0" w:space="0" w:color="auto"/>
        <w:right w:val="none" w:sz="0" w:space="0" w:color="auto"/>
      </w:divBdr>
    </w:div>
    <w:div w:id="1457138557">
      <w:bodyDiv w:val="1"/>
      <w:marLeft w:val="0"/>
      <w:marRight w:val="0"/>
      <w:marTop w:val="0"/>
      <w:marBottom w:val="0"/>
      <w:divBdr>
        <w:top w:val="none" w:sz="0" w:space="0" w:color="auto"/>
        <w:left w:val="none" w:sz="0" w:space="0" w:color="auto"/>
        <w:bottom w:val="none" w:sz="0" w:space="0" w:color="auto"/>
        <w:right w:val="none" w:sz="0" w:space="0" w:color="auto"/>
      </w:divBdr>
    </w:div>
    <w:div w:id="1477259301">
      <w:bodyDiv w:val="1"/>
      <w:marLeft w:val="0"/>
      <w:marRight w:val="0"/>
      <w:marTop w:val="0"/>
      <w:marBottom w:val="0"/>
      <w:divBdr>
        <w:top w:val="none" w:sz="0" w:space="0" w:color="auto"/>
        <w:left w:val="none" w:sz="0" w:space="0" w:color="auto"/>
        <w:bottom w:val="none" w:sz="0" w:space="0" w:color="auto"/>
        <w:right w:val="none" w:sz="0" w:space="0" w:color="auto"/>
      </w:divBdr>
    </w:div>
    <w:div w:id="1486509802">
      <w:bodyDiv w:val="1"/>
      <w:marLeft w:val="0"/>
      <w:marRight w:val="0"/>
      <w:marTop w:val="0"/>
      <w:marBottom w:val="0"/>
      <w:divBdr>
        <w:top w:val="none" w:sz="0" w:space="0" w:color="auto"/>
        <w:left w:val="none" w:sz="0" w:space="0" w:color="auto"/>
        <w:bottom w:val="none" w:sz="0" w:space="0" w:color="auto"/>
        <w:right w:val="none" w:sz="0" w:space="0" w:color="auto"/>
      </w:divBdr>
    </w:div>
    <w:div w:id="1495797422">
      <w:bodyDiv w:val="1"/>
      <w:marLeft w:val="0"/>
      <w:marRight w:val="0"/>
      <w:marTop w:val="0"/>
      <w:marBottom w:val="0"/>
      <w:divBdr>
        <w:top w:val="none" w:sz="0" w:space="0" w:color="auto"/>
        <w:left w:val="none" w:sz="0" w:space="0" w:color="auto"/>
        <w:bottom w:val="none" w:sz="0" w:space="0" w:color="auto"/>
        <w:right w:val="none" w:sz="0" w:space="0" w:color="auto"/>
      </w:divBdr>
    </w:div>
    <w:div w:id="1501039875">
      <w:bodyDiv w:val="1"/>
      <w:marLeft w:val="0"/>
      <w:marRight w:val="0"/>
      <w:marTop w:val="0"/>
      <w:marBottom w:val="0"/>
      <w:divBdr>
        <w:top w:val="none" w:sz="0" w:space="0" w:color="auto"/>
        <w:left w:val="none" w:sz="0" w:space="0" w:color="auto"/>
        <w:bottom w:val="none" w:sz="0" w:space="0" w:color="auto"/>
        <w:right w:val="none" w:sz="0" w:space="0" w:color="auto"/>
      </w:divBdr>
    </w:div>
    <w:div w:id="1508710088">
      <w:bodyDiv w:val="1"/>
      <w:marLeft w:val="0"/>
      <w:marRight w:val="0"/>
      <w:marTop w:val="0"/>
      <w:marBottom w:val="0"/>
      <w:divBdr>
        <w:top w:val="none" w:sz="0" w:space="0" w:color="auto"/>
        <w:left w:val="none" w:sz="0" w:space="0" w:color="auto"/>
        <w:bottom w:val="none" w:sz="0" w:space="0" w:color="auto"/>
        <w:right w:val="none" w:sz="0" w:space="0" w:color="auto"/>
      </w:divBdr>
    </w:div>
    <w:div w:id="1513253962">
      <w:bodyDiv w:val="1"/>
      <w:marLeft w:val="0"/>
      <w:marRight w:val="0"/>
      <w:marTop w:val="0"/>
      <w:marBottom w:val="0"/>
      <w:divBdr>
        <w:top w:val="none" w:sz="0" w:space="0" w:color="auto"/>
        <w:left w:val="none" w:sz="0" w:space="0" w:color="auto"/>
        <w:bottom w:val="none" w:sz="0" w:space="0" w:color="auto"/>
        <w:right w:val="none" w:sz="0" w:space="0" w:color="auto"/>
      </w:divBdr>
    </w:div>
    <w:div w:id="1514757772">
      <w:bodyDiv w:val="1"/>
      <w:marLeft w:val="0"/>
      <w:marRight w:val="0"/>
      <w:marTop w:val="0"/>
      <w:marBottom w:val="0"/>
      <w:divBdr>
        <w:top w:val="none" w:sz="0" w:space="0" w:color="auto"/>
        <w:left w:val="none" w:sz="0" w:space="0" w:color="auto"/>
        <w:bottom w:val="none" w:sz="0" w:space="0" w:color="auto"/>
        <w:right w:val="none" w:sz="0" w:space="0" w:color="auto"/>
      </w:divBdr>
    </w:div>
    <w:div w:id="1515608040">
      <w:bodyDiv w:val="1"/>
      <w:marLeft w:val="0"/>
      <w:marRight w:val="0"/>
      <w:marTop w:val="0"/>
      <w:marBottom w:val="0"/>
      <w:divBdr>
        <w:top w:val="none" w:sz="0" w:space="0" w:color="auto"/>
        <w:left w:val="none" w:sz="0" w:space="0" w:color="auto"/>
        <w:bottom w:val="none" w:sz="0" w:space="0" w:color="auto"/>
        <w:right w:val="none" w:sz="0" w:space="0" w:color="auto"/>
      </w:divBdr>
    </w:div>
    <w:div w:id="1528836989">
      <w:bodyDiv w:val="1"/>
      <w:marLeft w:val="0"/>
      <w:marRight w:val="0"/>
      <w:marTop w:val="0"/>
      <w:marBottom w:val="0"/>
      <w:divBdr>
        <w:top w:val="none" w:sz="0" w:space="0" w:color="auto"/>
        <w:left w:val="none" w:sz="0" w:space="0" w:color="auto"/>
        <w:bottom w:val="none" w:sz="0" w:space="0" w:color="auto"/>
        <w:right w:val="none" w:sz="0" w:space="0" w:color="auto"/>
      </w:divBdr>
    </w:div>
    <w:div w:id="1529835264">
      <w:bodyDiv w:val="1"/>
      <w:marLeft w:val="0"/>
      <w:marRight w:val="0"/>
      <w:marTop w:val="0"/>
      <w:marBottom w:val="0"/>
      <w:divBdr>
        <w:top w:val="none" w:sz="0" w:space="0" w:color="auto"/>
        <w:left w:val="none" w:sz="0" w:space="0" w:color="auto"/>
        <w:bottom w:val="none" w:sz="0" w:space="0" w:color="auto"/>
        <w:right w:val="none" w:sz="0" w:space="0" w:color="auto"/>
      </w:divBdr>
    </w:div>
    <w:div w:id="1537035941">
      <w:bodyDiv w:val="1"/>
      <w:marLeft w:val="0"/>
      <w:marRight w:val="0"/>
      <w:marTop w:val="0"/>
      <w:marBottom w:val="0"/>
      <w:divBdr>
        <w:top w:val="none" w:sz="0" w:space="0" w:color="auto"/>
        <w:left w:val="none" w:sz="0" w:space="0" w:color="auto"/>
        <w:bottom w:val="none" w:sz="0" w:space="0" w:color="auto"/>
        <w:right w:val="none" w:sz="0" w:space="0" w:color="auto"/>
      </w:divBdr>
    </w:div>
    <w:div w:id="1539048259">
      <w:bodyDiv w:val="1"/>
      <w:marLeft w:val="0"/>
      <w:marRight w:val="0"/>
      <w:marTop w:val="0"/>
      <w:marBottom w:val="0"/>
      <w:divBdr>
        <w:top w:val="none" w:sz="0" w:space="0" w:color="auto"/>
        <w:left w:val="none" w:sz="0" w:space="0" w:color="auto"/>
        <w:bottom w:val="none" w:sz="0" w:space="0" w:color="auto"/>
        <w:right w:val="none" w:sz="0" w:space="0" w:color="auto"/>
      </w:divBdr>
    </w:div>
    <w:div w:id="1543903817">
      <w:bodyDiv w:val="1"/>
      <w:marLeft w:val="0"/>
      <w:marRight w:val="0"/>
      <w:marTop w:val="0"/>
      <w:marBottom w:val="0"/>
      <w:divBdr>
        <w:top w:val="none" w:sz="0" w:space="0" w:color="auto"/>
        <w:left w:val="none" w:sz="0" w:space="0" w:color="auto"/>
        <w:bottom w:val="none" w:sz="0" w:space="0" w:color="auto"/>
        <w:right w:val="none" w:sz="0" w:space="0" w:color="auto"/>
      </w:divBdr>
    </w:div>
    <w:div w:id="1560357132">
      <w:bodyDiv w:val="1"/>
      <w:marLeft w:val="0"/>
      <w:marRight w:val="0"/>
      <w:marTop w:val="0"/>
      <w:marBottom w:val="0"/>
      <w:divBdr>
        <w:top w:val="none" w:sz="0" w:space="0" w:color="auto"/>
        <w:left w:val="none" w:sz="0" w:space="0" w:color="auto"/>
        <w:bottom w:val="none" w:sz="0" w:space="0" w:color="auto"/>
        <w:right w:val="none" w:sz="0" w:space="0" w:color="auto"/>
      </w:divBdr>
    </w:div>
    <w:div w:id="1563829382">
      <w:bodyDiv w:val="1"/>
      <w:marLeft w:val="0"/>
      <w:marRight w:val="0"/>
      <w:marTop w:val="0"/>
      <w:marBottom w:val="0"/>
      <w:divBdr>
        <w:top w:val="none" w:sz="0" w:space="0" w:color="auto"/>
        <w:left w:val="none" w:sz="0" w:space="0" w:color="auto"/>
        <w:bottom w:val="none" w:sz="0" w:space="0" w:color="auto"/>
        <w:right w:val="none" w:sz="0" w:space="0" w:color="auto"/>
      </w:divBdr>
    </w:div>
    <w:div w:id="1564213809">
      <w:bodyDiv w:val="1"/>
      <w:marLeft w:val="0"/>
      <w:marRight w:val="0"/>
      <w:marTop w:val="0"/>
      <w:marBottom w:val="0"/>
      <w:divBdr>
        <w:top w:val="none" w:sz="0" w:space="0" w:color="auto"/>
        <w:left w:val="none" w:sz="0" w:space="0" w:color="auto"/>
        <w:bottom w:val="none" w:sz="0" w:space="0" w:color="auto"/>
        <w:right w:val="none" w:sz="0" w:space="0" w:color="auto"/>
      </w:divBdr>
    </w:div>
    <w:div w:id="1572621611">
      <w:bodyDiv w:val="1"/>
      <w:marLeft w:val="0"/>
      <w:marRight w:val="0"/>
      <w:marTop w:val="0"/>
      <w:marBottom w:val="0"/>
      <w:divBdr>
        <w:top w:val="none" w:sz="0" w:space="0" w:color="auto"/>
        <w:left w:val="none" w:sz="0" w:space="0" w:color="auto"/>
        <w:bottom w:val="none" w:sz="0" w:space="0" w:color="auto"/>
        <w:right w:val="none" w:sz="0" w:space="0" w:color="auto"/>
      </w:divBdr>
    </w:div>
    <w:div w:id="1577737632">
      <w:bodyDiv w:val="1"/>
      <w:marLeft w:val="0"/>
      <w:marRight w:val="0"/>
      <w:marTop w:val="0"/>
      <w:marBottom w:val="0"/>
      <w:divBdr>
        <w:top w:val="none" w:sz="0" w:space="0" w:color="auto"/>
        <w:left w:val="none" w:sz="0" w:space="0" w:color="auto"/>
        <w:bottom w:val="none" w:sz="0" w:space="0" w:color="auto"/>
        <w:right w:val="none" w:sz="0" w:space="0" w:color="auto"/>
      </w:divBdr>
    </w:div>
    <w:div w:id="1582063122">
      <w:bodyDiv w:val="1"/>
      <w:marLeft w:val="0"/>
      <w:marRight w:val="0"/>
      <w:marTop w:val="0"/>
      <w:marBottom w:val="0"/>
      <w:divBdr>
        <w:top w:val="none" w:sz="0" w:space="0" w:color="auto"/>
        <w:left w:val="none" w:sz="0" w:space="0" w:color="auto"/>
        <w:bottom w:val="none" w:sz="0" w:space="0" w:color="auto"/>
        <w:right w:val="none" w:sz="0" w:space="0" w:color="auto"/>
      </w:divBdr>
    </w:div>
    <w:div w:id="1586498432">
      <w:bodyDiv w:val="1"/>
      <w:marLeft w:val="0"/>
      <w:marRight w:val="0"/>
      <w:marTop w:val="0"/>
      <w:marBottom w:val="0"/>
      <w:divBdr>
        <w:top w:val="none" w:sz="0" w:space="0" w:color="auto"/>
        <w:left w:val="none" w:sz="0" w:space="0" w:color="auto"/>
        <w:bottom w:val="none" w:sz="0" w:space="0" w:color="auto"/>
        <w:right w:val="none" w:sz="0" w:space="0" w:color="auto"/>
      </w:divBdr>
    </w:div>
    <w:div w:id="1587112289">
      <w:bodyDiv w:val="1"/>
      <w:marLeft w:val="0"/>
      <w:marRight w:val="0"/>
      <w:marTop w:val="0"/>
      <w:marBottom w:val="0"/>
      <w:divBdr>
        <w:top w:val="none" w:sz="0" w:space="0" w:color="auto"/>
        <w:left w:val="none" w:sz="0" w:space="0" w:color="auto"/>
        <w:bottom w:val="none" w:sz="0" w:space="0" w:color="auto"/>
        <w:right w:val="none" w:sz="0" w:space="0" w:color="auto"/>
      </w:divBdr>
    </w:div>
    <w:div w:id="1593129088">
      <w:bodyDiv w:val="1"/>
      <w:marLeft w:val="0"/>
      <w:marRight w:val="0"/>
      <w:marTop w:val="0"/>
      <w:marBottom w:val="0"/>
      <w:divBdr>
        <w:top w:val="none" w:sz="0" w:space="0" w:color="auto"/>
        <w:left w:val="none" w:sz="0" w:space="0" w:color="auto"/>
        <w:bottom w:val="none" w:sz="0" w:space="0" w:color="auto"/>
        <w:right w:val="none" w:sz="0" w:space="0" w:color="auto"/>
      </w:divBdr>
    </w:div>
    <w:div w:id="1597864638">
      <w:bodyDiv w:val="1"/>
      <w:marLeft w:val="0"/>
      <w:marRight w:val="0"/>
      <w:marTop w:val="0"/>
      <w:marBottom w:val="0"/>
      <w:divBdr>
        <w:top w:val="none" w:sz="0" w:space="0" w:color="auto"/>
        <w:left w:val="none" w:sz="0" w:space="0" w:color="auto"/>
        <w:bottom w:val="none" w:sz="0" w:space="0" w:color="auto"/>
        <w:right w:val="none" w:sz="0" w:space="0" w:color="auto"/>
      </w:divBdr>
    </w:div>
    <w:div w:id="1620917254">
      <w:bodyDiv w:val="1"/>
      <w:marLeft w:val="0"/>
      <w:marRight w:val="0"/>
      <w:marTop w:val="0"/>
      <w:marBottom w:val="0"/>
      <w:divBdr>
        <w:top w:val="none" w:sz="0" w:space="0" w:color="auto"/>
        <w:left w:val="none" w:sz="0" w:space="0" w:color="auto"/>
        <w:bottom w:val="none" w:sz="0" w:space="0" w:color="auto"/>
        <w:right w:val="none" w:sz="0" w:space="0" w:color="auto"/>
      </w:divBdr>
    </w:div>
    <w:div w:id="162727292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3170607">
      <w:bodyDiv w:val="1"/>
      <w:marLeft w:val="0"/>
      <w:marRight w:val="0"/>
      <w:marTop w:val="0"/>
      <w:marBottom w:val="0"/>
      <w:divBdr>
        <w:top w:val="none" w:sz="0" w:space="0" w:color="auto"/>
        <w:left w:val="none" w:sz="0" w:space="0" w:color="auto"/>
        <w:bottom w:val="none" w:sz="0" w:space="0" w:color="auto"/>
        <w:right w:val="none" w:sz="0" w:space="0" w:color="auto"/>
      </w:divBdr>
    </w:div>
    <w:div w:id="1635332426">
      <w:bodyDiv w:val="1"/>
      <w:marLeft w:val="0"/>
      <w:marRight w:val="0"/>
      <w:marTop w:val="0"/>
      <w:marBottom w:val="0"/>
      <w:divBdr>
        <w:top w:val="none" w:sz="0" w:space="0" w:color="auto"/>
        <w:left w:val="none" w:sz="0" w:space="0" w:color="auto"/>
        <w:bottom w:val="none" w:sz="0" w:space="0" w:color="auto"/>
        <w:right w:val="none" w:sz="0" w:space="0" w:color="auto"/>
      </w:divBdr>
    </w:div>
    <w:div w:id="1635482240">
      <w:bodyDiv w:val="1"/>
      <w:marLeft w:val="0"/>
      <w:marRight w:val="0"/>
      <w:marTop w:val="0"/>
      <w:marBottom w:val="0"/>
      <w:divBdr>
        <w:top w:val="none" w:sz="0" w:space="0" w:color="auto"/>
        <w:left w:val="none" w:sz="0" w:space="0" w:color="auto"/>
        <w:bottom w:val="none" w:sz="0" w:space="0" w:color="auto"/>
        <w:right w:val="none" w:sz="0" w:space="0" w:color="auto"/>
      </w:divBdr>
    </w:div>
    <w:div w:id="1636521418">
      <w:bodyDiv w:val="1"/>
      <w:marLeft w:val="0"/>
      <w:marRight w:val="0"/>
      <w:marTop w:val="0"/>
      <w:marBottom w:val="0"/>
      <w:divBdr>
        <w:top w:val="none" w:sz="0" w:space="0" w:color="auto"/>
        <w:left w:val="none" w:sz="0" w:space="0" w:color="auto"/>
        <w:bottom w:val="none" w:sz="0" w:space="0" w:color="auto"/>
        <w:right w:val="none" w:sz="0" w:space="0" w:color="auto"/>
      </w:divBdr>
    </w:div>
    <w:div w:id="1645307642">
      <w:bodyDiv w:val="1"/>
      <w:marLeft w:val="0"/>
      <w:marRight w:val="0"/>
      <w:marTop w:val="0"/>
      <w:marBottom w:val="0"/>
      <w:divBdr>
        <w:top w:val="none" w:sz="0" w:space="0" w:color="auto"/>
        <w:left w:val="none" w:sz="0" w:space="0" w:color="auto"/>
        <w:bottom w:val="none" w:sz="0" w:space="0" w:color="auto"/>
        <w:right w:val="none" w:sz="0" w:space="0" w:color="auto"/>
      </w:divBdr>
    </w:div>
    <w:div w:id="1659722282">
      <w:bodyDiv w:val="1"/>
      <w:marLeft w:val="0"/>
      <w:marRight w:val="0"/>
      <w:marTop w:val="0"/>
      <w:marBottom w:val="0"/>
      <w:divBdr>
        <w:top w:val="none" w:sz="0" w:space="0" w:color="auto"/>
        <w:left w:val="none" w:sz="0" w:space="0" w:color="auto"/>
        <w:bottom w:val="none" w:sz="0" w:space="0" w:color="auto"/>
        <w:right w:val="none" w:sz="0" w:space="0" w:color="auto"/>
      </w:divBdr>
    </w:div>
    <w:div w:id="1676610707">
      <w:bodyDiv w:val="1"/>
      <w:marLeft w:val="0"/>
      <w:marRight w:val="0"/>
      <w:marTop w:val="0"/>
      <w:marBottom w:val="0"/>
      <w:divBdr>
        <w:top w:val="none" w:sz="0" w:space="0" w:color="auto"/>
        <w:left w:val="none" w:sz="0" w:space="0" w:color="auto"/>
        <w:bottom w:val="none" w:sz="0" w:space="0" w:color="auto"/>
        <w:right w:val="none" w:sz="0" w:space="0" w:color="auto"/>
      </w:divBdr>
    </w:div>
    <w:div w:id="1684934430">
      <w:bodyDiv w:val="1"/>
      <w:marLeft w:val="0"/>
      <w:marRight w:val="0"/>
      <w:marTop w:val="0"/>
      <w:marBottom w:val="0"/>
      <w:divBdr>
        <w:top w:val="none" w:sz="0" w:space="0" w:color="auto"/>
        <w:left w:val="none" w:sz="0" w:space="0" w:color="auto"/>
        <w:bottom w:val="none" w:sz="0" w:space="0" w:color="auto"/>
        <w:right w:val="none" w:sz="0" w:space="0" w:color="auto"/>
      </w:divBdr>
    </w:div>
    <w:div w:id="1688286401">
      <w:bodyDiv w:val="1"/>
      <w:marLeft w:val="0"/>
      <w:marRight w:val="0"/>
      <w:marTop w:val="0"/>
      <w:marBottom w:val="0"/>
      <w:divBdr>
        <w:top w:val="none" w:sz="0" w:space="0" w:color="auto"/>
        <w:left w:val="none" w:sz="0" w:space="0" w:color="auto"/>
        <w:bottom w:val="none" w:sz="0" w:space="0" w:color="auto"/>
        <w:right w:val="none" w:sz="0" w:space="0" w:color="auto"/>
      </w:divBdr>
    </w:div>
    <w:div w:id="1691759627">
      <w:bodyDiv w:val="1"/>
      <w:marLeft w:val="0"/>
      <w:marRight w:val="0"/>
      <w:marTop w:val="0"/>
      <w:marBottom w:val="0"/>
      <w:divBdr>
        <w:top w:val="none" w:sz="0" w:space="0" w:color="auto"/>
        <w:left w:val="none" w:sz="0" w:space="0" w:color="auto"/>
        <w:bottom w:val="none" w:sz="0" w:space="0" w:color="auto"/>
        <w:right w:val="none" w:sz="0" w:space="0" w:color="auto"/>
      </w:divBdr>
    </w:div>
    <w:div w:id="1693146170">
      <w:bodyDiv w:val="1"/>
      <w:marLeft w:val="0"/>
      <w:marRight w:val="0"/>
      <w:marTop w:val="0"/>
      <w:marBottom w:val="0"/>
      <w:divBdr>
        <w:top w:val="none" w:sz="0" w:space="0" w:color="auto"/>
        <w:left w:val="none" w:sz="0" w:space="0" w:color="auto"/>
        <w:bottom w:val="none" w:sz="0" w:space="0" w:color="auto"/>
        <w:right w:val="none" w:sz="0" w:space="0" w:color="auto"/>
      </w:divBdr>
    </w:div>
    <w:div w:id="1696925959">
      <w:bodyDiv w:val="1"/>
      <w:marLeft w:val="0"/>
      <w:marRight w:val="0"/>
      <w:marTop w:val="0"/>
      <w:marBottom w:val="0"/>
      <w:divBdr>
        <w:top w:val="none" w:sz="0" w:space="0" w:color="auto"/>
        <w:left w:val="none" w:sz="0" w:space="0" w:color="auto"/>
        <w:bottom w:val="none" w:sz="0" w:space="0" w:color="auto"/>
        <w:right w:val="none" w:sz="0" w:space="0" w:color="auto"/>
      </w:divBdr>
    </w:div>
    <w:div w:id="1702631412">
      <w:bodyDiv w:val="1"/>
      <w:marLeft w:val="0"/>
      <w:marRight w:val="0"/>
      <w:marTop w:val="0"/>
      <w:marBottom w:val="0"/>
      <w:divBdr>
        <w:top w:val="none" w:sz="0" w:space="0" w:color="auto"/>
        <w:left w:val="none" w:sz="0" w:space="0" w:color="auto"/>
        <w:bottom w:val="none" w:sz="0" w:space="0" w:color="auto"/>
        <w:right w:val="none" w:sz="0" w:space="0" w:color="auto"/>
      </w:divBdr>
    </w:div>
    <w:div w:id="1703555303">
      <w:bodyDiv w:val="1"/>
      <w:marLeft w:val="0"/>
      <w:marRight w:val="0"/>
      <w:marTop w:val="0"/>
      <w:marBottom w:val="0"/>
      <w:divBdr>
        <w:top w:val="none" w:sz="0" w:space="0" w:color="auto"/>
        <w:left w:val="none" w:sz="0" w:space="0" w:color="auto"/>
        <w:bottom w:val="none" w:sz="0" w:space="0" w:color="auto"/>
        <w:right w:val="none" w:sz="0" w:space="0" w:color="auto"/>
      </w:divBdr>
    </w:div>
    <w:div w:id="1713000190">
      <w:bodyDiv w:val="1"/>
      <w:marLeft w:val="0"/>
      <w:marRight w:val="0"/>
      <w:marTop w:val="0"/>
      <w:marBottom w:val="0"/>
      <w:divBdr>
        <w:top w:val="none" w:sz="0" w:space="0" w:color="auto"/>
        <w:left w:val="none" w:sz="0" w:space="0" w:color="auto"/>
        <w:bottom w:val="none" w:sz="0" w:space="0" w:color="auto"/>
        <w:right w:val="none" w:sz="0" w:space="0" w:color="auto"/>
      </w:divBdr>
    </w:div>
    <w:div w:id="1717509375">
      <w:bodyDiv w:val="1"/>
      <w:marLeft w:val="0"/>
      <w:marRight w:val="0"/>
      <w:marTop w:val="0"/>
      <w:marBottom w:val="0"/>
      <w:divBdr>
        <w:top w:val="none" w:sz="0" w:space="0" w:color="auto"/>
        <w:left w:val="none" w:sz="0" w:space="0" w:color="auto"/>
        <w:bottom w:val="none" w:sz="0" w:space="0" w:color="auto"/>
        <w:right w:val="none" w:sz="0" w:space="0" w:color="auto"/>
      </w:divBdr>
    </w:div>
    <w:div w:id="1717702015">
      <w:bodyDiv w:val="1"/>
      <w:marLeft w:val="0"/>
      <w:marRight w:val="0"/>
      <w:marTop w:val="0"/>
      <w:marBottom w:val="0"/>
      <w:divBdr>
        <w:top w:val="none" w:sz="0" w:space="0" w:color="auto"/>
        <w:left w:val="none" w:sz="0" w:space="0" w:color="auto"/>
        <w:bottom w:val="none" w:sz="0" w:space="0" w:color="auto"/>
        <w:right w:val="none" w:sz="0" w:space="0" w:color="auto"/>
      </w:divBdr>
    </w:div>
    <w:div w:id="1717969813">
      <w:bodyDiv w:val="1"/>
      <w:marLeft w:val="0"/>
      <w:marRight w:val="0"/>
      <w:marTop w:val="0"/>
      <w:marBottom w:val="0"/>
      <w:divBdr>
        <w:top w:val="none" w:sz="0" w:space="0" w:color="auto"/>
        <w:left w:val="none" w:sz="0" w:space="0" w:color="auto"/>
        <w:bottom w:val="none" w:sz="0" w:space="0" w:color="auto"/>
        <w:right w:val="none" w:sz="0" w:space="0" w:color="auto"/>
      </w:divBdr>
    </w:div>
    <w:div w:id="1718775328">
      <w:bodyDiv w:val="1"/>
      <w:marLeft w:val="0"/>
      <w:marRight w:val="0"/>
      <w:marTop w:val="0"/>
      <w:marBottom w:val="0"/>
      <w:divBdr>
        <w:top w:val="none" w:sz="0" w:space="0" w:color="auto"/>
        <w:left w:val="none" w:sz="0" w:space="0" w:color="auto"/>
        <w:bottom w:val="none" w:sz="0" w:space="0" w:color="auto"/>
        <w:right w:val="none" w:sz="0" w:space="0" w:color="auto"/>
      </w:divBdr>
    </w:div>
    <w:div w:id="1723360694">
      <w:bodyDiv w:val="1"/>
      <w:marLeft w:val="0"/>
      <w:marRight w:val="0"/>
      <w:marTop w:val="0"/>
      <w:marBottom w:val="0"/>
      <w:divBdr>
        <w:top w:val="none" w:sz="0" w:space="0" w:color="auto"/>
        <w:left w:val="none" w:sz="0" w:space="0" w:color="auto"/>
        <w:bottom w:val="none" w:sz="0" w:space="0" w:color="auto"/>
        <w:right w:val="none" w:sz="0" w:space="0" w:color="auto"/>
      </w:divBdr>
    </w:div>
    <w:div w:id="1725594378">
      <w:bodyDiv w:val="1"/>
      <w:marLeft w:val="0"/>
      <w:marRight w:val="0"/>
      <w:marTop w:val="0"/>
      <w:marBottom w:val="0"/>
      <w:divBdr>
        <w:top w:val="none" w:sz="0" w:space="0" w:color="auto"/>
        <w:left w:val="none" w:sz="0" w:space="0" w:color="auto"/>
        <w:bottom w:val="none" w:sz="0" w:space="0" w:color="auto"/>
        <w:right w:val="none" w:sz="0" w:space="0" w:color="auto"/>
      </w:divBdr>
    </w:div>
    <w:div w:id="1730836100">
      <w:bodyDiv w:val="1"/>
      <w:marLeft w:val="0"/>
      <w:marRight w:val="0"/>
      <w:marTop w:val="0"/>
      <w:marBottom w:val="0"/>
      <w:divBdr>
        <w:top w:val="none" w:sz="0" w:space="0" w:color="auto"/>
        <w:left w:val="none" w:sz="0" w:space="0" w:color="auto"/>
        <w:bottom w:val="none" w:sz="0" w:space="0" w:color="auto"/>
        <w:right w:val="none" w:sz="0" w:space="0" w:color="auto"/>
      </w:divBdr>
    </w:div>
    <w:div w:id="1732339033">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1367733">
      <w:bodyDiv w:val="1"/>
      <w:marLeft w:val="0"/>
      <w:marRight w:val="0"/>
      <w:marTop w:val="0"/>
      <w:marBottom w:val="0"/>
      <w:divBdr>
        <w:top w:val="none" w:sz="0" w:space="0" w:color="auto"/>
        <w:left w:val="none" w:sz="0" w:space="0" w:color="auto"/>
        <w:bottom w:val="none" w:sz="0" w:space="0" w:color="auto"/>
        <w:right w:val="none" w:sz="0" w:space="0" w:color="auto"/>
      </w:divBdr>
    </w:div>
    <w:div w:id="1746488071">
      <w:bodyDiv w:val="1"/>
      <w:marLeft w:val="0"/>
      <w:marRight w:val="0"/>
      <w:marTop w:val="0"/>
      <w:marBottom w:val="0"/>
      <w:divBdr>
        <w:top w:val="none" w:sz="0" w:space="0" w:color="auto"/>
        <w:left w:val="none" w:sz="0" w:space="0" w:color="auto"/>
        <w:bottom w:val="none" w:sz="0" w:space="0" w:color="auto"/>
        <w:right w:val="none" w:sz="0" w:space="0" w:color="auto"/>
      </w:divBdr>
    </w:div>
    <w:div w:id="1746681114">
      <w:bodyDiv w:val="1"/>
      <w:marLeft w:val="0"/>
      <w:marRight w:val="0"/>
      <w:marTop w:val="0"/>
      <w:marBottom w:val="0"/>
      <w:divBdr>
        <w:top w:val="none" w:sz="0" w:space="0" w:color="auto"/>
        <w:left w:val="none" w:sz="0" w:space="0" w:color="auto"/>
        <w:bottom w:val="none" w:sz="0" w:space="0" w:color="auto"/>
        <w:right w:val="none" w:sz="0" w:space="0" w:color="auto"/>
      </w:divBdr>
    </w:div>
    <w:div w:id="1746955603">
      <w:bodyDiv w:val="1"/>
      <w:marLeft w:val="0"/>
      <w:marRight w:val="0"/>
      <w:marTop w:val="0"/>
      <w:marBottom w:val="0"/>
      <w:divBdr>
        <w:top w:val="none" w:sz="0" w:space="0" w:color="auto"/>
        <w:left w:val="none" w:sz="0" w:space="0" w:color="auto"/>
        <w:bottom w:val="none" w:sz="0" w:space="0" w:color="auto"/>
        <w:right w:val="none" w:sz="0" w:space="0" w:color="auto"/>
      </w:divBdr>
    </w:div>
    <w:div w:id="1755129073">
      <w:bodyDiv w:val="1"/>
      <w:marLeft w:val="0"/>
      <w:marRight w:val="0"/>
      <w:marTop w:val="0"/>
      <w:marBottom w:val="0"/>
      <w:divBdr>
        <w:top w:val="none" w:sz="0" w:space="0" w:color="auto"/>
        <w:left w:val="none" w:sz="0" w:space="0" w:color="auto"/>
        <w:bottom w:val="none" w:sz="0" w:space="0" w:color="auto"/>
        <w:right w:val="none" w:sz="0" w:space="0" w:color="auto"/>
      </w:divBdr>
    </w:div>
    <w:div w:id="1755936280">
      <w:bodyDiv w:val="1"/>
      <w:marLeft w:val="0"/>
      <w:marRight w:val="0"/>
      <w:marTop w:val="0"/>
      <w:marBottom w:val="0"/>
      <w:divBdr>
        <w:top w:val="none" w:sz="0" w:space="0" w:color="auto"/>
        <w:left w:val="none" w:sz="0" w:space="0" w:color="auto"/>
        <w:bottom w:val="none" w:sz="0" w:space="0" w:color="auto"/>
        <w:right w:val="none" w:sz="0" w:space="0" w:color="auto"/>
      </w:divBdr>
    </w:div>
    <w:div w:id="1756704805">
      <w:bodyDiv w:val="1"/>
      <w:marLeft w:val="0"/>
      <w:marRight w:val="0"/>
      <w:marTop w:val="0"/>
      <w:marBottom w:val="0"/>
      <w:divBdr>
        <w:top w:val="none" w:sz="0" w:space="0" w:color="auto"/>
        <w:left w:val="none" w:sz="0" w:space="0" w:color="auto"/>
        <w:bottom w:val="none" w:sz="0" w:space="0" w:color="auto"/>
        <w:right w:val="none" w:sz="0" w:space="0" w:color="auto"/>
      </w:divBdr>
    </w:div>
    <w:div w:id="1761414986">
      <w:bodyDiv w:val="1"/>
      <w:marLeft w:val="0"/>
      <w:marRight w:val="0"/>
      <w:marTop w:val="0"/>
      <w:marBottom w:val="0"/>
      <w:divBdr>
        <w:top w:val="none" w:sz="0" w:space="0" w:color="auto"/>
        <w:left w:val="none" w:sz="0" w:space="0" w:color="auto"/>
        <w:bottom w:val="none" w:sz="0" w:space="0" w:color="auto"/>
        <w:right w:val="none" w:sz="0" w:space="0" w:color="auto"/>
      </w:divBdr>
    </w:div>
    <w:div w:id="1769042431">
      <w:bodyDiv w:val="1"/>
      <w:marLeft w:val="0"/>
      <w:marRight w:val="0"/>
      <w:marTop w:val="0"/>
      <w:marBottom w:val="0"/>
      <w:divBdr>
        <w:top w:val="none" w:sz="0" w:space="0" w:color="auto"/>
        <w:left w:val="none" w:sz="0" w:space="0" w:color="auto"/>
        <w:bottom w:val="none" w:sz="0" w:space="0" w:color="auto"/>
        <w:right w:val="none" w:sz="0" w:space="0" w:color="auto"/>
      </w:divBdr>
    </w:div>
    <w:div w:id="1774742988">
      <w:bodyDiv w:val="1"/>
      <w:marLeft w:val="0"/>
      <w:marRight w:val="0"/>
      <w:marTop w:val="0"/>
      <w:marBottom w:val="0"/>
      <w:divBdr>
        <w:top w:val="none" w:sz="0" w:space="0" w:color="auto"/>
        <w:left w:val="none" w:sz="0" w:space="0" w:color="auto"/>
        <w:bottom w:val="none" w:sz="0" w:space="0" w:color="auto"/>
        <w:right w:val="none" w:sz="0" w:space="0" w:color="auto"/>
      </w:divBdr>
    </w:div>
    <w:div w:id="1787043816">
      <w:bodyDiv w:val="1"/>
      <w:marLeft w:val="0"/>
      <w:marRight w:val="0"/>
      <w:marTop w:val="0"/>
      <w:marBottom w:val="0"/>
      <w:divBdr>
        <w:top w:val="none" w:sz="0" w:space="0" w:color="auto"/>
        <w:left w:val="none" w:sz="0" w:space="0" w:color="auto"/>
        <w:bottom w:val="none" w:sz="0" w:space="0" w:color="auto"/>
        <w:right w:val="none" w:sz="0" w:space="0" w:color="auto"/>
      </w:divBdr>
    </w:div>
    <w:div w:id="1794904266">
      <w:bodyDiv w:val="1"/>
      <w:marLeft w:val="0"/>
      <w:marRight w:val="0"/>
      <w:marTop w:val="0"/>
      <w:marBottom w:val="0"/>
      <w:divBdr>
        <w:top w:val="none" w:sz="0" w:space="0" w:color="auto"/>
        <w:left w:val="none" w:sz="0" w:space="0" w:color="auto"/>
        <w:bottom w:val="none" w:sz="0" w:space="0" w:color="auto"/>
        <w:right w:val="none" w:sz="0" w:space="0" w:color="auto"/>
      </w:divBdr>
    </w:div>
    <w:div w:id="1796556256">
      <w:bodyDiv w:val="1"/>
      <w:marLeft w:val="0"/>
      <w:marRight w:val="0"/>
      <w:marTop w:val="0"/>
      <w:marBottom w:val="0"/>
      <w:divBdr>
        <w:top w:val="none" w:sz="0" w:space="0" w:color="auto"/>
        <w:left w:val="none" w:sz="0" w:space="0" w:color="auto"/>
        <w:bottom w:val="none" w:sz="0" w:space="0" w:color="auto"/>
        <w:right w:val="none" w:sz="0" w:space="0" w:color="auto"/>
      </w:divBdr>
    </w:div>
    <w:div w:id="180133728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3911703">
      <w:bodyDiv w:val="1"/>
      <w:marLeft w:val="0"/>
      <w:marRight w:val="0"/>
      <w:marTop w:val="0"/>
      <w:marBottom w:val="0"/>
      <w:divBdr>
        <w:top w:val="none" w:sz="0" w:space="0" w:color="auto"/>
        <w:left w:val="none" w:sz="0" w:space="0" w:color="auto"/>
        <w:bottom w:val="none" w:sz="0" w:space="0" w:color="auto"/>
        <w:right w:val="none" w:sz="0" w:space="0" w:color="auto"/>
      </w:divBdr>
    </w:div>
    <w:div w:id="1814442379">
      <w:bodyDiv w:val="1"/>
      <w:marLeft w:val="0"/>
      <w:marRight w:val="0"/>
      <w:marTop w:val="0"/>
      <w:marBottom w:val="0"/>
      <w:divBdr>
        <w:top w:val="none" w:sz="0" w:space="0" w:color="auto"/>
        <w:left w:val="none" w:sz="0" w:space="0" w:color="auto"/>
        <w:bottom w:val="none" w:sz="0" w:space="0" w:color="auto"/>
        <w:right w:val="none" w:sz="0" w:space="0" w:color="auto"/>
      </w:divBdr>
    </w:div>
    <w:div w:id="181482848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848460">
      <w:bodyDiv w:val="1"/>
      <w:marLeft w:val="0"/>
      <w:marRight w:val="0"/>
      <w:marTop w:val="0"/>
      <w:marBottom w:val="0"/>
      <w:divBdr>
        <w:top w:val="none" w:sz="0" w:space="0" w:color="auto"/>
        <w:left w:val="none" w:sz="0" w:space="0" w:color="auto"/>
        <w:bottom w:val="none" w:sz="0" w:space="0" w:color="auto"/>
        <w:right w:val="none" w:sz="0" w:space="0" w:color="auto"/>
      </w:divBdr>
    </w:div>
    <w:div w:id="1829514497">
      <w:bodyDiv w:val="1"/>
      <w:marLeft w:val="0"/>
      <w:marRight w:val="0"/>
      <w:marTop w:val="0"/>
      <w:marBottom w:val="0"/>
      <w:divBdr>
        <w:top w:val="none" w:sz="0" w:space="0" w:color="auto"/>
        <w:left w:val="none" w:sz="0" w:space="0" w:color="auto"/>
        <w:bottom w:val="none" w:sz="0" w:space="0" w:color="auto"/>
        <w:right w:val="none" w:sz="0" w:space="0" w:color="auto"/>
      </w:divBdr>
    </w:div>
    <w:div w:id="1829787346">
      <w:bodyDiv w:val="1"/>
      <w:marLeft w:val="0"/>
      <w:marRight w:val="0"/>
      <w:marTop w:val="0"/>
      <w:marBottom w:val="0"/>
      <w:divBdr>
        <w:top w:val="none" w:sz="0" w:space="0" w:color="auto"/>
        <w:left w:val="none" w:sz="0" w:space="0" w:color="auto"/>
        <w:bottom w:val="none" w:sz="0" w:space="0" w:color="auto"/>
        <w:right w:val="none" w:sz="0" w:space="0" w:color="auto"/>
      </w:divBdr>
    </w:div>
    <w:div w:id="1830636709">
      <w:bodyDiv w:val="1"/>
      <w:marLeft w:val="0"/>
      <w:marRight w:val="0"/>
      <w:marTop w:val="0"/>
      <w:marBottom w:val="0"/>
      <w:divBdr>
        <w:top w:val="none" w:sz="0" w:space="0" w:color="auto"/>
        <w:left w:val="none" w:sz="0" w:space="0" w:color="auto"/>
        <w:bottom w:val="none" w:sz="0" w:space="0" w:color="auto"/>
        <w:right w:val="none" w:sz="0" w:space="0" w:color="auto"/>
      </w:divBdr>
    </w:div>
    <w:div w:id="1835294647">
      <w:bodyDiv w:val="1"/>
      <w:marLeft w:val="0"/>
      <w:marRight w:val="0"/>
      <w:marTop w:val="0"/>
      <w:marBottom w:val="0"/>
      <w:divBdr>
        <w:top w:val="none" w:sz="0" w:space="0" w:color="auto"/>
        <w:left w:val="none" w:sz="0" w:space="0" w:color="auto"/>
        <w:bottom w:val="none" w:sz="0" w:space="0" w:color="auto"/>
        <w:right w:val="none" w:sz="0" w:space="0" w:color="auto"/>
      </w:divBdr>
    </w:div>
    <w:div w:id="1835299760">
      <w:bodyDiv w:val="1"/>
      <w:marLeft w:val="0"/>
      <w:marRight w:val="0"/>
      <w:marTop w:val="0"/>
      <w:marBottom w:val="0"/>
      <w:divBdr>
        <w:top w:val="none" w:sz="0" w:space="0" w:color="auto"/>
        <w:left w:val="none" w:sz="0" w:space="0" w:color="auto"/>
        <w:bottom w:val="none" w:sz="0" w:space="0" w:color="auto"/>
        <w:right w:val="none" w:sz="0" w:space="0" w:color="auto"/>
      </w:divBdr>
    </w:div>
    <w:div w:id="1835368230">
      <w:bodyDiv w:val="1"/>
      <w:marLeft w:val="0"/>
      <w:marRight w:val="0"/>
      <w:marTop w:val="0"/>
      <w:marBottom w:val="0"/>
      <w:divBdr>
        <w:top w:val="none" w:sz="0" w:space="0" w:color="auto"/>
        <w:left w:val="none" w:sz="0" w:space="0" w:color="auto"/>
        <w:bottom w:val="none" w:sz="0" w:space="0" w:color="auto"/>
        <w:right w:val="none" w:sz="0" w:space="0" w:color="auto"/>
      </w:divBdr>
    </w:div>
    <w:div w:id="1835414341">
      <w:bodyDiv w:val="1"/>
      <w:marLeft w:val="0"/>
      <w:marRight w:val="0"/>
      <w:marTop w:val="0"/>
      <w:marBottom w:val="0"/>
      <w:divBdr>
        <w:top w:val="none" w:sz="0" w:space="0" w:color="auto"/>
        <w:left w:val="none" w:sz="0" w:space="0" w:color="auto"/>
        <w:bottom w:val="none" w:sz="0" w:space="0" w:color="auto"/>
        <w:right w:val="none" w:sz="0" w:space="0" w:color="auto"/>
      </w:divBdr>
    </w:div>
    <w:div w:id="1855072512">
      <w:bodyDiv w:val="1"/>
      <w:marLeft w:val="0"/>
      <w:marRight w:val="0"/>
      <w:marTop w:val="0"/>
      <w:marBottom w:val="0"/>
      <w:divBdr>
        <w:top w:val="none" w:sz="0" w:space="0" w:color="auto"/>
        <w:left w:val="none" w:sz="0" w:space="0" w:color="auto"/>
        <w:bottom w:val="none" w:sz="0" w:space="0" w:color="auto"/>
        <w:right w:val="none" w:sz="0" w:space="0" w:color="auto"/>
      </w:divBdr>
    </w:div>
    <w:div w:id="1859657356">
      <w:bodyDiv w:val="1"/>
      <w:marLeft w:val="0"/>
      <w:marRight w:val="0"/>
      <w:marTop w:val="0"/>
      <w:marBottom w:val="0"/>
      <w:divBdr>
        <w:top w:val="none" w:sz="0" w:space="0" w:color="auto"/>
        <w:left w:val="none" w:sz="0" w:space="0" w:color="auto"/>
        <w:bottom w:val="none" w:sz="0" w:space="0" w:color="auto"/>
        <w:right w:val="none" w:sz="0" w:space="0" w:color="auto"/>
      </w:divBdr>
    </w:div>
    <w:div w:id="1863474894">
      <w:bodyDiv w:val="1"/>
      <w:marLeft w:val="0"/>
      <w:marRight w:val="0"/>
      <w:marTop w:val="0"/>
      <w:marBottom w:val="0"/>
      <w:divBdr>
        <w:top w:val="none" w:sz="0" w:space="0" w:color="auto"/>
        <w:left w:val="none" w:sz="0" w:space="0" w:color="auto"/>
        <w:bottom w:val="none" w:sz="0" w:space="0" w:color="auto"/>
        <w:right w:val="none" w:sz="0" w:space="0" w:color="auto"/>
      </w:divBdr>
    </w:div>
    <w:div w:id="1865553348">
      <w:bodyDiv w:val="1"/>
      <w:marLeft w:val="0"/>
      <w:marRight w:val="0"/>
      <w:marTop w:val="0"/>
      <w:marBottom w:val="0"/>
      <w:divBdr>
        <w:top w:val="none" w:sz="0" w:space="0" w:color="auto"/>
        <w:left w:val="none" w:sz="0" w:space="0" w:color="auto"/>
        <w:bottom w:val="none" w:sz="0" w:space="0" w:color="auto"/>
        <w:right w:val="none" w:sz="0" w:space="0" w:color="auto"/>
      </w:divBdr>
    </w:div>
    <w:div w:id="1866363730">
      <w:bodyDiv w:val="1"/>
      <w:marLeft w:val="0"/>
      <w:marRight w:val="0"/>
      <w:marTop w:val="0"/>
      <w:marBottom w:val="0"/>
      <w:divBdr>
        <w:top w:val="none" w:sz="0" w:space="0" w:color="auto"/>
        <w:left w:val="none" w:sz="0" w:space="0" w:color="auto"/>
        <w:bottom w:val="none" w:sz="0" w:space="0" w:color="auto"/>
        <w:right w:val="none" w:sz="0" w:space="0" w:color="auto"/>
      </w:divBdr>
    </w:div>
    <w:div w:id="1874614747">
      <w:bodyDiv w:val="1"/>
      <w:marLeft w:val="0"/>
      <w:marRight w:val="0"/>
      <w:marTop w:val="0"/>
      <w:marBottom w:val="0"/>
      <w:divBdr>
        <w:top w:val="none" w:sz="0" w:space="0" w:color="auto"/>
        <w:left w:val="none" w:sz="0" w:space="0" w:color="auto"/>
        <w:bottom w:val="none" w:sz="0" w:space="0" w:color="auto"/>
        <w:right w:val="none" w:sz="0" w:space="0" w:color="auto"/>
      </w:divBdr>
    </w:div>
    <w:div w:id="1878277939">
      <w:bodyDiv w:val="1"/>
      <w:marLeft w:val="0"/>
      <w:marRight w:val="0"/>
      <w:marTop w:val="0"/>
      <w:marBottom w:val="0"/>
      <w:divBdr>
        <w:top w:val="none" w:sz="0" w:space="0" w:color="auto"/>
        <w:left w:val="none" w:sz="0" w:space="0" w:color="auto"/>
        <w:bottom w:val="none" w:sz="0" w:space="0" w:color="auto"/>
        <w:right w:val="none" w:sz="0" w:space="0" w:color="auto"/>
      </w:divBdr>
    </w:div>
    <w:div w:id="1881278747">
      <w:bodyDiv w:val="1"/>
      <w:marLeft w:val="0"/>
      <w:marRight w:val="0"/>
      <w:marTop w:val="0"/>
      <w:marBottom w:val="0"/>
      <w:divBdr>
        <w:top w:val="none" w:sz="0" w:space="0" w:color="auto"/>
        <w:left w:val="none" w:sz="0" w:space="0" w:color="auto"/>
        <w:bottom w:val="none" w:sz="0" w:space="0" w:color="auto"/>
        <w:right w:val="none" w:sz="0" w:space="0" w:color="auto"/>
      </w:divBdr>
    </w:div>
    <w:div w:id="1884364952">
      <w:bodyDiv w:val="1"/>
      <w:marLeft w:val="0"/>
      <w:marRight w:val="0"/>
      <w:marTop w:val="0"/>
      <w:marBottom w:val="0"/>
      <w:divBdr>
        <w:top w:val="none" w:sz="0" w:space="0" w:color="auto"/>
        <w:left w:val="none" w:sz="0" w:space="0" w:color="auto"/>
        <w:bottom w:val="none" w:sz="0" w:space="0" w:color="auto"/>
        <w:right w:val="none" w:sz="0" w:space="0" w:color="auto"/>
      </w:divBdr>
    </w:div>
    <w:div w:id="1886523520">
      <w:bodyDiv w:val="1"/>
      <w:marLeft w:val="0"/>
      <w:marRight w:val="0"/>
      <w:marTop w:val="0"/>
      <w:marBottom w:val="0"/>
      <w:divBdr>
        <w:top w:val="none" w:sz="0" w:space="0" w:color="auto"/>
        <w:left w:val="none" w:sz="0" w:space="0" w:color="auto"/>
        <w:bottom w:val="none" w:sz="0" w:space="0" w:color="auto"/>
        <w:right w:val="none" w:sz="0" w:space="0" w:color="auto"/>
      </w:divBdr>
    </w:div>
    <w:div w:id="1886603220">
      <w:bodyDiv w:val="1"/>
      <w:marLeft w:val="0"/>
      <w:marRight w:val="0"/>
      <w:marTop w:val="0"/>
      <w:marBottom w:val="0"/>
      <w:divBdr>
        <w:top w:val="none" w:sz="0" w:space="0" w:color="auto"/>
        <w:left w:val="none" w:sz="0" w:space="0" w:color="auto"/>
        <w:bottom w:val="none" w:sz="0" w:space="0" w:color="auto"/>
        <w:right w:val="none" w:sz="0" w:space="0" w:color="auto"/>
      </w:divBdr>
    </w:div>
    <w:div w:id="1895922995">
      <w:bodyDiv w:val="1"/>
      <w:marLeft w:val="0"/>
      <w:marRight w:val="0"/>
      <w:marTop w:val="0"/>
      <w:marBottom w:val="0"/>
      <w:divBdr>
        <w:top w:val="none" w:sz="0" w:space="0" w:color="auto"/>
        <w:left w:val="none" w:sz="0" w:space="0" w:color="auto"/>
        <w:bottom w:val="none" w:sz="0" w:space="0" w:color="auto"/>
        <w:right w:val="none" w:sz="0" w:space="0" w:color="auto"/>
      </w:divBdr>
    </w:div>
    <w:div w:id="1896893561">
      <w:bodyDiv w:val="1"/>
      <w:marLeft w:val="0"/>
      <w:marRight w:val="0"/>
      <w:marTop w:val="0"/>
      <w:marBottom w:val="0"/>
      <w:divBdr>
        <w:top w:val="none" w:sz="0" w:space="0" w:color="auto"/>
        <w:left w:val="none" w:sz="0" w:space="0" w:color="auto"/>
        <w:bottom w:val="none" w:sz="0" w:space="0" w:color="auto"/>
        <w:right w:val="none" w:sz="0" w:space="0" w:color="auto"/>
      </w:divBdr>
    </w:div>
    <w:div w:id="1905992292">
      <w:bodyDiv w:val="1"/>
      <w:marLeft w:val="0"/>
      <w:marRight w:val="0"/>
      <w:marTop w:val="0"/>
      <w:marBottom w:val="0"/>
      <w:divBdr>
        <w:top w:val="none" w:sz="0" w:space="0" w:color="auto"/>
        <w:left w:val="none" w:sz="0" w:space="0" w:color="auto"/>
        <w:bottom w:val="none" w:sz="0" w:space="0" w:color="auto"/>
        <w:right w:val="none" w:sz="0" w:space="0" w:color="auto"/>
      </w:divBdr>
    </w:div>
    <w:div w:id="1908102991">
      <w:bodyDiv w:val="1"/>
      <w:marLeft w:val="0"/>
      <w:marRight w:val="0"/>
      <w:marTop w:val="0"/>
      <w:marBottom w:val="0"/>
      <w:divBdr>
        <w:top w:val="none" w:sz="0" w:space="0" w:color="auto"/>
        <w:left w:val="none" w:sz="0" w:space="0" w:color="auto"/>
        <w:bottom w:val="none" w:sz="0" w:space="0" w:color="auto"/>
        <w:right w:val="none" w:sz="0" w:space="0" w:color="auto"/>
      </w:divBdr>
    </w:div>
    <w:div w:id="1908418301">
      <w:bodyDiv w:val="1"/>
      <w:marLeft w:val="0"/>
      <w:marRight w:val="0"/>
      <w:marTop w:val="0"/>
      <w:marBottom w:val="0"/>
      <w:divBdr>
        <w:top w:val="none" w:sz="0" w:space="0" w:color="auto"/>
        <w:left w:val="none" w:sz="0" w:space="0" w:color="auto"/>
        <w:bottom w:val="none" w:sz="0" w:space="0" w:color="auto"/>
        <w:right w:val="none" w:sz="0" w:space="0" w:color="auto"/>
      </w:divBdr>
    </w:div>
    <w:div w:id="1914703635">
      <w:bodyDiv w:val="1"/>
      <w:marLeft w:val="0"/>
      <w:marRight w:val="0"/>
      <w:marTop w:val="0"/>
      <w:marBottom w:val="0"/>
      <w:divBdr>
        <w:top w:val="none" w:sz="0" w:space="0" w:color="auto"/>
        <w:left w:val="none" w:sz="0" w:space="0" w:color="auto"/>
        <w:bottom w:val="none" w:sz="0" w:space="0" w:color="auto"/>
        <w:right w:val="none" w:sz="0" w:space="0" w:color="auto"/>
      </w:divBdr>
    </w:div>
    <w:div w:id="1917471777">
      <w:bodyDiv w:val="1"/>
      <w:marLeft w:val="0"/>
      <w:marRight w:val="0"/>
      <w:marTop w:val="0"/>
      <w:marBottom w:val="0"/>
      <w:divBdr>
        <w:top w:val="none" w:sz="0" w:space="0" w:color="auto"/>
        <w:left w:val="none" w:sz="0" w:space="0" w:color="auto"/>
        <w:bottom w:val="none" w:sz="0" w:space="0" w:color="auto"/>
        <w:right w:val="none" w:sz="0" w:space="0" w:color="auto"/>
      </w:divBdr>
    </w:div>
    <w:div w:id="1928424109">
      <w:bodyDiv w:val="1"/>
      <w:marLeft w:val="0"/>
      <w:marRight w:val="0"/>
      <w:marTop w:val="0"/>
      <w:marBottom w:val="0"/>
      <w:divBdr>
        <w:top w:val="none" w:sz="0" w:space="0" w:color="auto"/>
        <w:left w:val="none" w:sz="0" w:space="0" w:color="auto"/>
        <w:bottom w:val="none" w:sz="0" w:space="0" w:color="auto"/>
        <w:right w:val="none" w:sz="0" w:space="0" w:color="auto"/>
      </w:divBdr>
    </w:div>
    <w:div w:id="1928540501">
      <w:bodyDiv w:val="1"/>
      <w:marLeft w:val="0"/>
      <w:marRight w:val="0"/>
      <w:marTop w:val="0"/>
      <w:marBottom w:val="0"/>
      <w:divBdr>
        <w:top w:val="none" w:sz="0" w:space="0" w:color="auto"/>
        <w:left w:val="none" w:sz="0" w:space="0" w:color="auto"/>
        <w:bottom w:val="none" w:sz="0" w:space="0" w:color="auto"/>
        <w:right w:val="none" w:sz="0" w:space="0" w:color="auto"/>
      </w:divBdr>
    </w:div>
    <w:div w:id="1929842967">
      <w:bodyDiv w:val="1"/>
      <w:marLeft w:val="0"/>
      <w:marRight w:val="0"/>
      <w:marTop w:val="0"/>
      <w:marBottom w:val="0"/>
      <w:divBdr>
        <w:top w:val="none" w:sz="0" w:space="0" w:color="auto"/>
        <w:left w:val="none" w:sz="0" w:space="0" w:color="auto"/>
        <w:bottom w:val="none" w:sz="0" w:space="0" w:color="auto"/>
        <w:right w:val="none" w:sz="0" w:space="0" w:color="auto"/>
      </w:divBdr>
    </w:div>
    <w:div w:id="1930847216">
      <w:bodyDiv w:val="1"/>
      <w:marLeft w:val="0"/>
      <w:marRight w:val="0"/>
      <w:marTop w:val="0"/>
      <w:marBottom w:val="0"/>
      <w:divBdr>
        <w:top w:val="none" w:sz="0" w:space="0" w:color="auto"/>
        <w:left w:val="none" w:sz="0" w:space="0" w:color="auto"/>
        <w:bottom w:val="none" w:sz="0" w:space="0" w:color="auto"/>
        <w:right w:val="none" w:sz="0" w:space="0" w:color="auto"/>
      </w:divBdr>
    </w:div>
    <w:div w:id="1952273514">
      <w:bodyDiv w:val="1"/>
      <w:marLeft w:val="0"/>
      <w:marRight w:val="0"/>
      <w:marTop w:val="0"/>
      <w:marBottom w:val="0"/>
      <w:divBdr>
        <w:top w:val="none" w:sz="0" w:space="0" w:color="auto"/>
        <w:left w:val="none" w:sz="0" w:space="0" w:color="auto"/>
        <w:bottom w:val="none" w:sz="0" w:space="0" w:color="auto"/>
        <w:right w:val="none" w:sz="0" w:space="0" w:color="auto"/>
      </w:divBdr>
    </w:div>
    <w:div w:id="1952393998">
      <w:bodyDiv w:val="1"/>
      <w:marLeft w:val="0"/>
      <w:marRight w:val="0"/>
      <w:marTop w:val="0"/>
      <w:marBottom w:val="0"/>
      <w:divBdr>
        <w:top w:val="none" w:sz="0" w:space="0" w:color="auto"/>
        <w:left w:val="none" w:sz="0" w:space="0" w:color="auto"/>
        <w:bottom w:val="none" w:sz="0" w:space="0" w:color="auto"/>
        <w:right w:val="none" w:sz="0" w:space="0" w:color="auto"/>
      </w:divBdr>
    </w:div>
    <w:div w:id="1955405942">
      <w:bodyDiv w:val="1"/>
      <w:marLeft w:val="0"/>
      <w:marRight w:val="0"/>
      <w:marTop w:val="0"/>
      <w:marBottom w:val="0"/>
      <w:divBdr>
        <w:top w:val="none" w:sz="0" w:space="0" w:color="auto"/>
        <w:left w:val="none" w:sz="0" w:space="0" w:color="auto"/>
        <w:bottom w:val="none" w:sz="0" w:space="0" w:color="auto"/>
        <w:right w:val="none" w:sz="0" w:space="0" w:color="auto"/>
      </w:divBdr>
    </w:div>
    <w:div w:id="1963263512">
      <w:bodyDiv w:val="1"/>
      <w:marLeft w:val="0"/>
      <w:marRight w:val="0"/>
      <w:marTop w:val="0"/>
      <w:marBottom w:val="0"/>
      <w:divBdr>
        <w:top w:val="none" w:sz="0" w:space="0" w:color="auto"/>
        <w:left w:val="none" w:sz="0" w:space="0" w:color="auto"/>
        <w:bottom w:val="none" w:sz="0" w:space="0" w:color="auto"/>
        <w:right w:val="none" w:sz="0" w:space="0" w:color="auto"/>
      </w:divBdr>
    </w:div>
    <w:div w:id="1968775393">
      <w:bodyDiv w:val="1"/>
      <w:marLeft w:val="0"/>
      <w:marRight w:val="0"/>
      <w:marTop w:val="0"/>
      <w:marBottom w:val="0"/>
      <w:divBdr>
        <w:top w:val="none" w:sz="0" w:space="0" w:color="auto"/>
        <w:left w:val="none" w:sz="0" w:space="0" w:color="auto"/>
        <w:bottom w:val="none" w:sz="0" w:space="0" w:color="auto"/>
        <w:right w:val="none" w:sz="0" w:space="0" w:color="auto"/>
      </w:divBdr>
    </w:div>
    <w:div w:id="1974748422">
      <w:bodyDiv w:val="1"/>
      <w:marLeft w:val="0"/>
      <w:marRight w:val="0"/>
      <w:marTop w:val="0"/>
      <w:marBottom w:val="0"/>
      <w:divBdr>
        <w:top w:val="none" w:sz="0" w:space="0" w:color="auto"/>
        <w:left w:val="none" w:sz="0" w:space="0" w:color="auto"/>
        <w:bottom w:val="none" w:sz="0" w:space="0" w:color="auto"/>
        <w:right w:val="none" w:sz="0" w:space="0" w:color="auto"/>
      </w:divBdr>
    </w:div>
    <w:div w:id="1976452067">
      <w:bodyDiv w:val="1"/>
      <w:marLeft w:val="0"/>
      <w:marRight w:val="0"/>
      <w:marTop w:val="0"/>
      <w:marBottom w:val="0"/>
      <w:divBdr>
        <w:top w:val="none" w:sz="0" w:space="0" w:color="auto"/>
        <w:left w:val="none" w:sz="0" w:space="0" w:color="auto"/>
        <w:bottom w:val="none" w:sz="0" w:space="0" w:color="auto"/>
        <w:right w:val="none" w:sz="0" w:space="0" w:color="auto"/>
      </w:divBdr>
    </w:div>
    <w:div w:id="1980916787">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5154605">
      <w:bodyDiv w:val="1"/>
      <w:marLeft w:val="0"/>
      <w:marRight w:val="0"/>
      <w:marTop w:val="0"/>
      <w:marBottom w:val="0"/>
      <w:divBdr>
        <w:top w:val="none" w:sz="0" w:space="0" w:color="auto"/>
        <w:left w:val="none" w:sz="0" w:space="0" w:color="auto"/>
        <w:bottom w:val="none" w:sz="0" w:space="0" w:color="auto"/>
        <w:right w:val="none" w:sz="0" w:space="0" w:color="auto"/>
      </w:divBdr>
    </w:div>
    <w:div w:id="1985158265">
      <w:bodyDiv w:val="1"/>
      <w:marLeft w:val="0"/>
      <w:marRight w:val="0"/>
      <w:marTop w:val="0"/>
      <w:marBottom w:val="0"/>
      <w:divBdr>
        <w:top w:val="none" w:sz="0" w:space="0" w:color="auto"/>
        <w:left w:val="none" w:sz="0" w:space="0" w:color="auto"/>
        <w:bottom w:val="none" w:sz="0" w:space="0" w:color="auto"/>
        <w:right w:val="none" w:sz="0" w:space="0" w:color="auto"/>
      </w:divBdr>
    </w:div>
    <w:div w:id="1986011355">
      <w:bodyDiv w:val="1"/>
      <w:marLeft w:val="0"/>
      <w:marRight w:val="0"/>
      <w:marTop w:val="0"/>
      <w:marBottom w:val="0"/>
      <w:divBdr>
        <w:top w:val="none" w:sz="0" w:space="0" w:color="auto"/>
        <w:left w:val="none" w:sz="0" w:space="0" w:color="auto"/>
        <w:bottom w:val="none" w:sz="0" w:space="0" w:color="auto"/>
        <w:right w:val="none" w:sz="0" w:space="0" w:color="auto"/>
      </w:divBdr>
    </w:div>
    <w:div w:id="1990013396">
      <w:bodyDiv w:val="1"/>
      <w:marLeft w:val="0"/>
      <w:marRight w:val="0"/>
      <w:marTop w:val="0"/>
      <w:marBottom w:val="0"/>
      <w:divBdr>
        <w:top w:val="none" w:sz="0" w:space="0" w:color="auto"/>
        <w:left w:val="none" w:sz="0" w:space="0" w:color="auto"/>
        <w:bottom w:val="none" w:sz="0" w:space="0" w:color="auto"/>
        <w:right w:val="none" w:sz="0" w:space="0" w:color="auto"/>
      </w:divBdr>
    </w:div>
    <w:div w:id="1990474516">
      <w:bodyDiv w:val="1"/>
      <w:marLeft w:val="0"/>
      <w:marRight w:val="0"/>
      <w:marTop w:val="0"/>
      <w:marBottom w:val="0"/>
      <w:divBdr>
        <w:top w:val="none" w:sz="0" w:space="0" w:color="auto"/>
        <w:left w:val="none" w:sz="0" w:space="0" w:color="auto"/>
        <w:bottom w:val="none" w:sz="0" w:space="0" w:color="auto"/>
        <w:right w:val="none" w:sz="0" w:space="0" w:color="auto"/>
      </w:divBdr>
    </w:div>
    <w:div w:id="1996644762">
      <w:bodyDiv w:val="1"/>
      <w:marLeft w:val="0"/>
      <w:marRight w:val="0"/>
      <w:marTop w:val="0"/>
      <w:marBottom w:val="0"/>
      <w:divBdr>
        <w:top w:val="none" w:sz="0" w:space="0" w:color="auto"/>
        <w:left w:val="none" w:sz="0" w:space="0" w:color="auto"/>
        <w:bottom w:val="none" w:sz="0" w:space="0" w:color="auto"/>
        <w:right w:val="none" w:sz="0" w:space="0" w:color="auto"/>
      </w:divBdr>
    </w:div>
    <w:div w:id="2012175484">
      <w:bodyDiv w:val="1"/>
      <w:marLeft w:val="0"/>
      <w:marRight w:val="0"/>
      <w:marTop w:val="0"/>
      <w:marBottom w:val="0"/>
      <w:divBdr>
        <w:top w:val="none" w:sz="0" w:space="0" w:color="auto"/>
        <w:left w:val="none" w:sz="0" w:space="0" w:color="auto"/>
        <w:bottom w:val="none" w:sz="0" w:space="0" w:color="auto"/>
        <w:right w:val="none" w:sz="0" w:space="0" w:color="auto"/>
      </w:divBdr>
    </w:div>
    <w:div w:id="2012440507">
      <w:bodyDiv w:val="1"/>
      <w:marLeft w:val="0"/>
      <w:marRight w:val="0"/>
      <w:marTop w:val="0"/>
      <w:marBottom w:val="0"/>
      <w:divBdr>
        <w:top w:val="none" w:sz="0" w:space="0" w:color="auto"/>
        <w:left w:val="none" w:sz="0" w:space="0" w:color="auto"/>
        <w:bottom w:val="none" w:sz="0" w:space="0" w:color="auto"/>
        <w:right w:val="none" w:sz="0" w:space="0" w:color="auto"/>
      </w:divBdr>
    </w:div>
    <w:div w:id="2022463129">
      <w:bodyDiv w:val="1"/>
      <w:marLeft w:val="0"/>
      <w:marRight w:val="0"/>
      <w:marTop w:val="0"/>
      <w:marBottom w:val="0"/>
      <w:divBdr>
        <w:top w:val="none" w:sz="0" w:space="0" w:color="auto"/>
        <w:left w:val="none" w:sz="0" w:space="0" w:color="auto"/>
        <w:bottom w:val="none" w:sz="0" w:space="0" w:color="auto"/>
        <w:right w:val="none" w:sz="0" w:space="0" w:color="auto"/>
      </w:divBdr>
    </w:div>
    <w:div w:id="2044011649">
      <w:bodyDiv w:val="1"/>
      <w:marLeft w:val="0"/>
      <w:marRight w:val="0"/>
      <w:marTop w:val="0"/>
      <w:marBottom w:val="0"/>
      <w:divBdr>
        <w:top w:val="none" w:sz="0" w:space="0" w:color="auto"/>
        <w:left w:val="none" w:sz="0" w:space="0" w:color="auto"/>
        <w:bottom w:val="none" w:sz="0" w:space="0" w:color="auto"/>
        <w:right w:val="none" w:sz="0" w:space="0" w:color="auto"/>
      </w:divBdr>
    </w:div>
    <w:div w:id="2047631395">
      <w:bodyDiv w:val="1"/>
      <w:marLeft w:val="0"/>
      <w:marRight w:val="0"/>
      <w:marTop w:val="0"/>
      <w:marBottom w:val="0"/>
      <w:divBdr>
        <w:top w:val="none" w:sz="0" w:space="0" w:color="auto"/>
        <w:left w:val="none" w:sz="0" w:space="0" w:color="auto"/>
        <w:bottom w:val="none" w:sz="0" w:space="0" w:color="auto"/>
        <w:right w:val="none" w:sz="0" w:space="0" w:color="auto"/>
      </w:divBdr>
    </w:div>
    <w:div w:id="2048555223">
      <w:bodyDiv w:val="1"/>
      <w:marLeft w:val="0"/>
      <w:marRight w:val="0"/>
      <w:marTop w:val="0"/>
      <w:marBottom w:val="0"/>
      <w:divBdr>
        <w:top w:val="none" w:sz="0" w:space="0" w:color="auto"/>
        <w:left w:val="none" w:sz="0" w:space="0" w:color="auto"/>
        <w:bottom w:val="none" w:sz="0" w:space="0" w:color="auto"/>
        <w:right w:val="none" w:sz="0" w:space="0" w:color="auto"/>
      </w:divBdr>
    </w:div>
    <w:div w:id="2053843360">
      <w:bodyDiv w:val="1"/>
      <w:marLeft w:val="0"/>
      <w:marRight w:val="0"/>
      <w:marTop w:val="0"/>
      <w:marBottom w:val="0"/>
      <w:divBdr>
        <w:top w:val="none" w:sz="0" w:space="0" w:color="auto"/>
        <w:left w:val="none" w:sz="0" w:space="0" w:color="auto"/>
        <w:bottom w:val="none" w:sz="0" w:space="0" w:color="auto"/>
        <w:right w:val="none" w:sz="0" w:space="0" w:color="auto"/>
      </w:divBdr>
    </w:div>
    <w:div w:id="2054377077">
      <w:bodyDiv w:val="1"/>
      <w:marLeft w:val="0"/>
      <w:marRight w:val="0"/>
      <w:marTop w:val="0"/>
      <w:marBottom w:val="0"/>
      <w:divBdr>
        <w:top w:val="none" w:sz="0" w:space="0" w:color="auto"/>
        <w:left w:val="none" w:sz="0" w:space="0" w:color="auto"/>
        <w:bottom w:val="none" w:sz="0" w:space="0" w:color="auto"/>
        <w:right w:val="none" w:sz="0" w:space="0" w:color="auto"/>
      </w:divBdr>
    </w:div>
    <w:div w:id="2076124873">
      <w:bodyDiv w:val="1"/>
      <w:marLeft w:val="0"/>
      <w:marRight w:val="0"/>
      <w:marTop w:val="0"/>
      <w:marBottom w:val="0"/>
      <w:divBdr>
        <w:top w:val="none" w:sz="0" w:space="0" w:color="auto"/>
        <w:left w:val="none" w:sz="0" w:space="0" w:color="auto"/>
        <w:bottom w:val="none" w:sz="0" w:space="0" w:color="auto"/>
        <w:right w:val="none" w:sz="0" w:space="0" w:color="auto"/>
      </w:divBdr>
    </w:div>
    <w:div w:id="2082020923">
      <w:bodyDiv w:val="1"/>
      <w:marLeft w:val="0"/>
      <w:marRight w:val="0"/>
      <w:marTop w:val="0"/>
      <w:marBottom w:val="0"/>
      <w:divBdr>
        <w:top w:val="none" w:sz="0" w:space="0" w:color="auto"/>
        <w:left w:val="none" w:sz="0" w:space="0" w:color="auto"/>
        <w:bottom w:val="none" w:sz="0" w:space="0" w:color="auto"/>
        <w:right w:val="none" w:sz="0" w:space="0" w:color="auto"/>
      </w:divBdr>
    </w:div>
    <w:div w:id="2082558578">
      <w:bodyDiv w:val="1"/>
      <w:marLeft w:val="0"/>
      <w:marRight w:val="0"/>
      <w:marTop w:val="0"/>
      <w:marBottom w:val="0"/>
      <w:divBdr>
        <w:top w:val="none" w:sz="0" w:space="0" w:color="auto"/>
        <w:left w:val="none" w:sz="0" w:space="0" w:color="auto"/>
        <w:bottom w:val="none" w:sz="0" w:space="0" w:color="auto"/>
        <w:right w:val="none" w:sz="0" w:space="0" w:color="auto"/>
      </w:divBdr>
    </w:div>
    <w:div w:id="2082829203">
      <w:bodyDiv w:val="1"/>
      <w:marLeft w:val="0"/>
      <w:marRight w:val="0"/>
      <w:marTop w:val="0"/>
      <w:marBottom w:val="0"/>
      <w:divBdr>
        <w:top w:val="none" w:sz="0" w:space="0" w:color="auto"/>
        <w:left w:val="none" w:sz="0" w:space="0" w:color="auto"/>
        <w:bottom w:val="none" w:sz="0" w:space="0" w:color="auto"/>
        <w:right w:val="none" w:sz="0" w:space="0" w:color="auto"/>
      </w:divBdr>
    </w:div>
    <w:div w:id="208406239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3702296">
      <w:bodyDiv w:val="1"/>
      <w:marLeft w:val="0"/>
      <w:marRight w:val="0"/>
      <w:marTop w:val="0"/>
      <w:marBottom w:val="0"/>
      <w:divBdr>
        <w:top w:val="none" w:sz="0" w:space="0" w:color="auto"/>
        <w:left w:val="none" w:sz="0" w:space="0" w:color="auto"/>
        <w:bottom w:val="none" w:sz="0" w:space="0" w:color="auto"/>
        <w:right w:val="none" w:sz="0" w:space="0" w:color="auto"/>
      </w:divBdr>
    </w:div>
    <w:div w:id="2093744367">
      <w:bodyDiv w:val="1"/>
      <w:marLeft w:val="0"/>
      <w:marRight w:val="0"/>
      <w:marTop w:val="0"/>
      <w:marBottom w:val="0"/>
      <w:divBdr>
        <w:top w:val="none" w:sz="0" w:space="0" w:color="auto"/>
        <w:left w:val="none" w:sz="0" w:space="0" w:color="auto"/>
        <w:bottom w:val="none" w:sz="0" w:space="0" w:color="auto"/>
        <w:right w:val="none" w:sz="0" w:space="0" w:color="auto"/>
      </w:divBdr>
    </w:div>
    <w:div w:id="2094619235">
      <w:bodyDiv w:val="1"/>
      <w:marLeft w:val="0"/>
      <w:marRight w:val="0"/>
      <w:marTop w:val="0"/>
      <w:marBottom w:val="0"/>
      <w:divBdr>
        <w:top w:val="none" w:sz="0" w:space="0" w:color="auto"/>
        <w:left w:val="none" w:sz="0" w:space="0" w:color="auto"/>
        <w:bottom w:val="none" w:sz="0" w:space="0" w:color="auto"/>
        <w:right w:val="none" w:sz="0" w:space="0" w:color="auto"/>
      </w:divBdr>
    </w:div>
    <w:div w:id="2095392396">
      <w:bodyDiv w:val="1"/>
      <w:marLeft w:val="0"/>
      <w:marRight w:val="0"/>
      <w:marTop w:val="0"/>
      <w:marBottom w:val="0"/>
      <w:divBdr>
        <w:top w:val="none" w:sz="0" w:space="0" w:color="auto"/>
        <w:left w:val="none" w:sz="0" w:space="0" w:color="auto"/>
        <w:bottom w:val="none" w:sz="0" w:space="0" w:color="auto"/>
        <w:right w:val="none" w:sz="0" w:space="0" w:color="auto"/>
      </w:divBdr>
    </w:div>
    <w:div w:id="2096169724">
      <w:bodyDiv w:val="1"/>
      <w:marLeft w:val="0"/>
      <w:marRight w:val="0"/>
      <w:marTop w:val="0"/>
      <w:marBottom w:val="0"/>
      <w:divBdr>
        <w:top w:val="none" w:sz="0" w:space="0" w:color="auto"/>
        <w:left w:val="none" w:sz="0" w:space="0" w:color="auto"/>
        <w:bottom w:val="none" w:sz="0" w:space="0" w:color="auto"/>
        <w:right w:val="none" w:sz="0" w:space="0" w:color="auto"/>
      </w:divBdr>
    </w:div>
    <w:div w:id="2102024466">
      <w:bodyDiv w:val="1"/>
      <w:marLeft w:val="0"/>
      <w:marRight w:val="0"/>
      <w:marTop w:val="0"/>
      <w:marBottom w:val="0"/>
      <w:divBdr>
        <w:top w:val="none" w:sz="0" w:space="0" w:color="auto"/>
        <w:left w:val="none" w:sz="0" w:space="0" w:color="auto"/>
        <w:bottom w:val="none" w:sz="0" w:space="0" w:color="auto"/>
        <w:right w:val="none" w:sz="0" w:space="0" w:color="auto"/>
      </w:divBdr>
    </w:div>
    <w:div w:id="2105221810">
      <w:bodyDiv w:val="1"/>
      <w:marLeft w:val="0"/>
      <w:marRight w:val="0"/>
      <w:marTop w:val="0"/>
      <w:marBottom w:val="0"/>
      <w:divBdr>
        <w:top w:val="none" w:sz="0" w:space="0" w:color="auto"/>
        <w:left w:val="none" w:sz="0" w:space="0" w:color="auto"/>
        <w:bottom w:val="none" w:sz="0" w:space="0" w:color="auto"/>
        <w:right w:val="none" w:sz="0" w:space="0" w:color="auto"/>
      </w:divBdr>
    </w:div>
    <w:div w:id="210764901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041314">
      <w:bodyDiv w:val="1"/>
      <w:marLeft w:val="0"/>
      <w:marRight w:val="0"/>
      <w:marTop w:val="0"/>
      <w:marBottom w:val="0"/>
      <w:divBdr>
        <w:top w:val="none" w:sz="0" w:space="0" w:color="auto"/>
        <w:left w:val="none" w:sz="0" w:space="0" w:color="auto"/>
        <w:bottom w:val="none" w:sz="0" w:space="0" w:color="auto"/>
        <w:right w:val="none" w:sz="0" w:space="0" w:color="auto"/>
      </w:divBdr>
    </w:div>
    <w:div w:id="2121601578">
      <w:bodyDiv w:val="1"/>
      <w:marLeft w:val="0"/>
      <w:marRight w:val="0"/>
      <w:marTop w:val="0"/>
      <w:marBottom w:val="0"/>
      <w:divBdr>
        <w:top w:val="none" w:sz="0" w:space="0" w:color="auto"/>
        <w:left w:val="none" w:sz="0" w:space="0" w:color="auto"/>
        <w:bottom w:val="none" w:sz="0" w:space="0" w:color="auto"/>
        <w:right w:val="none" w:sz="0" w:space="0" w:color="auto"/>
      </w:divBdr>
    </w:div>
    <w:div w:id="2123526030">
      <w:bodyDiv w:val="1"/>
      <w:marLeft w:val="0"/>
      <w:marRight w:val="0"/>
      <w:marTop w:val="0"/>
      <w:marBottom w:val="0"/>
      <w:divBdr>
        <w:top w:val="none" w:sz="0" w:space="0" w:color="auto"/>
        <w:left w:val="none" w:sz="0" w:space="0" w:color="auto"/>
        <w:bottom w:val="none" w:sz="0" w:space="0" w:color="auto"/>
        <w:right w:val="none" w:sz="0" w:space="0" w:color="auto"/>
      </w:divBdr>
    </w:div>
    <w:div w:id="2125616841">
      <w:bodyDiv w:val="1"/>
      <w:marLeft w:val="0"/>
      <w:marRight w:val="0"/>
      <w:marTop w:val="0"/>
      <w:marBottom w:val="0"/>
      <w:divBdr>
        <w:top w:val="none" w:sz="0" w:space="0" w:color="auto"/>
        <w:left w:val="none" w:sz="0" w:space="0" w:color="auto"/>
        <w:bottom w:val="none" w:sz="0" w:space="0" w:color="auto"/>
        <w:right w:val="none" w:sz="0" w:space="0" w:color="auto"/>
      </w:divBdr>
    </w:div>
    <w:div w:id="2128304877">
      <w:bodyDiv w:val="1"/>
      <w:marLeft w:val="0"/>
      <w:marRight w:val="0"/>
      <w:marTop w:val="0"/>
      <w:marBottom w:val="0"/>
      <w:divBdr>
        <w:top w:val="none" w:sz="0" w:space="0" w:color="auto"/>
        <w:left w:val="none" w:sz="0" w:space="0" w:color="auto"/>
        <w:bottom w:val="none" w:sz="0" w:space="0" w:color="auto"/>
        <w:right w:val="none" w:sz="0" w:space="0" w:color="auto"/>
      </w:divBdr>
    </w:div>
    <w:div w:id="214041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FF57D4" w:rsidRDefault="001935DC" w:rsidP="001935DC">
          <w:pPr>
            <w:pStyle w:val="0D0421AB1B8C47CEA5263279462BA361"/>
          </w:pPr>
          <w:r w:rsidRPr="00AA72DC">
            <w:rPr>
              <w:rStyle w:val="PlaceholderText"/>
            </w:rPr>
            <w:t>[Publication Issue No.]</w:t>
          </w:r>
        </w:p>
      </w:docPartBody>
    </w:docPart>
    <w:docPart>
      <w:docPartPr>
        <w:name w:val="07E3BF5E29EC47469D2ECDD853669D98"/>
        <w:category>
          <w:name w:val="General"/>
          <w:gallery w:val="placeholder"/>
        </w:category>
        <w:types>
          <w:type w:val="bbPlcHdr"/>
        </w:types>
        <w:behaviors>
          <w:behavior w:val="content"/>
        </w:behaviors>
        <w:guid w:val="{1976062F-1FEA-4281-B2B4-6FBC2C9B9FBF}"/>
      </w:docPartPr>
      <w:docPartBody>
        <w:p w:rsidR="002972FF" w:rsidRDefault="007154C5">
          <w:pPr>
            <w:pStyle w:val="07E3BF5E29EC47469D2ECDD853669D98"/>
          </w:pPr>
          <w:r w:rsidRPr="0069507A">
            <w:rPr>
              <w:rStyle w:val="PlaceholderText"/>
            </w:rPr>
            <w:t>[Title]</w:t>
          </w:r>
        </w:p>
      </w:docPartBody>
    </w:docPart>
    <w:docPart>
      <w:docPartPr>
        <w:name w:val="4820CB8844DF45F88B2472E8374D3187"/>
        <w:category>
          <w:name w:val="General"/>
          <w:gallery w:val="placeholder"/>
        </w:category>
        <w:types>
          <w:type w:val="bbPlcHdr"/>
        </w:types>
        <w:behaviors>
          <w:behavior w:val="content"/>
        </w:behaviors>
        <w:guid w:val="{4C6957F1-7065-49DF-819C-B2B456940765}"/>
      </w:docPartPr>
      <w:docPartBody>
        <w:p w:rsidR="002972FF" w:rsidRDefault="007154C5">
          <w:pPr>
            <w:pStyle w:val="4820CB8844DF45F88B2472E8374D3187"/>
          </w:pPr>
          <w:r w:rsidRPr="00812B14">
            <w:rPr>
              <w:rStyle w:val="PlaceholderText"/>
            </w:rPr>
            <w:t>[Title]</w:t>
          </w:r>
        </w:p>
      </w:docPartBody>
    </w:docPart>
    <w:docPart>
      <w:docPartPr>
        <w:name w:val="C0591FE0BA034594BEBCEE7C43E7C60D"/>
        <w:category>
          <w:name w:val="General"/>
          <w:gallery w:val="placeholder"/>
        </w:category>
        <w:types>
          <w:type w:val="bbPlcHdr"/>
        </w:types>
        <w:behaviors>
          <w:behavior w:val="content"/>
        </w:behaviors>
        <w:guid w:val="{741C573D-0821-413E-8311-3AF886FD6609}"/>
      </w:docPartPr>
      <w:docPartBody>
        <w:p w:rsidR="002972FF" w:rsidRDefault="007154C5">
          <w:pPr>
            <w:pStyle w:val="C0591FE0BA034594BEBCEE7C43E7C60D"/>
          </w:pPr>
          <w:r w:rsidRPr="00812B14">
            <w:rPr>
              <w:rStyle w:val="PlaceholderText"/>
            </w:rPr>
            <w:t>Click or tap here to enter text.</w:t>
          </w:r>
        </w:p>
      </w:docPartBody>
    </w:docPart>
    <w:docPart>
      <w:docPartPr>
        <w:name w:val="20DB5A7F26F14C0F9620408023E5426A"/>
        <w:category>
          <w:name w:val="General"/>
          <w:gallery w:val="placeholder"/>
        </w:category>
        <w:types>
          <w:type w:val="bbPlcHdr"/>
        </w:types>
        <w:behaviors>
          <w:behavior w:val="content"/>
        </w:behaviors>
        <w:guid w:val="{DE2B47E6-850E-4F4B-AA30-6470B555CFD5}"/>
      </w:docPartPr>
      <w:docPartBody>
        <w:p w:rsidR="002972FF" w:rsidRDefault="007154C5">
          <w:pPr>
            <w:pStyle w:val="20DB5A7F26F14C0F9620408023E5426A"/>
          </w:pPr>
          <w:r w:rsidRPr="00561874">
            <w:rPr>
              <w:rStyle w:val="PlaceholderText"/>
            </w:rPr>
            <w:t>[Title]</w:t>
          </w:r>
        </w:p>
      </w:docPartBody>
    </w:docPart>
    <w:docPart>
      <w:docPartPr>
        <w:name w:val="61FB99E8BF1D4C718FFA53ECBB0F80EF"/>
        <w:category>
          <w:name w:val="General"/>
          <w:gallery w:val="placeholder"/>
        </w:category>
        <w:types>
          <w:type w:val="bbPlcHdr"/>
        </w:types>
        <w:behaviors>
          <w:behavior w:val="content"/>
        </w:behaviors>
        <w:guid w:val="{40C4377A-B934-4EE7-B9F9-EDC8949C0365}"/>
      </w:docPartPr>
      <w:docPartBody>
        <w:p w:rsidR="002972FF" w:rsidRDefault="007154C5">
          <w:pPr>
            <w:pStyle w:val="61FB99E8BF1D4C718FFA53ECBB0F80EF"/>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B03D3"/>
    <w:rsid w:val="000E0E98"/>
    <w:rsid w:val="001412A8"/>
    <w:rsid w:val="00183F29"/>
    <w:rsid w:val="001935DC"/>
    <w:rsid w:val="00200531"/>
    <w:rsid w:val="00236D83"/>
    <w:rsid w:val="002375A5"/>
    <w:rsid w:val="002550FD"/>
    <w:rsid w:val="002972FF"/>
    <w:rsid w:val="00333F8E"/>
    <w:rsid w:val="00350199"/>
    <w:rsid w:val="00397E8F"/>
    <w:rsid w:val="003A3579"/>
    <w:rsid w:val="003C1DA5"/>
    <w:rsid w:val="004B2F30"/>
    <w:rsid w:val="004B584C"/>
    <w:rsid w:val="004E70B0"/>
    <w:rsid w:val="00557591"/>
    <w:rsid w:val="00564220"/>
    <w:rsid w:val="005802C8"/>
    <w:rsid w:val="00611F13"/>
    <w:rsid w:val="006A1F0A"/>
    <w:rsid w:val="006E2AA2"/>
    <w:rsid w:val="007154C5"/>
    <w:rsid w:val="00762338"/>
    <w:rsid w:val="00835E07"/>
    <w:rsid w:val="00851E59"/>
    <w:rsid w:val="00863744"/>
    <w:rsid w:val="00867E0F"/>
    <w:rsid w:val="009B5E26"/>
    <w:rsid w:val="00AA0B74"/>
    <w:rsid w:val="00B05769"/>
    <w:rsid w:val="00B24590"/>
    <w:rsid w:val="00B33156"/>
    <w:rsid w:val="00BD317B"/>
    <w:rsid w:val="00C34E5C"/>
    <w:rsid w:val="00C41BCC"/>
    <w:rsid w:val="00C47D08"/>
    <w:rsid w:val="00C72805"/>
    <w:rsid w:val="00D54ECA"/>
    <w:rsid w:val="00D57E7C"/>
    <w:rsid w:val="00DB2AB7"/>
    <w:rsid w:val="00DC4832"/>
    <w:rsid w:val="00DD7BA4"/>
    <w:rsid w:val="00E3102A"/>
    <w:rsid w:val="00E318CE"/>
    <w:rsid w:val="00E627FB"/>
    <w:rsid w:val="00E646E1"/>
    <w:rsid w:val="00F93872"/>
    <w:rsid w:val="00FA747A"/>
    <w:rsid w:val="00FF57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0D0421AB1B8C47CEA5263279462BA361">
    <w:name w:val="0D0421AB1B8C47CEA5263279462BA361"/>
    <w:rsid w:val="001935DC"/>
  </w:style>
  <w:style w:type="paragraph" w:customStyle="1" w:styleId="07E3BF5E29EC47469D2ECDD853669D98">
    <w:name w:val="07E3BF5E29EC47469D2ECDD853669D98"/>
  </w:style>
  <w:style w:type="paragraph" w:customStyle="1" w:styleId="4820CB8844DF45F88B2472E8374D3187">
    <w:name w:val="4820CB8844DF45F88B2472E8374D3187"/>
  </w:style>
  <w:style w:type="paragraph" w:customStyle="1" w:styleId="C0591FE0BA034594BEBCEE7C43E7C60D">
    <w:name w:val="C0591FE0BA034594BEBCEE7C43E7C60D"/>
  </w:style>
  <w:style w:type="paragraph" w:customStyle="1" w:styleId="20DB5A7F26F14C0F9620408023E5426A">
    <w:name w:val="20DB5A7F26F14C0F9620408023E5426A"/>
  </w:style>
  <w:style w:type="paragraph" w:customStyle="1" w:styleId="61FB99E8BF1D4C718FFA53ECBB0F80EF">
    <w:name w:val="61FB99E8BF1D4C718FFA53ECBB0F8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ONRW-2019369590-4297</_dlc_DocId>
    <_dlc_DocIdUrl xmlns="f6cfbbfa-3ea0-4d8e-acde-632e83cd9c55">
      <Url>https://prodonrgov.sharepoint.com/_layouts/15/DocIdRedir.aspx?ID=ONRW-2019369590-4297</Url>
      <Description>ONRW-2019369590-4297</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NoRecords xmlns="2b92fa06-69b2-4527-a0e1-9e8803fc1e53" xsi:nil="true"/>
    <External_x0020_Revision xmlns="f6cfbbfa-3ea0-4d8e-acde-632e83cd9c55" xsi:nil="true"/>
    <GDA_x0020_Tier xmlns="f6cfbbfa-3ea0-4d8e-acde-632e83cd9c55"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Andrew Burnett (Admin)</DisplayName>
        <AccountId>12</AccountId>
        <AccountType/>
      </UserInfo>
      <UserInfo>
        <DisplayName>Cenbee Bullock</DisplayName>
        <AccountId>211</AccountId>
        <AccountType/>
      </UserInfo>
    </SharedWithUsers>
    <GDA_x0020_Regulator_x0020_or_x0020_RP xmlns="f6cfbbfa-3ea0-4d8e-acde-632e83cd9c55">ONR</GDA_x0020_Regulator_x0020_or_x0020_RP>
    <GDA_x0020_Topics xmlns="f6cfbbfa-3ea0-4d8e-acde-632e83cd9c55" xsi:nil="true"/>
    <Uploadedby xmlns="2b92fa06-69b2-4527-a0e1-9e8803fc1e53" xsi:nil="true"/>
    <Classification xmlns="2b92fa06-69b2-4527-a0e1-9e8803fc1e53" xsi:nil="true"/>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J203</b:Tag>
    <b:SourceType>Book</b:SourceType>
    <b:Guid>{2558A66E-20FB-4243-A92C-69E4C3E30A36}</b:Guid>
    <b:Title>J/2009/AF - Safety Case Requirements assessment note for overseas fissile validation application - 20 September 2023</b:Title>
    <b:RefOrder>13</b:RefOrder>
  </b:Source>
  <b:Source>
    <b:Tag>J204</b:Tag>
    <b:SourceType>Book</b:SourceType>
    <b:Guid>{6A66CC12-A5DB-48AE-9296-E4E487C9B7CC}</b:Guid>
    <b:Title>J/2009/AF Criticality and Sheilding Assessment Note, AR-01157 - 31/03/2023</b:Title>
    <b:RefOrder>7</b:RefOrder>
  </b:Source>
  <b:Source>
    <b:Tag>J205</b:Tag>
    <b:SourceType>Book</b:SourceType>
    <b:Guid>{D18B6561-DDAB-4A18-9076-056183889564}</b:Guid>
    <b:Title>J/2009/AF - Engineering Assessment Note for Fissile Validation approval, AR-01184, 11 May 2023</b:Title>
    <b:RefOrder>11</b:RefOrder>
  </b:Source>
  <b:Source>
    <b:Tag>IAE2</b:Tag>
    <b:SourceType>Book</b:SourceType>
    <b:Guid>{D4674FA2-01E9-4E86-893F-0E4FD6CEA1DB}</b:Guid>
    <b:Title>IAEA Safety Standards - Regulations for the Safe Transport of Radioactive Materila, 2018 edition. Specific Safety Requirements No. SSR-6</b:Title>
    <b:RefOrder>9</b:RefOrder>
  </b:Source>
  <b:Source>
    <b:Tag>Gui</b:Tag>
    <b:SourceType>Book</b:SourceType>
    <b:Guid>{4325FEAB-4B1E-4211-8166-604C66835B7C}</b:Guid>
    <b:Title>Guidance for Applications for UK Competent Authority Approval. TRA-PER-GD-014 Revision 3, November 2019</b:Title>
    <b:RefOrder>8</b:RefOrder>
  </b:Source>
  <b:Source>
    <b:Tag>Placeholder1</b:Tag>
    <b:SourceType>Book</b:SourceType>
    <b:Guid>{B0D33317-6267-4711-ADD3-F7753343C38C}</b:Guid>
    <b:Title>J/2009/AF-96 - Validation of an approval of package design for teh carriage of radioactive material (CM 2022/35177)</b:Title>
    <b:RefOrder>1</b:RefOrder>
  </b:Source>
  <b:Source>
    <b:Tag>Placeholder2</b:Tag>
    <b:SourceType>Book</b:SourceType>
    <b:Guid>{B4F597A4-24E4-4C51-BC1A-109BBD3DA044}</b:Guid>
    <b:Title>COR-22-009509-000 (WiReD ID: ONRW-2019369590-1084)</b:Title>
    <b:RefOrder>2</b:RefOrder>
  </b:Source>
  <b:Source>
    <b:Tag>Placeholder3</b:Tag>
    <b:SourceType>Book</b:SourceType>
    <b:Guid>{30F44C9F-FB1C-4BEA-810E-8B9C6F9D88F2}</b:Guid>
    <b:Title>GP-01 Safety Analysis Report – Reference NFK-MPC-2208001 – July 2022 (WiReD ID ONRW-2019369590-813)</b:Title>
    <b:RefOrder>3</b:RefOrder>
  </b:Source>
  <b:Source>
    <b:Tag>ONR6</b:Tag>
    <b:SourceType>Book</b:SourceType>
    <b:Guid>{044642F0-4026-469A-BE2A-C5346F91546D}</b:Guid>
    <b:Title>ONR Guide - Transport Permissioning Assessment TRA-PER-GD-001 Revision 3, CM 2021/14609</b:Title>
    <b:RefOrder>4</b:RefOrder>
  </b:Source>
  <b:Source>
    <b:Tag>ONR7</b:Tag>
    <b:SourceType>Book</b:SourceType>
    <b:Guid>{227AE019-BF89-4FF2-ACF1-6A88BF6B8538}</b:Guid>
    <b:Title>ONR-SDFW-AR-20-030, Criticality Safety Assessment for the J/2009/AF-96 package in support of validation of foreign certificate, CM Ref. 2020/306592.</b:Title>
    <b:RefOrder>5</b:RefOrder>
  </b:Source>
  <b:Source>
    <b:Tag>J206</b:Tag>
    <b:SourceType>Book</b:SourceType>
    <b:Guid>{B131A871-0200-4102-AD3F-E0E87BEBC6EF}</b:Guid>
    <b:Title>J/2009 (TCA000010) Transport Package Application Shielding Assessment, CM Ref. 2022/28965</b:Title>
    <b:RefOrder>6</b:RefOrder>
  </b:Source>
  <b:Source>
    <b:Tag>Jap</b:Tag>
    <b:SourceType>Book</b:SourceType>
    <b:Guid>{99A662FE-2694-4758-839D-CE9AB5A3C1D3}</b:Guid>
    <b:Title>Japanese competent authority certificate of approval for J/2009/AF (package model GP-01) - WiReD ID ONRW-2019369590-810 &amp; ONRW-2019369590-811</b:Title>
    <b:RefOrder>10</b:RefOrder>
  </b:Source>
  <b:Source>
    <b:Tag>Placeholder4</b:Tag>
    <b:SourceType>Book</b:SourceType>
    <b:Guid>{AA713DD9-1DF0-4871-AA6D-A0EAED419C37}</b:Guid>
    <b:Title>ONR Guide - ONR Transport Permissioning Process Guide. TRA-PER-GD-002 Revision 1, CM 2016/480902</b:Title>
    <b:RefOrder>12</b:RefOrder>
  </b:Source>
</b:Sourc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5.xml><?xml version="1.0" encoding="utf-8"?>
<ds:datastoreItem xmlns:ds="http://schemas.openxmlformats.org/officeDocument/2006/customXml" ds:itemID="{A94B57AB-DE88-4EB1-BE8E-280E98420537}">
  <ds:schemaRefs>
    <ds:schemaRef ds:uri="http://schemas.openxmlformats.org/officeDocument/2006/bibliography"/>
  </ds:schemaRefs>
</ds:datastoreItem>
</file>

<file path=customXml/itemProps6.xml><?xml version="1.0" encoding="utf-8"?>
<ds:datastoreItem xmlns:ds="http://schemas.openxmlformats.org/officeDocument/2006/customXml" ds:itemID="{D586AB3E-D329-4429-9816-3202F0430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1955</Words>
  <Characters>11149</Characters>
  <Application>Microsoft Office Word</Application>
  <DocSecurity>0</DocSecurity>
  <Lines>92</Lines>
  <Paragraphs>26</Paragraphs>
  <ScaleCrop>false</ScaleCrop>
  <Manager>Office for Nuclear Regulation</Manager>
  <Company>Office for Nuclear Regulation</Company>
  <LinksUpToDate>false</LinksUpToDate>
  <CharactersWithSpaces>13078</CharactersWithSpaces>
  <SharedDoc>false</SharedDoc>
  <HLinks>
    <vt:vector size="78" baseType="variant">
      <vt:variant>
        <vt:i4>1769532</vt:i4>
      </vt:variant>
      <vt:variant>
        <vt:i4>74</vt:i4>
      </vt:variant>
      <vt:variant>
        <vt:i4>0</vt:i4>
      </vt:variant>
      <vt:variant>
        <vt:i4>5</vt:i4>
      </vt:variant>
      <vt:variant>
        <vt:lpwstr/>
      </vt:variant>
      <vt:variant>
        <vt:lpwstr>_Toc153190787</vt:lpwstr>
      </vt:variant>
      <vt:variant>
        <vt:i4>1769532</vt:i4>
      </vt:variant>
      <vt:variant>
        <vt:i4>68</vt:i4>
      </vt:variant>
      <vt:variant>
        <vt:i4>0</vt:i4>
      </vt:variant>
      <vt:variant>
        <vt:i4>5</vt:i4>
      </vt:variant>
      <vt:variant>
        <vt:lpwstr/>
      </vt:variant>
      <vt:variant>
        <vt:lpwstr>_Toc153190786</vt:lpwstr>
      </vt:variant>
      <vt:variant>
        <vt:i4>1769532</vt:i4>
      </vt:variant>
      <vt:variant>
        <vt:i4>62</vt:i4>
      </vt:variant>
      <vt:variant>
        <vt:i4>0</vt:i4>
      </vt:variant>
      <vt:variant>
        <vt:i4>5</vt:i4>
      </vt:variant>
      <vt:variant>
        <vt:lpwstr/>
      </vt:variant>
      <vt:variant>
        <vt:lpwstr>_Toc153190785</vt:lpwstr>
      </vt:variant>
      <vt:variant>
        <vt:i4>1769532</vt:i4>
      </vt:variant>
      <vt:variant>
        <vt:i4>56</vt:i4>
      </vt:variant>
      <vt:variant>
        <vt:i4>0</vt:i4>
      </vt:variant>
      <vt:variant>
        <vt:i4>5</vt:i4>
      </vt:variant>
      <vt:variant>
        <vt:lpwstr/>
      </vt:variant>
      <vt:variant>
        <vt:lpwstr>_Toc153190784</vt:lpwstr>
      </vt:variant>
      <vt:variant>
        <vt:i4>1769532</vt:i4>
      </vt:variant>
      <vt:variant>
        <vt:i4>50</vt:i4>
      </vt:variant>
      <vt:variant>
        <vt:i4>0</vt:i4>
      </vt:variant>
      <vt:variant>
        <vt:i4>5</vt:i4>
      </vt:variant>
      <vt:variant>
        <vt:lpwstr/>
      </vt:variant>
      <vt:variant>
        <vt:lpwstr>_Toc153190783</vt:lpwstr>
      </vt:variant>
      <vt:variant>
        <vt:i4>1769532</vt:i4>
      </vt:variant>
      <vt:variant>
        <vt:i4>44</vt:i4>
      </vt:variant>
      <vt:variant>
        <vt:i4>0</vt:i4>
      </vt:variant>
      <vt:variant>
        <vt:i4>5</vt:i4>
      </vt:variant>
      <vt:variant>
        <vt:lpwstr/>
      </vt:variant>
      <vt:variant>
        <vt:lpwstr>_Toc153190782</vt:lpwstr>
      </vt:variant>
      <vt:variant>
        <vt:i4>1769532</vt:i4>
      </vt:variant>
      <vt:variant>
        <vt:i4>38</vt:i4>
      </vt:variant>
      <vt:variant>
        <vt:i4>0</vt:i4>
      </vt:variant>
      <vt:variant>
        <vt:i4>5</vt:i4>
      </vt:variant>
      <vt:variant>
        <vt:lpwstr/>
      </vt:variant>
      <vt:variant>
        <vt:lpwstr>_Toc153190781</vt:lpwstr>
      </vt:variant>
      <vt:variant>
        <vt:i4>1769532</vt:i4>
      </vt:variant>
      <vt:variant>
        <vt:i4>32</vt:i4>
      </vt:variant>
      <vt:variant>
        <vt:i4>0</vt:i4>
      </vt:variant>
      <vt:variant>
        <vt:i4>5</vt:i4>
      </vt:variant>
      <vt:variant>
        <vt:lpwstr/>
      </vt:variant>
      <vt:variant>
        <vt:lpwstr>_Toc153190780</vt:lpwstr>
      </vt:variant>
      <vt:variant>
        <vt:i4>1310780</vt:i4>
      </vt:variant>
      <vt:variant>
        <vt:i4>26</vt:i4>
      </vt:variant>
      <vt:variant>
        <vt:i4>0</vt:i4>
      </vt:variant>
      <vt:variant>
        <vt:i4>5</vt:i4>
      </vt:variant>
      <vt:variant>
        <vt:lpwstr/>
      </vt:variant>
      <vt:variant>
        <vt:lpwstr>_Toc153190779</vt:lpwstr>
      </vt:variant>
      <vt:variant>
        <vt:i4>1310780</vt:i4>
      </vt:variant>
      <vt:variant>
        <vt:i4>20</vt:i4>
      </vt:variant>
      <vt:variant>
        <vt:i4>0</vt:i4>
      </vt:variant>
      <vt:variant>
        <vt:i4>5</vt:i4>
      </vt:variant>
      <vt:variant>
        <vt:lpwstr/>
      </vt:variant>
      <vt:variant>
        <vt:lpwstr>_Toc153190778</vt:lpwstr>
      </vt:variant>
      <vt:variant>
        <vt:i4>1310780</vt:i4>
      </vt:variant>
      <vt:variant>
        <vt:i4>14</vt:i4>
      </vt:variant>
      <vt:variant>
        <vt:i4>0</vt:i4>
      </vt:variant>
      <vt:variant>
        <vt:i4>5</vt:i4>
      </vt:variant>
      <vt:variant>
        <vt:lpwstr/>
      </vt:variant>
      <vt:variant>
        <vt:lpwstr>_Toc153190777</vt:lpwstr>
      </vt:variant>
      <vt:variant>
        <vt:i4>7536673</vt:i4>
      </vt:variant>
      <vt:variant>
        <vt:i4>6</vt:i4>
      </vt:variant>
      <vt:variant>
        <vt:i4>0</vt:i4>
      </vt:variant>
      <vt:variant>
        <vt:i4>5</vt:i4>
      </vt:variant>
      <vt:variant>
        <vt:lpwstr>http://www.onr.org.uk/copyright</vt:lpwstr>
      </vt:variant>
      <vt:variant>
        <vt:lpwstr/>
      </vt:variant>
      <vt:variant>
        <vt:i4>5308464</vt:i4>
      </vt:variant>
      <vt:variant>
        <vt:i4>3</vt:i4>
      </vt:variant>
      <vt:variant>
        <vt:i4>0</vt:i4>
      </vt:variant>
      <vt:variant>
        <vt:i4>5</vt:i4>
      </vt:variant>
      <vt:variant>
        <vt:lpwstr>mailto:arnaud.lefort@orano.group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Package Design Approval</dc:title>
  <dc:subject>[Subtitle or description]</dc:subject>
  <dc:creator>Linda Beckett</dc:creator>
  <cp:keywords>[Key words separated by commas]</cp:keywords>
  <dc:description/>
  <cp:lastModifiedBy>Linda Beckett</cp:lastModifiedBy>
  <cp:revision>2</cp:revision>
  <cp:lastPrinted>2023-12-14T14:30:00Z</cp:lastPrinted>
  <dcterms:created xsi:type="dcterms:W3CDTF">2025-02-12T15:57:00Z</dcterms:created>
  <dcterms:modified xsi:type="dcterms:W3CDTF">2025-02-12T15:57:00Z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5732d4f8-c78e-4376-bc2d-22f6b81de204</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