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EC972BD" w:rsidR="00595C8C" w:rsidRPr="00595C8C" w:rsidRDefault="00595C8C" w:rsidP="00595C8C">
            <w:pPr>
              <w:pStyle w:val="InnerCoverTitle"/>
              <w:rPr>
                <w:sz w:val="36"/>
                <w:szCs w:val="36"/>
              </w:rPr>
            </w:pPr>
            <w:r w:rsidRPr="00595C8C">
              <w:rPr>
                <w:sz w:val="36"/>
                <w:szCs w:val="36"/>
              </w:rPr>
              <w:t xml:space="preserve">ONR </w:t>
            </w:r>
            <w:r w:rsidR="00F03AA6">
              <w:rPr>
                <w:sz w:val="36"/>
                <w:szCs w:val="36"/>
              </w:rPr>
              <w:t>P</w:t>
            </w:r>
            <w:r w:rsidR="009C5A1D">
              <w:rPr>
                <w:sz w:val="36"/>
                <w:szCs w:val="36"/>
              </w:rPr>
              <w:t>roject assessment report</w:t>
            </w:r>
          </w:p>
          <w:p w14:paraId="7C4EA414" w14:textId="03C2751C" w:rsidR="00D0226A" w:rsidRPr="001E03E1" w:rsidRDefault="00CD54FF" w:rsidP="001E03E1">
            <w:pPr>
              <w:pStyle w:val="CoverTitle"/>
              <w:rPr>
                <w:szCs w:val="90"/>
              </w:rPr>
            </w:pPr>
            <w:r w:rsidRPr="00CD54FF">
              <w:rPr>
                <w:sz w:val="36"/>
                <w:szCs w:val="36"/>
              </w:rPr>
              <w:t xml:space="preserve">Sizewell B Periodic Shutdown 2024 </w:t>
            </w:r>
            <w:r w:rsidR="00132BC1" w:rsidRPr="00F15CD9">
              <w:rPr>
                <w:sz w:val="36"/>
                <w:szCs w:val="36"/>
              </w:rPr>
              <w:t xml:space="preserve">– </w:t>
            </w: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730EFF" w:rsidRPr="00CD54FF">
                      <w:rPr>
                        <w:sz w:val="36"/>
                        <w:szCs w:val="36"/>
                      </w:rPr>
                      <w:t xml:space="preserve">Consent to </w:t>
                    </w:r>
                    <w:r w:rsidR="00730EFF">
                      <w:rPr>
                        <w:sz w:val="36"/>
                        <w:szCs w:val="36"/>
                      </w:rPr>
                      <w:t>s</w:t>
                    </w:r>
                    <w:r w:rsidR="00730EFF" w:rsidRPr="00CD54FF">
                      <w:rPr>
                        <w:sz w:val="36"/>
                        <w:szCs w:val="36"/>
                      </w:rPr>
                      <w:t>tart-</w:t>
                    </w:r>
                    <w:r w:rsidR="00730EFF">
                      <w:rPr>
                        <w:sz w:val="36"/>
                        <w:szCs w:val="36"/>
                      </w:rPr>
                      <w:t>u</w:t>
                    </w:r>
                    <w:r w:rsidR="00730EFF" w:rsidRPr="00CD54FF">
                      <w:rPr>
                        <w:sz w:val="36"/>
                        <w:szCs w:val="36"/>
                      </w:rPr>
                      <w:t xml:space="preserve">p the </w:t>
                    </w:r>
                    <w:r w:rsidR="00730EFF">
                      <w:rPr>
                        <w:sz w:val="36"/>
                        <w:szCs w:val="36"/>
                      </w:rPr>
                      <w:t>r</w:t>
                    </w:r>
                    <w:r w:rsidR="00730EFF" w:rsidRPr="00CD54FF">
                      <w:rPr>
                        <w:sz w:val="36"/>
                        <w:szCs w:val="36"/>
                      </w:rPr>
                      <w:t xml:space="preserve">eactor </w:t>
                    </w:r>
                    <w:r w:rsidR="00730EFF">
                      <w:rPr>
                        <w:sz w:val="36"/>
                        <w:szCs w:val="36"/>
                      </w:rPr>
                      <w:t>f</w:t>
                    </w:r>
                    <w:r w:rsidR="00730EFF" w:rsidRPr="00CD54FF">
                      <w:rPr>
                        <w:sz w:val="36"/>
                        <w:szCs w:val="36"/>
                      </w:rPr>
                      <w:t xml:space="preserve">ollowing </w:t>
                    </w:r>
                    <w:r w:rsidR="00730EFF">
                      <w:rPr>
                        <w:sz w:val="36"/>
                        <w:szCs w:val="36"/>
                      </w:rPr>
                      <w:t>r</w:t>
                    </w:r>
                    <w:r w:rsidR="00730EFF" w:rsidRPr="00CD54FF">
                      <w:rPr>
                        <w:sz w:val="36"/>
                        <w:szCs w:val="36"/>
                      </w:rPr>
                      <w:t xml:space="preserve">efuelling </w:t>
                    </w:r>
                    <w:r w:rsidR="00730EFF">
                      <w:rPr>
                        <w:sz w:val="36"/>
                        <w:szCs w:val="36"/>
                      </w:rPr>
                      <w:t>o</w:t>
                    </w:r>
                    <w:r w:rsidR="00730EFF" w:rsidRPr="00CD54FF">
                      <w:rPr>
                        <w:sz w:val="36"/>
                        <w:szCs w:val="36"/>
                      </w:rPr>
                      <w:t>utage 19</w:t>
                    </w:r>
                  </w:sdtContent>
                </w:sdt>
              </w:sdtContent>
            </w:sdt>
          </w:p>
        </w:tc>
      </w:tr>
    </w:tbl>
    <w:p w14:paraId="56A09D10" w14:textId="2103B449" w:rsidR="00D0226A" w:rsidRDefault="009E4CAF">
      <w:pPr>
        <w:spacing w:after="0"/>
      </w:pPr>
      <w:r>
        <w:rPr>
          <w:noProof/>
        </w:rPr>
        <w:drawing>
          <wp:anchor distT="0" distB="0" distL="114300" distR="114300" simplePos="0" relativeHeight="251658240"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428AE45D"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 xml:space="preserve">Project </w:t>
      </w:r>
      <w:r w:rsidR="009C5A1D">
        <w:rPr>
          <w:sz w:val="36"/>
          <w:szCs w:val="36"/>
        </w:rPr>
        <w:t>assessment report</w:t>
      </w:r>
    </w:p>
    <w:p w14:paraId="3E340E1B" w14:textId="7BCEADCF" w:rsidR="008E5D60" w:rsidRPr="009E4CAF" w:rsidRDefault="008E5D60" w:rsidP="008E5D60">
      <w:pPr>
        <w:rPr>
          <w:sz w:val="18"/>
          <w:szCs w:val="16"/>
        </w:rPr>
      </w:pPr>
      <w:r w:rsidRPr="009E4CAF">
        <w:rPr>
          <w:rStyle w:val="Style2"/>
          <w:b/>
          <w:bCs/>
          <w:sz w:val="36"/>
          <w:szCs w:val="16"/>
        </w:rPr>
        <w:t xml:space="preserve">Project </w:t>
      </w:r>
      <w:r w:rsidR="009C5A1D">
        <w:rPr>
          <w:rStyle w:val="Style2"/>
          <w:b/>
          <w:bCs/>
          <w:sz w:val="36"/>
          <w:szCs w:val="16"/>
        </w:rPr>
        <w:t>n</w:t>
      </w:r>
      <w:r w:rsidR="009C5A1D" w:rsidRPr="009E4CAF">
        <w:rPr>
          <w:rStyle w:val="Style2"/>
          <w:b/>
          <w:bCs/>
          <w:sz w:val="36"/>
          <w:szCs w:val="16"/>
        </w:rPr>
        <w:t>ame</w:t>
      </w:r>
      <w:r w:rsidRPr="009E4CAF">
        <w:rPr>
          <w:rStyle w:val="Style2"/>
          <w:sz w:val="36"/>
          <w:szCs w:val="16"/>
        </w:rPr>
        <w:t xml:space="preserve">: </w:t>
      </w:r>
      <w:r w:rsidR="00CD54FF" w:rsidRPr="00CD54FF">
        <w:rPr>
          <w:rStyle w:val="Style2"/>
          <w:sz w:val="36"/>
          <w:szCs w:val="16"/>
        </w:rPr>
        <w:t>Sizewell B Periodic Shutdown 2024</w:t>
      </w:r>
    </w:p>
    <w:p w14:paraId="297D790E" w14:textId="7276192C" w:rsidR="00004C16" w:rsidRPr="009E4CAF" w:rsidRDefault="008E5D60" w:rsidP="008E5D60">
      <w:pPr>
        <w:rPr>
          <w:sz w:val="18"/>
          <w:szCs w:val="16"/>
        </w:rPr>
      </w:pPr>
      <w:r w:rsidRPr="009E4CAF">
        <w:rPr>
          <w:rStyle w:val="Style2"/>
          <w:b/>
          <w:bCs/>
          <w:sz w:val="36"/>
          <w:szCs w:val="16"/>
        </w:rPr>
        <w:t xml:space="preserve">Report </w:t>
      </w:r>
      <w:r w:rsidR="009C5A1D">
        <w:rPr>
          <w:rStyle w:val="Style2"/>
          <w:b/>
          <w:bCs/>
          <w:sz w:val="36"/>
          <w:szCs w:val="16"/>
        </w:rPr>
        <w:t>t</w:t>
      </w:r>
      <w:r w:rsidR="009C5A1D" w:rsidRPr="009E4CAF">
        <w:rPr>
          <w:rStyle w:val="Style2"/>
          <w:b/>
          <w:bCs/>
          <w:sz w:val="36"/>
          <w:szCs w:val="16"/>
        </w:rPr>
        <w:t>itle</w:t>
      </w:r>
      <w:r w:rsidRPr="009E4CAF">
        <w:rPr>
          <w:rStyle w:val="Style2"/>
          <w:sz w:val="36"/>
          <w:szCs w:val="16"/>
        </w:rPr>
        <w:t xml:space="preserve">: </w:t>
      </w:r>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730EFF">
            <w:rPr>
              <w:rStyle w:val="Style2"/>
              <w:sz w:val="36"/>
              <w:szCs w:val="16"/>
            </w:rPr>
            <w:t>Consent to start-up the reactor following refuelling outage 19</w:t>
          </w:r>
        </w:sdtContent>
      </w:sdt>
    </w:p>
    <w:p w14:paraId="61A25C0F" w14:textId="39EC7DBA" w:rsidR="00004C16" w:rsidRDefault="00004C16" w:rsidP="00004C16">
      <w:pPr>
        <w:rPr>
          <w:sz w:val="28"/>
          <w:szCs w:val="28"/>
        </w:rPr>
      </w:pPr>
    </w:p>
    <w:p w14:paraId="4D99E381" w14:textId="7E9560D5" w:rsidR="00004C16" w:rsidRPr="0099220B" w:rsidRDefault="00F15409" w:rsidP="00004C16">
      <w:pPr>
        <w:rPr>
          <w:szCs w:val="24"/>
        </w:rPr>
      </w:pPr>
      <w:r w:rsidRPr="0099220B">
        <w:rPr>
          <w:b/>
          <w:bCs/>
          <w:szCs w:val="24"/>
        </w:rPr>
        <w:t>Dutyholder/Applicant</w:t>
      </w:r>
      <w:r w:rsidR="003A7E1C" w:rsidRPr="0099220B">
        <w:rPr>
          <w:szCs w:val="24"/>
        </w:rPr>
        <w:t>:</w:t>
      </w:r>
      <w:r w:rsidR="00004C16" w:rsidRPr="0099220B">
        <w:rPr>
          <w:szCs w:val="24"/>
        </w:rPr>
        <w:t xml:space="preserve"> </w:t>
      </w:r>
      <w:r w:rsidR="00CD54FF" w:rsidRPr="00CD54FF">
        <w:rPr>
          <w:szCs w:val="24"/>
        </w:rPr>
        <w:t>EDF Energy Nuclear Generation Limited (EDF NGL)</w:t>
      </w:r>
    </w:p>
    <w:p w14:paraId="247E3769" w14:textId="06E7CC39" w:rsidR="00004C16" w:rsidRPr="0099220B" w:rsidRDefault="00D5528D" w:rsidP="00004C16">
      <w:pPr>
        <w:rPr>
          <w:szCs w:val="24"/>
        </w:rPr>
      </w:pPr>
      <w:r w:rsidRPr="0099220B">
        <w:rPr>
          <w:b/>
          <w:bCs/>
          <w:szCs w:val="24"/>
        </w:rPr>
        <w:t xml:space="preserve">Report </w:t>
      </w:r>
      <w:r w:rsidR="009C5A1D">
        <w:rPr>
          <w:b/>
          <w:bCs/>
          <w:szCs w:val="24"/>
        </w:rPr>
        <w:t>i</w:t>
      </w:r>
      <w:r w:rsidR="009C5A1D" w:rsidRPr="0099220B">
        <w:rPr>
          <w:b/>
          <w:bCs/>
          <w:szCs w:val="24"/>
        </w:rPr>
        <w:t xml:space="preserve">ssue </w:t>
      </w:r>
      <w:r w:rsidR="009C5A1D">
        <w:rPr>
          <w:b/>
          <w:bCs/>
          <w:szCs w:val="24"/>
        </w:rPr>
        <w:t>n</w:t>
      </w:r>
      <w:r w:rsidR="009C5A1D" w:rsidRPr="0099220B">
        <w:rPr>
          <w:b/>
          <w:bCs/>
          <w:szCs w:val="24"/>
        </w:rPr>
        <w:t>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426892">
            <w:rPr>
              <w:szCs w:val="24"/>
            </w:rPr>
            <w:t>0</w:t>
          </w:r>
        </w:sdtContent>
      </w:sdt>
    </w:p>
    <w:p w14:paraId="19206F45" w14:textId="5BBD50A4" w:rsidR="00004C16" w:rsidRPr="0038482B" w:rsidRDefault="00004C16" w:rsidP="00004C16">
      <w:pPr>
        <w:rPr>
          <w:szCs w:val="24"/>
        </w:rPr>
      </w:pPr>
      <w:r w:rsidRPr="0038482B">
        <w:rPr>
          <w:b/>
          <w:bCs/>
          <w:szCs w:val="24"/>
        </w:rPr>
        <w:t xml:space="preserve">Publication </w:t>
      </w:r>
      <w:r w:rsidR="009C5A1D" w:rsidRPr="0038482B">
        <w:rPr>
          <w:b/>
          <w:bCs/>
          <w:szCs w:val="24"/>
        </w:rPr>
        <w:t>d</w:t>
      </w:r>
      <w:r w:rsidRPr="0038482B">
        <w:rPr>
          <w:b/>
          <w:bCs/>
          <w:szCs w:val="24"/>
        </w:rPr>
        <w:t>ate</w:t>
      </w:r>
      <w:r w:rsidRPr="0038482B">
        <w:rPr>
          <w:szCs w:val="24"/>
        </w:rPr>
        <w:t xml:space="preserve">: </w:t>
      </w:r>
      <w:r w:rsidR="00426892" w:rsidRPr="0038482B">
        <w:rPr>
          <w:szCs w:val="24"/>
        </w:rPr>
        <w:t>November 2024</w:t>
      </w:r>
    </w:p>
    <w:p w14:paraId="461D902C" w14:textId="7D517E7A" w:rsidR="0099220B" w:rsidRPr="0038482B" w:rsidRDefault="0099220B" w:rsidP="00F048D6">
      <w:r w:rsidRPr="0038482B">
        <w:rPr>
          <w:b/>
          <w:bCs/>
        </w:rPr>
        <w:t>Document ID</w:t>
      </w:r>
      <w:r w:rsidRPr="0038482B">
        <w:t xml:space="preserve">: </w:t>
      </w:r>
      <w:r w:rsidR="00717A1A" w:rsidRPr="0038482B">
        <w:t>ONRW-2019369590-14810</w:t>
      </w:r>
    </w:p>
    <w:p w14:paraId="39BC0EA4" w14:textId="77777777" w:rsidR="00420A11" w:rsidRPr="0038482B" w:rsidRDefault="00420A11" w:rsidP="00323E71"/>
    <w:p w14:paraId="78ECD1CE" w14:textId="171A2EF1" w:rsidR="00DB4A58" w:rsidRPr="0099220B" w:rsidRDefault="00DB4A58" w:rsidP="00DB4A58">
      <w:pPr>
        <w:pStyle w:val="Footer"/>
        <w:jc w:val="left"/>
        <w:rPr>
          <w:color w:val="auto"/>
        </w:rPr>
      </w:pPr>
      <w:r w:rsidRPr="0099220B">
        <w:rPr>
          <w:color w:val="auto"/>
        </w:rPr>
        <w:t>© Office for Nuclear Regulation, [</w:t>
      </w:r>
      <w:r w:rsidR="00D87DEC">
        <w:rPr>
          <w:color w:val="auto"/>
        </w:rPr>
        <w:t>2024</w:t>
      </w:r>
      <w:r w:rsidRPr="0099220B">
        <w:rPr>
          <w:color w:val="auto"/>
        </w:rPr>
        <w:t>]</w:t>
      </w:r>
    </w:p>
    <w:p w14:paraId="3039B8B5" w14:textId="1EA739BF" w:rsidR="00DB4A58" w:rsidRPr="0099220B" w:rsidRDefault="00DB4A58" w:rsidP="00DB4A58">
      <w:pPr>
        <w:pStyle w:val="Footer"/>
        <w:jc w:val="left"/>
        <w:rPr>
          <w:color w:val="auto"/>
        </w:rPr>
      </w:pPr>
      <w:r w:rsidRPr="0099220B">
        <w:rPr>
          <w:color w:val="auto"/>
        </w:rPr>
        <w:t xml:space="preserve">For published documents, the electronic copy on </w:t>
      </w:r>
      <w:r w:rsidR="00730EFF">
        <w:rPr>
          <w:color w:val="auto"/>
        </w:rPr>
        <w:t>our w</w:t>
      </w:r>
      <w:r w:rsidRPr="0099220B">
        <w:rPr>
          <w:color w:val="auto"/>
        </w:rPr>
        <w:t xml:space="preserve">ebsite remains the most current publicly available version and copying or printing renders this document uncontrolled. If you wish to reuse this information visit </w:t>
      </w:r>
      <w:hyperlink r:id="rId15"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E72E4A">
          <w:headerReference w:type="default" r:id="rId16"/>
          <w:footerReference w:type="default" r:id="rId17"/>
          <w:headerReference w:type="first" r:id="rId18"/>
          <w:pgSz w:w="11906" w:h="16838" w:code="9"/>
          <w:pgMar w:top="1440" w:right="1440" w:bottom="1440" w:left="1440" w:header="397" w:footer="397" w:gutter="0"/>
          <w:cols w:space="312"/>
          <w:titlePg/>
          <w:docGrid w:linePitch="360"/>
        </w:sectPr>
      </w:pPr>
    </w:p>
    <w:p w14:paraId="27EE63D0" w14:textId="0D32EDC6" w:rsidR="00202152" w:rsidRPr="00410423" w:rsidRDefault="00202152" w:rsidP="00410423">
      <w:pPr>
        <w:pStyle w:val="Heading1"/>
        <w:numPr>
          <w:ilvl w:val="0"/>
          <w:numId w:val="0"/>
        </w:numPr>
        <w:ind w:left="851" w:hanging="851"/>
      </w:pPr>
      <w:bookmarkStart w:id="1" w:name="_Toc118892109"/>
      <w:bookmarkStart w:id="2" w:name="_Toc183434045"/>
      <w:bookmarkStart w:id="3" w:name="_Toc109727646"/>
      <w:bookmarkEnd w:id="0"/>
      <w:r w:rsidRPr="00410423">
        <w:lastRenderedPageBreak/>
        <w:t xml:space="preserve">Executive </w:t>
      </w:r>
      <w:bookmarkEnd w:id="1"/>
      <w:r w:rsidR="00DE35B0">
        <w:t>s</w:t>
      </w:r>
      <w:r w:rsidR="00DE35B0" w:rsidRPr="00410423">
        <w:t>ummary</w:t>
      </w:r>
      <w:bookmarkEnd w:id="2"/>
    </w:p>
    <w:p w14:paraId="681D2CA9" w14:textId="4FC0B1F2" w:rsidR="00202152" w:rsidRDefault="00202152" w:rsidP="00202152"/>
    <w:p w14:paraId="6A2EAAEF" w14:textId="330FC312" w:rsidR="003C44A9" w:rsidRPr="00B23E4D" w:rsidRDefault="003C44A9" w:rsidP="003C44A9">
      <w:pPr>
        <w:rPr>
          <w:rFonts w:asciiTheme="minorHAnsi" w:hAnsiTheme="minorHAnsi" w:cstheme="minorHAnsi"/>
          <w:b/>
          <w:szCs w:val="24"/>
        </w:rPr>
      </w:pPr>
      <w:r w:rsidRPr="00B23E4D">
        <w:rPr>
          <w:rFonts w:asciiTheme="minorHAnsi" w:hAnsiTheme="minorHAnsi" w:cstheme="minorHAnsi"/>
          <w:b/>
          <w:szCs w:val="24"/>
        </w:rPr>
        <w:t xml:space="preserve">Consent to </w:t>
      </w:r>
      <w:r w:rsidR="00730EFF">
        <w:rPr>
          <w:rFonts w:asciiTheme="minorHAnsi" w:hAnsiTheme="minorHAnsi" w:cstheme="minorHAnsi"/>
          <w:b/>
          <w:szCs w:val="24"/>
        </w:rPr>
        <w:t>s</w:t>
      </w:r>
      <w:r w:rsidRPr="00B23E4D">
        <w:rPr>
          <w:rFonts w:asciiTheme="minorHAnsi" w:hAnsiTheme="minorHAnsi" w:cstheme="minorHAnsi"/>
          <w:b/>
          <w:szCs w:val="24"/>
        </w:rPr>
        <w:t>tart-</w:t>
      </w:r>
      <w:r w:rsidR="00730EFF">
        <w:rPr>
          <w:rFonts w:asciiTheme="minorHAnsi" w:hAnsiTheme="minorHAnsi" w:cstheme="minorHAnsi"/>
          <w:b/>
          <w:szCs w:val="24"/>
        </w:rPr>
        <w:t>u</w:t>
      </w:r>
      <w:r w:rsidRPr="00B23E4D">
        <w:rPr>
          <w:rFonts w:asciiTheme="minorHAnsi" w:hAnsiTheme="minorHAnsi" w:cstheme="minorHAnsi"/>
          <w:b/>
          <w:szCs w:val="24"/>
        </w:rPr>
        <w:t xml:space="preserve">p the </w:t>
      </w:r>
      <w:r w:rsidR="00730EFF">
        <w:rPr>
          <w:rFonts w:asciiTheme="minorHAnsi" w:hAnsiTheme="minorHAnsi" w:cstheme="minorHAnsi"/>
          <w:b/>
          <w:szCs w:val="24"/>
        </w:rPr>
        <w:t>r</w:t>
      </w:r>
      <w:r w:rsidRPr="00B23E4D">
        <w:rPr>
          <w:rFonts w:asciiTheme="minorHAnsi" w:hAnsiTheme="minorHAnsi" w:cstheme="minorHAnsi"/>
          <w:b/>
          <w:szCs w:val="24"/>
        </w:rPr>
        <w:t xml:space="preserve">eactor </w:t>
      </w:r>
      <w:r w:rsidR="00730EFF">
        <w:rPr>
          <w:rFonts w:asciiTheme="minorHAnsi" w:hAnsiTheme="minorHAnsi" w:cstheme="minorHAnsi"/>
          <w:b/>
          <w:szCs w:val="24"/>
        </w:rPr>
        <w:t>u</w:t>
      </w:r>
      <w:r w:rsidRPr="00B23E4D">
        <w:rPr>
          <w:rFonts w:asciiTheme="minorHAnsi" w:hAnsiTheme="minorHAnsi" w:cstheme="minorHAnsi"/>
          <w:b/>
          <w:szCs w:val="24"/>
        </w:rPr>
        <w:t>nder Licence Condition 30(3)</w:t>
      </w:r>
    </w:p>
    <w:p w14:paraId="1B607A74" w14:textId="77777777" w:rsidR="003C44A9" w:rsidRPr="00B23E4D" w:rsidRDefault="003C44A9" w:rsidP="003C44A9">
      <w:pPr>
        <w:rPr>
          <w:rFonts w:asciiTheme="minorHAnsi" w:hAnsiTheme="minorHAnsi" w:cstheme="minorHAnsi"/>
          <w:b/>
          <w:szCs w:val="24"/>
        </w:rPr>
      </w:pPr>
      <w:r w:rsidRPr="00B23E4D">
        <w:rPr>
          <w:rFonts w:asciiTheme="minorHAnsi" w:hAnsiTheme="minorHAnsi" w:cstheme="minorHAnsi"/>
          <w:b/>
          <w:szCs w:val="24"/>
        </w:rPr>
        <w:t>Permission Requested</w:t>
      </w:r>
    </w:p>
    <w:p w14:paraId="5F466FA2" w14:textId="50453829" w:rsidR="003C44A9" w:rsidRPr="00B23E4D" w:rsidRDefault="003C44A9" w:rsidP="003C44A9">
      <w:pPr>
        <w:rPr>
          <w:rFonts w:asciiTheme="minorHAnsi" w:hAnsiTheme="minorHAnsi" w:cstheme="minorHAnsi"/>
          <w:szCs w:val="24"/>
        </w:rPr>
      </w:pPr>
      <w:r w:rsidRPr="00B23E4D">
        <w:rPr>
          <w:rFonts w:asciiTheme="minorHAnsi" w:hAnsiTheme="minorHAnsi" w:cstheme="minorHAnsi"/>
          <w:szCs w:val="24"/>
        </w:rPr>
        <w:t>EDF Energy Nuclear Generation Limited (</w:t>
      </w:r>
      <w:r>
        <w:rPr>
          <w:rFonts w:asciiTheme="minorHAnsi" w:hAnsiTheme="minorHAnsi" w:cstheme="minorHAnsi"/>
          <w:szCs w:val="24"/>
        </w:rPr>
        <w:t>EDF NGL</w:t>
      </w:r>
      <w:r w:rsidRPr="00B23E4D">
        <w:rPr>
          <w:rFonts w:asciiTheme="minorHAnsi" w:hAnsiTheme="minorHAnsi" w:cstheme="minorHAnsi"/>
          <w:szCs w:val="24"/>
        </w:rPr>
        <w:t>), the holder of nuclear site licen</w:t>
      </w:r>
      <w:r w:rsidR="00156B76">
        <w:rPr>
          <w:rFonts w:asciiTheme="minorHAnsi" w:hAnsiTheme="minorHAnsi" w:cstheme="minorHAnsi"/>
          <w:szCs w:val="24"/>
        </w:rPr>
        <w:t>c</w:t>
      </w:r>
      <w:r w:rsidRPr="00B23E4D">
        <w:rPr>
          <w:rFonts w:asciiTheme="minorHAnsi" w:hAnsiTheme="minorHAnsi" w:cstheme="minorHAnsi"/>
          <w:szCs w:val="24"/>
        </w:rPr>
        <w:t xml:space="preserve">e number </w:t>
      </w:r>
      <w:r w:rsidRPr="004A7D15">
        <w:rPr>
          <w:rFonts w:asciiTheme="minorHAnsi" w:hAnsiTheme="minorHAnsi" w:cstheme="minorHAnsi"/>
          <w:szCs w:val="24"/>
        </w:rPr>
        <w:t>106</w:t>
      </w:r>
      <w:r w:rsidRPr="00B23E4D">
        <w:rPr>
          <w:rFonts w:asciiTheme="minorHAnsi" w:hAnsiTheme="minorHAnsi" w:cstheme="minorHAnsi"/>
          <w:szCs w:val="24"/>
        </w:rPr>
        <w:t xml:space="preserve"> for Sizewell B power station, has requested that </w:t>
      </w:r>
      <w:r w:rsidR="00730EFF">
        <w:rPr>
          <w:rFonts w:asciiTheme="minorHAnsi" w:hAnsiTheme="minorHAnsi" w:cstheme="minorHAnsi"/>
          <w:szCs w:val="24"/>
        </w:rPr>
        <w:t xml:space="preserve">we </w:t>
      </w:r>
      <w:r w:rsidRPr="00B23E4D">
        <w:rPr>
          <w:rFonts w:asciiTheme="minorHAnsi" w:hAnsiTheme="minorHAnsi" w:cstheme="minorHAnsi"/>
          <w:szCs w:val="24"/>
        </w:rPr>
        <w:t>grant consent to start-up the reactor following its periodic shutdown, as required by licence condition 30(3) of said nuclear site licen</w:t>
      </w:r>
      <w:r w:rsidR="00156B76">
        <w:rPr>
          <w:rFonts w:asciiTheme="minorHAnsi" w:hAnsiTheme="minorHAnsi" w:cstheme="minorHAnsi"/>
          <w:szCs w:val="24"/>
        </w:rPr>
        <w:t>c</w:t>
      </w:r>
      <w:r w:rsidRPr="00B23E4D">
        <w:rPr>
          <w:rFonts w:asciiTheme="minorHAnsi" w:hAnsiTheme="minorHAnsi" w:cstheme="minorHAnsi"/>
          <w:szCs w:val="24"/>
        </w:rPr>
        <w:t>e.</w:t>
      </w:r>
    </w:p>
    <w:p w14:paraId="2C357C3C" w14:textId="77777777" w:rsidR="003C44A9" w:rsidRPr="00B23E4D" w:rsidRDefault="003C44A9" w:rsidP="003C44A9">
      <w:pPr>
        <w:rPr>
          <w:rFonts w:asciiTheme="minorHAnsi" w:hAnsiTheme="minorHAnsi" w:cstheme="minorHAnsi"/>
          <w:b/>
          <w:szCs w:val="24"/>
        </w:rPr>
      </w:pPr>
      <w:r w:rsidRPr="00B23E4D">
        <w:rPr>
          <w:rFonts w:asciiTheme="minorHAnsi" w:hAnsiTheme="minorHAnsi" w:cstheme="minorHAnsi"/>
          <w:b/>
          <w:szCs w:val="24"/>
        </w:rPr>
        <w:t>Background</w:t>
      </w:r>
    </w:p>
    <w:p w14:paraId="1AEBD03B" w14:textId="0A885709" w:rsidR="003C44A9" w:rsidRPr="00B23E4D" w:rsidRDefault="003C44A9" w:rsidP="003C44A9">
      <w:pPr>
        <w:rPr>
          <w:rFonts w:asciiTheme="minorHAnsi" w:hAnsiTheme="minorHAnsi" w:cstheme="minorHAnsi"/>
          <w:szCs w:val="24"/>
        </w:rPr>
      </w:pPr>
      <w:r w:rsidRPr="00B23E4D">
        <w:rPr>
          <w:rFonts w:asciiTheme="minorHAnsi" w:hAnsiTheme="minorHAnsi" w:cstheme="minorHAnsi"/>
          <w:szCs w:val="24"/>
        </w:rPr>
        <w:t>Sizewell B’s operating cycle lasts approximately 18 months, after which it is required to shutdown so that it can be refuelled. When refuelling is undertaken, some of the fuel assemblies (around one-third) are replaced with new ones. The existing fuel assemblies are returned to the core in a rearranged array to ensure optimum fuel utilisation.</w:t>
      </w:r>
    </w:p>
    <w:p w14:paraId="63A03761" w14:textId="2B7FBB74" w:rsidR="003C44A9" w:rsidRPr="00B23E4D" w:rsidRDefault="003C44A9" w:rsidP="003C44A9">
      <w:pPr>
        <w:rPr>
          <w:rFonts w:asciiTheme="minorHAnsi" w:hAnsiTheme="minorHAnsi" w:cstheme="minorHAnsi"/>
          <w:szCs w:val="24"/>
        </w:rPr>
      </w:pPr>
      <w:r w:rsidRPr="00B23E4D">
        <w:rPr>
          <w:rFonts w:asciiTheme="minorHAnsi" w:hAnsiTheme="minorHAnsi" w:cstheme="minorHAnsi"/>
          <w:szCs w:val="24"/>
        </w:rPr>
        <w:t>To continue to operate safely and reliably the reactor plant requires regular examination, inspection, maintenance and testing (EIMT). The specific requirements for EIMT are captured in the plant maintenance schedule, made under licence condition (LC) 28 (at Sizewell B, this terminology is not used, and the licensee instead refers to “surveillance programmes” which satisfy the same requirements). Continuous improvement also requires plant upgrades to be implemented where deemed to be reasonably practicable. Whilst some of these activities can safely take place when the reactor is operating at power, many of them require the reactor to be shutdown. The refuelling outages at Sizewell B provide the opportunity for undertaking such activities.</w:t>
      </w:r>
    </w:p>
    <w:p w14:paraId="13C3E145" w14:textId="33402BBA" w:rsidR="003C44A9" w:rsidRPr="00B23E4D" w:rsidRDefault="003C44A9" w:rsidP="005C23BA">
      <w:pPr>
        <w:rPr>
          <w:rFonts w:asciiTheme="minorHAnsi" w:hAnsiTheme="minorHAnsi" w:cstheme="minorHAnsi"/>
          <w:szCs w:val="24"/>
        </w:rPr>
      </w:pPr>
      <w:r w:rsidRPr="003A1B83">
        <w:rPr>
          <w:rFonts w:asciiTheme="minorHAnsi" w:hAnsiTheme="minorHAnsi" w:cstheme="minorHAnsi"/>
          <w:szCs w:val="24"/>
        </w:rPr>
        <w:t>The requirement to shutdown periodically for the purposes of EIMT is captured in LC 30. LC 30(1) states that “when necessary for the purpose of enabling any examination, inspection, maintenance or testing of any plant or process to take place, the licensee shall ensure that any such plant or process shall be shut down in accordance with the requirements of its plant maintenance schedule referred to in Condition 28”. LC 30(3) further states that “The licensee shall, if so specified by ONR, ensure that when a plant or process is shut down in pursuance of paragraph 1 of this condition it shall not be started up again thereafter without the consent of ONR”.</w:t>
      </w:r>
      <w:r w:rsidR="004B71CE" w:rsidRPr="003A1B83">
        <w:rPr>
          <w:rFonts w:asciiTheme="minorHAnsi" w:hAnsiTheme="minorHAnsi" w:cstheme="minorHAnsi"/>
          <w:szCs w:val="24"/>
        </w:rPr>
        <w:t xml:space="preserve"> </w:t>
      </w:r>
      <w:r w:rsidR="00730EFF">
        <w:rPr>
          <w:rFonts w:asciiTheme="minorHAnsi" w:hAnsiTheme="minorHAnsi" w:cstheme="minorHAnsi"/>
          <w:szCs w:val="24"/>
        </w:rPr>
        <w:t xml:space="preserve">We have </w:t>
      </w:r>
      <w:r w:rsidRPr="003A1B83">
        <w:rPr>
          <w:rFonts w:asciiTheme="minorHAnsi" w:hAnsiTheme="minorHAnsi" w:cstheme="minorHAnsi"/>
          <w:szCs w:val="24"/>
        </w:rPr>
        <w:t xml:space="preserve">specified that the licensee shall seek </w:t>
      </w:r>
      <w:r w:rsidR="0038482B">
        <w:rPr>
          <w:rFonts w:asciiTheme="minorHAnsi" w:hAnsiTheme="minorHAnsi" w:cstheme="minorHAnsi"/>
          <w:szCs w:val="24"/>
        </w:rPr>
        <w:t xml:space="preserve">our </w:t>
      </w:r>
      <w:r w:rsidRPr="003A1B83">
        <w:rPr>
          <w:rFonts w:asciiTheme="minorHAnsi" w:hAnsiTheme="minorHAnsi" w:cstheme="minorHAnsi"/>
          <w:szCs w:val="24"/>
        </w:rPr>
        <w:t>consent to start-up</w:t>
      </w:r>
      <w:r w:rsidR="003A1B83" w:rsidRPr="003A1B83">
        <w:rPr>
          <w:rFonts w:asciiTheme="minorHAnsi" w:hAnsiTheme="minorHAnsi" w:cstheme="minorHAnsi"/>
          <w:szCs w:val="24"/>
        </w:rPr>
        <w:t xml:space="preserve"> the</w:t>
      </w:r>
      <w:r w:rsidRPr="003A1B83">
        <w:rPr>
          <w:rFonts w:asciiTheme="minorHAnsi" w:hAnsiTheme="minorHAnsi" w:cstheme="minorHAnsi"/>
          <w:szCs w:val="24"/>
        </w:rPr>
        <w:t xml:space="preserve"> reactor at Sizewell B power station whenever it is shutdown under LC 30(1).</w:t>
      </w:r>
      <w:r w:rsidRPr="00B23E4D">
        <w:rPr>
          <w:rFonts w:asciiTheme="minorHAnsi" w:hAnsiTheme="minorHAnsi" w:cstheme="minorHAnsi"/>
          <w:szCs w:val="24"/>
        </w:rPr>
        <w:t xml:space="preserve">  </w:t>
      </w:r>
    </w:p>
    <w:p w14:paraId="5CA5D733" w14:textId="00F8466A" w:rsidR="003C44A9" w:rsidRPr="00B23E4D" w:rsidRDefault="003C44A9" w:rsidP="003C44A9">
      <w:pPr>
        <w:rPr>
          <w:rFonts w:asciiTheme="minorHAnsi" w:hAnsiTheme="minorHAnsi" w:cstheme="minorBidi"/>
        </w:rPr>
      </w:pPr>
      <w:r w:rsidRPr="2536171E">
        <w:rPr>
          <w:rFonts w:asciiTheme="minorHAnsi" w:hAnsiTheme="minorHAnsi" w:cstheme="minorBidi"/>
        </w:rPr>
        <w:t xml:space="preserve">The reactor at Sizewell B was shutdown on 11 October 2024 for its nineteenth refuelling outage (RO19). With refuelling and all required EIMT now complete, </w:t>
      </w:r>
      <w:r w:rsidR="00C130B5" w:rsidRPr="00C130B5">
        <w:rPr>
          <w:rFonts w:asciiTheme="minorHAnsi" w:hAnsiTheme="minorHAnsi" w:cstheme="minorBidi"/>
        </w:rPr>
        <w:t xml:space="preserve">the licensee </w:t>
      </w:r>
      <w:r w:rsidRPr="2536171E">
        <w:rPr>
          <w:rFonts w:asciiTheme="minorHAnsi" w:hAnsiTheme="minorHAnsi" w:cstheme="minorBidi"/>
        </w:rPr>
        <w:t xml:space="preserve">has applied to </w:t>
      </w:r>
      <w:r w:rsidR="00730EFF">
        <w:rPr>
          <w:rFonts w:asciiTheme="minorHAnsi" w:hAnsiTheme="minorHAnsi" w:cstheme="minorBidi"/>
        </w:rPr>
        <w:t xml:space="preserve">us </w:t>
      </w:r>
      <w:r w:rsidRPr="2536171E">
        <w:rPr>
          <w:rFonts w:asciiTheme="minorHAnsi" w:hAnsiTheme="minorHAnsi" w:cstheme="minorBidi"/>
        </w:rPr>
        <w:t>for consent to start</w:t>
      </w:r>
      <w:r w:rsidR="00DF40D2">
        <w:rPr>
          <w:rFonts w:asciiTheme="minorHAnsi" w:hAnsiTheme="minorHAnsi" w:cstheme="minorBidi"/>
        </w:rPr>
        <w:t>-up</w:t>
      </w:r>
      <w:r w:rsidRPr="2536171E">
        <w:rPr>
          <w:rFonts w:asciiTheme="minorHAnsi" w:hAnsiTheme="minorHAnsi" w:cstheme="minorBidi"/>
        </w:rPr>
        <w:t xml:space="preserve"> the reactor.</w:t>
      </w:r>
    </w:p>
    <w:p w14:paraId="613DB623" w14:textId="77777777" w:rsidR="003C44A9" w:rsidRPr="00B23E4D" w:rsidRDefault="003C44A9" w:rsidP="003C44A9">
      <w:pPr>
        <w:rPr>
          <w:rFonts w:asciiTheme="minorHAnsi" w:hAnsiTheme="minorHAnsi" w:cstheme="minorHAnsi"/>
          <w:b/>
          <w:szCs w:val="24"/>
        </w:rPr>
      </w:pPr>
      <w:r w:rsidRPr="00B23E4D">
        <w:rPr>
          <w:rFonts w:asciiTheme="minorHAnsi" w:hAnsiTheme="minorHAnsi" w:cstheme="minorHAnsi"/>
          <w:b/>
          <w:szCs w:val="24"/>
        </w:rPr>
        <w:lastRenderedPageBreak/>
        <w:t>Assessment and inspection work carried out by ONR in consideration of this request</w:t>
      </w:r>
    </w:p>
    <w:p w14:paraId="17814B29" w14:textId="2AD8863F" w:rsidR="003C44A9" w:rsidRPr="00B23E4D" w:rsidRDefault="003C44A9" w:rsidP="003C44A9">
      <w:pPr>
        <w:rPr>
          <w:rFonts w:asciiTheme="minorHAnsi" w:hAnsiTheme="minorHAnsi" w:cstheme="minorHAnsi"/>
          <w:szCs w:val="24"/>
        </w:rPr>
      </w:pPr>
      <w:r w:rsidRPr="00B23E4D">
        <w:rPr>
          <w:rFonts w:asciiTheme="minorHAnsi" w:hAnsiTheme="minorHAnsi" w:cstheme="minorHAnsi"/>
          <w:szCs w:val="24"/>
        </w:rPr>
        <w:t xml:space="preserve">The main requirements </w:t>
      </w:r>
      <w:r w:rsidR="00730EFF">
        <w:rPr>
          <w:rFonts w:asciiTheme="minorHAnsi" w:hAnsiTheme="minorHAnsi" w:cstheme="minorHAnsi"/>
          <w:szCs w:val="24"/>
        </w:rPr>
        <w:t>we</w:t>
      </w:r>
      <w:r w:rsidRPr="00B23E4D">
        <w:rPr>
          <w:rFonts w:asciiTheme="minorHAnsi" w:hAnsiTheme="minorHAnsi" w:cstheme="minorHAnsi"/>
          <w:szCs w:val="24"/>
        </w:rPr>
        <w:t xml:space="preserve"> seek to confirm during a periodic shutdown are:</w:t>
      </w:r>
    </w:p>
    <w:p w14:paraId="1F24F84D" w14:textId="3358D057" w:rsidR="003C44A9" w:rsidRPr="00B23E4D" w:rsidRDefault="003C44A9" w:rsidP="003C44A9">
      <w:pPr>
        <w:pStyle w:val="Bulletlist1"/>
      </w:pPr>
      <w:r w:rsidRPr="00B23E4D">
        <w:t>The EIMT requirements specified in the station’s maintenance schedule in support of LC 30 have been complied with</w:t>
      </w:r>
      <w:r w:rsidR="00BC5732">
        <w:t>;</w:t>
      </w:r>
    </w:p>
    <w:p w14:paraId="68566422" w14:textId="5EA088E4" w:rsidR="003C44A9" w:rsidRPr="00B23E4D" w:rsidRDefault="003C44A9" w:rsidP="003C44A9">
      <w:pPr>
        <w:pStyle w:val="Bulletlist1"/>
      </w:pPr>
      <w:r w:rsidRPr="00B23E4D">
        <w:t xml:space="preserve">EIMT has been carried out by </w:t>
      </w:r>
      <w:r w:rsidR="007B2330">
        <w:t>s</w:t>
      </w:r>
      <w:r w:rsidR="007B2330" w:rsidRPr="00B23E4D">
        <w:t xml:space="preserve">uitably </w:t>
      </w:r>
      <w:r w:rsidR="007B2330">
        <w:t>q</w:t>
      </w:r>
      <w:r w:rsidR="007B2330" w:rsidRPr="00B23E4D">
        <w:t xml:space="preserve">ualified </w:t>
      </w:r>
      <w:r w:rsidRPr="00B23E4D">
        <w:t xml:space="preserve">and </w:t>
      </w:r>
      <w:r w:rsidR="007B2330">
        <w:t>e</w:t>
      </w:r>
      <w:r w:rsidR="007B2330" w:rsidRPr="00B23E4D">
        <w:t xml:space="preserve">xperienced </w:t>
      </w:r>
      <w:r w:rsidR="007B2330">
        <w:t>p</w:t>
      </w:r>
      <w:r w:rsidR="007B2330" w:rsidRPr="00B23E4D">
        <w:t>ersons</w:t>
      </w:r>
      <w:r w:rsidRPr="00B23E4D">
        <w:t>, with an appropriate level of supervision and quality assurance in place commensurate with the equipment’s safety function</w:t>
      </w:r>
      <w:r w:rsidR="00BC5732">
        <w:t>; and</w:t>
      </w:r>
    </w:p>
    <w:p w14:paraId="554C551A" w14:textId="77777777" w:rsidR="003C44A9" w:rsidRPr="00B23E4D" w:rsidRDefault="003C44A9" w:rsidP="003C44A9">
      <w:pPr>
        <w:pStyle w:val="Bulletlist1"/>
      </w:pPr>
      <w:r w:rsidRPr="00B23E4D">
        <w:t>Safety issues identified during the reactor outage have been adequately addressed with suitable and sufficient justification provided to allow a regulatory judgement to be made that start-up of the reactor is safe and will remain safe until the next periodic shutdown.</w:t>
      </w:r>
    </w:p>
    <w:p w14:paraId="6C699DBC" w14:textId="08DD7C07" w:rsidR="003C44A9" w:rsidRPr="00AD5CFD" w:rsidRDefault="003C44A9" w:rsidP="003C44A9">
      <w:pPr>
        <w:rPr>
          <w:rFonts w:asciiTheme="minorHAnsi" w:hAnsiTheme="minorHAnsi" w:cstheme="minorHAnsi"/>
          <w:szCs w:val="24"/>
        </w:rPr>
      </w:pPr>
      <w:r w:rsidRPr="00B23E4D">
        <w:rPr>
          <w:rFonts w:asciiTheme="minorHAnsi" w:hAnsiTheme="minorHAnsi" w:cstheme="minorHAnsi"/>
          <w:szCs w:val="24"/>
        </w:rPr>
        <w:t xml:space="preserve">The documentation produced </w:t>
      </w:r>
      <w:r w:rsidRPr="00AD5CFD">
        <w:rPr>
          <w:rFonts w:asciiTheme="minorHAnsi" w:hAnsiTheme="minorHAnsi" w:cstheme="minorHAnsi"/>
          <w:szCs w:val="24"/>
        </w:rPr>
        <w:t xml:space="preserve">by the licensee for RO19 and the EIMT of structures, systems and components important to nuclear safety have been inspected and assessed by ONR specialist inspectors in: </w:t>
      </w:r>
    </w:p>
    <w:p w14:paraId="2AD52697" w14:textId="77777777" w:rsidR="003C44A9" w:rsidRPr="00AD5CFD" w:rsidRDefault="003C44A9" w:rsidP="003C44A9">
      <w:pPr>
        <w:pStyle w:val="Bulletlist1"/>
      </w:pPr>
      <w:r w:rsidRPr="00AD5CFD">
        <w:t>Fuel and Core</w:t>
      </w:r>
    </w:p>
    <w:p w14:paraId="117EBE23" w14:textId="77777777" w:rsidR="003C44A9" w:rsidRPr="00AD5CFD" w:rsidRDefault="003C44A9" w:rsidP="003C44A9">
      <w:pPr>
        <w:pStyle w:val="Bulletlist1"/>
      </w:pPr>
      <w:r w:rsidRPr="00AD5CFD">
        <w:t>Structural Integrity</w:t>
      </w:r>
    </w:p>
    <w:p w14:paraId="4650EEC0" w14:textId="77777777" w:rsidR="003C44A9" w:rsidRPr="00AD5CFD" w:rsidRDefault="003C44A9" w:rsidP="003C44A9">
      <w:pPr>
        <w:pStyle w:val="Bulletlist1"/>
      </w:pPr>
      <w:r w:rsidRPr="00AD5CFD">
        <w:t>Control and Instrumentation</w:t>
      </w:r>
    </w:p>
    <w:p w14:paraId="29E411C5" w14:textId="3FDA3F89" w:rsidR="003C44A9" w:rsidRPr="00B23E4D" w:rsidRDefault="003C44A9" w:rsidP="003C44A9">
      <w:pPr>
        <w:pStyle w:val="Bulletlist1"/>
        <w:numPr>
          <w:ilvl w:val="0"/>
          <w:numId w:val="0"/>
        </w:numPr>
      </w:pPr>
      <w:r w:rsidRPr="00B23E4D">
        <w:t>During RO1</w:t>
      </w:r>
      <w:r>
        <w:t>9</w:t>
      </w:r>
      <w:r w:rsidRPr="00B23E4D">
        <w:t xml:space="preserve"> the licensee has also carried out </w:t>
      </w:r>
      <w:r>
        <w:t>a</w:t>
      </w:r>
      <w:r w:rsidRPr="00B23E4D">
        <w:t xml:space="preserve"> non-routine inspection</w:t>
      </w:r>
      <w:r>
        <w:t xml:space="preserve"> of the core barrel</w:t>
      </w:r>
      <w:r w:rsidRPr="00B23E4D">
        <w:t xml:space="preserve">. </w:t>
      </w:r>
      <w:r>
        <w:t>This has</w:t>
      </w:r>
      <w:r w:rsidRPr="00B23E4D">
        <w:t xml:space="preserve"> also been considered by </w:t>
      </w:r>
      <w:r>
        <w:t xml:space="preserve">relevant </w:t>
      </w:r>
      <w:r w:rsidRPr="00B23E4D">
        <w:t xml:space="preserve">specialist inspectors during their inspection and assessment activities. </w:t>
      </w:r>
    </w:p>
    <w:p w14:paraId="2D8A7A20" w14:textId="77777777" w:rsidR="003C44A9" w:rsidRPr="00B23E4D" w:rsidRDefault="003C44A9" w:rsidP="003C44A9">
      <w:pPr>
        <w:rPr>
          <w:rFonts w:asciiTheme="minorHAnsi" w:hAnsiTheme="minorHAnsi" w:cstheme="minorHAnsi"/>
          <w:b/>
          <w:bCs/>
          <w:szCs w:val="24"/>
        </w:rPr>
      </w:pPr>
      <w:r w:rsidRPr="00B23E4D">
        <w:rPr>
          <w:rFonts w:asciiTheme="minorHAnsi" w:hAnsiTheme="minorHAnsi" w:cstheme="minorHAnsi"/>
          <w:b/>
          <w:bCs/>
          <w:szCs w:val="24"/>
        </w:rPr>
        <w:t>Matters arising from ONR's work</w:t>
      </w:r>
    </w:p>
    <w:p w14:paraId="347BE302" w14:textId="4CE44720" w:rsidR="003C44A9" w:rsidRPr="00B23E4D" w:rsidRDefault="003C44A9" w:rsidP="003C44A9">
      <w:pPr>
        <w:rPr>
          <w:rFonts w:asciiTheme="minorHAnsi" w:hAnsiTheme="minorHAnsi" w:cstheme="minorHAnsi"/>
          <w:szCs w:val="24"/>
        </w:rPr>
      </w:pPr>
      <w:r w:rsidRPr="00FF50FA">
        <w:rPr>
          <w:rFonts w:asciiTheme="minorHAnsi" w:hAnsiTheme="minorHAnsi" w:cstheme="minorHAnsi"/>
          <w:szCs w:val="24"/>
        </w:rPr>
        <w:t xml:space="preserve">There are no outstanding issues of significance preventing start-up of the reactor. </w:t>
      </w:r>
      <w:r w:rsidR="00730EFF">
        <w:rPr>
          <w:rFonts w:asciiTheme="minorHAnsi" w:hAnsiTheme="minorHAnsi" w:cstheme="minorHAnsi"/>
          <w:szCs w:val="24"/>
        </w:rPr>
        <w:t xml:space="preserve">Our </w:t>
      </w:r>
      <w:r w:rsidRPr="00FF50FA">
        <w:rPr>
          <w:rFonts w:asciiTheme="minorHAnsi" w:hAnsiTheme="minorHAnsi" w:cstheme="minorHAnsi"/>
          <w:szCs w:val="24"/>
        </w:rPr>
        <w:t xml:space="preserve">intervention findings during the periodic shutdown have been recorded in the respective inspection records and reported to the licensee. All matters have now been addressed to allow </w:t>
      </w:r>
      <w:r w:rsidR="000C0D6D" w:rsidRPr="00FF50FA">
        <w:rPr>
          <w:rFonts w:asciiTheme="minorHAnsi" w:hAnsiTheme="minorHAnsi" w:cstheme="minorHAnsi"/>
          <w:szCs w:val="24"/>
        </w:rPr>
        <w:t>c</w:t>
      </w:r>
      <w:r w:rsidRPr="00FF50FA">
        <w:rPr>
          <w:rFonts w:asciiTheme="minorHAnsi" w:hAnsiTheme="minorHAnsi" w:cstheme="minorHAnsi"/>
          <w:szCs w:val="24"/>
        </w:rPr>
        <w:t xml:space="preserve">onsent to start-up the reactor. </w:t>
      </w:r>
      <w:r w:rsidRPr="00E440BF">
        <w:rPr>
          <w:rFonts w:asciiTheme="minorHAnsi" w:hAnsiTheme="minorHAnsi" w:cstheme="minorHAnsi"/>
          <w:szCs w:val="24"/>
        </w:rPr>
        <w:t>There remain some residual issues to be addressed after reactor start-up and these will be followed up through routine regulatory business.</w:t>
      </w:r>
    </w:p>
    <w:p w14:paraId="0FC0A536" w14:textId="77777777" w:rsidR="003C44A9" w:rsidRPr="00B23E4D" w:rsidRDefault="003C44A9" w:rsidP="003C44A9">
      <w:pPr>
        <w:rPr>
          <w:rFonts w:asciiTheme="minorHAnsi" w:hAnsiTheme="minorHAnsi" w:cstheme="minorHAnsi"/>
          <w:b/>
          <w:bCs/>
          <w:szCs w:val="24"/>
        </w:rPr>
      </w:pPr>
      <w:r w:rsidRPr="00B23E4D">
        <w:rPr>
          <w:rFonts w:asciiTheme="minorHAnsi" w:hAnsiTheme="minorHAnsi" w:cstheme="minorHAnsi"/>
          <w:b/>
          <w:bCs/>
          <w:szCs w:val="24"/>
        </w:rPr>
        <w:t>Conclusions</w:t>
      </w:r>
    </w:p>
    <w:p w14:paraId="6C8EC827" w14:textId="32C430C1" w:rsidR="003C44A9" w:rsidRPr="00B23E4D" w:rsidRDefault="003C44A9" w:rsidP="003C44A9">
      <w:pPr>
        <w:rPr>
          <w:rFonts w:asciiTheme="minorHAnsi" w:hAnsiTheme="minorHAnsi" w:cstheme="minorHAnsi"/>
          <w:szCs w:val="24"/>
        </w:rPr>
      </w:pPr>
      <w:r w:rsidRPr="00B23E4D">
        <w:rPr>
          <w:rFonts w:asciiTheme="minorHAnsi" w:hAnsiTheme="minorHAnsi" w:cstheme="minorHAnsi"/>
          <w:szCs w:val="24"/>
        </w:rPr>
        <w:t>ONR’s inspection and assessment confirms that the licensee has carried out EIMT in accordance with the requirements of its maintenance schedule. The work has been conducted to the required quality standards by competent personnel. The non-routine inspection carried out during RO1</w:t>
      </w:r>
      <w:r>
        <w:rPr>
          <w:rFonts w:asciiTheme="minorHAnsi" w:hAnsiTheme="minorHAnsi" w:cstheme="minorHAnsi"/>
          <w:szCs w:val="24"/>
        </w:rPr>
        <w:t>9</w:t>
      </w:r>
      <w:r w:rsidRPr="00B23E4D">
        <w:rPr>
          <w:rFonts w:asciiTheme="minorHAnsi" w:hAnsiTheme="minorHAnsi" w:cstheme="minorHAnsi"/>
          <w:szCs w:val="24"/>
        </w:rPr>
        <w:t xml:space="preserve"> </w:t>
      </w:r>
      <w:r>
        <w:rPr>
          <w:rFonts w:asciiTheme="minorHAnsi" w:hAnsiTheme="minorHAnsi" w:cstheme="minorHAnsi"/>
          <w:szCs w:val="24"/>
        </w:rPr>
        <w:t>has</w:t>
      </w:r>
      <w:r w:rsidRPr="00B23E4D">
        <w:rPr>
          <w:rFonts w:asciiTheme="minorHAnsi" w:hAnsiTheme="minorHAnsi" w:cstheme="minorHAnsi"/>
          <w:szCs w:val="24"/>
        </w:rPr>
        <w:t xml:space="preserve"> also been considered by </w:t>
      </w:r>
      <w:r w:rsidR="00730EFF">
        <w:rPr>
          <w:rFonts w:asciiTheme="minorHAnsi" w:hAnsiTheme="minorHAnsi" w:cstheme="minorHAnsi"/>
          <w:szCs w:val="24"/>
        </w:rPr>
        <w:t xml:space="preserve">our </w:t>
      </w:r>
      <w:r w:rsidRPr="00B23E4D">
        <w:rPr>
          <w:rFonts w:asciiTheme="minorHAnsi" w:hAnsiTheme="minorHAnsi" w:cstheme="minorHAnsi"/>
          <w:szCs w:val="24"/>
        </w:rPr>
        <w:t>inspectors</w:t>
      </w:r>
      <w:r>
        <w:rPr>
          <w:rFonts w:asciiTheme="minorHAnsi" w:hAnsiTheme="minorHAnsi" w:cstheme="minorHAnsi"/>
          <w:szCs w:val="24"/>
        </w:rPr>
        <w:t xml:space="preserve"> to ensure these aspects support start-up of the reactor</w:t>
      </w:r>
      <w:r w:rsidRPr="00B23E4D">
        <w:rPr>
          <w:rFonts w:asciiTheme="minorHAnsi" w:hAnsiTheme="minorHAnsi" w:cstheme="minorHAnsi"/>
          <w:szCs w:val="24"/>
        </w:rPr>
        <w:t xml:space="preserve">. No outstanding issues of significance have been identified by the licensee or </w:t>
      </w:r>
      <w:r w:rsidR="00730EFF">
        <w:rPr>
          <w:rFonts w:asciiTheme="minorHAnsi" w:hAnsiTheme="minorHAnsi" w:cstheme="minorHAnsi"/>
          <w:szCs w:val="24"/>
        </w:rPr>
        <w:t xml:space="preserve">ourselves </w:t>
      </w:r>
      <w:r w:rsidRPr="00B23E4D">
        <w:rPr>
          <w:rFonts w:asciiTheme="minorHAnsi" w:hAnsiTheme="minorHAnsi" w:cstheme="minorHAnsi"/>
          <w:szCs w:val="24"/>
        </w:rPr>
        <w:t>that prevent start-up of the reactor following RO1</w:t>
      </w:r>
      <w:r>
        <w:rPr>
          <w:rFonts w:asciiTheme="minorHAnsi" w:hAnsiTheme="minorHAnsi" w:cstheme="minorHAnsi"/>
          <w:szCs w:val="24"/>
        </w:rPr>
        <w:t>9</w:t>
      </w:r>
      <w:r w:rsidRPr="00B23E4D">
        <w:rPr>
          <w:rFonts w:asciiTheme="minorHAnsi" w:hAnsiTheme="minorHAnsi" w:cstheme="minorHAnsi"/>
          <w:szCs w:val="24"/>
        </w:rPr>
        <w:t>.</w:t>
      </w:r>
    </w:p>
    <w:p w14:paraId="3CA18192" w14:textId="77777777" w:rsidR="003C44A9" w:rsidRDefault="003C44A9" w:rsidP="003C44A9">
      <w:pPr>
        <w:rPr>
          <w:rFonts w:asciiTheme="minorHAnsi" w:hAnsiTheme="minorHAnsi" w:cstheme="minorHAnsi"/>
          <w:b/>
          <w:bCs/>
          <w:szCs w:val="24"/>
        </w:rPr>
      </w:pPr>
      <w:r w:rsidRPr="00B23E4D">
        <w:rPr>
          <w:rFonts w:asciiTheme="minorHAnsi" w:hAnsiTheme="minorHAnsi" w:cstheme="minorHAnsi"/>
          <w:b/>
          <w:bCs/>
          <w:szCs w:val="24"/>
        </w:rPr>
        <w:lastRenderedPageBreak/>
        <w:t>Recommendation</w:t>
      </w:r>
    </w:p>
    <w:p w14:paraId="76A7FDFE" w14:textId="6CC4BBD9" w:rsidR="002D3B66" w:rsidRDefault="00730EFF" w:rsidP="003C44A9">
      <w:pPr>
        <w:rPr>
          <w:rFonts w:asciiTheme="minorHAnsi" w:hAnsiTheme="minorHAnsi" w:cstheme="minorHAnsi"/>
          <w:szCs w:val="24"/>
        </w:rPr>
      </w:pPr>
      <w:r>
        <w:rPr>
          <w:rFonts w:asciiTheme="minorHAnsi" w:hAnsiTheme="minorHAnsi" w:cstheme="minorHAnsi"/>
          <w:szCs w:val="24"/>
        </w:rPr>
        <w:t xml:space="preserve">We </w:t>
      </w:r>
      <w:r w:rsidR="002D3B66" w:rsidRPr="00B23E4D">
        <w:rPr>
          <w:rFonts w:asciiTheme="minorHAnsi" w:hAnsiTheme="minorHAnsi" w:cstheme="minorHAnsi"/>
          <w:szCs w:val="24"/>
        </w:rPr>
        <w:t xml:space="preserve">recommend that Licence Instrument </w:t>
      </w:r>
      <w:r w:rsidR="002D3B66">
        <w:rPr>
          <w:rFonts w:asciiTheme="minorHAnsi" w:hAnsiTheme="minorHAnsi" w:cstheme="minorHAnsi"/>
          <w:szCs w:val="24"/>
        </w:rPr>
        <w:t>563</w:t>
      </w:r>
      <w:r>
        <w:rPr>
          <w:rFonts w:asciiTheme="minorHAnsi" w:hAnsiTheme="minorHAnsi" w:cstheme="minorHAnsi"/>
          <w:szCs w:val="24"/>
        </w:rPr>
        <w:t xml:space="preserve"> is issued</w:t>
      </w:r>
      <w:r w:rsidR="002D3B66" w:rsidRPr="00B23E4D">
        <w:rPr>
          <w:rFonts w:asciiTheme="minorHAnsi" w:hAnsiTheme="minorHAnsi" w:cstheme="minorHAnsi"/>
          <w:szCs w:val="24"/>
        </w:rPr>
        <w:t xml:space="preserve">, giving </w:t>
      </w:r>
      <w:r w:rsidR="000C0D6D">
        <w:rPr>
          <w:rFonts w:asciiTheme="minorHAnsi" w:hAnsiTheme="minorHAnsi" w:cstheme="minorHAnsi"/>
          <w:szCs w:val="24"/>
        </w:rPr>
        <w:t>c</w:t>
      </w:r>
      <w:r w:rsidR="002D3B66" w:rsidRPr="00B23E4D">
        <w:rPr>
          <w:rFonts w:asciiTheme="minorHAnsi" w:hAnsiTheme="minorHAnsi" w:cstheme="minorHAnsi"/>
          <w:szCs w:val="24"/>
        </w:rPr>
        <w:t>onsent to start-up the reactor following RO1</w:t>
      </w:r>
      <w:r w:rsidR="002D3B66">
        <w:rPr>
          <w:rFonts w:asciiTheme="minorHAnsi" w:hAnsiTheme="minorHAnsi" w:cstheme="minorHAnsi"/>
          <w:szCs w:val="24"/>
        </w:rPr>
        <w:t>9</w:t>
      </w:r>
      <w:r w:rsidR="002D3B66" w:rsidRPr="00B23E4D">
        <w:rPr>
          <w:rFonts w:asciiTheme="minorHAnsi" w:hAnsiTheme="minorHAnsi" w:cstheme="minorHAnsi"/>
          <w:szCs w:val="24"/>
        </w:rPr>
        <w:t>.</w:t>
      </w:r>
    </w:p>
    <w:p w14:paraId="1C9EB802" w14:textId="77777777" w:rsidR="002D3B66" w:rsidRDefault="002D3B66">
      <w:pPr>
        <w:spacing w:after="0" w:line="240" w:lineRule="auto"/>
        <w:rPr>
          <w:rFonts w:asciiTheme="minorHAnsi" w:hAnsiTheme="minorHAnsi" w:cstheme="minorHAnsi"/>
          <w:szCs w:val="24"/>
        </w:rPr>
      </w:pPr>
      <w:r>
        <w:rPr>
          <w:rFonts w:asciiTheme="minorHAnsi" w:hAnsiTheme="minorHAnsi" w:cstheme="minorHAnsi"/>
          <w:szCs w:val="24"/>
        </w:rPr>
        <w:br w:type="page"/>
      </w:r>
    </w:p>
    <w:p w14:paraId="4E545E69" w14:textId="77777777" w:rsidR="00BC2057" w:rsidRPr="00B23E4D" w:rsidRDefault="00BC2057" w:rsidP="003C44A9">
      <w:pPr>
        <w:rPr>
          <w:rFonts w:asciiTheme="minorHAnsi" w:hAnsiTheme="minorHAnsi" w:cstheme="minorHAnsi"/>
          <w:b/>
          <w:bCs/>
          <w:szCs w:val="24"/>
        </w:rPr>
      </w:pPr>
    </w:p>
    <w:p w14:paraId="73857138" w14:textId="6C7D48B9" w:rsidR="00E72E4A" w:rsidRPr="00FB0CE0" w:rsidRDefault="00E72E4A" w:rsidP="00E72E4A">
      <w:pPr>
        <w:pStyle w:val="Caption"/>
        <w:keepNext/>
      </w:pPr>
      <w:r>
        <w:t xml:space="preserve">Table </w:t>
      </w:r>
      <w:r>
        <w:fldChar w:fldCharType="begin"/>
      </w:r>
      <w:r>
        <w:instrText xml:space="preserve"> SEQ Table \* ARABIC </w:instrText>
      </w:r>
      <w:r>
        <w:fldChar w:fldCharType="separate"/>
      </w:r>
      <w:r w:rsidR="005C31A0">
        <w:rPr>
          <w:noProof/>
        </w:rPr>
        <w:t>1</w:t>
      </w:r>
      <w:r>
        <w:rPr>
          <w:noProof/>
        </w:rPr>
        <w:fldChar w:fldCharType="end"/>
      </w:r>
      <w:r>
        <w:t>: List of abbreviations.</w:t>
      </w:r>
    </w:p>
    <w:tbl>
      <w:tblPr>
        <w:tblStyle w:val="Box2"/>
        <w:tblW w:w="0" w:type="auto"/>
        <w:tblInd w:w="0" w:type="dxa"/>
        <w:tblLook w:val="04A0" w:firstRow="1" w:lastRow="0" w:firstColumn="1" w:lastColumn="0" w:noHBand="0" w:noVBand="1"/>
      </w:tblPr>
      <w:tblGrid>
        <w:gridCol w:w="2333"/>
        <w:gridCol w:w="6683"/>
      </w:tblGrid>
      <w:tr w:rsidR="00FB0CE0" w:rsidRPr="00FB0CE0" w14:paraId="4E32C20A" w14:textId="77777777" w:rsidTr="00BC59F5">
        <w:trPr>
          <w:cnfStyle w:val="100000000000" w:firstRow="1" w:lastRow="0" w:firstColumn="0" w:lastColumn="0" w:oddVBand="0" w:evenVBand="0" w:oddHBand="0" w:evenHBand="0" w:firstRowFirstColumn="0" w:firstRowLastColumn="0" w:lastRowFirstColumn="0" w:lastRowLastColumn="0"/>
        </w:trPr>
        <w:tc>
          <w:tcPr>
            <w:tcW w:w="2333" w:type="dxa"/>
          </w:tcPr>
          <w:p w14:paraId="6430A6B3" w14:textId="3474E5D7" w:rsidR="00FB0CE0" w:rsidRPr="00FB0CE0" w:rsidRDefault="00FB0CE0" w:rsidP="00FB0CE0">
            <w:pPr>
              <w:spacing w:before="60" w:after="60"/>
              <w:rPr>
                <w:b w:val="0"/>
                <w:bCs/>
              </w:rPr>
            </w:pPr>
            <w:r w:rsidRPr="00FB0CE0">
              <w:rPr>
                <w:b w:val="0"/>
                <w:bCs/>
              </w:rPr>
              <w:t>Term/Acronym</w:t>
            </w:r>
          </w:p>
        </w:tc>
        <w:tc>
          <w:tcPr>
            <w:tcW w:w="6683" w:type="dxa"/>
          </w:tcPr>
          <w:p w14:paraId="3978110C" w14:textId="2EC7A7B6" w:rsidR="00FB0CE0" w:rsidRPr="00FB0CE0" w:rsidRDefault="00FB0CE0" w:rsidP="00FB0CE0">
            <w:pPr>
              <w:spacing w:before="60" w:after="60"/>
              <w:rPr>
                <w:b w:val="0"/>
                <w:bCs/>
              </w:rPr>
            </w:pPr>
            <w:r w:rsidRPr="00FB0CE0">
              <w:rPr>
                <w:b w:val="0"/>
                <w:bCs/>
              </w:rPr>
              <w:t>Description</w:t>
            </w:r>
          </w:p>
        </w:tc>
      </w:tr>
      <w:tr w:rsidR="00B53317" w14:paraId="08B4646C" w14:textId="77777777" w:rsidTr="00BC59F5">
        <w:tc>
          <w:tcPr>
            <w:tcW w:w="2333" w:type="dxa"/>
          </w:tcPr>
          <w:p w14:paraId="4CACC636" w14:textId="6F21FD9A" w:rsidR="00B53317" w:rsidRPr="00A75E7A" w:rsidRDefault="00B53317" w:rsidP="00FB0CE0">
            <w:pPr>
              <w:spacing w:before="60" w:after="60"/>
            </w:pPr>
            <w:r w:rsidRPr="00A75E7A">
              <w:t>ALARP</w:t>
            </w:r>
          </w:p>
        </w:tc>
        <w:tc>
          <w:tcPr>
            <w:tcW w:w="6683" w:type="dxa"/>
          </w:tcPr>
          <w:p w14:paraId="1B3CDB43" w14:textId="060AF403" w:rsidR="00B53317" w:rsidRPr="00A75E7A" w:rsidRDefault="00B53317" w:rsidP="00FB0CE0">
            <w:pPr>
              <w:spacing w:before="60" w:after="60"/>
            </w:pPr>
            <w:r w:rsidRPr="00A75E7A">
              <w:t xml:space="preserve">As low as reasonably practicable </w:t>
            </w:r>
          </w:p>
        </w:tc>
      </w:tr>
      <w:tr w:rsidR="00B53317" w14:paraId="6AF5C94F" w14:textId="77777777" w:rsidTr="00BC59F5">
        <w:tc>
          <w:tcPr>
            <w:tcW w:w="2333" w:type="dxa"/>
          </w:tcPr>
          <w:p w14:paraId="08F81D90" w14:textId="452F7D46" w:rsidR="00B53317" w:rsidRPr="00A75E7A" w:rsidRDefault="007914A8" w:rsidP="00FB0CE0">
            <w:pPr>
              <w:spacing w:before="60" w:after="60"/>
            </w:pPr>
            <w:r w:rsidRPr="00A75E7A">
              <w:t>C&amp;I</w:t>
            </w:r>
          </w:p>
        </w:tc>
        <w:tc>
          <w:tcPr>
            <w:tcW w:w="6683" w:type="dxa"/>
          </w:tcPr>
          <w:p w14:paraId="3192E206" w14:textId="75D43A0F" w:rsidR="00B53317" w:rsidRPr="00A75E7A" w:rsidRDefault="007914A8" w:rsidP="00FB0CE0">
            <w:pPr>
              <w:spacing w:before="60" w:after="60"/>
            </w:pPr>
            <w:r w:rsidRPr="00A75E7A">
              <w:t>Control and Instrumentation</w:t>
            </w:r>
          </w:p>
        </w:tc>
      </w:tr>
      <w:tr w:rsidR="00B53317" w14:paraId="726C27DC" w14:textId="77777777" w:rsidTr="00BC59F5">
        <w:tc>
          <w:tcPr>
            <w:tcW w:w="2333" w:type="dxa"/>
          </w:tcPr>
          <w:p w14:paraId="4110FE41" w14:textId="23011460" w:rsidR="00B53317" w:rsidRPr="00A75E7A" w:rsidRDefault="00C860CD" w:rsidP="00FB0CE0">
            <w:pPr>
              <w:spacing w:before="60" w:after="60"/>
            </w:pPr>
            <w:r w:rsidRPr="00A75E7A">
              <w:t>EC</w:t>
            </w:r>
          </w:p>
        </w:tc>
        <w:tc>
          <w:tcPr>
            <w:tcW w:w="6683" w:type="dxa"/>
          </w:tcPr>
          <w:p w14:paraId="43F6E997" w14:textId="57BE76BC" w:rsidR="00B53317" w:rsidRPr="00A75E7A" w:rsidRDefault="00C860CD" w:rsidP="00FB0CE0">
            <w:pPr>
              <w:spacing w:before="60" w:after="60"/>
            </w:pPr>
            <w:r w:rsidRPr="00A75E7A">
              <w:t>Engineering Change</w:t>
            </w:r>
          </w:p>
        </w:tc>
      </w:tr>
      <w:tr w:rsidR="004E2DAA" w14:paraId="606C49E0" w14:textId="77777777" w:rsidTr="00BC59F5">
        <w:tc>
          <w:tcPr>
            <w:tcW w:w="2333" w:type="dxa"/>
          </w:tcPr>
          <w:p w14:paraId="5ABACBAF" w14:textId="1134F34A" w:rsidR="004E2DAA" w:rsidRPr="00A75E7A" w:rsidRDefault="004E2DAA" w:rsidP="004E2DAA">
            <w:pPr>
              <w:spacing w:before="60" w:after="60"/>
            </w:pPr>
            <w:r w:rsidRPr="00A75E7A">
              <w:t>EDF NGL</w:t>
            </w:r>
          </w:p>
        </w:tc>
        <w:tc>
          <w:tcPr>
            <w:tcW w:w="6683" w:type="dxa"/>
          </w:tcPr>
          <w:p w14:paraId="4B24DE2D" w14:textId="37662B5C" w:rsidR="004E2DAA" w:rsidRPr="00A75E7A" w:rsidRDefault="004E2DAA" w:rsidP="004E2DAA">
            <w:pPr>
              <w:spacing w:before="60" w:after="60"/>
            </w:pPr>
            <w:r w:rsidRPr="00A75E7A">
              <w:t>EDF Energy Nuclear Generation Limited</w:t>
            </w:r>
          </w:p>
        </w:tc>
      </w:tr>
      <w:tr w:rsidR="004E2DAA" w14:paraId="6A43F00C" w14:textId="77777777" w:rsidTr="00BC59F5">
        <w:tc>
          <w:tcPr>
            <w:tcW w:w="2333" w:type="dxa"/>
          </w:tcPr>
          <w:p w14:paraId="3A42133D" w14:textId="7661F703" w:rsidR="004E2DAA" w:rsidRPr="00A75E7A" w:rsidRDefault="004E2DAA" w:rsidP="004E2DAA">
            <w:pPr>
              <w:spacing w:before="60" w:after="60"/>
            </w:pPr>
            <w:r w:rsidRPr="00A75E7A">
              <w:t>EIMT</w:t>
            </w:r>
          </w:p>
        </w:tc>
        <w:tc>
          <w:tcPr>
            <w:tcW w:w="6683" w:type="dxa"/>
          </w:tcPr>
          <w:p w14:paraId="13E8EFCB" w14:textId="2E511644" w:rsidR="004E2DAA" w:rsidRPr="00A75E7A" w:rsidRDefault="004E2DAA" w:rsidP="004E2DAA">
            <w:pPr>
              <w:spacing w:before="60" w:after="60"/>
            </w:pPr>
            <w:r w:rsidRPr="00A75E7A">
              <w:t>Examination, Inspection, Maintenance and Testing</w:t>
            </w:r>
          </w:p>
        </w:tc>
      </w:tr>
      <w:tr w:rsidR="004E2DAA" w14:paraId="701368D5" w14:textId="77777777" w:rsidTr="00BC59F5">
        <w:tc>
          <w:tcPr>
            <w:tcW w:w="2333" w:type="dxa"/>
          </w:tcPr>
          <w:p w14:paraId="4B5CEA21" w14:textId="3FB018D0" w:rsidR="004E2DAA" w:rsidRPr="00A75E7A" w:rsidRDefault="004E2DAA" w:rsidP="004E2DAA">
            <w:pPr>
              <w:spacing w:before="60" w:after="60"/>
            </w:pPr>
            <w:r w:rsidRPr="00A75E7A">
              <w:t>EOSR</w:t>
            </w:r>
          </w:p>
        </w:tc>
        <w:tc>
          <w:tcPr>
            <w:tcW w:w="6683" w:type="dxa"/>
          </w:tcPr>
          <w:p w14:paraId="468ED1CC" w14:textId="1E0D2DBF" w:rsidR="004E2DAA" w:rsidRPr="00A75E7A" w:rsidRDefault="004E2DAA" w:rsidP="004E2DAA">
            <w:pPr>
              <w:spacing w:before="60" w:after="60"/>
            </w:pPr>
            <w:r w:rsidRPr="00A75E7A">
              <w:t>Early Outage Safety Review</w:t>
            </w:r>
          </w:p>
        </w:tc>
      </w:tr>
      <w:tr w:rsidR="004E2DAA" w14:paraId="138CFB14" w14:textId="77777777" w:rsidTr="00BC59F5">
        <w:tc>
          <w:tcPr>
            <w:tcW w:w="2333" w:type="dxa"/>
          </w:tcPr>
          <w:p w14:paraId="33A99888" w14:textId="67124871" w:rsidR="004E2DAA" w:rsidRPr="00A75E7A" w:rsidRDefault="004E2DAA" w:rsidP="004E2DAA">
            <w:pPr>
              <w:spacing w:before="60" w:after="60"/>
            </w:pPr>
            <w:r w:rsidRPr="00A75E7A">
              <w:t>INA</w:t>
            </w:r>
          </w:p>
        </w:tc>
        <w:tc>
          <w:tcPr>
            <w:tcW w:w="6683" w:type="dxa"/>
          </w:tcPr>
          <w:p w14:paraId="0C4D7BA4" w14:textId="07884CFE" w:rsidR="004E2DAA" w:rsidRPr="00A75E7A" w:rsidRDefault="004E2DAA" w:rsidP="004E2DAA">
            <w:pPr>
              <w:spacing w:before="60" w:after="60"/>
            </w:pPr>
            <w:r w:rsidRPr="00A75E7A">
              <w:t>Independent Nuclear Assurance (who are NGL’s internal regulator)</w:t>
            </w:r>
          </w:p>
        </w:tc>
      </w:tr>
      <w:tr w:rsidR="004E2DAA" w14:paraId="6513E596" w14:textId="77777777" w:rsidTr="00BC59F5">
        <w:tc>
          <w:tcPr>
            <w:tcW w:w="2333" w:type="dxa"/>
          </w:tcPr>
          <w:p w14:paraId="2CB38214" w14:textId="5B4F315B" w:rsidR="004E2DAA" w:rsidRPr="00A75E7A" w:rsidRDefault="004E2DAA" w:rsidP="004E2DAA">
            <w:pPr>
              <w:spacing w:before="60" w:after="60"/>
            </w:pPr>
            <w:r w:rsidRPr="00A75E7A">
              <w:t>INSA</w:t>
            </w:r>
          </w:p>
        </w:tc>
        <w:tc>
          <w:tcPr>
            <w:tcW w:w="6683" w:type="dxa"/>
          </w:tcPr>
          <w:p w14:paraId="7D91FFEB" w14:textId="6C87E038" w:rsidR="004E2DAA" w:rsidRPr="00A75E7A" w:rsidRDefault="004E2DAA" w:rsidP="004E2DAA">
            <w:pPr>
              <w:spacing w:before="60" w:after="60"/>
            </w:pPr>
            <w:r w:rsidRPr="00A75E7A">
              <w:t>Independent Nuclear Safety Assessment</w:t>
            </w:r>
          </w:p>
        </w:tc>
      </w:tr>
      <w:tr w:rsidR="004E2DAA" w14:paraId="019A1BCA" w14:textId="77777777" w:rsidTr="00BC59F5">
        <w:tc>
          <w:tcPr>
            <w:tcW w:w="2333" w:type="dxa"/>
          </w:tcPr>
          <w:p w14:paraId="70918226" w14:textId="074BB751" w:rsidR="004E2DAA" w:rsidRPr="00A75E7A" w:rsidRDefault="004E2DAA" w:rsidP="004E2DAA">
            <w:pPr>
              <w:spacing w:before="60" w:after="60"/>
            </w:pPr>
            <w:r w:rsidRPr="00A75E7A">
              <w:t>LC</w:t>
            </w:r>
          </w:p>
        </w:tc>
        <w:tc>
          <w:tcPr>
            <w:tcW w:w="6683" w:type="dxa"/>
          </w:tcPr>
          <w:p w14:paraId="193AD8C1" w14:textId="1E1B538F" w:rsidR="004E2DAA" w:rsidRPr="00A75E7A" w:rsidRDefault="004E2DAA" w:rsidP="004E2DAA">
            <w:pPr>
              <w:spacing w:before="60" w:after="60"/>
            </w:pPr>
            <w:r w:rsidRPr="00A75E7A">
              <w:t>Licence Condition</w:t>
            </w:r>
          </w:p>
        </w:tc>
      </w:tr>
      <w:tr w:rsidR="00FF4C7E" w14:paraId="5ED7879A" w14:textId="77777777" w:rsidTr="00BC59F5">
        <w:tc>
          <w:tcPr>
            <w:tcW w:w="2333" w:type="dxa"/>
          </w:tcPr>
          <w:p w14:paraId="2852F7AB" w14:textId="1800A954" w:rsidR="00FF4C7E" w:rsidRPr="00A75E7A" w:rsidRDefault="00FF4C7E" w:rsidP="004E2DAA">
            <w:pPr>
              <w:spacing w:before="60" w:after="60"/>
            </w:pPr>
            <w:r>
              <w:t>LC 18</w:t>
            </w:r>
          </w:p>
        </w:tc>
        <w:tc>
          <w:tcPr>
            <w:tcW w:w="6683" w:type="dxa"/>
          </w:tcPr>
          <w:p w14:paraId="11F4290D" w14:textId="288ED90D" w:rsidR="00FF4C7E" w:rsidRPr="00A75E7A" w:rsidRDefault="00FF4C7E" w:rsidP="004E2DAA">
            <w:pPr>
              <w:spacing w:before="60" w:after="60"/>
            </w:pPr>
            <w:r>
              <w:t>Radiological Protection</w:t>
            </w:r>
          </w:p>
        </w:tc>
      </w:tr>
      <w:tr w:rsidR="005D495F" w14:paraId="37527E18" w14:textId="77777777" w:rsidTr="00BC59F5">
        <w:tc>
          <w:tcPr>
            <w:tcW w:w="2333" w:type="dxa"/>
          </w:tcPr>
          <w:p w14:paraId="6E17A631" w14:textId="56260236" w:rsidR="005D495F" w:rsidRPr="00A75E7A" w:rsidRDefault="00F33360" w:rsidP="004E2DAA">
            <w:pPr>
              <w:spacing w:before="60" w:after="60"/>
            </w:pPr>
            <w:r>
              <w:t>LC</w:t>
            </w:r>
            <w:r w:rsidR="00B50D7A">
              <w:t xml:space="preserve"> </w:t>
            </w:r>
            <w:r>
              <w:t>26</w:t>
            </w:r>
          </w:p>
        </w:tc>
        <w:tc>
          <w:tcPr>
            <w:tcW w:w="6683" w:type="dxa"/>
          </w:tcPr>
          <w:p w14:paraId="1C4FAAA7" w14:textId="13F387FB" w:rsidR="005D495F" w:rsidRPr="00A75E7A" w:rsidRDefault="001F67C9" w:rsidP="004E2DAA">
            <w:pPr>
              <w:spacing w:before="60" w:after="60"/>
            </w:pPr>
            <w:r>
              <w:t>Control and Supervision of Operations</w:t>
            </w:r>
          </w:p>
        </w:tc>
      </w:tr>
      <w:tr w:rsidR="00B50D7A" w14:paraId="7C75A4EF" w14:textId="77777777" w:rsidTr="00BC59F5">
        <w:tc>
          <w:tcPr>
            <w:tcW w:w="2333" w:type="dxa"/>
          </w:tcPr>
          <w:p w14:paraId="4A9DC11B" w14:textId="2F54952D" w:rsidR="00B50D7A" w:rsidRPr="00A75E7A" w:rsidRDefault="00B50D7A" w:rsidP="00B50D7A">
            <w:pPr>
              <w:spacing w:before="60" w:after="60"/>
            </w:pPr>
            <w:r>
              <w:t>LC 28</w:t>
            </w:r>
          </w:p>
        </w:tc>
        <w:tc>
          <w:tcPr>
            <w:tcW w:w="6683" w:type="dxa"/>
          </w:tcPr>
          <w:p w14:paraId="2105F430" w14:textId="73859239" w:rsidR="00B50D7A" w:rsidRPr="00A75E7A" w:rsidRDefault="00B50D7A" w:rsidP="00B50D7A">
            <w:pPr>
              <w:spacing w:before="60" w:after="60"/>
            </w:pPr>
            <w:r w:rsidRPr="00A75E7A">
              <w:t>Examination, Inspection, Maintenance and Testing</w:t>
            </w:r>
          </w:p>
        </w:tc>
      </w:tr>
      <w:tr w:rsidR="00B50D7A" w14:paraId="1AC39BF4" w14:textId="77777777" w:rsidTr="00BC59F5">
        <w:tc>
          <w:tcPr>
            <w:tcW w:w="2333" w:type="dxa"/>
          </w:tcPr>
          <w:p w14:paraId="7334AE1A" w14:textId="7B059A93" w:rsidR="00B50D7A" w:rsidRDefault="00B50D7A" w:rsidP="00B50D7A">
            <w:pPr>
              <w:spacing w:before="60" w:after="60"/>
            </w:pPr>
            <w:r>
              <w:t>LC 30</w:t>
            </w:r>
          </w:p>
        </w:tc>
        <w:tc>
          <w:tcPr>
            <w:tcW w:w="6683" w:type="dxa"/>
          </w:tcPr>
          <w:p w14:paraId="47080C10" w14:textId="5974AA25" w:rsidR="00B50D7A" w:rsidRPr="00A75E7A" w:rsidRDefault="00B50D7A" w:rsidP="00B50D7A">
            <w:pPr>
              <w:spacing w:before="60" w:after="60"/>
            </w:pPr>
            <w:r>
              <w:t>Periodic Shutdown</w:t>
            </w:r>
          </w:p>
        </w:tc>
      </w:tr>
      <w:tr w:rsidR="00B50D7A" w14:paraId="5C277AF6" w14:textId="77777777" w:rsidTr="00BC59F5">
        <w:tc>
          <w:tcPr>
            <w:tcW w:w="2333" w:type="dxa"/>
          </w:tcPr>
          <w:p w14:paraId="0613F991" w14:textId="519A0B5A" w:rsidR="00B50D7A" w:rsidRPr="00A75E7A" w:rsidRDefault="00B50D7A" w:rsidP="00B50D7A">
            <w:pPr>
              <w:spacing w:before="60" w:after="60"/>
            </w:pPr>
            <w:r w:rsidRPr="00A75E7A">
              <w:t>LI</w:t>
            </w:r>
          </w:p>
        </w:tc>
        <w:tc>
          <w:tcPr>
            <w:tcW w:w="6683" w:type="dxa"/>
          </w:tcPr>
          <w:p w14:paraId="4759D404" w14:textId="6DF4E1BF" w:rsidR="00B50D7A" w:rsidRPr="00A75E7A" w:rsidRDefault="00B50D7A" w:rsidP="00B50D7A">
            <w:pPr>
              <w:spacing w:before="60" w:after="60"/>
            </w:pPr>
            <w:r w:rsidRPr="00A75E7A">
              <w:t>Licence Instrument</w:t>
            </w:r>
          </w:p>
        </w:tc>
      </w:tr>
      <w:tr w:rsidR="00B50D7A" w14:paraId="7F52C7BD" w14:textId="77777777" w:rsidTr="00BC59F5">
        <w:tc>
          <w:tcPr>
            <w:tcW w:w="2333" w:type="dxa"/>
          </w:tcPr>
          <w:p w14:paraId="4079ADA2" w14:textId="601481A1" w:rsidR="00B50D7A" w:rsidRPr="00A75E7A" w:rsidRDefault="00B50D7A" w:rsidP="00B50D7A">
            <w:pPr>
              <w:spacing w:before="60" w:after="60"/>
            </w:pPr>
            <w:r w:rsidRPr="00A75E7A">
              <w:t>NSSS</w:t>
            </w:r>
          </w:p>
        </w:tc>
        <w:tc>
          <w:tcPr>
            <w:tcW w:w="6683" w:type="dxa"/>
          </w:tcPr>
          <w:p w14:paraId="1706EA2F" w14:textId="64148D29" w:rsidR="00B50D7A" w:rsidRPr="00A75E7A" w:rsidRDefault="00B50D7A" w:rsidP="00B50D7A">
            <w:pPr>
              <w:spacing w:before="60" w:after="60"/>
            </w:pPr>
            <w:r w:rsidRPr="00A75E7A">
              <w:t>Nuclear Steam Supply System</w:t>
            </w:r>
          </w:p>
        </w:tc>
      </w:tr>
      <w:tr w:rsidR="00B50D7A" w14:paraId="2F8C163A" w14:textId="77777777" w:rsidTr="00BC59F5">
        <w:tc>
          <w:tcPr>
            <w:tcW w:w="2333" w:type="dxa"/>
          </w:tcPr>
          <w:p w14:paraId="5DAE071A" w14:textId="7C8BF799" w:rsidR="00B50D7A" w:rsidRPr="00A75E7A" w:rsidRDefault="00B50D7A" w:rsidP="00B50D7A">
            <w:pPr>
              <w:spacing w:before="60" w:after="60"/>
            </w:pPr>
            <w:r w:rsidRPr="00A75E7A">
              <w:t>ONR</w:t>
            </w:r>
          </w:p>
        </w:tc>
        <w:tc>
          <w:tcPr>
            <w:tcW w:w="6683" w:type="dxa"/>
          </w:tcPr>
          <w:p w14:paraId="78535260" w14:textId="20A69CB9" w:rsidR="00B50D7A" w:rsidRPr="00A75E7A" w:rsidRDefault="00B50D7A" w:rsidP="00B50D7A">
            <w:pPr>
              <w:spacing w:before="60" w:after="60"/>
            </w:pPr>
            <w:r w:rsidRPr="00A75E7A">
              <w:t xml:space="preserve">Office for Nuclear Regulation </w:t>
            </w:r>
          </w:p>
        </w:tc>
      </w:tr>
      <w:tr w:rsidR="00B50D7A" w14:paraId="44F3B157" w14:textId="77777777" w:rsidTr="00BC59F5">
        <w:tc>
          <w:tcPr>
            <w:tcW w:w="2333" w:type="dxa"/>
          </w:tcPr>
          <w:p w14:paraId="65A44C74" w14:textId="2CA7C2B2" w:rsidR="00B50D7A" w:rsidRPr="00A75E7A" w:rsidRDefault="00B50D7A" w:rsidP="00B50D7A">
            <w:pPr>
              <w:spacing w:before="60" w:after="60"/>
            </w:pPr>
            <w:r w:rsidRPr="00A75E7A">
              <w:t>OPEX</w:t>
            </w:r>
          </w:p>
        </w:tc>
        <w:tc>
          <w:tcPr>
            <w:tcW w:w="6683" w:type="dxa"/>
          </w:tcPr>
          <w:p w14:paraId="6B15F8B9" w14:textId="10A9563E" w:rsidR="00B50D7A" w:rsidRPr="00A75E7A" w:rsidRDefault="00B50D7A" w:rsidP="00B50D7A">
            <w:pPr>
              <w:spacing w:before="60" w:after="60"/>
            </w:pPr>
            <w:r w:rsidRPr="00A75E7A">
              <w:t>Operational Experience</w:t>
            </w:r>
          </w:p>
        </w:tc>
      </w:tr>
      <w:tr w:rsidR="00B50D7A" w14:paraId="564058CB" w14:textId="77777777" w:rsidTr="00BC59F5">
        <w:tc>
          <w:tcPr>
            <w:tcW w:w="2333" w:type="dxa"/>
          </w:tcPr>
          <w:p w14:paraId="4D3F02EE" w14:textId="494658B4" w:rsidR="00B50D7A" w:rsidRPr="00A75E7A" w:rsidRDefault="00B50D7A" w:rsidP="00B50D7A">
            <w:pPr>
              <w:spacing w:before="60" w:after="60"/>
            </w:pPr>
            <w:r w:rsidRPr="00A75E7A">
              <w:t>PSSR</w:t>
            </w:r>
          </w:p>
        </w:tc>
        <w:tc>
          <w:tcPr>
            <w:tcW w:w="6683" w:type="dxa"/>
          </w:tcPr>
          <w:p w14:paraId="056030E4" w14:textId="6CAA915F" w:rsidR="00B50D7A" w:rsidRPr="00A75E7A" w:rsidRDefault="00B50D7A" w:rsidP="00B50D7A">
            <w:pPr>
              <w:spacing w:before="60" w:after="60"/>
            </w:pPr>
            <w:r w:rsidRPr="00A75E7A">
              <w:t>Pressure Systems Safety Regulations</w:t>
            </w:r>
          </w:p>
        </w:tc>
      </w:tr>
      <w:tr w:rsidR="00B50D7A" w14:paraId="7D9CBC01" w14:textId="77777777" w:rsidTr="00BC59F5">
        <w:tc>
          <w:tcPr>
            <w:tcW w:w="2333" w:type="dxa"/>
          </w:tcPr>
          <w:p w14:paraId="42A18F96" w14:textId="19974BAC" w:rsidR="00B50D7A" w:rsidRPr="00A75E7A" w:rsidRDefault="00B50D7A" w:rsidP="00B50D7A">
            <w:pPr>
              <w:spacing w:before="60" w:after="60"/>
            </w:pPr>
            <w:r w:rsidRPr="00A75E7A">
              <w:t>PWR</w:t>
            </w:r>
          </w:p>
        </w:tc>
        <w:tc>
          <w:tcPr>
            <w:tcW w:w="6683" w:type="dxa"/>
          </w:tcPr>
          <w:p w14:paraId="4B0E45E8" w14:textId="65B795FC" w:rsidR="00B50D7A" w:rsidRPr="00A75E7A" w:rsidRDefault="00B50D7A" w:rsidP="00B50D7A">
            <w:pPr>
              <w:spacing w:before="60" w:after="60"/>
            </w:pPr>
            <w:r w:rsidRPr="00A75E7A">
              <w:t>Pressurised Water Reactor</w:t>
            </w:r>
          </w:p>
        </w:tc>
      </w:tr>
      <w:tr w:rsidR="00197465" w14:paraId="581F2136" w14:textId="77777777" w:rsidTr="00BC59F5">
        <w:tc>
          <w:tcPr>
            <w:tcW w:w="2333" w:type="dxa"/>
          </w:tcPr>
          <w:p w14:paraId="4A72ECB8" w14:textId="2F39EE3D" w:rsidR="00197465" w:rsidRPr="00A75E7A" w:rsidRDefault="00197465" w:rsidP="00B50D7A">
            <w:pPr>
              <w:spacing w:before="60" w:after="60"/>
            </w:pPr>
            <w:r>
              <w:t>RI</w:t>
            </w:r>
          </w:p>
        </w:tc>
        <w:tc>
          <w:tcPr>
            <w:tcW w:w="6683" w:type="dxa"/>
          </w:tcPr>
          <w:p w14:paraId="35F02097" w14:textId="79F9D8CF" w:rsidR="00197465" w:rsidRPr="00A75E7A" w:rsidRDefault="00197465" w:rsidP="00B50D7A">
            <w:pPr>
              <w:spacing w:before="60" w:after="60"/>
            </w:pPr>
            <w:r>
              <w:t>Regulatory Issue</w:t>
            </w:r>
          </w:p>
        </w:tc>
      </w:tr>
      <w:tr w:rsidR="00B50D7A" w14:paraId="479BB0CD" w14:textId="77777777" w:rsidTr="00BC59F5">
        <w:tc>
          <w:tcPr>
            <w:tcW w:w="2333" w:type="dxa"/>
          </w:tcPr>
          <w:p w14:paraId="6F6C6788" w14:textId="49CED758" w:rsidR="00B50D7A" w:rsidRPr="00A75E7A" w:rsidRDefault="00B50D7A" w:rsidP="00B50D7A">
            <w:pPr>
              <w:spacing w:before="60" w:after="60"/>
            </w:pPr>
            <w:r w:rsidRPr="00A75E7A">
              <w:t>RO19</w:t>
            </w:r>
          </w:p>
        </w:tc>
        <w:tc>
          <w:tcPr>
            <w:tcW w:w="6683" w:type="dxa"/>
          </w:tcPr>
          <w:p w14:paraId="2CCCCB30" w14:textId="6A0EE770" w:rsidR="00B50D7A" w:rsidRPr="00A75E7A" w:rsidRDefault="00B50D7A" w:rsidP="00B50D7A">
            <w:pPr>
              <w:spacing w:before="60" w:after="60"/>
            </w:pPr>
            <w:r w:rsidRPr="00A75E7A">
              <w:t>Refuelling Outage 19</w:t>
            </w:r>
          </w:p>
        </w:tc>
      </w:tr>
      <w:tr w:rsidR="00B50D7A" w14:paraId="468D3D88" w14:textId="77777777" w:rsidTr="00BC59F5">
        <w:tc>
          <w:tcPr>
            <w:tcW w:w="2333" w:type="dxa"/>
          </w:tcPr>
          <w:p w14:paraId="1BC3AC96" w14:textId="77777777" w:rsidR="00B50D7A" w:rsidRPr="00A75E7A" w:rsidRDefault="00B50D7A" w:rsidP="00B50D7A">
            <w:pPr>
              <w:spacing w:before="60" w:after="60"/>
            </w:pPr>
            <w:r w:rsidRPr="00A75E7A">
              <w:t>RPV</w:t>
            </w:r>
          </w:p>
        </w:tc>
        <w:tc>
          <w:tcPr>
            <w:tcW w:w="6683" w:type="dxa"/>
          </w:tcPr>
          <w:p w14:paraId="3CC0ABD7" w14:textId="77777777" w:rsidR="00B50D7A" w:rsidRPr="00A75E7A" w:rsidRDefault="00B50D7A" w:rsidP="00B50D7A">
            <w:pPr>
              <w:spacing w:before="60" w:after="60"/>
            </w:pPr>
            <w:r w:rsidRPr="00A75E7A">
              <w:t>Reactor Pressure Vessel</w:t>
            </w:r>
          </w:p>
        </w:tc>
      </w:tr>
      <w:tr w:rsidR="00B50D7A" w14:paraId="73E668EF" w14:textId="77777777" w:rsidTr="00BC59F5">
        <w:tc>
          <w:tcPr>
            <w:tcW w:w="2333" w:type="dxa"/>
          </w:tcPr>
          <w:p w14:paraId="727991EB" w14:textId="54609FC0" w:rsidR="00B50D7A" w:rsidRPr="00A75E7A" w:rsidRDefault="00B50D7A" w:rsidP="00B50D7A">
            <w:pPr>
              <w:spacing w:before="60" w:after="60"/>
            </w:pPr>
            <w:r w:rsidRPr="00A75E7A">
              <w:t>SSC</w:t>
            </w:r>
          </w:p>
        </w:tc>
        <w:tc>
          <w:tcPr>
            <w:tcW w:w="6683" w:type="dxa"/>
          </w:tcPr>
          <w:p w14:paraId="3CDFE1CE" w14:textId="46BE095E" w:rsidR="00B50D7A" w:rsidRPr="00A75E7A" w:rsidRDefault="00B50D7A" w:rsidP="00B50D7A">
            <w:pPr>
              <w:spacing w:before="60" w:after="60"/>
            </w:pPr>
            <w:r w:rsidRPr="00A75E7A">
              <w:t>Structure, system and component</w:t>
            </w:r>
          </w:p>
        </w:tc>
      </w:tr>
      <w:tr w:rsidR="00B50D7A" w14:paraId="3CD543D0" w14:textId="77777777" w:rsidTr="00BC59F5">
        <w:tc>
          <w:tcPr>
            <w:tcW w:w="2333" w:type="dxa"/>
          </w:tcPr>
          <w:p w14:paraId="0E866D83" w14:textId="03F17E36" w:rsidR="00B50D7A" w:rsidRPr="00A75E7A" w:rsidRDefault="00B50D7A" w:rsidP="00B50D7A">
            <w:pPr>
              <w:spacing w:before="60" w:after="60"/>
            </w:pPr>
            <w:r w:rsidRPr="00A75E7A">
              <w:lastRenderedPageBreak/>
              <w:t>SQEP</w:t>
            </w:r>
          </w:p>
        </w:tc>
        <w:tc>
          <w:tcPr>
            <w:tcW w:w="6683" w:type="dxa"/>
          </w:tcPr>
          <w:p w14:paraId="5623F75B" w14:textId="785FF2D2" w:rsidR="00B50D7A" w:rsidRPr="00A75E7A" w:rsidRDefault="00B50D7A" w:rsidP="00B50D7A">
            <w:pPr>
              <w:spacing w:before="60" w:after="60"/>
            </w:pPr>
            <w:r w:rsidRPr="00A75E7A">
              <w:t>Suitably Qualified and Experienced Persons</w:t>
            </w:r>
          </w:p>
        </w:tc>
      </w:tr>
      <w:tr w:rsidR="00B50D7A" w14:paraId="3943D9BF" w14:textId="77777777" w:rsidTr="00BC59F5">
        <w:tc>
          <w:tcPr>
            <w:tcW w:w="2333" w:type="dxa"/>
          </w:tcPr>
          <w:p w14:paraId="671EC057" w14:textId="553E0388" w:rsidR="00B50D7A" w:rsidRPr="00A75E7A" w:rsidRDefault="00B50D7A" w:rsidP="00B50D7A">
            <w:pPr>
              <w:spacing w:before="60" w:after="60"/>
            </w:pPr>
            <w:r w:rsidRPr="00A75E7A">
              <w:t>SZB</w:t>
            </w:r>
          </w:p>
        </w:tc>
        <w:tc>
          <w:tcPr>
            <w:tcW w:w="6683" w:type="dxa"/>
          </w:tcPr>
          <w:p w14:paraId="21C5B880" w14:textId="59F5F9F0" w:rsidR="00B50D7A" w:rsidRPr="00A75E7A" w:rsidRDefault="00B50D7A" w:rsidP="00B50D7A">
            <w:pPr>
              <w:spacing w:before="60" w:after="60"/>
            </w:pPr>
            <w:r w:rsidRPr="00A75E7A">
              <w:t>Sizewell B</w:t>
            </w:r>
          </w:p>
        </w:tc>
      </w:tr>
      <w:tr w:rsidR="00197465" w14:paraId="35C07EF3" w14:textId="77777777" w:rsidTr="00BC59F5">
        <w:tc>
          <w:tcPr>
            <w:tcW w:w="2333" w:type="dxa"/>
          </w:tcPr>
          <w:p w14:paraId="548E296C" w14:textId="233FDD3B" w:rsidR="00197465" w:rsidRPr="00A75E7A" w:rsidRDefault="00197465" w:rsidP="00B50D7A">
            <w:pPr>
              <w:spacing w:before="60" w:after="60"/>
            </w:pPr>
            <w:r>
              <w:t>TG1</w:t>
            </w:r>
          </w:p>
        </w:tc>
        <w:tc>
          <w:tcPr>
            <w:tcW w:w="6683" w:type="dxa"/>
          </w:tcPr>
          <w:p w14:paraId="6CD8018D" w14:textId="689DED02" w:rsidR="00197465" w:rsidRPr="00A75E7A" w:rsidRDefault="00197465" w:rsidP="00B50D7A">
            <w:pPr>
              <w:spacing w:before="60" w:after="60"/>
            </w:pPr>
            <w:r>
              <w:t>Turbine Generator 1</w:t>
            </w:r>
          </w:p>
        </w:tc>
      </w:tr>
      <w:tr w:rsidR="00197465" w14:paraId="30F713B0" w14:textId="77777777" w:rsidTr="00BC59F5">
        <w:tc>
          <w:tcPr>
            <w:tcW w:w="2333" w:type="dxa"/>
          </w:tcPr>
          <w:p w14:paraId="0D2AB99A" w14:textId="58C22027" w:rsidR="00197465" w:rsidRDefault="00197465" w:rsidP="00197465">
            <w:pPr>
              <w:spacing w:before="60" w:after="60"/>
            </w:pPr>
            <w:r>
              <w:t>TG2</w:t>
            </w:r>
          </w:p>
        </w:tc>
        <w:tc>
          <w:tcPr>
            <w:tcW w:w="6683" w:type="dxa"/>
          </w:tcPr>
          <w:p w14:paraId="3B1F0B08" w14:textId="5F7C2BD9" w:rsidR="00197465" w:rsidRDefault="00197465" w:rsidP="00197465">
            <w:pPr>
              <w:spacing w:before="60" w:after="60"/>
            </w:pPr>
            <w:r>
              <w:t>Turbine Generator 2</w:t>
            </w:r>
          </w:p>
        </w:tc>
      </w:tr>
    </w:tbl>
    <w:p w14:paraId="3C974B61" w14:textId="77777777" w:rsidR="00F8500A" w:rsidRDefault="00F8500A" w:rsidP="00E440BF">
      <w:pPr>
        <w:pStyle w:val="Heading1"/>
        <w:numPr>
          <w:ilvl w:val="0"/>
          <w:numId w:val="0"/>
        </w:numPr>
        <w:ind w:left="851" w:hanging="851"/>
        <w:sectPr w:rsidR="00F8500A" w:rsidSect="00E72E4A">
          <w:headerReference w:type="even" r:id="rId19"/>
          <w:headerReference w:type="default" r:id="rId20"/>
          <w:footerReference w:type="even" r:id="rId21"/>
          <w:footerReference w:type="default" r:id="rId22"/>
          <w:pgSz w:w="11906" w:h="16838" w:code="9"/>
          <w:pgMar w:top="1440" w:right="1440" w:bottom="1440" w:left="144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szCs w:val="24"/>
        </w:rPr>
      </w:sdtEndPr>
      <w:sdtContent>
        <w:p w14:paraId="7F366CE6" w14:textId="3594DF95" w:rsidR="00F8500A" w:rsidRPr="00410423" w:rsidRDefault="00F8500A" w:rsidP="00410423">
          <w:pPr>
            <w:pStyle w:val="TOCHeading"/>
            <w:rPr>
              <w:color w:val="auto"/>
              <w:sz w:val="48"/>
              <w:szCs w:val="48"/>
            </w:rPr>
          </w:pPr>
          <w:r w:rsidRPr="00410423">
            <w:rPr>
              <w:color w:val="auto"/>
              <w:sz w:val="48"/>
              <w:szCs w:val="48"/>
            </w:rPr>
            <w:t xml:space="preserve">Table of </w:t>
          </w:r>
          <w:r w:rsidR="002B0713">
            <w:rPr>
              <w:color w:val="auto"/>
              <w:sz w:val="48"/>
              <w:szCs w:val="48"/>
            </w:rPr>
            <w:t>c</w:t>
          </w:r>
          <w:r w:rsidR="002B0713" w:rsidRPr="00410423">
            <w:rPr>
              <w:color w:val="auto"/>
              <w:sz w:val="48"/>
              <w:szCs w:val="48"/>
            </w:rPr>
            <w:t>ontents</w:t>
          </w:r>
        </w:p>
        <w:p w14:paraId="14755415" w14:textId="241C58AC" w:rsidR="00C23654" w:rsidRDefault="00F8500A">
          <w:pPr>
            <w:pStyle w:val="TOC1"/>
            <w:rPr>
              <w:rFonts w:asciiTheme="minorHAnsi" w:eastAsiaTheme="minorEastAsia" w:hAnsiTheme="minorHAnsi" w:cstheme="minorBidi"/>
              <w:kern w:val="2"/>
              <w:sz w:val="22"/>
              <w:lang w:eastAsia="en-GB" w:bidi="ar-SA"/>
              <w14:ligatures w14:val="standardContextual"/>
            </w:rPr>
          </w:pPr>
          <w:r>
            <w:fldChar w:fldCharType="begin"/>
          </w:r>
          <w:r>
            <w:instrText xml:space="preserve"> TOC \o "1-3" \h \z \u </w:instrText>
          </w:r>
          <w:r>
            <w:fldChar w:fldCharType="separate"/>
          </w:r>
          <w:hyperlink w:anchor="_Toc183434045" w:history="1">
            <w:r w:rsidR="00C23654" w:rsidRPr="00BD40A8">
              <w:rPr>
                <w:rStyle w:val="Hyperlink"/>
              </w:rPr>
              <w:t>Executive summary</w:t>
            </w:r>
            <w:r w:rsidR="00C23654">
              <w:rPr>
                <w:webHidden/>
              </w:rPr>
              <w:tab/>
            </w:r>
            <w:r w:rsidR="00C23654">
              <w:rPr>
                <w:webHidden/>
              </w:rPr>
              <w:fldChar w:fldCharType="begin"/>
            </w:r>
            <w:r w:rsidR="00C23654">
              <w:rPr>
                <w:webHidden/>
              </w:rPr>
              <w:instrText xml:space="preserve"> PAGEREF _Toc183434045 \h </w:instrText>
            </w:r>
            <w:r w:rsidR="00C23654">
              <w:rPr>
                <w:webHidden/>
              </w:rPr>
            </w:r>
            <w:r w:rsidR="00C23654">
              <w:rPr>
                <w:webHidden/>
              </w:rPr>
              <w:fldChar w:fldCharType="separate"/>
            </w:r>
            <w:r w:rsidR="005C31A0">
              <w:rPr>
                <w:webHidden/>
              </w:rPr>
              <w:t>4</w:t>
            </w:r>
            <w:r w:rsidR="00C23654">
              <w:rPr>
                <w:webHidden/>
              </w:rPr>
              <w:fldChar w:fldCharType="end"/>
            </w:r>
          </w:hyperlink>
        </w:p>
        <w:p w14:paraId="74276545" w14:textId="22B2FE7B" w:rsidR="00C23654" w:rsidRDefault="007A6F93">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3434046" w:history="1">
            <w:r w:rsidR="00C23654" w:rsidRPr="00BD40A8">
              <w:rPr>
                <w:rStyle w:val="Hyperlink"/>
              </w:rPr>
              <w:t>1.</w:t>
            </w:r>
            <w:r w:rsidR="00C23654">
              <w:rPr>
                <w:rFonts w:asciiTheme="minorHAnsi" w:eastAsiaTheme="minorEastAsia" w:hAnsiTheme="minorHAnsi" w:cstheme="minorBidi"/>
                <w:kern w:val="2"/>
                <w:sz w:val="22"/>
                <w:lang w:eastAsia="en-GB" w:bidi="ar-SA"/>
                <w14:ligatures w14:val="standardContextual"/>
              </w:rPr>
              <w:tab/>
            </w:r>
            <w:r w:rsidR="00C23654" w:rsidRPr="00BD40A8">
              <w:rPr>
                <w:rStyle w:val="Hyperlink"/>
              </w:rPr>
              <w:t>Permission requested</w:t>
            </w:r>
            <w:r w:rsidR="00C23654">
              <w:rPr>
                <w:webHidden/>
              </w:rPr>
              <w:tab/>
            </w:r>
            <w:r w:rsidR="00C23654">
              <w:rPr>
                <w:webHidden/>
              </w:rPr>
              <w:fldChar w:fldCharType="begin"/>
            </w:r>
            <w:r w:rsidR="00C23654">
              <w:rPr>
                <w:webHidden/>
              </w:rPr>
              <w:instrText xml:space="preserve"> PAGEREF _Toc183434046 \h </w:instrText>
            </w:r>
            <w:r w:rsidR="00C23654">
              <w:rPr>
                <w:webHidden/>
              </w:rPr>
            </w:r>
            <w:r w:rsidR="00C23654">
              <w:rPr>
                <w:webHidden/>
              </w:rPr>
              <w:fldChar w:fldCharType="separate"/>
            </w:r>
            <w:r w:rsidR="005C31A0">
              <w:rPr>
                <w:webHidden/>
              </w:rPr>
              <w:t>10</w:t>
            </w:r>
            <w:r w:rsidR="00C23654">
              <w:rPr>
                <w:webHidden/>
              </w:rPr>
              <w:fldChar w:fldCharType="end"/>
            </w:r>
          </w:hyperlink>
        </w:p>
        <w:p w14:paraId="2664F863" w14:textId="7F6E85A9" w:rsidR="00C23654" w:rsidRDefault="007A6F93">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3434047" w:history="1">
            <w:r w:rsidR="00C23654" w:rsidRPr="00BD40A8">
              <w:rPr>
                <w:rStyle w:val="Hyperlink"/>
              </w:rPr>
              <w:t>2.</w:t>
            </w:r>
            <w:r w:rsidR="00C23654">
              <w:rPr>
                <w:rFonts w:asciiTheme="minorHAnsi" w:eastAsiaTheme="minorEastAsia" w:hAnsiTheme="minorHAnsi" w:cstheme="minorBidi"/>
                <w:kern w:val="2"/>
                <w:sz w:val="22"/>
                <w:lang w:eastAsia="en-GB" w:bidi="ar-SA"/>
                <w14:ligatures w14:val="standardContextual"/>
              </w:rPr>
              <w:tab/>
            </w:r>
            <w:r w:rsidR="00C23654" w:rsidRPr="00BD40A8">
              <w:rPr>
                <w:rStyle w:val="Hyperlink"/>
              </w:rPr>
              <w:t>Background</w:t>
            </w:r>
            <w:r w:rsidR="00C23654">
              <w:rPr>
                <w:webHidden/>
              </w:rPr>
              <w:tab/>
            </w:r>
            <w:r w:rsidR="00C23654">
              <w:rPr>
                <w:webHidden/>
              </w:rPr>
              <w:fldChar w:fldCharType="begin"/>
            </w:r>
            <w:r w:rsidR="00C23654">
              <w:rPr>
                <w:webHidden/>
              </w:rPr>
              <w:instrText xml:space="preserve"> PAGEREF _Toc183434047 \h </w:instrText>
            </w:r>
            <w:r w:rsidR="00C23654">
              <w:rPr>
                <w:webHidden/>
              </w:rPr>
            </w:r>
            <w:r w:rsidR="00C23654">
              <w:rPr>
                <w:webHidden/>
              </w:rPr>
              <w:fldChar w:fldCharType="separate"/>
            </w:r>
            <w:r w:rsidR="005C31A0">
              <w:rPr>
                <w:webHidden/>
              </w:rPr>
              <w:t>10</w:t>
            </w:r>
            <w:r w:rsidR="00C23654">
              <w:rPr>
                <w:webHidden/>
              </w:rPr>
              <w:fldChar w:fldCharType="end"/>
            </w:r>
          </w:hyperlink>
        </w:p>
        <w:p w14:paraId="0A99AC3C" w14:textId="07C125B2" w:rsidR="00C23654" w:rsidRDefault="007A6F93">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3434048" w:history="1">
            <w:r w:rsidR="00C23654" w:rsidRPr="00BD40A8">
              <w:rPr>
                <w:rStyle w:val="Hyperlink"/>
              </w:rPr>
              <w:t>3.</w:t>
            </w:r>
            <w:r w:rsidR="00C23654">
              <w:rPr>
                <w:rFonts w:asciiTheme="minorHAnsi" w:eastAsiaTheme="minorEastAsia" w:hAnsiTheme="minorHAnsi" w:cstheme="minorBidi"/>
                <w:kern w:val="2"/>
                <w:sz w:val="22"/>
                <w:lang w:eastAsia="en-GB" w:bidi="ar-SA"/>
                <w14:ligatures w14:val="standardContextual"/>
              </w:rPr>
              <w:tab/>
            </w:r>
            <w:r w:rsidR="00C23654" w:rsidRPr="00BD40A8">
              <w:rPr>
                <w:rStyle w:val="Hyperlink"/>
              </w:rPr>
              <w:t>Assessment and inspection work carried out by ONR in consideration of this request</w:t>
            </w:r>
            <w:r w:rsidR="00C23654">
              <w:rPr>
                <w:webHidden/>
              </w:rPr>
              <w:tab/>
            </w:r>
            <w:r w:rsidR="00C23654">
              <w:rPr>
                <w:webHidden/>
              </w:rPr>
              <w:fldChar w:fldCharType="begin"/>
            </w:r>
            <w:r w:rsidR="00C23654">
              <w:rPr>
                <w:webHidden/>
              </w:rPr>
              <w:instrText xml:space="preserve"> PAGEREF _Toc183434048 \h </w:instrText>
            </w:r>
            <w:r w:rsidR="00C23654">
              <w:rPr>
                <w:webHidden/>
              </w:rPr>
            </w:r>
            <w:r w:rsidR="00C23654">
              <w:rPr>
                <w:webHidden/>
              </w:rPr>
              <w:fldChar w:fldCharType="separate"/>
            </w:r>
            <w:r w:rsidR="005C31A0">
              <w:rPr>
                <w:webHidden/>
              </w:rPr>
              <w:t>11</w:t>
            </w:r>
            <w:r w:rsidR="00C23654">
              <w:rPr>
                <w:webHidden/>
              </w:rPr>
              <w:fldChar w:fldCharType="end"/>
            </w:r>
          </w:hyperlink>
        </w:p>
        <w:p w14:paraId="44712B1A" w14:textId="1D06E7B0" w:rsidR="00C23654" w:rsidRDefault="007A6F93">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3434049" w:history="1">
            <w:r w:rsidR="00C23654" w:rsidRPr="00BD40A8">
              <w:rPr>
                <w:rStyle w:val="Hyperlink"/>
              </w:rPr>
              <w:t>3.1.</w:t>
            </w:r>
            <w:r w:rsidR="00C23654">
              <w:rPr>
                <w:rFonts w:asciiTheme="minorHAnsi" w:eastAsiaTheme="minorEastAsia" w:hAnsiTheme="minorHAnsi" w:cstheme="minorBidi"/>
                <w:kern w:val="2"/>
                <w:sz w:val="22"/>
                <w:lang w:eastAsia="en-GB" w:bidi="ar-SA"/>
                <w14:ligatures w14:val="standardContextual"/>
              </w:rPr>
              <w:tab/>
            </w:r>
            <w:r w:rsidR="00C23654" w:rsidRPr="00BD40A8">
              <w:rPr>
                <w:rStyle w:val="Hyperlink"/>
              </w:rPr>
              <w:t>Assessment of the Licensee’s Readiness to Commence RO19</w:t>
            </w:r>
            <w:r w:rsidR="00C23654">
              <w:rPr>
                <w:webHidden/>
              </w:rPr>
              <w:tab/>
            </w:r>
            <w:r w:rsidR="00C23654">
              <w:rPr>
                <w:webHidden/>
              </w:rPr>
              <w:fldChar w:fldCharType="begin"/>
            </w:r>
            <w:r w:rsidR="00C23654">
              <w:rPr>
                <w:webHidden/>
              </w:rPr>
              <w:instrText xml:space="preserve"> PAGEREF _Toc183434049 \h </w:instrText>
            </w:r>
            <w:r w:rsidR="00C23654">
              <w:rPr>
                <w:webHidden/>
              </w:rPr>
            </w:r>
            <w:r w:rsidR="00C23654">
              <w:rPr>
                <w:webHidden/>
              </w:rPr>
              <w:fldChar w:fldCharType="separate"/>
            </w:r>
            <w:r w:rsidR="005C31A0">
              <w:rPr>
                <w:webHidden/>
              </w:rPr>
              <w:t>12</w:t>
            </w:r>
            <w:r w:rsidR="00C23654">
              <w:rPr>
                <w:webHidden/>
              </w:rPr>
              <w:fldChar w:fldCharType="end"/>
            </w:r>
          </w:hyperlink>
        </w:p>
        <w:p w14:paraId="448F4BDA" w14:textId="04FC6D4F" w:rsidR="00C23654" w:rsidRDefault="007A6F93">
          <w:pPr>
            <w:pStyle w:val="TOC3"/>
            <w:tabs>
              <w:tab w:val="left" w:pos="1760"/>
            </w:tabs>
            <w:rPr>
              <w:rFonts w:asciiTheme="minorHAnsi" w:eastAsiaTheme="minorEastAsia" w:hAnsiTheme="minorHAnsi" w:cstheme="minorBidi"/>
              <w:noProof/>
              <w:kern w:val="2"/>
              <w:sz w:val="22"/>
              <w:lang w:eastAsia="en-GB" w:bidi="ar-SA"/>
              <w14:ligatures w14:val="standardContextual"/>
            </w:rPr>
          </w:pPr>
          <w:hyperlink w:anchor="_Toc183434050" w:history="1">
            <w:r w:rsidR="00C23654" w:rsidRPr="00BD40A8">
              <w:rPr>
                <w:rStyle w:val="Hyperlink"/>
                <w:noProof/>
              </w:rPr>
              <w:t>3.1.1.</w:t>
            </w:r>
            <w:r w:rsidR="00C23654">
              <w:rPr>
                <w:rFonts w:asciiTheme="minorHAnsi" w:eastAsiaTheme="minorEastAsia" w:hAnsiTheme="minorHAnsi" w:cstheme="minorBidi"/>
                <w:noProof/>
                <w:kern w:val="2"/>
                <w:sz w:val="22"/>
                <w:lang w:eastAsia="en-GB" w:bidi="ar-SA"/>
                <w14:ligatures w14:val="standardContextual"/>
              </w:rPr>
              <w:tab/>
            </w:r>
            <w:r w:rsidR="00C23654" w:rsidRPr="00BD40A8">
              <w:rPr>
                <w:rStyle w:val="Hyperlink"/>
                <w:noProof/>
              </w:rPr>
              <w:t>Outage intentions meeting</w:t>
            </w:r>
            <w:r w:rsidR="00C23654">
              <w:rPr>
                <w:noProof/>
                <w:webHidden/>
              </w:rPr>
              <w:tab/>
            </w:r>
            <w:r w:rsidR="00C23654">
              <w:rPr>
                <w:noProof/>
                <w:webHidden/>
              </w:rPr>
              <w:fldChar w:fldCharType="begin"/>
            </w:r>
            <w:r w:rsidR="00C23654">
              <w:rPr>
                <w:noProof/>
                <w:webHidden/>
              </w:rPr>
              <w:instrText xml:space="preserve"> PAGEREF _Toc183434050 \h </w:instrText>
            </w:r>
            <w:r w:rsidR="00C23654">
              <w:rPr>
                <w:noProof/>
                <w:webHidden/>
              </w:rPr>
            </w:r>
            <w:r w:rsidR="00C23654">
              <w:rPr>
                <w:noProof/>
                <w:webHidden/>
              </w:rPr>
              <w:fldChar w:fldCharType="separate"/>
            </w:r>
            <w:r w:rsidR="005C31A0">
              <w:rPr>
                <w:noProof/>
                <w:webHidden/>
              </w:rPr>
              <w:t>12</w:t>
            </w:r>
            <w:r w:rsidR="00C23654">
              <w:rPr>
                <w:noProof/>
                <w:webHidden/>
              </w:rPr>
              <w:fldChar w:fldCharType="end"/>
            </w:r>
          </w:hyperlink>
        </w:p>
        <w:p w14:paraId="485DC801" w14:textId="2F7DBA08" w:rsidR="00C23654" w:rsidRDefault="007A6F93">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3434051" w:history="1">
            <w:r w:rsidR="00C23654" w:rsidRPr="00BD40A8">
              <w:rPr>
                <w:rStyle w:val="Hyperlink"/>
              </w:rPr>
              <w:t>3.2.</w:t>
            </w:r>
            <w:r w:rsidR="00C23654">
              <w:rPr>
                <w:rFonts w:asciiTheme="minorHAnsi" w:eastAsiaTheme="minorEastAsia" w:hAnsiTheme="minorHAnsi" w:cstheme="minorBidi"/>
                <w:kern w:val="2"/>
                <w:sz w:val="22"/>
                <w:lang w:eastAsia="en-GB" w:bidi="ar-SA"/>
                <w14:ligatures w14:val="standardContextual"/>
              </w:rPr>
              <w:tab/>
            </w:r>
            <w:r w:rsidR="00C23654" w:rsidRPr="00BD40A8">
              <w:rPr>
                <w:rStyle w:val="Hyperlink"/>
              </w:rPr>
              <w:t>Outage Inspections and Assessments</w:t>
            </w:r>
            <w:r w:rsidR="00C23654">
              <w:rPr>
                <w:webHidden/>
              </w:rPr>
              <w:tab/>
            </w:r>
            <w:r w:rsidR="00C23654">
              <w:rPr>
                <w:webHidden/>
              </w:rPr>
              <w:fldChar w:fldCharType="begin"/>
            </w:r>
            <w:r w:rsidR="00C23654">
              <w:rPr>
                <w:webHidden/>
              </w:rPr>
              <w:instrText xml:space="preserve"> PAGEREF _Toc183434051 \h </w:instrText>
            </w:r>
            <w:r w:rsidR="00C23654">
              <w:rPr>
                <w:webHidden/>
              </w:rPr>
            </w:r>
            <w:r w:rsidR="00C23654">
              <w:rPr>
                <w:webHidden/>
              </w:rPr>
              <w:fldChar w:fldCharType="separate"/>
            </w:r>
            <w:r w:rsidR="005C31A0">
              <w:rPr>
                <w:webHidden/>
              </w:rPr>
              <w:t>13</w:t>
            </w:r>
            <w:r w:rsidR="00C23654">
              <w:rPr>
                <w:webHidden/>
              </w:rPr>
              <w:fldChar w:fldCharType="end"/>
            </w:r>
          </w:hyperlink>
        </w:p>
        <w:p w14:paraId="50CEB816" w14:textId="65D005AC" w:rsidR="00C23654" w:rsidRDefault="007A6F93">
          <w:pPr>
            <w:pStyle w:val="TOC3"/>
            <w:tabs>
              <w:tab w:val="left" w:pos="1760"/>
            </w:tabs>
            <w:rPr>
              <w:rFonts w:asciiTheme="minorHAnsi" w:eastAsiaTheme="minorEastAsia" w:hAnsiTheme="minorHAnsi" w:cstheme="minorBidi"/>
              <w:noProof/>
              <w:kern w:val="2"/>
              <w:sz w:val="22"/>
              <w:lang w:eastAsia="en-GB" w:bidi="ar-SA"/>
              <w14:ligatures w14:val="standardContextual"/>
            </w:rPr>
          </w:pPr>
          <w:hyperlink w:anchor="_Toc183434052" w:history="1">
            <w:r w:rsidR="00C23654" w:rsidRPr="00BD40A8">
              <w:rPr>
                <w:rStyle w:val="Hyperlink"/>
                <w:noProof/>
              </w:rPr>
              <w:t>3.2.1.</w:t>
            </w:r>
            <w:r w:rsidR="00C23654">
              <w:rPr>
                <w:rFonts w:asciiTheme="minorHAnsi" w:eastAsiaTheme="minorEastAsia" w:hAnsiTheme="minorHAnsi" w:cstheme="minorBidi"/>
                <w:noProof/>
                <w:kern w:val="2"/>
                <w:sz w:val="22"/>
                <w:lang w:eastAsia="en-GB" w:bidi="ar-SA"/>
                <w14:ligatures w14:val="standardContextual"/>
              </w:rPr>
              <w:tab/>
            </w:r>
            <w:r w:rsidR="00C23654" w:rsidRPr="00BD40A8">
              <w:rPr>
                <w:rStyle w:val="Hyperlink"/>
                <w:noProof/>
              </w:rPr>
              <w:t>Fuel and Core</w:t>
            </w:r>
            <w:r w:rsidR="00C23654">
              <w:rPr>
                <w:noProof/>
                <w:webHidden/>
              </w:rPr>
              <w:tab/>
            </w:r>
            <w:r w:rsidR="00C23654">
              <w:rPr>
                <w:noProof/>
                <w:webHidden/>
              </w:rPr>
              <w:fldChar w:fldCharType="begin"/>
            </w:r>
            <w:r w:rsidR="00C23654">
              <w:rPr>
                <w:noProof/>
                <w:webHidden/>
              </w:rPr>
              <w:instrText xml:space="preserve"> PAGEREF _Toc183434052 \h </w:instrText>
            </w:r>
            <w:r w:rsidR="00C23654">
              <w:rPr>
                <w:noProof/>
                <w:webHidden/>
              </w:rPr>
            </w:r>
            <w:r w:rsidR="00C23654">
              <w:rPr>
                <w:noProof/>
                <w:webHidden/>
              </w:rPr>
              <w:fldChar w:fldCharType="separate"/>
            </w:r>
            <w:r w:rsidR="005C31A0">
              <w:rPr>
                <w:noProof/>
                <w:webHidden/>
              </w:rPr>
              <w:t>13</w:t>
            </w:r>
            <w:r w:rsidR="00C23654">
              <w:rPr>
                <w:noProof/>
                <w:webHidden/>
              </w:rPr>
              <w:fldChar w:fldCharType="end"/>
            </w:r>
          </w:hyperlink>
        </w:p>
        <w:p w14:paraId="25790926" w14:textId="73A1266A" w:rsidR="00C23654" w:rsidRDefault="007A6F93">
          <w:pPr>
            <w:pStyle w:val="TOC3"/>
            <w:tabs>
              <w:tab w:val="left" w:pos="1760"/>
            </w:tabs>
            <w:rPr>
              <w:rFonts w:asciiTheme="minorHAnsi" w:eastAsiaTheme="minorEastAsia" w:hAnsiTheme="minorHAnsi" w:cstheme="minorBidi"/>
              <w:noProof/>
              <w:kern w:val="2"/>
              <w:sz w:val="22"/>
              <w:lang w:eastAsia="en-GB" w:bidi="ar-SA"/>
              <w14:ligatures w14:val="standardContextual"/>
            </w:rPr>
          </w:pPr>
          <w:hyperlink w:anchor="_Toc183434053" w:history="1">
            <w:r w:rsidR="00C23654" w:rsidRPr="00BD40A8">
              <w:rPr>
                <w:rStyle w:val="Hyperlink"/>
                <w:noProof/>
                <w:lang w:eastAsia="en-GB"/>
              </w:rPr>
              <w:t>3.2.2.</w:t>
            </w:r>
            <w:r w:rsidR="00C23654">
              <w:rPr>
                <w:rFonts w:asciiTheme="minorHAnsi" w:eastAsiaTheme="minorEastAsia" w:hAnsiTheme="minorHAnsi" w:cstheme="minorBidi"/>
                <w:noProof/>
                <w:kern w:val="2"/>
                <w:sz w:val="22"/>
                <w:lang w:eastAsia="en-GB" w:bidi="ar-SA"/>
                <w14:ligatures w14:val="standardContextual"/>
              </w:rPr>
              <w:tab/>
            </w:r>
            <w:r w:rsidR="00C23654" w:rsidRPr="00BD40A8">
              <w:rPr>
                <w:rStyle w:val="Hyperlink"/>
                <w:noProof/>
                <w:lang w:eastAsia="en-GB"/>
              </w:rPr>
              <w:t>Structural Integrity</w:t>
            </w:r>
            <w:r w:rsidR="00C23654">
              <w:rPr>
                <w:noProof/>
                <w:webHidden/>
              </w:rPr>
              <w:tab/>
            </w:r>
            <w:r w:rsidR="00C23654">
              <w:rPr>
                <w:noProof/>
                <w:webHidden/>
              </w:rPr>
              <w:fldChar w:fldCharType="begin"/>
            </w:r>
            <w:r w:rsidR="00C23654">
              <w:rPr>
                <w:noProof/>
                <w:webHidden/>
              </w:rPr>
              <w:instrText xml:space="preserve"> PAGEREF _Toc183434053 \h </w:instrText>
            </w:r>
            <w:r w:rsidR="00C23654">
              <w:rPr>
                <w:noProof/>
                <w:webHidden/>
              </w:rPr>
            </w:r>
            <w:r w:rsidR="00C23654">
              <w:rPr>
                <w:noProof/>
                <w:webHidden/>
              </w:rPr>
              <w:fldChar w:fldCharType="separate"/>
            </w:r>
            <w:r w:rsidR="005C31A0">
              <w:rPr>
                <w:noProof/>
                <w:webHidden/>
              </w:rPr>
              <w:t>13</w:t>
            </w:r>
            <w:r w:rsidR="00C23654">
              <w:rPr>
                <w:noProof/>
                <w:webHidden/>
              </w:rPr>
              <w:fldChar w:fldCharType="end"/>
            </w:r>
          </w:hyperlink>
        </w:p>
        <w:p w14:paraId="2F60B286" w14:textId="5AD28758" w:rsidR="00C23654" w:rsidRDefault="007A6F93">
          <w:pPr>
            <w:pStyle w:val="TOC3"/>
            <w:tabs>
              <w:tab w:val="left" w:pos="1760"/>
            </w:tabs>
            <w:rPr>
              <w:rFonts w:asciiTheme="minorHAnsi" w:eastAsiaTheme="minorEastAsia" w:hAnsiTheme="minorHAnsi" w:cstheme="minorBidi"/>
              <w:noProof/>
              <w:kern w:val="2"/>
              <w:sz w:val="22"/>
              <w:lang w:eastAsia="en-GB" w:bidi="ar-SA"/>
              <w14:ligatures w14:val="standardContextual"/>
            </w:rPr>
          </w:pPr>
          <w:hyperlink w:anchor="_Toc183434054" w:history="1">
            <w:r w:rsidR="00C23654" w:rsidRPr="00BD40A8">
              <w:rPr>
                <w:rStyle w:val="Hyperlink"/>
                <w:noProof/>
                <w:lang w:eastAsia="en-GB"/>
              </w:rPr>
              <w:t>3.2.3.</w:t>
            </w:r>
            <w:r w:rsidR="00C23654">
              <w:rPr>
                <w:rFonts w:asciiTheme="minorHAnsi" w:eastAsiaTheme="minorEastAsia" w:hAnsiTheme="minorHAnsi" w:cstheme="minorBidi"/>
                <w:noProof/>
                <w:kern w:val="2"/>
                <w:sz w:val="22"/>
                <w:lang w:eastAsia="en-GB" w:bidi="ar-SA"/>
                <w14:ligatures w14:val="standardContextual"/>
              </w:rPr>
              <w:tab/>
            </w:r>
            <w:r w:rsidR="00C23654" w:rsidRPr="00BD40A8">
              <w:rPr>
                <w:rStyle w:val="Hyperlink"/>
                <w:noProof/>
                <w:lang w:eastAsia="en-GB"/>
              </w:rPr>
              <w:t>Control and Instrumentation</w:t>
            </w:r>
            <w:r w:rsidR="00C23654">
              <w:rPr>
                <w:noProof/>
                <w:webHidden/>
              </w:rPr>
              <w:tab/>
            </w:r>
            <w:r w:rsidR="00C23654">
              <w:rPr>
                <w:noProof/>
                <w:webHidden/>
              </w:rPr>
              <w:fldChar w:fldCharType="begin"/>
            </w:r>
            <w:r w:rsidR="00C23654">
              <w:rPr>
                <w:noProof/>
                <w:webHidden/>
              </w:rPr>
              <w:instrText xml:space="preserve"> PAGEREF _Toc183434054 \h </w:instrText>
            </w:r>
            <w:r w:rsidR="00C23654">
              <w:rPr>
                <w:noProof/>
                <w:webHidden/>
              </w:rPr>
            </w:r>
            <w:r w:rsidR="00C23654">
              <w:rPr>
                <w:noProof/>
                <w:webHidden/>
              </w:rPr>
              <w:fldChar w:fldCharType="separate"/>
            </w:r>
            <w:r w:rsidR="005C31A0">
              <w:rPr>
                <w:noProof/>
                <w:webHidden/>
              </w:rPr>
              <w:t>14</w:t>
            </w:r>
            <w:r w:rsidR="00C23654">
              <w:rPr>
                <w:noProof/>
                <w:webHidden/>
              </w:rPr>
              <w:fldChar w:fldCharType="end"/>
            </w:r>
          </w:hyperlink>
        </w:p>
        <w:p w14:paraId="2BAD8F9B" w14:textId="4B2F89DB" w:rsidR="00C23654" w:rsidRDefault="007A6F93">
          <w:pPr>
            <w:pStyle w:val="TOC3"/>
            <w:tabs>
              <w:tab w:val="left" w:pos="1760"/>
            </w:tabs>
            <w:rPr>
              <w:rFonts w:asciiTheme="minorHAnsi" w:eastAsiaTheme="minorEastAsia" w:hAnsiTheme="minorHAnsi" w:cstheme="minorBidi"/>
              <w:noProof/>
              <w:kern w:val="2"/>
              <w:sz w:val="22"/>
              <w:lang w:eastAsia="en-GB" w:bidi="ar-SA"/>
              <w14:ligatures w14:val="standardContextual"/>
            </w:rPr>
          </w:pPr>
          <w:hyperlink w:anchor="_Toc183434055" w:history="1">
            <w:r w:rsidR="00C23654" w:rsidRPr="00BD40A8">
              <w:rPr>
                <w:rStyle w:val="Hyperlink"/>
                <w:noProof/>
                <w:lang w:eastAsia="en-GB"/>
              </w:rPr>
              <w:t>3.2.4.</w:t>
            </w:r>
            <w:r w:rsidR="00C23654">
              <w:rPr>
                <w:rFonts w:asciiTheme="minorHAnsi" w:eastAsiaTheme="minorEastAsia" w:hAnsiTheme="minorHAnsi" w:cstheme="minorBidi"/>
                <w:noProof/>
                <w:kern w:val="2"/>
                <w:sz w:val="22"/>
                <w:lang w:eastAsia="en-GB" w:bidi="ar-SA"/>
                <w14:ligatures w14:val="standardContextual"/>
              </w:rPr>
              <w:tab/>
            </w:r>
            <w:r w:rsidR="00C23654" w:rsidRPr="00BD40A8">
              <w:rPr>
                <w:rStyle w:val="Hyperlink"/>
                <w:noProof/>
                <w:lang w:eastAsia="en-GB"/>
              </w:rPr>
              <w:t>Maintenance Standards</w:t>
            </w:r>
            <w:r w:rsidR="00C23654">
              <w:rPr>
                <w:noProof/>
                <w:webHidden/>
              </w:rPr>
              <w:tab/>
            </w:r>
            <w:r w:rsidR="00C23654">
              <w:rPr>
                <w:noProof/>
                <w:webHidden/>
              </w:rPr>
              <w:fldChar w:fldCharType="begin"/>
            </w:r>
            <w:r w:rsidR="00C23654">
              <w:rPr>
                <w:noProof/>
                <w:webHidden/>
              </w:rPr>
              <w:instrText xml:space="preserve"> PAGEREF _Toc183434055 \h </w:instrText>
            </w:r>
            <w:r w:rsidR="00C23654">
              <w:rPr>
                <w:noProof/>
                <w:webHidden/>
              </w:rPr>
            </w:r>
            <w:r w:rsidR="00C23654">
              <w:rPr>
                <w:noProof/>
                <w:webHidden/>
              </w:rPr>
              <w:fldChar w:fldCharType="separate"/>
            </w:r>
            <w:r w:rsidR="005C31A0">
              <w:rPr>
                <w:noProof/>
                <w:webHidden/>
              </w:rPr>
              <w:t>15</w:t>
            </w:r>
            <w:r w:rsidR="00C23654">
              <w:rPr>
                <w:noProof/>
                <w:webHidden/>
              </w:rPr>
              <w:fldChar w:fldCharType="end"/>
            </w:r>
          </w:hyperlink>
        </w:p>
        <w:p w14:paraId="3C6AE761" w14:textId="1B22187F" w:rsidR="00C23654" w:rsidRDefault="007A6F93">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3434056" w:history="1">
            <w:r w:rsidR="00C23654" w:rsidRPr="00BD40A8">
              <w:rPr>
                <w:rStyle w:val="Hyperlink"/>
              </w:rPr>
              <w:t>3.3.</w:t>
            </w:r>
            <w:r w:rsidR="00C23654">
              <w:rPr>
                <w:rFonts w:asciiTheme="minorHAnsi" w:eastAsiaTheme="minorEastAsia" w:hAnsiTheme="minorHAnsi" w:cstheme="minorBidi"/>
                <w:kern w:val="2"/>
                <w:sz w:val="22"/>
                <w:lang w:eastAsia="en-GB" w:bidi="ar-SA"/>
                <w14:ligatures w14:val="standardContextual"/>
              </w:rPr>
              <w:tab/>
            </w:r>
            <w:r w:rsidR="00C23654" w:rsidRPr="00BD40A8">
              <w:rPr>
                <w:rStyle w:val="Hyperlink"/>
              </w:rPr>
              <w:t>Outage Safety Management</w:t>
            </w:r>
            <w:r w:rsidR="00C23654">
              <w:rPr>
                <w:webHidden/>
              </w:rPr>
              <w:tab/>
            </w:r>
            <w:r w:rsidR="00C23654">
              <w:rPr>
                <w:webHidden/>
              </w:rPr>
              <w:fldChar w:fldCharType="begin"/>
            </w:r>
            <w:r w:rsidR="00C23654">
              <w:rPr>
                <w:webHidden/>
              </w:rPr>
              <w:instrText xml:space="preserve"> PAGEREF _Toc183434056 \h </w:instrText>
            </w:r>
            <w:r w:rsidR="00C23654">
              <w:rPr>
                <w:webHidden/>
              </w:rPr>
            </w:r>
            <w:r w:rsidR="00C23654">
              <w:rPr>
                <w:webHidden/>
              </w:rPr>
              <w:fldChar w:fldCharType="separate"/>
            </w:r>
            <w:r w:rsidR="005C31A0">
              <w:rPr>
                <w:webHidden/>
              </w:rPr>
              <w:t>15</w:t>
            </w:r>
            <w:r w:rsidR="00C23654">
              <w:rPr>
                <w:webHidden/>
              </w:rPr>
              <w:fldChar w:fldCharType="end"/>
            </w:r>
          </w:hyperlink>
        </w:p>
        <w:p w14:paraId="6C3B454F" w14:textId="0C042A0E" w:rsidR="00C23654" w:rsidRDefault="007A6F93">
          <w:pPr>
            <w:pStyle w:val="TOC3"/>
            <w:tabs>
              <w:tab w:val="left" w:pos="1760"/>
            </w:tabs>
            <w:rPr>
              <w:rFonts w:asciiTheme="minorHAnsi" w:eastAsiaTheme="minorEastAsia" w:hAnsiTheme="minorHAnsi" w:cstheme="minorBidi"/>
              <w:noProof/>
              <w:kern w:val="2"/>
              <w:sz w:val="22"/>
              <w:lang w:eastAsia="en-GB" w:bidi="ar-SA"/>
              <w14:ligatures w14:val="standardContextual"/>
            </w:rPr>
          </w:pPr>
          <w:hyperlink w:anchor="_Toc183434057" w:history="1">
            <w:r w:rsidR="00C23654" w:rsidRPr="00BD40A8">
              <w:rPr>
                <w:rStyle w:val="Hyperlink"/>
                <w:noProof/>
              </w:rPr>
              <w:t>3.3.1.</w:t>
            </w:r>
            <w:r w:rsidR="00C23654">
              <w:rPr>
                <w:rFonts w:asciiTheme="minorHAnsi" w:eastAsiaTheme="minorEastAsia" w:hAnsiTheme="minorHAnsi" w:cstheme="minorBidi"/>
                <w:noProof/>
                <w:kern w:val="2"/>
                <w:sz w:val="22"/>
                <w:lang w:eastAsia="en-GB" w:bidi="ar-SA"/>
                <w14:ligatures w14:val="standardContextual"/>
              </w:rPr>
              <w:tab/>
            </w:r>
            <w:r w:rsidR="00C23654" w:rsidRPr="00BD40A8">
              <w:rPr>
                <w:rStyle w:val="Hyperlink"/>
                <w:noProof/>
              </w:rPr>
              <w:t>Early Outage Safety Review</w:t>
            </w:r>
            <w:r w:rsidR="00C23654">
              <w:rPr>
                <w:noProof/>
                <w:webHidden/>
              </w:rPr>
              <w:tab/>
            </w:r>
            <w:r w:rsidR="00C23654">
              <w:rPr>
                <w:noProof/>
                <w:webHidden/>
              </w:rPr>
              <w:fldChar w:fldCharType="begin"/>
            </w:r>
            <w:r w:rsidR="00C23654">
              <w:rPr>
                <w:noProof/>
                <w:webHidden/>
              </w:rPr>
              <w:instrText xml:space="preserve"> PAGEREF _Toc183434057 \h </w:instrText>
            </w:r>
            <w:r w:rsidR="00C23654">
              <w:rPr>
                <w:noProof/>
                <w:webHidden/>
              </w:rPr>
            </w:r>
            <w:r w:rsidR="00C23654">
              <w:rPr>
                <w:noProof/>
                <w:webHidden/>
              </w:rPr>
              <w:fldChar w:fldCharType="separate"/>
            </w:r>
            <w:r w:rsidR="005C31A0">
              <w:rPr>
                <w:noProof/>
                <w:webHidden/>
              </w:rPr>
              <w:t>15</w:t>
            </w:r>
            <w:r w:rsidR="00C23654">
              <w:rPr>
                <w:noProof/>
                <w:webHidden/>
              </w:rPr>
              <w:fldChar w:fldCharType="end"/>
            </w:r>
          </w:hyperlink>
        </w:p>
        <w:p w14:paraId="38DED612" w14:textId="7D6A1571" w:rsidR="00C23654" w:rsidRDefault="007A6F93">
          <w:pPr>
            <w:pStyle w:val="TOC3"/>
            <w:tabs>
              <w:tab w:val="left" w:pos="1760"/>
            </w:tabs>
            <w:rPr>
              <w:rFonts w:asciiTheme="minorHAnsi" w:eastAsiaTheme="minorEastAsia" w:hAnsiTheme="minorHAnsi" w:cstheme="minorBidi"/>
              <w:noProof/>
              <w:kern w:val="2"/>
              <w:sz w:val="22"/>
              <w:lang w:eastAsia="en-GB" w:bidi="ar-SA"/>
              <w14:ligatures w14:val="standardContextual"/>
            </w:rPr>
          </w:pPr>
          <w:hyperlink w:anchor="_Toc183434058" w:history="1">
            <w:r w:rsidR="00C23654" w:rsidRPr="00BD40A8">
              <w:rPr>
                <w:rStyle w:val="Hyperlink"/>
                <w:noProof/>
              </w:rPr>
              <w:t>3.3.2.</w:t>
            </w:r>
            <w:r w:rsidR="00C23654">
              <w:rPr>
                <w:rFonts w:asciiTheme="minorHAnsi" w:eastAsiaTheme="minorEastAsia" w:hAnsiTheme="minorHAnsi" w:cstheme="minorBidi"/>
                <w:noProof/>
                <w:kern w:val="2"/>
                <w:sz w:val="22"/>
                <w:lang w:eastAsia="en-GB" w:bidi="ar-SA"/>
                <w14:ligatures w14:val="standardContextual"/>
              </w:rPr>
              <w:tab/>
            </w:r>
            <w:r w:rsidR="00C23654" w:rsidRPr="00BD40A8">
              <w:rPr>
                <w:rStyle w:val="Hyperlink"/>
                <w:noProof/>
              </w:rPr>
              <w:t>Radiological Protection</w:t>
            </w:r>
            <w:r w:rsidR="00C23654">
              <w:rPr>
                <w:noProof/>
                <w:webHidden/>
              </w:rPr>
              <w:tab/>
            </w:r>
            <w:r w:rsidR="00C23654">
              <w:rPr>
                <w:noProof/>
                <w:webHidden/>
              </w:rPr>
              <w:fldChar w:fldCharType="begin"/>
            </w:r>
            <w:r w:rsidR="00C23654">
              <w:rPr>
                <w:noProof/>
                <w:webHidden/>
              </w:rPr>
              <w:instrText xml:space="preserve"> PAGEREF _Toc183434058 \h </w:instrText>
            </w:r>
            <w:r w:rsidR="00C23654">
              <w:rPr>
                <w:noProof/>
                <w:webHidden/>
              </w:rPr>
            </w:r>
            <w:r w:rsidR="00C23654">
              <w:rPr>
                <w:noProof/>
                <w:webHidden/>
              </w:rPr>
              <w:fldChar w:fldCharType="separate"/>
            </w:r>
            <w:r w:rsidR="005C31A0">
              <w:rPr>
                <w:noProof/>
                <w:webHidden/>
              </w:rPr>
              <w:t>16</w:t>
            </w:r>
            <w:r w:rsidR="00C23654">
              <w:rPr>
                <w:noProof/>
                <w:webHidden/>
              </w:rPr>
              <w:fldChar w:fldCharType="end"/>
            </w:r>
          </w:hyperlink>
        </w:p>
        <w:p w14:paraId="57C73971" w14:textId="5B1960E9" w:rsidR="00C23654" w:rsidRDefault="007A6F93">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3434059" w:history="1">
            <w:r w:rsidR="00C23654" w:rsidRPr="00BD40A8">
              <w:rPr>
                <w:rStyle w:val="Hyperlink"/>
                <w:lang w:eastAsia="en-GB"/>
              </w:rPr>
              <w:t>3.4.</w:t>
            </w:r>
            <w:r w:rsidR="00C23654">
              <w:rPr>
                <w:rFonts w:asciiTheme="minorHAnsi" w:eastAsiaTheme="minorEastAsia" w:hAnsiTheme="minorHAnsi" w:cstheme="minorBidi"/>
                <w:kern w:val="2"/>
                <w:sz w:val="22"/>
                <w:lang w:eastAsia="en-GB" w:bidi="ar-SA"/>
                <w14:ligatures w14:val="standardContextual"/>
              </w:rPr>
              <w:tab/>
            </w:r>
            <w:r w:rsidR="00C23654" w:rsidRPr="00BD40A8">
              <w:rPr>
                <w:rStyle w:val="Hyperlink"/>
                <w:lang w:eastAsia="en-GB"/>
              </w:rPr>
              <w:t>Start-Up Meeting</w:t>
            </w:r>
            <w:r w:rsidR="00C23654">
              <w:rPr>
                <w:webHidden/>
              </w:rPr>
              <w:tab/>
            </w:r>
            <w:r w:rsidR="00C23654">
              <w:rPr>
                <w:webHidden/>
              </w:rPr>
              <w:fldChar w:fldCharType="begin"/>
            </w:r>
            <w:r w:rsidR="00C23654">
              <w:rPr>
                <w:webHidden/>
              </w:rPr>
              <w:instrText xml:space="preserve"> PAGEREF _Toc183434059 \h </w:instrText>
            </w:r>
            <w:r w:rsidR="00C23654">
              <w:rPr>
                <w:webHidden/>
              </w:rPr>
            </w:r>
            <w:r w:rsidR="00C23654">
              <w:rPr>
                <w:webHidden/>
              </w:rPr>
              <w:fldChar w:fldCharType="separate"/>
            </w:r>
            <w:r w:rsidR="005C31A0">
              <w:rPr>
                <w:webHidden/>
              </w:rPr>
              <w:t>16</w:t>
            </w:r>
            <w:r w:rsidR="00C23654">
              <w:rPr>
                <w:webHidden/>
              </w:rPr>
              <w:fldChar w:fldCharType="end"/>
            </w:r>
          </w:hyperlink>
        </w:p>
        <w:p w14:paraId="10F39A24" w14:textId="78017C53" w:rsidR="00C23654" w:rsidRDefault="007A6F93">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3434060" w:history="1">
            <w:r w:rsidR="00C23654" w:rsidRPr="00BD40A8">
              <w:rPr>
                <w:rStyle w:val="Hyperlink"/>
                <w:lang w:eastAsia="en-GB"/>
              </w:rPr>
              <w:t>3.5.</w:t>
            </w:r>
            <w:r w:rsidR="00C23654">
              <w:rPr>
                <w:rFonts w:asciiTheme="minorHAnsi" w:eastAsiaTheme="minorEastAsia" w:hAnsiTheme="minorHAnsi" w:cstheme="minorBidi"/>
                <w:kern w:val="2"/>
                <w:sz w:val="22"/>
                <w:lang w:eastAsia="en-GB" w:bidi="ar-SA"/>
                <w14:ligatures w14:val="standardContextual"/>
              </w:rPr>
              <w:tab/>
            </w:r>
            <w:r w:rsidR="00C23654" w:rsidRPr="00BD40A8">
              <w:rPr>
                <w:rStyle w:val="Hyperlink"/>
                <w:lang w:eastAsia="en-GB"/>
              </w:rPr>
              <w:t>Start-up Letter</w:t>
            </w:r>
            <w:r w:rsidR="00C23654">
              <w:rPr>
                <w:webHidden/>
              </w:rPr>
              <w:tab/>
            </w:r>
            <w:r w:rsidR="00C23654">
              <w:rPr>
                <w:webHidden/>
              </w:rPr>
              <w:fldChar w:fldCharType="begin"/>
            </w:r>
            <w:r w:rsidR="00C23654">
              <w:rPr>
                <w:webHidden/>
              </w:rPr>
              <w:instrText xml:space="preserve"> PAGEREF _Toc183434060 \h </w:instrText>
            </w:r>
            <w:r w:rsidR="00C23654">
              <w:rPr>
                <w:webHidden/>
              </w:rPr>
            </w:r>
            <w:r w:rsidR="00C23654">
              <w:rPr>
                <w:webHidden/>
              </w:rPr>
              <w:fldChar w:fldCharType="separate"/>
            </w:r>
            <w:r w:rsidR="005C31A0">
              <w:rPr>
                <w:webHidden/>
              </w:rPr>
              <w:t>17</w:t>
            </w:r>
            <w:r w:rsidR="00C23654">
              <w:rPr>
                <w:webHidden/>
              </w:rPr>
              <w:fldChar w:fldCharType="end"/>
            </w:r>
          </w:hyperlink>
        </w:p>
        <w:p w14:paraId="6C6D14BE" w14:textId="0E38D19F" w:rsidR="00C23654" w:rsidRDefault="007A6F93">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3434061" w:history="1">
            <w:r w:rsidR="00C23654" w:rsidRPr="00BD40A8">
              <w:rPr>
                <w:rStyle w:val="Hyperlink"/>
              </w:rPr>
              <w:t>3.6.</w:t>
            </w:r>
            <w:r w:rsidR="00C23654">
              <w:rPr>
                <w:rFonts w:asciiTheme="minorHAnsi" w:eastAsiaTheme="minorEastAsia" w:hAnsiTheme="minorHAnsi" w:cstheme="minorBidi"/>
                <w:kern w:val="2"/>
                <w:sz w:val="22"/>
                <w:lang w:eastAsia="en-GB" w:bidi="ar-SA"/>
                <w14:ligatures w14:val="standardContextual"/>
              </w:rPr>
              <w:tab/>
            </w:r>
            <w:r w:rsidR="00C23654" w:rsidRPr="00BD40A8">
              <w:rPr>
                <w:rStyle w:val="Hyperlink"/>
              </w:rPr>
              <w:t>Return To Service Justification</w:t>
            </w:r>
            <w:r w:rsidR="00C23654">
              <w:rPr>
                <w:webHidden/>
              </w:rPr>
              <w:tab/>
            </w:r>
            <w:r w:rsidR="00C23654">
              <w:rPr>
                <w:webHidden/>
              </w:rPr>
              <w:fldChar w:fldCharType="begin"/>
            </w:r>
            <w:r w:rsidR="00C23654">
              <w:rPr>
                <w:webHidden/>
              </w:rPr>
              <w:instrText xml:space="preserve"> PAGEREF _Toc183434061 \h </w:instrText>
            </w:r>
            <w:r w:rsidR="00C23654">
              <w:rPr>
                <w:webHidden/>
              </w:rPr>
            </w:r>
            <w:r w:rsidR="00C23654">
              <w:rPr>
                <w:webHidden/>
              </w:rPr>
              <w:fldChar w:fldCharType="separate"/>
            </w:r>
            <w:r w:rsidR="005C31A0">
              <w:rPr>
                <w:webHidden/>
              </w:rPr>
              <w:t>17</w:t>
            </w:r>
            <w:r w:rsidR="00C23654">
              <w:rPr>
                <w:webHidden/>
              </w:rPr>
              <w:fldChar w:fldCharType="end"/>
            </w:r>
          </w:hyperlink>
        </w:p>
        <w:p w14:paraId="2FC1A9AC" w14:textId="701750C7" w:rsidR="00C23654" w:rsidRDefault="007A6F93">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3434062" w:history="1">
            <w:r w:rsidR="00C23654" w:rsidRPr="00BD40A8">
              <w:rPr>
                <w:rStyle w:val="Hyperlink"/>
              </w:rPr>
              <w:t>3.7.</w:t>
            </w:r>
            <w:r w:rsidR="00C23654">
              <w:rPr>
                <w:rFonts w:asciiTheme="minorHAnsi" w:eastAsiaTheme="minorEastAsia" w:hAnsiTheme="minorHAnsi" w:cstheme="minorBidi"/>
                <w:kern w:val="2"/>
                <w:sz w:val="22"/>
                <w:lang w:eastAsia="en-GB" w:bidi="ar-SA"/>
                <w14:ligatures w14:val="standardContextual"/>
              </w:rPr>
              <w:tab/>
            </w:r>
            <w:r w:rsidR="00C23654" w:rsidRPr="00BD40A8">
              <w:rPr>
                <w:rStyle w:val="Hyperlink"/>
              </w:rPr>
              <w:t>PSSR Competent Person</w:t>
            </w:r>
            <w:r w:rsidR="00C23654">
              <w:rPr>
                <w:webHidden/>
              </w:rPr>
              <w:tab/>
            </w:r>
            <w:r w:rsidR="00C23654">
              <w:rPr>
                <w:webHidden/>
              </w:rPr>
              <w:fldChar w:fldCharType="begin"/>
            </w:r>
            <w:r w:rsidR="00C23654">
              <w:rPr>
                <w:webHidden/>
              </w:rPr>
              <w:instrText xml:space="preserve"> PAGEREF _Toc183434062 \h </w:instrText>
            </w:r>
            <w:r w:rsidR="00C23654">
              <w:rPr>
                <w:webHidden/>
              </w:rPr>
            </w:r>
            <w:r w:rsidR="00C23654">
              <w:rPr>
                <w:webHidden/>
              </w:rPr>
              <w:fldChar w:fldCharType="separate"/>
            </w:r>
            <w:r w:rsidR="005C31A0">
              <w:rPr>
                <w:webHidden/>
              </w:rPr>
              <w:t>17</w:t>
            </w:r>
            <w:r w:rsidR="00C23654">
              <w:rPr>
                <w:webHidden/>
              </w:rPr>
              <w:fldChar w:fldCharType="end"/>
            </w:r>
          </w:hyperlink>
        </w:p>
        <w:p w14:paraId="3396EDA6" w14:textId="3A2A1710" w:rsidR="00C23654" w:rsidRDefault="007A6F93">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3434063" w:history="1">
            <w:r w:rsidR="00C23654" w:rsidRPr="00BD40A8">
              <w:rPr>
                <w:rStyle w:val="Hyperlink"/>
              </w:rPr>
              <w:t>3.8.</w:t>
            </w:r>
            <w:r w:rsidR="00C23654">
              <w:rPr>
                <w:rFonts w:asciiTheme="minorHAnsi" w:eastAsiaTheme="minorEastAsia" w:hAnsiTheme="minorHAnsi" w:cstheme="minorBidi"/>
                <w:kern w:val="2"/>
                <w:sz w:val="22"/>
                <w:lang w:eastAsia="en-GB" w:bidi="ar-SA"/>
                <w14:ligatures w14:val="standardContextual"/>
              </w:rPr>
              <w:tab/>
            </w:r>
            <w:r w:rsidR="00C23654" w:rsidRPr="00BD40A8">
              <w:rPr>
                <w:rStyle w:val="Hyperlink"/>
              </w:rPr>
              <w:t>Station INA Concurrence</w:t>
            </w:r>
            <w:r w:rsidR="00C23654">
              <w:rPr>
                <w:webHidden/>
              </w:rPr>
              <w:tab/>
            </w:r>
            <w:r w:rsidR="00C23654">
              <w:rPr>
                <w:webHidden/>
              </w:rPr>
              <w:fldChar w:fldCharType="begin"/>
            </w:r>
            <w:r w:rsidR="00C23654">
              <w:rPr>
                <w:webHidden/>
              </w:rPr>
              <w:instrText xml:space="preserve"> PAGEREF _Toc183434063 \h </w:instrText>
            </w:r>
            <w:r w:rsidR="00C23654">
              <w:rPr>
                <w:webHidden/>
              </w:rPr>
            </w:r>
            <w:r w:rsidR="00C23654">
              <w:rPr>
                <w:webHidden/>
              </w:rPr>
              <w:fldChar w:fldCharType="separate"/>
            </w:r>
            <w:r w:rsidR="005C31A0">
              <w:rPr>
                <w:webHidden/>
              </w:rPr>
              <w:t>17</w:t>
            </w:r>
            <w:r w:rsidR="00C23654">
              <w:rPr>
                <w:webHidden/>
              </w:rPr>
              <w:fldChar w:fldCharType="end"/>
            </w:r>
          </w:hyperlink>
        </w:p>
        <w:p w14:paraId="4027BBB1" w14:textId="168D12D2" w:rsidR="00C23654" w:rsidRDefault="007A6F93">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3434064" w:history="1">
            <w:r w:rsidR="00C23654" w:rsidRPr="00BD40A8">
              <w:rPr>
                <w:rStyle w:val="Hyperlink"/>
              </w:rPr>
              <w:t>3.9.</w:t>
            </w:r>
            <w:r w:rsidR="00C23654">
              <w:rPr>
                <w:rFonts w:asciiTheme="minorHAnsi" w:eastAsiaTheme="minorEastAsia" w:hAnsiTheme="minorHAnsi" w:cstheme="minorBidi"/>
                <w:kern w:val="2"/>
                <w:sz w:val="22"/>
                <w:lang w:eastAsia="en-GB" w:bidi="ar-SA"/>
                <w14:ligatures w14:val="standardContextual"/>
              </w:rPr>
              <w:tab/>
            </w:r>
            <w:r w:rsidR="00C23654" w:rsidRPr="00BD40A8">
              <w:rPr>
                <w:rStyle w:val="Hyperlink"/>
              </w:rPr>
              <w:t>Civil Nuclear Security and Safeguards</w:t>
            </w:r>
            <w:r w:rsidR="00C23654">
              <w:rPr>
                <w:webHidden/>
              </w:rPr>
              <w:tab/>
            </w:r>
            <w:r w:rsidR="00C23654">
              <w:rPr>
                <w:webHidden/>
              </w:rPr>
              <w:fldChar w:fldCharType="begin"/>
            </w:r>
            <w:r w:rsidR="00C23654">
              <w:rPr>
                <w:webHidden/>
              </w:rPr>
              <w:instrText xml:space="preserve"> PAGEREF _Toc183434064 \h </w:instrText>
            </w:r>
            <w:r w:rsidR="00C23654">
              <w:rPr>
                <w:webHidden/>
              </w:rPr>
            </w:r>
            <w:r w:rsidR="00C23654">
              <w:rPr>
                <w:webHidden/>
              </w:rPr>
              <w:fldChar w:fldCharType="separate"/>
            </w:r>
            <w:r w:rsidR="005C31A0">
              <w:rPr>
                <w:webHidden/>
              </w:rPr>
              <w:t>18</w:t>
            </w:r>
            <w:r w:rsidR="00C23654">
              <w:rPr>
                <w:webHidden/>
              </w:rPr>
              <w:fldChar w:fldCharType="end"/>
            </w:r>
          </w:hyperlink>
        </w:p>
        <w:p w14:paraId="4F584C97" w14:textId="552B8944" w:rsidR="00C23654" w:rsidRDefault="007A6F93">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3434065" w:history="1">
            <w:r w:rsidR="00C23654" w:rsidRPr="00BD40A8">
              <w:rPr>
                <w:rStyle w:val="Hyperlink"/>
              </w:rPr>
              <w:t>3.10.</w:t>
            </w:r>
            <w:r w:rsidR="00C23654">
              <w:rPr>
                <w:rFonts w:asciiTheme="minorHAnsi" w:eastAsiaTheme="minorEastAsia" w:hAnsiTheme="minorHAnsi" w:cstheme="minorBidi"/>
                <w:kern w:val="2"/>
                <w:sz w:val="22"/>
                <w:lang w:eastAsia="en-GB" w:bidi="ar-SA"/>
                <w14:ligatures w14:val="standardContextual"/>
              </w:rPr>
              <w:tab/>
            </w:r>
            <w:r w:rsidR="00C23654" w:rsidRPr="00BD40A8">
              <w:rPr>
                <w:rStyle w:val="Hyperlink"/>
              </w:rPr>
              <w:t>Engagement with other Governmental Agencies</w:t>
            </w:r>
            <w:r w:rsidR="00C23654">
              <w:rPr>
                <w:webHidden/>
              </w:rPr>
              <w:tab/>
            </w:r>
            <w:r w:rsidR="00C23654">
              <w:rPr>
                <w:webHidden/>
              </w:rPr>
              <w:fldChar w:fldCharType="begin"/>
            </w:r>
            <w:r w:rsidR="00C23654">
              <w:rPr>
                <w:webHidden/>
              </w:rPr>
              <w:instrText xml:space="preserve"> PAGEREF _Toc183434065 \h </w:instrText>
            </w:r>
            <w:r w:rsidR="00C23654">
              <w:rPr>
                <w:webHidden/>
              </w:rPr>
            </w:r>
            <w:r w:rsidR="00C23654">
              <w:rPr>
                <w:webHidden/>
              </w:rPr>
              <w:fldChar w:fldCharType="separate"/>
            </w:r>
            <w:r w:rsidR="005C31A0">
              <w:rPr>
                <w:webHidden/>
              </w:rPr>
              <w:t>18</w:t>
            </w:r>
            <w:r w:rsidR="00C23654">
              <w:rPr>
                <w:webHidden/>
              </w:rPr>
              <w:fldChar w:fldCharType="end"/>
            </w:r>
          </w:hyperlink>
        </w:p>
        <w:p w14:paraId="097F2E27" w14:textId="19CB4819" w:rsidR="00C23654" w:rsidRDefault="007A6F93">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3434066" w:history="1">
            <w:r w:rsidR="00C23654" w:rsidRPr="00BD40A8">
              <w:rPr>
                <w:rStyle w:val="Hyperlink"/>
              </w:rPr>
              <w:t>4.</w:t>
            </w:r>
            <w:r w:rsidR="00C23654">
              <w:rPr>
                <w:rFonts w:asciiTheme="minorHAnsi" w:eastAsiaTheme="minorEastAsia" w:hAnsiTheme="minorHAnsi" w:cstheme="minorBidi"/>
                <w:kern w:val="2"/>
                <w:sz w:val="22"/>
                <w:lang w:eastAsia="en-GB" w:bidi="ar-SA"/>
                <w14:ligatures w14:val="standardContextual"/>
              </w:rPr>
              <w:tab/>
            </w:r>
            <w:r w:rsidR="00C23654" w:rsidRPr="00BD40A8">
              <w:rPr>
                <w:rStyle w:val="Hyperlink"/>
              </w:rPr>
              <w:t>Matters arising from ONR’s work</w:t>
            </w:r>
            <w:r w:rsidR="00C23654">
              <w:rPr>
                <w:webHidden/>
              </w:rPr>
              <w:tab/>
            </w:r>
            <w:r w:rsidR="00C23654">
              <w:rPr>
                <w:webHidden/>
              </w:rPr>
              <w:fldChar w:fldCharType="begin"/>
            </w:r>
            <w:r w:rsidR="00C23654">
              <w:rPr>
                <w:webHidden/>
              </w:rPr>
              <w:instrText xml:space="preserve"> PAGEREF _Toc183434066 \h </w:instrText>
            </w:r>
            <w:r w:rsidR="00C23654">
              <w:rPr>
                <w:webHidden/>
              </w:rPr>
            </w:r>
            <w:r w:rsidR="00C23654">
              <w:rPr>
                <w:webHidden/>
              </w:rPr>
              <w:fldChar w:fldCharType="separate"/>
            </w:r>
            <w:r w:rsidR="005C31A0">
              <w:rPr>
                <w:webHidden/>
              </w:rPr>
              <w:t>18</w:t>
            </w:r>
            <w:r w:rsidR="00C23654">
              <w:rPr>
                <w:webHidden/>
              </w:rPr>
              <w:fldChar w:fldCharType="end"/>
            </w:r>
          </w:hyperlink>
        </w:p>
        <w:p w14:paraId="6F1A33DB" w14:textId="72715315" w:rsidR="00C23654" w:rsidRDefault="007A6F93">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3434067" w:history="1">
            <w:r w:rsidR="00C23654" w:rsidRPr="00BD40A8">
              <w:rPr>
                <w:rStyle w:val="Hyperlink"/>
              </w:rPr>
              <w:t>5.</w:t>
            </w:r>
            <w:r w:rsidR="00C23654">
              <w:rPr>
                <w:rFonts w:asciiTheme="minorHAnsi" w:eastAsiaTheme="minorEastAsia" w:hAnsiTheme="minorHAnsi" w:cstheme="minorBidi"/>
                <w:kern w:val="2"/>
                <w:sz w:val="22"/>
                <w:lang w:eastAsia="en-GB" w:bidi="ar-SA"/>
                <w14:ligatures w14:val="standardContextual"/>
              </w:rPr>
              <w:tab/>
            </w:r>
            <w:r w:rsidR="00C23654" w:rsidRPr="00BD40A8">
              <w:rPr>
                <w:rStyle w:val="Hyperlink"/>
              </w:rPr>
              <w:t>Conclusions</w:t>
            </w:r>
            <w:r w:rsidR="00C23654">
              <w:rPr>
                <w:webHidden/>
              </w:rPr>
              <w:tab/>
            </w:r>
            <w:r w:rsidR="00C23654">
              <w:rPr>
                <w:webHidden/>
              </w:rPr>
              <w:fldChar w:fldCharType="begin"/>
            </w:r>
            <w:r w:rsidR="00C23654">
              <w:rPr>
                <w:webHidden/>
              </w:rPr>
              <w:instrText xml:space="preserve"> PAGEREF _Toc183434067 \h </w:instrText>
            </w:r>
            <w:r w:rsidR="00C23654">
              <w:rPr>
                <w:webHidden/>
              </w:rPr>
            </w:r>
            <w:r w:rsidR="00C23654">
              <w:rPr>
                <w:webHidden/>
              </w:rPr>
              <w:fldChar w:fldCharType="separate"/>
            </w:r>
            <w:r w:rsidR="005C31A0">
              <w:rPr>
                <w:webHidden/>
              </w:rPr>
              <w:t>18</w:t>
            </w:r>
            <w:r w:rsidR="00C23654">
              <w:rPr>
                <w:webHidden/>
              </w:rPr>
              <w:fldChar w:fldCharType="end"/>
            </w:r>
          </w:hyperlink>
        </w:p>
        <w:p w14:paraId="5B444068" w14:textId="43A4A8EC" w:rsidR="00C23654" w:rsidRDefault="007A6F93">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3434068" w:history="1">
            <w:r w:rsidR="00C23654" w:rsidRPr="00BD40A8">
              <w:rPr>
                <w:rStyle w:val="Hyperlink"/>
              </w:rPr>
              <w:t>6.</w:t>
            </w:r>
            <w:r w:rsidR="00C23654">
              <w:rPr>
                <w:rFonts w:asciiTheme="minorHAnsi" w:eastAsiaTheme="minorEastAsia" w:hAnsiTheme="minorHAnsi" w:cstheme="minorBidi"/>
                <w:kern w:val="2"/>
                <w:sz w:val="22"/>
                <w:lang w:eastAsia="en-GB" w:bidi="ar-SA"/>
                <w14:ligatures w14:val="standardContextual"/>
              </w:rPr>
              <w:tab/>
            </w:r>
            <w:r w:rsidR="00C23654" w:rsidRPr="00BD40A8">
              <w:rPr>
                <w:rStyle w:val="Hyperlink"/>
              </w:rPr>
              <w:t>Recommendations</w:t>
            </w:r>
            <w:r w:rsidR="00C23654">
              <w:rPr>
                <w:webHidden/>
              </w:rPr>
              <w:tab/>
            </w:r>
            <w:r w:rsidR="00C23654">
              <w:rPr>
                <w:webHidden/>
              </w:rPr>
              <w:fldChar w:fldCharType="begin"/>
            </w:r>
            <w:r w:rsidR="00C23654">
              <w:rPr>
                <w:webHidden/>
              </w:rPr>
              <w:instrText xml:space="preserve"> PAGEREF _Toc183434068 \h </w:instrText>
            </w:r>
            <w:r w:rsidR="00C23654">
              <w:rPr>
                <w:webHidden/>
              </w:rPr>
            </w:r>
            <w:r w:rsidR="00C23654">
              <w:rPr>
                <w:webHidden/>
              </w:rPr>
              <w:fldChar w:fldCharType="separate"/>
            </w:r>
            <w:r w:rsidR="005C31A0">
              <w:rPr>
                <w:webHidden/>
              </w:rPr>
              <w:t>19</w:t>
            </w:r>
            <w:r w:rsidR="00C23654">
              <w:rPr>
                <w:webHidden/>
              </w:rPr>
              <w:fldChar w:fldCharType="end"/>
            </w:r>
          </w:hyperlink>
        </w:p>
        <w:p w14:paraId="6467CCB1" w14:textId="28126830" w:rsidR="00C23654" w:rsidRDefault="007A6F93">
          <w:pPr>
            <w:pStyle w:val="TOC1"/>
            <w:rPr>
              <w:rFonts w:asciiTheme="minorHAnsi" w:eastAsiaTheme="minorEastAsia" w:hAnsiTheme="minorHAnsi" w:cstheme="minorBidi"/>
              <w:kern w:val="2"/>
              <w:sz w:val="22"/>
              <w:lang w:eastAsia="en-GB" w:bidi="ar-SA"/>
              <w14:ligatures w14:val="standardContextual"/>
            </w:rPr>
          </w:pPr>
          <w:hyperlink w:anchor="_Toc183434069" w:history="1">
            <w:r w:rsidR="00C23654" w:rsidRPr="00BD40A8">
              <w:rPr>
                <w:rStyle w:val="Hyperlink"/>
              </w:rPr>
              <w:t>References</w:t>
            </w:r>
            <w:r w:rsidR="00C23654">
              <w:rPr>
                <w:webHidden/>
              </w:rPr>
              <w:tab/>
            </w:r>
            <w:r w:rsidR="00C23654">
              <w:rPr>
                <w:webHidden/>
              </w:rPr>
              <w:fldChar w:fldCharType="begin"/>
            </w:r>
            <w:r w:rsidR="00C23654">
              <w:rPr>
                <w:webHidden/>
              </w:rPr>
              <w:instrText xml:space="preserve"> PAGEREF _Toc183434069 \h </w:instrText>
            </w:r>
            <w:r w:rsidR="00C23654">
              <w:rPr>
                <w:webHidden/>
              </w:rPr>
            </w:r>
            <w:r w:rsidR="00C23654">
              <w:rPr>
                <w:webHidden/>
              </w:rPr>
              <w:fldChar w:fldCharType="separate"/>
            </w:r>
            <w:r w:rsidR="005C31A0">
              <w:rPr>
                <w:webHidden/>
              </w:rPr>
              <w:t>20</w:t>
            </w:r>
            <w:r w:rsidR="00C23654">
              <w:rPr>
                <w:webHidden/>
              </w:rPr>
              <w:fldChar w:fldCharType="end"/>
            </w:r>
          </w:hyperlink>
        </w:p>
        <w:p w14:paraId="65FCBC12" w14:textId="7D248640" w:rsidR="00F8500A" w:rsidRDefault="00F8500A">
          <w:r>
            <w:rPr>
              <w:b/>
              <w:bCs/>
              <w:noProof/>
            </w:rPr>
            <w:fldChar w:fldCharType="end"/>
          </w:r>
        </w:p>
      </w:sdtContent>
    </w:sdt>
    <w:p w14:paraId="0CAD6143" w14:textId="2C939C80" w:rsidR="00AC2E98" w:rsidRDefault="00AC2E98" w:rsidP="007D5444">
      <w:pPr>
        <w:pStyle w:val="Bulletlist1"/>
        <w:numPr>
          <w:ilvl w:val="0"/>
          <w:numId w:val="0"/>
        </w:numPr>
        <w:ind w:left="1276"/>
        <w:sectPr w:rsidR="00AC2E98" w:rsidSect="00E72E4A">
          <w:pgSz w:w="11906" w:h="16838" w:code="9"/>
          <w:pgMar w:top="1440" w:right="1440" w:bottom="1440" w:left="1440" w:header="397" w:footer="397" w:gutter="0"/>
          <w:cols w:space="312"/>
          <w:docGrid w:linePitch="360"/>
        </w:sectPr>
      </w:pPr>
    </w:p>
    <w:p w14:paraId="4A9F4FE3" w14:textId="312575BC" w:rsidR="0038766B" w:rsidRPr="00410423" w:rsidRDefault="0038766B" w:rsidP="00410423">
      <w:pPr>
        <w:pStyle w:val="Heading1"/>
      </w:pPr>
      <w:bookmarkStart w:id="4" w:name="_Toc183434046"/>
      <w:bookmarkStart w:id="5" w:name="_Toc109727647"/>
      <w:r w:rsidRPr="00410423">
        <w:lastRenderedPageBreak/>
        <w:t xml:space="preserve">Permission </w:t>
      </w:r>
      <w:r w:rsidR="00385E75">
        <w:t>r</w:t>
      </w:r>
      <w:r w:rsidR="00385E75" w:rsidRPr="00410423">
        <w:t>equested</w:t>
      </w:r>
      <w:bookmarkEnd w:id="4"/>
    </w:p>
    <w:p w14:paraId="0E4D3E36" w14:textId="78BCB023" w:rsidR="00FC2B0A" w:rsidRPr="00FC2B0A" w:rsidRDefault="00FC2B0A" w:rsidP="00FC2B0A">
      <w:pPr>
        <w:pStyle w:val="NumList1"/>
      </w:pPr>
      <w:r w:rsidRPr="00FC2B0A">
        <w:t xml:space="preserve">EDF Energy Nuclear Generation Limited (EDF NGL), the operator and licensee of Sizewell B (SZB) nuclear power station, has requested </w:t>
      </w:r>
      <w:r w:rsidR="001F525C">
        <w:t xml:space="preserve">us to </w:t>
      </w:r>
      <w:r w:rsidRPr="00FC2B0A">
        <w:t xml:space="preserve">(Ref. </w:t>
      </w:r>
      <w:sdt>
        <w:sdtPr>
          <w:id w:val="1913352373"/>
          <w:citation/>
        </w:sdtPr>
        <w:sdtEndPr/>
        <w:sdtContent>
          <w:r w:rsidR="00C535D2">
            <w:fldChar w:fldCharType="begin"/>
          </w:r>
          <w:r w:rsidR="001A10D7">
            <w:instrText xml:space="preserve">CITATION RTSRequest \l 2057 </w:instrText>
          </w:r>
          <w:r w:rsidR="00C535D2">
            <w:fldChar w:fldCharType="separate"/>
          </w:r>
          <w:r w:rsidR="00C23654" w:rsidRPr="00C23654">
            <w:rPr>
              <w:noProof/>
            </w:rPr>
            <w:t>[1]</w:t>
          </w:r>
          <w:r w:rsidR="00C535D2">
            <w:fldChar w:fldCharType="end"/>
          </w:r>
        </w:sdtContent>
      </w:sdt>
      <w:r w:rsidRPr="00FC2B0A">
        <w:t xml:space="preserve">) grant </w:t>
      </w:r>
      <w:r w:rsidR="000C0D6D">
        <w:t>c</w:t>
      </w:r>
      <w:r w:rsidRPr="00FC2B0A">
        <w:t>onsent to start-up the reactor after its 2024 periodic shutdown for refuelling outage 19 (RO19). The request is in accordance with the licensee’s arrangements made under Licence Condition (LC) 30(3).</w:t>
      </w:r>
    </w:p>
    <w:p w14:paraId="44585105" w14:textId="54413AE9" w:rsidR="00FC2B0A" w:rsidRPr="00FC2B0A" w:rsidRDefault="00FC2B0A" w:rsidP="00FC2B0A">
      <w:pPr>
        <w:pStyle w:val="NumList1"/>
      </w:pPr>
      <w:r w:rsidRPr="00FC2B0A">
        <w:t xml:space="preserve">This report describes </w:t>
      </w:r>
      <w:r w:rsidR="0E436073">
        <w:t xml:space="preserve">how </w:t>
      </w:r>
      <w:r w:rsidR="00280312">
        <w:t>we have</w:t>
      </w:r>
      <w:r w:rsidRPr="00FC2B0A">
        <w:t xml:space="preserve"> regulated the periodic shutdown, the matters considered, decisions made and the basis for giving </w:t>
      </w:r>
      <w:r w:rsidR="000C0D6D">
        <w:t>c</w:t>
      </w:r>
      <w:r w:rsidRPr="00FC2B0A">
        <w:t>onsent to start-up the reactor.</w:t>
      </w:r>
    </w:p>
    <w:p w14:paraId="13C362CC" w14:textId="780BE3CD" w:rsidR="0038766B" w:rsidRPr="0038766B" w:rsidRDefault="00590C5D" w:rsidP="00410423">
      <w:pPr>
        <w:pStyle w:val="Heading1"/>
      </w:pPr>
      <w:bookmarkStart w:id="6" w:name="_Toc183434047"/>
      <w:r>
        <w:t>Background</w:t>
      </w:r>
      <w:bookmarkEnd w:id="6"/>
    </w:p>
    <w:p w14:paraId="37EFBD79" w14:textId="59349A5D" w:rsidR="00292094" w:rsidRDefault="00292094" w:rsidP="00292094">
      <w:pPr>
        <w:pStyle w:val="NumList1"/>
      </w:pPr>
      <w:r>
        <w:t>Sizewell B is a single pressurised water reactor (PWR) incorporating a nuclear steam supply system (NSSS) based on a Westinghouse standard four loop design. The NSSS comprises of enriched uranium fuel assemblies contained within a steel reactor pressure vessel (RPV) with four associated coolant loops each connected in parallel to the RPV. Each cooling water loop has its own reactor coolant pump, steam generator and interconnecting pipework. The primary cooling circuit is closed and pressurised by a single pressuriser vessel which is maintained part filled with water and part with steam in equilibrium. The secondary coolant side is isolated from the primary system by the steam generator tubes that produce steam which is passed to two 630MW turbine generators producing a nominal 1260MW of electricity.</w:t>
      </w:r>
    </w:p>
    <w:p w14:paraId="0344A6F9" w14:textId="79BE2B3E" w:rsidR="00292094" w:rsidRDefault="00292094" w:rsidP="00292094">
      <w:pPr>
        <w:pStyle w:val="NumList1"/>
      </w:pPr>
      <w:r>
        <w:t>SZB’s operating cycle lasts approximately 18 months, after which it is required to shutdown so that it can be refuelled. When refuelling is undertaken, some of the fuel assemblies (around one-third) are replaced with new ones. The existing fuel assemblies are returned to the core in a rearranged array to ensure optimum fuel utilisation.</w:t>
      </w:r>
    </w:p>
    <w:p w14:paraId="7BC65407" w14:textId="720B6694" w:rsidR="00292094" w:rsidRDefault="00292094" w:rsidP="00292094">
      <w:pPr>
        <w:pStyle w:val="NumList1"/>
      </w:pPr>
      <w:r>
        <w:t xml:space="preserve">To continue to operate safely and reliably the reactor plant requires regular examination, inspection, maintenance and testing (EIMT). The specific requirements for EIMT are captured in the plant maintenance schedule, made under LC 28 (at SZB, this terminology is not used, and the licensee instead refers to “surveillance programmes” which satisfy the same requirements). Continuous improvement also requires plant upgrades and inspections to be implemented where deemed to be reasonably practicable. Whilst some of these activities can safely take place when the reactor is operating at power, many of them require the reactor to be shutdown. The refuelling outages at SZB provide the opportunity for undertaking such activities. During RO19 </w:t>
      </w:r>
      <w:r w:rsidR="002822A4">
        <w:t>a</w:t>
      </w:r>
      <w:r>
        <w:t xml:space="preserve"> non-routine plant inspection </w:t>
      </w:r>
      <w:r w:rsidR="005C2DEE">
        <w:t xml:space="preserve">of the core barrel </w:t>
      </w:r>
      <w:r w:rsidR="00A35A44">
        <w:t xml:space="preserve">was </w:t>
      </w:r>
      <w:r>
        <w:t xml:space="preserve"> undertaken </w:t>
      </w:r>
      <w:r w:rsidR="00FD0087">
        <w:t>following the identification of core barrel defects at Robinson Unit 2 PWR, in the United States</w:t>
      </w:r>
      <w:r w:rsidR="00E91343">
        <w:t xml:space="preserve">. </w:t>
      </w:r>
    </w:p>
    <w:p w14:paraId="02928BE2" w14:textId="05DDCADE" w:rsidR="00292094" w:rsidRDefault="00292094" w:rsidP="00292094">
      <w:pPr>
        <w:pStyle w:val="NumList1"/>
      </w:pPr>
      <w:r>
        <w:lastRenderedPageBreak/>
        <w:t xml:space="preserve">The requirement to shutdown periodically for the purposes of EIMT is captured in LC 30(1). LC 30(3) further states that “The licensee shall, if so specified by ONR, ensure that when a plant or process is shut down in pursuance of paragraph 1 of this condition it shall not be started up again thereafter without the consent of ONR”. </w:t>
      </w:r>
      <w:r w:rsidR="00E91343">
        <w:t xml:space="preserve">We have </w:t>
      </w:r>
      <w:r>
        <w:t xml:space="preserve">specified that the licensee shall seek </w:t>
      </w:r>
      <w:r w:rsidR="0038482B">
        <w:t xml:space="preserve">our </w:t>
      </w:r>
      <w:r>
        <w:t>consent to start-up the reactor at SZB  whenever it is shutdown under licence condition 30(1).</w:t>
      </w:r>
    </w:p>
    <w:p w14:paraId="413FAFDF" w14:textId="006B2686" w:rsidR="00B37C33" w:rsidRPr="00B37C33" w:rsidRDefault="00292094" w:rsidP="00292094">
      <w:pPr>
        <w:pStyle w:val="NumList1"/>
      </w:pPr>
      <w:r>
        <w:t xml:space="preserve">The reactor at SZB was shutdown on 11 October 2024 for RO19. With refuelling and all required EIMT now complete, </w:t>
      </w:r>
      <w:r w:rsidR="009D2760" w:rsidRPr="009D2760">
        <w:t xml:space="preserve">the licensee </w:t>
      </w:r>
      <w:r>
        <w:t xml:space="preserve">has applied </w:t>
      </w:r>
      <w:r w:rsidR="00C963F6">
        <w:t xml:space="preserve">for our </w:t>
      </w:r>
      <w:r>
        <w:t xml:space="preserve">consent to </w:t>
      </w:r>
      <w:r w:rsidR="00C7388B">
        <w:t xml:space="preserve">start-up </w:t>
      </w:r>
      <w:r>
        <w:t>the reactor.</w:t>
      </w:r>
    </w:p>
    <w:p w14:paraId="4A4B131A" w14:textId="7C60D921" w:rsidR="0038766B" w:rsidRPr="0038766B" w:rsidRDefault="00385E75" w:rsidP="00410423">
      <w:pPr>
        <w:pStyle w:val="Heading1"/>
      </w:pPr>
      <w:bookmarkStart w:id="7" w:name="_Toc183434048"/>
      <w:r>
        <w:t>Assessment and inspection work carried out by ONR in consideration of this request</w:t>
      </w:r>
      <w:bookmarkEnd w:id="7"/>
    </w:p>
    <w:p w14:paraId="3D2899EC" w14:textId="08B46F04" w:rsidR="0038766B" w:rsidRDefault="002B4156" w:rsidP="00AC2E98">
      <w:pPr>
        <w:pStyle w:val="NumList1"/>
      </w:pPr>
      <w:r w:rsidRPr="00790125">
        <w:t xml:space="preserve">The purposes of </w:t>
      </w:r>
      <w:r w:rsidR="00014ACC">
        <w:t>our</w:t>
      </w:r>
      <w:r w:rsidRPr="00790125">
        <w:t xml:space="preserve"> inspection and assessment activities during a periodic shutdown are to establish that:</w:t>
      </w:r>
    </w:p>
    <w:p w14:paraId="79FC3A21" w14:textId="2C81CF86" w:rsidR="001E2F29" w:rsidRPr="00790125" w:rsidRDefault="001E2F29" w:rsidP="001E2F29">
      <w:pPr>
        <w:pStyle w:val="Bulletlist1"/>
      </w:pPr>
      <w:r w:rsidRPr="00790125">
        <w:t>The EIMT requirements specified in the station’s maintenance schedule in support of LC 30 have been complied with</w:t>
      </w:r>
      <w:r w:rsidR="00EB0B7E">
        <w:t>;</w:t>
      </w:r>
    </w:p>
    <w:p w14:paraId="5C4EFFB2" w14:textId="1641105A" w:rsidR="001E2F29" w:rsidRPr="00790125" w:rsidRDefault="001E2F29" w:rsidP="001E2F29">
      <w:pPr>
        <w:pStyle w:val="Bulletlist1"/>
      </w:pPr>
      <w:r w:rsidRPr="00790125">
        <w:t>EIMT has been carried out by suitably qualified and experienced persons (SQEP), with an appropriate level of supervision and quality assurance in place commensurate with equipment’s safety function</w:t>
      </w:r>
      <w:r w:rsidR="00EB0B7E">
        <w:t>; and</w:t>
      </w:r>
      <w:r w:rsidR="00714281">
        <w:t>,</w:t>
      </w:r>
    </w:p>
    <w:p w14:paraId="36291799" w14:textId="5DB4254E" w:rsidR="002B4156" w:rsidRDefault="001E2F29" w:rsidP="001E2F29">
      <w:pPr>
        <w:pStyle w:val="Bulletlist1"/>
      </w:pPr>
      <w:r w:rsidRPr="00790125">
        <w:t>Safety issues identified during the reactor outage have been adequately addressed with suitable and sufficient justification provided to allow a regulatory judgement to be made that start-up of the reactor is safe and will remain safe until the next periodic shutdown.</w:t>
      </w:r>
    </w:p>
    <w:p w14:paraId="636DA6E2" w14:textId="0D139B36" w:rsidR="00050AFB" w:rsidRDefault="00050AFB" w:rsidP="008E1F95">
      <w:pPr>
        <w:pStyle w:val="NumList1"/>
      </w:pPr>
      <w:r>
        <w:t xml:space="preserve">For </w:t>
      </w:r>
      <w:r w:rsidR="005C54C4">
        <w:t xml:space="preserve">start-up of the reactor </w:t>
      </w:r>
      <w:r w:rsidR="006D6B73">
        <w:t>we</w:t>
      </w:r>
      <w:r w:rsidR="005C54C4">
        <w:t xml:space="preserve"> also need to </w:t>
      </w:r>
      <w:r w:rsidR="007507A9">
        <w:t>be content</w:t>
      </w:r>
      <w:r w:rsidR="005C54C4">
        <w:t xml:space="preserve"> </w:t>
      </w:r>
      <w:r w:rsidR="007507A9">
        <w:t>with the</w:t>
      </w:r>
      <w:r w:rsidR="005C54C4">
        <w:t xml:space="preserve"> adequacy of safety cases </w:t>
      </w:r>
      <w:r w:rsidR="005724B7">
        <w:t xml:space="preserve">that support the consent, such as those justifying </w:t>
      </w:r>
      <w:r w:rsidR="00164A31">
        <w:t>return to service following the core barrel inspection. These aspects also required assessment and inspection during the outage.</w:t>
      </w:r>
    </w:p>
    <w:p w14:paraId="0F81ADDA" w14:textId="77777777" w:rsidR="008E1F95" w:rsidRDefault="008E1F95" w:rsidP="008E1F95">
      <w:pPr>
        <w:pStyle w:val="NumList1"/>
      </w:pPr>
      <w:r>
        <w:t>Our inspection and assessment work for RO19 was targeted on:</w:t>
      </w:r>
    </w:p>
    <w:p w14:paraId="3000F09C" w14:textId="25AA0C04" w:rsidR="003F67A6" w:rsidRDefault="003F67A6" w:rsidP="003F67A6">
      <w:pPr>
        <w:pStyle w:val="Bulletlist1"/>
      </w:pPr>
      <w:r>
        <w:t>non-routine outage work</w:t>
      </w:r>
      <w:r w:rsidR="00386E92">
        <w:t>;</w:t>
      </w:r>
      <w:r>
        <w:t xml:space="preserve"> </w:t>
      </w:r>
    </w:p>
    <w:p w14:paraId="2F1B650B" w14:textId="431FB638" w:rsidR="003F67A6" w:rsidRDefault="003F67A6" w:rsidP="003F67A6">
      <w:pPr>
        <w:pStyle w:val="Bulletlist1"/>
      </w:pPr>
      <w:r>
        <w:t xml:space="preserve">aspects where regulatory intelligence suggests there </w:t>
      </w:r>
      <w:r w:rsidR="00835254">
        <w:t>may be</w:t>
      </w:r>
      <w:r>
        <w:t xml:space="preserve"> a need for </w:t>
      </w:r>
      <w:r w:rsidR="00A35668">
        <w:t xml:space="preserve">an </w:t>
      </w:r>
      <w:r>
        <w:t>inspection</w:t>
      </w:r>
      <w:r w:rsidR="00386E92">
        <w:t>; and</w:t>
      </w:r>
      <w:r>
        <w:t xml:space="preserve"> </w:t>
      </w:r>
    </w:p>
    <w:p w14:paraId="49001EB4" w14:textId="37E09846" w:rsidR="003F67A6" w:rsidRDefault="002147F2" w:rsidP="003F67A6">
      <w:pPr>
        <w:pStyle w:val="Bulletlist1"/>
      </w:pPr>
      <w:r>
        <w:t>EIMT</w:t>
      </w:r>
      <w:r w:rsidR="003F67A6">
        <w:t xml:space="preserve"> </w:t>
      </w:r>
      <w:r w:rsidRPr="00FF48F0">
        <w:t>on</w:t>
      </w:r>
      <w:r w:rsidR="003F67A6" w:rsidRPr="00FF48F0">
        <w:t xml:space="preserve"> </w:t>
      </w:r>
      <w:r w:rsidR="00F31026" w:rsidRPr="00FF48F0">
        <w:t xml:space="preserve">structures, system and components (SSC’s) </w:t>
      </w:r>
      <w:r w:rsidR="003F67A6" w:rsidRPr="00FF48F0">
        <w:t>whose failure</w:t>
      </w:r>
      <w:r w:rsidR="003F67A6">
        <w:t xml:space="preserve"> to deliver a safety function presents the most serious risks when </w:t>
      </w:r>
      <w:r w:rsidR="00C45283">
        <w:t xml:space="preserve">the </w:t>
      </w:r>
      <w:r w:rsidR="003F67A6">
        <w:t>reactor is operational</w:t>
      </w:r>
      <w:r w:rsidR="00386E92">
        <w:t>.</w:t>
      </w:r>
      <w:r w:rsidR="003F67A6">
        <w:t xml:space="preserve"> </w:t>
      </w:r>
    </w:p>
    <w:p w14:paraId="289DC381" w14:textId="4EA43901" w:rsidR="00736CFD" w:rsidRDefault="00EF7CB6" w:rsidP="00EF7CB6">
      <w:pPr>
        <w:pStyle w:val="NumList1"/>
      </w:pPr>
      <w:r w:rsidRPr="00EF7CB6">
        <w:lastRenderedPageBreak/>
        <w:t xml:space="preserve">Based on this and the scope of work identified in the outage intentions document, </w:t>
      </w:r>
      <w:r w:rsidR="006F2535">
        <w:t xml:space="preserve">we </w:t>
      </w:r>
      <w:r w:rsidRPr="00EF7CB6">
        <w:t>judged it proportionate to obtain advice from the following specialisms:</w:t>
      </w:r>
    </w:p>
    <w:p w14:paraId="3B2CFDFC" w14:textId="05FA5E11" w:rsidR="00AF5086" w:rsidRPr="00790125" w:rsidRDefault="00714281" w:rsidP="00AF5086">
      <w:pPr>
        <w:pStyle w:val="Bulletlist2"/>
      </w:pPr>
      <w:r>
        <w:t>f</w:t>
      </w:r>
      <w:r w:rsidR="00AF5086" w:rsidRPr="00790125">
        <w:t xml:space="preserve">uel and </w:t>
      </w:r>
      <w:r>
        <w:t>c</w:t>
      </w:r>
      <w:r w:rsidR="00AF5086" w:rsidRPr="00790125">
        <w:t>ore</w:t>
      </w:r>
    </w:p>
    <w:p w14:paraId="6CB7FA5D" w14:textId="6D08AF58" w:rsidR="00AF5086" w:rsidRPr="00790125" w:rsidRDefault="00714281" w:rsidP="00AF5086">
      <w:pPr>
        <w:pStyle w:val="Bulletlist2"/>
      </w:pPr>
      <w:r>
        <w:t>s</w:t>
      </w:r>
      <w:r w:rsidR="00AF5086" w:rsidRPr="00790125">
        <w:t xml:space="preserve">tructural </w:t>
      </w:r>
      <w:r>
        <w:t>i</w:t>
      </w:r>
      <w:r w:rsidR="00AF5086" w:rsidRPr="00790125">
        <w:t>ntegrity</w:t>
      </w:r>
    </w:p>
    <w:p w14:paraId="690CAEA7" w14:textId="5A1668D9" w:rsidR="00AF5086" w:rsidRPr="00790125" w:rsidRDefault="00714281" w:rsidP="00AF5086">
      <w:pPr>
        <w:pStyle w:val="Bulletlist2"/>
      </w:pPr>
      <w:r>
        <w:t>c</w:t>
      </w:r>
      <w:r w:rsidR="00AF5086" w:rsidRPr="00790125">
        <w:t xml:space="preserve">ontrol and </w:t>
      </w:r>
      <w:r>
        <w:t>i</w:t>
      </w:r>
      <w:r w:rsidR="00AF5086" w:rsidRPr="00790125">
        <w:t>nstrumentation (C&amp;I)</w:t>
      </w:r>
    </w:p>
    <w:p w14:paraId="45DFCD99" w14:textId="19620A35" w:rsidR="00AF5086" w:rsidRPr="00790125" w:rsidRDefault="00714281" w:rsidP="00AF5086">
      <w:pPr>
        <w:pStyle w:val="Bulletlist2"/>
      </w:pPr>
      <w:r>
        <w:t>s</w:t>
      </w:r>
      <w:r w:rsidR="00AF5086" w:rsidRPr="00790125">
        <w:t>ite and project inspection oversight</w:t>
      </w:r>
    </w:p>
    <w:p w14:paraId="0C2E9F35" w14:textId="2DF61A68" w:rsidR="007273E7" w:rsidRPr="001F5DA0" w:rsidRDefault="007273E7" w:rsidP="001F5DA0">
      <w:pPr>
        <w:pStyle w:val="NumList1"/>
      </w:pPr>
      <w:r w:rsidRPr="001F5DA0">
        <w:t xml:space="preserve">Additionally </w:t>
      </w:r>
      <w:r w:rsidR="00957CB0" w:rsidRPr="001F5DA0">
        <w:t xml:space="preserve">a </w:t>
      </w:r>
      <w:r w:rsidRPr="001F5DA0">
        <w:t xml:space="preserve">radiation protection </w:t>
      </w:r>
      <w:r w:rsidR="00957CB0" w:rsidRPr="001F5DA0">
        <w:t xml:space="preserve">inspector </w:t>
      </w:r>
      <w:r w:rsidRPr="001F5DA0">
        <w:t xml:space="preserve">undertook an outage inspection </w:t>
      </w:r>
      <w:r w:rsidR="001F5DA0" w:rsidRPr="001F5DA0">
        <w:rPr>
          <w:shd w:val="clear" w:color="auto" w:fill="FFFFFF"/>
        </w:rPr>
        <w:t>to establish if the license</w:t>
      </w:r>
      <w:r w:rsidR="0FF3826E" w:rsidRPr="001F5DA0">
        <w:rPr>
          <w:shd w:val="clear" w:color="auto" w:fill="FFFFFF"/>
        </w:rPr>
        <w:t>e</w:t>
      </w:r>
      <w:r w:rsidR="001F5DA0" w:rsidRPr="001F5DA0">
        <w:rPr>
          <w:shd w:val="clear" w:color="auto" w:fill="FFFFFF"/>
        </w:rPr>
        <w:t>’s statutory outage work programme</w:t>
      </w:r>
      <w:r w:rsidR="00714281">
        <w:rPr>
          <w:shd w:val="clear" w:color="auto" w:fill="FFFFFF"/>
        </w:rPr>
        <w:t xml:space="preserve"> </w:t>
      </w:r>
      <w:r w:rsidR="001F5DA0" w:rsidRPr="001F5DA0">
        <w:rPr>
          <w:shd w:val="clear" w:color="auto" w:fill="FFFFFF"/>
        </w:rPr>
        <w:t>was being conducted in compliance with the Ionising Radiations Regulations 2017</w:t>
      </w:r>
      <w:r w:rsidR="00344451" w:rsidRPr="001F5DA0">
        <w:t>.</w:t>
      </w:r>
    </w:p>
    <w:p w14:paraId="530DA17E" w14:textId="23BA2CD4" w:rsidR="00A246A8" w:rsidRDefault="002331C2" w:rsidP="00A246A8">
      <w:pPr>
        <w:pStyle w:val="NumList1"/>
      </w:pPr>
      <w:r>
        <w:t xml:space="preserve">Our </w:t>
      </w:r>
      <w:r w:rsidR="00A246A8">
        <w:t>inspection activity carried out can be summarised as follows:</w:t>
      </w:r>
    </w:p>
    <w:p w14:paraId="43EF0073" w14:textId="689F7E03" w:rsidR="00A246A8" w:rsidRDefault="00A246A8" w:rsidP="00A118F9">
      <w:pPr>
        <w:pStyle w:val="Bulletlist1"/>
      </w:pPr>
      <w:r>
        <w:t>Assessment of the licensee’s readiness to commence the outage</w:t>
      </w:r>
      <w:r w:rsidR="002331C2">
        <w:t>;</w:t>
      </w:r>
      <w:r>
        <w:t xml:space="preserve"> </w:t>
      </w:r>
    </w:p>
    <w:p w14:paraId="776A9505" w14:textId="1D37CCF5" w:rsidR="00A118F9" w:rsidRDefault="00A118F9" w:rsidP="00A118F9">
      <w:pPr>
        <w:pStyle w:val="Bulletlist1"/>
      </w:pPr>
      <w:r>
        <w:t xml:space="preserve">Inspection and assessment of </w:t>
      </w:r>
      <w:r w:rsidR="00F82AD3">
        <w:t xml:space="preserve">EIMT and </w:t>
      </w:r>
      <w:r w:rsidR="00973B5A">
        <w:t>safety cases required for reactor start-up</w:t>
      </w:r>
      <w:r w:rsidR="002331C2">
        <w:t>;</w:t>
      </w:r>
    </w:p>
    <w:p w14:paraId="67BEBD51" w14:textId="141A6E8F" w:rsidR="00A246A8" w:rsidRDefault="00A246A8" w:rsidP="00F272F2">
      <w:pPr>
        <w:pStyle w:val="Bulletlist1"/>
      </w:pPr>
      <w:r>
        <w:t>Assessment of the safety management of the outage</w:t>
      </w:r>
      <w:r w:rsidR="002331C2">
        <w:t>; and</w:t>
      </w:r>
      <w:r>
        <w:t xml:space="preserve"> </w:t>
      </w:r>
    </w:p>
    <w:p w14:paraId="1C08265C" w14:textId="77777777" w:rsidR="00A246A8" w:rsidRDefault="00A246A8" w:rsidP="00F272F2">
      <w:pPr>
        <w:pStyle w:val="Bulletlist1"/>
      </w:pPr>
      <w:r>
        <w:t>Consideration of the licensee’s overall performance at the start-up meeting.</w:t>
      </w:r>
    </w:p>
    <w:p w14:paraId="75BFEC9F" w14:textId="0C30E5B8" w:rsidR="003F174C" w:rsidRDefault="00B43068" w:rsidP="00B43068">
      <w:pPr>
        <w:pStyle w:val="Heading2"/>
      </w:pPr>
      <w:bookmarkStart w:id="8" w:name="_Toc183434049"/>
      <w:r w:rsidRPr="00B43068">
        <w:t xml:space="preserve">Assessment of the </w:t>
      </w:r>
      <w:r w:rsidR="00295E47">
        <w:t>l</w:t>
      </w:r>
      <w:r w:rsidRPr="00B43068">
        <w:t xml:space="preserve">icensee’s </w:t>
      </w:r>
      <w:r w:rsidR="00295E47">
        <w:t>r</w:t>
      </w:r>
      <w:r w:rsidRPr="00B43068">
        <w:t xml:space="preserve">eadiness to </w:t>
      </w:r>
      <w:r w:rsidR="00295E47">
        <w:t>c</w:t>
      </w:r>
      <w:r w:rsidRPr="00B43068">
        <w:t>ommence RO19</w:t>
      </w:r>
      <w:bookmarkEnd w:id="8"/>
    </w:p>
    <w:p w14:paraId="24C4AA67" w14:textId="7D8120E0" w:rsidR="00B43068" w:rsidRDefault="00067FA1" w:rsidP="00B43068">
      <w:pPr>
        <w:pStyle w:val="Heading3"/>
      </w:pPr>
      <w:bookmarkStart w:id="9" w:name="_Toc183434050"/>
      <w:r w:rsidRPr="00067FA1">
        <w:t>Outage intentions meeting</w:t>
      </w:r>
      <w:bookmarkEnd w:id="9"/>
    </w:p>
    <w:p w14:paraId="41306D25" w14:textId="25888A89" w:rsidR="00D24F78" w:rsidRDefault="009D2760" w:rsidP="00E440BF">
      <w:pPr>
        <w:pStyle w:val="NumList1"/>
      </w:pPr>
      <w:r>
        <w:t>T</w:t>
      </w:r>
      <w:r w:rsidRPr="009D2760">
        <w:t>he licensee</w:t>
      </w:r>
      <w:r w:rsidR="00C05DD2">
        <w:t>’s</w:t>
      </w:r>
      <w:r w:rsidRPr="009D2760">
        <w:t xml:space="preserve"> </w:t>
      </w:r>
      <w:r w:rsidR="00D24F78">
        <w:t xml:space="preserve">planned outage work programme was outlined in the outage intentions document (Ref. </w:t>
      </w:r>
      <w:sdt>
        <w:sdtPr>
          <w:id w:val="-1252651877"/>
          <w:citation/>
        </w:sdtPr>
        <w:sdtEndPr/>
        <w:sdtContent>
          <w:r w:rsidR="0005699C">
            <w:fldChar w:fldCharType="begin"/>
          </w:r>
          <w:r w:rsidR="0005699C">
            <w:instrText xml:space="preserve"> CITATION OID \l 2057 </w:instrText>
          </w:r>
          <w:r w:rsidR="0005699C">
            <w:fldChar w:fldCharType="separate"/>
          </w:r>
          <w:r w:rsidR="00C23654" w:rsidRPr="00C23654">
            <w:rPr>
              <w:noProof/>
            </w:rPr>
            <w:t>[2]</w:t>
          </w:r>
          <w:r w:rsidR="0005699C">
            <w:fldChar w:fldCharType="end"/>
          </w:r>
        </w:sdtContent>
      </w:sdt>
      <w:r w:rsidR="00D24F78">
        <w:t xml:space="preserve">). This was examined by </w:t>
      </w:r>
      <w:r w:rsidR="00554E36">
        <w:t xml:space="preserve">our </w:t>
      </w:r>
      <w:r w:rsidR="00D24F78">
        <w:t xml:space="preserve">inspectors in preparation for the outage intentions meeting which was held on 29 May 2024 (Ref. </w:t>
      </w:r>
      <w:sdt>
        <w:sdtPr>
          <w:id w:val="38414838"/>
          <w:citation/>
        </w:sdtPr>
        <w:sdtEndPr/>
        <w:sdtContent>
          <w:r w:rsidR="0005699C">
            <w:fldChar w:fldCharType="begin"/>
          </w:r>
          <w:r w:rsidR="0005699C">
            <w:instrText xml:space="preserve"> CITATION OIMCR \l 2057 </w:instrText>
          </w:r>
          <w:r w:rsidR="0005699C">
            <w:fldChar w:fldCharType="separate"/>
          </w:r>
          <w:r w:rsidR="00C23654" w:rsidRPr="00C23654">
            <w:rPr>
              <w:noProof/>
            </w:rPr>
            <w:t>[3]</w:t>
          </w:r>
          <w:r w:rsidR="0005699C">
            <w:fldChar w:fldCharType="end"/>
          </w:r>
        </w:sdtContent>
      </w:sdt>
      <w:r w:rsidR="00D24F78">
        <w:t xml:space="preserve">). The meeting was attended by </w:t>
      </w:r>
      <w:r w:rsidR="00554E36">
        <w:t xml:space="preserve">our </w:t>
      </w:r>
      <w:r w:rsidR="00D24F78">
        <w:t>RO19 project inspector.</w:t>
      </w:r>
    </w:p>
    <w:p w14:paraId="79D80E29" w14:textId="60FD020E" w:rsidR="00D24F78" w:rsidRDefault="00D24F78" w:rsidP="00C05DD2">
      <w:pPr>
        <w:pStyle w:val="NumList1"/>
      </w:pPr>
      <w:r>
        <w:t xml:space="preserve">At the outage intentions meeting, </w:t>
      </w:r>
      <w:r w:rsidR="00C05DD2" w:rsidRPr="00C05DD2">
        <w:t xml:space="preserve">the licensee </w:t>
      </w:r>
      <w:r>
        <w:t>set out its intended scope of work, identifying the EIMT requirements as well as other work to be carried out in support of safety. The outage intentions document also identified the SZB approach for managing safety (both nuclear and non-nuclear) and quality during the outage which was to be delivered by processes set out in corporate and local arrangements.</w:t>
      </w:r>
    </w:p>
    <w:p w14:paraId="70A44669" w14:textId="6544B803" w:rsidR="00D24F78" w:rsidRDefault="00D24F78" w:rsidP="00C05DD2">
      <w:pPr>
        <w:pStyle w:val="NumList1"/>
      </w:pPr>
      <w:r>
        <w:t xml:space="preserve">We sought clarification on a number of minor issues which were subsequently satisfactorily addressed by </w:t>
      </w:r>
      <w:r w:rsidR="00F0796F" w:rsidRPr="00F0796F">
        <w:t>the licensee</w:t>
      </w:r>
      <w:r>
        <w:t>.</w:t>
      </w:r>
    </w:p>
    <w:p w14:paraId="233410E9" w14:textId="30F409F4" w:rsidR="00067FA1" w:rsidRDefault="00786437" w:rsidP="00D24F78">
      <w:pPr>
        <w:pStyle w:val="Heading2"/>
      </w:pPr>
      <w:bookmarkStart w:id="10" w:name="_Toc183434051"/>
      <w:r w:rsidRPr="00786437">
        <w:lastRenderedPageBreak/>
        <w:t xml:space="preserve">Outage </w:t>
      </w:r>
      <w:r w:rsidR="001F78EA">
        <w:t>i</w:t>
      </w:r>
      <w:r w:rsidRPr="00786437">
        <w:t xml:space="preserve">nspections and </w:t>
      </w:r>
      <w:r w:rsidR="001F78EA">
        <w:t>a</w:t>
      </w:r>
      <w:r w:rsidRPr="00786437">
        <w:t>ssessments</w:t>
      </w:r>
      <w:bookmarkEnd w:id="10"/>
    </w:p>
    <w:p w14:paraId="3C3DC850" w14:textId="77777777" w:rsidR="003E68EE" w:rsidRPr="00790125" w:rsidRDefault="003E68EE" w:rsidP="003E68EE">
      <w:pPr>
        <w:pStyle w:val="Heading3"/>
      </w:pPr>
      <w:bookmarkStart w:id="11" w:name="_Toc182557525"/>
      <w:bookmarkStart w:id="12" w:name="_Toc183434052"/>
      <w:r w:rsidRPr="00790125">
        <w:t>Fuel and Core</w:t>
      </w:r>
      <w:bookmarkEnd w:id="11"/>
      <w:bookmarkEnd w:id="12"/>
    </w:p>
    <w:p w14:paraId="7BFA4B5D" w14:textId="17609D45" w:rsidR="00D61931" w:rsidRDefault="00D61931" w:rsidP="00D61931">
      <w:pPr>
        <w:pStyle w:val="NumList1"/>
      </w:pPr>
      <w:r>
        <w:t xml:space="preserve">Reference </w:t>
      </w:r>
      <w:sdt>
        <w:sdtPr>
          <w:id w:val="1958136497"/>
          <w:citation/>
        </w:sdtPr>
        <w:sdtEndPr/>
        <w:sdtContent>
          <w:r w:rsidR="0094016D">
            <w:fldChar w:fldCharType="begin"/>
          </w:r>
          <w:r w:rsidR="0094016D">
            <w:instrText xml:space="preserve"> CITATION corereloadDR \l 2057 </w:instrText>
          </w:r>
          <w:r w:rsidR="0094016D">
            <w:fldChar w:fldCharType="separate"/>
          </w:r>
          <w:r w:rsidR="00C23654" w:rsidRPr="00C23654">
            <w:rPr>
              <w:noProof/>
            </w:rPr>
            <w:t>[4]</w:t>
          </w:r>
          <w:r w:rsidR="0094016D">
            <w:fldChar w:fldCharType="end"/>
          </w:r>
        </w:sdtContent>
      </w:sdt>
      <w:r>
        <w:t xml:space="preserve"> reports the findings of the fuel and core assessment of the </w:t>
      </w:r>
      <w:r w:rsidR="00D21329">
        <w:t xml:space="preserve">cycle </w:t>
      </w:r>
      <w:r>
        <w:t xml:space="preserve">20 core reload safety case. The review focussed on specific aspects of the </w:t>
      </w:r>
      <w:r w:rsidR="00D21329">
        <w:t xml:space="preserve">cycle </w:t>
      </w:r>
      <w:r>
        <w:t xml:space="preserve">20 core configuration that differ from previous cycles supporting </w:t>
      </w:r>
      <w:r w:rsidR="002954C8" w:rsidRPr="002954C8">
        <w:t>the licensee</w:t>
      </w:r>
      <w:r>
        <w:t xml:space="preserve">’s claim that the generic safety case remains adequately bounding. </w:t>
      </w:r>
    </w:p>
    <w:p w14:paraId="5E57B86D" w14:textId="3728A941" w:rsidR="00256647" w:rsidRDefault="00D61931" w:rsidP="00F048D6">
      <w:pPr>
        <w:pStyle w:val="NumList1"/>
      </w:pPr>
      <w:r>
        <w:t xml:space="preserve">The inspector had no concerns with </w:t>
      </w:r>
      <w:r w:rsidR="00F0796F" w:rsidRPr="00F0796F">
        <w:t>the licensee</w:t>
      </w:r>
      <w:r w:rsidR="00F0796F">
        <w:t>’s</w:t>
      </w:r>
      <w:r w:rsidR="00F0796F" w:rsidRPr="00F0796F">
        <w:t xml:space="preserve"> </w:t>
      </w:r>
      <w:r>
        <w:t>methodology or overall conclusions</w:t>
      </w:r>
      <w:r w:rsidR="00256647">
        <w:t xml:space="preserve"> and they</w:t>
      </w:r>
      <w:r>
        <w:t xml:space="preserve"> considered some assumptions to be conservative but adequately reflect industry best practices.</w:t>
      </w:r>
      <w:r w:rsidR="00256647">
        <w:t xml:space="preserve"> </w:t>
      </w:r>
    </w:p>
    <w:p w14:paraId="337582F3" w14:textId="4032997F" w:rsidR="008E0481" w:rsidRDefault="00F30371" w:rsidP="00F048D6">
      <w:pPr>
        <w:pStyle w:val="NumList1"/>
      </w:pPr>
      <w:r>
        <w:t>T</w:t>
      </w:r>
      <w:r w:rsidR="00D61931">
        <w:t xml:space="preserve">he inspector is content for ONR to grant </w:t>
      </w:r>
      <w:r w:rsidR="000C0D6D">
        <w:t>c</w:t>
      </w:r>
      <w:r w:rsidR="00D61931">
        <w:t xml:space="preserve">onsent to start-up the reactor (Ref. </w:t>
      </w:r>
      <w:sdt>
        <w:sdtPr>
          <w:id w:val="-2016058585"/>
          <w:citation/>
        </w:sdtPr>
        <w:sdtEndPr/>
        <w:sdtContent>
          <w:r w:rsidR="0094016D">
            <w:fldChar w:fldCharType="begin"/>
          </w:r>
          <w:r w:rsidR="0094016D">
            <w:instrText xml:space="preserve"> CITATION FCRTS \l 2057 </w:instrText>
          </w:r>
          <w:r w:rsidR="0094016D">
            <w:fldChar w:fldCharType="separate"/>
          </w:r>
          <w:r w:rsidR="00C23654" w:rsidRPr="00C23654">
            <w:rPr>
              <w:noProof/>
            </w:rPr>
            <w:t>[5]</w:t>
          </w:r>
          <w:r w:rsidR="0094016D">
            <w:fldChar w:fldCharType="end"/>
          </w:r>
        </w:sdtContent>
      </w:sdt>
      <w:r w:rsidR="00D61931">
        <w:t>).</w:t>
      </w:r>
    </w:p>
    <w:p w14:paraId="71771115" w14:textId="1B2C7F3F" w:rsidR="00D61931" w:rsidRDefault="00B577F1" w:rsidP="00B577F1">
      <w:pPr>
        <w:pStyle w:val="Heading3"/>
        <w:rPr>
          <w:lang w:eastAsia="en-GB"/>
        </w:rPr>
      </w:pPr>
      <w:bookmarkStart w:id="13" w:name="_Ref132270182"/>
      <w:bookmarkStart w:id="14" w:name="_Toc182557527"/>
      <w:bookmarkStart w:id="15" w:name="_Toc183434053"/>
      <w:r w:rsidRPr="00790125">
        <w:rPr>
          <w:lang w:eastAsia="en-GB"/>
        </w:rPr>
        <w:t>Structural Integrity</w:t>
      </w:r>
      <w:bookmarkEnd w:id="13"/>
      <w:bookmarkEnd w:id="14"/>
      <w:bookmarkEnd w:id="15"/>
    </w:p>
    <w:p w14:paraId="2F947880" w14:textId="4D1546FF" w:rsidR="00304192" w:rsidRPr="006B154F" w:rsidRDefault="00304192" w:rsidP="00304192">
      <w:pPr>
        <w:pStyle w:val="NumList1"/>
        <w:rPr>
          <w:lang w:eastAsia="en-GB"/>
        </w:rPr>
      </w:pPr>
      <w:r w:rsidRPr="00D36543">
        <w:rPr>
          <w:lang w:eastAsia="en-GB"/>
        </w:rPr>
        <w:t xml:space="preserve">References </w:t>
      </w:r>
      <w:sdt>
        <w:sdtPr>
          <w:rPr>
            <w:lang w:eastAsia="en-GB"/>
          </w:rPr>
          <w:id w:val="-997568155"/>
          <w:citation/>
        </w:sdtPr>
        <w:sdtEndPr/>
        <w:sdtContent>
          <w:r w:rsidRPr="00D36543">
            <w:rPr>
              <w:lang w:eastAsia="en-GB"/>
            </w:rPr>
            <w:fldChar w:fldCharType="begin"/>
          </w:r>
          <w:r w:rsidRPr="00D36543">
            <w:rPr>
              <w:lang w:eastAsia="en-GB"/>
            </w:rPr>
            <w:instrText xml:space="preserve"> CITATION SIinspect \l 2057 </w:instrText>
          </w:r>
          <w:r w:rsidRPr="00D36543">
            <w:rPr>
              <w:lang w:eastAsia="en-GB"/>
            </w:rPr>
            <w:fldChar w:fldCharType="separate"/>
          </w:r>
          <w:r w:rsidR="00C23654" w:rsidRPr="00C23654">
            <w:rPr>
              <w:noProof/>
              <w:lang w:eastAsia="en-GB"/>
            </w:rPr>
            <w:t>[6]</w:t>
          </w:r>
          <w:r w:rsidRPr="00D36543">
            <w:rPr>
              <w:lang w:eastAsia="en-GB"/>
            </w:rPr>
            <w:fldChar w:fldCharType="end"/>
          </w:r>
        </w:sdtContent>
      </w:sdt>
      <w:r w:rsidR="008F36BD">
        <w:rPr>
          <w:lang w:eastAsia="en-GB"/>
        </w:rPr>
        <w:t xml:space="preserve">, </w:t>
      </w:r>
      <w:sdt>
        <w:sdtPr>
          <w:rPr>
            <w:lang w:eastAsia="en-GB"/>
          </w:rPr>
          <w:id w:val="858628349"/>
          <w:citation/>
        </w:sdtPr>
        <w:sdtEndPr/>
        <w:sdtContent>
          <w:r w:rsidR="00AE082A">
            <w:rPr>
              <w:lang w:eastAsia="en-GB"/>
            </w:rPr>
            <w:fldChar w:fldCharType="begin"/>
          </w:r>
          <w:r w:rsidR="00AE082A">
            <w:rPr>
              <w:lang w:eastAsia="en-GB"/>
            </w:rPr>
            <w:instrText xml:space="preserve"> CITATION WRS \l 2057 </w:instrText>
          </w:r>
          <w:r w:rsidR="00AE082A">
            <w:rPr>
              <w:lang w:eastAsia="en-GB"/>
            </w:rPr>
            <w:fldChar w:fldCharType="separate"/>
          </w:r>
          <w:r w:rsidR="00C23654" w:rsidRPr="00C23654">
            <w:rPr>
              <w:noProof/>
              <w:lang w:eastAsia="en-GB"/>
            </w:rPr>
            <w:t>[7]</w:t>
          </w:r>
          <w:r w:rsidR="00AE082A">
            <w:rPr>
              <w:lang w:eastAsia="en-GB"/>
            </w:rPr>
            <w:fldChar w:fldCharType="end"/>
          </w:r>
        </w:sdtContent>
      </w:sdt>
      <w:r w:rsidR="00AE082A">
        <w:rPr>
          <w:lang w:eastAsia="en-GB"/>
        </w:rPr>
        <w:t xml:space="preserve"> </w:t>
      </w:r>
      <w:r w:rsidRPr="00D36543">
        <w:rPr>
          <w:lang w:eastAsia="en-GB"/>
        </w:rPr>
        <w:t xml:space="preserve">and </w:t>
      </w:r>
      <w:sdt>
        <w:sdtPr>
          <w:rPr>
            <w:lang w:eastAsia="en-GB"/>
          </w:rPr>
          <w:id w:val="-267546962"/>
          <w:citation/>
        </w:sdtPr>
        <w:sdtEndPr/>
        <w:sdtContent>
          <w:r w:rsidRPr="00D36543">
            <w:rPr>
              <w:lang w:eastAsia="en-GB"/>
            </w:rPr>
            <w:fldChar w:fldCharType="begin"/>
          </w:r>
          <w:r w:rsidRPr="00D36543">
            <w:rPr>
              <w:lang w:eastAsia="en-GB"/>
            </w:rPr>
            <w:instrText xml:space="preserve"> CITATION SIAR \l 2057 </w:instrText>
          </w:r>
          <w:r w:rsidRPr="00D36543">
            <w:rPr>
              <w:lang w:eastAsia="en-GB"/>
            </w:rPr>
            <w:fldChar w:fldCharType="separate"/>
          </w:r>
          <w:r w:rsidR="00C23654" w:rsidRPr="00C23654">
            <w:rPr>
              <w:noProof/>
              <w:lang w:eastAsia="en-GB"/>
            </w:rPr>
            <w:t>[8]</w:t>
          </w:r>
          <w:r w:rsidRPr="00D36543">
            <w:rPr>
              <w:lang w:eastAsia="en-GB"/>
            </w:rPr>
            <w:fldChar w:fldCharType="end"/>
          </w:r>
        </w:sdtContent>
      </w:sdt>
      <w:r w:rsidRPr="00D36543">
        <w:rPr>
          <w:lang w:eastAsia="en-GB"/>
        </w:rPr>
        <w:t xml:space="preserve"> report</w:t>
      </w:r>
      <w:r w:rsidRPr="00790125">
        <w:rPr>
          <w:lang w:eastAsia="en-GB"/>
        </w:rPr>
        <w:t xml:space="preserve"> the findings from structural integrity inspection and assessment </w:t>
      </w:r>
      <w:r w:rsidR="00C662AE">
        <w:rPr>
          <w:lang w:eastAsia="en-GB"/>
        </w:rPr>
        <w:t xml:space="preserve">activities </w:t>
      </w:r>
      <w:r w:rsidRPr="00790125">
        <w:rPr>
          <w:lang w:eastAsia="en-GB"/>
        </w:rPr>
        <w:t>during RO1</w:t>
      </w:r>
      <w:r>
        <w:rPr>
          <w:lang w:eastAsia="en-GB"/>
        </w:rPr>
        <w:t>9</w:t>
      </w:r>
      <w:r w:rsidRPr="00790125">
        <w:rPr>
          <w:lang w:eastAsia="en-GB"/>
        </w:rPr>
        <w:t>.</w:t>
      </w:r>
      <w:r>
        <w:rPr>
          <w:lang w:eastAsia="en-GB"/>
        </w:rPr>
        <w:t xml:space="preserve"> </w:t>
      </w:r>
      <w:r w:rsidRPr="2536171E">
        <w:rPr>
          <w:lang w:eastAsia="en-GB"/>
        </w:rPr>
        <w:t>The inspection and assessment activity targeted compliance with LC</w:t>
      </w:r>
      <w:r w:rsidR="005D39DB" w:rsidRPr="2536171E">
        <w:rPr>
          <w:lang w:eastAsia="en-GB"/>
        </w:rPr>
        <w:t xml:space="preserve"> </w:t>
      </w:r>
      <w:r w:rsidRPr="2536171E">
        <w:rPr>
          <w:lang w:eastAsia="en-GB"/>
        </w:rPr>
        <w:t>28</w:t>
      </w:r>
      <w:r w:rsidR="00A05B42" w:rsidRPr="2536171E">
        <w:rPr>
          <w:lang w:eastAsia="en-GB"/>
        </w:rPr>
        <w:t xml:space="preserve">, </w:t>
      </w:r>
      <w:r w:rsidRPr="2536171E">
        <w:rPr>
          <w:lang w:eastAsia="en-GB"/>
        </w:rPr>
        <w:t xml:space="preserve">the </w:t>
      </w:r>
      <w:r w:rsidRPr="2536171E">
        <w:t>Pressure Systems Safety Regulations (PSSR)</w:t>
      </w:r>
      <w:r w:rsidR="00A05B42" w:rsidRPr="2536171E">
        <w:t xml:space="preserve"> and assessment of safety cases required for return to service</w:t>
      </w:r>
      <w:r w:rsidRPr="006B154F">
        <w:rPr>
          <w:szCs w:val="24"/>
        </w:rPr>
        <w:t xml:space="preserve">. </w:t>
      </w:r>
      <w:r w:rsidR="00C05BDA" w:rsidRPr="2536171E">
        <w:t xml:space="preserve">The </w:t>
      </w:r>
      <w:r w:rsidR="00B371C1" w:rsidRPr="2536171E">
        <w:t xml:space="preserve">justification for returning to service with the </w:t>
      </w:r>
      <w:r w:rsidR="002B349A" w:rsidRPr="2536171E">
        <w:t>international core barrel</w:t>
      </w:r>
      <w:r w:rsidR="00B371C1" w:rsidRPr="2536171E">
        <w:t xml:space="preserve"> </w:t>
      </w:r>
      <w:r w:rsidR="00E26A1A" w:rsidRPr="00E26A1A">
        <w:t xml:space="preserve">operating experience (OPEX) </w:t>
      </w:r>
      <w:r w:rsidR="00B371C1" w:rsidRPr="2536171E">
        <w:t>is</w:t>
      </w:r>
      <w:r w:rsidR="0064288E" w:rsidRPr="2536171E">
        <w:t xml:space="preserve"> discussed in Section </w:t>
      </w:r>
      <w:r w:rsidR="00595AF4">
        <w:rPr>
          <w:szCs w:val="24"/>
        </w:rPr>
        <w:fldChar w:fldCharType="begin"/>
      </w:r>
      <w:r w:rsidR="00595AF4">
        <w:rPr>
          <w:szCs w:val="24"/>
        </w:rPr>
        <w:instrText xml:space="preserve"> REF _Ref182907651 \r \h </w:instrText>
      </w:r>
      <w:r w:rsidR="00595AF4">
        <w:rPr>
          <w:szCs w:val="24"/>
        </w:rPr>
      </w:r>
      <w:r w:rsidR="00595AF4">
        <w:rPr>
          <w:szCs w:val="24"/>
        </w:rPr>
        <w:fldChar w:fldCharType="separate"/>
      </w:r>
      <w:r w:rsidR="005C31A0">
        <w:rPr>
          <w:szCs w:val="24"/>
          <w:cs/>
        </w:rPr>
        <w:t>‎</w:t>
      </w:r>
      <w:r w:rsidR="005C31A0">
        <w:rPr>
          <w:szCs w:val="24"/>
        </w:rPr>
        <w:t>3.2.2.1</w:t>
      </w:r>
      <w:r w:rsidR="00595AF4">
        <w:rPr>
          <w:szCs w:val="24"/>
        </w:rPr>
        <w:fldChar w:fldCharType="end"/>
      </w:r>
      <w:r w:rsidR="00595AF4">
        <w:rPr>
          <w:szCs w:val="24"/>
        </w:rPr>
        <w:t>.</w:t>
      </w:r>
    </w:p>
    <w:p w14:paraId="6DDF977F" w14:textId="77777777" w:rsidR="00304192" w:rsidRPr="007C017A" w:rsidRDefault="00304192" w:rsidP="00304192">
      <w:pPr>
        <w:pStyle w:val="NumList1"/>
        <w:rPr>
          <w:szCs w:val="24"/>
          <w:lang w:eastAsia="en-GB"/>
        </w:rPr>
      </w:pPr>
      <w:r w:rsidRPr="00790125">
        <w:rPr>
          <w:lang w:eastAsia="en-GB"/>
        </w:rPr>
        <w:t xml:space="preserve">The findings from structural integrity assessment and inspection </w:t>
      </w:r>
      <w:r>
        <w:rPr>
          <w:lang w:eastAsia="en-GB"/>
        </w:rPr>
        <w:t xml:space="preserve">activities </w:t>
      </w:r>
      <w:r w:rsidRPr="00790125">
        <w:rPr>
          <w:lang w:eastAsia="en-GB"/>
        </w:rPr>
        <w:t>during RO1</w:t>
      </w:r>
      <w:r>
        <w:rPr>
          <w:lang w:eastAsia="en-GB"/>
        </w:rPr>
        <w:t>9</w:t>
      </w:r>
      <w:r w:rsidRPr="00790125">
        <w:rPr>
          <w:lang w:eastAsia="en-GB"/>
        </w:rPr>
        <w:t xml:space="preserve"> include:</w:t>
      </w:r>
    </w:p>
    <w:p w14:paraId="35C3CA8A" w14:textId="220C211F" w:rsidR="00304192" w:rsidRPr="006B154F" w:rsidRDefault="00304192" w:rsidP="00304192">
      <w:pPr>
        <w:pStyle w:val="Bulletlist1"/>
        <w:rPr>
          <w:lang w:eastAsia="en-GB"/>
        </w:rPr>
      </w:pPr>
      <w:r w:rsidRPr="006B154F">
        <w:t>The inspector is satisfied that the inspections have been undertaken in line with the 2024 outage intentions documents</w:t>
      </w:r>
      <w:r w:rsidR="00A90478">
        <w:t>,</w:t>
      </w:r>
      <w:r w:rsidRPr="006B154F">
        <w:t xml:space="preserve"> and that </w:t>
      </w:r>
      <w:r>
        <w:t>SZ</w:t>
      </w:r>
      <w:r w:rsidRPr="006B154F">
        <w:t>B have followed corporate procedures in the assessment and sentencing of inspection results and any defects or non-conformances are being dealt with appropriately</w:t>
      </w:r>
      <w:r w:rsidR="00D41DE5">
        <w:t>;</w:t>
      </w:r>
    </w:p>
    <w:p w14:paraId="333DDD16" w14:textId="7BD8E101" w:rsidR="00304192" w:rsidRPr="001B42C9" w:rsidRDefault="00304192" w:rsidP="00304192">
      <w:pPr>
        <w:pStyle w:val="Bulletlist1"/>
        <w:rPr>
          <w:lang w:eastAsia="en-GB"/>
        </w:rPr>
      </w:pPr>
      <w:r w:rsidRPr="001B42C9">
        <w:t xml:space="preserve">The inspector is satisfied that PSSR inspections and repairs are being adequately controlled in accordance with </w:t>
      </w:r>
      <w:r w:rsidR="00F0796F" w:rsidRPr="00F0796F">
        <w:t>the licensee</w:t>
      </w:r>
      <w:r w:rsidR="00F0796F">
        <w:t>’s</w:t>
      </w:r>
      <w:r w:rsidR="00F0796F" w:rsidRPr="00F0796F">
        <w:t xml:space="preserve"> </w:t>
      </w:r>
      <w:r w:rsidRPr="001B42C9">
        <w:t>processes</w:t>
      </w:r>
      <w:r w:rsidR="00D41DE5">
        <w:t>;</w:t>
      </w:r>
    </w:p>
    <w:p w14:paraId="100C7A8E" w14:textId="05E96D0F" w:rsidR="008E152A" w:rsidRDefault="00304192" w:rsidP="00304192">
      <w:pPr>
        <w:pStyle w:val="Bulletlist1"/>
        <w:rPr>
          <w:lang w:eastAsia="en-GB"/>
        </w:rPr>
      </w:pPr>
      <w:r w:rsidRPr="00A25E1E">
        <w:rPr>
          <w:lang w:eastAsia="en-GB"/>
        </w:rPr>
        <w:t xml:space="preserve">The claims, arguments and evidence presented in the safety cases </w:t>
      </w:r>
      <w:r w:rsidR="001C3017">
        <w:rPr>
          <w:lang w:eastAsia="en-GB"/>
        </w:rPr>
        <w:t>required for</w:t>
      </w:r>
      <w:r w:rsidRPr="00A25E1E">
        <w:rPr>
          <w:lang w:eastAsia="en-GB"/>
        </w:rPr>
        <w:t xml:space="preserve"> restart provide a robust justification for continued operation</w:t>
      </w:r>
      <w:r w:rsidR="00461169">
        <w:rPr>
          <w:lang w:eastAsia="en-GB"/>
        </w:rPr>
        <w:t>; and</w:t>
      </w:r>
      <w:r w:rsidRPr="00A25E1E">
        <w:rPr>
          <w:lang w:eastAsia="en-GB"/>
        </w:rPr>
        <w:t xml:space="preserve"> </w:t>
      </w:r>
    </w:p>
    <w:p w14:paraId="67575D5F" w14:textId="5C40640E" w:rsidR="00304192" w:rsidRDefault="00AC35ED" w:rsidP="00304192">
      <w:pPr>
        <w:pStyle w:val="Bulletlist1"/>
        <w:rPr>
          <w:lang w:eastAsia="en-GB"/>
        </w:rPr>
      </w:pPr>
      <w:r w:rsidRPr="00AC35ED">
        <w:rPr>
          <w:lang w:eastAsia="en-GB"/>
        </w:rPr>
        <w:t>Inspection</w:t>
      </w:r>
      <w:r w:rsidR="00304192" w:rsidRPr="00AC35ED">
        <w:rPr>
          <w:lang w:eastAsia="en-GB"/>
        </w:rPr>
        <w:t xml:space="preserve"> results for the core barrel, </w:t>
      </w:r>
      <w:r w:rsidR="0067455D" w:rsidRPr="00AC35ED">
        <w:rPr>
          <w:lang w:eastAsia="en-GB"/>
        </w:rPr>
        <w:t>c</w:t>
      </w:r>
      <w:r w:rsidR="00304192" w:rsidRPr="00AC35ED">
        <w:rPr>
          <w:lang w:eastAsia="en-GB"/>
        </w:rPr>
        <w:t xml:space="preserve">ontrol </w:t>
      </w:r>
      <w:r w:rsidR="0067455D" w:rsidRPr="00AC35ED">
        <w:rPr>
          <w:lang w:eastAsia="en-GB"/>
        </w:rPr>
        <w:t>r</w:t>
      </w:r>
      <w:r w:rsidR="00304192" w:rsidRPr="00AC35ED">
        <w:rPr>
          <w:lang w:eastAsia="en-GB"/>
        </w:rPr>
        <w:t xml:space="preserve">od </w:t>
      </w:r>
      <w:r w:rsidR="0067455D" w:rsidRPr="00AC35ED">
        <w:rPr>
          <w:lang w:eastAsia="en-GB"/>
        </w:rPr>
        <w:t>d</w:t>
      </w:r>
      <w:r w:rsidR="00304192" w:rsidRPr="00AC35ED">
        <w:rPr>
          <w:lang w:eastAsia="en-GB"/>
        </w:rPr>
        <w:t xml:space="preserve">rive </w:t>
      </w:r>
      <w:r w:rsidR="0067455D" w:rsidRPr="00AC35ED">
        <w:rPr>
          <w:lang w:eastAsia="en-GB"/>
        </w:rPr>
        <w:t>m</w:t>
      </w:r>
      <w:r w:rsidR="00304192" w:rsidRPr="00AC35ED">
        <w:rPr>
          <w:lang w:eastAsia="en-GB"/>
        </w:rPr>
        <w:t>echanism</w:t>
      </w:r>
      <w:r w:rsidR="005D39DB" w:rsidRPr="00AC35ED">
        <w:rPr>
          <w:lang w:eastAsia="en-GB"/>
        </w:rPr>
        <w:t xml:space="preserve"> </w:t>
      </w:r>
      <w:r w:rsidR="00304192" w:rsidRPr="00AC35ED">
        <w:rPr>
          <w:lang w:eastAsia="en-GB"/>
        </w:rPr>
        <w:t xml:space="preserve">thermal sleeves and </w:t>
      </w:r>
      <w:r w:rsidR="0067455D" w:rsidRPr="00AC35ED">
        <w:rPr>
          <w:lang w:eastAsia="en-GB"/>
        </w:rPr>
        <w:t>s</w:t>
      </w:r>
      <w:r w:rsidR="00304192" w:rsidRPr="00AC35ED">
        <w:rPr>
          <w:lang w:eastAsia="en-GB"/>
        </w:rPr>
        <w:t xml:space="preserve">tress </w:t>
      </w:r>
      <w:r w:rsidR="0067455D" w:rsidRPr="00AC35ED">
        <w:rPr>
          <w:lang w:eastAsia="en-GB"/>
        </w:rPr>
        <w:t>c</w:t>
      </w:r>
      <w:r w:rsidR="00304192" w:rsidRPr="00AC35ED">
        <w:rPr>
          <w:lang w:eastAsia="en-GB"/>
        </w:rPr>
        <w:t xml:space="preserve">orrosion </w:t>
      </w:r>
      <w:r w:rsidR="0067455D" w:rsidRPr="00AC35ED">
        <w:rPr>
          <w:lang w:eastAsia="en-GB"/>
        </w:rPr>
        <w:t>c</w:t>
      </w:r>
      <w:r w:rsidR="00304192" w:rsidRPr="00AC35ED">
        <w:rPr>
          <w:lang w:eastAsia="en-GB"/>
        </w:rPr>
        <w:t>racking</w:t>
      </w:r>
      <w:r w:rsidRPr="00AC35ED">
        <w:rPr>
          <w:lang w:eastAsia="en-GB"/>
        </w:rPr>
        <w:t xml:space="preserve"> demonstrate an acceptable condition of plant for return to service.</w:t>
      </w:r>
    </w:p>
    <w:p w14:paraId="02227297" w14:textId="551BB59B" w:rsidR="00304192" w:rsidRPr="00543BCA" w:rsidRDefault="00BB5F1C" w:rsidP="00F048D6">
      <w:pPr>
        <w:pStyle w:val="NumList1"/>
      </w:pPr>
      <w:r w:rsidRPr="00543BCA">
        <w:rPr>
          <w:lang w:eastAsia="en-GB"/>
        </w:rPr>
        <w:t>Overall, t</w:t>
      </w:r>
      <w:r w:rsidR="00304192" w:rsidRPr="00543BCA">
        <w:t>he inspector judges that the licensee has undertaken sufficient inspection and assessment to support the safe return to service from a structural integrity perspective</w:t>
      </w:r>
      <w:r w:rsidR="00F0796F">
        <w:t xml:space="preserve"> </w:t>
      </w:r>
      <w:r w:rsidR="00304192" w:rsidRPr="00543BCA">
        <w:t>for the next operational period.</w:t>
      </w:r>
    </w:p>
    <w:p w14:paraId="575CEEB6" w14:textId="5AF3959A" w:rsidR="00B26D70" w:rsidRDefault="00304192" w:rsidP="00304192">
      <w:pPr>
        <w:pStyle w:val="NumList1"/>
      </w:pPr>
      <w:r w:rsidRPr="00E440BF">
        <w:lastRenderedPageBreak/>
        <w:t>The inspector has no objections from a structural integrity perspective to ONR granting consent for start-up of SZB following</w:t>
      </w:r>
      <w:r w:rsidR="000F2FAF" w:rsidRPr="001315F7">
        <w:t xml:space="preserve"> RO19</w:t>
      </w:r>
      <w:r w:rsidR="00AF5556" w:rsidRPr="001315F7">
        <w:t xml:space="preserve"> </w:t>
      </w:r>
      <w:r w:rsidR="00AF5556" w:rsidRPr="00E440BF">
        <w:t xml:space="preserve">(Ref </w:t>
      </w:r>
      <w:sdt>
        <w:sdtPr>
          <w:id w:val="-642200739"/>
          <w:citation/>
        </w:sdtPr>
        <w:sdtEndPr/>
        <w:sdtContent>
          <w:r w:rsidR="004511D8">
            <w:fldChar w:fldCharType="begin"/>
          </w:r>
          <w:r w:rsidR="004511D8">
            <w:instrText xml:space="preserve"> CITATION SIAR \l 2057 </w:instrText>
          </w:r>
          <w:r w:rsidR="004511D8">
            <w:fldChar w:fldCharType="separate"/>
          </w:r>
          <w:r w:rsidR="00C23654" w:rsidRPr="00C23654">
            <w:rPr>
              <w:noProof/>
            </w:rPr>
            <w:t>[8]</w:t>
          </w:r>
          <w:r w:rsidR="004511D8">
            <w:fldChar w:fldCharType="end"/>
          </w:r>
        </w:sdtContent>
      </w:sdt>
      <w:r w:rsidR="00AF5556" w:rsidRPr="00E440BF">
        <w:t>)</w:t>
      </w:r>
      <w:r w:rsidR="000243C6">
        <w:t>,</w:t>
      </w:r>
      <w:r w:rsidR="00F27F69" w:rsidRPr="001315F7">
        <w:t xml:space="preserve"> subject to </w:t>
      </w:r>
      <w:r w:rsidR="00A02FF5">
        <w:t xml:space="preserve">us </w:t>
      </w:r>
      <w:r w:rsidR="00F27F69" w:rsidRPr="001315F7">
        <w:t xml:space="preserve">receiving </w:t>
      </w:r>
      <w:r w:rsidR="00681A2F" w:rsidRPr="001315F7">
        <w:t>a number of documents</w:t>
      </w:r>
      <w:r w:rsidRPr="00AF5556">
        <w:t xml:space="preserve">. </w:t>
      </w:r>
    </w:p>
    <w:p w14:paraId="3C2EE376" w14:textId="4D423B07" w:rsidR="00681A2F" w:rsidRPr="00E440BF" w:rsidRDefault="006D6FF8" w:rsidP="00E440BF">
      <w:pPr>
        <w:pStyle w:val="NumList1"/>
      </w:pPr>
      <w:r w:rsidRPr="00C849AF">
        <w:t xml:space="preserve">The attachments to reference </w:t>
      </w:r>
      <w:sdt>
        <w:sdtPr>
          <w:id w:val="-2099783908"/>
          <w:citation/>
        </w:sdtPr>
        <w:sdtEndPr/>
        <w:sdtContent>
          <w:r w:rsidRPr="00C849AF">
            <w:fldChar w:fldCharType="begin"/>
          </w:r>
          <w:r w:rsidRPr="00C849AF">
            <w:instrText xml:space="preserve"> CITATION RTSRequest \l 2057 </w:instrText>
          </w:r>
          <w:r w:rsidRPr="00C849AF">
            <w:fldChar w:fldCharType="separate"/>
          </w:r>
          <w:r w:rsidR="00C23654" w:rsidRPr="00C23654">
            <w:rPr>
              <w:noProof/>
            </w:rPr>
            <w:t>[1]</w:t>
          </w:r>
          <w:r w:rsidRPr="00C849AF">
            <w:fldChar w:fldCharType="end"/>
          </w:r>
        </w:sdtContent>
      </w:sdt>
      <w:r w:rsidRPr="00C849AF">
        <w:t xml:space="preserve"> contain </w:t>
      </w:r>
      <w:r w:rsidR="00561FAD" w:rsidRPr="00C849AF">
        <w:t xml:space="preserve">the documentation </w:t>
      </w:r>
      <w:r w:rsidR="00DE2D00" w:rsidRPr="00C849AF">
        <w:t>that addresses</w:t>
      </w:r>
      <w:r w:rsidR="00561FAD" w:rsidRPr="00C849AF">
        <w:t xml:space="preserve"> the caveat</w:t>
      </w:r>
      <w:r w:rsidR="000243C6">
        <w:t xml:space="preserve"> on the recommendation</w:t>
      </w:r>
      <w:r w:rsidR="00561FAD" w:rsidRPr="00C849AF">
        <w:t xml:space="preserve">. </w:t>
      </w:r>
      <w:r w:rsidR="00DE2D00" w:rsidRPr="00C849AF">
        <w:t>T</w:t>
      </w:r>
      <w:r w:rsidR="00561FAD" w:rsidRPr="00C849AF">
        <w:t xml:space="preserve">he structural integrity inspector </w:t>
      </w:r>
      <w:r w:rsidR="00DE2D00" w:rsidRPr="00C849AF">
        <w:t xml:space="preserve">has also confirmed there are no emergent issues that would </w:t>
      </w:r>
      <w:r w:rsidR="00C849AF" w:rsidRPr="00C849AF">
        <w:t>prevent</w:t>
      </w:r>
      <w:r w:rsidR="00DE2D00" w:rsidRPr="00C849AF">
        <w:t xml:space="preserve"> </w:t>
      </w:r>
      <w:r w:rsidR="00A02FF5">
        <w:t>us</w:t>
      </w:r>
      <w:r w:rsidR="00DE2D00" w:rsidRPr="00C849AF">
        <w:t xml:space="preserve"> grant</w:t>
      </w:r>
      <w:r w:rsidR="00C849AF" w:rsidRPr="00C849AF">
        <w:t>ing consent to start-up the reactor</w:t>
      </w:r>
      <w:r w:rsidR="00C849AF">
        <w:t xml:space="preserve"> (Ref. </w:t>
      </w:r>
      <w:sdt>
        <w:sdtPr>
          <w:id w:val="2045170445"/>
          <w:citation/>
        </w:sdtPr>
        <w:sdtEndPr/>
        <w:sdtContent>
          <w:r w:rsidR="00730D01">
            <w:fldChar w:fldCharType="begin"/>
          </w:r>
          <w:r w:rsidR="00730D01">
            <w:instrText xml:space="preserve"> CITATION SIRTS \l 2057 </w:instrText>
          </w:r>
          <w:r w:rsidR="00730D01">
            <w:fldChar w:fldCharType="separate"/>
          </w:r>
          <w:r w:rsidR="00C23654" w:rsidRPr="00C23654">
            <w:rPr>
              <w:noProof/>
            </w:rPr>
            <w:t>[9]</w:t>
          </w:r>
          <w:r w:rsidR="00730D01">
            <w:fldChar w:fldCharType="end"/>
          </w:r>
        </w:sdtContent>
      </w:sdt>
      <w:r w:rsidR="00730D01">
        <w:t>)</w:t>
      </w:r>
      <w:r w:rsidR="00C849AF" w:rsidRPr="00C849AF">
        <w:t>.</w:t>
      </w:r>
    </w:p>
    <w:p w14:paraId="43989A2F" w14:textId="23700A97" w:rsidR="00B577F1" w:rsidRDefault="00D73BF8" w:rsidP="00192182">
      <w:pPr>
        <w:pStyle w:val="Heading4"/>
        <w:rPr>
          <w:lang w:eastAsia="en-GB"/>
        </w:rPr>
      </w:pPr>
      <w:bookmarkStart w:id="16" w:name="_Ref182907651"/>
      <w:r>
        <w:rPr>
          <w:lang w:eastAsia="en-GB"/>
        </w:rPr>
        <w:t xml:space="preserve">Assessment of </w:t>
      </w:r>
      <w:r w:rsidR="00224C89">
        <w:rPr>
          <w:lang w:eastAsia="en-GB"/>
        </w:rPr>
        <w:t>c</w:t>
      </w:r>
      <w:r w:rsidR="00F96471">
        <w:rPr>
          <w:lang w:eastAsia="en-GB"/>
        </w:rPr>
        <w:t xml:space="preserve">ore </w:t>
      </w:r>
      <w:r w:rsidR="00224C89">
        <w:rPr>
          <w:lang w:eastAsia="en-GB"/>
        </w:rPr>
        <w:t>b</w:t>
      </w:r>
      <w:r w:rsidR="00F96471">
        <w:rPr>
          <w:lang w:eastAsia="en-GB"/>
        </w:rPr>
        <w:t>arrel</w:t>
      </w:r>
      <w:r w:rsidR="00D8540A">
        <w:rPr>
          <w:lang w:eastAsia="en-GB"/>
        </w:rPr>
        <w:t xml:space="preserve"> </w:t>
      </w:r>
      <w:r w:rsidR="00224C89">
        <w:rPr>
          <w:lang w:eastAsia="en-GB"/>
        </w:rPr>
        <w:t>r</w:t>
      </w:r>
      <w:r w:rsidR="00D8540A">
        <w:rPr>
          <w:lang w:eastAsia="en-GB"/>
        </w:rPr>
        <w:t xml:space="preserve">eturn to </w:t>
      </w:r>
      <w:r w:rsidR="00224C89">
        <w:rPr>
          <w:lang w:eastAsia="en-GB"/>
        </w:rPr>
        <w:t>s</w:t>
      </w:r>
      <w:r w:rsidR="00D8540A">
        <w:rPr>
          <w:lang w:eastAsia="en-GB"/>
        </w:rPr>
        <w:t xml:space="preserve">ervice </w:t>
      </w:r>
      <w:r w:rsidR="00224C89">
        <w:rPr>
          <w:lang w:eastAsia="en-GB"/>
        </w:rPr>
        <w:t>s</w:t>
      </w:r>
      <w:r w:rsidR="00D8540A">
        <w:rPr>
          <w:lang w:eastAsia="en-GB"/>
        </w:rPr>
        <w:t xml:space="preserve">afety </w:t>
      </w:r>
      <w:r w:rsidR="00224C89">
        <w:rPr>
          <w:lang w:eastAsia="en-GB"/>
        </w:rPr>
        <w:t>c</w:t>
      </w:r>
      <w:r w:rsidR="00D8540A">
        <w:rPr>
          <w:lang w:eastAsia="en-GB"/>
        </w:rPr>
        <w:t>ase</w:t>
      </w:r>
      <w:bookmarkEnd w:id="16"/>
    </w:p>
    <w:p w14:paraId="639BADB6" w14:textId="08D8825F" w:rsidR="001C106E" w:rsidRDefault="001C106E" w:rsidP="001C106E">
      <w:pPr>
        <w:pStyle w:val="NumList1"/>
        <w:rPr>
          <w:lang w:eastAsia="en-GB"/>
        </w:rPr>
      </w:pPr>
      <w:r>
        <w:rPr>
          <w:lang w:eastAsia="en-GB"/>
        </w:rPr>
        <w:t xml:space="preserve">During RO19 </w:t>
      </w:r>
      <w:r w:rsidR="00051714" w:rsidRPr="00051714">
        <w:rPr>
          <w:lang w:eastAsia="en-GB"/>
        </w:rPr>
        <w:t xml:space="preserve">the licensee </w:t>
      </w:r>
      <w:r w:rsidR="00F81E5F">
        <w:rPr>
          <w:lang w:eastAsia="en-GB"/>
        </w:rPr>
        <w:t>undertook</w:t>
      </w:r>
      <w:r>
        <w:rPr>
          <w:lang w:eastAsia="en-GB"/>
        </w:rPr>
        <w:t xml:space="preserve"> a non-routine inspection </w:t>
      </w:r>
      <w:r w:rsidR="00F81E5F">
        <w:rPr>
          <w:lang w:eastAsia="en-GB"/>
        </w:rPr>
        <w:t>of</w:t>
      </w:r>
      <w:r>
        <w:rPr>
          <w:lang w:eastAsia="en-GB"/>
        </w:rPr>
        <w:t xml:space="preserve"> the SZB core barrel</w:t>
      </w:r>
      <w:r w:rsidR="00DD1EBB">
        <w:rPr>
          <w:lang w:eastAsia="en-GB"/>
        </w:rPr>
        <w:t xml:space="preserve">. This was a response to </w:t>
      </w:r>
      <w:r w:rsidR="002E5E80">
        <w:rPr>
          <w:lang w:eastAsia="en-GB"/>
        </w:rPr>
        <w:t xml:space="preserve">international </w:t>
      </w:r>
      <w:r w:rsidR="00092307">
        <w:rPr>
          <w:lang w:eastAsia="en-GB"/>
        </w:rPr>
        <w:t xml:space="preserve">OPEX </w:t>
      </w:r>
      <w:r w:rsidR="009C1934">
        <w:rPr>
          <w:lang w:eastAsia="en-GB"/>
        </w:rPr>
        <w:t>f</w:t>
      </w:r>
      <w:r>
        <w:rPr>
          <w:lang w:eastAsia="en-GB"/>
        </w:rPr>
        <w:t xml:space="preserve">rom Robinson Unit 2 PWR where defects </w:t>
      </w:r>
      <w:r w:rsidR="002E5E80">
        <w:rPr>
          <w:lang w:eastAsia="en-GB"/>
        </w:rPr>
        <w:t>had been</w:t>
      </w:r>
      <w:r>
        <w:rPr>
          <w:lang w:eastAsia="en-GB"/>
        </w:rPr>
        <w:t xml:space="preserve"> found in the core barrel during an inspection outage. This </w:t>
      </w:r>
      <w:r w:rsidR="00092307">
        <w:rPr>
          <w:lang w:eastAsia="en-GB"/>
        </w:rPr>
        <w:t>OPEX</w:t>
      </w:r>
      <w:r>
        <w:rPr>
          <w:lang w:eastAsia="en-GB"/>
        </w:rPr>
        <w:t xml:space="preserve"> present</w:t>
      </w:r>
      <w:r w:rsidR="00F234E5">
        <w:rPr>
          <w:lang w:eastAsia="en-GB"/>
        </w:rPr>
        <w:t>s</w:t>
      </w:r>
      <w:r>
        <w:rPr>
          <w:lang w:eastAsia="en-GB"/>
        </w:rPr>
        <w:t xml:space="preserve"> a potential challenge to </w:t>
      </w:r>
      <w:r w:rsidR="00AF6B1C">
        <w:rPr>
          <w:lang w:eastAsia="en-GB"/>
        </w:rPr>
        <w:t xml:space="preserve">structural </w:t>
      </w:r>
      <w:r>
        <w:rPr>
          <w:lang w:eastAsia="en-GB"/>
        </w:rPr>
        <w:t>integrity claims on the core barrel</w:t>
      </w:r>
      <w:r w:rsidR="00F234E5">
        <w:rPr>
          <w:lang w:eastAsia="en-GB"/>
        </w:rPr>
        <w:t xml:space="preserve"> made</w:t>
      </w:r>
      <w:r>
        <w:rPr>
          <w:lang w:eastAsia="en-GB"/>
        </w:rPr>
        <w:t xml:space="preserve"> within the SZB safety case. </w:t>
      </w:r>
      <w:r w:rsidR="00092307">
        <w:rPr>
          <w:lang w:eastAsia="en-GB"/>
        </w:rPr>
        <w:t xml:space="preserve"> </w:t>
      </w:r>
    </w:p>
    <w:p w14:paraId="6664173A" w14:textId="2B70B076" w:rsidR="001C106E" w:rsidRDefault="00051714" w:rsidP="001C106E">
      <w:pPr>
        <w:pStyle w:val="NumList1"/>
        <w:rPr>
          <w:lang w:eastAsia="en-GB"/>
        </w:rPr>
      </w:pPr>
      <w:r>
        <w:rPr>
          <w:lang w:eastAsia="en-GB"/>
        </w:rPr>
        <w:t>T</w:t>
      </w:r>
      <w:r w:rsidRPr="00051714">
        <w:rPr>
          <w:lang w:eastAsia="en-GB"/>
        </w:rPr>
        <w:t xml:space="preserve">he licensee </w:t>
      </w:r>
      <w:r w:rsidR="001C106E">
        <w:rPr>
          <w:lang w:eastAsia="en-GB"/>
        </w:rPr>
        <w:t xml:space="preserve">justified </w:t>
      </w:r>
      <w:r w:rsidR="004640F7">
        <w:rPr>
          <w:lang w:eastAsia="en-GB"/>
        </w:rPr>
        <w:t>continued</w:t>
      </w:r>
      <w:r w:rsidR="001C106E">
        <w:rPr>
          <w:lang w:eastAsia="en-GB"/>
        </w:rPr>
        <w:t xml:space="preserve"> operation to RO19 through </w:t>
      </w:r>
      <w:r w:rsidR="00EA699D">
        <w:rPr>
          <w:lang w:eastAsia="en-GB"/>
        </w:rPr>
        <w:t>reference</w:t>
      </w:r>
      <w:r w:rsidR="001C106E">
        <w:rPr>
          <w:lang w:eastAsia="en-GB"/>
        </w:rPr>
        <w:t xml:space="preserve"> </w:t>
      </w:r>
      <w:sdt>
        <w:sdtPr>
          <w:rPr>
            <w:lang w:eastAsia="en-GB"/>
          </w:rPr>
          <w:id w:val="-566261778"/>
          <w:citation/>
        </w:sdtPr>
        <w:sdtEndPr/>
        <w:sdtContent>
          <w:r w:rsidR="001C106E">
            <w:rPr>
              <w:lang w:eastAsia="en-GB"/>
            </w:rPr>
            <w:fldChar w:fldCharType="begin"/>
          </w:r>
          <w:r w:rsidR="001C106E">
            <w:rPr>
              <w:lang w:eastAsia="en-GB"/>
            </w:rPr>
            <w:instrText xml:space="preserve"> CITATION CBRO19 \l 2057 </w:instrText>
          </w:r>
          <w:r w:rsidR="001C106E">
            <w:rPr>
              <w:lang w:eastAsia="en-GB"/>
            </w:rPr>
            <w:fldChar w:fldCharType="separate"/>
          </w:r>
          <w:r w:rsidR="00C23654" w:rsidRPr="00C23654">
            <w:rPr>
              <w:noProof/>
              <w:lang w:eastAsia="en-GB"/>
            </w:rPr>
            <w:t>[10]</w:t>
          </w:r>
          <w:r w:rsidR="001C106E">
            <w:rPr>
              <w:lang w:eastAsia="en-GB"/>
            </w:rPr>
            <w:fldChar w:fldCharType="end"/>
          </w:r>
        </w:sdtContent>
      </w:sdt>
      <w:r w:rsidR="00F234E5">
        <w:rPr>
          <w:lang w:eastAsia="en-GB"/>
        </w:rPr>
        <w:t xml:space="preserve">, a category 1 safety case that was submitted to ONR for review and consideration under </w:t>
      </w:r>
      <w:r w:rsidR="002954C8" w:rsidRPr="002954C8">
        <w:rPr>
          <w:lang w:eastAsia="en-GB"/>
        </w:rPr>
        <w:t>the licensee</w:t>
      </w:r>
      <w:r w:rsidR="002954C8">
        <w:rPr>
          <w:lang w:eastAsia="en-GB"/>
        </w:rPr>
        <w:t>’s</w:t>
      </w:r>
      <w:r w:rsidR="00F234E5">
        <w:rPr>
          <w:lang w:eastAsia="en-GB"/>
        </w:rPr>
        <w:t xml:space="preserve"> LC 22 arrangements</w:t>
      </w:r>
      <w:r w:rsidR="001C106E">
        <w:rPr>
          <w:lang w:eastAsia="en-GB"/>
        </w:rPr>
        <w:t>. During RO19 an inspection of the core barrel upper girth weld and upper flange weld was carried out</w:t>
      </w:r>
      <w:r w:rsidR="00407C9A">
        <w:rPr>
          <w:lang w:eastAsia="en-GB"/>
        </w:rPr>
        <w:t xml:space="preserve"> </w:t>
      </w:r>
      <w:r w:rsidR="00EF7B7F">
        <w:rPr>
          <w:lang w:eastAsia="en-GB"/>
        </w:rPr>
        <w:t xml:space="preserve">and inspection team </w:t>
      </w:r>
      <w:r w:rsidR="005D495F">
        <w:rPr>
          <w:lang w:eastAsia="en-GB"/>
        </w:rPr>
        <w:t xml:space="preserve">members </w:t>
      </w:r>
      <w:r w:rsidR="00EF7B7F">
        <w:rPr>
          <w:lang w:eastAsia="en-GB"/>
        </w:rPr>
        <w:t xml:space="preserve">included those </w:t>
      </w:r>
      <w:r w:rsidR="00407C9A">
        <w:rPr>
          <w:lang w:eastAsia="en-GB"/>
        </w:rPr>
        <w:t xml:space="preserve">that </w:t>
      </w:r>
      <w:r w:rsidR="005D495F">
        <w:rPr>
          <w:lang w:eastAsia="en-GB"/>
        </w:rPr>
        <w:t xml:space="preserve">had </w:t>
      </w:r>
      <w:r w:rsidR="00407C9A">
        <w:rPr>
          <w:lang w:eastAsia="en-GB"/>
        </w:rPr>
        <w:t>identified the defects at Robinson PWR</w:t>
      </w:r>
      <w:r w:rsidR="001C106E">
        <w:rPr>
          <w:lang w:eastAsia="en-GB"/>
        </w:rPr>
        <w:t xml:space="preserve">. The inspections </w:t>
      </w:r>
      <w:r w:rsidR="001C106E" w:rsidRPr="00ED4F87">
        <w:rPr>
          <w:lang w:eastAsia="en-GB"/>
        </w:rPr>
        <w:t xml:space="preserve">revealed no </w:t>
      </w:r>
      <w:r w:rsidR="001C106E" w:rsidRPr="00E440BF">
        <w:rPr>
          <w:lang w:eastAsia="en-GB"/>
        </w:rPr>
        <w:t xml:space="preserve">reportable </w:t>
      </w:r>
      <w:r w:rsidR="008E2AB1" w:rsidRPr="00ED4F87">
        <w:rPr>
          <w:lang w:eastAsia="en-GB"/>
        </w:rPr>
        <w:t xml:space="preserve">indications and </w:t>
      </w:r>
      <w:r w:rsidR="008E2AB1" w:rsidRPr="00ED4F87">
        <w:rPr>
          <w:rFonts w:cs="Arial"/>
        </w:rPr>
        <w:t>no evidence of in-service degradation for either weld</w:t>
      </w:r>
      <w:r w:rsidR="00ED4F87">
        <w:rPr>
          <w:rFonts w:cs="Arial"/>
        </w:rPr>
        <w:t xml:space="preserve">. </w:t>
      </w:r>
      <w:r w:rsidR="00ED4F87">
        <w:rPr>
          <w:lang w:eastAsia="en-GB"/>
        </w:rPr>
        <w:t>T</w:t>
      </w:r>
      <w:r w:rsidR="613D63BB">
        <w:rPr>
          <w:lang w:eastAsia="en-GB"/>
        </w:rPr>
        <w:t>herefore</w:t>
      </w:r>
      <w:r w:rsidR="00567274">
        <w:rPr>
          <w:lang w:eastAsia="en-GB"/>
        </w:rPr>
        <w:t>,</w:t>
      </w:r>
      <w:r w:rsidR="613D63BB">
        <w:rPr>
          <w:lang w:eastAsia="en-GB"/>
        </w:rPr>
        <w:t xml:space="preserve"> </w:t>
      </w:r>
      <w:r w:rsidR="001C106E">
        <w:rPr>
          <w:lang w:eastAsia="en-GB"/>
        </w:rPr>
        <w:t xml:space="preserve">SZB have submitted a justification to </w:t>
      </w:r>
      <w:r w:rsidR="004640F7">
        <w:rPr>
          <w:lang w:eastAsia="en-GB"/>
        </w:rPr>
        <w:t>operate</w:t>
      </w:r>
      <w:r w:rsidR="001C106E">
        <w:rPr>
          <w:lang w:eastAsia="en-GB"/>
        </w:rPr>
        <w:t xml:space="preserve"> to </w:t>
      </w:r>
      <w:r w:rsidR="001C106E" w:rsidRPr="009A6018">
        <w:rPr>
          <w:lang w:eastAsia="en-GB"/>
        </w:rPr>
        <w:t xml:space="preserve">RO21 (Ref. </w:t>
      </w:r>
      <w:sdt>
        <w:sdtPr>
          <w:rPr>
            <w:lang w:eastAsia="en-GB"/>
          </w:rPr>
          <w:id w:val="-140501176"/>
          <w:citation/>
        </w:sdtPr>
        <w:sdtEndPr/>
        <w:sdtContent>
          <w:r w:rsidR="009A6018" w:rsidRPr="009A6018">
            <w:rPr>
              <w:lang w:eastAsia="en-GB"/>
            </w:rPr>
            <w:fldChar w:fldCharType="begin"/>
          </w:r>
          <w:r w:rsidR="009A6018" w:rsidRPr="009A6018">
            <w:rPr>
              <w:lang w:eastAsia="en-GB"/>
            </w:rPr>
            <w:instrText xml:space="preserve"> CITATION CBRTSEC \l 2057 </w:instrText>
          </w:r>
          <w:r w:rsidR="009A6018" w:rsidRPr="009A6018">
            <w:rPr>
              <w:lang w:eastAsia="en-GB"/>
            </w:rPr>
            <w:fldChar w:fldCharType="separate"/>
          </w:r>
          <w:r w:rsidR="00C23654" w:rsidRPr="00C23654">
            <w:rPr>
              <w:noProof/>
              <w:lang w:eastAsia="en-GB"/>
            </w:rPr>
            <w:t>[11]</w:t>
          </w:r>
          <w:r w:rsidR="009A6018" w:rsidRPr="009A6018">
            <w:rPr>
              <w:lang w:eastAsia="en-GB"/>
            </w:rPr>
            <w:fldChar w:fldCharType="end"/>
          </w:r>
        </w:sdtContent>
      </w:sdt>
      <w:r w:rsidR="001C106E" w:rsidRPr="009A6018">
        <w:rPr>
          <w:lang w:eastAsia="en-GB"/>
        </w:rPr>
        <w:t xml:space="preserve">) </w:t>
      </w:r>
      <w:r w:rsidR="006677AC">
        <w:rPr>
          <w:lang w:eastAsia="en-GB"/>
        </w:rPr>
        <w:t>when</w:t>
      </w:r>
      <w:r w:rsidR="001C106E" w:rsidRPr="009A6018">
        <w:rPr>
          <w:lang w:eastAsia="en-GB"/>
        </w:rPr>
        <w:t xml:space="preserve"> a </w:t>
      </w:r>
      <w:r w:rsidR="00F01EEE" w:rsidRPr="009A6018">
        <w:rPr>
          <w:lang w:eastAsia="en-GB"/>
        </w:rPr>
        <w:t>comprehensive</w:t>
      </w:r>
      <w:r w:rsidR="001C106E" w:rsidRPr="009A6018">
        <w:rPr>
          <w:lang w:eastAsia="en-GB"/>
        </w:rPr>
        <w:t xml:space="preserve"> inspection </w:t>
      </w:r>
      <w:r w:rsidR="00587014">
        <w:rPr>
          <w:lang w:eastAsia="en-GB"/>
        </w:rPr>
        <w:t>of</w:t>
      </w:r>
      <w:r w:rsidR="001C106E" w:rsidRPr="009A6018">
        <w:rPr>
          <w:lang w:eastAsia="en-GB"/>
        </w:rPr>
        <w:t xml:space="preserve"> the core barrel will take place</w:t>
      </w:r>
      <w:r w:rsidR="001C106E">
        <w:rPr>
          <w:lang w:eastAsia="en-GB"/>
        </w:rPr>
        <w:t>.</w:t>
      </w:r>
      <w:r w:rsidR="00110F91">
        <w:rPr>
          <w:lang w:eastAsia="en-GB"/>
        </w:rPr>
        <w:t xml:space="preserve"> Th</w:t>
      </w:r>
      <w:r w:rsidR="009030B8">
        <w:rPr>
          <w:lang w:eastAsia="en-GB"/>
        </w:rPr>
        <w:t>e</w:t>
      </w:r>
      <w:r w:rsidR="00110F91">
        <w:rPr>
          <w:lang w:eastAsia="en-GB"/>
        </w:rPr>
        <w:t xml:space="preserve"> </w:t>
      </w:r>
      <w:r w:rsidR="006677AC">
        <w:rPr>
          <w:lang w:eastAsia="en-GB"/>
        </w:rPr>
        <w:t xml:space="preserve">inspection results and </w:t>
      </w:r>
      <w:r w:rsidR="00110F91">
        <w:rPr>
          <w:lang w:eastAsia="en-GB"/>
        </w:rPr>
        <w:t xml:space="preserve">the arguments made in </w:t>
      </w:r>
      <w:r w:rsidR="00F81EA8">
        <w:rPr>
          <w:lang w:eastAsia="en-GB"/>
        </w:rPr>
        <w:t xml:space="preserve">Refence </w:t>
      </w:r>
      <w:sdt>
        <w:sdtPr>
          <w:rPr>
            <w:lang w:eastAsia="en-GB"/>
          </w:rPr>
          <w:id w:val="-35281082"/>
          <w:citation/>
        </w:sdtPr>
        <w:sdtEndPr/>
        <w:sdtContent>
          <w:r w:rsidR="00F81EA8">
            <w:rPr>
              <w:lang w:eastAsia="en-GB"/>
            </w:rPr>
            <w:fldChar w:fldCharType="begin"/>
          </w:r>
          <w:r w:rsidR="00F81EA8">
            <w:rPr>
              <w:lang w:eastAsia="en-GB"/>
            </w:rPr>
            <w:instrText xml:space="preserve"> CITATION CBRO19 \l 2057 </w:instrText>
          </w:r>
          <w:r w:rsidR="00F81EA8">
            <w:rPr>
              <w:lang w:eastAsia="en-GB"/>
            </w:rPr>
            <w:fldChar w:fldCharType="separate"/>
          </w:r>
          <w:r w:rsidR="00C23654" w:rsidRPr="00C23654">
            <w:rPr>
              <w:noProof/>
              <w:lang w:eastAsia="en-GB"/>
            </w:rPr>
            <w:t>[10]</w:t>
          </w:r>
          <w:r w:rsidR="00F81EA8">
            <w:rPr>
              <w:lang w:eastAsia="en-GB"/>
            </w:rPr>
            <w:fldChar w:fldCharType="end"/>
          </w:r>
        </w:sdtContent>
      </w:sdt>
      <w:r w:rsidR="00F81EA8">
        <w:rPr>
          <w:lang w:eastAsia="en-GB"/>
        </w:rPr>
        <w:t xml:space="preserve"> </w:t>
      </w:r>
      <w:r w:rsidR="005D40EC">
        <w:rPr>
          <w:lang w:eastAsia="en-GB"/>
        </w:rPr>
        <w:t xml:space="preserve">are used to </w:t>
      </w:r>
      <w:r w:rsidR="00EE4909">
        <w:rPr>
          <w:lang w:eastAsia="en-GB"/>
        </w:rPr>
        <w:t xml:space="preserve">underpin this justification for the </w:t>
      </w:r>
      <w:r w:rsidR="00110F91">
        <w:rPr>
          <w:lang w:eastAsia="en-GB"/>
        </w:rPr>
        <w:t>continued operation</w:t>
      </w:r>
      <w:r w:rsidR="005D40EC">
        <w:rPr>
          <w:lang w:eastAsia="en-GB"/>
        </w:rPr>
        <w:t xml:space="preserve"> of SZB</w:t>
      </w:r>
      <w:r w:rsidR="00110F91">
        <w:rPr>
          <w:lang w:eastAsia="en-GB"/>
        </w:rPr>
        <w:t>.</w:t>
      </w:r>
    </w:p>
    <w:p w14:paraId="28DBEC6E" w14:textId="4C1688F4" w:rsidR="001C106E" w:rsidRDefault="00567274" w:rsidP="001C106E">
      <w:pPr>
        <w:pStyle w:val="NumList1"/>
        <w:rPr>
          <w:lang w:eastAsia="en-GB"/>
        </w:rPr>
      </w:pPr>
      <w:r>
        <w:rPr>
          <w:lang w:eastAsia="en-GB"/>
        </w:rPr>
        <w:t xml:space="preserve">Our </w:t>
      </w:r>
      <w:r w:rsidR="00FC7DD1" w:rsidRPr="00BF19C4">
        <w:rPr>
          <w:lang w:eastAsia="en-GB"/>
        </w:rPr>
        <w:t xml:space="preserve">inspectors from structural integrity and fault studies have considered </w:t>
      </w:r>
      <w:r w:rsidR="00410314" w:rsidRPr="002770CD">
        <w:rPr>
          <w:lang w:eastAsia="en-GB"/>
        </w:rPr>
        <w:t xml:space="preserve">references </w:t>
      </w:r>
      <w:sdt>
        <w:sdtPr>
          <w:rPr>
            <w:lang w:eastAsia="en-GB"/>
          </w:rPr>
          <w:id w:val="1775747619"/>
          <w:citation/>
        </w:sdtPr>
        <w:sdtEndPr/>
        <w:sdtContent>
          <w:r w:rsidR="00BF19C4" w:rsidRPr="002770CD">
            <w:rPr>
              <w:lang w:eastAsia="en-GB"/>
            </w:rPr>
            <w:fldChar w:fldCharType="begin"/>
          </w:r>
          <w:r w:rsidR="00BF19C4" w:rsidRPr="002770CD">
            <w:rPr>
              <w:lang w:eastAsia="en-GB"/>
            </w:rPr>
            <w:instrText xml:space="preserve"> CITATION CBRO19 \l 2057 </w:instrText>
          </w:r>
          <w:r w:rsidR="00BF19C4" w:rsidRPr="002770CD">
            <w:rPr>
              <w:lang w:eastAsia="en-GB"/>
            </w:rPr>
            <w:fldChar w:fldCharType="separate"/>
          </w:r>
          <w:r w:rsidR="00C23654" w:rsidRPr="00C23654">
            <w:rPr>
              <w:noProof/>
              <w:lang w:eastAsia="en-GB"/>
            </w:rPr>
            <w:t>[10]</w:t>
          </w:r>
          <w:r w:rsidR="00BF19C4" w:rsidRPr="002770CD">
            <w:rPr>
              <w:lang w:eastAsia="en-GB"/>
            </w:rPr>
            <w:fldChar w:fldCharType="end"/>
          </w:r>
        </w:sdtContent>
      </w:sdt>
      <w:r w:rsidR="00410314" w:rsidRPr="002770CD">
        <w:rPr>
          <w:lang w:eastAsia="en-GB"/>
        </w:rPr>
        <w:t xml:space="preserve"> and </w:t>
      </w:r>
      <w:sdt>
        <w:sdtPr>
          <w:rPr>
            <w:lang w:eastAsia="en-GB"/>
          </w:rPr>
          <w:id w:val="1533154157"/>
          <w:citation/>
        </w:sdtPr>
        <w:sdtEndPr/>
        <w:sdtContent>
          <w:r w:rsidR="00BF19C4" w:rsidRPr="002770CD">
            <w:rPr>
              <w:lang w:eastAsia="en-GB"/>
            </w:rPr>
            <w:fldChar w:fldCharType="begin"/>
          </w:r>
          <w:r w:rsidR="00BF19C4" w:rsidRPr="002770CD">
            <w:rPr>
              <w:lang w:eastAsia="en-GB"/>
            </w:rPr>
            <w:instrText xml:space="preserve"> CITATION CBRTSEC \l 2057 </w:instrText>
          </w:r>
          <w:r w:rsidR="00BF19C4" w:rsidRPr="002770CD">
            <w:rPr>
              <w:lang w:eastAsia="en-GB"/>
            </w:rPr>
            <w:fldChar w:fldCharType="separate"/>
          </w:r>
          <w:r w:rsidR="00C23654" w:rsidRPr="00C23654">
            <w:rPr>
              <w:noProof/>
              <w:lang w:eastAsia="en-GB"/>
            </w:rPr>
            <w:t>[11]</w:t>
          </w:r>
          <w:r w:rsidR="00BF19C4" w:rsidRPr="002770CD">
            <w:rPr>
              <w:lang w:eastAsia="en-GB"/>
            </w:rPr>
            <w:fldChar w:fldCharType="end"/>
          </w:r>
        </w:sdtContent>
      </w:sdt>
      <w:r w:rsidR="00410314" w:rsidRPr="002770CD">
        <w:rPr>
          <w:lang w:eastAsia="en-GB"/>
        </w:rPr>
        <w:t xml:space="preserve">. </w:t>
      </w:r>
      <w:r w:rsidR="005A2BFC" w:rsidRPr="002770CD">
        <w:rPr>
          <w:lang w:eastAsia="en-GB"/>
        </w:rPr>
        <w:t>The inspectors have no objections to granting consent to start-up the reactor</w:t>
      </w:r>
      <w:r w:rsidR="00C634D6" w:rsidRPr="002770CD">
        <w:rPr>
          <w:lang w:eastAsia="en-GB"/>
        </w:rPr>
        <w:t xml:space="preserve"> (Refs</w:t>
      </w:r>
      <w:r w:rsidR="00CF05C3" w:rsidRPr="002770CD">
        <w:rPr>
          <w:lang w:eastAsia="en-GB"/>
        </w:rPr>
        <w:t xml:space="preserve"> </w:t>
      </w:r>
      <w:sdt>
        <w:sdtPr>
          <w:rPr>
            <w:lang w:eastAsia="en-GB"/>
          </w:rPr>
          <w:id w:val="-979227252"/>
          <w:citation/>
        </w:sdtPr>
        <w:sdtEndPr/>
        <w:sdtContent>
          <w:r w:rsidR="00CF05C3" w:rsidRPr="002770CD">
            <w:rPr>
              <w:lang w:eastAsia="en-GB"/>
            </w:rPr>
            <w:fldChar w:fldCharType="begin"/>
          </w:r>
          <w:r w:rsidR="00CF05C3" w:rsidRPr="002770CD">
            <w:rPr>
              <w:lang w:eastAsia="en-GB"/>
            </w:rPr>
            <w:instrText xml:space="preserve"> CITATION SIAR \l 2057 </w:instrText>
          </w:r>
          <w:r w:rsidR="00CF05C3" w:rsidRPr="002770CD">
            <w:rPr>
              <w:lang w:eastAsia="en-GB"/>
            </w:rPr>
            <w:fldChar w:fldCharType="separate"/>
          </w:r>
          <w:r w:rsidR="00C23654" w:rsidRPr="00C23654">
            <w:rPr>
              <w:noProof/>
              <w:lang w:eastAsia="en-GB"/>
            </w:rPr>
            <w:t>[8]</w:t>
          </w:r>
          <w:r w:rsidR="00CF05C3" w:rsidRPr="002770CD">
            <w:rPr>
              <w:lang w:eastAsia="en-GB"/>
            </w:rPr>
            <w:fldChar w:fldCharType="end"/>
          </w:r>
        </w:sdtContent>
      </w:sdt>
      <w:r w:rsidR="00CF05C3" w:rsidRPr="002770CD">
        <w:rPr>
          <w:lang w:eastAsia="en-GB"/>
        </w:rPr>
        <w:t xml:space="preserve">, </w:t>
      </w:r>
      <w:sdt>
        <w:sdtPr>
          <w:rPr>
            <w:lang w:eastAsia="en-GB"/>
          </w:rPr>
          <w:id w:val="-18094098"/>
          <w:citation/>
        </w:sdtPr>
        <w:sdtEndPr/>
        <w:sdtContent>
          <w:r w:rsidR="00CF05C3" w:rsidRPr="002770CD">
            <w:rPr>
              <w:lang w:eastAsia="en-GB"/>
            </w:rPr>
            <w:fldChar w:fldCharType="begin"/>
          </w:r>
          <w:r w:rsidR="007D43CC" w:rsidRPr="002770CD">
            <w:rPr>
              <w:lang w:eastAsia="en-GB"/>
            </w:rPr>
            <w:instrText xml:space="preserve">CITATION CBARSI \l 2057 </w:instrText>
          </w:r>
          <w:r w:rsidR="00CF05C3" w:rsidRPr="002770CD">
            <w:rPr>
              <w:lang w:eastAsia="en-GB"/>
            </w:rPr>
            <w:fldChar w:fldCharType="separate"/>
          </w:r>
          <w:r w:rsidR="00C23654" w:rsidRPr="00C23654">
            <w:rPr>
              <w:noProof/>
              <w:lang w:eastAsia="en-GB"/>
            </w:rPr>
            <w:t>[12]</w:t>
          </w:r>
          <w:r w:rsidR="00CF05C3" w:rsidRPr="002770CD">
            <w:rPr>
              <w:lang w:eastAsia="en-GB"/>
            </w:rPr>
            <w:fldChar w:fldCharType="end"/>
          </w:r>
        </w:sdtContent>
      </w:sdt>
      <w:r w:rsidR="006B15AA" w:rsidRPr="002770CD">
        <w:rPr>
          <w:lang w:eastAsia="en-GB"/>
        </w:rPr>
        <w:t>,</w:t>
      </w:r>
      <w:r w:rsidR="00C634D6" w:rsidRPr="002770CD">
        <w:rPr>
          <w:lang w:eastAsia="en-GB"/>
        </w:rPr>
        <w:t xml:space="preserve"> </w:t>
      </w:r>
      <w:sdt>
        <w:sdtPr>
          <w:rPr>
            <w:lang w:eastAsia="en-GB"/>
          </w:rPr>
          <w:id w:val="-1634315858"/>
          <w:citation/>
        </w:sdtPr>
        <w:sdtEndPr/>
        <w:sdtContent>
          <w:r w:rsidR="00CF05C3" w:rsidRPr="002770CD">
            <w:rPr>
              <w:lang w:eastAsia="en-GB"/>
            </w:rPr>
            <w:fldChar w:fldCharType="begin"/>
          </w:r>
          <w:r w:rsidR="00CF05C3" w:rsidRPr="002770CD">
            <w:rPr>
              <w:lang w:eastAsia="en-GB"/>
            </w:rPr>
            <w:instrText xml:space="preserve"> CITATION CBFS \l 2057 </w:instrText>
          </w:r>
          <w:r w:rsidR="00CF05C3" w:rsidRPr="002770CD">
            <w:rPr>
              <w:lang w:eastAsia="en-GB"/>
            </w:rPr>
            <w:fldChar w:fldCharType="separate"/>
          </w:r>
          <w:r w:rsidR="00C23654" w:rsidRPr="00C23654">
            <w:rPr>
              <w:noProof/>
              <w:lang w:eastAsia="en-GB"/>
            </w:rPr>
            <w:t>[13]</w:t>
          </w:r>
          <w:r w:rsidR="00CF05C3" w:rsidRPr="002770CD">
            <w:rPr>
              <w:lang w:eastAsia="en-GB"/>
            </w:rPr>
            <w:fldChar w:fldCharType="end"/>
          </w:r>
        </w:sdtContent>
      </w:sdt>
      <w:r w:rsidR="006B15AA" w:rsidRPr="002770CD">
        <w:rPr>
          <w:lang w:eastAsia="en-GB"/>
        </w:rPr>
        <w:t xml:space="preserve"> and </w:t>
      </w:r>
      <w:sdt>
        <w:sdtPr>
          <w:rPr>
            <w:lang w:eastAsia="en-GB"/>
          </w:rPr>
          <w:id w:val="354167107"/>
          <w:citation/>
        </w:sdtPr>
        <w:sdtEndPr/>
        <w:sdtContent>
          <w:r w:rsidR="002770CD" w:rsidRPr="002770CD">
            <w:rPr>
              <w:lang w:eastAsia="en-GB"/>
            </w:rPr>
            <w:fldChar w:fldCharType="begin"/>
          </w:r>
          <w:r w:rsidR="002770CD" w:rsidRPr="002770CD">
            <w:rPr>
              <w:lang w:eastAsia="en-GB"/>
            </w:rPr>
            <w:instrText xml:space="preserve"> CITATION ONR1 \l 2057 </w:instrText>
          </w:r>
          <w:r w:rsidR="002770CD" w:rsidRPr="002770CD">
            <w:rPr>
              <w:lang w:eastAsia="en-GB"/>
            </w:rPr>
            <w:fldChar w:fldCharType="separate"/>
          </w:r>
          <w:r w:rsidR="00C23654" w:rsidRPr="00C23654">
            <w:rPr>
              <w:noProof/>
              <w:lang w:eastAsia="en-GB"/>
            </w:rPr>
            <w:t>[14]</w:t>
          </w:r>
          <w:r w:rsidR="002770CD" w:rsidRPr="002770CD">
            <w:rPr>
              <w:lang w:eastAsia="en-GB"/>
            </w:rPr>
            <w:fldChar w:fldCharType="end"/>
          </w:r>
        </w:sdtContent>
      </w:sdt>
      <w:r w:rsidR="00C634D6" w:rsidRPr="002770CD">
        <w:rPr>
          <w:lang w:eastAsia="en-GB"/>
        </w:rPr>
        <w:t>)</w:t>
      </w:r>
      <w:r w:rsidR="008E5365" w:rsidRPr="002770CD">
        <w:rPr>
          <w:lang w:eastAsia="en-GB"/>
        </w:rPr>
        <w:t>. As the international OPEX from Robinson</w:t>
      </w:r>
      <w:r w:rsidR="006B15AA" w:rsidRPr="002770CD">
        <w:rPr>
          <w:lang w:eastAsia="en-GB"/>
        </w:rPr>
        <w:t xml:space="preserve"> Unit 2</w:t>
      </w:r>
      <w:r w:rsidR="008E5365" w:rsidRPr="002770CD">
        <w:rPr>
          <w:lang w:eastAsia="en-GB"/>
        </w:rPr>
        <w:t xml:space="preserve"> continues to </w:t>
      </w:r>
      <w:r w:rsidR="00C74F29" w:rsidRPr="002770CD">
        <w:rPr>
          <w:lang w:eastAsia="en-GB"/>
        </w:rPr>
        <w:t xml:space="preserve">develop there is a need to ensure the case for continued operation remains robust and </w:t>
      </w:r>
      <w:r w:rsidR="00117E98" w:rsidRPr="002770CD">
        <w:rPr>
          <w:lang w:eastAsia="en-GB"/>
        </w:rPr>
        <w:t xml:space="preserve">risks are reduced ALARP. These aspects will be </w:t>
      </w:r>
      <w:r w:rsidR="005E3BDD">
        <w:rPr>
          <w:lang w:eastAsia="en-GB"/>
        </w:rPr>
        <w:t>followed up</w:t>
      </w:r>
      <w:r w:rsidR="00117E98" w:rsidRPr="002770CD">
        <w:rPr>
          <w:lang w:eastAsia="en-GB"/>
        </w:rPr>
        <w:t xml:space="preserve"> </w:t>
      </w:r>
      <w:r w:rsidR="00BE0CA5" w:rsidRPr="002770CD">
        <w:rPr>
          <w:lang w:eastAsia="en-GB"/>
        </w:rPr>
        <w:t xml:space="preserve">as </w:t>
      </w:r>
      <w:r w:rsidR="005E3BDD">
        <w:rPr>
          <w:lang w:eastAsia="en-GB"/>
        </w:rPr>
        <w:t>routine</w:t>
      </w:r>
      <w:r w:rsidR="00BE0CA5" w:rsidRPr="002770CD">
        <w:rPr>
          <w:lang w:eastAsia="en-GB"/>
        </w:rPr>
        <w:t xml:space="preserve"> regulatory business </w:t>
      </w:r>
      <w:r w:rsidR="00FB2AFF" w:rsidRPr="002770CD">
        <w:rPr>
          <w:lang w:eastAsia="en-GB"/>
        </w:rPr>
        <w:t xml:space="preserve">following </w:t>
      </w:r>
      <w:r w:rsidR="00932FB4">
        <w:rPr>
          <w:lang w:eastAsia="en-GB"/>
        </w:rPr>
        <w:t xml:space="preserve">the </w:t>
      </w:r>
      <w:r w:rsidR="00FB2AFF" w:rsidRPr="002770CD">
        <w:rPr>
          <w:lang w:eastAsia="en-GB"/>
        </w:rPr>
        <w:t>return to service of SZB</w:t>
      </w:r>
      <w:r w:rsidR="00477AB2">
        <w:rPr>
          <w:lang w:eastAsia="en-GB"/>
        </w:rPr>
        <w:t xml:space="preserve"> </w:t>
      </w:r>
      <w:r w:rsidR="00477AB2" w:rsidRPr="002770CD">
        <w:rPr>
          <w:lang w:eastAsia="en-GB"/>
        </w:rPr>
        <w:t xml:space="preserve">(RI-12280 </w:t>
      </w:r>
      <w:r w:rsidR="002061BF">
        <w:rPr>
          <w:lang w:eastAsia="en-GB"/>
        </w:rPr>
        <w:t>will track this</w:t>
      </w:r>
      <w:r w:rsidR="00477AB2" w:rsidRPr="002770CD">
        <w:rPr>
          <w:lang w:eastAsia="en-GB"/>
        </w:rPr>
        <w:t>)</w:t>
      </w:r>
      <w:r w:rsidR="00C634D6" w:rsidRPr="002770CD">
        <w:rPr>
          <w:lang w:eastAsia="en-GB"/>
        </w:rPr>
        <w:t>.</w:t>
      </w:r>
    </w:p>
    <w:p w14:paraId="1A70C898" w14:textId="53981DD2" w:rsidR="00904556" w:rsidRDefault="00147AE9" w:rsidP="00147AE9">
      <w:pPr>
        <w:pStyle w:val="Heading3"/>
        <w:rPr>
          <w:lang w:eastAsia="en-GB"/>
        </w:rPr>
      </w:pPr>
      <w:bookmarkStart w:id="17" w:name="_Toc182557528"/>
      <w:bookmarkStart w:id="18" w:name="_Toc183434054"/>
      <w:r w:rsidRPr="00790125">
        <w:rPr>
          <w:lang w:eastAsia="en-GB"/>
        </w:rPr>
        <w:t>Control and Instrumentation</w:t>
      </w:r>
      <w:bookmarkEnd w:id="17"/>
      <w:bookmarkEnd w:id="18"/>
    </w:p>
    <w:p w14:paraId="1339CF1E" w14:textId="39FFF9D8" w:rsidR="0003046B" w:rsidRDefault="0003046B" w:rsidP="00F048D6">
      <w:pPr>
        <w:pStyle w:val="NumList1"/>
        <w:rPr>
          <w:lang w:eastAsia="en-GB"/>
        </w:rPr>
      </w:pPr>
      <w:r>
        <w:rPr>
          <w:lang w:eastAsia="en-GB"/>
        </w:rPr>
        <w:t xml:space="preserve">Reference </w:t>
      </w:r>
      <w:sdt>
        <w:sdtPr>
          <w:rPr>
            <w:lang w:eastAsia="en-GB"/>
          </w:rPr>
          <w:id w:val="-1345775879"/>
          <w:citation/>
        </w:sdtPr>
        <w:sdtEndPr/>
        <w:sdtContent>
          <w:r w:rsidR="00F01EEE">
            <w:rPr>
              <w:lang w:eastAsia="en-GB"/>
            </w:rPr>
            <w:fldChar w:fldCharType="begin"/>
          </w:r>
          <w:r w:rsidR="00F01EEE">
            <w:rPr>
              <w:lang w:eastAsia="en-GB"/>
            </w:rPr>
            <w:instrText xml:space="preserve"> CITATION CIIR \l 2057 </w:instrText>
          </w:r>
          <w:r w:rsidR="00F01EEE">
            <w:rPr>
              <w:lang w:eastAsia="en-GB"/>
            </w:rPr>
            <w:fldChar w:fldCharType="separate"/>
          </w:r>
          <w:r w:rsidR="00C23654" w:rsidRPr="00C23654">
            <w:rPr>
              <w:noProof/>
              <w:lang w:eastAsia="en-GB"/>
            </w:rPr>
            <w:t>[15]</w:t>
          </w:r>
          <w:r w:rsidR="00F01EEE">
            <w:rPr>
              <w:lang w:eastAsia="en-GB"/>
            </w:rPr>
            <w:fldChar w:fldCharType="end"/>
          </w:r>
        </w:sdtContent>
      </w:sdt>
      <w:r>
        <w:rPr>
          <w:lang w:eastAsia="en-GB"/>
        </w:rPr>
        <w:t xml:space="preserve"> reports the findings of a C&amp;I LC 28 inspection during RO19.</w:t>
      </w:r>
      <w:r w:rsidR="00477AB2">
        <w:rPr>
          <w:lang w:eastAsia="en-GB"/>
        </w:rPr>
        <w:t xml:space="preserve"> T</w:t>
      </w:r>
      <w:r>
        <w:rPr>
          <w:lang w:eastAsia="en-GB"/>
        </w:rPr>
        <w:t>he inspectors sampled EIMT related activities on C&amp;I equipment and systems important to nuclear safety.</w:t>
      </w:r>
    </w:p>
    <w:p w14:paraId="2BCB69B9" w14:textId="1790D7F4" w:rsidR="0003046B" w:rsidRDefault="0003046B" w:rsidP="0003046B">
      <w:pPr>
        <w:pStyle w:val="NumList1"/>
        <w:rPr>
          <w:lang w:eastAsia="en-GB"/>
        </w:rPr>
      </w:pPr>
      <w:r>
        <w:rPr>
          <w:lang w:eastAsia="en-GB"/>
        </w:rPr>
        <w:t xml:space="preserve">They found the activities sampled to have been satisfactorily completed or on schedule to be completed. The </w:t>
      </w:r>
      <w:r w:rsidR="00B32EFD">
        <w:rPr>
          <w:lang w:eastAsia="en-GB"/>
        </w:rPr>
        <w:t xml:space="preserve">inspector considered that the </w:t>
      </w:r>
      <w:r>
        <w:rPr>
          <w:lang w:eastAsia="en-GB"/>
        </w:rPr>
        <w:t>C&amp;I system engineers had a good understanding of the systems and equipment they were responsible for and could clearly articulate the detail of the maintenance tasks sampled.</w:t>
      </w:r>
    </w:p>
    <w:p w14:paraId="35A39E0C" w14:textId="734E8617" w:rsidR="0003046B" w:rsidRDefault="0003046B" w:rsidP="0003046B">
      <w:pPr>
        <w:pStyle w:val="NumList1"/>
        <w:rPr>
          <w:lang w:eastAsia="en-GB"/>
        </w:rPr>
      </w:pPr>
      <w:r>
        <w:rPr>
          <w:lang w:eastAsia="en-GB"/>
        </w:rPr>
        <w:lastRenderedPageBreak/>
        <w:t xml:space="preserve">The </w:t>
      </w:r>
      <w:r w:rsidR="00243353">
        <w:rPr>
          <w:lang w:eastAsia="en-GB"/>
        </w:rPr>
        <w:t xml:space="preserve">inspector considered the </w:t>
      </w:r>
      <w:r>
        <w:rPr>
          <w:lang w:eastAsia="en-GB"/>
        </w:rPr>
        <w:t xml:space="preserve">plant operating conditions and lighting levels </w:t>
      </w:r>
      <w:r w:rsidR="00243353">
        <w:rPr>
          <w:lang w:eastAsia="en-GB"/>
        </w:rPr>
        <w:t>to provide</w:t>
      </w:r>
      <w:r>
        <w:rPr>
          <w:lang w:eastAsia="en-GB"/>
        </w:rPr>
        <w:t xml:space="preserve"> an adequate working environment for maintainers and the inspector did not identify any significant signs of age-related degradation with respect to the items of C&amp;I equipment examined. </w:t>
      </w:r>
    </w:p>
    <w:p w14:paraId="60F302E8" w14:textId="35C01A29" w:rsidR="0003046B" w:rsidRDefault="0041144D" w:rsidP="0003046B">
      <w:pPr>
        <w:pStyle w:val="NumList1"/>
        <w:rPr>
          <w:lang w:eastAsia="en-GB"/>
        </w:rPr>
      </w:pPr>
      <w:r>
        <w:rPr>
          <w:lang w:eastAsia="en-GB"/>
        </w:rPr>
        <w:t xml:space="preserve">During the inspection </w:t>
      </w:r>
      <w:r w:rsidR="0011661F">
        <w:rPr>
          <w:lang w:eastAsia="en-GB"/>
        </w:rPr>
        <w:t xml:space="preserve">minor </w:t>
      </w:r>
      <w:r>
        <w:rPr>
          <w:lang w:eastAsia="en-GB"/>
        </w:rPr>
        <w:t xml:space="preserve">shortfalls were identified </w:t>
      </w:r>
      <w:r w:rsidR="0003046B">
        <w:rPr>
          <w:lang w:eastAsia="en-GB"/>
        </w:rPr>
        <w:t>in the standard of housekeeping in the polar crane gantry area</w:t>
      </w:r>
      <w:r w:rsidR="005579D4">
        <w:rPr>
          <w:lang w:eastAsia="en-GB"/>
        </w:rPr>
        <w:t xml:space="preserve">. </w:t>
      </w:r>
      <w:r w:rsidR="00236973">
        <w:rPr>
          <w:lang w:eastAsia="en-GB"/>
        </w:rPr>
        <w:t>T</w:t>
      </w:r>
      <w:r w:rsidR="00AD3482">
        <w:rPr>
          <w:lang w:eastAsia="en-GB"/>
        </w:rPr>
        <w:t>his will be followed</w:t>
      </w:r>
      <w:r w:rsidR="009D7155">
        <w:rPr>
          <w:lang w:eastAsia="en-GB"/>
        </w:rPr>
        <w:t xml:space="preserve"> up as routine regulatory business</w:t>
      </w:r>
      <w:r w:rsidR="00236973">
        <w:rPr>
          <w:lang w:eastAsia="en-GB"/>
        </w:rPr>
        <w:t xml:space="preserve"> (RI-12299 </w:t>
      </w:r>
      <w:r w:rsidR="00197465">
        <w:rPr>
          <w:lang w:eastAsia="en-GB"/>
        </w:rPr>
        <w:t>will track this</w:t>
      </w:r>
      <w:r w:rsidR="00236973">
        <w:rPr>
          <w:lang w:eastAsia="en-GB"/>
        </w:rPr>
        <w:t>)</w:t>
      </w:r>
      <w:r w:rsidR="0003046B">
        <w:rPr>
          <w:lang w:eastAsia="en-GB"/>
        </w:rPr>
        <w:t xml:space="preserve">. </w:t>
      </w:r>
    </w:p>
    <w:p w14:paraId="75867773" w14:textId="4FFA8F6F" w:rsidR="0003046B" w:rsidRPr="00CE1774" w:rsidRDefault="00030EA2" w:rsidP="0003046B">
      <w:pPr>
        <w:pStyle w:val="NumList1"/>
        <w:rPr>
          <w:lang w:eastAsia="en-GB"/>
        </w:rPr>
      </w:pPr>
      <w:r>
        <w:rPr>
          <w:lang w:eastAsia="en-GB"/>
        </w:rPr>
        <w:t xml:space="preserve">Our </w:t>
      </w:r>
      <w:r w:rsidR="00681CD2" w:rsidRPr="00CE1774">
        <w:rPr>
          <w:lang w:eastAsia="en-GB"/>
        </w:rPr>
        <w:t>inspector</w:t>
      </w:r>
      <w:r w:rsidR="0003046B" w:rsidRPr="00CE1774">
        <w:rPr>
          <w:lang w:eastAsia="en-GB"/>
        </w:rPr>
        <w:t xml:space="preserve"> support</w:t>
      </w:r>
      <w:r w:rsidR="00F66C94" w:rsidRPr="00CE1774">
        <w:rPr>
          <w:lang w:eastAsia="en-GB"/>
        </w:rPr>
        <w:t>s</w:t>
      </w:r>
      <w:r w:rsidR="0003046B" w:rsidRPr="00CE1774">
        <w:rPr>
          <w:lang w:eastAsia="en-GB"/>
        </w:rPr>
        <w:t xml:space="preserve"> </w:t>
      </w:r>
      <w:r w:rsidR="00F66C94" w:rsidRPr="00CE1774">
        <w:rPr>
          <w:lang w:eastAsia="en-GB"/>
        </w:rPr>
        <w:t xml:space="preserve">ONR granting </w:t>
      </w:r>
      <w:r w:rsidR="000C0D6D">
        <w:rPr>
          <w:lang w:eastAsia="en-GB"/>
        </w:rPr>
        <w:t>c</w:t>
      </w:r>
      <w:r w:rsidR="0003046B" w:rsidRPr="00CE1774">
        <w:rPr>
          <w:lang w:eastAsia="en-GB"/>
        </w:rPr>
        <w:t>onsent to allow SZB to return to service</w:t>
      </w:r>
      <w:r w:rsidR="008570E6">
        <w:rPr>
          <w:lang w:eastAsia="en-GB"/>
        </w:rPr>
        <w:t>.</w:t>
      </w:r>
    </w:p>
    <w:p w14:paraId="39E5B904" w14:textId="0565F157" w:rsidR="00983D76" w:rsidRDefault="00281D25" w:rsidP="00983D76">
      <w:pPr>
        <w:pStyle w:val="Heading3"/>
        <w:rPr>
          <w:lang w:eastAsia="en-GB"/>
        </w:rPr>
      </w:pPr>
      <w:bookmarkStart w:id="19" w:name="_Toc183434055"/>
      <w:r w:rsidRPr="00281D25">
        <w:rPr>
          <w:lang w:eastAsia="en-GB"/>
        </w:rPr>
        <w:t xml:space="preserve">Maintenance </w:t>
      </w:r>
      <w:r w:rsidR="00030EA2">
        <w:rPr>
          <w:lang w:eastAsia="en-GB"/>
        </w:rPr>
        <w:t>s</w:t>
      </w:r>
      <w:r w:rsidRPr="00281D25">
        <w:rPr>
          <w:lang w:eastAsia="en-GB"/>
        </w:rPr>
        <w:t>tandards</w:t>
      </w:r>
      <w:bookmarkEnd w:id="19"/>
    </w:p>
    <w:p w14:paraId="35BEA47F" w14:textId="1797F523" w:rsidR="00E02875" w:rsidRDefault="00E02875" w:rsidP="00E02875">
      <w:pPr>
        <w:pStyle w:val="NumList1"/>
        <w:rPr>
          <w:lang w:eastAsia="en-GB"/>
        </w:rPr>
      </w:pPr>
      <w:r>
        <w:rPr>
          <w:lang w:eastAsia="en-GB"/>
        </w:rPr>
        <w:t xml:space="preserve">Reference </w:t>
      </w:r>
      <w:sdt>
        <w:sdtPr>
          <w:rPr>
            <w:lang w:eastAsia="en-GB"/>
          </w:rPr>
          <w:id w:val="10817350"/>
          <w:citation/>
        </w:sdtPr>
        <w:sdtEndPr/>
        <w:sdtContent>
          <w:r w:rsidR="00F01EEE">
            <w:rPr>
              <w:lang w:eastAsia="en-GB"/>
            </w:rPr>
            <w:fldChar w:fldCharType="begin"/>
          </w:r>
          <w:r w:rsidR="00F01EEE">
            <w:rPr>
              <w:lang w:eastAsia="en-GB"/>
            </w:rPr>
            <w:instrText xml:space="preserve"> CITATION MainstandIR \l 2057 </w:instrText>
          </w:r>
          <w:r w:rsidR="00F01EEE">
            <w:rPr>
              <w:lang w:eastAsia="en-GB"/>
            </w:rPr>
            <w:fldChar w:fldCharType="separate"/>
          </w:r>
          <w:r w:rsidR="00C23654" w:rsidRPr="00C23654">
            <w:rPr>
              <w:noProof/>
              <w:lang w:eastAsia="en-GB"/>
            </w:rPr>
            <w:t>[16]</w:t>
          </w:r>
          <w:r w:rsidR="00F01EEE">
            <w:rPr>
              <w:lang w:eastAsia="en-GB"/>
            </w:rPr>
            <w:fldChar w:fldCharType="end"/>
          </w:r>
        </w:sdtContent>
      </w:sdt>
      <w:r>
        <w:rPr>
          <w:lang w:eastAsia="en-GB"/>
        </w:rPr>
        <w:t xml:space="preserve"> reports the findings of an RO19 outage inspection on maintenance standards by the nominated site inspector and the outage project inspector.</w:t>
      </w:r>
    </w:p>
    <w:p w14:paraId="6DB95FB8" w14:textId="3F2EE971" w:rsidR="00E02875" w:rsidRDefault="00E02875" w:rsidP="00E02875">
      <w:pPr>
        <w:pStyle w:val="NumList1"/>
        <w:rPr>
          <w:lang w:eastAsia="en-GB"/>
        </w:rPr>
      </w:pPr>
      <w:r>
        <w:rPr>
          <w:lang w:eastAsia="en-GB"/>
        </w:rPr>
        <w:t xml:space="preserve">The inspection targeted RO19 outage maintenance activities being carried out by </w:t>
      </w:r>
      <w:r w:rsidR="00AB7B90" w:rsidRPr="00AB7B90">
        <w:rPr>
          <w:lang w:eastAsia="en-GB"/>
        </w:rPr>
        <w:t>the licensee</w:t>
      </w:r>
      <w:r w:rsidR="00AB7B90">
        <w:rPr>
          <w:lang w:eastAsia="en-GB"/>
        </w:rPr>
        <w:t>’s</w:t>
      </w:r>
      <w:r w:rsidR="00AB7B90" w:rsidRPr="00AB7B90">
        <w:rPr>
          <w:lang w:eastAsia="en-GB"/>
        </w:rPr>
        <w:t xml:space="preserve"> </w:t>
      </w:r>
      <w:r>
        <w:rPr>
          <w:lang w:eastAsia="en-GB"/>
        </w:rPr>
        <w:t>employees and its contract partners. The inspection focussed on compliance with LC 28 and LC 26.</w:t>
      </w:r>
    </w:p>
    <w:p w14:paraId="7B9A0FE6" w14:textId="74196265" w:rsidR="00E02875" w:rsidRDefault="00E02875" w:rsidP="00E02875">
      <w:pPr>
        <w:pStyle w:val="NumList1"/>
        <w:rPr>
          <w:lang w:eastAsia="en-GB"/>
        </w:rPr>
      </w:pPr>
      <w:r>
        <w:rPr>
          <w:lang w:eastAsia="en-GB"/>
        </w:rPr>
        <w:t>The inspection sampled and observed aspects including:</w:t>
      </w:r>
    </w:p>
    <w:p w14:paraId="6060E6B6" w14:textId="20D31BF2" w:rsidR="00E02875" w:rsidRDefault="00E02875" w:rsidP="00E02875">
      <w:pPr>
        <w:pStyle w:val="Bulletlist1"/>
        <w:rPr>
          <w:lang w:eastAsia="en-GB"/>
        </w:rPr>
      </w:pPr>
      <w:r>
        <w:rPr>
          <w:lang w:eastAsia="en-GB"/>
        </w:rPr>
        <w:t>Start of shift and pre-job briefings</w:t>
      </w:r>
    </w:p>
    <w:p w14:paraId="007FAD36" w14:textId="096C3768" w:rsidR="00E02875" w:rsidRDefault="00E02875" w:rsidP="00E02875">
      <w:pPr>
        <w:pStyle w:val="Bulletlist1"/>
        <w:rPr>
          <w:lang w:eastAsia="en-GB"/>
        </w:rPr>
      </w:pPr>
      <w:r>
        <w:rPr>
          <w:lang w:eastAsia="en-GB"/>
        </w:rPr>
        <w:t xml:space="preserve">Work pack documentation (including work order cards, maintenance instructions and safety documents) </w:t>
      </w:r>
    </w:p>
    <w:p w14:paraId="3D24A2F8" w14:textId="7866E4EF" w:rsidR="00E02875" w:rsidRDefault="00E02875" w:rsidP="00E02875">
      <w:pPr>
        <w:pStyle w:val="Bulletlist1"/>
        <w:rPr>
          <w:lang w:eastAsia="en-GB"/>
        </w:rPr>
      </w:pPr>
      <w:r>
        <w:rPr>
          <w:lang w:eastAsia="en-GB"/>
        </w:rPr>
        <w:t>Workplace standards</w:t>
      </w:r>
    </w:p>
    <w:p w14:paraId="418CE055" w14:textId="53F00641" w:rsidR="00E02875" w:rsidRDefault="00E02875" w:rsidP="00E02875">
      <w:pPr>
        <w:pStyle w:val="Bulletlist1"/>
        <w:rPr>
          <w:lang w:eastAsia="en-GB"/>
        </w:rPr>
      </w:pPr>
      <w:r>
        <w:rPr>
          <w:lang w:eastAsia="en-GB"/>
        </w:rPr>
        <w:t>Test Equipment</w:t>
      </w:r>
    </w:p>
    <w:p w14:paraId="5486F2D2" w14:textId="64B94CA0" w:rsidR="00E02875" w:rsidRDefault="00E02875" w:rsidP="00E02875">
      <w:pPr>
        <w:pStyle w:val="Bulletlist1"/>
        <w:rPr>
          <w:lang w:eastAsia="en-GB"/>
        </w:rPr>
      </w:pPr>
      <w:r>
        <w:rPr>
          <w:lang w:eastAsia="en-GB"/>
        </w:rPr>
        <w:t>Field supervision</w:t>
      </w:r>
    </w:p>
    <w:p w14:paraId="581E493D" w14:textId="0AAA4CC9" w:rsidR="00E02875" w:rsidRDefault="00E02875" w:rsidP="00E02875">
      <w:pPr>
        <w:pStyle w:val="Bulletlist1"/>
        <w:rPr>
          <w:lang w:eastAsia="en-GB"/>
        </w:rPr>
      </w:pPr>
      <w:r>
        <w:rPr>
          <w:lang w:eastAsia="en-GB"/>
        </w:rPr>
        <w:t>Quality standards</w:t>
      </w:r>
    </w:p>
    <w:p w14:paraId="2CAF9785" w14:textId="71663567" w:rsidR="00281D25" w:rsidRDefault="00E02875" w:rsidP="00E02875">
      <w:pPr>
        <w:pStyle w:val="NumList1"/>
        <w:rPr>
          <w:lang w:eastAsia="en-GB"/>
        </w:rPr>
      </w:pPr>
      <w:r>
        <w:rPr>
          <w:lang w:eastAsia="en-GB"/>
        </w:rPr>
        <w:t xml:space="preserve">Overall, the inspection judged that the licensee has adequately implemented its arrangements for compliance with LC 26 and LC 28. No issues were identified that would prevent </w:t>
      </w:r>
      <w:r w:rsidR="008E7CEB">
        <w:rPr>
          <w:lang w:eastAsia="en-GB"/>
        </w:rPr>
        <w:t>us</w:t>
      </w:r>
      <w:r w:rsidR="00452679">
        <w:rPr>
          <w:lang w:eastAsia="en-GB"/>
        </w:rPr>
        <w:t xml:space="preserve"> </w:t>
      </w:r>
      <w:r>
        <w:rPr>
          <w:lang w:eastAsia="en-GB"/>
        </w:rPr>
        <w:t xml:space="preserve">granting </w:t>
      </w:r>
      <w:r w:rsidR="000C0D6D">
        <w:rPr>
          <w:lang w:eastAsia="en-GB"/>
        </w:rPr>
        <w:t>c</w:t>
      </w:r>
      <w:r>
        <w:rPr>
          <w:lang w:eastAsia="en-GB"/>
        </w:rPr>
        <w:t>onsent to Start-up.</w:t>
      </w:r>
    </w:p>
    <w:p w14:paraId="301BCBDB" w14:textId="23ED858E" w:rsidR="00B041F4" w:rsidRPr="00790125" w:rsidRDefault="00B041F4" w:rsidP="00B041F4">
      <w:pPr>
        <w:pStyle w:val="Heading2"/>
      </w:pPr>
      <w:bookmarkStart w:id="20" w:name="_Toc182557530"/>
      <w:bookmarkStart w:id="21" w:name="_Toc183434056"/>
      <w:r w:rsidRPr="00790125">
        <w:t xml:space="preserve">Outage </w:t>
      </w:r>
      <w:r w:rsidR="008E7CEB">
        <w:t>s</w:t>
      </w:r>
      <w:r w:rsidRPr="00790125">
        <w:t xml:space="preserve">afety </w:t>
      </w:r>
      <w:r w:rsidR="008E7CEB">
        <w:t>m</w:t>
      </w:r>
      <w:r w:rsidRPr="00790125">
        <w:t>anagement</w:t>
      </w:r>
      <w:bookmarkEnd w:id="20"/>
      <w:bookmarkEnd w:id="21"/>
    </w:p>
    <w:p w14:paraId="35685BDD" w14:textId="77777777" w:rsidR="00B041F4" w:rsidRPr="00790125" w:rsidRDefault="00B041F4" w:rsidP="00B041F4">
      <w:pPr>
        <w:pStyle w:val="Heading3"/>
      </w:pPr>
      <w:bookmarkStart w:id="22" w:name="_Toc182557531"/>
      <w:bookmarkStart w:id="23" w:name="_Toc183434057"/>
      <w:r w:rsidRPr="00790125">
        <w:t>Early Outage Safety Review</w:t>
      </w:r>
      <w:bookmarkEnd w:id="22"/>
      <w:bookmarkEnd w:id="23"/>
    </w:p>
    <w:p w14:paraId="6898B4F4" w14:textId="2A566080" w:rsidR="00E10B96" w:rsidRDefault="00E10B96" w:rsidP="00E10B96">
      <w:pPr>
        <w:pStyle w:val="NumList1"/>
        <w:rPr>
          <w:lang w:eastAsia="en-GB"/>
        </w:rPr>
      </w:pPr>
      <w:r>
        <w:rPr>
          <w:lang w:eastAsia="en-GB"/>
        </w:rPr>
        <w:t xml:space="preserve">The outage project inspector </w:t>
      </w:r>
      <w:r w:rsidR="005B3880">
        <w:rPr>
          <w:lang w:eastAsia="en-GB"/>
        </w:rPr>
        <w:t xml:space="preserve">and </w:t>
      </w:r>
      <w:r w:rsidR="004036CF">
        <w:rPr>
          <w:rStyle w:val="normaltextrun"/>
          <w:rFonts w:cs="Arial"/>
          <w:color w:val="000000"/>
          <w:shd w:val="clear" w:color="auto" w:fill="FFFFFF"/>
        </w:rPr>
        <w:t xml:space="preserve">a nuclear site health and safety inspector </w:t>
      </w:r>
      <w:r>
        <w:rPr>
          <w:lang w:eastAsia="en-GB"/>
        </w:rPr>
        <w:t xml:space="preserve">joined the licensee’s internal nuclear assurance (INA) team on their </w:t>
      </w:r>
      <w:r w:rsidR="008C4B8B">
        <w:rPr>
          <w:lang w:eastAsia="en-GB"/>
        </w:rPr>
        <w:t>early outage safety review (</w:t>
      </w:r>
      <w:r>
        <w:rPr>
          <w:lang w:eastAsia="en-GB"/>
        </w:rPr>
        <w:t>EOSR</w:t>
      </w:r>
      <w:r w:rsidR="008C4B8B">
        <w:rPr>
          <w:lang w:eastAsia="en-GB"/>
        </w:rPr>
        <w:t>)</w:t>
      </w:r>
      <w:r>
        <w:rPr>
          <w:lang w:eastAsia="en-GB"/>
        </w:rPr>
        <w:t xml:space="preserve"> (Ref. </w:t>
      </w:r>
      <w:sdt>
        <w:sdtPr>
          <w:rPr>
            <w:lang w:eastAsia="en-GB"/>
          </w:rPr>
          <w:id w:val="348925968"/>
          <w:citation/>
        </w:sdtPr>
        <w:sdtEndPr/>
        <w:sdtContent>
          <w:r w:rsidR="00392C39">
            <w:rPr>
              <w:lang w:eastAsia="en-GB"/>
            </w:rPr>
            <w:fldChar w:fldCharType="begin"/>
          </w:r>
          <w:r w:rsidR="00392C39">
            <w:rPr>
              <w:lang w:eastAsia="en-GB"/>
            </w:rPr>
            <w:instrText xml:space="preserve"> CITATION EOSRCR \l 2057 </w:instrText>
          </w:r>
          <w:r w:rsidR="00392C39">
            <w:rPr>
              <w:lang w:eastAsia="en-GB"/>
            </w:rPr>
            <w:fldChar w:fldCharType="separate"/>
          </w:r>
          <w:r w:rsidR="00C23654" w:rsidRPr="00C23654">
            <w:rPr>
              <w:noProof/>
              <w:lang w:eastAsia="en-GB"/>
            </w:rPr>
            <w:t>[17]</w:t>
          </w:r>
          <w:r w:rsidR="00392C39">
            <w:rPr>
              <w:lang w:eastAsia="en-GB"/>
            </w:rPr>
            <w:fldChar w:fldCharType="end"/>
          </w:r>
        </w:sdtContent>
      </w:sdt>
      <w:r>
        <w:rPr>
          <w:lang w:eastAsia="en-GB"/>
        </w:rPr>
        <w:t xml:space="preserve">). </w:t>
      </w:r>
    </w:p>
    <w:p w14:paraId="535CDD17" w14:textId="77777777" w:rsidR="004D1FF1" w:rsidRPr="004D1FF1" w:rsidRDefault="004D1FF1" w:rsidP="00E10B96">
      <w:pPr>
        <w:pStyle w:val="NumList1"/>
        <w:rPr>
          <w:rStyle w:val="normaltextrun"/>
          <w:lang w:eastAsia="en-GB"/>
        </w:rPr>
      </w:pPr>
      <w:r>
        <w:rPr>
          <w:rStyle w:val="normaltextrun"/>
          <w:rFonts w:cs="Arial"/>
          <w:color w:val="000000"/>
          <w:shd w:val="clear" w:color="auto" w:fill="FFFFFF"/>
        </w:rPr>
        <w:lastRenderedPageBreak/>
        <w:t xml:space="preserve">The purpose of the INA led EOSR is to identify performance shortfalls in the early stages of an outage to enable station management to reduce or eliminate undesirable behaviours and conditions which could have an adverse impact on outage safety. </w:t>
      </w:r>
    </w:p>
    <w:p w14:paraId="43DB5F59" w14:textId="669A9541" w:rsidR="00E10B96" w:rsidRDefault="00E10B96" w:rsidP="00E10B96">
      <w:pPr>
        <w:pStyle w:val="NumList1"/>
        <w:rPr>
          <w:lang w:eastAsia="en-GB"/>
        </w:rPr>
      </w:pPr>
      <w:r>
        <w:rPr>
          <w:lang w:eastAsia="en-GB"/>
        </w:rPr>
        <w:t>The EOSR focused on nuclear safety (e.g. protected plant, defence in depth) and conventional health and safety (e.g. lifting operations, working at height). A hot debrief was given to the station lead team at the end of each day.</w:t>
      </w:r>
    </w:p>
    <w:p w14:paraId="16D73B76" w14:textId="656F9EE1" w:rsidR="00B552B4" w:rsidRDefault="00B552B4" w:rsidP="00294204">
      <w:pPr>
        <w:pStyle w:val="NumList1"/>
        <w:rPr>
          <w:rFonts w:ascii="Arial" w:hAnsi="Arial"/>
          <w:szCs w:val="24"/>
          <w:lang w:eastAsia="en-GB"/>
        </w:rPr>
      </w:pPr>
      <w:r>
        <w:rPr>
          <w:rStyle w:val="normaltextrun"/>
          <w:rFonts w:cs="Arial"/>
        </w:rPr>
        <w:t>The INA team identified three areas for improvements and three observations for improvement.  These included:</w:t>
      </w:r>
    </w:p>
    <w:p w14:paraId="5A10EC8A" w14:textId="05BE6ECB" w:rsidR="00B552B4" w:rsidRPr="00DE4C58" w:rsidRDefault="00B552B4" w:rsidP="00294204">
      <w:pPr>
        <w:pStyle w:val="Bulletlist1"/>
      </w:pPr>
      <w:r w:rsidRPr="00DE4C58">
        <w:rPr>
          <w:rStyle w:val="normaltextrun"/>
        </w:rPr>
        <w:t>Control</w:t>
      </w:r>
      <w:r w:rsidR="007C470B" w:rsidRPr="00DE4C58">
        <w:rPr>
          <w:rStyle w:val="normaltextrun"/>
        </w:rPr>
        <w:t xml:space="preserve">s </w:t>
      </w:r>
      <w:r w:rsidR="00275802">
        <w:rPr>
          <w:rStyle w:val="normaltextrun"/>
        </w:rPr>
        <w:t>on</w:t>
      </w:r>
      <w:r w:rsidR="00275802" w:rsidRPr="00DE4C58">
        <w:rPr>
          <w:rStyle w:val="normaltextrun"/>
        </w:rPr>
        <w:t xml:space="preserve"> </w:t>
      </w:r>
      <w:r w:rsidR="007C470B" w:rsidRPr="00DE4C58">
        <w:rPr>
          <w:rStyle w:val="normaltextrun"/>
        </w:rPr>
        <w:t xml:space="preserve">plant important </w:t>
      </w:r>
      <w:r w:rsidR="00F048D6">
        <w:rPr>
          <w:rStyle w:val="normaltextrun"/>
        </w:rPr>
        <w:t>for</w:t>
      </w:r>
      <w:r w:rsidR="007C470B" w:rsidRPr="00DE4C58">
        <w:rPr>
          <w:rStyle w:val="normaltextrun"/>
        </w:rPr>
        <w:t xml:space="preserve"> </w:t>
      </w:r>
      <w:r w:rsidR="00E73277" w:rsidRPr="00DE4C58">
        <w:rPr>
          <w:rStyle w:val="normaltextrun"/>
        </w:rPr>
        <w:t>n</w:t>
      </w:r>
      <w:r w:rsidR="00DE4C58" w:rsidRPr="00DE4C58">
        <w:rPr>
          <w:rStyle w:val="normaltextrun"/>
        </w:rPr>
        <w:t>uclear safety defence in depth</w:t>
      </w:r>
    </w:p>
    <w:p w14:paraId="6D997286" w14:textId="0BE31F95" w:rsidR="00294204" w:rsidRPr="007C470B" w:rsidRDefault="00B552B4" w:rsidP="00F048D6">
      <w:pPr>
        <w:pStyle w:val="Bulletlist1"/>
        <w:rPr>
          <w:rStyle w:val="normaltextrun"/>
        </w:rPr>
      </w:pPr>
      <w:r w:rsidRPr="007C470B">
        <w:rPr>
          <w:rStyle w:val="normaltextrun"/>
        </w:rPr>
        <w:t>Control</w:t>
      </w:r>
      <w:r w:rsidR="00ED5B0A" w:rsidRPr="007C470B">
        <w:rPr>
          <w:rStyle w:val="normaltextrun"/>
        </w:rPr>
        <w:t xml:space="preserve">s </w:t>
      </w:r>
      <w:r w:rsidR="00EA3831">
        <w:rPr>
          <w:rStyle w:val="normaltextrun"/>
        </w:rPr>
        <w:t>on</w:t>
      </w:r>
      <w:r w:rsidR="00EA3831" w:rsidRPr="007C470B">
        <w:rPr>
          <w:rStyle w:val="normaltextrun"/>
        </w:rPr>
        <w:t xml:space="preserve"> </w:t>
      </w:r>
      <w:r w:rsidRPr="007C470B">
        <w:rPr>
          <w:rStyle w:val="normaltextrun"/>
        </w:rPr>
        <w:t>removed gratings</w:t>
      </w:r>
      <w:r w:rsidR="00783C97" w:rsidRPr="007C470B">
        <w:rPr>
          <w:rStyle w:val="normaltextrun"/>
        </w:rPr>
        <w:t xml:space="preserve"> and </w:t>
      </w:r>
      <w:r w:rsidRPr="007C470B">
        <w:rPr>
          <w:rStyle w:val="normaltextrun"/>
        </w:rPr>
        <w:t xml:space="preserve">handrails </w:t>
      </w:r>
      <w:r w:rsidR="00954AC3" w:rsidRPr="007C470B">
        <w:rPr>
          <w:rStyle w:val="normaltextrun"/>
        </w:rPr>
        <w:t xml:space="preserve">to prevent injury </w:t>
      </w:r>
    </w:p>
    <w:p w14:paraId="3E170947" w14:textId="4122A2EE" w:rsidR="00B552B4" w:rsidRPr="007C470B" w:rsidRDefault="00F3209A" w:rsidP="00F048D6">
      <w:pPr>
        <w:pStyle w:val="Bulletlist1"/>
      </w:pPr>
      <w:r w:rsidRPr="007C470B">
        <w:rPr>
          <w:rStyle w:val="normaltextrun"/>
        </w:rPr>
        <w:t>C</w:t>
      </w:r>
      <w:r w:rsidR="00B552B4" w:rsidRPr="007C470B">
        <w:rPr>
          <w:rStyle w:val="normaltextrun"/>
        </w:rPr>
        <w:t xml:space="preserve">ontrol of fire loading </w:t>
      </w:r>
    </w:p>
    <w:p w14:paraId="724FC23D" w14:textId="77777777" w:rsidR="00352B05" w:rsidRDefault="00BD5C22" w:rsidP="00352B05">
      <w:pPr>
        <w:pStyle w:val="NumList1"/>
      </w:pPr>
      <w:bookmarkStart w:id="24" w:name="_Toc182557532"/>
      <w:r>
        <w:t>The</w:t>
      </w:r>
      <w:r w:rsidRPr="00382F14">
        <w:t xml:space="preserve"> issues identified </w:t>
      </w:r>
      <w:r>
        <w:t>w</w:t>
      </w:r>
      <w:r w:rsidRPr="00382F14">
        <w:t>ere accepted by the station lead team and commitment was given to act on them. There was positive engagement between the INA team and the station lead team.</w:t>
      </w:r>
    </w:p>
    <w:p w14:paraId="1B27A8D2" w14:textId="055D40E1" w:rsidR="00117242" w:rsidRDefault="00117242" w:rsidP="00F073F6">
      <w:pPr>
        <w:pStyle w:val="Heading3"/>
      </w:pPr>
      <w:bookmarkStart w:id="25" w:name="_Toc183434058"/>
      <w:r w:rsidRPr="00790125">
        <w:t xml:space="preserve">Radiological </w:t>
      </w:r>
      <w:r w:rsidR="002373CF">
        <w:t>p</w:t>
      </w:r>
      <w:r w:rsidRPr="00790125">
        <w:t>rotection</w:t>
      </w:r>
      <w:bookmarkEnd w:id="24"/>
      <w:bookmarkEnd w:id="25"/>
    </w:p>
    <w:p w14:paraId="50075F50" w14:textId="7315BBB6" w:rsidR="003D2285" w:rsidRDefault="003D2285" w:rsidP="003D2285">
      <w:pPr>
        <w:pStyle w:val="NumList1"/>
      </w:pPr>
      <w:r>
        <w:t xml:space="preserve">A radiation protection inspection (Ref. </w:t>
      </w:r>
      <w:sdt>
        <w:sdtPr>
          <w:id w:val="1475875463"/>
          <w:citation/>
        </w:sdtPr>
        <w:sdtEndPr/>
        <w:sdtContent>
          <w:r w:rsidR="00432932">
            <w:fldChar w:fldCharType="begin"/>
          </w:r>
          <w:r w:rsidR="00432932">
            <w:instrText xml:space="preserve"> CITATION RP \l 2057 </w:instrText>
          </w:r>
          <w:r w:rsidR="00432932">
            <w:fldChar w:fldCharType="separate"/>
          </w:r>
          <w:r w:rsidR="00C23654" w:rsidRPr="00C23654">
            <w:rPr>
              <w:noProof/>
            </w:rPr>
            <w:t>[18]</w:t>
          </w:r>
          <w:r w:rsidR="00432932">
            <w:fldChar w:fldCharType="end"/>
          </w:r>
        </w:sdtContent>
      </w:sdt>
      <w:r>
        <w:t xml:space="preserve">) was undertaken during RO19. That inspection considered if the outage work was being conducted in compliance with the Ionising Radiations Regulations 2017 and LC 18 (radiological protection). </w:t>
      </w:r>
    </w:p>
    <w:p w14:paraId="248E7428" w14:textId="233F4390" w:rsidR="00117242" w:rsidRPr="00E440BF" w:rsidRDefault="003D2285" w:rsidP="003D2285">
      <w:pPr>
        <w:pStyle w:val="NumList1"/>
      </w:pPr>
      <w:r w:rsidRPr="00E440BF">
        <w:t xml:space="preserve">The inspector found adequate arrangements were in place for RO19. No matters of safety significance were identified and no issues that would </w:t>
      </w:r>
      <w:r w:rsidR="004C5465">
        <w:t>prevent</w:t>
      </w:r>
      <w:r w:rsidR="004C5465" w:rsidRPr="00E440BF">
        <w:t xml:space="preserve"> </w:t>
      </w:r>
      <w:r w:rsidRPr="00E440BF">
        <w:t xml:space="preserve">granting </w:t>
      </w:r>
      <w:r w:rsidR="000C0D6D" w:rsidRPr="00E440BF">
        <w:t>c</w:t>
      </w:r>
      <w:r w:rsidRPr="00E440BF">
        <w:t>onsent to start-up the reactor.</w:t>
      </w:r>
    </w:p>
    <w:p w14:paraId="473F88C9" w14:textId="6CF97168" w:rsidR="00E10B96" w:rsidRDefault="009F6E69" w:rsidP="009F6E69">
      <w:pPr>
        <w:pStyle w:val="Heading2"/>
        <w:rPr>
          <w:lang w:eastAsia="en-GB"/>
        </w:rPr>
      </w:pPr>
      <w:bookmarkStart w:id="26" w:name="_Toc183434059"/>
      <w:r w:rsidRPr="009F6E69">
        <w:rPr>
          <w:lang w:eastAsia="en-GB"/>
        </w:rPr>
        <w:t>Start-</w:t>
      </w:r>
      <w:r w:rsidR="00665BB4">
        <w:rPr>
          <w:lang w:eastAsia="en-GB"/>
        </w:rPr>
        <w:t>u</w:t>
      </w:r>
      <w:r w:rsidRPr="009F6E69">
        <w:rPr>
          <w:lang w:eastAsia="en-GB"/>
        </w:rPr>
        <w:t xml:space="preserve">p </w:t>
      </w:r>
      <w:r w:rsidR="00665BB4">
        <w:rPr>
          <w:lang w:eastAsia="en-GB"/>
        </w:rPr>
        <w:t>m</w:t>
      </w:r>
      <w:r w:rsidRPr="009F6E69">
        <w:rPr>
          <w:lang w:eastAsia="en-GB"/>
        </w:rPr>
        <w:t>eeting</w:t>
      </w:r>
      <w:bookmarkEnd w:id="26"/>
    </w:p>
    <w:p w14:paraId="452E3719" w14:textId="484C5F36" w:rsidR="00A52976" w:rsidRPr="00790125" w:rsidRDefault="00A52976" w:rsidP="00A52976">
      <w:pPr>
        <w:pStyle w:val="NumList1"/>
      </w:pPr>
      <w:r w:rsidRPr="00790125">
        <w:rPr>
          <w:rFonts w:cs="Arial"/>
        </w:rPr>
        <w:t xml:space="preserve">The start-up </w:t>
      </w:r>
      <w:r w:rsidRPr="00644C7C">
        <w:rPr>
          <w:rFonts w:cs="Arial"/>
        </w:rPr>
        <w:t xml:space="preserve">meeting (Ref. </w:t>
      </w:r>
      <w:sdt>
        <w:sdtPr>
          <w:rPr>
            <w:rFonts w:cs="Arial"/>
          </w:rPr>
          <w:id w:val="-2070794443"/>
          <w:citation/>
        </w:sdtPr>
        <w:sdtEndPr/>
        <w:sdtContent>
          <w:r w:rsidRPr="00644C7C">
            <w:rPr>
              <w:rFonts w:cs="Arial"/>
            </w:rPr>
            <w:fldChar w:fldCharType="begin"/>
          </w:r>
          <w:r w:rsidRPr="00644C7C">
            <w:rPr>
              <w:rFonts w:cs="Arial"/>
            </w:rPr>
            <w:instrText xml:space="preserve"> CITATION StartupCR \l 2057 </w:instrText>
          </w:r>
          <w:r w:rsidRPr="00644C7C">
            <w:rPr>
              <w:rFonts w:cs="Arial"/>
            </w:rPr>
            <w:fldChar w:fldCharType="separate"/>
          </w:r>
          <w:r w:rsidR="00C23654" w:rsidRPr="00C23654">
            <w:rPr>
              <w:rFonts w:cs="Arial"/>
              <w:noProof/>
            </w:rPr>
            <w:t>[19]</w:t>
          </w:r>
          <w:r w:rsidRPr="00644C7C">
            <w:rPr>
              <w:rFonts w:cs="Arial"/>
            </w:rPr>
            <w:fldChar w:fldCharType="end"/>
          </w:r>
        </w:sdtContent>
      </w:sdt>
      <w:r w:rsidRPr="00644C7C">
        <w:rPr>
          <w:rFonts w:cs="Arial"/>
        </w:rPr>
        <w:t>) was held</w:t>
      </w:r>
      <w:r w:rsidRPr="00790125">
        <w:rPr>
          <w:rFonts w:cs="Arial"/>
        </w:rPr>
        <w:t xml:space="preserve"> on </w:t>
      </w:r>
      <w:r>
        <w:rPr>
          <w:rFonts w:cs="Arial"/>
        </w:rPr>
        <w:t>5 November</w:t>
      </w:r>
      <w:r w:rsidRPr="00790125">
        <w:rPr>
          <w:rFonts w:cs="Arial"/>
        </w:rPr>
        <w:t xml:space="preserve"> 202</w:t>
      </w:r>
      <w:r>
        <w:rPr>
          <w:rFonts w:cs="Arial"/>
        </w:rPr>
        <w:t>4</w:t>
      </w:r>
      <w:r w:rsidRPr="00790125">
        <w:rPr>
          <w:rFonts w:cs="Arial"/>
        </w:rPr>
        <w:t xml:space="preserve"> and was chaired by the </w:t>
      </w:r>
      <w:r w:rsidRPr="00790125">
        <w:t xml:space="preserve">station technical and safety support manager with presentations from the outage programme leads. </w:t>
      </w:r>
      <w:r w:rsidR="00665BB4">
        <w:t xml:space="preserve">Our </w:t>
      </w:r>
      <w:r w:rsidRPr="00790125">
        <w:t xml:space="preserve">attendance at the start-up meeting consisted of </w:t>
      </w:r>
      <w:r w:rsidR="00512930">
        <w:t>an</w:t>
      </w:r>
      <w:r w:rsidRPr="00790125">
        <w:t xml:space="preserve"> operating reactors sub-division superintending inspector, the nominated site inspector</w:t>
      </w:r>
      <w:r>
        <w:t xml:space="preserve">, </w:t>
      </w:r>
      <w:r w:rsidRPr="00790125">
        <w:t>the RO1</w:t>
      </w:r>
      <w:r>
        <w:t>9</w:t>
      </w:r>
      <w:r w:rsidRPr="00790125">
        <w:t xml:space="preserve"> project inspector</w:t>
      </w:r>
      <w:r>
        <w:t xml:space="preserve"> and an operating reactors security inspector</w:t>
      </w:r>
      <w:r w:rsidRPr="00790125">
        <w:t>.</w:t>
      </w:r>
    </w:p>
    <w:p w14:paraId="19048B4F" w14:textId="472D717E" w:rsidR="00A52976" w:rsidRPr="00E440BF" w:rsidRDefault="00A52976" w:rsidP="00A52976">
      <w:pPr>
        <w:pStyle w:val="NumList1"/>
        <w:rPr>
          <w:u w:val="single"/>
        </w:rPr>
      </w:pPr>
      <w:r w:rsidRPr="00790125">
        <w:rPr>
          <w:rFonts w:cs="Arial"/>
        </w:rPr>
        <w:t>A briefing pack was submitted in advance of the meeting with verbal updates provided during the meeting. In advance of the meeting there was a plant walkdown</w:t>
      </w:r>
      <w:r>
        <w:rPr>
          <w:rFonts w:cs="Arial"/>
        </w:rPr>
        <w:t xml:space="preserve"> of </w:t>
      </w:r>
      <w:r w:rsidRPr="00A84E33">
        <w:rPr>
          <w:rFonts w:cs="Arial"/>
        </w:rPr>
        <w:t>key outage work areas. There were no issues identified that would prevent the start-up of the SZB reactor noting that the</w:t>
      </w:r>
      <w:r w:rsidR="009E6750" w:rsidRPr="00E440BF">
        <w:rPr>
          <w:rFonts w:cs="Arial"/>
        </w:rPr>
        <w:t xml:space="preserve"> licensee had </w:t>
      </w:r>
      <w:r w:rsidR="00457BA0" w:rsidRPr="00A84E33">
        <w:rPr>
          <w:rFonts w:cs="Arial"/>
        </w:rPr>
        <w:t>EIMT</w:t>
      </w:r>
      <w:r w:rsidR="00134779" w:rsidRPr="00A84E33">
        <w:rPr>
          <w:rFonts w:cs="Arial"/>
        </w:rPr>
        <w:t xml:space="preserve"> </w:t>
      </w:r>
      <w:r w:rsidR="0027200B" w:rsidRPr="00E440BF">
        <w:rPr>
          <w:rFonts w:cs="Arial"/>
        </w:rPr>
        <w:t xml:space="preserve">activities to complete </w:t>
      </w:r>
      <w:r w:rsidRPr="00A84E33">
        <w:rPr>
          <w:rFonts w:cs="Arial"/>
        </w:rPr>
        <w:t xml:space="preserve">and </w:t>
      </w:r>
      <w:r w:rsidR="005E31F1">
        <w:rPr>
          <w:rFonts w:cs="Arial"/>
        </w:rPr>
        <w:t>our</w:t>
      </w:r>
      <w:r w:rsidR="00457BA0" w:rsidRPr="00A84E33">
        <w:rPr>
          <w:rFonts w:cs="Arial"/>
        </w:rPr>
        <w:t xml:space="preserve"> </w:t>
      </w:r>
      <w:r w:rsidRPr="00A84E33">
        <w:rPr>
          <w:rFonts w:cs="Arial"/>
        </w:rPr>
        <w:t xml:space="preserve">assessment </w:t>
      </w:r>
      <w:r w:rsidR="00D674A9" w:rsidRPr="00A84E33">
        <w:rPr>
          <w:rFonts w:cs="Arial"/>
        </w:rPr>
        <w:t>activities</w:t>
      </w:r>
      <w:r w:rsidR="00A84E33" w:rsidRPr="00E440BF">
        <w:rPr>
          <w:rFonts w:cs="Arial"/>
        </w:rPr>
        <w:t xml:space="preserve"> remained ongoing. </w:t>
      </w:r>
    </w:p>
    <w:p w14:paraId="60992356" w14:textId="6647A170" w:rsidR="00B47A2B" w:rsidRDefault="00B47A2B" w:rsidP="00B47A2B">
      <w:pPr>
        <w:pStyle w:val="Heading2"/>
        <w:rPr>
          <w:lang w:eastAsia="en-GB"/>
        </w:rPr>
      </w:pPr>
      <w:bookmarkStart w:id="27" w:name="_Ref182857704"/>
      <w:bookmarkStart w:id="28" w:name="_Toc183434060"/>
      <w:r>
        <w:rPr>
          <w:lang w:eastAsia="en-GB"/>
        </w:rPr>
        <w:lastRenderedPageBreak/>
        <w:t xml:space="preserve">Start-up </w:t>
      </w:r>
      <w:r w:rsidR="00665BB4">
        <w:rPr>
          <w:lang w:eastAsia="en-GB"/>
        </w:rPr>
        <w:t>l</w:t>
      </w:r>
      <w:r>
        <w:rPr>
          <w:lang w:eastAsia="en-GB"/>
        </w:rPr>
        <w:t>etter</w:t>
      </w:r>
      <w:bookmarkEnd w:id="27"/>
      <w:bookmarkEnd w:id="28"/>
    </w:p>
    <w:p w14:paraId="7D724C07" w14:textId="48DB76C8" w:rsidR="009F6E69" w:rsidRPr="00A75165" w:rsidRDefault="00B47A2B" w:rsidP="003A67AB">
      <w:pPr>
        <w:pStyle w:val="NumList1"/>
        <w:rPr>
          <w:lang w:eastAsia="en-GB"/>
        </w:rPr>
      </w:pPr>
      <w:r w:rsidRPr="00A75165">
        <w:rPr>
          <w:lang w:eastAsia="en-GB"/>
        </w:rPr>
        <w:t xml:space="preserve">The station director has asked </w:t>
      </w:r>
      <w:r w:rsidR="00132B42">
        <w:rPr>
          <w:lang w:eastAsia="en-GB"/>
        </w:rPr>
        <w:t xml:space="preserve">for our </w:t>
      </w:r>
      <w:r w:rsidR="000C0D6D" w:rsidRPr="00A75165">
        <w:rPr>
          <w:lang w:eastAsia="en-GB"/>
        </w:rPr>
        <w:t>c</w:t>
      </w:r>
      <w:r w:rsidRPr="00A75165">
        <w:rPr>
          <w:lang w:eastAsia="en-GB"/>
        </w:rPr>
        <w:t xml:space="preserve">onsent to start-up the reactor under LC 30(3) (Ref. </w:t>
      </w:r>
      <w:sdt>
        <w:sdtPr>
          <w:rPr>
            <w:lang w:eastAsia="en-GB"/>
          </w:rPr>
          <w:id w:val="422764976"/>
          <w:citation/>
        </w:sdtPr>
        <w:sdtEndPr/>
        <w:sdtContent>
          <w:r w:rsidR="00392C39" w:rsidRPr="00A75165">
            <w:rPr>
              <w:lang w:eastAsia="en-GB"/>
            </w:rPr>
            <w:fldChar w:fldCharType="begin"/>
          </w:r>
          <w:r w:rsidR="001A10D7" w:rsidRPr="00E440BF">
            <w:rPr>
              <w:lang w:eastAsia="en-GB"/>
            </w:rPr>
            <w:instrText xml:space="preserve">CITATION RTSRequest \l 2057 </w:instrText>
          </w:r>
          <w:r w:rsidR="00392C39" w:rsidRPr="00A75165">
            <w:rPr>
              <w:lang w:eastAsia="en-GB"/>
            </w:rPr>
            <w:fldChar w:fldCharType="separate"/>
          </w:r>
          <w:r w:rsidR="00C23654" w:rsidRPr="00C23654">
            <w:rPr>
              <w:noProof/>
              <w:lang w:eastAsia="en-GB"/>
            </w:rPr>
            <w:t>[1]</w:t>
          </w:r>
          <w:r w:rsidR="00392C39" w:rsidRPr="00A75165">
            <w:rPr>
              <w:lang w:eastAsia="en-GB"/>
            </w:rPr>
            <w:fldChar w:fldCharType="end"/>
          </w:r>
        </w:sdtContent>
      </w:sdt>
      <w:r w:rsidRPr="00A75165">
        <w:rPr>
          <w:lang w:eastAsia="en-GB"/>
        </w:rPr>
        <w:t xml:space="preserve">). The station director has set out those activities still to be undertaken prior to start-up. These are controlled through the site’s mode change process and will be reviewed by the site’s operational safety review committee prior to start-up to confirm the fitness-for-service of the plant and endorse return to service. This is usual practice for the return to service of </w:t>
      </w:r>
      <w:r w:rsidR="00DC43C6" w:rsidRPr="00A75165">
        <w:rPr>
          <w:lang w:eastAsia="en-GB"/>
        </w:rPr>
        <w:t>SZ</w:t>
      </w:r>
      <w:r w:rsidRPr="00A75165">
        <w:rPr>
          <w:lang w:eastAsia="en-GB"/>
        </w:rPr>
        <w:t>B following an outage.</w:t>
      </w:r>
    </w:p>
    <w:p w14:paraId="59EA351C" w14:textId="2685E609" w:rsidR="003A67AB" w:rsidRPr="00790125" w:rsidRDefault="003A67AB" w:rsidP="003A67AB">
      <w:pPr>
        <w:pStyle w:val="Heading2"/>
      </w:pPr>
      <w:bookmarkStart w:id="29" w:name="_Toc183097115"/>
      <w:bookmarkStart w:id="30" w:name="_Toc183100118"/>
      <w:bookmarkStart w:id="31" w:name="_Toc183162423"/>
      <w:bookmarkStart w:id="32" w:name="_Toc183097116"/>
      <w:bookmarkStart w:id="33" w:name="_Toc183100119"/>
      <w:bookmarkStart w:id="34" w:name="_Toc183162424"/>
      <w:bookmarkStart w:id="35" w:name="_Toc182557536"/>
      <w:bookmarkStart w:id="36" w:name="_Toc183434061"/>
      <w:bookmarkEnd w:id="29"/>
      <w:bookmarkEnd w:id="30"/>
      <w:bookmarkEnd w:id="31"/>
      <w:bookmarkEnd w:id="32"/>
      <w:bookmarkEnd w:id="33"/>
      <w:bookmarkEnd w:id="34"/>
      <w:r w:rsidRPr="00790125">
        <w:t xml:space="preserve">Return </w:t>
      </w:r>
      <w:r w:rsidR="0098763D">
        <w:t>t</w:t>
      </w:r>
      <w:r w:rsidRPr="00790125">
        <w:t xml:space="preserve">o </w:t>
      </w:r>
      <w:r w:rsidR="0098763D">
        <w:t>s</w:t>
      </w:r>
      <w:r w:rsidRPr="00790125">
        <w:t xml:space="preserve">ervice </w:t>
      </w:r>
      <w:r w:rsidR="0098763D">
        <w:t>j</w:t>
      </w:r>
      <w:r w:rsidRPr="00790125">
        <w:t>ustification</w:t>
      </w:r>
      <w:bookmarkEnd w:id="35"/>
      <w:bookmarkEnd w:id="36"/>
    </w:p>
    <w:p w14:paraId="090467EA" w14:textId="4EF90CEC" w:rsidR="003A67AB" w:rsidRDefault="003A67AB" w:rsidP="00EF2387">
      <w:pPr>
        <w:pStyle w:val="NumList1"/>
      </w:pPr>
      <w:r w:rsidRPr="00790125">
        <w:t xml:space="preserve">The licensee’s justification to return </w:t>
      </w:r>
      <w:r w:rsidR="00DC43C6">
        <w:t>SZ</w:t>
      </w:r>
      <w:r w:rsidRPr="00790125">
        <w:t xml:space="preserve">B to service following the in-service </w:t>
      </w:r>
      <w:r w:rsidRPr="00011583">
        <w:t xml:space="preserve">inspections and associated assessments is set out in </w:t>
      </w:r>
      <w:r w:rsidRPr="00E440BF">
        <w:t xml:space="preserve">EC </w:t>
      </w:r>
      <w:r w:rsidR="00447A6F" w:rsidRPr="00011583">
        <w:t xml:space="preserve">373565 </w:t>
      </w:r>
      <w:r w:rsidRPr="00E440BF">
        <w:t>(</w:t>
      </w:r>
      <w:r w:rsidR="00011583" w:rsidRPr="00E440BF">
        <w:t>Attachment 5 of</w:t>
      </w:r>
      <w:r w:rsidR="00A3516E">
        <w:t xml:space="preserve"> reference</w:t>
      </w:r>
      <w:r w:rsidR="00447A6F" w:rsidRPr="00011583">
        <w:t xml:space="preserve"> </w:t>
      </w:r>
      <w:sdt>
        <w:sdtPr>
          <w:id w:val="1606385641"/>
          <w:citation/>
        </w:sdtPr>
        <w:sdtEndPr/>
        <w:sdtContent>
          <w:r w:rsidR="00011583" w:rsidRPr="00011583">
            <w:fldChar w:fldCharType="begin"/>
          </w:r>
          <w:r w:rsidR="00011583" w:rsidRPr="00011583">
            <w:instrText xml:space="preserve"> CITATION RTSRequest \l 2057 </w:instrText>
          </w:r>
          <w:r w:rsidR="00011583" w:rsidRPr="00011583">
            <w:fldChar w:fldCharType="separate"/>
          </w:r>
          <w:r w:rsidR="00C23654" w:rsidRPr="00C23654">
            <w:rPr>
              <w:noProof/>
            </w:rPr>
            <w:t>[1]</w:t>
          </w:r>
          <w:r w:rsidR="00011583" w:rsidRPr="00011583">
            <w:fldChar w:fldCharType="end"/>
          </w:r>
        </w:sdtContent>
      </w:sdt>
      <w:r w:rsidRPr="00011583">
        <w:t>).</w:t>
      </w:r>
      <w:r w:rsidRPr="00790125">
        <w:t xml:space="preserve"> It confirms that the In-Service Inspections undertaken in RO1</w:t>
      </w:r>
      <w:r w:rsidR="003077F5">
        <w:t>9</w:t>
      </w:r>
      <w:r w:rsidRPr="00790125">
        <w:t xml:space="preserve"> have been appropriately carried out, assessed and accepted and that any repairs and adjustments necessary for the safe return to service of the reactor </w:t>
      </w:r>
      <w:r w:rsidR="00E03ABF">
        <w:t xml:space="preserve">and </w:t>
      </w:r>
      <w:r w:rsidR="00EF2387">
        <w:t xml:space="preserve">turbine generator </w:t>
      </w:r>
      <w:r w:rsidR="00E03ABF">
        <w:t xml:space="preserve">2 </w:t>
      </w:r>
      <w:r w:rsidR="00EF2387">
        <w:t xml:space="preserve">(TG2) </w:t>
      </w:r>
      <w:r w:rsidRPr="00790125">
        <w:t xml:space="preserve">have been </w:t>
      </w:r>
      <w:r w:rsidR="00F26F3B">
        <w:t>completed</w:t>
      </w:r>
      <w:r w:rsidRPr="00790125">
        <w:t xml:space="preserve">. This is supported by the INSA </w:t>
      </w:r>
      <w:r w:rsidRPr="00A3516E">
        <w:t>approval statement (</w:t>
      </w:r>
      <w:r w:rsidR="00A3516E" w:rsidRPr="001C6499">
        <w:t>Attachment 5 of</w:t>
      </w:r>
      <w:r w:rsidR="00A3516E">
        <w:t xml:space="preserve"> reference</w:t>
      </w:r>
      <w:r w:rsidRPr="00A3516E">
        <w:t xml:space="preserve"> </w:t>
      </w:r>
      <w:sdt>
        <w:sdtPr>
          <w:id w:val="-15235199"/>
          <w:citation/>
        </w:sdtPr>
        <w:sdtEndPr/>
        <w:sdtContent>
          <w:r w:rsidR="00A3516E" w:rsidRPr="00A3516E">
            <w:fldChar w:fldCharType="begin"/>
          </w:r>
          <w:r w:rsidR="00A3516E" w:rsidRPr="00A3516E">
            <w:instrText xml:space="preserve"> CITATION RTSRequest \l 2057 </w:instrText>
          </w:r>
          <w:r w:rsidR="00A3516E" w:rsidRPr="00A3516E">
            <w:fldChar w:fldCharType="separate"/>
          </w:r>
          <w:r w:rsidR="00C23654" w:rsidRPr="00C23654">
            <w:rPr>
              <w:noProof/>
            </w:rPr>
            <w:t>[1]</w:t>
          </w:r>
          <w:r w:rsidR="00A3516E" w:rsidRPr="00A3516E">
            <w:fldChar w:fldCharType="end"/>
          </w:r>
        </w:sdtContent>
      </w:sdt>
      <w:r w:rsidRPr="00A3516E">
        <w:t>)</w:t>
      </w:r>
      <w:r w:rsidRPr="00790125">
        <w:t xml:space="preserve"> </w:t>
      </w:r>
    </w:p>
    <w:p w14:paraId="75F479D4" w14:textId="70C0D950" w:rsidR="00D95EEE" w:rsidRDefault="00F47F00" w:rsidP="00D44919">
      <w:pPr>
        <w:pStyle w:val="NumList1"/>
      </w:pPr>
      <w:r>
        <w:t xml:space="preserve">TG1 remains on outage at the time of granting consent </w:t>
      </w:r>
      <w:r w:rsidR="008B1C9E">
        <w:t>to</w:t>
      </w:r>
      <w:r>
        <w:t xml:space="preserve"> start-up the reactor </w:t>
      </w:r>
      <w:r w:rsidR="00BD460E">
        <w:t xml:space="preserve">and is excluded from the </w:t>
      </w:r>
      <w:r w:rsidR="000D5D7F">
        <w:t>version</w:t>
      </w:r>
      <w:r w:rsidR="0051146A">
        <w:t xml:space="preserve"> of EC 373565 that has bee</w:t>
      </w:r>
      <w:r w:rsidR="00CE60F1">
        <w:t xml:space="preserve">n provided </w:t>
      </w:r>
      <w:r w:rsidR="00D7670E">
        <w:t xml:space="preserve">with reference </w:t>
      </w:r>
      <w:sdt>
        <w:sdtPr>
          <w:id w:val="215546493"/>
          <w:citation/>
        </w:sdtPr>
        <w:sdtEndPr/>
        <w:sdtContent>
          <w:r w:rsidR="00D7670E">
            <w:fldChar w:fldCharType="begin"/>
          </w:r>
          <w:r w:rsidR="00D7670E">
            <w:instrText xml:space="preserve"> CITATION RTSRequest \l 2057 </w:instrText>
          </w:r>
          <w:r w:rsidR="00D7670E">
            <w:fldChar w:fldCharType="separate"/>
          </w:r>
          <w:r w:rsidR="00C23654" w:rsidRPr="00C23654">
            <w:rPr>
              <w:noProof/>
            </w:rPr>
            <w:t>[1]</w:t>
          </w:r>
          <w:r w:rsidR="00D7670E">
            <w:fldChar w:fldCharType="end"/>
          </w:r>
        </w:sdtContent>
      </w:sdt>
      <w:r w:rsidR="005B4CC1">
        <w:t xml:space="preserve">. The </w:t>
      </w:r>
      <w:r w:rsidR="00EF2387">
        <w:t xml:space="preserve">licensee </w:t>
      </w:r>
      <w:r w:rsidR="00CE60F1">
        <w:t>intends</w:t>
      </w:r>
      <w:r w:rsidR="002326D7">
        <w:t xml:space="preserve"> to</w:t>
      </w:r>
      <w:r w:rsidR="00EF2387">
        <w:t xml:space="preserve"> </w:t>
      </w:r>
      <w:r w:rsidR="00CE60F1">
        <w:t xml:space="preserve">subsequently </w:t>
      </w:r>
      <w:r w:rsidR="00D44919">
        <w:t xml:space="preserve">update EC373565 to justify return </w:t>
      </w:r>
      <w:r w:rsidR="006B51AD">
        <w:t xml:space="preserve">to service </w:t>
      </w:r>
      <w:r w:rsidR="00D44919">
        <w:t>of TG1</w:t>
      </w:r>
      <w:r w:rsidR="00CC6868">
        <w:t>.</w:t>
      </w:r>
      <w:r w:rsidR="00184118">
        <w:t xml:space="preserve"> We are </w:t>
      </w:r>
      <w:r w:rsidR="00D95EEE">
        <w:t xml:space="preserve">content that this that </w:t>
      </w:r>
      <w:r w:rsidR="00CE60F1">
        <w:t xml:space="preserve">this does not affect </w:t>
      </w:r>
      <w:r w:rsidR="00184118">
        <w:t xml:space="preserve">our </w:t>
      </w:r>
      <w:r w:rsidR="00CE60F1">
        <w:t>decision to grant consent to start-up the reactor</w:t>
      </w:r>
      <w:r w:rsidR="00D95EEE">
        <w:t>.</w:t>
      </w:r>
    </w:p>
    <w:p w14:paraId="400BB9FA" w14:textId="77777777" w:rsidR="003A67AB" w:rsidRPr="00790125" w:rsidRDefault="003A67AB" w:rsidP="003A67AB">
      <w:pPr>
        <w:pStyle w:val="Heading2"/>
      </w:pPr>
      <w:bookmarkStart w:id="37" w:name="_Toc183083238"/>
      <w:bookmarkStart w:id="38" w:name="_Toc183097118"/>
      <w:bookmarkStart w:id="39" w:name="_Toc183100121"/>
      <w:bookmarkStart w:id="40" w:name="_Toc183162426"/>
      <w:bookmarkStart w:id="41" w:name="_Toc183083239"/>
      <w:bookmarkStart w:id="42" w:name="_Toc183097119"/>
      <w:bookmarkStart w:id="43" w:name="_Toc183100122"/>
      <w:bookmarkStart w:id="44" w:name="_Toc183162427"/>
      <w:bookmarkStart w:id="45" w:name="_Ref132704524"/>
      <w:bookmarkStart w:id="46" w:name="_Toc182557537"/>
      <w:bookmarkStart w:id="47" w:name="_Toc183434062"/>
      <w:bookmarkEnd w:id="37"/>
      <w:bookmarkEnd w:id="38"/>
      <w:bookmarkEnd w:id="39"/>
      <w:bookmarkEnd w:id="40"/>
      <w:bookmarkEnd w:id="41"/>
      <w:bookmarkEnd w:id="42"/>
      <w:bookmarkEnd w:id="43"/>
      <w:bookmarkEnd w:id="44"/>
      <w:r w:rsidRPr="00790125">
        <w:t>PSSR Competent Person</w:t>
      </w:r>
      <w:bookmarkEnd w:id="45"/>
      <w:bookmarkEnd w:id="46"/>
      <w:bookmarkEnd w:id="47"/>
    </w:p>
    <w:p w14:paraId="1CEA8D74" w14:textId="3E35E65A" w:rsidR="003A67AB" w:rsidRDefault="003A67AB" w:rsidP="003A67AB">
      <w:pPr>
        <w:pStyle w:val="NumList1"/>
      </w:pPr>
      <w:r w:rsidRPr="00790125">
        <w:t xml:space="preserve">The PSSR competent person </w:t>
      </w:r>
      <w:r w:rsidRPr="001653C5">
        <w:t xml:space="preserve">has confirmed, in attachment 4 of </w:t>
      </w:r>
      <w:r w:rsidRPr="00E440BF">
        <w:t xml:space="preserve">Reference </w:t>
      </w:r>
      <w:sdt>
        <w:sdtPr>
          <w:id w:val="-20164217"/>
          <w:citation/>
        </w:sdtPr>
        <w:sdtEndPr/>
        <w:sdtContent>
          <w:r w:rsidR="001653C5" w:rsidRPr="00E440BF">
            <w:fldChar w:fldCharType="begin"/>
          </w:r>
          <w:r w:rsidR="001653C5" w:rsidRPr="00E440BF">
            <w:instrText xml:space="preserve"> CITATION RTSRequest \l 2057 </w:instrText>
          </w:r>
          <w:r w:rsidR="001653C5" w:rsidRPr="00E440BF">
            <w:fldChar w:fldCharType="separate"/>
          </w:r>
          <w:r w:rsidR="00C23654" w:rsidRPr="00C23654">
            <w:rPr>
              <w:noProof/>
            </w:rPr>
            <w:t>[1]</w:t>
          </w:r>
          <w:r w:rsidR="001653C5" w:rsidRPr="00E440BF">
            <w:fldChar w:fldCharType="end"/>
          </w:r>
        </w:sdtContent>
      </w:sdt>
      <w:r w:rsidRPr="001653C5">
        <w:t xml:space="preserve"> that the written schemes of examination</w:t>
      </w:r>
      <w:r w:rsidRPr="00790125">
        <w:t xml:space="preserve"> have been satisfactorily completed and the plant </w:t>
      </w:r>
      <w:r>
        <w:t>is</w:t>
      </w:r>
      <w:r w:rsidRPr="00790125">
        <w:t xml:space="preserve"> considered to be acceptable to return </w:t>
      </w:r>
      <w:r w:rsidRPr="00430E14">
        <w:t>to service</w:t>
      </w:r>
      <w:r w:rsidR="00424CE9">
        <w:t xml:space="preserve"> for the nuclear island and </w:t>
      </w:r>
      <w:r w:rsidR="00F47F00">
        <w:t>TG</w:t>
      </w:r>
      <w:r w:rsidR="00AC01E1">
        <w:t>2</w:t>
      </w:r>
      <w:r>
        <w:t xml:space="preserve">. This is </w:t>
      </w:r>
      <w:r w:rsidRPr="00430E14">
        <w:t xml:space="preserve">subject to </w:t>
      </w:r>
      <w:proofErr w:type="spellStart"/>
      <w:r w:rsidRPr="00430E14">
        <w:t>Trevi</w:t>
      </w:r>
      <w:proofErr w:type="spellEnd"/>
      <w:r w:rsidRPr="00430E14">
        <w:t xml:space="preserve">-testing of main </w:t>
      </w:r>
      <w:proofErr w:type="spellStart"/>
      <w:r w:rsidRPr="00430E14">
        <w:t>steam</w:t>
      </w:r>
      <w:proofErr w:type="spellEnd"/>
      <w:r w:rsidRPr="00430E14">
        <w:t xml:space="preserve"> relief valves during return to service </w:t>
      </w:r>
      <w:r>
        <w:t xml:space="preserve">and </w:t>
      </w:r>
      <w:r w:rsidRPr="00430E14">
        <w:t>the completion of satisfactory plant walkdowns at normal operational temperatures and pressures.</w:t>
      </w:r>
      <w:r w:rsidRPr="00790125">
        <w:t xml:space="preserve"> </w:t>
      </w:r>
    </w:p>
    <w:p w14:paraId="2119AC9B" w14:textId="76ABA9B9" w:rsidR="00395094" w:rsidRPr="00790125" w:rsidRDefault="00AA17E4" w:rsidP="003A67AB">
      <w:pPr>
        <w:pStyle w:val="NumList1"/>
      </w:pPr>
      <w:r>
        <w:t xml:space="preserve">As </w:t>
      </w:r>
      <w:r w:rsidR="00F47F00">
        <w:t>TG</w:t>
      </w:r>
      <w:r w:rsidR="00395094">
        <w:t xml:space="preserve">1 remains on outage </w:t>
      </w:r>
      <w:r w:rsidR="00DA7287">
        <w:t xml:space="preserve">the report from the PSSR competent person </w:t>
      </w:r>
      <w:r w:rsidR="00A0543C">
        <w:t xml:space="preserve">for TG1 </w:t>
      </w:r>
      <w:r w:rsidR="00DA7287">
        <w:t>is</w:t>
      </w:r>
      <w:r w:rsidR="00AD6EE9">
        <w:t xml:space="preserve"> </w:t>
      </w:r>
      <w:r w:rsidR="00DA7287">
        <w:t>not available</w:t>
      </w:r>
      <w:r w:rsidR="00D852AF">
        <w:t xml:space="preserve"> due to outstanding examinations</w:t>
      </w:r>
      <w:r w:rsidR="00AD6EE9">
        <w:t xml:space="preserve">. </w:t>
      </w:r>
      <w:r w:rsidR="00260D22">
        <w:t xml:space="preserve">We are </w:t>
      </w:r>
      <w:r w:rsidR="00877862">
        <w:t>content that t</w:t>
      </w:r>
      <w:r w:rsidR="009300A8">
        <w:t xml:space="preserve">his aspect </w:t>
      </w:r>
      <w:r w:rsidR="005B2F50">
        <w:t xml:space="preserve">does not affect </w:t>
      </w:r>
      <w:r w:rsidR="00260D22">
        <w:t xml:space="preserve">our </w:t>
      </w:r>
      <w:r w:rsidR="005B2F50">
        <w:t>decision to grant consent to start-up the reactor</w:t>
      </w:r>
      <w:r w:rsidR="006B2F90">
        <w:t>.</w:t>
      </w:r>
    </w:p>
    <w:p w14:paraId="6D41689D" w14:textId="07DC499F" w:rsidR="003A67AB" w:rsidRPr="00790125" w:rsidRDefault="003A67AB" w:rsidP="003A67AB">
      <w:pPr>
        <w:pStyle w:val="Heading2"/>
      </w:pPr>
      <w:bookmarkStart w:id="48" w:name="_Toc182557538"/>
      <w:bookmarkStart w:id="49" w:name="_Toc183434063"/>
      <w:r w:rsidRPr="00790125">
        <w:t xml:space="preserve">Station INA </w:t>
      </w:r>
      <w:r w:rsidR="00260D22">
        <w:t>c</w:t>
      </w:r>
      <w:r w:rsidRPr="00790125">
        <w:t>oncurrence</w:t>
      </w:r>
      <w:bookmarkEnd w:id="48"/>
      <w:bookmarkEnd w:id="49"/>
    </w:p>
    <w:p w14:paraId="3E1FC095" w14:textId="239C794B" w:rsidR="00E017E7" w:rsidRPr="00790125" w:rsidRDefault="003A67AB" w:rsidP="00E80868">
      <w:pPr>
        <w:pStyle w:val="NumList1"/>
      </w:pPr>
      <w:r w:rsidRPr="00790125">
        <w:t xml:space="preserve">INA has provided a statement supporting the application for consent, </w:t>
      </w:r>
      <w:r w:rsidRPr="001653C5">
        <w:t xml:space="preserve">attachment 9 of </w:t>
      </w:r>
      <w:r w:rsidRPr="00E440BF">
        <w:t>Reference</w:t>
      </w:r>
      <w:r w:rsidRPr="001653C5">
        <w:t xml:space="preserve"> </w:t>
      </w:r>
      <w:sdt>
        <w:sdtPr>
          <w:id w:val="-1891725818"/>
          <w:citation/>
        </w:sdtPr>
        <w:sdtEndPr/>
        <w:sdtContent>
          <w:r w:rsidR="001653C5" w:rsidRPr="001653C5">
            <w:fldChar w:fldCharType="begin"/>
          </w:r>
          <w:r w:rsidR="001653C5" w:rsidRPr="001653C5">
            <w:instrText xml:space="preserve"> CITATION RTSRequest \l 2057 </w:instrText>
          </w:r>
          <w:r w:rsidR="001653C5" w:rsidRPr="001653C5">
            <w:fldChar w:fldCharType="separate"/>
          </w:r>
          <w:r w:rsidR="00C23654" w:rsidRPr="00C23654">
            <w:rPr>
              <w:noProof/>
            </w:rPr>
            <w:t>[1]</w:t>
          </w:r>
          <w:r w:rsidR="001653C5" w:rsidRPr="001653C5">
            <w:fldChar w:fldCharType="end"/>
          </w:r>
        </w:sdtContent>
      </w:sdt>
      <w:r w:rsidRPr="001653C5">
        <w:t>, which</w:t>
      </w:r>
      <w:r w:rsidRPr="00790125">
        <w:t xml:space="preserve"> confirms that, based on their assessment activities so far, there are no </w:t>
      </w:r>
      <w:r w:rsidR="00947D5E">
        <w:t xml:space="preserve">significant </w:t>
      </w:r>
      <w:r w:rsidRPr="00790125">
        <w:t xml:space="preserve">issues </w:t>
      </w:r>
      <w:r w:rsidR="00947D5E">
        <w:t xml:space="preserve">of concern. </w:t>
      </w:r>
    </w:p>
    <w:p w14:paraId="0C797511" w14:textId="77777777" w:rsidR="003A67AB" w:rsidRPr="00790125" w:rsidRDefault="003A67AB" w:rsidP="003A67AB">
      <w:pPr>
        <w:pStyle w:val="Heading2"/>
      </w:pPr>
      <w:bookmarkStart w:id="50" w:name="_Toc182557539"/>
      <w:bookmarkStart w:id="51" w:name="_Toc183434064"/>
      <w:r w:rsidRPr="00790125">
        <w:lastRenderedPageBreak/>
        <w:t>Civil Nuclear Security and Safeguards</w:t>
      </w:r>
      <w:bookmarkEnd w:id="50"/>
      <w:bookmarkEnd w:id="51"/>
    </w:p>
    <w:p w14:paraId="2A8CCAEB" w14:textId="5E0A5601" w:rsidR="003A67AB" w:rsidRPr="00790125" w:rsidRDefault="003A67AB" w:rsidP="003A67AB">
      <w:pPr>
        <w:pStyle w:val="NumList1"/>
      </w:pPr>
      <w:r w:rsidRPr="00790125">
        <w:t xml:space="preserve">In addition to the nuclear safety assessments identified, </w:t>
      </w:r>
      <w:r w:rsidR="001F674D">
        <w:t>we</w:t>
      </w:r>
      <w:r w:rsidRPr="00790125">
        <w:t xml:space="preserve"> sought the opinion of </w:t>
      </w:r>
      <w:r w:rsidR="001F674D">
        <w:t xml:space="preserve">our </w:t>
      </w:r>
      <w:bookmarkStart w:id="52" w:name="_Hlk107315854"/>
      <w:r w:rsidRPr="00790125">
        <w:t>SZB site security inspector</w:t>
      </w:r>
      <w:bookmarkEnd w:id="52"/>
      <w:r w:rsidRPr="00790125">
        <w:t xml:space="preserve">, to understand if there were any aspects of the periodic shutdown that may impact on </w:t>
      </w:r>
      <w:r w:rsidR="00344EFB">
        <w:t xml:space="preserve">our </w:t>
      </w:r>
      <w:r w:rsidRPr="00790125">
        <w:t xml:space="preserve"> decision to give </w:t>
      </w:r>
      <w:r w:rsidR="000C0D6D">
        <w:t>c</w:t>
      </w:r>
      <w:r w:rsidRPr="00790125">
        <w:t>onsent to start-up the reactor. The security inspector confirmed (</w:t>
      </w:r>
      <w:r w:rsidRPr="00E440BF">
        <w:t>Ref</w:t>
      </w:r>
      <w:r w:rsidRPr="002422D3">
        <w:t>.</w:t>
      </w:r>
      <w:r w:rsidR="002422D3" w:rsidRPr="002422D3">
        <w:t xml:space="preserve"> </w:t>
      </w:r>
      <w:sdt>
        <w:sdtPr>
          <w:id w:val="2118556153"/>
          <w:citation/>
        </w:sdtPr>
        <w:sdtEndPr/>
        <w:sdtContent>
          <w:r w:rsidR="002422D3" w:rsidRPr="002422D3">
            <w:fldChar w:fldCharType="begin"/>
          </w:r>
          <w:r w:rsidR="002422D3" w:rsidRPr="002422D3">
            <w:instrText xml:space="preserve"> CITATION CNSS \l 2057 </w:instrText>
          </w:r>
          <w:r w:rsidR="002422D3" w:rsidRPr="002422D3">
            <w:fldChar w:fldCharType="separate"/>
          </w:r>
          <w:r w:rsidR="00C23654" w:rsidRPr="00C23654">
            <w:rPr>
              <w:noProof/>
            </w:rPr>
            <w:t>[20]</w:t>
          </w:r>
          <w:r w:rsidR="002422D3" w:rsidRPr="002422D3">
            <w:fldChar w:fldCharType="end"/>
          </w:r>
        </w:sdtContent>
      </w:sdt>
      <w:r w:rsidRPr="002422D3">
        <w:t xml:space="preserve">) that </w:t>
      </w:r>
      <w:r w:rsidR="002422D3" w:rsidRPr="002422D3">
        <w:t>they ha</w:t>
      </w:r>
      <w:r w:rsidR="00936969">
        <w:t>ve</w:t>
      </w:r>
      <w:r w:rsidR="002422D3" w:rsidRPr="002422D3">
        <w:t xml:space="preserve"> no</w:t>
      </w:r>
      <w:r w:rsidRPr="002422D3">
        <w:t xml:space="preserve"> objections </w:t>
      </w:r>
      <w:r w:rsidR="000F6D77">
        <w:t xml:space="preserve">to </w:t>
      </w:r>
      <w:r w:rsidR="002422D3" w:rsidRPr="002422D3">
        <w:t xml:space="preserve">granting </w:t>
      </w:r>
      <w:r w:rsidR="00F81B40" w:rsidRPr="002422D3">
        <w:t>c</w:t>
      </w:r>
      <w:r w:rsidRPr="002422D3">
        <w:t>onsent to start-up the reactor</w:t>
      </w:r>
      <w:r w:rsidRPr="00790125">
        <w:t>.</w:t>
      </w:r>
    </w:p>
    <w:p w14:paraId="7651721F" w14:textId="44F44F88" w:rsidR="003A67AB" w:rsidRPr="00790125" w:rsidRDefault="003A67AB" w:rsidP="003A67AB">
      <w:pPr>
        <w:pStyle w:val="Heading2"/>
      </w:pPr>
      <w:bookmarkStart w:id="53" w:name="_Toc182557540"/>
      <w:bookmarkStart w:id="54" w:name="_Toc183434065"/>
      <w:r w:rsidRPr="00790125">
        <w:t xml:space="preserve">Engagement with other </w:t>
      </w:r>
      <w:r w:rsidR="00344EFB">
        <w:t>g</w:t>
      </w:r>
      <w:r w:rsidRPr="00790125">
        <w:t xml:space="preserve">overnmental </w:t>
      </w:r>
      <w:r w:rsidR="00344EFB">
        <w:t>a</w:t>
      </w:r>
      <w:r w:rsidRPr="00790125">
        <w:t>gencies</w:t>
      </w:r>
      <w:bookmarkEnd w:id="53"/>
      <w:bookmarkEnd w:id="54"/>
    </w:p>
    <w:p w14:paraId="0A64539C" w14:textId="2F9575EB" w:rsidR="00B47A2B" w:rsidRPr="009F6E69" w:rsidRDefault="003A67AB" w:rsidP="003A67AB">
      <w:pPr>
        <w:pStyle w:val="NumList1"/>
      </w:pPr>
      <w:r w:rsidRPr="00790125">
        <w:t xml:space="preserve">Before giving </w:t>
      </w:r>
      <w:r w:rsidR="000C0D6D">
        <w:t>c</w:t>
      </w:r>
      <w:r w:rsidRPr="00790125">
        <w:t xml:space="preserve">onsent, it is established practice to notify other competent regulatory authorities of </w:t>
      </w:r>
      <w:r w:rsidR="00344EFB">
        <w:t xml:space="preserve">our </w:t>
      </w:r>
      <w:r w:rsidRPr="00790125">
        <w:t xml:space="preserve">intention to ensure there are no specific objections that </w:t>
      </w:r>
      <w:r w:rsidRPr="002422D3">
        <w:t xml:space="preserve">may compromise other regulatory requirements. The Environment Agency site inspector has </w:t>
      </w:r>
      <w:r w:rsidRPr="00E440BF">
        <w:t xml:space="preserve">confirmed that they </w:t>
      </w:r>
      <w:r w:rsidR="00936969" w:rsidRPr="00E440BF">
        <w:t>ha</w:t>
      </w:r>
      <w:r w:rsidR="00936969">
        <w:t>ve</w:t>
      </w:r>
      <w:r w:rsidR="00936969" w:rsidRPr="00E440BF">
        <w:t xml:space="preserve"> </w:t>
      </w:r>
      <w:r w:rsidRPr="00E440BF">
        <w:t xml:space="preserve">no objections </w:t>
      </w:r>
      <w:r w:rsidR="00936969">
        <w:t xml:space="preserve">to </w:t>
      </w:r>
      <w:r w:rsidR="009F7307">
        <w:t xml:space="preserve">us </w:t>
      </w:r>
      <w:r w:rsidR="00936969" w:rsidRPr="002422D3">
        <w:t>granting consent to start-up the reactor</w:t>
      </w:r>
      <w:r w:rsidR="00936969" w:rsidRPr="00936969">
        <w:t xml:space="preserve"> </w:t>
      </w:r>
      <w:r w:rsidRPr="00E440BF">
        <w:t>(Ref</w:t>
      </w:r>
      <w:r w:rsidRPr="002422D3">
        <w:t>.</w:t>
      </w:r>
      <w:r w:rsidR="002422D3" w:rsidRPr="002422D3">
        <w:t xml:space="preserve"> </w:t>
      </w:r>
      <w:sdt>
        <w:sdtPr>
          <w:id w:val="296958358"/>
          <w:citation/>
        </w:sdtPr>
        <w:sdtEndPr/>
        <w:sdtContent>
          <w:r w:rsidR="002422D3" w:rsidRPr="002422D3">
            <w:fldChar w:fldCharType="begin"/>
          </w:r>
          <w:r w:rsidR="002422D3" w:rsidRPr="002422D3">
            <w:instrText xml:space="preserve"> CITATION EA \l 2057 </w:instrText>
          </w:r>
          <w:r w:rsidR="002422D3" w:rsidRPr="002422D3">
            <w:fldChar w:fldCharType="separate"/>
          </w:r>
          <w:r w:rsidR="00C23654" w:rsidRPr="00C23654">
            <w:rPr>
              <w:noProof/>
            </w:rPr>
            <w:t>[21]</w:t>
          </w:r>
          <w:r w:rsidR="002422D3" w:rsidRPr="002422D3">
            <w:fldChar w:fldCharType="end"/>
          </w:r>
        </w:sdtContent>
      </w:sdt>
      <w:r w:rsidRPr="002422D3">
        <w:t>).</w:t>
      </w:r>
    </w:p>
    <w:p w14:paraId="59A5C587" w14:textId="342B06FA" w:rsidR="0038766B" w:rsidRPr="0038766B" w:rsidRDefault="000F617C" w:rsidP="00410423">
      <w:pPr>
        <w:pStyle w:val="Heading1"/>
      </w:pPr>
      <w:bookmarkStart w:id="55" w:name="_Toc183434066"/>
      <w:r>
        <w:t xml:space="preserve">Matters </w:t>
      </w:r>
      <w:r w:rsidR="00385E75">
        <w:t xml:space="preserve">arising </w:t>
      </w:r>
      <w:r>
        <w:t>from ONR</w:t>
      </w:r>
      <w:r w:rsidR="00385E75">
        <w:t>’</w:t>
      </w:r>
      <w:r>
        <w:t xml:space="preserve">s </w:t>
      </w:r>
      <w:r w:rsidR="00385E75">
        <w:t>work</w:t>
      </w:r>
      <w:bookmarkEnd w:id="55"/>
    </w:p>
    <w:p w14:paraId="77DD1293" w14:textId="512797BB" w:rsidR="0094148B" w:rsidRDefault="0094148B" w:rsidP="0094148B">
      <w:pPr>
        <w:pStyle w:val="NumList1"/>
      </w:pPr>
      <w:r>
        <w:t xml:space="preserve">There are no outstanding matters arising from </w:t>
      </w:r>
      <w:r w:rsidR="009F7307">
        <w:t xml:space="preserve">our </w:t>
      </w:r>
      <w:r>
        <w:t>inspection and assessment work carried that would prevent granting consent to start-up SZB after RO19.</w:t>
      </w:r>
    </w:p>
    <w:p w14:paraId="734C2480" w14:textId="42A6369E" w:rsidR="0094148B" w:rsidRDefault="0094148B" w:rsidP="0094148B">
      <w:pPr>
        <w:pStyle w:val="NumList1"/>
      </w:pPr>
      <w:r>
        <w:t xml:space="preserve">Residual issues that do not prevent </w:t>
      </w:r>
      <w:r w:rsidR="009F7307">
        <w:t xml:space="preserve">us from </w:t>
      </w:r>
      <w:r>
        <w:t>granting consent to start-up the SZB reactor will be followed up through normal regulatory business.</w:t>
      </w:r>
    </w:p>
    <w:p w14:paraId="054B2A42" w14:textId="4B93321D" w:rsidR="00777BCE" w:rsidRDefault="001E3F98" w:rsidP="001E3F98">
      <w:pPr>
        <w:pStyle w:val="Heading1"/>
      </w:pPr>
      <w:bookmarkStart w:id="56" w:name="_Toc183434067"/>
      <w:r>
        <w:t>Conclusions</w:t>
      </w:r>
      <w:bookmarkEnd w:id="56"/>
    </w:p>
    <w:p w14:paraId="207CD3D3" w14:textId="04F7625C" w:rsidR="00A80CDD" w:rsidRDefault="00A80CDD" w:rsidP="00A80CDD">
      <w:pPr>
        <w:pStyle w:val="NumList1"/>
      </w:pPr>
      <w:r>
        <w:t xml:space="preserve">The </w:t>
      </w:r>
      <w:r w:rsidR="00E47A4A">
        <w:t>SZ</w:t>
      </w:r>
      <w:r>
        <w:t>B periodic shutdown, RO19, has been undertaken in accordance with the requirements of the work scope outlined within the outage intentions document.</w:t>
      </w:r>
    </w:p>
    <w:p w14:paraId="6FD7167F" w14:textId="40CEDDD9" w:rsidR="00A80CDD" w:rsidRDefault="00A80CDD" w:rsidP="00A80CDD">
      <w:pPr>
        <w:pStyle w:val="NumList1"/>
      </w:pPr>
      <w:r>
        <w:t xml:space="preserve">The licensee has followed its arrangements in undertaking the periodic shutdown, culminating in the SZB station director writing to </w:t>
      </w:r>
      <w:r w:rsidR="00F43957">
        <w:t>us</w:t>
      </w:r>
      <w:r>
        <w:t xml:space="preserve"> requesting consent to start-up the reactor. </w:t>
      </w:r>
      <w:r w:rsidR="0074148D">
        <w:t>The</w:t>
      </w:r>
      <w:r>
        <w:t xml:space="preserve"> letter stated that subject to the completion of the remaining outage activities, </w:t>
      </w:r>
      <w:r w:rsidR="0074148D">
        <w:t>the station director</w:t>
      </w:r>
      <w:r>
        <w:t xml:space="preserve"> was satisfied that the reactor was fit for return to service and sufficient procedures were in place to assure safe operation through to the next periodic shutdown.</w:t>
      </w:r>
    </w:p>
    <w:p w14:paraId="298705F7" w14:textId="4E9726AE" w:rsidR="00A80CDD" w:rsidRDefault="00A80CDD" w:rsidP="00A80CDD">
      <w:pPr>
        <w:pStyle w:val="NumList1"/>
      </w:pPr>
      <w:r>
        <w:t>The licensee’s internal regulator, INA, has provided a statement that confirms that it foresees no issues that would prevent the provision of their concurrence part B report in due course to support the return to service of the reactor following its periodic shutdown.</w:t>
      </w:r>
    </w:p>
    <w:p w14:paraId="3BFCAA13" w14:textId="5B41F9B4" w:rsidR="00A80CDD" w:rsidRDefault="00A80CDD" w:rsidP="00A80CDD">
      <w:pPr>
        <w:pStyle w:val="NumList1"/>
      </w:pPr>
      <w:r>
        <w:t>The PSSR competent person has confirmed that they are content for the reactor to start</w:t>
      </w:r>
      <w:r w:rsidR="004A19DA">
        <w:t>-</w:t>
      </w:r>
      <w:r>
        <w:t>up.</w:t>
      </w:r>
    </w:p>
    <w:p w14:paraId="67157078" w14:textId="796E8476" w:rsidR="00A80CDD" w:rsidRDefault="004A19DA" w:rsidP="00A80CDD">
      <w:pPr>
        <w:pStyle w:val="NumList1"/>
      </w:pPr>
      <w:r>
        <w:lastRenderedPageBreak/>
        <w:t xml:space="preserve">Our </w:t>
      </w:r>
      <w:r w:rsidR="00A80CDD">
        <w:t xml:space="preserve">inspectors have sampled the safety management and engineering activities throughout the </w:t>
      </w:r>
      <w:r w:rsidR="003D5760">
        <w:t>outage</w:t>
      </w:r>
      <w:r w:rsidR="00A80CDD">
        <w:t xml:space="preserve"> and judged them to be adequate. All inspectors either support, or have no objection to, issuing consent to start-up the reactor.  </w:t>
      </w:r>
    </w:p>
    <w:p w14:paraId="5133BEAA" w14:textId="51B3D208" w:rsidR="001E3F98" w:rsidRPr="001E3F98" w:rsidRDefault="004B5211" w:rsidP="00A80CDD">
      <w:pPr>
        <w:pStyle w:val="NumList1"/>
      </w:pPr>
      <w:r>
        <w:t xml:space="preserve">We </w:t>
      </w:r>
      <w:r w:rsidR="00A80CDD">
        <w:t>consider that the licensee delivered a</w:t>
      </w:r>
      <w:r w:rsidR="00DB5BB0">
        <w:t>n outage</w:t>
      </w:r>
      <w:r w:rsidR="00A80CDD">
        <w:t xml:space="preserve"> that was safely managed and completed the required safety related work activities. </w:t>
      </w:r>
      <w:r>
        <w:t xml:space="preserve">We are </w:t>
      </w:r>
      <w:r w:rsidR="00A80CDD">
        <w:t>therefore satisfied that the licensee’s justification to start-up the reactor and operate for a further period is adequate, and consent to start-up the reactor can be granted.</w:t>
      </w:r>
    </w:p>
    <w:p w14:paraId="3AD06306" w14:textId="16D2DEFB" w:rsidR="0038766B" w:rsidRPr="0038766B" w:rsidRDefault="00777BCE" w:rsidP="00410423">
      <w:pPr>
        <w:pStyle w:val="Heading1"/>
      </w:pPr>
      <w:bookmarkStart w:id="57" w:name="_Toc183434068"/>
      <w:r>
        <w:t>Recommendations</w:t>
      </w:r>
      <w:bookmarkEnd w:id="57"/>
    </w:p>
    <w:bookmarkEnd w:id="5"/>
    <w:p w14:paraId="102D06B4" w14:textId="0690DAE4" w:rsidR="009769F9" w:rsidRDefault="008A22F0" w:rsidP="009769F9">
      <w:pPr>
        <w:pStyle w:val="NumList1"/>
      </w:pPr>
      <w:r>
        <w:t xml:space="preserve">We </w:t>
      </w:r>
      <w:r w:rsidR="009769F9" w:rsidRPr="00790125">
        <w:t xml:space="preserve">recommend that Licence Instrument </w:t>
      </w:r>
      <w:r w:rsidR="009769F9">
        <w:t>563</w:t>
      </w:r>
      <w:r>
        <w:t xml:space="preserve"> be issued</w:t>
      </w:r>
      <w:r w:rsidR="009769F9" w:rsidRPr="00790125">
        <w:t xml:space="preserve">, giving </w:t>
      </w:r>
      <w:r w:rsidR="00FB4EE6" w:rsidRPr="00790125">
        <w:t>consent</w:t>
      </w:r>
      <w:r w:rsidR="009769F9" w:rsidRPr="00790125">
        <w:t xml:space="preserve"> to start-up the Sizewell B reactor.</w:t>
      </w:r>
    </w:p>
    <w:p w14:paraId="2A66E296" w14:textId="7371B8A0" w:rsidR="009769F9" w:rsidRDefault="008A22F0" w:rsidP="009769F9">
      <w:pPr>
        <w:pStyle w:val="NumList1"/>
      </w:pPr>
      <w:r>
        <w:t xml:space="preserve">We </w:t>
      </w:r>
      <w:r w:rsidR="009769F9">
        <w:t xml:space="preserve">recommend </w:t>
      </w:r>
      <w:r w:rsidR="009D3DA8">
        <w:t xml:space="preserve">informing </w:t>
      </w:r>
      <w:r w:rsidR="009769F9">
        <w:t xml:space="preserve">EDF </w:t>
      </w:r>
      <w:r w:rsidR="004749C4">
        <w:t xml:space="preserve">NGL </w:t>
      </w:r>
      <w:r w:rsidR="009769F9">
        <w:t xml:space="preserve">that </w:t>
      </w:r>
      <w:r w:rsidR="009D3DA8">
        <w:t xml:space="preserve">our </w:t>
      </w:r>
      <w:r w:rsidR="009769F9">
        <w:t xml:space="preserve">review and consideration of the following EC has been completed and that EDF </w:t>
      </w:r>
      <w:r w:rsidR="00312AC1">
        <w:t xml:space="preserve">NGL </w:t>
      </w:r>
      <w:r w:rsidR="009769F9">
        <w:t>may implement the EC in accordance with their own arrangements</w:t>
      </w:r>
    </w:p>
    <w:p w14:paraId="480F5B00" w14:textId="77777777" w:rsidR="009769F9" w:rsidRDefault="009769F9" w:rsidP="009769F9">
      <w:pPr>
        <w:pStyle w:val="Bulletlist1"/>
        <w:rPr>
          <w:rFonts w:ascii="Times New Roman" w:hAnsi="Times New Roman"/>
          <w:lang w:eastAsia="en-GB"/>
        </w:rPr>
      </w:pPr>
      <w:r>
        <w:t>EC 373769, Justification for Continued Operation of the RPV Core Barrel to RO19 Following OPEX of Core Barrel Cracking at Robinson, Rev 0 Version 5 (see PR-01702)</w:t>
      </w:r>
    </w:p>
    <w:p w14:paraId="05E1807B" w14:textId="77777777" w:rsidR="0059276A" w:rsidRDefault="0059276A" w:rsidP="0059276A">
      <w:pPr>
        <w:pStyle w:val="NumList1"/>
        <w:numPr>
          <w:ilvl w:val="0"/>
          <w:numId w:val="0"/>
        </w:numPr>
        <w:ind w:left="851" w:hanging="851"/>
      </w:pPr>
    </w:p>
    <w:p w14:paraId="7A972664" w14:textId="7E564C13" w:rsidR="0059276A" w:rsidRDefault="0059276A" w:rsidP="0059276A">
      <w:pPr>
        <w:pStyle w:val="NumList1"/>
        <w:numPr>
          <w:ilvl w:val="0"/>
          <w:numId w:val="0"/>
        </w:numPr>
        <w:ind w:left="851" w:hanging="851"/>
        <w:sectPr w:rsidR="0059276A" w:rsidSect="00E72E4A">
          <w:pgSz w:w="11906" w:h="16838" w:code="9"/>
          <w:pgMar w:top="1440" w:right="1440" w:bottom="1440" w:left="1440" w:header="397" w:footer="397" w:gutter="0"/>
          <w:cols w:space="312"/>
          <w:docGrid w:linePitch="360"/>
        </w:sectPr>
      </w:pPr>
    </w:p>
    <w:bookmarkStart w:id="58" w:name="_Toc183434069" w:displacedByCustomXml="next"/>
    <w:sdt>
      <w:sdtPr>
        <w:rPr>
          <w:sz w:val="24"/>
          <w:szCs w:val="24"/>
        </w:rPr>
        <w:id w:val="1663974676"/>
        <w:docPartObj>
          <w:docPartGallery w:val="Bibliographies"/>
          <w:docPartUnique/>
        </w:docPartObj>
      </w:sdtPr>
      <w:sdtEndPr/>
      <w:sdtContent>
        <w:p w14:paraId="13A8D2DA" w14:textId="2766E623" w:rsidR="00AC2E98" w:rsidRDefault="00AC2E98" w:rsidP="00410423">
          <w:pPr>
            <w:pStyle w:val="Heading1"/>
            <w:numPr>
              <w:ilvl w:val="0"/>
              <w:numId w:val="0"/>
            </w:numPr>
          </w:pPr>
          <w:r>
            <w:t>References</w:t>
          </w:r>
          <w:bookmarkEnd w:id="58"/>
        </w:p>
        <w:sdt>
          <w:sdtPr>
            <w:id w:val="-573587230"/>
            <w:bibliography/>
          </w:sdtPr>
          <w:sdtEndPr/>
          <w:sdtContent>
            <w:p w14:paraId="26EACB0C" w14:textId="77777777" w:rsidR="00C23654" w:rsidRDefault="00AC2E98">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C23654" w14:paraId="106F75C5" w14:textId="77777777">
                <w:trPr>
                  <w:divId w:val="1150251315"/>
                  <w:tblCellSpacing w:w="15" w:type="dxa"/>
                </w:trPr>
                <w:tc>
                  <w:tcPr>
                    <w:tcW w:w="50" w:type="pct"/>
                    <w:hideMark/>
                  </w:tcPr>
                  <w:p w14:paraId="4DAE567F" w14:textId="24D8A97C" w:rsidR="00C23654" w:rsidRDefault="00C23654">
                    <w:pPr>
                      <w:pStyle w:val="Bibliography"/>
                      <w:rPr>
                        <w:noProof/>
                        <w:szCs w:val="24"/>
                      </w:rPr>
                    </w:pPr>
                    <w:r>
                      <w:rPr>
                        <w:noProof/>
                      </w:rPr>
                      <w:t xml:space="preserve">[1] </w:t>
                    </w:r>
                  </w:p>
                </w:tc>
                <w:tc>
                  <w:tcPr>
                    <w:tcW w:w="0" w:type="auto"/>
                    <w:hideMark/>
                  </w:tcPr>
                  <w:p w14:paraId="34392C91" w14:textId="77777777" w:rsidR="00C23654" w:rsidRDefault="00C23654">
                    <w:pPr>
                      <w:pStyle w:val="Bibliography"/>
                      <w:rPr>
                        <w:noProof/>
                      </w:rPr>
                    </w:pPr>
                    <w:r>
                      <w:rPr>
                        <w:i/>
                        <w:iCs/>
                        <w:noProof/>
                      </w:rPr>
                      <w:t>EDF NGL, NSL SZB 50915R - Request for Consent to Start-Up the Reactor Under Licence Condition 30(3), ONRW-2019369590-14963.</w:t>
                    </w:r>
                    <w:r>
                      <w:rPr>
                        <w:noProof/>
                      </w:rPr>
                      <w:t xml:space="preserve"> </w:t>
                    </w:r>
                  </w:p>
                </w:tc>
              </w:tr>
              <w:tr w:rsidR="00C23654" w14:paraId="04A255CB" w14:textId="77777777">
                <w:trPr>
                  <w:divId w:val="1150251315"/>
                  <w:tblCellSpacing w:w="15" w:type="dxa"/>
                </w:trPr>
                <w:tc>
                  <w:tcPr>
                    <w:tcW w:w="50" w:type="pct"/>
                    <w:hideMark/>
                  </w:tcPr>
                  <w:p w14:paraId="1F05B7CC" w14:textId="77777777" w:rsidR="00C23654" w:rsidRDefault="00C23654">
                    <w:pPr>
                      <w:pStyle w:val="Bibliography"/>
                      <w:rPr>
                        <w:noProof/>
                      </w:rPr>
                    </w:pPr>
                    <w:r>
                      <w:rPr>
                        <w:noProof/>
                      </w:rPr>
                      <w:t xml:space="preserve">[2] </w:t>
                    </w:r>
                  </w:p>
                </w:tc>
                <w:tc>
                  <w:tcPr>
                    <w:tcW w:w="0" w:type="auto"/>
                    <w:hideMark/>
                  </w:tcPr>
                  <w:p w14:paraId="3968CD8C" w14:textId="77777777" w:rsidR="00C23654" w:rsidRDefault="00C23654">
                    <w:pPr>
                      <w:pStyle w:val="Bibliography"/>
                      <w:rPr>
                        <w:noProof/>
                      </w:rPr>
                    </w:pPr>
                    <w:r>
                      <w:rPr>
                        <w:i/>
                        <w:iCs/>
                        <w:noProof/>
                      </w:rPr>
                      <w:t>EDF NGL, Outage Intentions Document, Refuelling Outage 19, 2024 Statutory Outage, ONRW-2019369590-9432.</w:t>
                    </w:r>
                    <w:r>
                      <w:rPr>
                        <w:noProof/>
                      </w:rPr>
                      <w:t xml:space="preserve"> </w:t>
                    </w:r>
                  </w:p>
                </w:tc>
              </w:tr>
              <w:tr w:rsidR="00C23654" w14:paraId="0CC76E00" w14:textId="77777777">
                <w:trPr>
                  <w:divId w:val="1150251315"/>
                  <w:tblCellSpacing w:w="15" w:type="dxa"/>
                </w:trPr>
                <w:tc>
                  <w:tcPr>
                    <w:tcW w:w="50" w:type="pct"/>
                    <w:hideMark/>
                  </w:tcPr>
                  <w:p w14:paraId="62C20FBB" w14:textId="77777777" w:rsidR="00C23654" w:rsidRDefault="00C23654">
                    <w:pPr>
                      <w:pStyle w:val="Bibliography"/>
                      <w:rPr>
                        <w:noProof/>
                      </w:rPr>
                    </w:pPr>
                    <w:r>
                      <w:rPr>
                        <w:noProof/>
                      </w:rPr>
                      <w:t xml:space="preserve">[3] </w:t>
                    </w:r>
                  </w:p>
                </w:tc>
                <w:tc>
                  <w:tcPr>
                    <w:tcW w:w="0" w:type="auto"/>
                    <w:hideMark/>
                  </w:tcPr>
                  <w:p w14:paraId="49E2619C" w14:textId="77777777" w:rsidR="00C23654" w:rsidRDefault="00C23654">
                    <w:pPr>
                      <w:pStyle w:val="Bibliography"/>
                      <w:rPr>
                        <w:noProof/>
                      </w:rPr>
                    </w:pPr>
                    <w:r>
                      <w:rPr>
                        <w:i/>
                        <w:iCs/>
                        <w:noProof/>
                      </w:rPr>
                      <w:t>ONR-OFD-CR-24-089, Outage Intentions Meeting for SZB RO19, ONRW-2019369590-9821.</w:t>
                    </w:r>
                    <w:r>
                      <w:rPr>
                        <w:noProof/>
                      </w:rPr>
                      <w:t xml:space="preserve"> </w:t>
                    </w:r>
                  </w:p>
                </w:tc>
              </w:tr>
              <w:tr w:rsidR="00C23654" w14:paraId="6D8E1F68" w14:textId="77777777">
                <w:trPr>
                  <w:divId w:val="1150251315"/>
                  <w:tblCellSpacing w:w="15" w:type="dxa"/>
                </w:trPr>
                <w:tc>
                  <w:tcPr>
                    <w:tcW w:w="50" w:type="pct"/>
                    <w:hideMark/>
                  </w:tcPr>
                  <w:p w14:paraId="59D39EAF" w14:textId="77777777" w:rsidR="00C23654" w:rsidRDefault="00C23654">
                    <w:pPr>
                      <w:pStyle w:val="Bibliography"/>
                      <w:rPr>
                        <w:noProof/>
                      </w:rPr>
                    </w:pPr>
                    <w:r>
                      <w:rPr>
                        <w:noProof/>
                      </w:rPr>
                      <w:t xml:space="preserve">[4] </w:t>
                    </w:r>
                  </w:p>
                </w:tc>
                <w:tc>
                  <w:tcPr>
                    <w:tcW w:w="0" w:type="auto"/>
                    <w:hideMark/>
                  </w:tcPr>
                  <w:p w14:paraId="267B919E" w14:textId="77777777" w:rsidR="00C23654" w:rsidRDefault="00C23654">
                    <w:pPr>
                      <w:pStyle w:val="Bibliography"/>
                      <w:rPr>
                        <w:noProof/>
                      </w:rPr>
                    </w:pPr>
                    <w:r>
                      <w:rPr>
                        <w:i/>
                        <w:iCs/>
                        <w:noProof/>
                      </w:rPr>
                      <w:t>ONR Permissioning Decision Record, SZB Fuel and Core Design Assessment, PR-01824, ONRW-2019369590-13549.</w:t>
                    </w:r>
                    <w:r>
                      <w:rPr>
                        <w:noProof/>
                      </w:rPr>
                      <w:t xml:space="preserve"> </w:t>
                    </w:r>
                  </w:p>
                </w:tc>
              </w:tr>
              <w:tr w:rsidR="00C23654" w14:paraId="682BD06C" w14:textId="77777777">
                <w:trPr>
                  <w:divId w:val="1150251315"/>
                  <w:tblCellSpacing w:w="15" w:type="dxa"/>
                </w:trPr>
                <w:tc>
                  <w:tcPr>
                    <w:tcW w:w="50" w:type="pct"/>
                    <w:hideMark/>
                  </w:tcPr>
                  <w:p w14:paraId="0057BDCA" w14:textId="77777777" w:rsidR="00C23654" w:rsidRDefault="00C23654">
                    <w:pPr>
                      <w:pStyle w:val="Bibliography"/>
                      <w:rPr>
                        <w:noProof/>
                      </w:rPr>
                    </w:pPr>
                    <w:r>
                      <w:rPr>
                        <w:noProof/>
                      </w:rPr>
                      <w:t xml:space="preserve">[5] </w:t>
                    </w:r>
                  </w:p>
                </w:tc>
                <w:tc>
                  <w:tcPr>
                    <w:tcW w:w="0" w:type="auto"/>
                    <w:hideMark/>
                  </w:tcPr>
                  <w:p w14:paraId="41189C2A" w14:textId="77777777" w:rsidR="00C23654" w:rsidRDefault="00C23654">
                    <w:pPr>
                      <w:pStyle w:val="Bibliography"/>
                      <w:rPr>
                        <w:noProof/>
                      </w:rPr>
                    </w:pPr>
                    <w:r>
                      <w:rPr>
                        <w:i/>
                        <w:iCs/>
                        <w:noProof/>
                      </w:rPr>
                      <w:t>ONR, E-mail re: SZB Fuel and Core Component Operability Report, 15/11/24, ONRW-2019369590-14717.</w:t>
                    </w:r>
                    <w:r>
                      <w:rPr>
                        <w:noProof/>
                      </w:rPr>
                      <w:t xml:space="preserve"> </w:t>
                    </w:r>
                  </w:p>
                </w:tc>
              </w:tr>
              <w:tr w:rsidR="00C23654" w14:paraId="351F7246" w14:textId="77777777">
                <w:trPr>
                  <w:divId w:val="1150251315"/>
                  <w:tblCellSpacing w:w="15" w:type="dxa"/>
                </w:trPr>
                <w:tc>
                  <w:tcPr>
                    <w:tcW w:w="50" w:type="pct"/>
                    <w:hideMark/>
                  </w:tcPr>
                  <w:p w14:paraId="73E7AD4D" w14:textId="77777777" w:rsidR="00C23654" w:rsidRDefault="00C23654">
                    <w:pPr>
                      <w:pStyle w:val="Bibliography"/>
                      <w:rPr>
                        <w:noProof/>
                      </w:rPr>
                    </w:pPr>
                    <w:r>
                      <w:rPr>
                        <w:noProof/>
                      </w:rPr>
                      <w:t xml:space="preserve">[6] </w:t>
                    </w:r>
                  </w:p>
                </w:tc>
                <w:tc>
                  <w:tcPr>
                    <w:tcW w:w="0" w:type="auto"/>
                    <w:hideMark/>
                  </w:tcPr>
                  <w:p w14:paraId="19F05CA9" w14:textId="77777777" w:rsidR="00C23654" w:rsidRDefault="00C23654">
                    <w:pPr>
                      <w:pStyle w:val="Bibliography"/>
                      <w:rPr>
                        <w:noProof/>
                      </w:rPr>
                    </w:pPr>
                    <w:r>
                      <w:rPr>
                        <w:i/>
                        <w:iCs/>
                        <w:noProof/>
                      </w:rPr>
                      <w:t>ONR, IR-42447, Sizewell B RO19 – structural integrity outage inspection.</w:t>
                    </w:r>
                    <w:r>
                      <w:rPr>
                        <w:noProof/>
                      </w:rPr>
                      <w:t xml:space="preserve"> </w:t>
                    </w:r>
                  </w:p>
                </w:tc>
              </w:tr>
              <w:tr w:rsidR="00C23654" w14:paraId="78F33055" w14:textId="77777777">
                <w:trPr>
                  <w:divId w:val="1150251315"/>
                  <w:tblCellSpacing w:w="15" w:type="dxa"/>
                </w:trPr>
                <w:tc>
                  <w:tcPr>
                    <w:tcW w:w="50" w:type="pct"/>
                    <w:hideMark/>
                  </w:tcPr>
                  <w:p w14:paraId="126FA7B9" w14:textId="77777777" w:rsidR="00C23654" w:rsidRDefault="00C23654">
                    <w:pPr>
                      <w:pStyle w:val="Bibliography"/>
                      <w:rPr>
                        <w:noProof/>
                      </w:rPr>
                    </w:pPr>
                    <w:r>
                      <w:rPr>
                        <w:noProof/>
                      </w:rPr>
                      <w:t xml:space="preserve">[7] </w:t>
                    </w:r>
                  </w:p>
                </w:tc>
                <w:tc>
                  <w:tcPr>
                    <w:tcW w:w="0" w:type="auto"/>
                    <w:hideMark/>
                  </w:tcPr>
                  <w:p w14:paraId="608211D6" w14:textId="77777777" w:rsidR="00C23654" w:rsidRDefault="00C23654">
                    <w:pPr>
                      <w:pStyle w:val="Bibliography"/>
                      <w:rPr>
                        <w:noProof/>
                      </w:rPr>
                    </w:pPr>
                    <w:r>
                      <w:rPr>
                        <w:i/>
                        <w:iCs/>
                        <w:noProof/>
                      </w:rPr>
                      <w:t>ONR, AR-01246, 22. Structural Integrity Assessment of EC 373514 – Temporary Case for RPV Location 9 Demonstration of Integrity Considering Modern Best Practice and Latest Material Properties Advice (including Welding Residual Stress).</w:t>
                    </w:r>
                    <w:r>
                      <w:rPr>
                        <w:noProof/>
                      </w:rPr>
                      <w:t xml:space="preserve"> </w:t>
                    </w:r>
                  </w:p>
                </w:tc>
              </w:tr>
              <w:tr w:rsidR="00C23654" w14:paraId="72724EA8" w14:textId="77777777">
                <w:trPr>
                  <w:divId w:val="1150251315"/>
                  <w:tblCellSpacing w:w="15" w:type="dxa"/>
                </w:trPr>
                <w:tc>
                  <w:tcPr>
                    <w:tcW w:w="50" w:type="pct"/>
                    <w:hideMark/>
                  </w:tcPr>
                  <w:p w14:paraId="249214CE" w14:textId="77777777" w:rsidR="00C23654" w:rsidRDefault="00C23654">
                    <w:pPr>
                      <w:pStyle w:val="Bibliography"/>
                      <w:rPr>
                        <w:noProof/>
                      </w:rPr>
                    </w:pPr>
                    <w:r>
                      <w:rPr>
                        <w:noProof/>
                      </w:rPr>
                      <w:t xml:space="preserve">[8] </w:t>
                    </w:r>
                  </w:p>
                </w:tc>
                <w:tc>
                  <w:tcPr>
                    <w:tcW w:w="0" w:type="auto"/>
                    <w:hideMark/>
                  </w:tcPr>
                  <w:p w14:paraId="1334FA48" w14:textId="77777777" w:rsidR="00C23654" w:rsidRDefault="00C23654">
                    <w:pPr>
                      <w:pStyle w:val="Bibliography"/>
                      <w:rPr>
                        <w:noProof/>
                      </w:rPr>
                    </w:pPr>
                    <w:r>
                      <w:rPr>
                        <w:i/>
                        <w:iCs/>
                        <w:noProof/>
                      </w:rPr>
                      <w:t>ONR, Assessment of Structural Integrity in Support of the Restart Following the 2024 Periodic Shutdown, ONRW-2126615823-5032.</w:t>
                    </w:r>
                    <w:r>
                      <w:rPr>
                        <w:noProof/>
                      </w:rPr>
                      <w:t xml:space="preserve"> </w:t>
                    </w:r>
                  </w:p>
                </w:tc>
              </w:tr>
              <w:tr w:rsidR="00C23654" w14:paraId="704826FF" w14:textId="77777777">
                <w:trPr>
                  <w:divId w:val="1150251315"/>
                  <w:tblCellSpacing w:w="15" w:type="dxa"/>
                </w:trPr>
                <w:tc>
                  <w:tcPr>
                    <w:tcW w:w="50" w:type="pct"/>
                    <w:hideMark/>
                  </w:tcPr>
                  <w:p w14:paraId="26406D35" w14:textId="77777777" w:rsidR="00C23654" w:rsidRDefault="00C23654">
                    <w:pPr>
                      <w:pStyle w:val="Bibliography"/>
                      <w:rPr>
                        <w:noProof/>
                      </w:rPr>
                    </w:pPr>
                    <w:r>
                      <w:rPr>
                        <w:noProof/>
                      </w:rPr>
                      <w:t xml:space="preserve">[9] </w:t>
                    </w:r>
                  </w:p>
                </w:tc>
                <w:tc>
                  <w:tcPr>
                    <w:tcW w:w="0" w:type="auto"/>
                    <w:hideMark/>
                  </w:tcPr>
                  <w:p w14:paraId="10AA4C92" w14:textId="77777777" w:rsidR="00C23654" w:rsidRDefault="00C23654">
                    <w:pPr>
                      <w:pStyle w:val="Bibliography"/>
                      <w:rPr>
                        <w:noProof/>
                      </w:rPr>
                    </w:pPr>
                    <w:r>
                      <w:rPr>
                        <w:i/>
                        <w:iCs/>
                        <w:noProof/>
                      </w:rPr>
                      <w:t>ONR, E-mail from the structural integrity inspector, 21/11/2024, ONRW-2019369590-14965.</w:t>
                    </w:r>
                    <w:r>
                      <w:rPr>
                        <w:noProof/>
                      </w:rPr>
                      <w:t xml:space="preserve"> </w:t>
                    </w:r>
                  </w:p>
                </w:tc>
              </w:tr>
              <w:tr w:rsidR="00C23654" w14:paraId="7770644B" w14:textId="77777777">
                <w:trPr>
                  <w:divId w:val="1150251315"/>
                  <w:tblCellSpacing w:w="15" w:type="dxa"/>
                </w:trPr>
                <w:tc>
                  <w:tcPr>
                    <w:tcW w:w="50" w:type="pct"/>
                    <w:hideMark/>
                  </w:tcPr>
                  <w:p w14:paraId="1B0CFA0D" w14:textId="77777777" w:rsidR="00C23654" w:rsidRDefault="00C23654">
                    <w:pPr>
                      <w:pStyle w:val="Bibliography"/>
                      <w:rPr>
                        <w:noProof/>
                      </w:rPr>
                    </w:pPr>
                    <w:r>
                      <w:rPr>
                        <w:noProof/>
                      </w:rPr>
                      <w:t xml:space="preserve">[10] </w:t>
                    </w:r>
                  </w:p>
                </w:tc>
                <w:tc>
                  <w:tcPr>
                    <w:tcW w:w="0" w:type="auto"/>
                    <w:hideMark/>
                  </w:tcPr>
                  <w:p w14:paraId="5BE19079" w14:textId="77777777" w:rsidR="00C23654" w:rsidRDefault="00C23654">
                    <w:pPr>
                      <w:pStyle w:val="Bibliography"/>
                      <w:rPr>
                        <w:noProof/>
                      </w:rPr>
                    </w:pPr>
                    <w:r>
                      <w:rPr>
                        <w:i/>
                        <w:iCs/>
                        <w:noProof/>
                      </w:rPr>
                      <w:t>EDF NGL, EC 373769 - Justification for Continued Operation of the RPV Core Barrel to RO19 Following OPEX of Core Barrel Cracking at Robinson, Version 5, ONRW-2019369590-12903.</w:t>
                    </w:r>
                    <w:r>
                      <w:rPr>
                        <w:noProof/>
                      </w:rPr>
                      <w:t xml:space="preserve"> </w:t>
                    </w:r>
                  </w:p>
                </w:tc>
              </w:tr>
              <w:tr w:rsidR="00C23654" w14:paraId="263768C3" w14:textId="77777777">
                <w:trPr>
                  <w:divId w:val="1150251315"/>
                  <w:tblCellSpacing w:w="15" w:type="dxa"/>
                </w:trPr>
                <w:tc>
                  <w:tcPr>
                    <w:tcW w:w="50" w:type="pct"/>
                    <w:hideMark/>
                  </w:tcPr>
                  <w:p w14:paraId="2DC4987E" w14:textId="77777777" w:rsidR="00C23654" w:rsidRDefault="00C23654">
                    <w:pPr>
                      <w:pStyle w:val="Bibliography"/>
                      <w:rPr>
                        <w:noProof/>
                      </w:rPr>
                    </w:pPr>
                    <w:r>
                      <w:rPr>
                        <w:noProof/>
                      </w:rPr>
                      <w:t xml:space="preserve">[11] </w:t>
                    </w:r>
                  </w:p>
                </w:tc>
                <w:tc>
                  <w:tcPr>
                    <w:tcW w:w="0" w:type="auto"/>
                    <w:hideMark/>
                  </w:tcPr>
                  <w:p w14:paraId="6A1AEE5E" w14:textId="77777777" w:rsidR="00C23654" w:rsidRDefault="00C23654">
                    <w:pPr>
                      <w:pStyle w:val="Bibliography"/>
                      <w:rPr>
                        <w:noProof/>
                      </w:rPr>
                    </w:pPr>
                    <w:r>
                      <w:rPr>
                        <w:i/>
                        <w:iCs/>
                        <w:noProof/>
                      </w:rPr>
                      <w:t>EDF NGL, EC375252 - Return to Service Justification following Inspection of RPV Core Barrel in RO19, ONRW-2019369590-14760.</w:t>
                    </w:r>
                    <w:r>
                      <w:rPr>
                        <w:noProof/>
                      </w:rPr>
                      <w:t xml:space="preserve"> </w:t>
                    </w:r>
                  </w:p>
                </w:tc>
              </w:tr>
              <w:tr w:rsidR="00C23654" w14:paraId="427E790B" w14:textId="77777777">
                <w:trPr>
                  <w:divId w:val="1150251315"/>
                  <w:tblCellSpacing w:w="15" w:type="dxa"/>
                </w:trPr>
                <w:tc>
                  <w:tcPr>
                    <w:tcW w:w="50" w:type="pct"/>
                    <w:hideMark/>
                  </w:tcPr>
                  <w:p w14:paraId="36BAC7CC" w14:textId="77777777" w:rsidR="00C23654" w:rsidRDefault="00C23654">
                    <w:pPr>
                      <w:pStyle w:val="Bibliography"/>
                      <w:rPr>
                        <w:noProof/>
                      </w:rPr>
                    </w:pPr>
                    <w:r>
                      <w:rPr>
                        <w:noProof/>
                      </w:rPr>
                      <w:t xml:space="preserve">[12] </w:t>
                    </w:r>
                  </w:p>
                </w:tc>
                <w:tc>
                  <w:tcPr>
                    <w:tcW w:w="0" w:type="auto"/>
                    <w:hideMark/>
                  </w:tcPr>
                  <w:p w14:paraId="368FB779" w14:textId="77777777" w:rsidR="00C23654" w:rsidRDefault="00C23654">
                    <w:pPr>
                      <w:pStyle w:val="Bibliography"/>
                      <w:rPr>
                        <w:noProof/>
                      </w:rPr>
                    </w:pPr>
                    <w:r>
                      <w:rPr>
                        <w:i/>
                        <w:iCs/>
                        <w:noProof/>
                      </w:rPr>
                      <w:t>ONR, AR-01498 - Structural Integrity Assessment of EC 373769 – Justification for Continued Operation - Response to Defects found in the Robinson Unit 2 Core Barrel, ONRW-2126615823-5023.</w:t>
                    </w:r>
                    <w:r>
                      <w:rPr>
                        <w:noProof/>
                      </w:rPr>
                      <w:t xml:space="preserve"> </w:t>
                    </w:r>
                  </w:p>
                </w:tc>
              </w:tr>
              <w:tr w:rsidR="00C23654" w14:paraId="4C8A53AB" w14:textId="77777777">
                <w:trPr>
                  <w:divId w:val="1150251315"/>
                  <w:tblCellSpacing w:w="15" w:type="dxa"/>
                </w:trPr>
                <w:tc>
                  <w:tcPr>
                    <w:tcW w:w="50" w:type="pct"/>
                    <w:hideMark/>
                  </w:tcPr>
                  <w:p w14:paraId="08F67DE8" w14:textId="77777777" w:rsidR="00C23654" w:rsidRDefault="00C23654">
                    <w:pPr>
                      <w:pStyle w:val="Bibliography"/>
                      <w:rPr>
                        <w:noProof/>
                      </w:rPr>
                    </w:pPr>
                    <w:r>
                      <w:rPr>
                        <w:noProof/>
                      </w:rPr>
                      <w:t xml:space="preserve">[13] </w:t>
                    </w:r>
                  </w:p>
                </w:tc>
                <w:tc>
                  <w:tcPr>
                    <w:tcW w:w="0" w:type="auto"/>
                    <w:hideMark/>
                  </w:tcPr>
                  <w:p w14:paraId="7348D7C3" w14:textId="77777777" w:rsidR="00C23654" w:rsidRDefault="00C23654">
                    <w:pPr>
                      <w:pStyle w:val="Bibliography"/>
                      <w:rPr>
                        <w:noProof/>
                      </w:rPr>
                    </w:pPr>
                    <w:r>
                      <w:rPr>
                        <w:i/>
                        <w:iCs/>
                        <w:noProof/>
                      </w:rPr>
                      <w:t>ONR, AR-01551 - Fault Studies Assessment of NP/SC 7840 (EC373769) - NGL - SZB - Core Barrel JCO, ONRW-2126615823-4822.</w:t>
                    </w:r>
                    <w:r>
                      <w:rPr>
                        <w:noProof/>
                      </w:rPr>
                      <w:t xml:space="preserve"> </w:t>
                    </w:r>
                  </w:p>
                </w:tc>
              </w:tr>
              <w:tr w:rsidR="00C23654" w14:paraId="7BA9BABB" w14:textId="77777777">
                <w:trPr>
                  <w:divId w:val="1150251315"/>
                  <w:tblCellSpacing w:w="15" w:type="dxa"/>
                </w:trPr>
                <w:tc>
                  <w:tcPr>
                    <w:tcW w:w="50" w:type="pct"/>
                    <w:hideMark/>
                  </w:tcPr>
                  <w:p w14:paraId="71B89C76" w14:textId="77777777" w:rsidR="00C23654" w:rsidRDefault="00C23654">
                    <w:pPr>
                      <w:pStyle w:val="Bibliography"/>
                      <w:rPr>
                        <w:noProof/>
                      </w:rPr>
                    </w:pPr>
                    <w:r>
                      <w:rPr>
                        <w:noProof/>
                      </w:rPr>
                      <w:lastRenderedPageBreak/>
                      <w:t xml:space="preserve">[14] </w:t>
                    </w:r>
                  </w:p>
                </w:tc>
                <w:tc>
                  <w:tcPr>
                    <w:tcW w:w="0" w:type="auto"/>
                    <w:hideMark/>
                  </w:tcPr>
                  <w:p w14:paraId="525756CC" w14:textId="77777777" w:rsidR="00C23654" w:rsidRDefault="00C23654">
                    <w:pPr>
                      <w:pStyle w:val="Bibliography"/>
                      <w:rPr>
                        <w:noProof/>
                      </w:rPr>
                    </w:pPr>
                    <w:r>
                      <w:rPr>
                        <w:i/>
                        <w:iCs/>
                        <w:noProof/>
                      </w:rPr>
                      <w:t>ONR, E-mail from fault studies inspector, Re: EC 375252 - core barrel RTS safety case, ONRW-2019369590-14791.</w:t>
                    </w:r>
                    <w:r>
                      <w:rPr>
                        <w:noProof/>
                      </w:rPr>
                      <w:t xml:space="preserve"> </w:t>
                    </w:r>
                  </w:p>
                </w:tc>
              </w:tr>
              <w:tr w:rsidR="00C23654" w14:paraId="27585282" w14:textId="77777777">
                <w:trPr>
                  <w:divId w:val="1150251315"/>
                  <w:tblCellSpacing w:w="15" w:type="dxa"/>
                </w:trPr>
                <w:tc>
                  <w:tcPr>
                    <w:tcW w:w="50" w:type="pct"/>
                    <w:hideMark/>
                  </w:tcPr>
                  <w:p w14:paraId="396D83FB" w14:textId="77777777" w:rsidR="00C23654" w:rsidRDefault="00C23654">
                    <w:pPr>
                      <w:pStyle w:val="Bibliography"/>
                      <w:rPr>
                        <w:noProof/>
                      </w:rPr>
                    </w:pPr>
                    <w:r>
                      <w:rPr>
                        <w:noProof/>
                      </w:rPr>
                      <w:t xml:space="preserve">[15] </w:t>
                    </w:r>
                  </w:p>
                </w:tc>
                <w:tc>
                  <w:tcPr>
                    <w:tcW w:w="0" w:type="auto"/>
                    <w:hideMark/>
                  </w:tcPr>
                  <w:p w14:paraId="396D0B53" w14:textId="77777777" w:rsidR="00C23654" w:rsidRDefault="00C23654">
                    <w:pPr>
                      <w:pStyle w:val="Bibliography"/>
                      <w:rPr>
                        <w:noProof/>
                      </w:rPr>
                    </w:pPr>
                    <w:r>
                      <w:rPr>
                        <w:i/>
                        <w:iCs/>
                        <w:noProof/>
                      </w:rPr>
                      <w:t>ONR, IR-53525, SZB RO19 C&amp;I Outage Inspection.</w:t>
                    </w:r>
                    <w:r>
                      <w:rPr>
                        <w:noProof/>
                      </w:rPr>
                      <w:t xml:space="preserve"> </w:t>
                    </w:r>
                  </w:p>
                </w:tc>
              </w:tr>
              <w:tr w:rsidR="00C23654" w14:paraId="4822E251" w14:textId="77777777">
                <w:trPr>
                  <w:divId w:val="1150251315"/>
                  <w:tblCellSpacing w:w="15" w:type="dxa"/>
                </w:trPr>
                <w:tc>
                  <w:tcPr>
                    <w:tcW w:w="50" w:type="pct"/>
                    <w:hideMark/>
                  </w:tcPr>
                  <w:p w14:paraId="02621986" w14:textId="77777777" w:rsidR="00C23654" w:rsidRDefault="00C23654">
                    <w:pPr>
                      <w:pStyle w:val="Bibliography"/>
                      <w:rPr>
                        <w:noProof/>
                      </w:rPr>
                    </w:pPr>
                    <w:r>
                      <w:rPr>
                        <w:noProof/>
                      </w:rPr>
                      <w:t xml:space="preserve">[16] </w:t>
                    </w:r>
                  </w:p>
                </w:tc>
                <w:tc>
                  <w:tcPr>
                    <w:tcW w:w="0" w:type="auto"/>
                    <w:hideMark/>
                  </w:tcPr>
                  <w:p w14:paraId="0879EA6C" w14:textId="77777777" w:rsidR="00C23654" w:rsidRDefault="00C23654">
                    <w:pPr>
                      <w:pStyle w:val="Bibliography"/>
                      <w:rPr>
                        <w:noProof/>
                      </w:rPr>
                    </w:pPr>
                    <w:r>
                      <w:rPr>
                        <w:i/>
                        <w:iCs/>
                        <w:noProof/>
                      </w:rPr>
                      <w:t>ONR, IR-53520, RO19 - Outage Maintenance Standards Inspection.</w:t>
                    </w:r>
                    <w:r>
                      <w:rPr>
                        <w:noProof/>
                      </w:rPr>
                      <w:t xml:space="preserve"> </w:t>
                    </w:r>
                  </w:p>
                </w:tc>
              </w:tr>
              <w:tr w:rsidR="00C23654" w14:paraId="52A8F7E9" w14:textId="77777777">
                <w:trPr>
                  <w:divId w:val="1150251315"/>
                  <w:tblCellSpacing w:w="15" w:type="dxa"/>
                </w:trPr>
                <w:tc>
                  <w:tcPr>
                    <w:tcW w:w="50" w:type="pct"/>
                    <w:hideMark/>
                  </w:tcPr>
                  <w:p w14:paraId="7D5106EB" w14:textId="77777777" w:rsidR="00C23654" w:rsidRDefault="00C23654">
                    <w:pPr>
                      <w:pStyle w:val="Bibliography"/>
                      <w:rPr>
                        <w:noProof/>
                      </w:rPr>
                    </w:pPr>
                    <w:r>
                      <w:rPr>
                        <w:noProof/>
                      </w:rPr>
                      <w:t xml:space="preserve">[17] </w:t>
                    </w:r>
                  </w:p>
                </w:tc>
                <w:tc>
                  <w:tcPr>
                    <w:tcW w:w="0" w:type="auto"/>
                    <w:hideMark/>
                  </w:tcPr>
                  <w:p w14:paraId="28835D8F" w14:textId="77777777" w:rsidR="00C23654" w:rsidRDefault="00C23654">
                    <w:pPr>
                      <w:pStyle w:val="Bibliography"/>
                      <w:rPr>
                        <w:noProof/>
                      </w:rPr>
                    </w:pPr>
                    <w:r>
                      <w:rPr>
                        <w:i/>
                        <w:iCs/>
                        <w:noProof/>
                      </w:rPr>
                      <w:t>ONR-OFD-CR-24-354, RO19 - INA Early Outage Safety Review, ONRW-2019369590-14620.</w:t>
                    </w:r>
                    <w:r>
                      <w:rPr>
                        <w:noProof/>
                      </w:rPr>
                      <w:t xml:space="preserve"> </w:t>
                    </w:r>
                  </w:p>
                </w:tc>
              </w:tr>
              <w:tr w:rsidR="00C23654" w14:paraId="101E5C3B" w14:textId="77777777">
                <w:trPr>
                  <w:divId w:val="1150251315"/>
                  <w:tblCellSpacing w:w="15" w:type="dxa"/>
                </w:trPr>
                <w:tc>
                  <w:tcPr>
                    <w:tcW w:w="50" w:type="pct"/>
                    <w:hideMark/>
                  </w:tcPr>
                  <w:p w14:paraId="373B91FE" w14:textId="77777777" w:rsidR="00C23654" w:rsidRDefault="00C23654">
                    <w:pPr>
                      <w:pStyle w:val="Bibliography"/>
                      <w:rPr>
                        <w:noProof/>
                      </w:rPr>
                    </w:pPr>
                    <w:r>
                      <w:rPr>
                        <w:noProof/>
                      </w:rPr>
                      <w:t xml:space="preserve">[18] </w:t>
                    </w:r>
                  </w:p>
                </w:tc>
                <w:tc>
                  <w:tcPr>
                    <w:tcW w:w="0" w:type="auto"/>
                    <w:hideMark/>
                  </w:tcPr>
                  <w:p w14:paraId="035C89C7" w14:textId="77777777" w:rsidR="00C23654" w:rsidRDefault="00C23654">
                    <w:pPr>
                      <w:pStyle w:val="Bibliography"/>
                      <w:rPr>
                        <w:noProof/>
                      </w:rPr>
                    </w:pPr>
                    <w:r>
                      <w:rPr>
                        <w:i/>
                        <w:iCs/>
                        <w:noProof/>
                      </w:rPr>
                      <w:t>ONR, IR-53548, SZB RO19 IRR/LC18 Inspection.</w:t>
                    </w:r>
                    <w:r>
                      <w:rPr>
                        <w:noProof/>
                      </w:rPr>
                      <w:t xml:space="preserve"> </w:t>
                    </w:r>
                  </w:p>
                </w:tc>
              </w:tr>
              <w:tr w:rsidR="00C23654" w14:paraId="2E0298D8" w14:textId="77777777">
                <w:trPr>
                  <w:divId w:val="1150251315"/>
                  <w:tblCellSpacing w:w="15" w:type="dxa"/>
                </w:trPr>
                <w:tc>
                  <w:tcPr>
                    <w:tcW w:w="50" w:type="pct"/>
                    <w:hideMark/>
                  </w:tcPr>
                  <w:p w14:paraId="77C4FB1A" w14:textId="77777777" w:rsidR="00C23654" w:rsidRDefault="00C23654">
                    <w:pPr>
                      <w:pStyle w:val="Bibliography"/>
                      <w:rPr>
                        <w:noProof/>
                      </w:rPr>
                    </w:pPr>
                    <w:r>
                      <w:rPr>
                        <w:noProof/>
                      </w:rPr>
                      <w:t xml:space="preserve">[19] </w:t>
                    </w:r>
                  </w:p>
                </w:tc>
                <w:tc>
                  <w:tcPr>
                    <w:tcW w:w="0" w:type="auto"/>
                    <w:hideMark/>
                  </w:tcPr>
                  <w:p w14:paraId="5AE21313" w14:textId="77777777" w:rsidR="00C23654" w:rsidRDefault="00C23654">
                    <w:pPr>
                      <w:pStyle w:val="Bibliography"/>
                      <w:rPr>
                        <w:noProof/>
                      </w:rPr>
                    </w:pPr>
                    <w:r>
                      <w:rPr>
                        <w:i/>
                        <w:iCs/>
                        <w:noProof/>
                      </w:rPr>
                      <w:t>ONR-OFD-CR-24-355, RO19- Start-Up Meeting , ONRW-2019369590-14665.</w:t>
                    </w:r>
                    <w:r>
                      <w:rPr>
                        <w:noProof/>
                      </w:rPr>
                      <w:t xml:space="preserve"> </w:t>
                    </w:r>
                  </w:p>
                </w:tc>
              </w:tr>
              <w:tr w:rsidR="00C23654" w14:paraId="3C5CE9E1" w14:textId="77777777">
                <w:trPr>
                  <w:divId w:val="1150251315"/>
                  <w:tblCellSpacing w:w="15" w:type="dxa"/>
                </w:trPr>
                <w:tc>
                  <w:tcPr>
                    <w:tcW w:w="50" w:type="pct"/>
                    <w:hideMark/>
                  </w:tcPr>
                  <w:p w14:paraId="34AE6140" w14:textId="77777777" w:rsidR="00C23654" w:rsidRDefault="00C23654">
                    <w:pPr>
                      <w:pStyle w:val="Bibliography"/>
                      <w:rPr>
                        <w:noProof/>
                      </w:rPr>
                    </w:pPr>
                    <w:r>
                      <w:rPr>
                        <w:noProof/>
                      </w:rPr>
                      <w:t xml:space="preserve">[20] </w:t>
                    </w:r>
                  </w:p>
                </w:tc>
                <w:tc>
                  <w:tcPr>
                    <w:tcW w:w="0" w:type="auto"/>
                    <w:hideMark/>
                  </w:tcPr>
                  <w:p w14:paraId="20D5925E" w14:textId="77777777" w:rsidR="00C23654" w:rsidRDefault="00C23654">
                    <w:pPr>
                      <w:pStyle w:val="Bibliography"/>
                      <w:rPr>
                        <w:noProof/>
                      </w:rPr>
                    </w:pPr>
                    <w:r>
                      <w:rPr>
                        <w:i/>
                        <w:iCs/>
                        <w:noProof/>
                      </w:rPr>
                      <w:t>ONR, E-mail from security inspector, RE: SZB RTS following RO19, 21/11/2024, ONRW-2019369590-14911.</w:t>
                    </w:r>
                    <w:r>
                      <w:rPr>
                        <w:noProof/>
                      </w:rPr>
                      <w:t xml:space="preserve"> </w:t>
                    </w:r>
                  </w:p>
                </w:tc>
              </w:tr>
              <w:tr w:rsidR="00C23654" w14:paraId="49BB69F2" w14:textId="77777777">
                <w:trPr>
                  <w:divId w:val="1150251315"/>
                  <w:tblCellSpacing w:w="15" w:type="dxa"/>
                </w:trPr>
                <w:tc>
                  <w:tcPr>
                    <w:tcW w:w="50" w:type="pct"/>
                    <w:hideMark/>
                  </w:tcPr>
                  <w:p w14:paraId="53852C63" w14:textId="77777777" w:rsidR="00C23654" w:rsidRDefault="00C23654">
                    <w:pPr>
                      <w:pStyle w:val="Bibliography"/>
                      <w:rPr>
                        <w:noProof/>
                      </w:rPr>
                    </w:pPr>
                    <w:r>
                      <w:rPr>
                        <w:noProof/>
                      </w:rPr>
                      <w:t xml:space="preserve">[21] </w:t>
                    </w:r>
                  </w:p>
                </w:tc>
                <w:tc>
                  <w:tcPr>
                    <w:tcW w:w="0" w:type="auto"/>
                    <w:hideMark/>
                  </w:tcPr>
                  <w:p w14:paraId="3704AF07" w14:textId="77777777" w:rsidR="00C23654" w:rsidRDefault="00C23654">
                    <w:pPr>
                      <w:pStyle w:val="Bibliography"/>
                      <w:rPr>
                        <w:noProof/>
                      </w:rPr>
                    </w:pPr>
                    <w:r>
                      <w:rPr>
                        <w:i/>
                        <w:iCs/>
                        <w:noProof/>
                      </w:rPr>
                      <w:t>E-mail from EA Site Inspector, RE: Sizewell B - Notice of No Objection to ONR granting consent to start-up following RO19, 21/11/2024, ONRW-2019369590-14912.</w:t>
                    </w:r>
                    <w:r>
                      <w:rPr>
                        <w:noProof/>
                      </w:rPr>
                      <w:t xml:space="preserve"> </w:t>
                    </w:r>
                  </w:p>
                </w:tc>
              </w:tr>
              <w:tr w:rsidR="00C23654" w14:paraId="3A08A0BF" w14:textId="77777777">
                <w:trPr>
                  <w:divId w:val="1150251315"/>
                  <w:tblCellSpacing w:w="15" w:type="dxa"/>
                </w:trPr>
                <w:tc>
                  <w:tcPr>
                    <w:tcW w:w="50" w:type="pct"/>
                    <w:hideMark/>
                  </w:tcPr>
                  <w:p w14:paraId="35DC50EA" w14:textId="77777777" w:rsidR="00C23654" w:rsidRDefault="00C23654">
                    <w:pPr>
                      <w:pStyle w:val="Bibliography"/>
                      <w:rPr>
                        <w:noProof/>
                      </w:rPr>
                    </w:pPr>
                    <w:r>
                      <w:rPr>
                        <w:noProof/>
                      </w:rPr>
                      <w:t xml:space="preserve">[22] </w:t>
                    </w:r>
                  </w:p>
                </w:tc>
                <w:tc>
                  <w:tcPr>
                    <w:tcW w:w="0" w:type="auto"/>
                    <w:hideMark/>
                  </w:tcPr>
                  <w:p w14:paraId="6018FF57" w14:textId="77777777" w:rsidR="00C23654" w:rsidRDefault="00C23654">
                    <w:pPr>
                      <w:pStyle w:val="Bibliography"/>
                      <w:rPr>
                        <w:noProof/>
                      </w:rPr>
                    </w:pPr>
                    <w:r>
                      <w:rPr>
                        <w:noProof/>
                      </w:rPr>
                      <w:t>“EC 375559 000 Version 03, Justification for Continued Operation Considering the Reactor Pressure Vessel (RPV) Nozzle Modelling Anomaly for Defect Tolerance Assessments. ONRW-2019369590-14426”.</w:t>
                    </w:r>
                  </w:p>
                </w:tc>
              </w:tr>
              <w:tr w:rsidR="00C23654" w14:paraId="4EF8E2FF" w14:textId="77777777">
                <w:trPr>
                  <w:divId w:val="1150251315"/>
                  <w:tblCellSpacing w:w="15" w:type="dxa"/>
                </w:trPr>
                <w:tc>
                  <w:tcPr>
                    <w:tcW w:w="50" w:type="pct"/>
                    <w:hideMark/>
                  </w:tcPr>
                  <w:p w14:paraId="780B87B0" w14:textId="77777777" w:rsidR="00C23654" w:rsidRDefault="00C23654">
                    <w:pPr>
                      <w:pStyle w:val="Bibliography"/>
                      <w:rPr>
                        <w:noProof/>
                      </w:rPr>
                    </w:pPr>
                    <w:r>
                      <w:rPr>
                        <w:noProof/>
                      </w:rPr>
                      <w:t xml:space="preserve">[23] </w:t>
                    </w:r>
                  </w:p>
                </w:tc>
                <w:tc>
                  <w:tcPr>
                    <w:tcW w:w="0" w:type="auto"/>
                    <w:hideMark/>
                  </w:tcPr>
                  <w:p w14:paraId="6D617601" w14:textId="77777777" w:rsidR="00C23654" w:rsidRDefault="00C23654">
                    <w:pPr>
                      <w:pStyle w:val="Bibliography"/>
                      <w:rPr>
                        <w:noProof/>
                      </w:rPr>
                    </w:pPr>
                    <w:r>
                      <w:rPr>
                        <w:i/>
                        <w:iCs/>
                        <w:noProof/>
                      </w:rPr>
                      <w:t>EDF NGL, Application for Consent to Start-up Reactor 2 under Licence Condition 30(3), NSL/HRA/51254/R, ONRW-2019369590-4395.</w:t>
                    </w:r>
                    <w:r>
                      <w:rPr>
                        <w:noProof/>
                      </w:rPr>
                      <w:t xml:space="preserve"> </w:t>
                    </w:r>
                  </w:p>
                </w:tc>
              </w:tr>
            </w:tbl>
            <w:p w14:paraId="3D293A5C" w14:textId="77777777" w:rsidR="00C23654" w:rsidRDefault="00C23654">
              <w:pPr>
                <w:divId w:val="1150251315"/>
                <w:rPr>
                  <w:rFonts w:eastAsia="Times New Roman"/>
                  <w:noProof/>
                </w:rPr>
              </w:pPr>
            </w:p>
            <w:p w14:paraId="4EADA6DF" w14:textId="7E11B7BC" w:rsidR="00AC2E98" w:rsidRDefault="00AC2E98">
              <w:r>
                <w:rPr>
                  <w:b/>
                  <w:bCs/>
                  <w:noProof/>
                </w:rPr>
                <w:fldChar w:fldCharType="end"/>
              </w:r>
            </w:p>
          </w:sdtContent>
        </w:sdt>
      </w:sdtContent>
    </w:sdt>
    <w:sectPr w:rsidR="00AC2E98" w:rsidSect="00E72E4A">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B6E91" w14:textId="77777777" w:rsidR="00B156BF" w:rsidRDefault="00B156BF" w:rsidP="007D199A">
      <w:pPr>
        <w:spacing w:after="0"/>
      </w:pPr>
      <w:r>
        <w:separator/>
      </w:r>
    </w:p>
    <w:p w14:paraId="7A6D79F4" w14:textId="77777777" w:rsidR="00B156BF" w:rsidRDefault="00B156BF"/>
  </w:endnote>
  <w:endnote w:type="continuationSeparator" w:id="0">
    <w:p w14:paraId="0ECC58C2" w14:textId="77777777" w:rsidR="00B156BF" w:rsidRDefault="00B156BF" w:rsidP="007D199A">
      <w:pPr>
        <w:spacing w:after="0"/>
      </w:pPr>
      <w:r>
        <w:continuationSeparator/>
      </w:r>
    </w:p>
    <w:p w14:paraId="5075B33D" w14:textId="77777777" w:rsidR="00B156BF" w:rsidRDefault="00B156BF"/>
  </w:endnote>
  <w:endnote w:type="continuationNotice" w:id="1">
    <w:p w14:paraId="533AAF16" w14:textId="77777777" w:rsidR="00B156BF" w:rsidRDefault="00B156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04992" w14:textId="1682F10F" w:rsidR="00F15CD9" w:rsidRPr="00CD54FF" w:rsidRDefault="00B137F7" w:rsidP="00B137F7">
    <w:pPr>
      <w:pStyle w:val="Footer"/>
      <w:jc w:val="left"/>
      <w:rPr>
        <w:lang w:val="pt-PT"/>
      </w:rPr>
    </w:pPr>
    <w:r w:rsidRPr="00CD54FF">
      <w:rPr>
        <w:b/>
        <w:bCs/>
        <w:color w:val="auto"/>
        <w:sz w:val="20"/>
        <w:szCs w:val="18"/>
        <w:lang w:val="pt-PT"/>
      </w:rPr>
      <w:t xml:space="preserve">Template </w:t>
    </w:r>
    <w:r w:rsidR="00FB2CF2" w:rsidRPr="00CD54FF">
      <w:rPr>
        <w:b/>
        <w:bCs/>
        <w:color w:val="auto"/>
        <w:sz w:val="20"/>
        <w:szCs w:val="18"/>
        <w:lang w:val="pt-PT"/>
      </w:rPr>
      <w:t>ref</w:t>
    </w:r>
    <w:r w:rsidRPr="00CD54FF">
      <w:rPr>
        <w:b/>
        <w:bCs/>
        <w:color w:val="auto"/>
        <w:sz w:val="20"/>
        <w:szCs w:val="18"/>
        <w:lang w:val="pt-PT"/>
      </w:rPr>
      <w:t>.</w:t>
    </w:r>
    <w:r w:rsidRPr="00CD54FF">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EndPr/>
      <w:sdtContent>
        <w:r w:rsidRPr="00CD54FF">
          <w:rPr>
            <w:color w:val="auto"/>
            <w:sz w:val="20"/>
            <w:szCs w:val="18"/>
            <w:lang w:val="pt-PT"/>
          </w:rPr>
          <w:t>5</w:t>
        </w:r>
        <w:r w:rsidR="00E72E4A" w:rsidRPr="00CD54FF">
          <w:rPr>
            <w:color w:val="auto"/>
            <w:sz w:val="20"/>
            <w:szCs w:val="18"/>
            <w:lang w:val="pt-PT"/>
          </w:rPr>
          <w:t>.1</w:t>
        </w:r>
      </w:sdtContent>
    </w:sdt>
    <w:r w:rsidRPr="00CD54FF">
      <w:rPr>
        <w:color w:val="auto"/>
        <w:sz w:val="20"/>
        <w:szCs w:val="18"/>
        <w:lang w:val="pt-PT"/>
      </w:rPr>
      <w:t>)</w:t>
    </w:r>
    <w:r w:rsidRPr="00CD54FF">
      <w:rPr>
        <w:color w:val="auto"/>
        <w:sz w:val="20"/>
        <w:szCs w:val="18"/>
        <w:lang w:val="pt-PT"/>
      </w:rPr>
      <w:tab/>
    </w:r>
    <w:r w:rsidR="00795F5F" w:rsidRPr="00CD54FF">
      <w:rPr>
        <w:lang w:val="pt-PT"/>
      </w:rPr>
      <w:t xml:space="preserve">Page | </w:t>
    </w:r>
    <w:r w:rsidR="00795F5F" w:rsidRPr="00E72E4A">
      <w:fldChar w:fldCharType="begin"/>
    </w:r>
    <w:r w:rsidR="00795F5F" w:rsidRPr="00CD54FF">
      <w:rPr>
        <w:lang w:val="pt-PT"/>
      </w:rPr>
      <w:instrText xml:space="preserve"> PAGE   \* MERGEFORMAT </w:instrText>
    </w:r>
    <w:r w:rsidR="00795F5F" w:rsidRPr="00E72E4A">
      <w:fldChar w:fldCharType="separate"/>
    </w:r>
    <w:r w:rsidR="00795F5F" w:rsidRPr="00CD54FF">
      <w:rPr>
        <w:lang w:val="pt-PT"/>
      </w:rPr>
      <w:t>1</w:t>
    </w:r>
    <w:r w:rsidR="00795F5F" w:rsidRPr="00E72E4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161CE" w14:textId="77777777" w:rsidR="00B156BF" w:rsidRPr="005E0344" w:rsidRDefault="00B156BF" w:rsidP="005E0344">
      <w:pPr>
        <w:spacing w:after="120"/>
        <w:rPr>
          <w:color w:val="000000" w:themeColor="text2"/>
        </w:rPr>
      </w:pPr>
      <w:r w:rsidRPr="005E0344">
        <w:rPr>
          <w:color w:val="000000" w:themeColor="text2"/>
        </w:rPr>
        <w:separator/>
      </w:r>
    </w:p>
  </w:footnote>
  <w:footnote w:type="continuationSeparator" w:id="0">
    <w:p w14:paraId="7EDE4D6D" w14:textId="77777777" w:rsidR="00B156BF" w:rsidRPr="005E0344" w:rsidRDefault="00B156BF" w:rsidP="0090581D">
      <w:pPr>
        <w:spacing w:after="120"/>
        <w:rPr>
          <w:color w:val="000000" w:themeColor="text2"/>
        </w:rPr>
      </w:pPr>
      <w:r w:rsidRPr="005E0344">
        <w:rPr>
          <w:color w:val="000000" w:themeColor="text2"/>
        </w:rPr>
        <w:continuationSeparator/>
      </w:r>
    </w:p>
    <w:p w14:paraId="314D5386" w14:textId="77777777" w:rsidR="00B156BF" w:rsidRDefault="00B156BF"/>
  </w:footnote>
  <w:footnote w:type="continuationNotice" w:id="1">
    <w:p w14:paraId="0E0193B0" w14:textId="77777777" w:rsidR="00B156BF" w:rsidRDefault="00B156BF">
      <w:pPr>
        <w:spacing w:after="0"/>
      </w:pPr>
    </w:p>
    <w:p w14:paraId="6D8B7E4F" w14:textId="77777777" w:rsidR="00B156BF" w:rsidRDefault="00B156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0DB94" w14:textId="77777777" w:rsidR="009E4CAF" w:rsidRDefault="009E4CAF" w:rsidP="009E0E52">
    <w:pPr>
      <w:pStyle w:val="Header"/>
      <w:rPr>
        <w:sz w:val="20"/>
        <w:szCs w:val="24"/>
      </w:rPr>
    </w:pPr>
  </w:p>
  <w:p w14:paraId="47FFC75F" w14:textId="561361C7"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730EFF">
          <w:rPr>
            <w:sz w:val="20"/>
            <w:szCs w:val="24"/>
          </w:rPr>
          <w:t>Consent to start-up the reactor following refuelling outage 19</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426892">
          <w:rPr>
            <w:sz w:val="20"/>
            <w:szCs w:val="24"/>
          </w:rPr>
          <w:t>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9C6754"/>
    <w:multiLevelType w:val="multilevel"/>
    <w:tmpl w:val="9718F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6BD009D"/>
    <w:multiLevelType w:val="multilevel"/>
    <w:tmpl w:val="475C0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3729F7"/>
    <w:multiLevelType w:val="multilevel"/>
    <w:tmpl w:val="4D50440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3A304A4"/>
    <w:multiLevelType w:val="multilevel"/>
    <w:tmpl w:val="5BECE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2"/>
  </w:num>
  <w:num w:numId="12" w16cid:durableId="1242984322">
    <w:abstractNumId w:val="22"/>
  </w:num>
  <w:num w:numId="13" w16cid:durableId="936865008">
    <w:abstractNumId w:val="16"/>
  </w:num>
  <w:num w:numId="14" w16cid:durableId="839933716">
    <w:abstractNumId w:val="13"/>
  </w:num>
  <w:num w:numId="15" w16cid:durableId="1030760878">
    <w:abstractNumId w:val="22"/>
    <w:lvlOverride w:ilvl="0">
      <w:startOverride w:val="1"/>
    </w:lvlOverride>
  </w:num>
  <w:num w:numId="16" w16cid:durableId="458181072">
    <w:abstractNumId w:val="16"/>
    <w:lvlOverride w:ilvl="0">
      <w:startOverride w:val="1"/>
    </w:lvlOverride>
  </w:num>
  <w:num w:numId="17" w16cid:durableId="1609661496">
    <w:abstractNumId w:val="13"/>
    <w:lvlOverride w:ilvl="0">
      <w:startOverride w:val="1"/>
    </w:lvlOverride>
  </w:num>
  <w:num w:numId="18" w16cid:durableId="1370185039">
    <w:abstractNumId w:val="20"/>
  </w:num>
  <w:num w:numId="19" w16cid:durableId="689995263">
    <w:abstractNumId w:val="18"/>
  </w:num>
  <w:num w:numId="20" w16cid:durableId="2030327350">
    <w:abstractNumId w:val="15"/>
  </w:num>
  <w:num w:numId="21" w16cid:durableId="1577862602">
    <w:abstractNumId w:val="19"/>
  </w:num>
  <w:num w:numId="22" w16cid:durableId="551355490">
    <w:abstractNumId w:val="14"/>
  </w:num>
  <w:num w:numId="23" w16cid:durableId="618604412">
    <w:abstractNumId w:val="22"/>
  </w:num>
  <w:num w:numId="24" w16cid:durableId="547448315">
    <w:abstractNumId w:val="20"/>
  </w:num>
  <w:num w:numId="25" w16cid:durableId="349187102">
    <w:abstractNumId w:val="20"/>
  </w:num>
  <w:num w:numId="26" w16cid:durableId="689333637">
    <w:abstractNumId w:val="20"/>
  </w:num>
  <w:num w:numId="27" w16cid:durableId="172384592">
    <w:abstractNumId w:val="17"/>
  </w:num>
  <w:num w:numId="28" w16cid:durableId="238946974">
    <w:abstractNumId w:val="10"/>
  </w:num>
  <w:num w:numId="29" w16cid:durableId="1099135978">
    <w:abstractNumId w:val="21"/>
  </w:num>
  <w:num w:numId="30" w16cid:durableId="4640064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13AB"/>
    <w:rsid w:val="00001AAC"/>
    <w:rsid w:val="00002389"/>
    <w:rsid w:val="00002F03"/>
    <w:rsid w:val="00004C16"/>
    <w:rsid w:val="00007543"/>
    <w:rsid w:val="00011177"/>
    <w:rsid w:val="000112EC"/>
    <w:rsid w:val="00011583"/>
    <w:rsid w:val="00011B88"/>
    <w:rsid w:val="00013138"/>
    <w:rsid w:val="00014814"/>
    <w:rsid w:val="00014ACC"/>
    <w:rsid w:val="0002344F"/>
    <w:rsid w:val="000243C6"/>
    <w:rsid w:val="000244A0"/>
    <w:rsid w:val="00024522"/>
    <w:rsid w:val="00024B2E"/>
    <w:rsid w:val="00027F4F"/>
    <w:rsid w:val="00030430"/>
    <w:rsid w:val="0003046B"/>
    <w:rsid w:val="0003078E"/>
    <w:rsid w:val="00030EA2"/>
    <w:rsid w:val="00031B89"/>
    <w:rsid w:val="00033673"/>
    <w:rsid w:val="0003389A"/>
    <w:rsid w:val="0003693D"/>
    <w:rsid w:val="00041F11"/>
    <w:rsid w:val="0004440F"/>
    <w:rsid w:val="00050AFB"/>
    <w:rsid w:val="00051714"/>
    <w:rsid w:val="00052C8A"/>
    <w:rsid w:val="00053C16"/>
    <w:rsid w:val="000548C8"/>
    <w:rsid w:val="0005699C"/>
    <w:rsid w:val="00056FD6"/>
    <w:rsid w:val="00063C5F"/>
    <w:rsid w:val="000655FE"/>
    <w:rsid w:val="00065677"/>
    <w:rsid w:val="00067FA1"/>
    <w:rsid w:val="0007150F"/>
    <w:rsid w:val="000733D5"/>
    <w:rsid w:val="00075605"/>
    <w:rsid w:val="00075C66"/>
    <w:rsid w:val="000817D4"/>
    <w:rsid w:val="00082879"/>
    <w:rsid w:val="00091512"/>
    <w:rsid w:val="00091EEA"/>
    <w:rsid w:val="00092307"/>
    <w:rsid w:val="00096136"/>
    <w:rsid w:val="0009729C"/>
    <w:rsid w:val="000A0375"/>
    <w:rsid w:val="000A06CF"/>
    <w:rsid w:val="000A105C"/>
    <w:rsid w:val="000B1ACA"/>
    <w:rsid w:val="000C0D6D"/>
    <w:rsid w:val="000C2DDC"/>
    <w:rsid w:val="000C3115"/>
    <w:rsid w:val="000C484C"/>
    <w:rsid w:val="000C6994"/>
    <w:rsid w:val="000C748E"/>
    <w:rsid w:val="000D2FD4"/>
    <w:rsid w:val="000D401B"/>
    <w:rsid w:val="000D5D7F"/>
    <w:rsid w:val="000E177F"/>
    <w:rsid w:val="000E2FE5"/>
    <w:rsid w:val="000F1B7B"/>
    <w:rsid w:val="000F2ED4"/>
    <w:rsid w:val="000F2FAF"/>
    <w:rsid w:val="000F3EE6"/>
    <w:rsid w:val="000F5BE6"/>
    <w:rsid w:val="000F617C"/>
    <w:rsid w:val="000F6D77"/>
    <w:rsid w:val="001028E8"/>
    <w:rsid w:val="00102D23"/>
    <w:rsid w:val="00103991"/>
    <w:rsid w:val="00106446"/>
    <w:rsid w:val="00110F91"/>
    <w:rsid w:val="00114ADD"/>
    <w:rsid w:val="0011661F"/>
    <w:rsid w:val="00117242"/>
    <w:rsid w:val="00117E98"/>
    <w:rsid w:val="00122FCC"/>
    <w:rsid w:val="00124C2B"/>
    <w:rsid w:val="00125749"/>
    <w:rsid w:val="00125F90"/>
    <w:rsid w:val="00126752"/>
    <w:rsid w:val="00127BAE"/>
    <w:rsid w:val="00130B30"/>
    <w:rsid w:val="001315F7"/>
    <w:rsid w:val="00132532"/>
    <w:rsid w:val="00132B42"/>
    <w:rsid w:val="00132BC1"/>
    <w:rsid w:val="00133967"/>
    <w:rsid w:val="00133970"/>
    <w:rsid w:val="00134779"/>
    <w:rsid w:val="00134D41"/>
    <w:rsid w:val="00135505"/>
    <w:rsid w:val="00137804"/>
    <w:rsid w:val="00137F81"/>
    <w:rsid w:val="00140E1C"/>
    <w:rsid w:val="00144840"/>
    <w:rsid w:val="00146DB5"/>
    <w:rsid w:val="00147AE4"/>
    <w:rsid w:val="00147AE9"/>
    <w:rsid w:val="00147BEE"/>
    <w:rsid w:val="00155D50"/>
    <w:rsid w:val="00156B76"/>
    <w:rsid w:val="001571E5"/>
    <w:rsid w:val="00161CF7"/>
    <w:rsid w:val="00164A31"/>
    <w:rsid w:val="001653C5"/>
    <w:rsid w:val="00165E79"/>
    <w:rsid w:val="00177666"/>
    <w:rsid w:val="00181BF0"/>
    <w:rsid w:val="0018392E"/>
    <w:rsid w:val="00184118"/>
    <w:rsid w:val="001849CA"/>
    <w:rsid w:val="00185410"/>
    <w:rsid w:val="0019155C"/>
    <w:rsid w:val="00192182"/>
    <w:rsid w:val="00192352"/>
    <w:rsid w:val="001935DC"/>
    <w:rsid w:val="00193707"/>
    <w:rsid w:val="00194AD7"/>
    <w:rsid w:val="00197465"/>
    <w:rsid w:val="001A0B66"/>
    <w:rsid w:val="001A10D7"/>
    <w:rsid w:val="001A2373"/>
    <w:rsid w:val="001B495C"/>
    <w:rsid w:val="001C0EC5"/>
    <w:rsid w:val="001C106E"/>
    <w:rsid w:val="001C3017"/>
    <w:rsid w:val="001C4465"/>
    <w:rsid w:val="001C4D63"/>
    <w:rsid w:val="001D0DE0"/>
    <w:rsid w:val="001D52F9"/>
    <w:rsid w:val="001D5AFF"/>
    <w:rsid w:val="001D74B4"/>
    <w:rsid w:val="001D7C95"/>
    <w:rsid w:val="001E014C"/>
    <w:rsid w:val="001E03E1"/>
    <w:rsid w:val="001E2F29"/>
    <w:rsid w:val="001E3651"/>
    <w:rsid w:val="001E3F98"/>
    <w:rsid w:val="001E4762"/>
    <w:rsid w:val="001F059F"/>
    <w:rsid w:val="001F525C"/>
    <w:rsid w:val="001F5DA0"/>
    <w:rsid w:val="001F674D"/>
    <w:rsid w:val="001F67C9"/>
    <w:rsid w:val="001F6CA0"/>
    <w:rsid w:val="001F78EA"/>
    <w:rsid w:val="00200811"/>
    <w:rsid w:val="00200CA1"/>
    <w:rsid w:val="00202152"/>
    <w:rsid w:val="00202FF0"/>
    <w:rsid w:val="00204571"/>
    <w:rsid w:val="002061BF"/>
    <w:rsid w:val="002061C1"/>
    <w:rsid w:val="0021338D"/>
    <w:rsid w:val="00213BEA"/>
    <w:rsid w:val="002147F2"/>
    <w:rsid w:val="00214D43"/>
    <w:rsid w:val="002205D8"/>
    <w:rsid w:val="00223090"/>
    <w:rsid w:val="002238B4"/>
    <w:rsid w:val="00224C89"/>
    <w:rsid w:val="002319AB"/>
    <w:rsid w:val="002319AC"/>
    <w:rsid w:val="002326D7"/>
    <w:rsid w:val="002331C2"/>
    <w:rsid w:val="00234342"/>
    <w:rsid w:val="00236973"/>
    <w:rsid w:val="002373CF"/>
    <w:rsid w:val="0023743C"/>
    <w:rsid w:val="0024040D"/>
    <w:rsid w:val="002422D3"/>
    <w:rsid w:val="00243353"/>
    <w:rsid w:val="002437F5"/>
    <w:rsid w:val="002459AA"/>
    <w:rsid w:val="00245A7B"/>
    <w:rsid w:val="00251B99"/>
    <w:rsid w:val="00251CD7"/>
    <w:rsid w:val="00254C6D"/>
    <w:rsid w:val="00255FA3"/>
    <w:rsid w:val="00256647"/>
    <w:rsid w:val="00257288"/>
    <w:rsid w:val="00257BEA"/>
    <w:rsid w:val="00260D22"/>
    <w:rsid w:val="002611F8"/>
    <w:rsid w:val="00261FB6"/>
    <w:rsid w:val="002629F8"/>
    <w:rsid w:val="00263396"/>
    <w:rsid w:val="00263E77"/>
    <w:rsid w:val="002659FA"/>
    <w:rsid w:val="00267815"/>
    <w:rsid w:val="002703A0"/>
    <w:rsid w:val="0027200B"/>
    <w:rsid w:val="00275802"/>
    <w:rsid w:val="002770CD"/>
    <w:rsid w:val="00280312"/>
    <w:rsid w:val="00280DDF"/>
    <w:rsid w:val="00281D25"/>
    <w:rsid w:val="002822A4"/>
    <w:rsid w:val="00283C36"/>
    <w:rsid w:val="002917FF"/>
    <w:rsid w:val="00292094"/>
    <w:rsid w:val="00292ADF"/>
    <w:rsid w:val="00294058"/>
    <w:rsid w:val="00294204"/>
    <w:rsid w:val="002954C8"/>
    <w:rsid w:val="00295E47"/>
    <w:rsid w:val="002A0DEC"/>
    <w:rsid w:val="002B0713"/>
    <w:rsid w:val="002B1C53"/>
    <w:rsid w:val="002B328A"/>
    <w:rsid w:val="002B349A"/>
    <w:rsid w:val="002B4156"/>
    <w:rsid w:val="002D02E2"/>
    <w:rsid w:val="002D1B33"/>
    <w:rsid w:val="002D3B66"/>
    <w:rsid w:val="002D765A"/>
    <w:rsid w:val="002E064B"/>
    <w:rsid w:val="002E0BE4"/>
    <w:rsid w:val="002E347D"/>
    <w:rsid w:val="002E3B58"/>
    <w:rsid w:val="002E3E8A"/>
    <w:rsid w:val="002E5E80"/>
    <w:rsid w:val="002E6A6A"/>
    <w:rsid w:val="002F19C8"/>
    <w:rsid w:val="002F3397"/>
    <w:rsid w:val="0030380D"/>
    <w:rsid w:val="00304192"/>
    <w:rsid w:val="003077F5"/>
    <w:rsid w:val="00312411"/>
    <w:rsid w:val="00312AC1"/>
    <w:rsid w:val="00323D00"/>
    <w:rsid w:val="00323E71"/>
    <w:rsid w:val="00326F77"/>
    <w:rsid w:val="0033173C"/>
    <w:rsid w:val="00331AB8"/>
    <w:rsid w:val="00332B95"/>
    <w:rsid w:val="003353BF"/>
    <w:rsid w:val="003377F0"/>
    <w:rsid w:val="003401B0"/>
    <w:rsid w:val="003402C3"/>
    <w:rsid w:val="00343238"/>
    <w:rsid w:val="00344451"/>
    <w:rsid w:val="00344EFB"/>
    <w:rsid w:val="00346C8E"/>
    <w:rsid w:val="003507FA"/>
    <w:rsid w:val="00352B05"/>
    <w:rsid w:val="00364786"/>
    <w:rsid w:val="00367BD5"/>
    <w:rsid w:val="0038482B"/>
    <w:rsid w:val="00385E75"/>
    <w:rsid w:val="00386E92"/>
    <w:rsid w:val="0038766B"/>
    <w:rsid w:val="00390327"/>
    <w:rsid w:val="003921E6"/>
    <w:rsid w:val="00392C39"/>
    <w:rsid w:val="00393066"/>
    <w:rsid w:val="00393B78"/>
    <w:rsid w:val="00395094"/>
    <w:rsid w:val="0039547D"/>
    <w:rsid w:val="003A01E9"/>
    <w:rsid w:val="003A1B83"/>
    <w:rsid w:val="003A67AB"/>
    <w:rsid w:val="003A7E1C"/>
    <w:rsid w:val="003B333D"/>
    <w:rsid w:val="003B77A0"/>
    <w:rsid w:val="003C0306"/>
    <w:rsid w:val="003C10B2"/>
    <w:rsid w:val="003C114C"/>
    <w:rsid w:val="003C1413"/>
    <w:rsid w:val="003C2C5D"/>
    <w:rsid w:val="003C306D"/>
    <w:rsid w:val="003C44A9"/>
    <w:rsid w:val="003C465D"/>
    <w:rsid w:val="003C5AE7"/>
    <w:rsid w:val="003D2285"/>
    <w:rsid w:val="003D4063"/>
    <w:rsid w:val="003D495D"/>
    <w:rsid w:val="003D5760"/>
    <w:rsid w:val="003E098E"/>
    <w:rsid w:val="003E2FAE"/>
    <w:rsid w:val="003E68EE"/>
    <w:rsid w:val="003F174C"/>
    <w:rsid w:val="003F19EC"/>
    <w:rsid w:val="003F458D"/>
    <w:rsid w:val="003F67A6"/>
    <w:rsid w:val="004036CF"/>
    <w:rsid w:val="00406642"/>
    <w:rsid w:val="00407C9A"/>
    <w:rsid w:val="00407CF7"/>
    <w:rsid w:val="00410314"/>
    <w:rsid w:val="00410423"/>
    <w:rsid w:val="00411218"/>
    <w:rsid w:val="0041144D"/>
    <w:rsid w:val="00413314"/>
    <w:rsid w:val="00415ED6"/>
    <w:rsid w:val="004166AE"/>
    <w:rsid w:val="00417CAF"/>
    <w:rsid w:val="00420A11"/>
    <w:rsid w:val="00421ED3"/>
    <w:rsid w:val="00422265"/>
    <w:rsid w:val="00424CE9"/>
    <w:rsid w:val="00426892"/>
    <w:rsid w:val="00432932"/>
    <w:rsid w:val="00436211"/>
    <w:rsid w:val="004373A7"/>
    <w:rsid w:val="00437D94"/>
    <w:rsid w:val="0044030C"/>
    <w:rsid w:val="00445AB9"/>
    <w:rsid w:val="0044684C"/>
    <w:rsid w:val="00447A6F"/>
    <w:rsid w:val="004511D8"/>
    <w:rsid w:val="00452679"/>
    <w:rsid w:val="00457BA0"/>
    <w:rsid w:val="00461169"/>
    <w:rsid w:val="00461644"/>
    <w:rsid w:val="004640F7"/>
    <w:rsid w:val="004648A4"/>
    <w:rsid w:val="00465198"/>
    <w:rsid w:val="00471380"/>
    <w:rsid w:val="004749C4"/>
    <w:rsid w:val="00477AB2"/>
    <w:rsid w:val="00484E11"/>
    <w:rsid w:val="004906D6"/>
    <w:rsid w:val="00492AD7"/>
    <w:rsid w:val="00494936"/>
    <w:rsid w:val="00494F0D"/>
    <w:rsid w:val="00496BFD"/>
    <w:rsid w:val="00496C9C"/>
    <w:rsid w:val="004A19DA"/>
    <w:rsid w:val="004A3DF2"/>
    <w:rsid w:val="004B5211"/>
    <w:rsid w:val="004B5322"/>
    <w:rsid w:val="004B71CE"/>
    <w:rsid w:val="004C361D"/>
    <w:rsid w:val="004C4891"/>
    <w:rsid w:val="004C5465"/>
    <w:rsid w:val="004C66CD"/>
    <w:rsid w:val="004C6809"/>
    <w:rsid w:val="004D16D7"/>
    <w:rsid w:val="004D1FF1"/>
    <w:rsid w:val="004D28FC"/>
    <w:rsid w:val="004D2C89"/>
    <w:rsid w:val="004E2DAA"/>
    <w:rsid w:val="004E3932"/>
    <w:rsid w:val="004E5271"/>
    <w:rsid w:val="004E6E34"/>
    <w:rsid w:val="004F14EF"/>
    <w:rsid w:val="004F1E79"/>
    <w:rsid w:val="004F5F33"/>
    <w:rsid w:val="0050103A"/>
    <w:rsid w:val="00503C29"/>
    <w:rsid w:val="00504DD8"/>
    <w:rsid w:val="00506BB6"/>
    <w:rsid w:val="0051142C"/>
    <w:rsid w:val="0051146A"/>
    <w:rsid w:val="00511B0F"/>
    <w:rsid w:val="00512930"/>
    <w:rsid w:val="00513693"/>
    <w:rsid w:val="00516880"/>
    <w:rsid w:val="00517228"/>
    <w:rsid w:val="00534FCE"/>
    <w:rsid w:val="00543BCA"/>
    <w:rsid w:val="00552C8D"/>
    <w:rsid w:val="0055388E"/>
    <w:rsid w:val="0055491A"/>
    <w:rsid w:val="00554E36"/>
    <w:rsid w:val="005579D4"/>
    <w:rsid w:val="00561FAD"/>
    <w:rsid w:val="0056559D"/>
    <w:rsid w:val="005663B3"/>
    <w:rsid w:val="00567274"/>
    <w:rsid w:val="005724B7"/>
    <w:rsid w:val="005754AE"/>
    <w:rsid w:val="00577FB5"/>
    <w:rsid w:val="005806AD"/>
    <w:rsid w:val="005852D1"/>
    <w:rsid w:val="00587014"/>
    <w:rsid w:val="00587A22"/>
    <w:rsid w:val="00590C5D"/>
    <w:rsid w:val="005926B8"/>
    <w:rsid w:val="0059276A"/>
    <w:rsid w:val="0059299D"/>
    <w:rsid w:val="00595AF4"/>
    <w:rsid w:val="00595C8C"/>
    <w:rsid w:val="005962C8"/>
    <w:rsid w:val="00597747"/>
    <w:rsid w:val="005A242F"/>
    <w:rsid w:val="005A2BFC"/>
    <w:rsid w:val="005A4CDD"/>
    <w:rsid w:val="005B2F50"/>
    <w:rsid w:val="005B3880"/>
    <w:rsid w:val="005B4CC1"/>
    <w:rsid w:val="005B57E4"/>
    <w:rsid w:val="005B5ABD"/>
    <w:rsid w:val="005B5EE5"/>
    <w:rsid w:val="005C140A"/>
    <w:rsid w:val="005C1E52"/>
    <w:rsid w:val="005C23BA"/>
    <w:rsid w:val="005C2DEE"/>
    <w:rsid w:val="005C31A0"/>
    <w:rsid w:val="005C3466"/>
    <w:rsid w:val="005C54C4"/>
    <w:rsid w:val="005C6763"/>
    <w:rsid w:val="005D098E"/>
    <w:rsid w:val="005D3164"/>
    <w:rsid w:val="005D39DB"/>
    <w:rsid w:val="005D40EC"/>
    <w:rsid w:val="005D495F"/>
    <w:rsid w:val="005E0344"/>
    <w:rsid w:val="005E1CC2"/>
    <w:rsid w:val="005E31F1"/>
    <w:rsid w:val="005E3BDD"/>
    <w:rsid w:val="005E440B"/>
    <w:rsid w:val="005E6B73"/>
    <w:rsid w:val="005F2C85"/>
    <w:rsid w:val="005F6D02"/>
    <w:rsid w:val="00605ADB"/>
    <w:rsid w:val="00611C9F"/>
    <w:rsid w:val="00611CCF"/>
    <w:rsid w:val="006248DE"/>
    <w:rsid w:val="00627555"/>
    <w:rsid w:val="006322A0"/>
    <w:rsid w:val="006361FD"/>
    <w:rsid w:val="006415F0"/>
    <w:rsid w:val="0064226F"/>
    <w:rsid w:val="0064288E"/>
    <w:rsid w:val="00642DDB"/>
    <w:rsid w:val="006441B1"/>
    <w:rsid w:val="00653298"/>
    <w:rsid w:val="00663A7C"/>
    <w:rsid w:val="00665BB4"/>
    <w:rsid w:val="0066720E"/>
    <w:rsid w:val="0066752E"/>
    <w:rsid w:val="00667770"/>
    <w:rsid w:val="006677AC"/>
    <w:rsid w:val="00667DF2"/>
    <w:rsid w:val="00670DF1"/>
    <w:rsid w:val="006712C7"/>
    <w:rsid w:val="00671345"/>
    <w:rsid w:val="00671C8E"/>
    <w:rsid w:val="00672A9B"/>
    <w:rsid w:val="0067455D"/>
    <w:rsid w:val="00674E2C"/>
    <w:rsid w:val="006754A0"/>
    <w:rsid w:val="00675884"/>
    <w:rsid w:val="006771A6"/>
    <w:rsid w:val="00681A2F"/>
    <w:rsid w:val="00681CD2"/>
    <w:rsid w:val="006863B8"/>
    <w:rsid w:val="00687E6B"/>
    <w:rsid w:val="00696EE0"/>
    <w:rsid w:val="00697804"/>
    <w:rsid w:val="00697980"/>
    <w:rsid w:val="006A19EF"/>
    <w:rsid w:val="006A43D5"/>
    <w:rsid w:val="006A525B"/>
    <w:rsid w:val="006A6FFA"/>
    <w:rsid w:val="006B15AA"/>
    <w:rsid w:val="006B2F90"/>
    <w:rsid w:val="006B51AD"/>
    <w:rsid w:val="006C0374"/>
    <w:rsid w:val="006C045F"/>
    <w:rsid w:val="006C4196"/>
    <w:rsid w:val="006C63B0"/>
    <w:rsid w:val="006C76A2"/>
    <w:rsid w:val="006C792E"/>
    <w:rsid w:val="006D116C"/>
    <w:rsid w:val="006D59CB"/>
    <w:rsid w:val="006D6B73"/>
    <w:rsid w:val="006D6FF8"/>
    <w:rsid w:val="006E16B3"/>
    <w:rsid w:val="006E50C8"/>
    <w:rsid w:val="006E7C42"/>
    <w:rsid w:val="006F168A"/>
    <w:rsid w:val="006F1946"/>
    <w:rsid w:val="006F2535"/>
    <w:rsid w:val="006F4692"/>
    <w:rsid w:val="006F5076"/>
    <w:rsid w:val="006F6009"/>
    <w:rsid w:val="0070321D"/>
    <w:rsid w:val="007068BA"/>
    <w:rsid w:val="00714281"/>
    <w:rsid w:val="007154C5"/>
    <w:rsid w:val="00716AB1"/>
    <w:rsid w:val="00717A1A"/>
    <w:rsid w:val="00721D63"/>
    <w:rsid w:val="00725859"/>
    <w:rsid w:val="007273E7"/>
    <w:rsid w:val="00730D01"/>
    <w:rsid w:val="00730EFF"/>
    <w:rsid w:val="00731CAE"/>
    <w:rsid w:val="00732C7B"/>
    <w:rsid w:val="00734D2B"/>
    <w:rsid w:val="00735201"/>
    <w:rsid w:val="00736CFD"/>
    <w:rsid w:val="00737705"/>
    <w:rsid w:val="007408D4"/>
    <w:rsid w:val="0074148D"/>
    <w:rsid w:val="007420AC"/>
    <w:rsid w:val="00742617"/>
    <w:rsid w:val="00744E99"/>
    <w:rsid w:val="007507A9"/>
    <w:rsid w:val="00754491"/>
    <w:rsid w:val="0076555D"/>
    <w:rsid w:val="00767119"/>
    <w:rsid w:val="007678C3"/>
    <w:rsid w:val="00773515"/>
    <w:rsid w:val="00777BCE"/>
    <w:rsid w:val="00781116"/>
    <w:rsid w:val="00783AFA"/>
    <w:rsid w:val="00783C97"/>
    <w:rsid w:val="00785427"/>
    <w:rsid w:val="00786222"/>
    <w:rsid w:val="00786437"/>
    <w:rsid w:val="00786EEA"/>
    <w:rsid w:val="00790540"/>
    <w:rsid w:val="0079057C"/>
    <w:rsid w:val="007914A8"/>
    <w:rsid w:val="00795CCB"/>
    <w:rsid w:val="00795F5F"/>
    <w:rsid w:val="007968CA"/>
    <w:rsid w:val="00796976"/>
    <w:rsid w:val="00797835"/>
    <w:rsid w:val="007A25C0"/>
    <w:rsid w:val="007A3244"/>
    <w:rsid w:val="007A43FF"/>
    <w:rsid w:val="007A6F93"/>
    <w:rsid w:val="007B2330"/>
    <w:rsid w:val="007B3918"/>
    <w:rsid w:val="007C2F0D"/>
    <w:rsid w:val="007C3C1D"/>
    <w:rsid w:val="007C470B"/>
    <w:rsid w:val="007C5794"/>
    <w:rsid w:val="007D199A"/>
    <w:rsid w:val="007D2EBE"/>
    <w:rsid w:val="007D43CC"/>
    <w:rsid w:val="007D5444"/>
    <w:rsid w:val="007D691A"/>
    <w:rsid w:val="007E1791"/>
    <w:rsid w:val="007E19C4"/>
    <w:rsid w:val="007E1C07"/>
    <w:rsid w:val="007E51B0"/>
    <w:rsid w:val="007E53A2"/>
    <w:rsid w:val="007E7235"/>
    <w:rsid w:val="007E77A5"/>
    <w:rsid w:val="007F18FA"/>
    <w:rsid w:val="007F24B6"/>
    <w:rsid w:val="007F28C2"/>
    <w:rsid w:val="00801F82"/>
    <w:rsid w:val="00803D94"/>
    <w:rsid w:val="00811AE6"/>
    <w:rsid w:val="00816810"/>
    <w:rsid w:val="008229BA"/>
    <w:rsid w:val="00824151"/>
    <w:rsid w:val="00832430"/>
    <w:rsid w:val="00835254"/>
    <w:rsid w:val="008362D8"/>
    <w:rsid w:val="008444D3"/>
    <w:rsid w:val="00845390"/>
    <w:rsid w:val="0084601B"/>
    <w:rsid w:val="00847C4A"/>
    <w:rsid w:val="00853F67"/>
    <w:rsid w:val="00854498"/>
    <w:rsid w:val="008570E6"/>
    <w:rsid w:val="008606F0"/>
    <w:rsid w:val="008618F6"/>
    <w:rsid w:val="00865489"/>
    <w:rsid w:val="0086553D"/>
    <w:rsid w:val="00867944"/>
    <w:rsid w:val="0087296E"/>
    <w:rsid w:val="00874FEB"/>
    <w:rsid w:val="00875083"/>
    <w:rsid w:val="00877862"/>
    <w:rsid w:val="00881B6F"/>
    <w:rsid w:val="00882AA4"/>
    <w:rsid w:val="00883676"/>
    <w:rsid w:val="00883E22"/>
    <w:rsid w:val="00884E43"/>
    <w:rsid w:val="0088732F"/>
    <w:rsid w:val="00887EC6"/>
    <w:rsid w:val="0089010B"/>
    <w:rsid w:val="0089084C"/>
    <w:rsid w:val="00893409"/>
    <w:rsid w:val="00893D9F"/>
    <w:rsid w:val="008A22F0"/>
    <w:rsid w:val="008A2379"/>
    <w:rsid w:val="008A2F0A"/>
    <w:rsid w:val="008A4329"/>
    <w:rsid w:val="008A578E"/>
    <w:rsid w:val="008A73CF"/>
    <w:rsid w:val="008B1519"/>
    <w:rsid w:val="008B1C9E"/>
    <w:rsid w:val="008B2239"/>
    <w:rsid w:val="008B2309"/>
    <w:rsid w:val="008B7BCC"/>
    <w:rsid w:val="008C3FB6"/>
    <w:rsid w:val="008C449E"/>
    <w:rsid w:val="008C4B8B"/>
    <w:rsid w:val="008C50C3"/>
    <w:rsid w:val="008C6D7C"/>
    <w:rsid w:val="008C7094"/>
    <w:rsid w:val="008C7C24"/>
    <w:rsid w:val="008D2B97"/>
    <w:rsid w:val="008D49A5"/>
    <w:rsid w:val="008D6580"/>
    <w:rsid w:val="008D6C81"/>
    <w:rsid w:val="008E0481"/>
    <w:rsid w:val="008E152A"/>
    <w:rsid w:val="008E1F95"/>
    <w:rsid w:val="008E2AB1"/>
    <w:rsid w:val="008E5365"/>
    <w:rsid w:val="008E5D60"/>
    <w:rsid w:val="008E6CF0"/>
    <w:rsid w:val="008E7CEB"/>
    <w:rsid w:val="008F1439"/>
    <w:rsid w:val="008F36BD"/>
    <w:rsid w:val="008F656B"/>
    <w:rsid w:val="008F7051"/>
    <w:rsid w:val="009005FF"/>
    <w:rsid w:val="0090307D"/>
    <w:rsid w:val="009030B8"/>
    <w:rsid w:val="009033A9"/>
    <w:rsid w:val="00904556"/>
    <w:rsid w:val="00904578"/>
    <w:rsid w:val="0090581D"/>
    <w:rsid w:val="0091439C"/>
    <w:rsid w:val="00917CDD"/>
    <w:rsid w:val="00920572"/>
    <w:rsid w:val="00920BF2"/>
    <w:rsid w:val="009300A8"/>
    <w:rsid w:val="00932260"/>
    <w:rsid w:val="00932FB4"/>
    <w:rsid w:val="00933977"/>
    <w:rsid w:val="009349A9"/>
    <w:rsid w:val="00934AE6"/>
    <w:rsid w:val="00936969"/>
    <w:rsid w:val="00936C52"/>
    <w:rsid w:val="00937586"/>
    <w:rsid w:val="0094016D"/>
    <w:rsid w:val="0094099F"/>
    <w:rsid w:val="0094148B"/>
    <w:rsid w:val="00947D5E"/>
    <w:rsid w:val="00950004"/>
    <w:rsid w:val="0095489B"/>
    <w:rsid w:val="00954AC3"/>
    <w:rsid w:val="00957CB0"/>
    <w:rsid w:val="00965A48"/>
    <w:rsid w:val="00966FB9"/>
    <w:rsid w:val="009671CD"/>
    <w:rsid w:val="0097269F"/>
    <w:rsid w:val="00972F49"/>
    <w:rsid w:val="00973B5A"/>
    <w:rsid w:val="009751A9"/>
    <w:rsid w:val="009769F9"/>
    <w:rsid w:val="00980F9C"/>
    <w:rsid w:val="0098236B"/>
    <w:rsid w:val="00983D76"/>
    <w:rsid w:val="0098632B"/>
    <w:rsid w:val="00986F24"/>
    <w:rsid w:val="0098763D"/>
    <w:rsid w:val="0099220B"/>
    <w:rsid w:val="00997BFB"/>
    <w:rsid w:val="009A58C8"/>
    <w:rsid w:val="009A6018"/>
    <w:rsid w:val="009A6B3C"/>
    <w:rsid w:val="009A7348"/>
    <w:rsid w:val="009B2E4E"/>
    <w:rsid w:val="009B462C"/>
    <w:rsid w:val="009C11A2"/>
    <w:rsid w:val="009C15F3"/>
    <w:rsid w:val="009C1934"/>
    <w:rsid w:val="009C3689"/>
    <w:rsid w:val="009C3AEC"/>
    <w:rsid w:val="009C5A1D"/>
    <w:rsid w:val="009D2760"/>
    <w:rsid w:val="009D3DA8"/>
    <w:rsid w:val="009D6151"/>
    <w:rsid w:val="009D7155"/>
    <w:rsid w:val="009E07C2"/>
    <w:rsid w:val="009E0E52"/>
    <w:rsid w:val="009E2F0C"/>
    <w:rsid w:val="009E4CAF"/>
    <w:rsid w:val="009E6750"/>
    <w:rsid w:val="009F0505"/>
    <w:rsid w:val="009F631E"/>
    <w:rsid w:val="009F6E69"/>
    <w:rsid w:val="009F6FA1"/>
    <w:rsid w:val="009F72F9"/>
    <w:rsid w:val="009F7307"/>
    <w:rsid w:val="00A00205"/>
    <w:rsid w:val="00A00AF0"/>
    <w:rsid w:val="00A01BB4"/>
    <w:rsid w:val="00A02FF5"/>
    <w:rsid w:val="00A0543C"/>
    <w:rsid w:val="00A05B42"/>
    <w:rsid w:val="00A118F9"/>
    <w:rsid w:val="00A14B5A"/>
    <w:rsid w:val="00A20002"/>
    <w:rsid w:val="00A22133"/>
    <w:rsid w:val="00A246A8"/>
    <w:rsid w:val="00A34FD1"/>
    <w:rsid w:val="00A3516E"/>
    <w:rsid w:val="00A35668"/>
    <w:rsid w:val="00A3567F"/>
    <w:rsid w:val="00A35A44"/>
    <w:rsid w:val="00A37698"/>
    <w:rsid w:val="00A40DEC"/>
    <w:rsid w:val="00A41ED3"/>
    <w:rsid w:val="00A445C8"/>
    <w:rsid w:val="00A47B8E"/>
    <w:rsid w:val="00A525CE"/>
    <w:rsid w:val="00A52976"/>
    <w:rsid w:val="00A52B51"/>
    <w:rsid w:val="00A60EAD"/>
    <w:rsid w:val="00A65ECE"/>
    <w:rsid w:val="00A67C80"/>
    <w:rsid w:val="00A75165"/>
    <w:rsid w:val="00A75A27"/>
    <w:rsid w:val="00A75E7A"/>
    <w:rsid w:val="00A806C9"/>
    <w:rsid w:val="00A80CDD"/>
    <w:rsid w:val="00A81D82"/>
    <w:rsid w:val="00A84E33"/>
    <w:rsid w:val="00A90478"/>
    <w:rsid w:val="00A90D40"/>
    <w:rsid w:val="00A9118F"/>
    <w:rsid w:val="00A919A8"/>
    <w:rsid w:val="00A93E33"/>
    <w:rsid w:val="00AA17E4"/>
    <w:rsid w:val="00AB4BAF"/>
    <w:rsid w:val="00AB6970"/>
    <w:rsid w:val="00AB7B90"/>
    <w:rsid w:val="00AC01E1"/>
    <w:rsid w:val="00AC1939"/>
    <w:rsid w:val="00AC2E98"/>
    <w:rsid w:val="00AC35ED"/>
    <w:rsid w:val="00AC7C05"/>
    <w:rsid w:val="00AD167C"/>
    <w:rsid w:val="00AD17C7"/>
    <w:rsid w:val="00AD3482"/>
    <w:rsid w:val="00AD4041"/>
    <w:rsid w:val="00AD5CFD"/>
    <w:rsid w:val="00AD6EE9"/>
    <w:rsid w:val="00AE082A"/>
    <w:rsid w:val="00AE1B65"/>
    <w:rsid w:val="00AE1CBC"/>
    <w:rsid w:val="00AE302B"/>
    <w:rsid w:val="00AF0F2F"/>
    <w:rsid w:val="00AF1D91"/>
    <w:rsid w:val="00AF30BE"/>
    <w:rsid w:val="00AF328B"/>
    <w:rsid w:val="00AF5086"/>
    <w:rsid w:val="00AF5556"/>
    <w:rsid w:val="00AF6B1C"/>
    <w:rsid w:val="00B03BC1"/>
    <w:rsid w:val="00B041F4"/>
    <w:rsid w:val="00B115D1"/>
    <w:rsid w:val="00B137F7"/>
    <w:rsid w:val="00B13D52"/>
    <w:rsid w:val="00B156BF"/>
    <w:rsid w:val="00B15FB1"/>
    <w:rsid w:val="00B16BE5"/>
    <w:rsid w:val="00B21921"/>
    <w:rsid w:val="00B2533F"/>
    <w:rsid w:val="00B259DF"/>
    <w:rsid w:val="00B263E6"/>
    <w:rsid w:val="00B26D70"/>
    <w:rsid w:val="00B32EFD"/>
    <w:rsid w:val="00B371C1"/>
    <w:rsid w:val="00B37C33"/>
    <w:rsid w:val="00B40B9A"/>
    <w:rsid w:val="00B43068"/>
    <w:rsid w:val="00B44B1F"/>
    <w:rsid w:val="00B47A2B"/>
    <w:rsid w:val="00B50D7A"/>
    <w:rsid w:val="00B53317"/>
    <w:rsid w:val="00B552B4"/>
    <w:rsid w:val="00B557E0"/>
    <w:rsid w:val="00B577F1"/>
    <w:rsid w:val="00B64141"/>
    <w:rsid w:val="00B64E72"/>
    <w:rsid w:val="00B7382D"/>
    <w:rsid w:val="00B77913"/>
    <w:rsid w:val="00B824FB"/>
    <w:rsid w:val="00B82646"/>
    <w:rsid w:val="00B92B83"/>
    <w:rsid w:val="00B92F5E"/>
    <w:rsid w:val="00B96A4E"/>
    <w:rsid w:val="00B97359"/>
    <w:rsid w:val="00B97A8F"/>
    <w:rsid w:val="00BA4E58"/>
    <w:rsid w:val="00BA6C28"/>
    <w:rsid w:val="00BA7074"/>
    <w:rsid w:val="00BB054F"/>
    <w:rsid w:val="00BB16B2"/>
    <w:rsid w:val="00BB1CF3"/>
    <w:rsid w:val="00BB5F1C"/>
    <w:rsid w:val="00BB7829"/>
    <w:rsid w:val="00BC1583"/>
    <w:rsid w:val="00BC1CE1"/>
    <w:rsid w:val="00BC2057"/>
    <w:rsid w:val="00BC3801"/>
    <w:rsid w:val="00BC5732"/>
    <w:rsid w:val="00BC59F5"/>
    <w:rsid w:val="00BD1457"/>
    <w:rsid w:val="00BD2BD0"/>
    <w:rsid w:val="00BD36B6"/>
    <w:rsid w:val="00BD442E"/>
    <w:rsid w:val="00BD460E"/>
    <w:rsid w:val="00BD5C22"/>
    <w:rsid w:val="00BE0CA5"/>
    <w:rsid w:val="00BE113B"/>
    <w:rsid w:val="00BE2AD9"/>
    <w:rsid w:val="00BE7ED8"/>
    <w:rsid w:val="00BF19C4"/>
    <w:rsid w:val="00BF27FE"/>
    <w:rsid w:val="00BF53EB"/>
    <w:rsid w:val="00BF666C"/>
    <w:rsid w:val="00BF7F69"/>
    <w:rsid w:val="00C02208"/>
    <w:rsid w:val="00C0333F"/>
    <w:rsid w:val="00C043B3"/>
    <w:rsid w:val="00C05BDA"/>
    <w:rsid w:val="00C05DD2"/>
    <w:rsid w:val="00C07374"/>
    <w:rsid w:val="00C079AB"/>
    <w:rsid w:val="00C10E61"/>
    <w:rsid w:val="00C130B5"/>
    <w:rsid w:val="00C14787"/>
    <w:rsid w:val="00C1596D"/>
    <w:rsid w:val="00C15B8D"/>
    <w:rsid w:val="00C15FD8"/>
    <w:rsid w:val="00C17010"/>
    <w:rsid w:val="00C20562"/>
    <w:rsid w:val="00C215C3"/>
    <w:rsid w:val="00C23654"/>
    <w:rsid w:val="00C23A96"/>
    <w:rsid w:val="00C249C6"/>
    <w:rsid w:val="00C30BBD"/>
    <w:rsid w:val="00C32CC1"/>
    <w:rsid w:val="00C426EC"/>
    <w:rsid w:val="00C4334F"/>
    <w:rsid w:val="00C44A85"/>
    <w:rsid w:val="00C45283"/>
    <w:rsid w:val="00C45A7C"/>
    <w:rsid w:val="00C535D2"/>
    <w:rsid w:val="00C5575E"/>
    <w:rsid w:val="00C618D5"/>
    <w:rsid w:val="00C62AAF"/>
    <w:rsid w:val="00C634D6"/>
    <w:rsid w:val="00C6483C"/>
    <w:rsid w:val="00C64AE9"/>
    <w:rsid w:val="00C65E93"/>
    <w:rsid w:val="00C662AE"/>
    <w:rsid w:val="00C70CFF"/>
    <w:rsid w:val="00C718FE"/>
    <w:rsid w:val="00C7388B"/>
    <w:rsid w:val="00C74F29"/>
    <w:rsid w:val="00C76D56"/>
    <w:rsid w:val="00C82CD8"/>
    <w:rsid w:val="00C82EC4"/>
    <w:rsid w:val="00C849AF"/>
    <w:rsid w:val="00C8516A"/>
    <w:rsid w:val="00C860CD"/>
    <w:rsid w:val="00C86CEC"/>
    <w:rsid w:val="00C8773D"/>
    <w:rsid w:val="00C87ABB"/>
    <w:rsid w:val="00C90062"/>
    <w:rsid w:val="00C91831"/>
    <w:rsid w:val="00C953DF"/>
    <w:rsid w:val="00C963F6"/>
    <w:rsid w:val="00C9657E"/>
    <w:rsid w:val="00CB6396"/>
    <w:rsid w:val="00CC2FB6"/>
    <w:rsid w:val="00CC6868"/>
    <w:rsid w:val="00CD1319"/>
    <w:rsid w:val="00CD5401"/>
    <w:rsid w:val="00CD54FF"/>
    <w:rsid w:val="00CD64C6"/>
    <w:rsid w:val="00CE1774"/>
    <w:rsid w:val="00CE1FBC"/>
    <w:rsid w:val="00CE2709"/>
    <w:rsid w:val="00CE2D64"/>
    <w:rsid w:val="00CE60F1"/>
    <w:rsid w:val="00CE6198"/>
    <w:rsid w:val="00CF05C3"/>
    <w:rsid w:val="00CF6230"/>
    <w:rsid w:val="00D017FC"/>
    <w:rsid w:val="00D0226A"/>
    <w:rsid w:val="00D02AAE"/>
    <w:rsid w:val="00D04150"/>
    <w:rsid w:val="00D04341"/>
    <w:rsid w:val="00D11CAD"/>
    <w:rsid w:val="00D13147"/>
    <w:rsid w:val="00D209BC"/>
    <w:rsid w:val="00D21329"/>
    <w:rsid w:val="00D24F78"/>
    <w:rsid w:val="00D30618"/>
    <w:rsid w:val="00D30C08"/>
    <w:rsid w:val="00D3306C"/>
    <w:rsid w:val="00D41DE5"/>
    <w:rsid w:val="00D44919"/>
    <w:rsid w:val="00D463FF"/>
    <w:rsid w:val="00D5528D"/>
    <w:rsid w:val="00D5715A"/>
    <w:rsid w:val="00D61931"/>
    <w:rsid w:val="00D62688"/>
    <w:rsid w:val="00D666C5"/>
    <w:rsid w:val="00D66CAC"/>
    <w:rsid w:val="00D674A9"/>
    <w:rsid w:val="00D71687"/>
    <w:rsid w:val="00D727FE"/>
    <w:rsid w:val="00D73BF8"/>
    <w:rsid w:val="00D73FBB"/>
    <w:rsid w:val="00D74813"/>
    <w:rsid w:val="00D7670E"/>
    <w:rsid w:val="00D777AF"/>
    <w:rsid w:val="00D852AF"/>
    <w:rsid w:val="00D8540A"/>
    <w:rsid w:val="00D855CF"/>
    <w:rsid w:val="00D864DA"/>
    <w:rsid w:val="00D87DEC"/>
    <w:rsid w:val="00D90CFA"/>
    <w:rsid w:val="00D92561"/>
    <w:rsid w:val="00D92C55"/>
    <w:rsid w:val="00D95EEE"/>
    <w:rsid w:val="00DA2D32"/>
    <w:rsid w:val="00DA30BC"/>
    <w:rsid w:val="00DA69C2"/>
    <w:rsid w:val="00DA6D70"/>
    <w:rsid w:val="00DA7287"/>
    <w:rsid w:val="00DB045C"/>
    <w:rsid w:val="00DB4A58"/>
    <w:rsid w:val="00DB5BB0"/>
    <w:rsid w:val="00DB6050"/>
    <w:rsid w:val="00DB7EE7"/>
    <w:rsid w:val="00DC180B"/>
    <w:rsid w:val="00DC2C34"/>
    <w:rsid w:val="00DC43C6"/>
    <w:rsid w:val="00DC61DC"/>
    <w:rsid w:val="00DD1EBB"/>
    <w:rsid w:val="00DD6E4B"/>
    <w:rsid w:val="00DE255F"/>
    <w:rsid w:val="00DE2C87"/>
    <w:rsid w:val="00DE2D00"/>
    <w:rsid w:val="00DE35B0"/>
    <w:rsid w:val="00DE35FE"/>
    <w:rsid w:val="00DE459A"/>
    <w:rsid w:val="00DE4C58"/>
    <w:rsid w:val="00DE6329"/>
    <w:rsid w:val="00DF01D6"/>
    <w:rsid w:val="00DF1AB3"/>
    <w:rsid w:val="00DF27DA"/>
    <w:rsid w:val="00DF40D2"/>
    <w:rsid w:val="00DF4DBE"/>
    <w:rsid w:val="00DF590B"/>
    <w:rsid w:val="00E017E7"/>
    <w:rsid w:val="00E02875"/>
    <w:rsid w:val="00E03ABF"/>
    <w:rsid w:val="00E10B96"/>
    <w:rsid w:val="00E122B1"/>
    <w:rsid w:val="00E2109F"/>
    <w:rsid w:val="00E26214"/>
    <w:rsid w:val="00E2672E"/>
    <w:rsid w:val="00E26A1A"/>
    <w:rsid w:val="00E40820"/>
    <w:rsid w:val="00E43A0E"/>
    <w:rsid w:val="00E440BF"/>
    <w:rsid w:val="00E4658F"/>
    <w:rsid w:val="00E47A4A"/>
    <w:rsid w:val="00E54A67"/>
    <w:rsid w:val="00E61C0D"/>
    <w:rsid w:val="00E63EB4"/>
    <w:rsid w:val="00E66160"/>
    <w:rsid w:val="00E66DEF"/>
    <w:rsid w:val="00E67371"/>
    <w:rsid w:val="00E71329"/>
    <w:rsid w:val="00E72E4A"/>
    <w:rsid w:val="00E73277"/>
    <w:rsid w:val="00E741E2"/>
    <w:rsid w:val="00E765B5"/>
    <w:rsid w:val="00E80868"/>
    <w:rsid w:val="00E80CAF"/>
    <w:rsid w:val="00E8363B"/>
    <w:rsid w:val="00E84966"/>
    <w:rsid w:val="00E8516E"/>
    <w:rsid w:val="00E9054F"/>
    <w:rsid w:val="00E91343"/>
    <w:rsid w:val="00E92383"/>
    <w:rsid w:val="00EA0961"/>
    <w:rsid w:val="00EA1B3A"/>
    <w:rsid w:val="00EA2109"/>
    <w:rsid w:val="00EA3831"/>
    <w:rsid w:val="00EA699D"/>
    <w:rsid w:val="00EB0B7E"/>
    <w:rsid w:val="00EB0EE8"/>
    <w:rsid w:val="00EB1AB9"/>
    <w:rsid w:val="00EC5B24"/>
    <w:rsid w:val="00EC5FA0"/>
    <w:rsid w:val="00ED08F3"/>
    <w:rsid w:val="00ED4D4E"/>
    <w:rsid w:val="00ED4F87"/>
    <w:rsid w:val="00ED5B0A"/>
    <w:rsid w:val="00EE0C77"/>
    <w:rsid w:val="00EE2736"/>
    <w:rsid w:val="00EE375C"/>
    <w:rsid w:val="00EE4909"/>
    <w:rsid w:val="00EE4E54"/>
    <w:rsid w:val="00EE548B"/>
    <w:rsid w:val="00EF2387"/>
    <w:rsid w:val="00EF3CC2"/>
    <w:rsid w:val="00EF4334"/>
    <w:rsid w:val="00EF7B7F"/>
    <w:rsid w:val="00EF7CB6"/>
    <w:rsid w:val="00F00941"/>
    <w:rsid w:val="00F01A48"/>
    <w:rsid w:val="00F01EEE"/>
    <w:rsid w:val="00F02AFB"/>
    <w:rsid w:val="00F02C24"/>
    <w:rsid w:val="00F03AA6"/>
    <w:rsid w:val="00F048D6"/>
    <w:rsid w:val="00F073F6"/>
    <w:rsid w:val="00F0796F"/>
    <w:rsid w:val="00F1112D"/>
    <w:rsid w:val="00F15409"/>
    <w:rsid w:val="00F15CD9"/>
    <w:rsid w:val="00F169B5"/>
    <w:rsid w:val="00F234E5"/>
    <w:rsid w:val="00F24781"/>
    <w:rsid w:val="00F26F3B"/>
    <w:rsid w:val="00F272F2"/>
    <w:rsid w:val="00F27F69"/>
    <w:rsid w:val="00F30371"/>
    <w:rsid w:val="00F31026"/>
    <w:rsid w:val="00F3209A"/>
    <w:rsid w:val="00F33360"/>
    <w:rsid w:val="00F436BB"/>
    <w:rsid w:val="00F43957"/>
    <w:rsid w:val="00F47145"/>
    <w:rsid w:val="00F47F00"/>
    <w:rsid w:val="00F47FBB"/>
    <w:rsid w:val="00F50298"/>
    <w:rsid w:val="00F545BF"/>
    <w:rsid w:val="00F562B6"/>
    <w:rsid w:val="00F619B6"/>
    <w:rsid w:val="00F62FF8"/>
    <w:rsid w:val="00F64866"/>
    <w:rsid w:val="00F66C94"/>
    <w:rsid w:val="00F71B56"/>
    <w:rsid w:val="00F81B40"/>
    <w:rsid w:val="00F81E5F"/>
    <w:rsid w:val="00F81EA8"/>
    <w:rsid w:val="00F82AD3"/>
    <w:rsid w:val="00F832C8"/>
    <w:rsid w:val="00F8500A"/>
    <w:rsid w:val="00F86558"/>
    <w:rsid w:val="00F867DA"/>
    <w:rsid w:val="00F873B3"/>
    <w:rsid w:val="00F87D3F"/>
    <w:rsid w:val="00F929C7"/>
    <w:rsid w:val="00F96471"/>
    <w:rsid w:val="00FA2AE3"/>
    <w:rsid w:val="00FA33FE"/>
    <w:rsid w:val="00FA42B9"/>
    <w:rsid w:val="00FA746C"/>
    <w:rsid w:val="00FA755A"/>
    <w:rsid w:val="00FB0CE0"/>
    <w:rsid w:val="00FB2AFF"/>
    <w:rsid w:val="00FB2B0F"/>
    <w:rsid w:val="00FB2CF2"/>
    <w:rsid w:val="00FB4EE6"/>
    <w:rsid w:val="00FB4F6B"/>
    <w:rsid w:val="00FB5FE1"/>
    <w:rsid w:val="00FC0D6B"/>
    <w:rsid w:val="00FC0E8D"/>
    <w:rsid w:val="00FC0FA3"/>
    <w:rsid w:val="00FC2B0A"/>
    <w:rsid w:val="00FC46EF"/>
    <w:rsid w:val="00FC49AC"/>
    <w:rsid w:val="00FC7DD1"/>
    <w:rsid w:val="00FD0087"/>
    <w:rsid w:val="00FD31B3"/>
    <w:rsid w:val="00FD37AA"/>
    <w:rsid w:val="00FD4204"/>
    <w:rsid w:val="00FF3CCB"/>
    <w:rsid w:val="00FF48F0"/>
    <w:rsid w:val="00FF4C7E"/>
    <w:rsid w:val="00FF50FA"/>
    <w:rsid w:val="00FF57B5"/>
    <w:rsid w:val="00FF6218"/>
    <w:rsid w:val="0DF03476"/>
    <w:rsid w:val="0E436073"/>
    <w:rsid w:val="0FF3826E"/>
    <w:rsid w:val="19D566FD"/>
    <w:rsid w:val="1B8E6358"/>
    <w:rsid w:val="2413911B"/>
    <w:rsid w:val="2536171E"/>
    <w:rsid w:val="28614989"/>
    <w:rsid w:val="2CC054DA"/>
    <w:rsid w:val="2E743826"/>
    <w:rsid w:val="42CE1691"/>
    <w:rsid w:val="4848BA42"/>
    <w:rsid w:val="490885A5"/>
    <w:rsid w:val="4AA82AB5"/>
    <w:rsid w:val="4BEA3643"/>
    <w:rsid w:val="5595E22B"/>
    <w:rsid w:val="5C6F9186"/>
    <w:rsid w:val="60CDCA96"/>
    <w:rsid w:val="613D63BB"/>
    <w:rsid w:val="6A6F6F25"/>
    <w:rsid w:val="6C6828BC"/>
    <w:rsid w:val="6CB4C1C8"/>
    <w:rsid w:val="6FC45F15"/>
    <w:rsid w:val="7ABD6E3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43CD74D7-555E-4F50-8F44-9D5ED35EA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 w:type="character" w:customStyle="1" w:styleId="normaltextrun">
    <w:name w:val="normaltextrun"/>
    <w:basedOn w:val="DefaultParagraphFont"/>
    <w:rsid w:val="004036CF"/>
  </w:style>
  <w:style w:type="paragraph" w:customStyle="1" w:styleId="paragraph">
    <w:name w:val="paragraph"/>
    <w:basedOn w:val="Normal"/>
    <w:rsid w:val="00B552B4"/>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customStyle="1" w:styleId="eop">
    <w:name w:val="eop"/>
    <w:basedOn w:val="DefaultParagraphFont"/>
    <w:rsid w:val="00B552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0837">
      <w:bodyDiv w:val="1"/>
      <w:marLeft w:val="0"/>
      <w:marRight w:val="0"/>
      <w:marTop w:val="0"/>
      <w:marBottom w:val="0"/>
      <w:divBdr>
        <w:top w:val="none" w:sz="0" w:space="0" w:color="auto"/>
        <w:left w:val="none" w:sz="0" w:space="0" w:color="auto"/>
        <w:bottom w:val="none" w:sz="0" w:space="0" w:color="auto"/>
        <w:right w:val="none" w:sz="0" w:space="0" w:color="auto"/>
      </w:divBdr>
    </w:div>
    <w:div w:id="6836443">
      <w:bodyDiv w:val="1"/>
      <w:marLeft w:val="0"/>
      <w:marRight w:val="0"/>
      <w:marTop w:val="0"/>
      <w:marBottom w:val="0"/>
      <w:divBdr>
        <w:top w:val="none" w:sz="0" w:space="0" w:color="auto"/>
        <w:left w:val="none" w:sz="0" w:space="0" w:color="auto"/>
        <w:bottom w:val="none" w:sz="0" w:space="0" w:color="auto"/>
        <w:right w:val="none" w:sz="0" w:space="0" w:color="auto"/>
      </w:divBdr>
    </w:div>
    <w:div w:id="11687968">
      <w:bodyDiv w:val="1"/>
      <w:marLeft w:val="0"/>
      <w:marRight w:val="0"/>
      <w:marTop w:val="0"/>
      <w:marBottom w:val="0"/>
      <w:divBdr>
        <w:top w:val="none" w:sz="0" w:space="0" w:color="auto"/>
        <w:left w:val="none" w:sz="0" w:space="0" w:color="auto"/>
        <w:bottom w:val="none" w:sz="0" w:space="0" w:color="auto"/>
        <w:right w:val="none" w:sz="0" w:space="0" w:color="auto"/>
      </w:divBdr>
    </w:div>
    <w:div w:id="12418158">
      <w:bodyDiv w:val="1"/>
      <w:marLeft w:val="0"/>
      <w:marRight w:val="0"/>
      <w:marTop w:val="0"/>
      <w:marBottom w:val="0"/>
      <w:divBdr>
        <w:top w:val="none" w:sz="0" w:space="0" w:color="auto"/>
        <w:left w:val="none" w:sz="0" w:space="0" w:color="auto"/>
        <w:bottom w:val="none" w:sz="0" w:space="0" w:color="auto"/>
        <w:right w:val="none" w:sz="0" w:space="0" w:color="auto"/>
      </w:divBdr>
    </w:div>
    <w:div w:id="19860459">
      <w:bodyDiv w:val="1"/>
      <w:marLeft w:val="0"/>
      <w:marRight w:val="0"/>
      <w:marTop w:val="0"/>
      <w:marBottom w:val="0"/>
      <w:divBdr>
        <w:top w:val="none" w:sz="0" w:space="0" w:color="auto"/>
        <w:left w:val="none" w:sz="0" w:space="0" w:color="auto"/>
        <w:bottom w:val="none" w:sz="0" w:space="0" w:color="auto"/>
        <w:right w:val="none" w:sz="0" w:space="0" w:color="auto"/>
      </w:divBdr>
    </w:div>
    <w:div w:id="26296646">
      <w:bodyDiv w:val="1"/>
      <w:marLeft w:val="0"/>
      <w:marRight w:val="0"/>
      <w:marTop w:val="0"/>
      <w:marBottom w:val="0"/>
      <w:divBdr>
        <w:top w:val="none" w:sz="0" w:space="0" w:color="auto"/>
        <w:left w:val="none" w:sz="0" w:space="0" w:color="auto"/>
        <w:bottom w:val="none" w:sz="0" w:space="0" w:color="auto"/>
        <w:right w:val="none" w:sz="0" w:space="0" w:color="auto"/>
      </w:divBdr>
    </w:div>
    <w:div w:id="26610259">
      <w:bodyDiv w:val="1"/>
      <w:marLeft w:val="0"/>
      <w:marRight w:val="0"/>
      <w:marTop w:val="0"/>
      <w:marBottom w:val="0"/>
      <w:divBdr>
        <w:top w:val="none" w:sz="0" w:space="0" w:color="auto"/>
        <w:left w:val="none" w:sz="0" w:space="0" w:color="auto"/>
        <w:bottom w:val="none" w:sz="0" w:space="0" w:color="auto"/>
        <w:right w:val="none" w:sz="0" w:space="0" w:color="auto"/>
      </w:divBdr>
    </w:div>
    <w:div w:id="27295089">
      <w:bodyDiv w:val="1"/>
      <w:marLeft w:val="0"/>
      <w:marRight w:val="0"/>
      <w:marTop w:val="0"/>
      <w:marBottom w:val="0"/>
      <w:divBdr>
        <w:top w:val="none" w:sz="0" w:space="0" w:color="auto"/>
        <w:left w:val="none" w:sz="0" w:space="0" w:color="auto"/>
        <w:bottom w:val="none" w:sz="0" w:space="0" w:color="auto"/>
        <w:right w:val="none" w:sz="0" w:space="0" w:color="auto"/>
      </w:divBdr>
    </w:div>
    <w:div w:id="38821454">
      <w:bodyDiv w:val="1"/>
      <w:marLeft w:val="0"/>
      <w:marRight w:val="0"/>
      <w:marTop w:val="0"/>
      <w:marBottom w:val="0"/>
      <w:divBdr>
        <w:top w:val="none" w:sz="0" w:space="0" w:color="auto"/>
        <w:left w:val="none" w:sz="0" w:space="0" w:color="auto"/>
        <w:bottom w:val="none" w:sz="0" w:space="0" w:color="auto"/>
        <w:right w:val="none" w:sz="0" w:space="0" w:color="auto"/>
      </w:divBdr>
    </w:div>
    <w:div w:id="41829392">
      <w:bodyDiv w:val="1"/>
      <w:marLeft w:val="0"/>
      <w:marRight w:val="0"/>
      <w:marTop w:val="0"/>
      <w:marBottom w:val="0"/>
      <w:divBdr>
        <w:top w:val="none" w:sz="0" w:space="0" w:color="auto"/>
        <w:left w:val="none" w:sz="0" w:space="0" w:color="auto"/>
        <w:bottom w:val="none" w:sz="0" w:space="0" w:color="auto"/>
        <w:right w:val="none" w:sz="0" w:space="0" w:color="auto"/>
      </w:divBdr>
    </w:div>
    <w:div w:id="44524901">
      <w:bodyDiv w:val="1"/>
      <w:marLeft w:val="0"/>
      <w:marRight w:val="0"/>
      <w:marTop w:val="0"/>
      <w:marBottom w:val="0"/>
      <w:divBdr>
        <w:top w:val="none" w:sz="0" w:space="0" w:color="auto"/>
        <w:left w:val="none" w:sz="0" w:space="0" w:color="auto"/>
        <w:bottom w:val="none" w:sz="0" w:space="0" w:color="auto"/>
        <w:right w:val="none" w:sz="0" w:space="0" w:color="auto"/>
      </w:divBdr>
    </w:div>
    <w:div w:id="58097007">
      <w:bodyDiv w:val="1"/>
      <w:marLeft w:val="0"/>
      <w:marRight w:val="0"/>
      <w:marTop w:val="0"/>
      <w:marBottom w:val="0"/>
      <w:divBdr>
        <w:top w:val="none" w:sz="0" w:space="0" w:color="auto"/>
        <w:left w:val="none" w:sz="0" w:space="0" w:color="auto"/>
        <w:bottom w:val="none" w:sz="0" w:space="0" w:color="auto"/>
        <w:right w:val="none" w:sz="0" w:space="0" w:color="auto"/>
      </w:divBdr>
    </w:div>
    <w:div w:id="76560737">
      <w:bodyDiv w:val="1"/>
      <w:marLeft w:val="0"/>
      <w:marRight w:val="0"/>
      <w:marTop w:val="0"/>
      <w:marBottom w:val="0"/>
      <w:divBdr>
        <w:top w:val="none" w:sz="0" w:space="0" w:color="auto"/>
        <w:left w:val="none" w:sz="0" w:space="0" w:color="auto"/>
        <w:bottom w:val="none" w:sz="0" w:space="0" w:color="auto"/>
        <w:right w:val="none" w:sz="0" w:space="0" w:color="auto"/>
      </w:divBdr>
    </w:div>
    <w:div w:id="78528149">
      <w:bodyDiv w:val="1"/>
      <w:marLeft w:val="0"/>
      <w:marRight w:val="0"/>
      <w:marTop w:val="0"/>
      <w:marBottom w:val="0"/>
      <w:divBdr>
        <w:top w:val="none" w:sz="0" w:space="0" w:color="auto"/>
        <w:left w:val="none" w:sz="0" w:space="0" w:color="auto"/>
        <w:bottom w:val="none" w:sz="0" w:space="0" w:color="auto"/>
        <w:right w:val="none" w:sz="0" w:space="0" w:color="auto"/>
      </w:divBdr>
    </w:div>
    <w:div w:id="80571238">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2286763">
      <w:bodyDiv w:val="1"/>
      <w:marLeft w:val="0"/>
      <w:marRight w:val="0"/>
      <w:marTop w:val="0"/>
      <w:marBottom w:val="0"/>
      <w:divBdr>
        <w:top w:val="none" w:sz="0" w:space="0" w:color="auto"/>
        <w:left w:val="none" w:sz="0" w:space="0" w:color="auto"/>
        <w:bottom w:val="none" w:sz="0" w:space="0" w:color="auto"/>
        <w:right w:val="none" w:sz="0" w:space="0" w:color="auto"/>
      </w:divBdr>
    </w:div>
    <w:div w:id="93332238">
      <w:bodyDiv w:val="1"/>
      <w:marLeft w:val="0"/>
      <w:marRight w:val="0"/>
      <w:marTop w:val="0"/>
      <w:marBottom w:val="0"/>
      <w:divBdr>
        <w:top w:val="none" w:sz="0" w:space="0" w:color="auto"/>
        <w:left w:val="none" w:sz="0" w:space="0" w:color="auto"/>
        <w:bottom w:val="none" w:sz="0" w:space="0" w:color="auto"/>
        <w:right w:val="none" w:sz="0" w:space="0" w:color="auto"/>
      </w:divBdr>
    </w:div>
    <w:div w:id="103695291">
      <w:bodyDiv w:val="1"/>
      <w:marLeft w:val="0"/>
      <w:marRight w:val="0"/>
      <w:marTop w:val="0"/>
      <w:marBottom w:val="0"/>
      <w:divBdr>
        <w:top w:val="none" w:sz="0" w:space="0" w:color="auto"/>
        <w:left w:val="none" w:sz="0" w:space="0" w:color="auto"/>
        <w:bottom w:val="none" w:sz="0" w:space="0" w:color="auto"/>
        <w:right w:val="none" w:sz="0" w:space="0" w:color="auto"/>
      </w:divBdr>
    </w:div>
    <w:div w:id="104428669">
      <w:bodyDiv w:val="1"/>
      <w:marLeft w:val="0"/>
      <w:marRight w:val="0"/>
      <w:marTop w:val="0"/>
      <w:marBottom w:val="0"/>
      <w:divBdr>
        <w:top w:val="none" w:sz="0" w:space="0" w:color="auto"/>
        <w:left w:val="none" w:sz="0" w:space="0" w:color="auto"/>
        <w:bottom w:val="none" w:sz="0" w:space="0" w:color="auto"/>
        <w:right w:val="none" w:sz="0" w:space="0" w:color="auto"/>
      </w:divBdr>
    </w:div>
    <w:div w:id="107050261">
      <w:bodyDiv w:val="1"/>
      <w:marLeft w:val="0"/>
      <w:marRight w:val="0"/>
      <w:marTop w:val="0"/>
      <w:marBottom w:val="0"/>
      <w:divBdr>
        <w:top w:val="none" w:sz="0" w:space="0" w:color="auto"/>
        <w:left w:val="none" w:sz="0" w:space="0" w:color="auto"/>
        <w:bottom w:val="none" w:sz="0" w:space="0" w:color="auto"/>
        <w:right w:val="none" w:sz="0" w:space="0" w:color="auto"/>
      </w:divBdr>
    </w:div>
    <w:div w:id="109014709">
      <w:bodyDiv w:val="1"/>
      <w:marLeft w:val="0"/>
      <w:marRight w:val="0"/>
      <w:marTop w:val="0"/>
      <w:marBottom w:val="0"/>
      <w:divBdr>
        <w:top w:val="none" w:sz="0" w:space="0" w:color="auto"/>
        <w:left w:val="none" w:sz="0" w:space="0" w:color="auto"/>
        <w:bottom w:val="none" w:sz="0" w:space="0" w:color="auto"/>
        <w:right w:val="none" w:sz="0" w:space="0" w:color="auto"/>
      </w:divBdr>
    </w:div>
    <w:div w:id="109133490">
      <w:bodyDiv w:val="1"/>
      <w:marLeft w:val="0"/>
      <w:marRight w:val="0"/>
      <w:marTop w:val="0"/>
      <w:marBottom w:val="0"/>
      <w:divBdr>
        <w:top w:val="none" w:sz="0" w:space="0" w:color="auto"/>
        <w:left w:val="none" w:sz="0" w:space="0" w:color="auto"/>
        <w:bottom w:val="none" w:sz="0" w:space="0" w:color="auto"/>
        <w:right w:val="none" w:sz="0" w:space="0" w:color="auto"/>
      </w:divBdr>
    </w:div>
    <w:div w:id="115298925">
      <w:bodyDiv w:val="1"/>
      <w:marLeft w:val="0"/>
      <w:marRight w:val="0"/>
      <w:marTop w:val="0"/>
      <w:marBottom w:val="0"/>
      <w:divBdr>
        <w:top w:val="none" w:sz="0" w:space="0" w:color="auto"/>
        <w:left w:val="none" w:sz="0" w:space="0" w:color="auto"/>
        <w:bottom w:val="none" w:sz="0" w:space="0" w:color="auto"/>
        <w:right w:val="none" w:sz="0" w:space="0" w:color="auto"/>
      </w:divBdr>
    </w:div>
    <w:div w:id="118189875">
      <w:bodyDiv w:val="1"/>
      <w:marLeft w:val="0"/>
      <w:marRight w:val="0"/>
      <w:marTop w:val="0"/>
      <w:marBottom w:val="0"/>
      <w:divBdr>
        <w:top w:val="none" w:sz="0" w:space="0" w:color="auto"/>
        <w:left w:val="none" w:sz="0" w:space="0" w:color="auto"/>
        <w:bottom w:val="none" w:sz="0" w:space="0" w:color="auto"/>
        <w:right w:val="none" w:sz="0" w:space="0" w:color="auto"/>
      </w:divBdr>
    </w:div>
    <w:div w:id="120081622">
      <w:bodyDiv w:val="1"/>
      <w:marLeft w:val="0"/>
      <w:marRight w:val="0"/>
      <w:marTop w:val="0"/>
      <w:marBottom w:val="0"/>
      <w:divBdr>
        <w:top w:val="none" w:sz="0" w:space="0" w:color="auto"/>
        <w:left w:val="none" w:sz="0" w:space="0" w:color="auto"/>
        <w:bottom w:val="none" w:sz="0" w:space="0" w:color="auto"/>
        <w:right w:val="none" w:sz="0" w:space="0" w:color="auto"/>
      </w:divBdr>
    </w:div>
    <w:div w:id="122115694">
      <w:bodyDiv w:val="1"/>
      <w:marLeft w:val="0"/>
      <w:marRight w:val="0"/>
      <w:marTop w:val="0"/>
      <w:marBottom w:val="0"/>
      <w:divBdr>
        <w:top w:val="none" w:sz="0" w:space="0" w:color="auto"/>
        <w:left w:val="none" w:sz="0" w:space="0" w:color="auto"/>
        <w:bottom w:val="none" w:sz="0" w:space="0" w:color="auto"/>
        <w:right w:val="none" w:sz="0" w:space="0" w:color="auto"/>
      </w:divBdr>
    </w:div>
    <w:div w:id="122582772">
      <w:bodyDiv w:val="1"/>
      <w:marLeft w:val="0"/>
      <w:marRight w:val="0"/>
      <w:marTop w:val="0"/>
      <w:marBottom w:val="0"/>
      <w:divBdr>
        <w:top w:val="none" w:sz="0" w:space="0" w:color="auto"/>
        <w:left w:val="none" w:sz="0" w:space="0" w:color="auto"/>
        <w:bottom w:val="none" w:sz="0" w:space="0" w:color="auto"/>
        <w:right w:val="none" w:sz="0" w:space="0" w:color="auto"/>
      </w:divBdr>
    </w:div>
    <w:div w:id="130289287">
      <w:bodyDiv w:val="1"/>
      <w:marLeft w:val="0"/>
      <w:marRight w:val="0"/>
      <w:marTop w:val="0"/>
      <w:marBottom w:val="0"/>
      <w:divBdr>
        <w:top w:val="none" w:sz="0" w:space="0" w:color="auto"/>
        <w:left w:val="none" w:sz="0" w:space="0" w:color="auto"/>
        <w:bottom w:val="none" w:sz="0" w:space="0" w:color="auto"/>
        <w:right w:val="none" w:sz="0" w:space="0" w:color="auto"/>
      </w:divBdr>
    </w:div>
    <w:div w:id="135224820">
      <w:bodyDiv w:val="1"/>
      <w:marLeft w:val="0"/>
      <w:marRight w:val="0"/>
      <w:marTop w:val="0"/>
      <w:marBottom w:val="0"/>
      <w:divBdr>
        <w:top w:val="none" w:sz="0" w:space="0" w:color="auto"/>
        <w:left w:val="none" w:sz="0" w:space="0" w:color="auto"/>
        <w:bottom w:val="none" w:sz="0" w:space="0" w:color="auto"/>
        <w:right w:val="none" w:sz="0" w:space="0" w:color="auto"/>
      </w:divBdr>
    </w:div>
    <w:div w:id="138351959">
      <w:bodyDiv w:val="1"/>
      <w:marLeft w:val="0"/>
      <w:marRight w:val="0"/>
      <w:marTop w:val="0"/>
      <w:marBottom w:val="0"/>
      <w:divBdr>
        <w:top w:val="none" w:sz="0" w:space="0" w:color="auto"/>
        <w:left w:val="none" w:sz="0" w:space="0" w:color="auto"/>
        <w:bottom w:val="none" w:sz="0" w:space="0" w:color="auto"/>
        <w:right w:val="none" w:sz="0" w:space="0" w:color="auto"/>
      </w:divBdr>
    </w:div>
    <w:div w:id="144664160">
      <w:bodyDiv w:val="1"/>
      <w:marLeft w:val="0"/>
      <w:marRight w:val="0"/>
      <w:marTop w:val="0"/>
      <w:marBottom w:val="0"/>
      <w:divBdr>
        <w:top w:val="none" w:sz="0" w:space="0" w:color="auto"/>
        <w:left w:val="none" w:sz="0" w:space="0" w:color="auto"/>
        <w:bottom w:val="none" w:sz="0" w:space="0" w:color="auto"/>
        <w:right w:val="none" w:sz="0" w:space="0" w:color="auto"/>
      </w:divBdr>
    </w:div>
    <w:div w:id="144976356">
      <w:bodyDiv w:val="1"/>
      <w:marLeft w:val="0"/>
      <w:marRight w:val="0"/>
      <w:marTop w:val="0"/>
      <w:marBottom w:val="0"/>
      <w:divBdr>
        <w:top w:val="none" w:sz="0" w:space="0" w:color="auto"/>
        <w:left w:val="none" w:sz="0" w:space="0" w:color="auto"/>
        <w:bottom w:val="none" w:sz="0" w:space="0" w:color="auto"/>
        <w:right w:val="none" w:sz="0" w:space="0" w:color="auto"/>
      </w:divBdr>
    </w:div>
    <w:div w:id="148713973">
      <w:bodyDiv w:val="1"/>
      <w:marLeft w:val="0"/>
      <w:marRight w:val="0"/>
      <w:marTop w:val="0"/>
      <w:marBottom w:val="0"/>
      <w:divBdr>
        <w:top w:val="none" w:sz="0" w:space="0" w:color="auto"/>
        <w:left w:val="none" w:sz="0" w:space="0" w:color="auto"/>
        <w:bottom w:val="none" w:sz="0" w:space="0" w:color="auto"/>
        <w:right w:val="none" w:sz="0" w:space="0" w:color="auto"/>
      </w:divBdr>
    </w:div>
    <w:div w:id="149450321">
      <w:bodyDiv w:val="1"/>
      <w:marLeft w:val="0"/>
      <w:marRight w:val="0"/>
      <w:marTop w:val="0"/>
      <w:marBottom w:val="0"/>
      <w:divBdr>
        <w:top w:val="none" w:sz="0" w:space="0" w:color="auto"/>
        <w:left w:val="none" w:sz="0" w:space="0" w:color="auto"/>
        <w:bottom w:val="none" w:sz="0" w:space="0" w:color="auto"/>
        <w:right w:val="none" w:sz="0" w:space="0" w:color="auto"/>
      </w:divBdr>
    </w:div>
    <w:div w:id="152573280">
      <w:bodyDiv w:val="1"/>
      <w:marLeft w:val="0"/>
      <w:marRight w:val="0"/>
      <w:marTop w:val="0"/>
      <w:marBottom w:val="0"/>
      <w:divBdr>
        <w:top w:val="none" w:sz="0" w:space="0" w:color="auto"/>
        <w:left w:val="none" w:sz="0" w:space="0" w:color="auto"/>
        <w:bottom w:val="none" w:sz="0" w:space="0" w:color="auto"/>
        <w:right w:val="none" w:sz="0" w:space="0" w:color="auto"/>
      </w:divBdr>
    </w:div>
    <w:div w:id="165638956">
      <w:bodyDiv w:val="1"/>
      <w:marLeft w:val="0"/>
      <w:marRight w:val="0"/>
      <w:marTop w:val="0"/>
      <w:marBottom w:val="0"/>
      <w:divBdr>
        <w:top w:val="none" w:sz="0" w:space="0" w:color="auto"/>
        <w:left w:val="none" w:sz="0" w:space="0" w:color="auto"/>
        <w:bottom w:val="none" w:sz="0" w:space="0" w:color="auto"/>
        <w:right w:val="none" w:sz="0" w:space="0" w:color="auto"/>
      </w:divBdr>
    </w:div>
    <w:div w:id="169952418">
      <w:bodyDiv w:val="1"/>
      <w:marLeft w:val="0"/>
      <w:marRight w:val="0"/>
      <w:marTop w:val="0"/>
      <w:marBottom w:val="0"/>
      <w:divBdr>
        <w:top w:val="none" w:sz="0" w:space="0" w:color="auto"/>
        <w:left w:val="none" w:sz="0" w:space="0" w:color="auto"/>
        <w:bottom w:val="none" w:sz="0" w:space="0" w:color="auto"/>
        <w:right w:val="none" w:sz="0" w:space="0" w:color="auto"/>
      </w:divBdr>
    </w:div>
    <w:div w:id="180052778">
      <w:bodyDiv w:val="1"/>
      <w:marLeft w:val="0"/>
      <w:marRight w:val="0"/>
      <w:marTop w:val="0"/>
      <w:marBottom w:val="0"/>
      <w:divBdr>
        <w:top w:val="none" w:sz="0" w:space="0" w:color="auto"/>
        <w:left w:val="none" w:sz="0" w:space="0" w:color="auto"/>
        <w:bottom w:val="none" w:sz="0" w:space="0" w:color="auto"/>
        <w:right w:val="none" w:sz="0" w:space="0" w:color="auto"/>
      </w:divBdr>
    </w:div>
    <w:div w:id="182017064">
      <w:bodyDiv w:val="1"/>
      <w:marLeft w:val="0"/>
      <w:marRight w:val="0"/>
      <w:marTop w:val="0"/>
      <w:marBottom w:val="0"/>
      <w:divBdr>
        <w:top w:val="none" w:sz="0" w:space="0" w:color="auto"/>
        <w:left w:val="none" w:sz="0" w:space="0" w:color="auto"/>
        <w:bottom w:val="none" w:sz="0" w:space="0" w:color="auto"/>
        <w:right w:val="none" w:sz="0" w:space="0" w:color="auto"/>
      </w:divBdr>
    </w:div>
    <w:div w:id="183133592">
      <w:bodyDiv w:val="1"/>
      <w:marLeft w:val="0"/>
      <w:marRight w:val="0"/>
      <w:marTop w:val="0"/>
      <w:marBottom w:val="0"/>
      <w:divBdr>
        <w:top w:val="none" w:sz="0" w:space="0" w:color="auto"/>
        <w:left w:val="none" w:sz="0" w:space="0" w:color="auto"/>
        <w:bottom w:val="none" w:sz="0" w:space="0" w:color="auto"/>
        <w:right w:val="none" w:sz="0" w:space="0" w:color="auto"/>
      </w:divBdr>
    </w:div>
    <w:div w:id="183521409">
      <w:bodyDiv w:val="1"/>
      <w:marLeft w:val="0"/>
      <w:marRight w:val="0"/>
      <w:marTop w:val="0"/>
      <w:marBottom w:val="0"/>
      <w:divBdr>
        <w:top w:val="none" w:sz="0" w:space="0" w:color="auto"/>
        <w:left w:val="none" w:sz="0" w:space="0" w:color="auto"/>
        <w:bottom w:val="none" w:sz="0" w:space="0" w:color="auto"/>
        <w:right w:val="none" w:sz="0" w:space="0" w:color="auto"/>
      </w:divBdr>
    </w:div>
    <w:div w:id="189992743">
      <w:bodyDiv w:val="1"/>
      <w:marLeft w:val="0"/>
      <w:marRight w:val="0"/>
      <w:marTop w:val="0"/>
      <w:marBottom w:val="0"/>
      <w:divBdr>
        <w:top w:val="none" w:sz="0" w:space="0" w:color="auto"/>
        <w:left w:val="none" w:sz="0" w:space="0" w:color="auto"/>
        <w:bottom w:val="none" w:sz="0" w:space="0" w:color="auto"/>
        <w:right w:val="none" w:sz="0" w:space="0" w:color="auto"/>
      </w:divBdr>
    </w:div>
    <w:div w:id="190413475">
      <w:bodyDiv w:val="1"/>
      <w:marLeft w:val="0"/>
      <w:marRight w:val="0"/>
      <w:marTop w:val="0"/>
      <w:marBottom w:val="0"/>
      <w:divBdr>
        <w:top w:val="none" w:sz="0" w:space="0" w:color="auto"/>
        <w:left w:val="none" w:sz="0" w:space="0" w:color="auto"/>
        <w:bottom w:val="none" w:sz="0" w:space="0" w:color="auto"/>
        <w:right w:val="none" w:sz="0" w:space="0" w:color="auto"/>
      </w:divBdr>
    </w:div>
    <w:div w:id="191920526">
      <w:bodyDiv w:val="1"/>
      <w:marLeft w:val="0"/>
      <w:marRight w:val="0"/>
      <w:marTop w:val="0"/>
      <w:marBottom w:val="0"/>
      <w:divBdr>
        <w:top w:val="none" w:sz="0" w:space="0" w:color="auto"/>
        <w:left w:val="none" w:sz="0" w:space="0" w:color="auto"/>
        <w:bottom w:val="none" w:sz="0" w:space="0" w:color="auto"/>
        <w:right w:val="none" w:sz="0" w:space="0" w:color="auto"/>
      </w:divBdr>
    </w:div>
    <w:div w:id="194195176">
      <w:bodyDiv w:val="1"/>
      <w:marLeft w:val="0"/>
      <w:marRight w:val="0"/>
      <w:marTop w:val="0"/>
      <w:marBottom w:val="0"/>
      <w:divBdr>
        <w:top w:val="none" w:sz="0" w:space="0" w:color="auto"/>
        <w:left w:val="none" w:sz="0" w:space="0" w:color="auto"/>
        <w:bottom w:val="none" w:sz="0" w:space="0" w:color="auto"/>
        <w:right w:val="none" w:sz="0" w:space="0" w:color="auto"/>
      </w:divBdr>
    </w:div>
    <w:div w:id="198402425">
      <w:bodyDiv w:val="1"/>
      <w:marLeft w:val="0"/>
      <w:marRight w:val="0"/>
      <w:marTop w:val="0"/>
      <w:marBottom w:val="0"/>
      <w:divBdr>
        <w:top w:val="none" w:sz="0" w:space="0" w:color="auto"/>
        <w:left w:val="none" w:sz="0" w:space="0" w:color="auto"/>
        <w:bottom w:val="none" w:sz="0" w:space="0" w:color="auto"/>
        <w:right w:val="none" w:sz="0" w:space="0" w:color="auto"/>
      </w:divBdr>
    </w:div>
    <w:div w:id="200173967">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5679852">
      <w:bodyDiv w:val="1"/>
      <w:marLeft w:val="0"/>
      <w:marRight w:val="0"/>
      <w:marTop w:val="0"/>
      <w:marBottom w:val="0"/>
      <w:divBdr>
        <w:top w:val="none" w:sz="0" w:space="0" w:color="auto"/>
        <w:left w:val="none" w:sz="0" w:space="0" w:color="auto"/>
        <w:bottom w:val="none" w:sz="0" w:space="0" w:color="auto"/>
        <w:right w:val="none" w:sz="0" w:space="0" w:color="auto"/>
      </w:divBdr>
    </w:div>
    <w:div w:id="210114844">
      <w:bodyDiv w:val="1"/>
      <w:marLeft w:val="0"/>
      <w:marRight w:val="0"/>
      <w:marTop w:val="0"/>
      <w:marBottom w:val="0"/>
      <w:divBdr>
        <w:top w:val="none" w:sz="0" w:space="0" w:color="auto"/>
        <w:left w:val="none" w:sz="0" w:space="0" w:color="auto"/>
        <w:bottom w:val="none" w:sz="0" w:space="0" w:color="auto"/>
        <w:right w:val="none" w:sz="0" w:space="0" w:color="auto"/>
      </w:divBdr>
    </w:div>
    <w:div w:id="213202979">
      <w:bodyDiv w:val="1"/>
      <w:marLeft w:val="0"/>
      <w:marRight w:val="0"/>
      <w:marTop w:val="0"/>
      <w:marBottom w:val="0"/>
      <w:divBdr>
        <w:top w:val="none" w:sz="0" w:space="0" w:color="auto"/>
        <w:left w:val="none" w:sz="0" w:space="0" w:color="auto"/>
        <w:bottom w:val="none" w:sz="0" w:space="0" w:color="auto"/>
        <w:right w:val="none" w:sz="0" w:space="0" w:color="auto"/>
      </w:divBdr>
    </w:div>
    <w:div w:id="215119119">
      <w:bodyDiv w:val="1"/>
      <w:marLeft w:val="0"/>
      <w:marRight w:val="0"/>
      <w:marTop w:val="0"/>
      <w:marBottom w:val="0"/>
      <w:divBdr>
        <w:top w:val="none" w:sz="0" w:space="0" w:color="auto"/>
        <w:left w:val="none" w:sz="0" w:space="0" w:color="auto"/>
        <w:bottom w:val="none" w:sz="0" w:space="0" w:color="auto"/>
        <w:right w:val="none" w:sz="0" w:space="0" w:color="auto"/>
      </w:divBdr>
    </w:div>
    <w:div w:id="215432194">
      <w:bodyDiv w:val="1"/>
      <w:marLeft w:val="0"/>
      <w:marRight w:val="0"/>
      <w:marTop w:val="0"/>
      <w:marBottom w:val="0"/>
      <w:divBdr>
        <w:top w:val="none" w:sz="0" w:space="0" w:color="auto"/>
        <w:left w:val="none" w:sz="0" w:space="0" w:color="auto"/>
        <w:bottom w:val="none" w:sz="0" w:space="0" w:color="auto"/>
        <w:right w:val="none" w:sz="0" w:space="0" w:color="auto"/>
      </w:divBdr>
    </w:div>
    <w:div w:id="220334054">
      <w:bodyDiv w:val="1"/>
      <w:marLeft w:val="0"/>
      <w:marRight w:val="0"/>
      <w:marTop w:val="0"/>
      <w:marBottom w:val="0"/>
      <w:divBdr>
        <w:top w:val="none" w:sz="0" w:space="0" w:color="auto"/>
        <w:left w:val="none" w:sz="0" w:space="0" w:color="auto"/>
        <w:bottom w:val="none" w:sz="0" w:space="0" w:color="auto"/>
        <w:right w:val="none" w:sz="0" w:space="0" w:color="auto"/>
      </w:divBdr>
    </w:div>
    <w:div w:id="221058764">
      <w:bodyDiv w:val="1"/>
      <w:marLeft w:val="0"/>
      <w:marRight w:val="0"/>
      <w:marTop w:val="0"/>
      <w:marBottom w:val="0"/>
      <w:divBdr>
        <w:top w:val="none" w:sz="0" w:space="0" w:color="auto"/>
        <w:left w:val="none" w:sz="0" w:space="0" w:color="auto"/>
        <w:bottom w:val="none" w:sz="0" w:space="0" w:color="auto"/>
        <w:right w:val="none" w:sz="0" w:space="0" w:color="auto"/>
      </w:divBdr>
    </w:div>
    <w:div w:id="221452548">
      <w:bodyDiv w:val="1"/>
      <w:marLeft w:val="0"/>
      <w:marRight w:val="0"/>
      <w:marTop w:val="0"/>
      <w:marBottom w:val="0"/>
      <w:divBdr>
        <w:top w:val="none" w:sz="0" w:space="0" w:color="auto"/>
        <w:left w:val="none" w:sz="0" w:space="0" w:color="auto"/>
        <w:bottom w:val="none" w:sz="0" w:space="0" w:color="auto"/>
        <w:right w:val="none" w:sz="0" w:space="0" w:color="auto"/>
      </w:divBdr>
    </w:div>
    <w:div w:id="222907283">
      <w:bodyDiv w:val="1"/>
      <w:marLeft w:val="0"/>
      <w:marRight w:val="0"/>
      <w:marTop w:val="0"/>
      <w:marBottom w:val="0"/>
      <w:divBdr>
        <w:top w:val="none" w:sz="0" w:space="0" w:color="auto"/>
        <w:left w:val="none" w:sz="0" w:space="0" w:color="auto"/>
        <w:bottom w:val="none" w:sz="0" w:space="0" w:color="auto"/>
        <w:right w:val="none" w:sz="0" w:space="0" w:color="auto"/>
      </w:divBdr>
    </w:div>
    <w:div w:id="228153495">
      <w:bodyDiv w:val="1"/>
      <w:marLeft w:val="0"/>
      <w:marRight w:val="0"/>
      <w:marTop w:val="0"/>
      <w:marBottom w:val="0"/>
      <w:divBdr>
        <w:top w:val="none" w:sz="0" w:space="0" w:color="auto"/>
        <w:left w:val="none" w:sz="0" w:space="0" w:color="auto"/>
        <w:bottom w:val="none" w:sz="0" w:space="0" w:color="auto"/>
        <w:right w:val="none" w:sz="0" w:space="0" w:color="auto"/>
      </w:divBdr>
    </w:div>
    <w:div w:id="228349553">
      <w:bodyDiv w:val="1"/>
      <w:marLeft w:val="0"/>
      <w:marRight w:val="0"/>
      <w:marTop w:val="0"/>
      <w:marBottom w:val="0"/>
      <w:divBdr>
        <w:top w:val="none" w:sz="0" w:space="0" w:color="auto"/>
        <w:left w:val="none" w:sz="0" w:space="0" w:color="auto"/>
        <w:bottom w:val="none" w:sz="0" w:space="0" w:color="auto"/>
        <w:right w:val="none" w:sz="0" w:space="0" w:color="auto"/>
      </w:divBdr>
    </w:div>
    <w:div w:id="231428836">
      <w:bodyDiv w:val="1"/>
      <w:marLeft w:val="0"/>
      <w:marRight w:val="0"/>
      <w:marTop w:val="0"/>
      <w:marBottom w:val="0"/>
      <w:divBdr>
        <w:top w:val="none" w:sz="0" w:space="0" w:color="auto"/>
        <w:left w:val="none" w:sz="0" w:space="0" w:color="auto"/>
        <w:bottom w:val="none" w:sz="0" w:space="0" w:color="auto"/>
        <w:right w:val="none" w:sz="0" w:space="0" w:color="auto"/>
      </w:divBdr>
    </w:div>
    <w:div w:id="232551265">
      <w:bodyDiv w:val="1"/>
      <w:marLeft w:val="0"/>
      <w:marRight w:val="0"/>
      <w:marTop w:val="0"/>
      <w:marBottom w:val="0"/>
      <w:divBdr>
        <w:top w:val="none" w:sz="0" w:space="0" w:color="auto"/>
        <w:left w:val="none" w:sz="0" w:space="0" w:color="auto"/>
        <w:bottom w:val="none" w:sz="0" w:space="0" w:color="auto"/>
        <w:right w:val="none" w:sz="0" w:space="0" w:color="auto"/>
      </w:divBdr>
    </w:div>
    <w:div w:id="233703433">
      <w:bodyDiv w:val="1"/>
      <w:marLeft w:val="0"/>
      <w:marRight w:val="0"/>
      <w:marTop w:val="0"/>
      <w:marBottom w:val="0"/>
      <w:divBdr>
        <w:top w:val="none" w:sz="0" w:space="0" w:color="auto"/>
        <w:left w:val="none" w:sz="0" w:space="0" w:color="auto"/>
        <w:bottom w:val="none" w:sz="0" w:space="0" w:color="auto"/>
        <w:right w:val="none" w:sz="0" w:space="0" w:color="auto"/>
      </w:divBdr>
    </w:div>
    <w:div w:id="248851753">
      <w:bodyDiv w:val="1"/>
      <w:marLeft w:val="0"/>
      <w:marRight w:val="0"/>
      <w:marTop w:val="0"/>
      <w:marBottom w:val="0"/>
      <w:divBdr>
        <w:top w:val="none" w:sz="0" w:space="0" w:color="auto"/>
        <w:left w:val="none" w:sz="0" w:space="0" w:color="auto"/>
        <w:bottom w:val="none" w:sz="0" w:space="0" w:color="auto"/>
        <w:right w:val="none" w:sz="0" w:space="0" w:color="auto"/>
      </w:divBdr>
    </w:div>
    <w:div w:id="254748188">
      <w:bodyDiv w:val="1"/>
      <w:marLeft w:val="0"/>
      <w:marRight w:val="0"/>
      <w:marTop w:val="0"/>
      <w:marBottom w:val="0"/>
      <w:divBdr>
        <w:top w:val="none" w:sz="0" w:space="0" w:color="auto"/>
        <w:left w:val="none" w:sz="0" w:space="0" w:color="auto"/>
        <w:bottom w:val="none" w:sz="0" w:space="0" w:color="auto"/>
        <w:right w:val="none" w:sz="0" w:space="0" w:color="auto"/>
      </w:divBdr>
    </w:div>
    <w:div w:id="256906500">
      <w:bodyDiv w:val="1"/>
      <w:marLeft w:val="0"/>
      <w:marRight w:val="0"/>
      <w:marTop w:val="0"/>
      <w:marBottom w:val="0"/>
      <w:divBdr>
        <w:top w:val="none" w:sz="0" w:space="0" w:color="auto"/>
        <w:left w:val="none" w:sz="0" w:space="0" w:color="auto"/>
        <w:bottom w:val="none" w:sz="0" w:space="0" w:color="auto"/>
        <w:right w:val="none" w:sz="0" w:space="0" w:color="auto"/>
      </w:divBdr>
    </w:div>
    <w:div w:id="257175787">
      <w:bodyDiv w:val="1"/>
      <w:marLeft w:val="0"/>
      <w:marRight w:val="0"/>
      <w:marTop w:val="0"/>
      <w:marBottom w:val="0"/>
      <w:divBdr>
        <w:top w:val="none" w:sz="0" w:space="0" w:color="auto"/>
        <w:left w:val="none" w:sz="0" w:space="0" w:color="auto"/>
        <w:bottom w:val="none" w:sz="0" w:space="0" w:color="auto"/>
        <w:right w:val="none" w:sz="0" w:space="0" w:color="auto"/>
      </w:divBdr>
    </w:div>
    <w:div w:id="257954720">
      <w:bodyDiv w:val="1"/>
      <w:marLeft w:val="0"/>
      <w:marRight w:val="0"/>
      <w:marTop w:val="0"/>
      <w:marBottom w:val="0"/>
      <w:divBdr>
        <w:top w:val="none" w:sz="0" w:space="0" w:color="auto"/>
        <w:left w:val="none" w:sz="0" w:space="0" w:color="auto"/>
        <w:bottom w:val="none" w:sz="0" w:space="0" w:color="auto"/>
        <w:right w:val="none" w:sz="0" w:space="0" w:color="auto"/>
      </w:divBdr>
    </w:div>
    <w:div w:id="259408650">
      <w:bodyDiv w:val="1"/>
      <w:marLeft w:val="0"/>
      <w:marRight w:val="0"/>
      <w:marTop w:val="0"/>
      <w:marBottom w:val="0"/>
      <w:divBdr>
        <w:top w:val="none" w:sz="0" w:space="0" w:color="auto"/>
        <w:left w:val="none" w:sz="0" w:space="0" w:color="auto"/>
        <w:bottom w:val="none" w:sz="0" w:space="0" w:color="auto"/>
        <w:right w:val="none" w:sz="0" w:space="0" w:color="auto"/>
      </w:divBdr>
    </w:div>
    <w:div w:id="260915274">
      <w:bodyDiv w:val="1"/>
      <w:marLeft w:val="0"/>
      <w:marRight w:val="0"/>
      <w:marTop w:val="0"/>
      <w:marBottom w:val="0"/>
      <w:divBdr>
        <w:top w:val="none" w:sz="0" w:space="0" w:color="auto"/>
        <w:left w:val="none" w:sz="0" w:space="0" w:color="auto"/>
        <w:bottom w:val="none" w:sz="0" w:space="0" w:color="auto"/>
        <w:right w:val="none" w:sz="0" w:space="0" w:color="auto"/>
      </w:divBdr>
    </w:div>
    <w:div w:id="264584829">
      <w:bodyDiv w:val="1"/>
      <w:marLeft w:val="0"/>
      <w:marRight w:val="0"/>
      <w:marTop w:val="0"/>
      <w:marBottom w:val="0"/>
      <w:divBdr>
        <w:top w:val="none" w:sz="0" w:space="0" w:color="auto"/>
        <w:left w:val="none" w:sz="0" w:space="0" w:color="auto"/>
        <w:bottom w:val="none" w:sz="0" w:space="0" w:color="auto"/>
        <w:right w:val="none" w:sz="0" w:space="0" w:color="auto"/>
      </w:divBdr>
    </w:div>
    <w:div w:id="267734636">
      <w:bodyDiv w:val="1"/>
      <w:marLeft w:val="0"/>
      <w:marRight w:val="0"/>
      <w:marTop w:val="0"/>
      <w:marBottom w:val="0"/>
      <w:divBdr>
        <w:top w:val="none" w:sz="0" w:space="0" w:color="auto"/>
        <w:left w:val="none" w:sz="0" w:space="0" w:color="auto"/>
        <w:bottom w:val="none" w:sz="0" w:space="0" w:color="auto"/>
        <w:right w:val="none" w:sz="0" w:space="0" w:color="auto"/>
      </w:divBdr>
    </w:div>
    <w:div w:id="270210877">
      <w:bodyDiv w:val="1"/>
      <w:marLeft w:val="0"/>
      <w:marRight w:val="0"/>
      <w:marTop w:val="0"/>
      <w:marBottom w:val="0"/>
      <w:divBdr>
        <w:top w:val="none" w:sz="0" w:space="0" w:color="auto"/>
        <w:left w:val="none" w:sz="0" w:space="0" w:color="auto"/>
        <w:bottom w:val="none" w:sz="0" w:space="0" w:color="auto"/>
        <w:right w:val="none" w:sz="0" w:space="0" w:color="auto"/>
      </w:divBdr>
    </w:div>
    <w:div w:id="281961695">
      <w:bodyDiv w:val="1"/>
      <w:marLeft w:val="0"/>
      <w:marRight w:val="0"/>
      <w:marTop w:val="0"/>
      <w:marBottom w:val="0"/>
      <w:divBdr>
        <w:top w:val="none" w:sz="0" w:space="0" w:color="auto"/>
        <w:left w:val="none" w:sz="0" w:space="0" w:color="auto"/>
        <w:bottom w:val="none" w:sz="0" w:space="0" w:color="auto"/>
        <w:right w:val="none" w:sz="0" w:space="0" w:color="auto"/>
      </w:divBdr>
    </w:div>
    <w:div w:id="283855180">
      <w:bodyDiv w:val="1"/>
      <w:marLeft w:val="0"/>
      <w:marRight w:val="0"/>
      <w:marTop w:val="0"/>
      <w:marBottom w:val="0"/>
      <w:divBdr>
        <w:top w:val="none" w:sz="0" w:space="0" w:color="auto"/>
        <w:left w:val="none" w:sz="0" w:space="0" w:color="auto"/>
        <w:bottom w:val="none" w:sz="0" w:space="0" w:color="auto"/>
        <w:right w:val="none" w:sz="0" w:space="0" w:color="auto"/>
      </w:divBdr>
    </w:div>
    <w:div w:id="286472596">
      <w:bodyDiv w:val="1"/>
      <w:marLeft w:val="0"/>
      <w:marRight w:val="0"/>
      <w:marTop w:val="0"/>
      <w:marBottom w:val="0"/>
      <w:divBdr>
        <w:top w:val="none" w:sz="0" w:space="0" w:color="auto"/>
        <w:left w:val="none" w:sz="0" w:space="0" w:color="auto"/>
        <w:bottom w:val="none" w:sz="0" w:space="0" w:color="auto"/>
        <w:right w:val="none" w:sz="0" w:space="0" w:color="auto"/>
      </w:divBdr>
    </w:div>
    <w:div w:id="287010726">
      <w:bodyDiv w:val="1"/>
      <w:marLeft w:val="0"/>
      <w:marRight w:val="0"/>
      <w:marTop w:val="0"/>
      <w:marBottom w:val="0"/>
      <w:divBdr>
        <w:top w:val="none" w:sz="0" w:space="0" w:color="auto"/>
        <w:left w:val="none" w:sz="0" w:space="0" w:color="auto"/>
        <w:bottom w:val="none" w:sz="0" w:space="0" w:color="auto"/>
        <w:right w:val="none" w:sz="0" w:space="0" w:color="auto"/>
      </w:divBdr>
    </w:div>
    <w:div w:id="289629164">
      <w:bodyDiv w:val="1"/>
      <w:marLeft w:val="0"/>
      <w:marRight w:val="0"/>
      <w:marTop w:val="0"/>
      <w:marBottom w:val="0"/>
      <w:divBdr>
        <w:top w:val="none" w:sz="0" w:space="0" w:color="auto"/>
        <w:left w:val="none" w:sz="0" w:space="0" w:color="auto"/>
        <w:bottom w:val="none" w:sz="0" w:space="0" w:color="auto"/>
        <w:right w:val="none" w:sz="0" w:space="0" w:color="auto"/>
      </w:divBdr>
    </w:div>
    <w:div w:id="291441523">
      <w:bodyDiv w:val="1"/>
      <w:marLeft w:val="0"/>
      <w:marRight w:val="0"/>
      <w:marTop w:val="0"/>
      <w:marBottom w:val="0"/>
      <w:divBdr>
        <w:top w:val="none" w:sz="0" w:space="0" w:color="auto"/>
        <w:left w:val="none" w:sz="0" w:space="0" w:color="auto"/>
        <w:bottom w:val="none" w:sz="0" w:space="0" w:color="auto"/>
        <w:right w:val="none" w:sz="0" w:space="0" w:color="auto"/>
      </w:divBdr>
    </w:div>
    <w:div w:id="293410734">
      <w:bodyDiv w:val="1"/>
      <w:marLeft w:val="0"/>
      <w:marRight w:val="0"/>
      <w:marTop w:val="0"/>
      <w:marBottom w:val="0"/>
      <w:divBdr>
        <w:top w:val="none" w:sz="0" w:space="0" w:color="auto"/>
        <w:left w:val="none" w:sz="0" w:space="0" w:color="auto"/>
        <w:bottom w:val="none" w:sz="0" w:space="0" w:color="auto"/>
        <w:right w:val="none" w:sz="0" w:space="0" w:color="auto"/>
      </w:divBdr>
    </w:div>
    <w:div w:id="294025430">
      <w:bodyDiv w:val="1"/>
      <w:marLeft w:val="0"/>
      <w:marRight w:val="0"/>
      <w:marTop w:val="0"/>
      <w:marBottom w:val="0"/>
      <w:divBdr>
        <w:top w:val="none" w:sz="0" w:space="0" w:color="auto"/>
        <w:left w:val="none" w:sz="0" w:space="0" w:color="auto"/>
        <w:bottom w:val="none" w:sz="0" w:space="0" w:color="auto"/>
        <w:right w:val="none" w:sz="0" w:space="0" w:color="auto"/>
      </w:divBdr>
    </w:div>
    <w:div w:id="294992029">
      <w:bodyDiv w:val="1"/>
      <w:marLeft w:val="0"/>
      <w:marRight w:val="0"/>
      <w:marTop w:val="0"/>
      <w:marBottom w:val="0"/>
      <w:divBdr>
        <w:top w:val="none" w:sz="0" w:space="0" w:color="auto"/>
        <w:left w:val="none" w:sz="0" w:space="0" w:color="auto"/>
        <w:bottom w:val="none" w:sz="0" w:space="0" w:color="auto"/>
        <w:right w:val="none" w:sz="0" w:space="0" w:color="auto"/>
      </w:divBdr>
    </w:div>
    <w:div w:id="303586727">
      <w:bodyDiv w:val="1"/>
      <w:marLeft w:val="0"/>
      <w:marRight w:val="0"/>
      <w:marTop w:val="0"/>
      <w:marBottom w:val="0"/>
      <w:divBdr>
        <w:top w:val="none" w:sz="0" w:space="0" w:color="auto"/>
        <w:left w:val="none" w:sz="0" w:space="0" w:color="auto"/>
        <w:bottom w:val="none" w:sz="0" w:space="0" w:color="auto"/>
        <w:right w:val="none" w:sz="0" w:space="0" w:color="auto"/>
      </w:divBdr>
    </w:div>
    <w:div w:id="306781722">
      <w:bodyDiv w:val="1"/>
      <w:marLeft w:val="0"/>
      <w:marRight w:val="0"/>
      <w:marTop w:val="0"/>
      <w:marBottom w:val="0"/>
      <w:divBdr>
        <w:top w:val="none" w:sz="0" w:space="0" w:color="auto"/>
        <w:left w:val="none" w:sz="0" w:space="0" w:color="auto"/>
        <w:bottom w:val="none" w:sz="0" w:space="0" w:color="auto"/>
        <w:right w:val="none" w:sz="0" w:space="0" w:color="auto"/>
      </w:divBdr>
    </w:div>
    <w:div w:id="326978544">
      <w:bodyDiv w:val="1"/>
      <w:marLeft w:val="0"/>
      <w:marRight w:val="0"/>
      <w:marTop w:val="0"/>
      <w:marBottom w:val="0"/>
      <w:divBdr>
        <w:top w:val="none" w:sz="0" w:space="0" w:color="auto"/>
        <w:left w:val="none" w:sz="0" w:space="0" w:color="auto"/>
        <w:bottom w:val="none" w:sz="0" w:space="0" w:color="auto"/>
        <w:right w:val="none" w:sz="0" w:space="0" w:color="auto"/>
      </w:divBdr>
    </w:div>
    <w:div w:id="328562518">
      <w:bodyDiv w:val="1"/>
      <w:marLeft w:val="0"/>
      <w:marRight w:val="0"/>
      <w:marTop w:val="0"/>
      <w:marBottom w:val="0"/>
      <w:divBdr>
        <w:top w:val="none" w:sz="0" w:space="0" w:color="auto"/>
        <w:left w:val="none" w:sz="0" w:space="0" w:color="auto"/>
        <w:bottom w:val="none" w:sz="0" w:space="0" w:color="auto"/>
        <w:right w:val="none" w:sz="0" w:space="0" w:color="auto"/>
      </w:divBdr>
    </w:div>
    <w:div w:id="332611114">
      <w:bodyDiv w:val="1"/>
      <w:marLeft w:val="0"/>
      <w:marRight w:val="0"/>
      <w:marTop w:val="0"/>
      <w:marBottom w:val="0"/>
      <w:divBdr>
        <w:top w:val="none" w:sz="0" w:space="0" w:color="auto"/>
        <w:left w:val="none" w:sz="0" w:space="0" w:color="auto"/>
        <w:bottom w:val="none" w:sz="0" w:space="0" w:color="auto"/>
        <w:right w:val="none" w:sz="0" w:space="0" w:color="auto"/>
      </w:divBdr>
    </w:div>
    <w:div w:id="332758465">
      <w:bodyDiv w:val="1"/>
      <w:marLeft w:val="0"/>
      <w:marRight w:val="0"/>
      <w:marTop w:val="0"/>
      <w:marBottom w:val="0"/>
      <w:divBdr>
        <w:top w:val="none" w:sz="0" w:space="0" w:color="auto"/>
        <w:left w:val="none" w:sz="0" w:space="0" w:color="auto"/>
        <w:bottom w:val="none" w:sz="0" w:space="0" w:color="auto"/>
        <w:right w:val="none" w:sz="0" w:space="0" w:color="auto"/>
      </w:divBdr>
    </w:div>
    <w:div w:id="333651892">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49838982">
      <w:bodyDiv w:val="1"/>
      <w:marLeft w:val="0"/>
      <w:marRight w:val="0"/>
      <w:marTop w:val="0"/>
      <w:marBottom w:val="0"/>
      <w:divBdr>
        <w:top w:val="none" w:sz="0" w:space="0" w:color="auto"/>
        <w:left w:val="none" w:sz="0" w:space="0" w:color="auto"/>
        <w:bottom w:val="none" w:sz="0" w:space="0" w:color="auto"/>
        <w:right w:val="none" w:sz="0" w:space="0" w:color="auto"/>
      </w:divBdr>
    </w:div>
    <w:div w:id="352995127">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60058858">
      <w:bodyDiv w:val="1"/>
      <w:marLeft w:val="0"/>
      <w:marRight w:val="0"/>
      <w:marTop w:val="0"/>
      <w:marBottom w:val="0"/>
      <w:divBdr>
        <w:top w:val="none" w:sz="0" w:space="0" w:color="auto"/>
        <w:left w:val="none" w:sz="0" w:space="0" w:color="auto"/>
        <w:bottom w:val="none" w:sz="0" w:space="0" w:color="auto"/>
        <w:right w:val="none" w:sz="0" w:space="0" w:color="auto"/>
      </w:divBdr>
    </w:div>
    <w:div w:id="362026419">
      <w:bodyDiv w:val="1"/>
      <w:marLeft w:val="0"/>
      <w:marRight w:val="0"/>
      <w:marTop w:val="0"/>
      <w:marBottom w:val="0"/>
      <w:divBdr>
        <w:top w:val="none" w:sz="0" w:space="0" w:color="auto"/>
        <w:left w:val="none" w:sz="0" w:space="0" w:color="auto"/>
        <w:bottom w:val="none" w:sz="0" w:space="0" w:color="auto"/>
        <w:right w:val="none" w:sz="0" w:space="0" w:color="auto"/>
      </w:divBdr>
    </w:div>
    <w:div w:id="363092459">
      <w:bodyDiv w:val="1"/>
      <w:marLeft w:val="0"/>
      <w:marRight w:val="0"/>
      <w:marTop w:val="0"/>
      <w:marBottom w:val="0"/>
      <w:divBdr>
        <w:top w:val="none" w:sz="0" w:space="0" w:color="auto"/>
        <w:left w:val="none" w:sz="0" w:space="0" w:color="auto"/>
        <w:bottom w:val="none" w:sz="0" w:space="0" w:color="auto"/>
        <w:right w:val="none" w:sz="0" w:space="0" w:color="auto"/>
      </w:divBdr>
    </w:div>
    <w:div w:id="368527938">
      <w:bodyDiv w:val="1"/>
      <w:marLeft w:val="0"/>
      <w:marRight w:val="0"/>
      <w:marTop w:val="0"/>
      <w:marBottom w:val="0"/>
      <w:divBdr>
        <w:top w:val="none" w:sz="0" w:space="0" w:color="auto"/>
        <w:left w:val="none" w:sz="0" w:space="0" w:color="auto"/>
        <w:bottom w:val="none" w:sz="0" w:space="0" w:color="auto"/>
        <w:right w:val="none" w:sz="0" w:space="0" w:color="auto"/>
      </w:divBdr>
    </w:div>
    <w:div w:id="372390619">
      <w:bodyDiv w:val="1"/>
      <w:marLeft w:val="0"/>
      <w:marRight w:val="0"/>
      <w:marTop w:val="0"/>
      <w:marBottom w:val="0"/>
      <w:divBdr>
        <w:top w:val="none" w:sz="0" w:space="0" w:color="auto"/>
        <w:left w:val="none" w:sz="0" w:space="0" w:color="auto"/>
        <w:bottom w:val="none" w:sz="0" w:space="0" w:color="auto"/>
        <w:right w:val="none" w:sz="0" w:space="0" w:color="auto"/>
      </w:divBdr>
    </w:div>
    <w:div w:id="374895776">
      <w:bodyDiv w:val="1"/>
      <w:marLeft w:val="0"/>
      <w:marRight w:val="0"/>
      <w:marTop w:val="0"/>
      <w:marBottom w:val="0"/>
      <w:divBdr>
        <w:top w:val="none" w:sz="0" w:space="0" w:color="auto"/>
        <w:left w:val="none" w:sz="0" w:space="0" w:color="auto"/>
        <w:bottom w:val="none" w:sz="0" w:space="0" w:color="auto"/>
        <w:right w:val="none" w:sz="0" w:space="0" w:color="auto"/>
      </w:divBdr>
    </w:div>
    <w:div w:id="380060292">
      <w:bodyDiv w:val="1"/>
      <w:marLeft w:val="0"/>
      <w:marRight w:val="0"/>
      <w:marTop w:val="0"/>
      <w:marBottom w:val="0"/>
      <w:divBdr>
        <w:top w:val="none" w:sz="0" w:space="0" w:color="auto"/>
        <w:left w:val="none" w:sz="0" w:space="0" w:color="auto"/>
        <w:bottom w:val="none" w:sz="0" w:space="0" w:color="auto"/>
        <w:right w:val="none" w:sz="0" w:space="0" w:color="auto"/>
      </w:divBdr>
    </w:div>
    <w:div w:id="380517834">
      <w:bodyDiv w:val="1"/>
      <w:marLeft w:val="0"/>
      <w:marRight w:val="0"/>
      <w:marTop w:val="0"/>
      <w:marBottom w:val="0"/>
      <w:divBdr>
        <w:top w:val="none" w:sz="0" w:space="0" w:color="auto"/>
        <w:left w:val="none" w:sz="0" w:space="0" w:color="auto"/>
        <w:bottom w:val="none" w:sz="0" w:space="0" w:color="auto"/>
        <w:right w:val="none" w:sz="0" w:space="0" w:color="auto"/>
      </w:divBdr>
    </w:div>
    <w:div w:id="391734156">
      <w:bodyDiv w:val="1"/>
      <w:marLeft w:val="0"/>
      <w:marRight w:val="0"/>
      <w:marTop w:val="0"/>
      <w:marBottom w:val="0"/>
      <w:divBdr>
        <w:top w:val="none" w:sz="0" w:space="0" w:color="auto"/>
        <w:left w:val="none" w:sz="0" w:space="0" w:color="auto"/>
        <w:bottom w:val="none" w:sz="0" w:space="0" w:color="auto"/>
        <w:right w:val="none" w:sz="0" w:space="0" w:color="auto"/>
      </w:divBdr>
    </w:div>
    <w:div w:id="395209343">
      <w:bodyDiv w:val="1"/>
      <w:marLeft w:val="0"/>
      <w:marRight w:val="0"/>
      <w:marTop w:val="0"/>
      <w:marBottom w:val="0"/>
      <w:divBdr>
        <w:top w:val="none" w:sz="0" w:space="0" w:color="auto"/>
        <w:left w:val="none" w:sz="0" w:space="0" w:color="auto"/>
        <w:bottom w:val="none" w:sz="0" w:space="0" w:color="auto"/>
        <w:right w:val="none" w:sz="0" w:space="0" w:color="auto"/>
      </w:divBdr>
    </w:div>
    <w:div w:id="397173759">
      <w:bodyDiv w:val="1"/>
      <w:marLeft w:val="0"/>
      <w:marRight w:val="0"/>
      <w:marTop w:val="0"/>
      <w:marBottom w:val="0"/>
      <w:divBdr>
        <w:top w:val="none" w:sz="0" w:space="0" w:color="auto"/>
        <w:left w:val="none" w:sz="0" w:space="0" w:color="auto"/>
        <w:bottom w:val="none" w:sz="0" w:space="0" w:color="auto"/>
        <w:right w:val="none" w:sz="0" w:space="0" w:color="auto"/>
      </w:divBdr>
    </w:div>
    <w:div w:id="401022595">
      <w:bodyDiv w:val="1"/>
      <w:marLeft w:val="0"/>
      <w:marRight w:val="0"/>
      <w:marTop w:val="0"/>
      <w:marBottom w:val="0"/>
      <w:divBdr>
        <w:top w:val="none" w:sz="0" w:space="0" w:color="auto"/>
        <w:left w:val="none" w:sz="0" w:space="0" w:color="auto"/>
        <w:bottom w:val="none" w:sz="0" w:space="0" w:color="auto"/>
        <w:right w:val="none" w:sz="0" w:space="0" w:color="auto"/>
      </w:divBdr>
    </w:div>
    <w:div w:id="409740271">
      <w:bodyDiv w:val="1"/>
      <w:marLeft w:val="0"/>
      <w:marRight w:val="0"/>
      <w:marTop w:val="0"/>
      <w:marBottom w:val="0"/>
      <w:divBdr>
        <w:top w:val="none" w:sz="0" w:space="0" w:color="auto"/>
        <w:left w:val="none" w:sz="0" w:space="0" w:color="auto"/>
        <w:bottom w:val="none" w:sz="0" w:space="0" w:color="auto"/>
        <w:right w:val="none" w:sz="0" w:space="0" w:color="auto"/>
      </w:divBdr>
    </w:div>
    <w:div w:id="410010642">
      <w:bodyDiv w:val="1"/>
      <w:marLeft w:val="0"/>
      <w:marRight w:val="0"/>
      <w:marTop w:val="0"/>
      <w:marBottom w:val="0"/>
      <w:divBdr>
        <w:top w:val="none" w:sz="0" w:space="0" w:color="auto"/>
        <w:left w:val="none" w:sz="0" w:space="0" w:color="auto"/>
        <w:bottom w:val="none" w:sz="0" w:space="0" w:color="auto"/>
        <w:right w:val="none" w:sz="0" w:space="0" w:color="auto"/>
      </w:divBdr>
    </w:div>
    <w:div w:id="410541736">
      <w:bodyDiv w:val="1"/>
      <w:marLeft w:val="0"/>
      <w:marRight w:val="0"/>
      <w:marTop w:val="0"/>
      <w:marBottom w:val="0"/>
      <w:divBdr>
        <w:top w:val="none" w:sz="0" w:space="0" w:color="auto"/>
        <w:left w:val="none" w:sz="0" w:space="0" w:color="auto"/>
        <w:bottom w:val="none" w:sz="0" w:space="0" w:color="auto"/>
        <w:right w:val="none" w:sz="0" w:space="0" w:color="auto"/>
      </w:divBdr>
    </w:div>
    <w:div w:id="417404117">
      <w:bodyDiv w:val="1"/>
      <w:marLeft w:val="0"/>
      <w:marRight w:val="0"/>
      <w:marTop w:val="0"/>
      <w:marBottom w:val="0"/>
      <w:divBdr>
        <w:top w:val="none" w:sz="0" w:space="0" w:color="auto"/>
        <w:left w:val="none" w:sz="0" w:space="0" w:color="auto"/>
        <w:bottom w:val="none" w:sz="0" w:space="0" w:color="auto"/>
        <w:right w:val="none" w:sz="0" w:space="0" w:color="auto"/>
      </w:divBdr>
    </w:div>
    <w:div w:id="420031313">
      <w:bodyDiv w:val="1"/>
      <w:marLeft w:val="0"/>
      <w:marRight w:val="0"/>
      <w:marTop w:val="0"/>
      <w:marBottom w:val="0"/>
      <w:divBdr>
        <w:top w:val="none" w:sz="0" w:space="0" w:color="auto"/>
        <w:left w:val="none" w:sz="0" w:space="0" w:color="auto"/>
        <w:bottom w:val="none" w:sz="0" w:space="0" w:color="auto"/>
        <w:right w:val="none" w:sz="0" w:space="0" w:color="auto"/>
      </w:divBdr>
    </w:div>
    <w:div w:id="422605838">
      <w:bodyDiv w:val="1"/>
      <w:marLeft w:val="0"/>
      <w:marRight w:val="0"/>
      <w:marTop w:val="0"/>
      <w:marBottom w:val="0"/>
      <w:divBdr>
        <w:top w:val="none" w:sz="0" w:space="0" w:color="auto"/>
        <w:left w:val="none" w:sz="0" w:space="0" w:color="auto"/>
        <w:bottom w:val="none" w:sz="0" w:space="0" w:color="auto"/>
        <w:right w:val="none" w:sz="0" w:space="0" w:color="auto"/>
      </w:divBdr>
    </w:div>
    <w:div w:id="428164257">
      <w:bodyDiv w:val="1"/>
      <w:marLeft w:val="0"/>
      <w:marRight w:val="0"/>
      <w:marTop w:val="0"/>
      <w:marBottom w:val="0"/>
      <w:divBdr>
        <w:top w:val="none" w:sz="0" w:space="0" w:color="auto"/>
        <w:left w:val="none" w:sz="0" w:space="0" w:color="auto"/>
        <w:bottom w:val="none" w:sz="0" w:space="0" w:color="auto"/>
        <w:right w:val="none" w:sz="0" w:space="0" w:color="auto"/>
      </w:divBdr>
    </w:div>
    <w:div w:id="428965217">
      <w:bodyDiv w:val="1"/>
      <w:marLeft w:val="0"/>
      <w:marRight w:val="0"/>
      <w:marTop w:val="0"/>
      <w:marBottom w:val="0"/>
      <w:divBdr>
        <w:top w:val="none" w:sz="0" w:space="0" w:color="auto"/>
        <w:left w:val="none" w:sz="0" w:space="0" w:color="auto"/>
        <w:bottom w:val="none" w:sz="0" w:space="0" w:color="auto"/>
        <w:right w:val="none" w:sz="0" w:space="0" w:color="auto"/>
      </w:divBdr>
    </w:div>
    <w:div w:id="436296379">
      <w:bodyDiv w:val="1"/>
      <w:marLeft w:val="0"/>
      <w:marRight w:val="0"/>
      <w:marTop w:val="0"/>
      <w:marBottom w:val="0"/>
      <w:divBdr>
        <w:top w:val="none" w:sz="0" w:space="0" w:color="auto"/>
        <w:left w:val="none" w:sz="0" w:space="0" w:color="auto"/>
        <w:bottom w:val="none" w:sz="0" w:space="0" w:color="auto"/>
        <w:right w:val="none" w:sz="0" w:space="0" w:color="auto"/>
      </w:divBdr>
    </w:div>
    <w:div w:id="437718913">
      <w:bodyDiv w:val="1"/>
      <w:marLeft w:val="0"/>
      <w:marRight w:val="0"/>
      <w:marTop w:val="0"/>
      <w:marBottom w:val="0"/>
      <w:divBdr>
        <w:top w:val="none" w:sz="0" w:space="0" w:color="auto"/>
        <w:left w:val="none" w:sz="0" w:space="0" w:color="auto"/>
        <w:bottom w:val="none" w:sz="0" w:space="0" w:color="auto"/>
        <w:right w:val="none" w:sz="0" w:space="0" w:color="auto"/>
      </w:divBdr>
    </w:div>
    <w:div w:id="438449830">
      <w:bodyDiv w:val="1"/>
      <w:marLeft w:val="0"/>
      <w:marRight w:val="0"/>
      <w:marTop w:val="0"/>
      <w:marBottom w:val="0"/>
      <w:divBdr>
        <w:top w:val="none" w:sz="0" w:space="0" w:color="auto"/>
        <w:left w:val="none" w:sz="0" w:space="0" w:color="auto"/>
        <w:bottom w:val="none" w:sz="0" w:space="0" w:color="auto"/>
        <w:right w:val="none" w:sz="0" w:space="0" w:color="auto"/>
      </w:divBdr>
    </w:div>
    <w:div w:id="438767519">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47236646">
      <w:bodyDiv w:val="1"/>
      <w:marLeft w:val="0"/>
      <w:marRight w:val="0"/>
      <w:marTop w:val="0"/>
      <w:marBottom w:val="0"/>
      <w:divBdr>
        <w:top w:val="none" w:sz="0" w:space="0" w:color="auto"/>
        <w:left w:val="none" w:sz="0" w:space="0" w:color="auto"/>
        <w:bottom w:val="none" w:sz="0" w:space="0" w:color="auto"/>
        <w:right w:val="none" w:sz="0" w:space="0" w:color="auto"/>
      </w:divBdr>
    </w:div>
    <w:div w:id="450560138">
      <w:bodyDiv w:val="1"/>
      <w:marLeft w:val="0"/>
      <w:marRight w:val="0"/>
      <w:marTop w:val="0"/>
      <w:marBottom w:val="0"/>
      <w:divBdr>
        <w:top w:val="none" w:sz="0" w:space="0" w:color="auto"/>
        <w:left w:val="none" w:sz="0" w:space="0" w:color="auto"/>
        <w:bottom w:val="none" w:sz="0" w:space="0" w:color="auto"/>
        <w:right w:val="none" w:sz="0" w:space="0" w:color="auto"/>
      </w:divBdr>
    </w:div>
    <w:div w:id="45367248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7064330">
      <w:bodyDiv w:val="1"/>
      <w:marLeft w:val="0"/>
      <w:marRight w:val="0"/>
      <w:marTop w:val="0"/>
      <w:marBottom w:val="0"/>
      <w:divBdr>
        <w:top w:val="none" w:sz="0" w:space="0" w:color="auto"/>
        <w:left w:val="none" w:sz="0" w:space="0" w:color="auto"/>
        <w:bottom w:val="none" w:sz="0" w:space="0" w:color="auto"/>
        <w:right w:val="none" w:sz="0" w:space="0" w:color="auto"/>
      </w:divBdr>
    </w:div>
    <w:div w:id="461193909">
      <w:bodyDiv w:val="1"/>
      <w:marLeft w:val="0"/>
      <w:marRight w:val="0"/>
      <w:marTop w:val="0"/>
      <w:marBottom w:val="0"/>
      <w:divBdr>
        <w:top w:val="none" w:sz="0" w:space="0" w:color="auto"/>
        <w:left w:val="none" w:sz="0" w:space="0" w:color="auto"/>
        <w:bottom w:val="none" w:sz="0" w:space="0" w:color="auto"/>
        <w:right w:val="none" w:sz="0" w:space="0" w:color="auto"/>
      </w:divBdr>
    </w:div>
    <w:div w:id="464007012">
      <w:bodyDiv w:val="1"/>
      <w:marLeft w:val="0"/>
      <w:marRight w:val="0"/>
      <w:marTop w:val="0"/>
      <w:marBottom w:val="0"/>
      <w:divBdr>
        <w:top w:val="none" w:sz="0" w:space="0" w:color="auto"/>
        <w:left w:val="none" w:sz="0" w:space="0" w:color="auto"/>
        <w:bottom w:val="none" w:sz="0" w:space="0" w:color="auto"/>
        <w:right w:val="none" w:sz="0" w:space="0" w:color="auto"/>
      </w:divBdr>
    </w:div>
    <w:div w:id="465707385">
      <w:bodyDiv w:val="1"/>
      <w:marLeft w:val="0"/>
      <w:marRight w:val="0"/>
      <w:marTop w:val="0"/>
      <w:marBottom w:val="0"/>
      <w:divBdr>
        <w:top w:val="none" w:sz="0" w:space="0" w:color="auto"/>
        <w:left w:val="none" w:sz="0" w:space="0" w:color="auto"/>
        <w:bottom w:val="none" w:sz="0" w:space="0" w:color="auto"/>
        <w:right w:val="none" w:sz="0" w:space="0" w:color="auto"/>
      </w:divBdr>
    </w:div>
    <w:div w:id="471101785">
      <w:bodyDiv w:val="1"/>
      <w:marLeft w:val="0"/>
      <w:marRight w:val="0"/>
      <w:marTop w:val="0"/>
      <w:marBottom w:val="0"/>
      <w:divBdr>
        <w:top w:val="none" w:sz="0" w:space="0" w:color="auto"/>
        <w:left w:val="none" w:sz="0" w:space="0" w:color="auto"/>
        <w:bottom w:val="none" w:sz="0" w:space="0" w:color="auto"/>
        <w:right w:val="none" w:sz="0" w:space="0" w:color="auto"/>
      </w:divBdr>
    </w:div>
    <w:div w:id="471482815">
      <w:bodyDiv w:val="1"/>
      <w:marLeft w:val="0"/>
      <w:marRight w:val="0"/>
      <w:marTop w:val="0"/>
      <w:marBottom w:val="0"/>
      <w:divBdr>
        <w:top w:val="none" w:sz="0" w:space="0" w:color="auto"/>
        <w:left w:val="none" w:sz="0" w:space="0" w:color="auto"/>
        <w:bottom w:val="none" w:sz="0" w:space="0" w:color="auto"/>
        <w:right w:val="none" w:sz="0" w:space="0" w:color="auto"/>
      </w:divBdr>
    </w:div>
    <w:div w:id="471488161">
      <w:bodyDiv w:val="1"/>
      <w:marLeft w:val="0"/>
      <w:marRight w:val="0"/>
      <w:marTop w:val="0"/>
      <w:marBottom w:val="0"/>
      <w:divBdr>
        <w:top w:val="none" w:sz="0" w:space="0" w:color="auto"/>
        <w:left w:val="none" w:sz="0" w:space="0" w:color="auto"/>
        <w:bottom w:val="none" w:sz="0" w:space="0" w:color="auto"/>
        <w:right w:val="none" w:sz="0" w:space="0" w:color="auto"/>
      </w:divBdr>
    </w:div>
    <w:div w:id="472066318">
      <w:bodyDiv w:val="1"/>
      <w:marLeft w:val="0"/>
      <w:marRight w:val="0"/>
      <w:marTop w:val="0"/>
      <w:marBottom w:val="0"/>
      <w:divBdr>
        <w:top w:val="none" w:sz="0" w:space="0" w:color="auto"/>
        <w:left w:val="none" w:sz="0" w:space="0" w:color="auto"/>
        <w:bottom w:val="none" w:sz="0" w:space="0" w:color="auto"/>
        <w:right w:val="none" w:sz="0" w:space="0" w:color="auto"/>
      </w:divBdr>
    </w:div>
    <w:div w:id="481393409">
      <w:bodyDiv w:val="1"/>
      <w:marLeft w:val="0"/>
      <w:marRight w:val="0"/>
      <w:marTop w:val="0"/>
      <w:marBottom w:val="0"/>
      <w:divBdr>
        <w:top w:val="none" w:sz="0" w:space="0" w:color="auto"/>
        <w:left w:val="none" w:sz="0" w:space="0" w:color="auto"/>
        <w:bottom w:val="none" w:sz="0" w:space="0" w:color="auto"/>
        <w:right w:val="none" w:sz="0" w:space="0" w:color="auto"/>
      </w:divBdr>
    </w:div>
    <w:div w:id="483472264">
      <w:bodyDiv w:val="1"/>
      <w:marLeft w:val="0"/>
      <w:marRight w:val="0"/>
      <w:marTop w:val="0"/>
      <w:marBottom w:val="0"/>
      <w:divBdr>
        <w:top w:val="none" w:sz="0" w:space="0" w:color="auto"/>
        <w:left w:val="none" w:sz="0" w:space="0" w:color="auto"/>
        <w:bottom w:val="none" w:sz="0" w:space="0" w:color="auto"/>
        <w:right w:val="none" w:sz="0" w:space="0" w:color="auto"/>
      </w:divBdr>
    </w:div>
    <w:div w:id="492720764">
      <w:bodyDiv w:val="1"/>
      <w:marLeft w:val="0"/>
      <w:marRight w:val="0"/>
      <w:marTop w:val="0"/>
      <w:marBottom w:val="0"/>
      <w:divBdr>
        <w:top w:val="none" w:sz="0" w:space="0" w:color="auto"/>
        <w:left w:val="none" w:sz="0" w:space="0" w:color="auto"/>
        <w:bottom w:val="none" w:sz="0" w:space="0" w:color="auto"/>
        <w:right w:val="none" w:sz="0" w:space="0" w:color="auto"/>
      </w:divBdr>
    </w:div>
    <w:div w:id="493106336">
      <w:bodyDiv w:val="1"/>
      <w:marLeft w:val="0"/>
      <w:marRight w:val="0"/>
      <w:marTop w:val="0"/>
      <w:marBottom w:val="0"/>
      <w:divBdr>
        <w:top w:val="none" w:sz="0" w:space="0" w:color="auto"/>
        <w:left w:val="none" w:sz="0" w:space="0" w:color="auto"/>
        <w:bottom w:val="none" w:sz="0" w:space="0" w:color="auto"/>
        <w:right w:val="none" w:sz="0" w:space="0" w:color="auto"/>
      </w:divBdr>
    </w:div>
    <w:div w:id="510223839">
      <w:bodyDiv w:val="1"/>
      <w:marLeft w:val="0"/>
      <w:marRight w:val="0"/>
      <w:marTop w:val="0"/>
      <w:marBottom w:val="0"/>
      <w:divBdr>
        <w:top w:val="none" w:sz="0" w:space="0" w:color="auto"/>
        <w:left w:val="none" w:sz="0" w:space="0" w:color="auto"/>
        <w:bottom w:val="none" w:sz="0" w:space="0" w:color="auto"/>
        <w:right w:val="none" w:sz="0" w:space="0" w:color="auto"/>
      </w:divBdr>
    </w:div>
    <w:div w:id="515846719">
      <w:bodyDiv w:val="1"/>
      <w:marLeft w:val="0"/>
      <w:marRight w:val="0"/>
      <w:marTop w:val="0"/>
      <w:marBottom w:val="0"/>
      <w:divBdr>
        <w:top w:val="none" w:sz="0" w:space="0" w:color="auto"/>
        <w:left w:val="none" w:sz="0" w:space="0" w:color="auto"/>
        <w:bottom w:val="none" w:sz="0" w:space="0" w:color="auto"/>
        <w:right w:val="none" w:sz="0" w:space="0" w:color="auto"/>
      </w:divBdr>
    </w:div>
    <w:div w:id="522137637">
      <w:bodyDiv w:val="1"/>
      <w:marLeft w:val="0"/>
      <w:marRight w:val="0"/>
      <w:marTop w:val="0"/>
      <w:marBottom w:val="0"/>
      <w:divBdr>
        <w:top w:val="none" w:sz="0" w:space="0" w:color="auto"/>
        <w:left w:val="none" w:sz="0" w:space="0" w:color="auto"/>
        <w:bottom w:val="none" w:sz="0" w:space="0" w:color="auto"/>
        <w:right w:val="none" w:sz="0" w:space="0" w:color="auto"/>
      </w:divBdr>
    </w:div>
    <w:div w:id="528566788">
      <w:bodyDiv w:val="1"/>
      <w:marLeft w:val="0"/>
      <w:marRight w:val="0"/>
      <w:marTop w:val="0"/>
      <w:marBottom w:val="0"/>
      <w:divBdr>
        <w:top w:val="none" w:sz="0" w:space="0" w:color="auto"/>
        <w:left w:val="none" w:sz="0" w:space="0" w:color="auto"/>
        <w:bottom w:val="none" w:sz="0" w:space="0" w:color="auto"/>
        <w:right w:val="none" w:sz="0" w:space="0" w:color="auto"/>
      </w:divBdr>
    </w:div>
    <w:div w:id="53315292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45799792">
      <w:bodyDiv w:val="1"/>
      <w:marLeft w:val="0"/>
      <w:marRight w:val="0"/>
      <w:marTop w:val="0"/>
      <w:marBottom w:val="0"/>
      <w:divBdr>
        <w:top w:val="none" w:sz="0" w:space="0" w:color="auto"/>
        <w:left w:val="none" w:sz="0" w:space="0" w:color="auto"/>
        <w:bottom w:val="none" w:sz="0" w:space="0" w:color="auto"/>
        <w:right w:val="none" w:sz="0" w:space="0" w:color="auto"/>
      </w:divBdr>
    </w:div>
    <w:div w:id="545871323">
      <w:bodyDiv w:val="1"/>
      <w:marLeft w:val="0"/>
      <w:marRight w:val="0"/>
      <w:marTop w:val="0"/>
      <w:marBottom w:val="0"/>
      <w:divBdr>
        <w:top w:val="none" w:sz="0" w:space="0" w:color="auto"/>
        <w:left w:val="none" w:sz="0" w:space="0" w:color="auto"/>
        <w:bottom w:val="none" w:sz="0" w:space="0" w:color="auto"/>
        <w:right w:val="none" w:sz="0" w:space="0" w:color="auto"/>
      </w:divBdr>
    </w:div>
    <w:div w:id="553467268">
      <w:bodyDiv w:val="1"/>
      <w:marLeft w:val="0"/>
      <w:marRight w:val="0"/>
      <w:marTop w:val="0"/>
      <w:marBottom w:val="0"/>
      <w:divBdr>
        <w:top w:val="none" w:sz="0" w:space="0" w:color="auto"/>
        <w:left w:val="none" w:sz="0" w:space="0" w:color="auto"/>
        <w:bottom w:val="none" w:sz="0" w:space="0" w:color="auto"/>
        <w:right w:val="none" w:sz="0" w:space="0" w:color="auto"/>
      </w:divBdr>
    </w:div>
    <w:div w:id="553540152">
      <w:bodyDiv w:val="1"/>
      <w:marLeft w:val="0"/>
      <w:marRight w:val="0"/>
      <w:marTop w:val="0"/>
      <w:marBottom w:val="0"/>
      <w:divBdr>
        <w:top w:val="none" w:sz="0" w:space="0" w:color="auto"/>
        <w:left w:val="none" w:sz="0" w:space="0" w:color="auto"/>
        <w:bottom w:val="none" w:sz="0" w:space="0" w:color="auto"/>
        <w:right w:val="none" w:sz="0" w:space="0" w:color="auto"/>
      </w:divBdr>
    </w:div>
    <w:div w:id="557932873">
      <w:bodyDiv w:val="1"/>
      <w:marLeft w:val="0"/>
      <w:marRight w:val="0"/>
      <w:marTop w:val="0"/>
      <w:marBottom w:val="0"/>
      <w:divBdr>
        <w:top w:val="none" w:sz="0" w:space="0" w:color="auto"/>
        <w:left w:val="none" w:sz="0" w:space="0" w:color="auto"/>
        <w:bottom w:val="none" w:sz="0" w:space="0" w:color="auto"/>
        <w:right w:val="none" w:sz="0" w:space="0" w:color="auto"/>
      </w:divBdr>
    </w:div>
    <w:div w:id="557980626">
      <w:bodyDiv w:val="1"/>
      <w:marLeft w:val="0"/>
      <w:marRight w:val="0"/>
      <w:marTop w:val="0"/>
      <w:marBottom w:val="0"/>
      <w:divBdr>
        <w:top w:val="none" w:sz="0" w:space="0" w:color="auto"/>
        <w:left w:val="none" w:sz="0" w:space="0" w:color="auto"/>
        <w:bottom w:val="none" w:sz="0" w:space="0" w:color="auto"/>
        <w:right w:val="none" w:sz="0" w:space="0" w:color="auto"/>
      </w:divBdr>
    </w:div>
    <w:div w:id="561789456">
      <w:bodyDiv w:val="1"/>
      <w:marLeft w:val="0"/>
      <w:marRight w:val="0"/>
      <w:marTop w:val="0"/>
      <w:marBottom w:val="0"/>
      <w:divBdr>
        <w:top w:val="none" w:sz="0" w:space="0" w:color="auto"/>
        <w:left w:val="none" w:sz="0" w:space="0" w:color="auto"/>
        <w:bottom w:val="none" w:sz="0" w:space="0" w:color="auto"/>
        <w:right w:val="none" w:sz="0" w:space="0" w:color="auto"/>
      </w:divBdr>
    </w:div>
    <w:div w:id="566569584">
      <w:bodyDiv w:val="1"/>
      <w:marLeft w:val="0"/>
      <w:marRight w:val="0"/>
      <w:marTop w:val="0"/>
      <w:marBottom w:val="0"/>
      <w:divBdr>
        <w:top w:val="none" w:sz="0" w:space="0" w:color="auto"/>
        <w:left w:val="none" w:sz="0" w:space="0" w:color="auto"/>
        <w:bottom w:val="none" w:sz="0" w:space="0" w:color="auto"/>
        <w:right w:val="none" w:sz="0" w:space="0" w:color="auto"/>
      </w:divBdr>
    </w:div>
    <w:div w:id="567808752">
      <w:bodyDiv w:val="1"/>
      <w:marLeft w:val="0"/>
      <w:marRight w:val="0"/>
      <w:marTop w:val="0"/>
      <w:marBottom w:val="0"/>
      <w:divBdr>
        <w:top w:val="none" w:sz="0" w:space="0" w:color="auto"/>
        <w:left w:val="none" w:sz="0" w:space="0" w:color="auto"/>
        <w:bottom w:val="none" w:sz="0" w:space="0" w:color="auto"/>
        <w:right w:val="none" w:sz="0" w:space="0" w:color="auto"/>
      </w:divBdr>
    </w:div>
    <w:div w:id="572664215">
      <w:bodyDiv w:val="1"/>
      <w:marLeft w:val="0"/>
      <w:marRight w:val="0"/>
      <w:marTop w:val="0"/>
      <w:marBottom w:val="0"/>
      <w:divBdr>
        <w:top w:val="none" w:sz="0" w:space="0" w:color="auto"/>
        <w:left w:val="none" w:sz="0" w:space="0" w:color="auto"/>
        <w:bottom w:val="none" w:sz="0" w:space="0" w:color="auto"/>
        <w:right w:val="none" w:sz="0" w:space="0" w:color="auto"/>
      </w:divBdr>
    </w:div>
    <w:div w:id="584463859">
      <w:bodyDiv w:val="1"/>
      <w:marLeft w:val="0"/>
      <w:marRight w:val="0"/>
      <w:marTop w:val="0"/>
      <w:marBottom w:val="0"/>
      <w:divBdr>
        <w:top w:val="none" w:sz="0" w:space="0" w:color="auto"/>
        <w:left w:val="none" w:sz="0" w:space="0" w:color="auto"/>
        <w:bottom w:val="none" w:sz="0" w:space="0" w:color="auto"/>
        <w:right w:val="none" w:sz="0" w:space="0" w:color="auto"/>
      </w:divBdr>
    </w:div>
    <w:div w:id="587351360">
      <w:bodyDiv w:val="1"/>
      <w:marLeft w:val="0"/>
      <w:marRight w:val="0"/>
      <w:marTop w:val="0"/>
      <w:marBottom w:val="0"/>
      <w:divBdr>
        <w:top w:val="none" w:sz="0" w:space="0" w:color="auto"/>
        <w:left w:val="none" w:sz="0" w:space="0" w:color="auto"/>
        <w:bottom w:val="none" w:sz="0" w:space="0" w:color="auto"/>
        <w:right w:val="none" w:sz="0" w:space="0" w:color="auto"/>
      </w:divBdr>
    </w:div>
    <w:div w:id="596444101">
      <w:bodyDiv w:val="1"/>
      <w:marLeft w:val="0"/>
      <w:marRight w:val="0"/>
      <w:marTop w:val="0"/>
      <w:marBottom w:val="0"/>
      <w:divBdr>
        <w:top w:val="none" w:sz="0" w:space="0" w:color="auto"/>
        <w:left w:val="none" w:sz="0" w:space="0" w:color="auto"/>
        <w:bottom w:val="none" w:sz="0" w:space="0" w:color="auto"/>
        <w:right w:val="none" w:sz="0" w:space="0" w:color="auto"/>
      </w:divBdr>
    </w:div>
    <w:div w:id="600727363">
      <w:bodyDiv w:val="1"/>
      <w:marLeft w:val="0"/>
      <w:marRight w:val="0"/>
      <w:marTop w:val="0"/>
      <w:marBottom w:val="0"/>
      <w:divBdr>
        <w:top w:val="none" w:sz="0" w:space="0" w:color="auto"/>
        <w:left w:val="none" w:sz="0" w:space="0" w:color="auto"/>
        <w:bottom w:val="none" w:sz="0" w:space="0" w:color="auto"/>
        <w:right w:val="none" w:sz="0" w:space="0" w:color="auto"/>
      </w:divBdr>
    </w:div>
    <w:div w:id="607544204">
      <w:bodyDiv w:val="1"/>
      <w:marLeft w:val="0"/>
      <w:marRight w:val="0"/>
      <w:marTop w:val="0"/>
      <w:marBottom w:val="0"/>
      <w:divBdr>
        <w:top w:val="none" w:sz="0" w:space="0" w:color="auto"/>
        <w:left w:val="none" w:sz="0" w:space="0" w:color="auto"/>
        <w:bottom w:val="none" w:sz="0" w:space="0" w:color="auto"/>
        <w:right w:val="none" w:sz="0" w:space="0" w:color="auto"/>
      </w:divBdr>
    </w:div>
    <w:div w:id="616564181">
      <w:bodyDiv w:val="1"/>
      <w:marLeft w:val="0"/>
      <w:marRight w:val="0"/>
      <w:marTop w:val="0"/>
      <w:marBottom w:val="0"/>
      <w:divBdr>
        <w:top w:val="none" w:sz="0" w:space="0" w:color="auto"/>
        <w:left w:val="none" w:sz="0" w:space="0" w:color="auto"/>
        <w:bottom w:val="none" w:sz="0" w:space="0" w:color="auto"/>
        <w:right w:val="none" w:sz="0" w:space="0" w:color="auto"/>
      </w:divBdr>
    </w:div>
    <w:div w:id="618991871">
      <w:bodyDiv w:val="1"/>
      <w:marLeft w:val="0"/>
      <w:marRight w:val="0"/>
      <w:marTop w:val="0"/>
      <w:marBottom w:val="0"/>
      <w:divBdr>
        <w:top w:val="none" w:sz="0" w:space="0" w:color="auto"/>
        <w:left w:val="none" w:sz="0" w:space="0" w:color="auto"/>
        <w:bottom w:val="none" w:sz="0" w:space="0" w:color="auto"/>
        <w:right w:val="none" w:sz="0" w:space="0" w:color="auto"/>
      </w:divBdr>
    </w:div>
    <w:div w:id="620763627">
      <w:bodyDiv w:val="1"/>
      <w:marLeft w:val="0"/>
      <w:marRight w:val="0"/>
      <w:marTop w:val="0"/>
      <w:marBottom w:val="0"/>
      <w:divBdr>
        <w:top w:val="none" w:sz="0" w:space="0" w:color="auto"/>
        <w:left w:val="none" w:sz="0" w:space="0" w:color="auto"/>
        <w:bottom w:val="none" w:sz="0" w:space="0" w:color="auto"/>
        <w:right w:val="none" w:sz="0" w:space="0" w:color="auto"/>
      </w:divBdr>
    </w:div>
    <w:div w:id="625157234">
      <w:bodyDiv w:val="1"/>
      <w:marLeft w:val="0"/>
      <w:marRight w:val="0"/>
      <w:marTop w:val="0"/>
      <w:marBottom w:val="0"/>
      <w:divBdr>
        <w:top w:val="none" w:sz="0" w:space="0" w:color="auto"/>
        <w:left w:val="none" w:sz="0" w:space="0" w:color="auto"/>
        <w:bottom w:val="none" w:sz="0" w:space="0" w:color="auto"/>
        <w:right w:val="none" w:sz="0" w:space="0" w:color="auto"/>
      </w:divBdr>
    </w:div>
    <w:div w:id="636187260">
      <w:bodyDiv w:val="1"/>
      <w:marLeft w:val="0"/>
      <w:marRight w:val="0"/>
      <w:marTop w:val="0"/>
      <w:marBottom w:val="0"/>
      <w:divBdr>
        <w:top w:val="none" w:sz="0" w:space="0" w:color="auto"/>
        <w:left w:val="none" w:sz="0" w:space="0" w:color="auto"/>
        <w:bottom w:val="none" w:sz="0" w:space="0" w:color="auto"/>
        <w:right w:val="none" w:sz="0" w:space="0" w:color="auto"/>
      </w:divBdr>
    </w:div>
    <w:div w:id="639575944">
      <w:bodyDiv w:val="1"/>
      <w:marLeft w:val="0"/>
      <w:marRight w:val="0"/>
      <w:marTop w:val="0"/>
      <w:marBottom w:val="0"/>
      <w:divBdr>
        <w:top w:val="none" w:sz="0" w:space="0" w:color="auto"/>
        <w:left w:val="none" w:sz="0" w:space="0" w:color="auto"/>
        <w:bottom w:val="none" w:sz="0" w:space="0" w:color="auto"/>
        <w:right w:val="none" w:sz="0" w:space="0" w:color="auto"/>
      </w:divBdr>
    </w:div>
    <w:div w:id="639966527">
      <w:bodyDiv w:val="1"/>
      <w:marLeft w:val="0"/>
      <w:marRight w:val="0"/>
      <w:marTop w:val="0"/>
      <w:marBottom w:val="0"/>
      <w:divBdr>
        <w:top w:val="none" w:sz="0" w:space="0" w:color="auto"/>
        <w:left w:val="none" w:sz="0" w:space="0" w:color="auto"/>
        <w:bottom w:val="none" w:sz="0" w:space="0" w:color="auto"/>
        <w:right w:val="none" w:sz="0" w:space="0" w:color="auto"/>
      </w:divBdr>
    </w:div>
    <w:div w:id="642124545">
      <w:bodyDiv w:val="1"/>
      <w:marLeft w:val="0"/>
      <w:marRight w:val="0"/>
      <w:marTop w:val="0"/>
      <w:marBottom w:val="0"/>
      <w:divBdr>
        <w:top w:val="none" w:sz="0" w:space="0" w:color="auto"/>
        <w:left w:val="none" w:sz="0" w:space="0" w:color="auto"/>
        <w:bottom w:val="none" w:sz="0" w:space="0" w:color="auto"/>
        <w:right w:val="none" w:sz="0" w:space="0" w:color="auto"/>
      </w:divBdr>
    </w:div>
    <w:div w:id="643508354">
      <w:bodyDiv w:val="1"/>
      <w:marLeft w:val="0"/>
      <w:marRight w:val="0"/>
      <w:marTop w:val="0"/>
      <w:marBottom w:val="0"/>
      <w:divBdr>
        <w:top w:val="none" w:sz="0" w:space="0" w:color="auto"/>
        <w:left w:val="none" w:sz="0" w:space="0" w:color="auto"/>
        <w:bottom w:val="none" w:sz="0" w:space="0" w:color="auto"/>
        <w:right w:val="none" w:sz="0" w:space="0" w:color="auto"/>
      </w:divBdr>
    </w:div>
    <w:div w:id="649821711">
      <w:bodyDiv w:val="1"/>
      <w:marLeft w:val="0"/>
      <w:marRight w:val="0"/>
      <w:marTop w:val="0"/>
      <w:marBottom w:val="0"/>
      <w:divBdr>
        <w:top w:val="none" w:sz="0" w:space="0" w:color="auto"/>
        <w:left w:val="none" w:sz="0" w:space="0" w:color="auto"/>
        <w:bottom w:val="none" w:sz="0" w:space="0" w:color="auto"/>
        <w:right w:val="none" w:sz="0" w:space="0" w:color="auto"/>
      </w:divBdr>
    </w:div>
    <w:div w:id="656033653">
      <w:bodyDiv w:val="1"/>
      <w:marLeft w:val="0"/>
      <w:marRight w:val="0"/>
      <w:marTop w:val="0"/>
      <w:marBottom w:val="0"/>
      <w:divBdr>
        <w:top w:val="none" w:sz="0" w:space="0" w:color="auto"/>
        <w:left w:val="none" w:sz="0" w:space="0" w:color="auto"/>
        <w:bottom w:val="none" w:sz="0" w:space="0" w:color="auto"/>
        <w:right w:val="none" w:sz="0" w:space="0" w:color="auto"/>
      </w:divBdr>
    </w:div>
    <w:div w:id="664667368">
      <w:bodyDiv w:val="1"/>
      <w:marLeft w:val="0"/>
      <w:marRight w:val="0"/>
      <w:marTop w:val="0"/>
      <w:marBottom w:val="0"/>
      <w:divBdr>
        <w:top w:val="none" w:sz="0" w:space="0" w:color="auto"/>
        <w:left w:val="none" w:sz="0" w:space="0" w:color="auto"/>
        <w:bottom w:val="none" w:sz="0" w:space="0" w:color="auto"/>
        <w:right w:val="none" w:sz="0" w:space="0" w:color="auto"/>
      </w:divBdr>
    </w:div>
    <w:div w:id="672606214">
      <w:bodyDiv w:val="1"/>
      <w:marLeft w:val="0"/>
      <w:marRight w:val="0"/>
      <w:marTop w:val="0"/>
      <w:marBottom w:val="0"/>
      <w:divBdr>
        <w:top w:val="none" w:sz="0" w:space="0" w:color="auto"/>
        <w:left w:val="none" w:sz="0" w:space="0" w:color="auto"/>
        <w:bottom w:val="none" w:sz="0" w:space="0" w:color="auto"/>
        <w:right w:val="none" w:sz="0" w:space="0" w:color="auto"/>
      </w:divBdr>
    </w:div>
    <w:div w:id="673646863">
      <w:bodyDiv w:val="1"/>
      <w:marLeft w:val="0"/>
      <w:marRight w:val="0"/>
      <w:marTop w:val="0"/>
      <w:marBottom w:val="0"/>
      <w:divBdr>
        <w:top w:val="none" w:sz="0" w:space="0" w:color="auto"/>
        <w:left w:val="none" w:sz="0" w:space="0" w:color="auto"/>
        <w:bottom w:val="none" w:sz="0" w:space="0" w:color="auto"/>
        <w:right w:val="none" w:sz="0" w:space="0" w:color="auto"/>
      </w:divBdr>
    </w:div>
    <w:div w:id="675040177">
      <w:bodyDiv w:val="1"/>
      <w:marLeft w:val="0"/>
      <w:marRight w:val="0"/>
      <w:marTop w:val="0"/>
      <w:marBottom w:val="0"/>
      <w:divBdr>
        <w:top w:val="none" w:sz="0" w:space="0" w:color="auto"/>
        <w:left w:val="none" w:sz="0" w:space="0" w:color="auto"/>
        <w:bottom w:val="none" w:sz="0" w:space="0" w:color="auto"/>
        <w:right w:val="none" w:sz="0" w:space="0" w:color="auto"/>
      </w:divBdr>
    </w:div>
    <w:div w:id="676232737">
      <w:bodyDiv w:val="1"/>
      <w:marLeft w:val="0"/>
      <w:marRight w:val="0"/>
      <w:marTop w:val="0"/>
      <w:marBottom w:val="0"/>
      <w:divBdr>
        <w:top w:val="none" w:sz="0" w:space="0" w:color="auto"/>
        <w:left w:val="none" w:sz="0" w:space="0" w:color="auto"/>
        <w:bottom w:val="none" w:sz="0" w:space="0" w:color="auto"/>
        <w:right w:val="none" w:sz="0" w:space="0" w:color="auto"/>
      </w:divBdr>
    </w:div>
    <w:div w:id="680007151">
      <w:bodyDiv w:val="1"/>
      <w:marLeft w:val="0"/>
      <w:marRight w:val="0"/>
      <w:marTop w:val="0"/>
      <w:marBottom w:val="0"/>
      <w:divBdr>
        <w:top w:val="none" w:sz="0" w:space="0" w:color="auto"/>
        <w:left w:val="none" w:sz="0" w:space="0" w:color="auto"/>
        <w:bottom w:val="none" w:sz="0" w:space="0" w:color="auto"/>
        <w:right w:val="none" w:sz="0" w:space="0" w:color="auto"/>
      </w:divBdr>
    </w:div>
    <w:div w:id="683822127">
      <w:bodyDiv w:val="1"/>
      <w:marLeft w:val="0"/>
      <w:marRight w:val="0"/>
      <w:marTop w:val="0"/>
      <w:marBottom w:val="0"/>
      <w:divBdr>
        <w:top w:val="none" w:sz="0" w:space="0" w:color="auto"/>
        <w:left w:val="none" w:sz="0" w:space="0" w:color="auto"/>
        <w:bottom w:val="none" w:sz="0" w:space="0" w:color="auto"/>
        <w:right w:val="none" w:sz="0" w:space="0" w:color="auto"/>
      </w:divBdr>
    </w:div>
    <w:div w:id="687677080">
      <w:bodyDiv w:val="1"/>
      <w:marLeft w:val="0"/>
      <w:marRight w:val="0"/>
      <w:marTop w:val="0"/>
      <w:marBottom w:val="0"/>
      <w:divBdr>
        <w:top w:val="none" w:sz="0" w:space="0" w:color="auto"/>
        <w:left w:val="none" w:sz="0" w:space="0" w:color="auto"/>
        <w:bottom w:val="none" w:sz="0" w:space="0" w:color="auto"/>
        <w:right w:val="none" w:sz="0" w:space="0" w:color="auto"/>
      </w:divBdr>
    </w:div>
    <w:div w:id="689642910">
      <w:bodyDiv w:val="1"/>
      <w:marLeft w:val="0"/>
      <w:marRight w:val="0"/>
      <w:marTop w:val="0"/>
      <w:marBottom w:val="0"/>
      <w:divBdr>
        <w:top w:val="none" w:sz="0" w:space="0" w:color="auto"/>
        <w:left w:val="none" w:sz="0" w:space="0" w:color="auto"/>
        <w:bottom w:val="none" w:sz="0" w:space="0" w:color="auto"/>
        <w:right w:val="none" w:sz="0" w:space="0" w:color="auto"/>
      </w:divBdr>
    </w:div>
    <w:div w:id="695347881">
      <w:bodyDiv w:val="1"/>
      <w:marLeft w:val="0"/>
      <w:marRight w:val="0"/>
      <w:marTop w:val="0"/>
      <w:marBottom w:val="0"/>
      <w:divBdr>
        <w:top w:val="none" w:sz="0" w:space="0" w:color="auto"/>
        <w:left w:val="none" w:sz="0" w:space="0" w:color="auto"/>
        <w:bottom w:val="none" w:sz="0" w:space="0" w:color="auto"/>
        <w:right w:val="none" w:sz="0" w:space="0" w:color="auto"/>
      </w:divBdr>
    </w:div>
    <w:div w:id="697319701">
      <w:bodyDiv w:val="1"/>
      <w:marLeft w:val="0"/>
      <w:marRight w:val="0"/>
      <w:marTop w:val="0"/>
      <w:marBottom w:val="0"/>
      <w:divBdr>
        <w:top w:val="none" w:sz="0" w:space="0" w:color="auto"/>
        <w:left w:val="none" w:sz="0" w:space="0" w:color="auto"/>
        <w:bottom w:val="none" w:sz="0" w:space="0" w:color="auto"/>
        <w:right w:val="none" w:sz="0" w:space="0" w:color="auto"/>
      </w:divBdr>
    </w:div>
    <w:div w:id="709770971">
      <w:bodyDiv w:val="1"/>
      <w:marLeft w:val="0"/>
      <w:marRight w:val="0"/>
      <w:marTop w:val="0"/>
      <w:marBottom w:val="0"/>
      <w:divBdr>
        <w:top w:val="none" w:sz="0" w:space="0" w:color="auto"/>
        <w:left w:val="none" w:sz="0" w:space="0" w:color="auto"/>
        <w:bottom w:val="none" w:sz="0" w:space="0" w:color="auto"/>
        <w:right w:val="none" w:sz="0" w:space="0" w:color="auto"/>
      </w:divBdr>
    </w:div>
    <w:div w:id="717244831">
      <w:bodyDiv w:val="1"/>
      <w:marLeft w:val="0"/>
      <w:marRight w:val="0"/>
      <w:marTop w:val="0"/>
      <w:marBottom w:val="0"/>
      <w:divBdr>
        <w:top w:val="none" w:sz="0" w:space="0" w:color="auto"/>
        <w:left w:val="none" w:sz="0" w:space="0" w:color="auto"/>
        <w:bottom w:val="none" w:sz="0" w:space="0" w:color="auto"/>
        <w:right w:val="none" w:sz="0" w:space="0" w:color="auto"/>
      </w:divBdr>
    </w:div>
    <w:div w:id="720717196">
      <w:bodyDiv w:val="1"/>
      <w:marLeft w:val="0"/>
      <w:marRight w:val="0"/>
      <w:marTop w:val="0"/>
      <w:marBottom w:val="0"/>
      <w:divBdr>
        <w:top w:val="none" w:sz="0" w:space="0" w:color="auto"/>
        <w:left w:val="none" w:sz="0" w:space="0" w:color="auto"/>
        <w:bottom w:val="none" w:sz="0" w:space="0" w:color="auto"/>
        <w:right w:val="none" w:sz="0" w:space="0" w:color="auto"/>
      </w:divBdr>
    </w:div>
    <w:div w:id="726533223">
      <w:bodyDiv w:val="1"/>
      <w:marLeft w:val="0"/>
      <w:marRight w:val="0"/>
      <w:marTop w:val="0"/>
      <w:marBottom w:val="0"/>
      <w:divBdr>
        <w:top w:val="none" w:sz="0" w:space="0" w:color="auto"/>
        <w:left w:val="none" w:sz="0" w:space="0" w:color="auto"/>
        <w:bottom w:val="none" w:sz="0" w:space="0" w:color="auto"/>
        <w:right w:val="none" w:sz="0" w:space="0" w:color="auto"/>
      </w:divBdr>
    </w:div>
    <w:div w:id="734860787">
      <w:bodyDiv w:val="1"/>
      <w:marLeft w:val="0"/>
      <w:marRight w:val="0"/>
      <w:marTop w:val="0"/>
      <w:marBottom w:val="0"/>
      <w:divBdr>
        <w:top w:val="none" w:sz="0" w:space="0" w:color="auto"/>
        <w:left w:val="none" w:sz="0" w:space="0" w:color="auto"/>
        <w:bottom w:val="none" w:sz="0" w:space="0" w:color="auto"/>
        <w:right w:val="none" w:sz="0" w:space="0" w:color="auto"/>
      </w:divBdr>
    </w:div>
    <w:div w:id="738291701">
      <w:bodyDiv w:val="1"/>
      <w:marLeft w:val="0"/>
      <w:marRight w:val="0"/>
      <w:marTop w:val="0"/>
      <w:marBottom w:val="0"/>
      <w:divBdr>
        <w:top w:val="none" w:sz="0" w:space="0" w:color="auto"/>
        <w:left w:val="none" w:sz="0" w:space="0" w:color="auto"/>
        <w:bottom w:val="none" w:sz="0" w:space="0" w:color="auto"/>
        <w:right w:val="none" w:sz="0" w:space="0" w:color="auto"/>
      </w:divBdr>
    </w:div>
    <w:div w:id="738601147">
      <w:bodyDiv w:val="1"/>
      <w:marLeft w:val="0"/>
      <w:marRight w:val="0"/>
      <w:marTop w:val="0"/>
      <w:marBottom w:val="0"/>
      <w:divBdr>
        <w:top w:val="none" w:sz="0" w:space="0" w:color="auto"/>
        <w:left w:val="none" w:sz="0" w:space="0" w:color="auto"/>
        <w:bottom w:val="none" w:sz="0" w:space="0" w:color="auto"/>
        <w:right w:val="none" w:sz="0" w:space="0" w:color="auto"/>
      </w:divBdr>
    </w:div>
    <w:div w:id="740326255">
      <w:bodyDiv w:val="1"/>
      <w:marLeft w:val="0"/>
      <w:marRight w:val="0"/>
      <w:marTop w:val="0"/>
      <w:marBottom w:val="0"/>
      <w:divBdr>
        <w:top w:val="none" w:sz="0" w:space="0" w:color="auto"/>
        <w:left w:val="none" w:sz="0" w:space="0" w:color="auto"/>
        <w:bottom w:val="none" w:sz="0" w:space="0" w:color="auto"/>
        <w:right w:val="none" w:sz="0" w:space="0" w:color="auto"/>
      </w:divBdr>
    </w:div>
    <w:div w:id="741022851">
      <w:bodyDiv w:val="1"/>
      <w:marLeft w:val="0"/>
      <w:marRight w:val="0"/>
      <w:marTop w:val="0"/>
      <w:marBottom w:val="0"/>
      <w:divBdr>
        <w:top w:val="none" w:sz="0" w:space="0" w:color="auto"/>
        <w:left w:val="none" w:sz="0" w:space="0" w:color="auto"/>
        <w:bottom w:val="none" w:sz="0" w:space="0" w:color="auto"/>
        <w:right w:val="none" w:sz="0" w:space="0" w:color="auto"/>
      </w:divBdr>
    </w:div>
    <w:div w:id="747969826">
      <w:bodyDiv w:val="1"/>
      <w:marLeft w:val="0"/>
      <w:marRight w:val="0"/>
      <w:marTop w:val="0"/>
      <w:marBottom w:val="0"/>
      <w:divBdr>
        <w:top w:val="none" w:sz="0" w:space="0" w:color="auto"/>
        <w:left w:val="none" w:sz="0" w:space="0" w:color="auto"/>
        <w:bottom w:val="none" w:sz="0" w:space="0" w:color="auto"/>
        <w:right w:val="none" w:sz="0" w:space="0" w:color="auto"/>
      </w:divBdr>
    </w:div>
    <w:div w:id="751852705">
      <w:bodyDiv w:val="1"/>
      <w:marLeft w:val="0"/>
      <w:marRight w:val="0"/>
      <w:marTop w:val="0"/>
      <w:marBottom w:val="0"/>
      <w:divBdr>
        <w:top w:val="none" w:sz="0" w:space="0" w:color="auto"/>
        <w:left w:val="none" w:sz="0" w:space="0" w:color="auto"/>
        <w:bottom w:val="none" w:sz="0" w:space="0" w:color="auto"/>
        <w:right w:val="none" w:sz="0" w:space="0" w:color="auto"/>
      </w:divBdr>
    </w:div>
    <w:div w:id="766080183">
      <w:bodyDiv w:val="1"/>
      <w:marLeft w:val="0"/>
      <w:marRight w:val="0"/>
      <w:marTop w:val="0"/>
      <w:marBottom w:val="0"/>
      <w:divBdr>
        <w:top w:val="none" w:sz="0" w:space="0" w:color="auto"/>
        <w:left w:val="none" w:sz="0" w:space="0" w:color="auto"/>
        <w:bottom w:val="none" w:sz="0" w:space="0" w:color="auto"/>
        <w:right w:val="none" w:sz="0" w:space="0" w:color="auto"/>
      </w:divBdr>
    </w:div>
    <w:div w:id="783965855">
      <w:bodyDiv w:val="1"/>
      <w:marLeft w:val="0"/>
      <w:marRight w:val="0"/>
      <w:marTop w:val="0"/>
      <w:marBottom w:val="0"/>
      <w:divBdr>
        <w:top w:val="none" w:sz="0" w:space="0" w:color="auto"/>
        <w:left w:val="none" w:sz="0" w:space="0" w:color="auto"/>
        <w:bottom w:val="none" w:sz="0" w:space="0" w:color="auto"/>
        <w:right w:val="none" w:sz="0" w:space="0" w:color="auto"/>
      </w:divBdr>
    </w:div>
    <w:div w:id="791675561">
      <w:bodyDiv w:val="1"/>
      <w:marLeft w:val="0"/>
      <w:marRight w:val="0"/>
      <w:marTop w:val="0"/>
      <w:marBottom w:val="0"/>
      <w:divBdr>
        <w:top w:val="none" w:sz="0" w:space="0" w:color="auto"/>
        <w:left w:val="none" w:sz="0" w:space="0" w:color="auto"/>
        <w:bottom w:val="none" w:sz="0" w:space="0" w:color="auto"/>
        <w:right w:val="none" w:sz="0" w:space="0" w:color="auto"/>
      </w:divBdr>
    </w:div>
    <w:div w:id="798575684">
      <w:bodyDiv w:val="1"/>
      <w:marLeft w:val="0"/>
      <w:marRight w:val="0"/>
      <w:marTop w:val="0"/>
      <w:marBottom w:val="0"/>
      <w:divBdr>
        <w:top w:val="none" w:sz="0" w:space="0" w:color="auto"/>
        <w:left w:val="none" w:sz="0" w:space="0" w:color="auto"/>
        <w:bottom w:val="none" w:sz="0" w:space="0" w:color="auto"/>
        <w:right w:val="none" w:sz="0" w:space="0" w:color="auto"/>
      </w:divBdr>
    </w:div>
    <w:div w:id="798842840">
      <w:bodyDiv w:val="1"/>
      <w:marLeft w:val="0"/>
      <w:marRight w:val="0"/>
      <w:marTop w:val="0"/>
      <w:marBottom w:val="0"/>
      <w:divBdr>
        <w:top w:val="none" w:sz="0" w:space="0" w:color="auto"/>
        <w:left w:val="none" w:sz="0" w:space="0" w:color="auto"/>
        <w:bottom w:val="none" w:sz="0" w:space="0" w:color="auto"/>
        <w:right w:val="none" w:sz="0" w:space="0" w:color="auto"/>
      </w:divBdr>
    </w:div>
    <w:div w:id="799298702">
      <w:bodyDiv w:val="1"/>
      <w:marLeft w:val="0"/>
      <w:marRight w:val="0"/>
      <w:marTop w:val="0"/>
      <w:marBottom w:val="0"/>
      <w:divBdr>
        <w:top w:val="none" w:sz="0" w:space="0" w:color="auto"/>
        <w:left w:val="none" w:sz="0" w:space="0" w:color="auto"/>
        <w:bottom w:val="none" w:sz="0" w:space="0" w:color="auto"/>
        <w:right w:val="none" w:sz="0" w:space="0" w:color="auto"/>
      </w:divBdr>
    </w:div>
    <w:div w:id="801776818">
      <w:bodyDiv w:val="1"/>
      <w:marLeft w:val="0"/>
      <w:marRight w:val="0"/>
      <w:marTop w:val="0"/>
      <w:marBottom w:val="0"/>
      <w:divBdr>
        <w:top w:val="none" w:sz="0" w:space="0" w:color="auto"/>
        <w:left w:val="none" w:sz="0" w:space="0" w:color="auto"/>
        <w:bottom w:val="none" w:sz="0" w:space="0" w:color="auto"/>
        <w:right w:val="none" w:sz="0" w:space="0" w:color="auto"/>
      </w:divBdr>
    </w:div>
    <w:div w:id="808278713">
      <w:bodyDiv w:val="1"/>
      <w:marLeft w:val="0"/>
      <w:marRight w:val="0"/>
      <w:marTop w:val="0"/>
      <w:marBottom w:val="0"/>
      <w:divBdr>
        <w:top w:val="none" w:sz="0" w:space="0" w:color="auto"/>
        <w:left w:val="none" w:sz="0" w:space="0" w:color="auto"/>
        <w:bottom w:val="none" w:sz="0" w:space="0" w:color="auto"/>
        <w:right w:val="none" w:sz="0" w:space="0" w:color="auto"/>
      </w:divBdr>
    </w:div>
    <w:div w:id="817847513">
      <w:bodyDiv w:val="1"/>
      <w:marLeft w:val="0"/>
      <w:marRight w:val="0"/>
      <w:marTop w:val="0"/>
      <w:marBottom w:val="0"/>
      <w:divBdr>
        <w:top w:val="none" w:sz="0" w:space="0" w:color="auto"/>
        <w:left w:val="none" w:sz="0" w:space="0" w:color="auto"/>
        <w:bottom w:val="none" w:sz="0" w:space="0" w:color="auto"/>
        <w:right w:val="none" w:sz="0" w:space="0" w:color="auto"/>
      </w:divBdr>
    </w:div>
    <w:div w:id="821779479">
      <w:bodyDiv w:val="1"/>
      <w:marLeft w:val="0"/>
      <w:marRight w:val="0"/>
      <w:marTop w:val="0"/>
      <w:marBottom w:val="0"/>
      <w:divBdr>
        <w:top w:val="none" w:sz="0" w:space="0" w:color="auto"/>
        <w:left w:val="none" w:sz="0" w:space="0" w:color="auto"/>
        <w:bottom w:val="none" w:sz="0" w:space="0" w:color="auto"/>
        <w:right w:val="none" w:sz="0" w:space="0" w:color="auto"/>
      </w:divBdr>
    </w:div>
    <w:div w:id="821890330">
      <w:bodyDiv w:val="1"/>
      <w:marLeft w:val="0"/>
      <w:marRight w:val="0"/>
      <w:marTop w:val="0"/>
      <w:marBottom w:val="0"/>
      <w:divBdr>
        <w:top w:val="none" w:sz="0" w:space="0" w:color="auto"/>
        <w:left w:val="none" w:sz="0" w:space="0" w:color="auto"/>
        <w:bottom w:val="none" w:sz="0" w:space="0" w:color="auto"/>
        <w:right w:val="none" w:sz="0" w:space="0" w:color="auto"/>
      </w:divBdr>
    </w:div>
    <w:div w:id="822308263">
      <w:bodyDiv w:val="1"/>
      <w:marLeft w:val="0"/>
      <w:marRight w:val="0"/>
      <w:marTop w:val="0"/>
      <w:marBottom w:val="0"/>
      <w:divBdr>
        <w:top w:val="none" w:sz="0" w:space="0" w:color="auto"/>
        <w:left w:val="none" w:sz="0" w:space="0" w:color="auto"/>
        <w:bottom w:val="none" w:sz="0" w:space="0" w:color="auto"/>
        <w:right w:val="none" w:sz="0" w:space="0" w:color="auto"/>
      </w:divBdr>
    </w:div>
    <w:div w:id="826551194">
      <w:bodyDiv w:val="1"/>
      <w:marLeft w:val="0"/>
      <w:marRight w:val="0"/>
      <w:marTop w:val="0"/>
      <w:marBottom w:val="0"/>
      <w:divBdr>
        <w:top w:val="none" w:sz="0" w:space="0" w:color="auto"/>
        <w:left w:val="none" w:sz="0" w:space="0" w:color="auto"/>
        <w:bottom w:val="none" w:sz="0" w:space="0" w:color="auto"/>
        <w:right w:val="none" w:sz="0" w:space="0" w:color="auto"/>
      </w:divBdr>
    </w:div>
    <w:div w:id="828596762">
      <w:bodyDiv w:val="1"/>
      <w:marLeft w:val="0"/>
      <w:marRight w:val="0"/>
      <w:marTop w:val="0"/>
      <w:marBottom w:val="0"/>
      <w:divBdr>
        <w:top w:val="none" w:sz="0" w:space="0" w:color="auto"/>
        <w:left w:val="none" w:sz="0" w:space="0" w:color="auto"/>
        <w:bottom w:val="none" w:sz="0" w:space="0" w:color="auto"/>
        <w:right w:val="none" w:sz="0" w:space="0" w:color="auto"/>
      </w:divBdr>
    </w:div>
    <w:div w:id="829560057">
      <w:bodyDiv w:val="1"/>
      <w:marLeft w:val="0"/>
      <w:marRight w:val="0"/>
      <w:marTop w:val="0"/>
      <w:marBottom w:val="0"/>
      <w:divBdr>
        <w:top w:val="none" w:sz="0" w:space="0" w:color="auto"/>
        <w:left w:val="none" w:sz="0" w:space="0" w:color="auto"/>
        <w:bottom w:val="none" w:sz="0" w:space="0" w:color="auto"/>
        <w:right w:val="none" w:sz="0" w:space="0" w:color="auto"/>
      </w:divBdr>
    </w:div>
    <w:div w:id="834953793">
      <w:bodyDiv w:val="1"/>
      <w:marLeft w:val="0"/>
      <w:marRight w:val="0"/>
      <w:marTop w:val="0"/>
      <w:marBottom w:val="0"/>
      <w:divBdr>
        <w:top w:val="none" w:sz="0" w:space="0" w:color="auto"/>
        <w:left w:val="none" w:sz="0" w:space="0" w:color="auto"/>
        <w:bottom w:val="none" w:sz="0" w:space="0" w:color="auto"/>
        <w:right w:val="none" w:sz="0" w:space="0" w:color="auto"/>
      </w:divBdr>
    </w:div>
    <w:div w:id="836313200">
      <w:bodyDiv w:val="1"/>
      <w:marLeft w:val="0"/>
      <w:marRight w:val="0"/>
      <w:marTop w:val="0"/>
      <w:marBottom w:val="0"/>
      <w:divBdr>
        <w:top w:val="none" w:sz="0" w:space="0" w:color="auto"/>
        <w:left w:val="none" w:sz="0" w:space="0" w:color="auto"/>
        <w:bottom w:val="none" w:sz="0" w:space="0" w:color="auto"/>
        <w:right w:val="none" w:sz="0" w:space="0" w:color="auto"/>
      </w:divBdr>
    </w:div>
    <w:div w:id="837772875">
      <w:bodyDiv w:val="1"/>
      <w:marLeft w:val="0"/>
      <w:marRight w:val="0"/>
      <w:marTop w:val="0"/>
      <w:marBottom w:val="0"/>
      <w:divBdr>
        <w:top w:val="none" w:sz="0" w:space="0" w:color="auto"/>
        <w:left w:val="none" w:sz="0" w:space="0" w:color="auto"/>
        <w:bottom w:val="none" w:sz="0" w:space="0" w:color="auto"/>
        <w:right w:val="none" w:sz="0" w:space="0" w:color="auto"/>
      </w:divBdr>
    </w:div>
    <w:div w:id="838734625">
      <w:bodyDiv w:val="1"/>
      <w:marLeft w:val="0"/>
      <w:marRight w:val="0"/>
      <w:marTop w:val="0"/>
      <w:marBottom w:val="0"/>
      <w:divBdr>
        <w:top w:val="none" w:sz="0" w:space="0" w:color="auto"/>
        <w:left w:val="none" w:sz="0" w:space="0" w:color="auto"/>
        <w:bottom w:val="none" w:sz="0" w:space="0" w:color="auto"/>
        <w:right w:val="none" w:sz="0" w:space="0" w:color="auto"/>
      </w:divBdr>
    </w:div>
    <w:div w:id="839273728">
      <w:bodyDiv w:val="1"/>
      <w:marLeft w:val="0"/>
      <w:marRight w:val="0"/>
      <w:marTop w:val="0"/>
      <w:marBottom w:val="0"/>
      <w:divBdr>
        <w:top w:val="none" w:sz="0" w:space="0" w:color="auto"/>
        <w:left w:val="none" w:sz="0" w:space="0" w:color="auto"/>
        <w:bottom w:val="none" w:sz="0" w:space="0" w:color="auto"/>
        <w:right w:val="none" w:sz="0" w:space="0" w:color="auto"/>
      </w:divBdr>
    </w:div>
    <w:div w:id="841120673">
      <w:bodyDiv w:val="1"/>
      <w:marLeft w:val="0"/>
      <w:marRight w:val="0"/>
      <w:marTop w:val="0"/>
      <w:marBottom w:val="0"/>
      <w:divBdr>
        <w:top w:val="none" w:sz="0" w:space="0" w:color="auto"/>
        <w:left w:val="none" w:sz="0" w:space="0" w:color="auto"/>
        <w:bottom w:val="none" w:sz="0" w:space="0" w:color="auto"/>
        <w:right w:val="none" w:sz="0" w:space="0" w:color="auto"/>
      </w:divBdr>
    </w:div>
    <w:div w:id="842932371">
      <w:bodyDiv w:val="1"/>
      <w:marLeft w:val="0"/>
      <w:marRight w:val="0"/>
      <w:marTop w:val="0"/>
      <w:marBottom w:val="0"/>
      <w:divBdr>
        <w:top w:val="none" w:sz="0" w:space="0" w:color="auto"/>
        <w:left w:val="none" w:sz="0" w:space="0" w:color="auto"/>
        <w:bottom w:val="none" w:sz="0" w:space="0" w:color="auto"/>
        <w:right w:val="none" w:sz="0" w:space="0" w:color="auto"/>
      </w:divBdr>
    </w:div>
    <w:div w:id="844902357">
      <w:bodyDiv w:val="1"/>
      <w:marLeft w:val="0"/>
      <w:marRight w:val="0"/>
      <w:marTop w:val="0"/>
      <w:marBottom w:val="0"/>
      <w:divBdr>
        <w:top w:val="none" w:sz="0" w:space="0" w:color="auto"/>
        <w:left w:val="none" w:sz="0" w:space="0" w:color="auto"/>
        <w:bottom w:val="none" w:sz="0" w:space="0" w:color="auto"/>
        <w:right w:val="none" w:sz="0" w:space="0" w:color="auto"/>
      </w:divBdr>
    </w:div>
    <w:div w:id="846289299">
      <w:bodyDiv w:val="1"/>
      <w:marLeft w:val="0"/>
      <w:marRight w:val="0"/>
      <w:marTop w:val="0"/>
      <w:marBottom w:val="0"/>
      <w:divBdr>
        <w:top w:val="none" w:sz="0" w:space="0" w:color="auto"/>
        <w:left w:val="none" w:sz="0" w:space="0" w:color="auto"/>
        <w:bottom w:val="none" w:sz="0" w:space="0" w:color="auto"/>
        <w:right w:val="none" w:sz="0" w:space="0" w:color="auto"/>
      </w:divBdr>
    </w:div>
    <w:div w:id="847326161">
      <w:bodyDiv w:val="1"/>
      <w:marLeft w:val="0"/>
      <w:marRight w:val="0"/>
      <w:marTop w:val="0"/>
      <w:marBottom w:val="0"/>
      <w:divBdr>
        <w:top w:val="none" w:sz="0" w:space="0" w:color="auto"/>
        <w:left w:val="none" w:sz="0" w:space="0" w:color="auto"/>
        <w:bottom w:val="none" w:sz="0" w:space="0" w:color="auto"/>
        <w:right w:val="none" w:sz="0" w:space="0" w:color="auto"/>
      </w:divBdr>
    </w:div>
    <w:div w:id="848908634">
      <w:bodyDiv w:val="1"/>
      <w:marLeft w:val="0"/>
      <w:marRight w:val="0"/>
      <w:marTop w:val="0"/>
      <w:marBottom w:val="0"/>
      <w:divBdr>
        <w:top w:val="none" w:sz="0" w:space="0" w:color="auto"/>
        <w:left w:val="none" w:sz="0" w:space="0" w:color="auto"/>
        <w:bottom w:val="none" w:sz="0" w:space="0" w:color="auto"/>
        <w:right w:val="none" w:sz="0" w:space="0" w:color="auto"/>
      </w:divBdr>
    </w:div>
    <w:div w:id="852300805">
      <w:bodyDiv w:val="1"/>
      <w:marLeft w:val="0"/>
      <w:marRight w:val="0"/>
      <w:marTop w:val="0"/>
      <w:marBottom w:val="0"/>
      <w:divBdr>
        <w:top w:val="none" w:sz="0" w:space="0" w:color="auto"/>
        <w:left w:val="none" w:sz="0" w:space="0" w:color="auto"/>
        <w:bottom w:val="none" w:sz="0" w:space="0" w:color="auto"/>
        <w:right w:val="none" w:sz="0" w:space="0" w:color="auto"/>
      </w:divBdr>
    </w:div>
    <w:div w:id="873616031">
      <w:bodyDiv w:val="1"/>
      <w:marLeft w:val="0"/>
      <w:marRight w:val="0"/>
      <w:marTop w:val="0"/>
      <w:marBottom w:val="0"/>
      <w:divBdr>
        <w:top w:val="none" w:sz="0" w:space="0" w:color="auto"/>
        <w:left w:val="none" w:sz="0" w:space="0" w:color="auto"/>
        <w:bottom w:val="none" w:sz="0" w:space="0" w:color="auto"/>
        <w:right w:val="none" w:sz="0" w:space="0" w:color="auto"/>
      </w:divBdr>
    </w:div>
    <w:div w:id="875971805">
      <w:bodyDiv w:val="1"/>
      <w:marLeft w:val="0"/>
      <w:marRight w:val="0"/>
      <w:marTop w:val="0"/>
      <w:marBottom w:val="0"/>
      <w:divBdr>
        <w:top w:val="none" w:sz="0" w:space="0" w:color="auto"/>
        <w:left w:val="none" w:sz="0" w:space="0" w:color="auto"/>
        <w:bottom w:val="none" w:sz="0" w:space="0" w:color="auto"/>
        <w:right w:val="none" w:sz="0" w:space="0" w:color="auto"/>
      </w:divBdr>
    </w:div>
    <w:div w:id="877621184">
      <w:bodyDiv w:val="1"/>
      <w:marLeft w:val="0"/>
      <w:marRight w:val="0"/>
      <w:marTop w:val="0"/>
      <w:marBottom w:val="0"/>
      <w:divBdr>
        <w:top w:val="none" w:sz="0" w:space="0" w:color="auto"/>
        <w:left w:val="none" w:sz="0" w:space="0" w:color="auto"/>
        <w:bottom w:val="none" w:sz="0" w:space="0" w:color="auto"/>
        <w:right w:val="none" w:sz="0" w:space="0" w:color="auto"/>
      </w:divBdr>
    </w:div>
    <w:div w:id="877814367">
      <w:bodyDiv w:val="1"/>
      <w:marLeft w:val="0"/>
      <w:marRight w:val="0"/>
      <w:marTop w:val="0"/>
      <w:marBottom w:val="0"/>
      <w:divBdr>
        <w:top w:val="none" w:sz="0" w:space="0" w:color="auto"/>
        <w:left w:val="none" w:sz="0" w:space="0" w:color="auto"/>
        <w:bottom w:val="none" w:sz="0" w:space="0" w:color="auto"/>
        <w:right w:val="none" w:sz="0" w:space="0" w:color="auto"/>
      </w:divBdr>
    </w:div>
    <w:div w:id="878322676">
      <w:bodyDiv w:val="1"/>
      <w:marLeft w:val="0"/>
      <w:marRight w:val="0"/>
      <w:marTop w:val="0"/>
      <w:marBottom w:val="0"/>
      <w:divBdr>
        <w:top w:val="none" w:sz="0" w:space="0" w:color="auto"/>
        <w:left w:val="none" w:sz="0" w:space="0" w:color="auto"/>
        <w:bottom w:val="none" w:sz="0" w:space="0" w:color="auto"/>
        <w:right w:val="none" w:sz="0" w:space="0" w:color="auto"/>
      </w:divBdr>
    </w:div>
    <w:div w:id="883101028">
      <w:bodyDiv w:val="1"/>
      <w:marLeft w:val="0"/>
      <w:marRight w:val="0"/>
      <w:marTop w:val="0"/>
      <w:marBottom w:val="0"/>
      <w:divBdr>
        <w:top w:val="none" w:sz="0" w:space="0" w:color="auto"/>
        <w:left w:val="none" w:sz="0" w:space="0" w:color="auto"/>
        <w:bottom w:val="none" w:sz="0" w:space="0" w:color="auto"/>
        <w:right w:val="none" w:sz="0" w:space="0" w:color="auto"/>
      </w:divBdr>
    </w:div>
    <w:div w:id="884217823">
      <w:bodyDiv w:val="1"/>
      <w:marLeft w:val="0"/>
      <w:marRight w:val="0"/>
      <w:marTop w:val="0"/>
      <w:marBottom w:val="0"/>
      <w:divBdr>
        <w:top w:val="none" w:sz="0" w:space="0" w:color="auto"/>
        <w:left w:val="none" w:sz="0" w:space="0" w:color="auto"/>
        <w:bottom w:val="none" w:sz="0" w:space="0" w:color="auto"/>
        <w:right w:val="none" w:sz="0" w:space="0" w:color="auto"/>
      </w:divBdr>
    </w:div>
    <w:div w:id="885222874">
      <w:bodyDiv w:val="1"/>
      <w:marLeft w:val="0"/>
      <w:marRight w:val="0"/>
      <w:marTop w:val="0"/>
      <w:marBottom w:val="0"/>
      <w:divBdr>
        <w:top w:val="none" w:sz="0" w:space="0" w:color="auto"/>
        <w:left w:val="none" w:sz="0" w:space="0" w:color="auto"/>
        <w:bottom w:val="none" w:sz="0" w:space="0" w:color="auto"/>
        <w:right w:val="none" w:sz="0" w:space="0" w:color="auto"/>
      </w:divBdr>
    </w:div>
    <w:div w:id="886184524">
      <w:bodyDiv w:val="1"/>
      <w:marLeft w:val="0"/>
      <w:marRight w:val="0"/>
      <w:marTop w:val="0"/>
      <w:marBottom w:val="0"/>
      <w:divBdr>
        <w:top w:val="none" w:sz="0" w:space="0" w:color="auto"/>
        <w:left w:val="none" w:sz="0" w:space="0" w:color="auto"/>
        <w:bottom w:val="none" w:sz="0" w:space="0" w:color="auto"/>
        <w:right w:val="none" w:sz="0" w:space="0" w:color="auto"/>
      </w:divBdr>
    </w:div>
    <w:div w:id="887834640">
      <w:bodyDiv w:val="1"/>
      <w:marLeft w:val="0"/>
      <w:marRight w:val="0"/>
      <w:marTop w:val="0"/>
      <w:marBottom w:val="0"/>
      <w:divBdr>
        <w:top w:val="none" w:sz="0" w:space="0" w:color="auto"/>
        <w:left w:val="none" w:sz="0" w:space="0" w:color="auto"/>
        <w:bottom w:val="none" w:sz="0" w:space="0" w:color="auto"/>
        <w:right w:val="none" w:sz="0" w:space="0" w:color="auto"/>
      </w:divBdr>
    </w:div>
    <w:div w:id="890116381">
      <w:bodyDiv w:val="1"/>
      <w:marLeft w:val="0"/>
      <w:marRight w:val="0"/>
      <w:marTop w:val="0"/>
      <w:marBottom w:val="0"/>
      <w:divBdr>
        <w:top w:val="none" w:sz="0" w:space="0" w:color="auto"/>
        <w:left w:val="none" w:sz="0" w:space="0" w:color="auto"/>
        <w:bottom w:val="none" w:sz="0" w:space="0" w:color="auto"/>
        <w:right w:val="none" w:sz="0" w:space="0" w:color="auto"/>
      </w:divBdr>
    </w:div>
    <w:div w:id="893010039">
      <w:bodyDiv w:val="1"/>
      <w:marLeft w:val="0"/>
      <w:marRight w:val="0"/>
      <w:marTop w:val="0"/>
      <w:marBottom w:val="0"/>
      <w:divBdr>
        <w:top w:val="none" w:sz="0" w:space="0" w:color="auto"/>
        <w:left w:val="none" w:sz="0" w:space="0" w:color="auto"/>
        <w:bottom w:val="none" w:sz="0" w:space="0" w:color="auto"/>
        <w:right w:val="none" w:sz="0" w:space="0" w:color="auto"/>
      </w:divBdr>
    </w:div>
    <w:div w:id="898173327">
      <w:bodyDiv w:val="1"/>
      <w:marLeft w:val="0"/>
      <w:marRight w:val="0"/>
      <w:marTop w:val="0"/>
      <w:marBottom w:val="0"/>
      <w:divBdr>
        <w:top w:val="none" w:sz="0" w:space="0" w:color="auto"/>
        <w:left w:val="none" w:sz="0" w:space="0" w:color="auto"/>
        <w:bottom w:val="none" w:sz="0" w:space="0" w:color="auto"/>
        <w:right w:val="none" w:sz="0" w:space="0" w:color="auto"/>
      </w:divBdr>
    </w:div>
    <w:div w:id="898200966">
      <w:bodyDiv w:val="1"/>
      <w:marLeft w:val="0"/>
      <w:marRight w:val="0"/>
      <w:marTop w:val="0"/>
      <w:marBottom w:val="0"/>
      <w:divBdr>
        <w:top w:val="none" w:sz="0" w:space="0" w:color="auto"/>
        <w:left w:val="none" w:sz="0" w:space="0" w:color="auto"/>
        <w:bottom w:val="none" w:sz="0" w:space="0" w:color="auto"/>
        <w:right w:val="none" w:sz="0" w:space="0" w:color="auto"/>
      </w:divBdr>
    </w:div>
    <w:div w:id="912743083">
      <w:bodyDiv w:val="1"/>
      <w:marLeft w:val="0"/>
      <w:marRight w:val="0"/>
      <w:marTop w:val="0"/>
      <w:marBottom w:val="0"/>
      <w:divBdr>
        <w:top w:val="none" w:sz="0" w:space="0" w:color="auto"/>
        <w:left w:val="none" w:sz="0" w:space="0" w:color="auto"/>
        <w:bottom w:val="none" w:sz="0" w:space="0" w:color="auto"/>
        <w:right w:val="none" w:sz="0" w:space="0" w:color="auto"/>
      </w:divBdr>
    </w:div>
    <w:div w:id="913784946">
      <w:bodyDiv w:val="1"/>
      <w:marLeft w:val="0"/>
      <w:marRight w:val="0"/>
      <w:marTop w:val="0"/>
      <w:marBottom w:val="0"/>
      <w:divBdr>
        <w:top w:val="none" w:sz="0" w:space="0" w:color="auto"/>
        <w:left w:val="none" w:sz="0" w:space="0" w:color="auto"/>
        <w:bottom w:val="none" w:sz="0" w:space="0" w:color="auto"/>
        <w:right w:val="none" w:sz="0" w:space="0" w:color="auto"/>
      </w:divBdr>
    </w:div>
    <w:div w:id="914631337">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23613081">
      <w:bodyDiv w:val="1"/>
      <w:marLeft w:val="0"/>
      <w:marRight w:val="0"/>
      <w:marTop w:val="0"/>
      <w:marBottom w:val="0"/>
      <w:divBdr>
        <w:top w:val="none" w:sz="0" w:space="0" w:color="auto"/>
        <w:left w:val="none" w:sz="0" w:space="0" w:color="auto"/>
        <w:bottom w:val="none" w:sz="0" w:space="0" w:color="auto"/>
        <w:right w:val="none" w:sz="0" w:space="0" w:color="auto"/>
      </w:divBdr>
    </w:div>
    <w:div w:id="925845958">
      <w:bodyDiv w:val="1"/>
      <w:marLeft w:val="0"/>
      <w:marRight w:val="0"/>
      <w:marTop w:val="0"/>
      <w:marBottom w:val="0"/>
      <w:divBdr>
        <w:top w:val="none" w:sz="0" w:space="0" w:color="auto"/>
        <w:left w:val="none" w:sz="0" w:space="0" w:color="auto"/>
        <w:bottom w:val="none" w:sz="0" w:space="0" w:color="auto"/>
        <w:right w:val="none" w:sz="0" w:space="0" w:color="auto"/>
      </w:divBdr>
    </w:div>
    <w:div w:id="927613797">
      <w:bodyDiv w:val="1"/>
      <w:marLeft w:val="0"/>
      <w:marRight w:val="0"/>
      <w:marTop w:val="0"/>
      <w:marBottom w:val="0"/>
      <w:divBdr>
        <w:top w:val="none" w:sz="0" w:space="0" w:color="auto"/>
        <w:left w:val="none" w:sz="0" w:space="0" w:color="auto"/>
        <w:bottom w:val="none" w:sz="0" w:space="0" w:color="auto"/>
        <w:right w:val="none" w:sz="0" w:space="0" w:color="auto"/>
      </w:divBdr>
    </w:div>
    <w:div w:id="931936773">
      <w:bodyDiv w:val="1"/>
      <w:marLeft w:val="0"/>
      <w:marRight w:val="0"/>
      <w:marTop w:val="0"/>
      <w:marBottom w:val="0"/>
      <w:divBdr>
        <w:top w:val="none" w:sz="0" w:space="0" w:color="auto"/>
        <w:left w:val="none" w:sz="0" w:space="0" w:color="auto"/>
        <w:bottom w:val="none" w:sz="0" w:space="0" w:color="auto"/>
        <w:right w:val="none" w:sz="0" w:space="0" w:color="auto"/>
      </w:divBdr>
    </w:div>
    <w:div w:id="932393715">
      <w:bodyDiv w:val="1"/>
      <w:marLeft w:val="0"/>
      <w:marRight w:val="0"/>
      <w:marTop w:val="0"/>
      <w:marBottom w:val="0"/>
      <w:divBdr>
        <w:top w:val="none" w:sz="0" w:space="0" w:color="auto"/>
        <w:left w:val="none" w:sz="0" w:space="0" w:color="auto"/>
        <w:bottom w:val="none" w:sz="0" w:space="0" w:color="auto"/>
        <w:right w:val="none" w:sz="0" w:space="0" w:color="auto"/>
      </w:divBdr>
    </w:div>
    <w:div w:id="939677007">
      <w:bodyDiv w:val="1"/>
      <w:marLeft w:val="0"/>
      <w:marRight w:val="0"/>
      <w:marTop w:val="0"/>
      <w:marBottom w:val="0"/>
      <w:divBdr>
        <w:top w:val="none" w:sz="0" w:space="0" w:color="auto"/>
        <w:left w:val="none" w:sz="0" w:space="0" w:color="auto"/>
        <w:bottom w:val="none" w:sz="0" w:space="0" w:color="auto"/>
        <w:right w:val="none" w:sz="0" w:space="0" w:color="auto"/>
      </w:divBdr>
    </w:div>
    <w:div w:id="940843916">
      <w:bodyDiv w:val="1"/>
      <w:marLeft w:val="0"/>
      <w:marRight w:val="0"/>
      <w:marTop w:val="0"/>
      <w:marBottom w:val="0"/>
      <w:divBdr>
        <w:top w:val="none" w:sz="0" w:space="0" w:color="auto"/>
        <w:left w:val="none" w:sz="0" w:space="0" w:color="auto"/>
        <w:bottom w:val="none" w:sz="0" w:space="0" w:color="auto"/>
        <w:right w:val="none" w:sz="0" w:space="0" w:color="auto"/>
      </w:divBdr>
    </w:div>
    <w:div w:id="944001133">
      <w:bodyDiv w:val="1"/>
      <w:marLeft w:val="0"/>
      <w:marRight w:val="0"/>
      <w:marTop w:val="0"/>
      <w:marBottom w:val="0"/>
      <w:divBdr>
        <w:top w:val="none" w:sz="0" w:space="0" w:color="auto"/>
        <w:left w:val="none" w:sz="0" w:space="0" w:color="auto"/>
        <w:bottom w:val="none" w:sz="0" w:space="0" w:color="auto"/>
        <w:right w:val="none" w:sz="0" w:space="0" w:color="auto"/>
      </w:divBdr>
    </w:div>
    <w:div w:id="944197014">
      <w:bodyDiv w:val="1"/>
      <w:marLeft w:val="0"/>
      <w:marRight w:val="0"/>
      <w:marTop w:val="0"/>
      <w:marBottom w:val="0"/>
      <w:divBdr>
        <w:top w:val="none" w:sz="0" w:space="0" w:color="auto"/>
        <w:left w:val="none" w:sz="0" w:space="0" w:color="auto"/>
        <w:bottom w:val="none" w:sz="0" w:space="0" w:color="auto"/>
        <w:right w:val="none" w:sz="0" w:space="0" w:color="auto"/>
      </w:divBdr>
    </w:div>
    <w:div w:id="944775728">
      <w:bodyDiv w:val="1"/>
      <w:marLeft w:val="0"/>
      <w:marRight w:val="0"/>
      <w:marTop w:val="0"/>
      <w:marBottom w:val="0"/>
      <w:divBdr>
        <w:top w:val="none" w:sz="0" w:space="0" w:color="auto"/>
        <w:left w:val="none" w:sz="0" w:space="0" w:color="auto"/>
        <w:bottom w:val="none" w:sz="0" w:space="0" w:color="auto"/>
        <w:right w:val="none" w:sz="0" w:space="0" w:color="auto"/>
      </w:divBdr>
    </w:div>
    <w:div w:id="951596436">
      <w:bodyDiv w:val="1"/>
      <w:marLeft w:val="0"/>
      <w:marRight w:val="0"/>
      <w:marTop w:val="0"/>
      <w:marBottom w:val="0"/>
      <w:divBdr>
        <w:top w:val="none" w:sz="0" w:space="0" w:color="auto"/>
        <w:left w:val="none" w:sz="0" w:space="0" w:color="auto"/>
        <w:bottom w:val="none" w:sz="0" w:space="0" w:color="auto"/>
        <w:right w:val="none" w:sz="0" w:space="0" w:color="auto"/>
      </w:divBdr>
    </w:div>
    <w:div w:id="953949648">
      <w:bodyDiv w:val="1"/>
      <w:marLeft w:val="0"/>
      <w:marRight w:val="0"/>
      <w:marTop w:val="0"/>
      <w:marBottom w:val="0"/>
      <w:divBdr>
        <w:top w:val="none" w:sz="0" w:space="0" w:color="auto"/>
        <w:left w:val="none" w:sz="0" w:space="0" w:color="auto"/>
        <w:bottom w:val="none" w:sz="0" w:space="0" w:color="auto"/>
        <w:right w:val="none" w:sz="0" w:space="0" w:color="auto"/>
      </w:divBdr>
    </w:div>
    <w:div w:id="960303738">
      <w:bodyDiv w:val="1"/>
      <w:marLeft w:val="0"/>
      <w:marRight w:val="0"/>
      <w:marTop w:val="0"/>
      <w:marBottom w:val="0"/>
      <w:divBdr>
        <w:top w:val="none" w:sz="0" w:space="0" w:color="auto"/>
        <w:left w:val="none" w:sz="0" w:space="0" w:color="auto"/>
        <w:bottom w:val="none" w:sz="0" w:space="0" w:color="auto"/>
        <w:right w:val="none" w:sz="0" w:space="0" w:color="auto"/>
      </w:divBdr>
    </w:div>
    <w:div w:id="965155956">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5716920">
      <w:bodyDiv w:val="1"/>
      <w:marLeft w:val="0"/>
      <w:marRight w:val="0"/>
      <w:marTop w:val="0"/>
      <w:marBottom w:val="0"/>
      <w:divBdr>
        <w:top w:val="none" w:sz="0" w:space="0" w:color="auto"/>
        <w:left w:val="none" w:sz="0" w:space="0" w:color="auto"/>
        <w:bottom w:val="none" w:sz="0" w:space="0" w:color="auto"/>
        <w:right w:val="none" w:sz="0" w:space="0" w:color="auto"/>
      </w:divBdr>
    </w:div>
    <w:div w:id="977564857">
      <w:bodyDiv w:val="1"/>
      <w:marLeft w:val="0"/>
      <w:marRight w:val="0"/>
      <w:marTop w:val="0"/>
      <w:marBottom w:val="0"/>
      <w:divBdr>
        <w:top w:val="none" w:sz="0" w:space="0" w:color="auto"/>
        <w:left w:val="none" w:sz="0" w:space="0" w:color="auto"/>
        <w:bottom w:val="none" w:sz="0" w:space="0" w:color="auto"/>
        <w:right w:val="none" w:sz="0" w:space="0" w:color="auto"/>
      </w:divBdr>
    </w:div>
    <w:div w:id="977959794">
      <w:bodyDiv w:val="1"/>
      <w:marLeft w:val="0"/>
      <w:marRight w:val="0"/>
      <w:marTop w:val="0"/>
      <w:marBottom w:val="0"/>
      <w:divBdr>
        <w:top w:val="none" w:sz="0" w:space="0" w:color="auto"/>
        <w:left w:val="none" w:sz="0" w:space="0" w:color="auto"/>
        <w:bottom w:val="none" w:sz="0" w:space="0" w:color="auto"/>
        <w:right w:val="none" w:sz="0" w:space="0" w:color="auto"/>
      </w:divBdr>
    </w:div>
    <w:div w:id="990254787">
      <w:bodyDiv w:val="1"/>
      <w:marLeft w:val="0"/>
      <w:marRight w:val="0"/>
      <w:marTop w:val="0"/>
      <w:marBottom w:val="0"/>
      <w:divBdr>
        <w:top w:val="none" w:sz="0" w:space="0" w:color="auto"/>
        <w:left w:val="none" w:sz="0" w:space="0" w:color="auto"/>
        <w:bottom w:val="none" w:sz="0" w:space="0" w:color="auto"/>
        <w:right w:val="none" w:sz="0" w:space="0" w:color="auto"/>
      </w:divBdr>
    </w:div>
    <w:div w:id="994064160">
      <w:bodyDiv w:val="1"/>
      <w:marLeft w:val="0"/>
      <w:marRight w:val="0"/>
      <w:marTop w:val="0"/>
      <w:marBottom w:val="0"/>
      <w:divBdr>
        <w:top w:val="none" w:sz="0" w:space="0" w:color="auto"/>
        <w:left w:val="none" w:sz="0" w:space="0" w:color="auto"/>
        <w:bottom w:val="none" w:sz="0" w:space="0" w:color="auto"/>
        <w:right w:val="none" w:sz="0" w:space="0" w:color="auto"/>
      </w:divBdr>
    </w:div>
    <w:div w:id="1000545295">
      <w:bodyDiv w:val="1"/>
      <w:marLeft w:val="0"/>
      <w:marRight w:val="0"/>
      <w:marTop w:val="0"/>
      <w:marBottom w:val="0"/>
      <w:divBdr>
        <w:top w:val="none" w:sz="0" w:space="0" w:color="auto"/>
        <w:left w:val="none" w:sz="0" w:space="0" w:color="auto"/>
        <w:bottom w:val="none" w:sz="0" w:space="0" w:color="auto"/>
        <w:right w:val="none" w:sz="0" w:space="0" w:color="auto"/>
      </w:divBdr>
    </w:div>
    <w:div w:id="1004555045">
      <w:bodyDiv w:val="1"/>
      <w:marLeft w:val="0"/>
      <w:marRight w:val="0"/>
      <w:marTop w:val="0"/>
      <w:marBottom w:val="0"/>
      <w:divBdr>
        <w:top w:val="none" w:sz="0" w:space="0" w:color="auto"/>
        <w:left w:val="none" w:sz="0" w:space="0" w:color="auto"/>
        <w:bottom w:val="none" w:sz="0" w:space="0" w:color="auto"/>
        <w:right w:val="none" w:sz="0" w:space="0" w:color="auto"/>
      </w:divBdr>
    </w:div>
    <w:div w:id="1005136750">
      <w:bodyDiv w:val="1"/>
      <w:marLeft w:val="0"/>
      <w:marRight w:val="0"/>
      <w:marTop w:val="0"/>
      <w:marBottom w:val="0"/>
      <w:divBdr>
        <w:top w:val="none" w:sz="0" w:space="0" w:color="auto"/>
        <w:left w:val="none" w:sz="0" w:space="0" w:color="auto"/>
        <w:bottom w:val="none" w:sz="0" w:space="0" w:color="auto"/>
        <w:right w:val="none" w:sz="0" w:space="0" w:color="auto"/>
      </w:divBdr>
    </w:div>
    <w:div w:id="1005325407">
      <w:bodyDiv w:val="1"/>
      <w:marLeft w:val="0"/>
      <w:marRight w:val="0"/>
      <w:marTop w:val="0"/>
      <w:marBottom w:val="0"/>
      <w:divBdr>
        <w:top w:val="none" w:sz="0" w:space="0" w:color="auto"/>
        <w:left w:val="none" w:sz="0" w:space="0" w:color="auto"/>
        <w:bottom w:val="none" w:sz="0" w:space="0" w:color="auto"/>
        <w:right w:val="none" w:sz="0" w:space="0" w:color="auto"/>
      </w:divBdr>
    </w:div>
    <w:div w:id="1008825178">
      <w:bodyDiv w:val="1"/>
      <w:marLeft w:val="0"/>
      <w:marRight w:val="0"/>
      <w:marTop w:val="0"/>
      <w:marBottom w:val="0"/>
      <w:divBdr>
        <w:top w:val="none" w:sz="0" w:space="0" w:color="auto"/>
        <w:left w:val="none" w:sz="0" w:space="0" w:color="auto"/>
        <w:bottom w:val="none" w:sz="0" w:space="0" w:color="auto"/>
        <w:right w:val="none" w:sz="0" w:space="0" w:color="auto"/>
      </w:divBdr>
    </w:div>
    <w:div w:id="1010836162">
      <w:bodyDiv w:val="1"/>
      <w:marLeft w:val="0"/>
      <w:marRight w:val="0"/>
      <w:marTop w:val="0"/>
      <w:marBottom w:val="0"/>
      <w:divBdr>
        <w:top w:val="none" w:sz="0" w:space="0" w:color="auto"/>
        <w:left w:val="none" w:sz="0" w:space="0" w:color="auto"/>
        <w:bottom w:val="none" w:sz="0" w:space="0" w:color="auto"/>
        <w:right w:val="none" w:sz="0" w:space="0" w:color="auto"/>
      </w:divBdr>
    </w:div>
    <w:div w:id="1013339072">
      <w:bodyDiv w:val="1"/>
      <w:marLeft w:val="0"/>
      <w:marRight w:val="0"/>
      <w:marTop w:val="0"/>
      <w:marBottom w:val="0"/>
      <w:divBdr>
        <w:top w:val="none" w:sz="0" w:space="0" w:color="auto"/>
        <w:left w:val="none" w:sz="0" w:space="0" w:color="auto"/>
        <w:bottom w:val="none" w:sz="0" w:space="0" w:color="auto"/>
        <w:right w:val="none" w:sz="0" w:space="0" w:color="auto"/>
      </w:divBdr>
    </w:div>
    <w:div w:id="1015154845">
      <w:bodyDiv w:val="1"/>
      <w:marLeft w:val="0"/>
      <w:marRight w:val="0"/>
      <w:marTop w:val="0"/>
      <w:marBottom w:val="0"/>
      <w:divBdr>
        <w:top w:val="none" w:sz="0" w:space="0" w:color="auto"/>
        <w:left w:val="none" w:sz="0" w:space="0" w:color="auto"/>
        <w:bottom w:val="none" w:sz="0" w:space="0" w:color="auto"/>
        <w:right w:val="none" w:sz="0" w:space="0" w:color="auto"/>
      </w:divBdr>
    </w:div>
    <w:div w:id="1015424810">
      <w:bodyDiv w:val="1"/>
      <w:marLeft w:val="0"/>
      <w:marRight w:val="0"/>
      <w:marTop w:val="0"/>
      <w:marBottom w:val="0"/>
      <w:divBdr>
        <w:top w:val="none" w:sz="0" w:space="0" w:color="auto"/>
        <w:left w:val="none" w:sz="0" w:space="0" w:color="auto"/>
        <w:bottom w:val="none" w:sz="0" w:space="0" w:color="auto"/>
        <w:right w:val="none" w:sz="0" w:space="0" w:color="auto"/>
      </w:divBdr>
    </w:div>
    <w:div w:id="1030450852">
      <w:bodyDiv w:val="1"/>
      <w:marLeft w:val="0"/>
      <w:marRight w:val="0"/>
      <w:marTop w:val="0"/>
      <w:marBottom w:val="0"/>
      <w:divBdr>
        <w:top w:val="none" w:sz="0" w:space="0" w:color="auto"/>
        <w:left w:val="none" w:sz="0" w:space="0" w:color="auto"/>
        <w:bottom w:val="none" w:sz="0" w:space="0" w:color="auto"/>
        <w:right w:val="none" w:sz="0" w:space="0" w:color="auto"/>
      </w:divBdr>
    </w:div>
    <w:div w:id="1035156076">
      <w:bodyDiv w:val="1"/>
      <w:marLeft w:val="0"/>
      <w:marRight w:val="0"/>
      <w:marTop w:val="0"/>
      <w:marBottom w:val="0"/>
      <w:divBdr>
        <w:top w:val="none" w:sz="0" w:space="0" w:color="auto"/>
        <w:left w:val="none" w:sz="0" w:space="0" w:color="auto"/>
        <w:bottom w:val="none" w:sz="0" w:space="0" w:color="auto"/>
        <w:right w:val="none" w:sz="0" w:space="0" w:color="auto"/>
      </w:divBdr>
    </w:div>
    <w:div w:id="1040279885">
      <w:bodyDiv w:val="1"/>
      <w:marLeft w:val="0"/>
      <w:marRight w:val="0"/>
      <w:marTop w:val="0"/>
      <w:marBottom w:val="0"/>
      <w:divBdr>
        <w:top w:val="none" w:sz="0" w:space="0" w:color="auto"/>
        <w:left w:val="none" w:sz="0" w:space="0" w:color="auto"/>
        <w:bottom w:val="none" w:sz="0" w:space="0" w:color="auto"/>
        <w:right w:val="none" w:sz="0" w:space="0" w:color="auto"/>
      </w:divBdr>
    </w:div>
    <w:div w:id="1040326992">
      <w:bodyDiv w:val="1"/>
      <w:marLeft w:val="0"/>
      <w:marRight w:val="0"/>
      <w:marTop w:val="0"/>
      <w:marBottom w:val="0"/>
      <w:divBdr>
        <w:top w:val="none" w:sz="0" w:space="0" w:color="auto"/>
        <w:left w:val="none" w:sz="0" w:space="0" w:color="auto"/>
        <w:bottom w:val="none" w:sz="0" w:space="0" w:color="auto"/>
        <w:right w:val="none" w:sz="0" w:space="0" w:color="auto"/>
      </w:divBdr>
    </w:div>
    <w:div w:id="1040982572">
      <w:bodyDiv w:val="1"/>
      <w:marLeft w:val="0"/>
      <w:marRight w:val="0"/>
      <w:marTop w:val="0"/>
      <w:marBottom w:val="0"/>
      <w:divBdr>
        <w:top w:val="none" w:sz="0" w:space="0" w:color="auto"/>
        <w:left w:val="none" w:sz="0" w:space="0" w:color="auto"/>
        <w:bottom w:val="none" w:sz="0" w:space="0" w:color="auto"/>
        <w:right w:val="none" w:sz="0" w:space="0" w:color="auto"/>
      </w:divBdr>
    </w:div>
    <w:div w:id="1043138549">
      <w:bodyDiv w:val="1"/>
      <w:marLeft w:val="0"/>
      <w:marRight w:val="0"/>
      <w:marTop w:val="0"/>
      <w:marBottom w:val="0"/>
      <w:divBdr>
        <w:top w:val="none" w:sz="0" w:space="0" w:color="auto"/>
        <w:left w:val="none" w:sz="0" w:space="0" w:color="auto"/>
        <w:bottom w:val="none" w:sz="0" w:space="0" w:color="auto"/>
        <w:right w:val="none" w:sz="0" w:space="0" w:color="auto"/>
      </w:divBdr>
    </w:div>
    <w:div w:id="1045570097">
      <w:bodyDiv w:val="1"/>
      <w:marLeft w:val="0"/>
      <w:marRight w:val="0"/>
      <w:marTop w:val="0"/>
      <w:marBottom w:val="0"/>
      <w:divBdr>
        <w:top w:val="none" w:sz="0" w:space="0" w:color="auto"/>
        <w:left w:val="none" w:sz="0" w:space="0" w:color="auto"/>
        <w:bottom w:val="none" w:sz="0" w:space="0" w:color="auto"/>
        <w:right w:val="none" w:sz="0" w:space="0" w:color="auto"/>
      </w:divBdr>
    </w:div>
    <w:div w:id="1045905687">
      <w:bodyDiv w:val="1"/>
      <w:marLeft w:val="0"/>
      <w:marRight w:val="0"/>
      <w:marTop w:val="0"/>
      <w:marBottom w:val="0"/>
      <w:divBdr>
        <w:top w:val="none" w:sz="0" w:space="0" w:color="auto"/>
        <w:left w:val="none" w:sz="0" w:space="0" w:color="auto"/>
        <w:bottom w:val="none" w:sz="0" w:space="0" w:color="auto"/>
        <w:right w:val="none" w:sz="0" w:space="0" w:color="auto"/>
      </w:divBdr>
    </w:div>
    <w:div w:id="1048915802">
      <w:bodyDiv w:val="1"/>
      <w:marLeft w:val="0"/>
      <w:marRight w:val="0"/>
      <w:marTop w:val="0"/>
      <w:marBottom w:val="0"/>
      <w:divBdr>
        <w:top w:val="none" w:sz="0" w:space="0" w:color="auto"/>
        <w:left w:val="none" w:sz="0" w:space="0" w:color="auto"/>
        <w:bottom w:val="none" w:sz="0" w:space="0" w:color="auto"/>
        <w:right w:val="none" w:sz="0" w:space="0" w:color="auto"/>
      </w:divBdr>
    </w:div>
    <w:div w:id="1056318949">
      <w:bodyDiv w:val="1"/>
      <w:marLeft w:val="0"/>
      <w:marRight w:val="0"/>
      <w:marTop w:val="0"/>
      <w:marBottom w:val="0"/>
      <w:divBdr>
        <w:top w:val="none" w:sz="0" w:space="0" w:color="auto"/>
        <w:left w:val="none" w:sz="0" w:space="0" w:color="auto"/>
        <w:bottom w:val="none" w:sz="0" w:space="0" w:color="auto"/>
        <w:right w:val="none" w:sz="0" w:space="0" w:color="auto"/>
      </w:divBdr>
    </w:div>
    <w:div w:id="1056977635">
      <w:bodyDiv w:val="1"/>
      <w:marLeft w:val="0"/>
      <w:marRight w:val="0"/>
      <w:marTop w:val="0"/>
      <w:marBottom w:val="0"/>
      <w:divBdr>
        <w:top w:val="none" w:sz="0" w:space="0" w:color="auto"/>
        <w:left w:val="none" w:sz="0" w:space="0" w:color="auto"/>
        <w:bottom w:val="none" w:sz="0" w:space="0" w:color="auto"/>
        <w:right w:val="none" w:sz="0" w:space="0" w:color="auto"/>
      </w:divBdr>
    </w:div>
    <w:div w:id="1059551631">
      <w:bodyDiv w:val="1"/>
      <w:marLeft w:val="0"/>
      <w:marRight w:val="0"/>
      <w:marTop w:val="0"/>
      <w:marBottom w:val="0"/>
      <w:divBdr>
        <w:top w:val="none" w:sz="0" w:space="0" w:color="auto"/>
        <w:left w:val="none" w:sz="0" w:space="0" w:color="auto"/>
        <w:bottom w:val="none" w:sz="0" w:space="0" w:color="auto"/>
        <w:right w:val="none" w:sz="0" w:space="0" w:color="auto"/>
      </w:divBdr>
    </w:div>
    <w:div w:id="1061950283">
      <w:bodyDiv w:val="1"/>
      <w:marLeft w:val="0"/>
      <w:marRight w:val="0"/>
      <w:marTop w:val="0"/>
      <w:marBottom w:val="0"/>
      <w:divBdr>
        <w:top w:val="none" w:sz="0" w:space="0" w:color="auto"/>
        <w:left w:val="none" w:sz="0" w:space="0" w:color="auto"/>
        <w:bottom w:val="none" w:sz="0" w:space="0" w:color="auto"/>
        <w:right w:val="none" w:sz="0" w:space="0" w:color="auto"/>
      </w:divBdr>
    </w:div>
    <w:div w:id="1063214408">
      <w:bodyDiv w:val="1"/>
      <w:marLeft w:val="0"/>
      <w:marRight w:val="0"/>
      <w:marTop w:val="0"/>
      <w:marBottom w:val="0"/>
      <w:divBdr>
        <w:top w:val="none" w:sz="0" w:space="0" w:color="auto"/>
        <w:left w:val="none" w:sz="0" w:space="0" w:color="auto"/>
        <w:bottom w:val="none" w:sz="0" w:space="0" w:color="auto"/>
        <w:right w:val="none" w:sz="0" w:space="0" w:color="auto"/>
      </w:divBdr>
    </w:div>
    <w:div w:id="1067998138">
      <w:bodyDiv w:val="1"/>
      <w:marLeft w:val="0"/>
      <w:marRight w:val="0"/>
      <w:marTop w:val="0"/>
      <w:marBottom w:val="0"/>
      <w:divBdr>
        <w:top w:val="none" w:sz="0" w:space="0" w:color="auto"/>
        <w:left w:val="none" w:sz="0" w:space="0" w:color="auto"/>
        <w:bottom w:val="none" w:sz="0" w:space="0" w:color="auto"/>
        <w:right w:val="none" w:sz="0" w:space="0" w:color="auto"/>
      </w:divBdr>
    </w:div>
    <w:div w:id="1068378696">
      <w:bodyDiv w:val="1"/>
      <w:marLeft w:val="0"/>
      <w:marRight w:val="0"/>
      <w:marTop w:val="0"/>
      <w:marBottom w:val="0"/>
      <w:divBdr>
        <w:top w:val="none" w:sz="0" w:space="0" w:color="auto"/>
        <w:left w:val="none" w:sz="0" w:space="0" w:color="auto"/>
        <w:bottom w:val="none" w:sz="0" w:space="0" w:color="auto"/>
        <w:right w:val="none" w:sz="0" w:space="0" w:color="auto"/>
      </w:divBdr>
    </w:div>
    <w:div w:id="1075128819">
      <w:bodyDiv w:val="1"/>
      <w:marLeft w:val="0"/>
      <w:marRight w:val="0"/>
      <w:marTop w:val="0"/>
      <w:marBottom w:val="0"/>
      <w:divBdr>
        <w:top w:val="none" w:sz="0" w:space="0" w:color="auto"/>
        <w:left w:val="none" w:sz="0" w:space="0" w:color="auto"/>
        <w:bottom w:val="none" w:sz="0" w:space="0" w:color="auto"/>
        <w:right w:val="none" w:sz="0" w:space="0" w:color="auto"/>
      </w:divBdr>
    </w:div>
    <w:div w:id="1078360874">
      <w:bodyDiv w:val="1"/>
      <w:marLeft w:val="0"/>
      <w:marRight w:val="0"/>
      <w:marTop w:val="0"/>
      <w:marBottom w:val="0"/>
      <w:divBdr>
        <w:top w:val="none" w:sz="0" w:space="0" w:color="auto"/>
        <w:left w:val="none" w:sz="0" w:space="0" w:color="auto"/>
        <w:bottom w:val="none" w:sz="0" w:space="0" w:color="auto"/>
        <w:right w:val="none" w:sz="0" w:space="0" w:color="auto"/>
      </w:divBdr>
    </w:div>
    <w:div w:id="1087578997">
      <w:bodyDiv w:val="1"/>
      <w:marLeft w:val="0"/>
      <w:marRight w:val="0"/>
      <w:marTop w:val="0"/>
      <w:marBottom w:val="0"/>
      <w:divBdr>
        <w:top w:val="none" w:sz="0" w:space="0" w:color="auto"/>
        <w:left w:val="none" w:sz="0" w:space="0" w:color="auto"/>
        <w:bottom w:val="none" w:sz="0" w:space="0" w:color="auto"/>
        <w:right w:val="none" w:sz="0" w:space="0" w:color="auto"/>
      </w:divBdr>
    </w:div>
    <w:div w:id="1102920596">
      <w:bodyDiv w:val="1"/>
      <w:marLeft w:val="0"/>
      <w:marRight w:val="0"/>
      <w:marTop w:val="0"/>
      <w:marBottom w:val="0"/>
      <w:divBdr>
        <w:top w:val="none" w:sz="0" w:space="0" w:color="auto"/>
        <w:left w:val="none" w:sz="0" w:space="0" w:color="auto"/>
        <w:bottom w:val="none" w:sz="0" w:space="0" w:color="auto"/>
        <w:right w:val="none" w:sz="0" w:space="0" w:color="auto"/>
      </w:divBdr>
    </w:div>
    <w:div w:id="1131509116">
      <w:bodyDiv w:val="1"/>
      <w:marLeft w:val="0"/>
      <w:marRight w:val="0"/>
      <w:marTop w:val="0"/>
      <w:marBottom w:val="0"/>
      <w:divBdr>
        <w:top w:val="none" w:sz="0" w:space="0" w:color="auto"/>
        <w:left w:val="none" w:sz="0" w:space="0" w:color="auto"/>
        <w:bottom w:val="none" w:sz="0" w:space="0" w:color="auto"/>
        <w:right w:val="none" w:sz="0" w:space="0" w:color="auto"/>
      </w:divBdr>
    </w:div>
    <w:div w:id="1133988711">
      <w:bodyDiv w:val="1"/>
      <w:marLeft w:val="0"/>
      <w:marRight w:val="0"/>
      <w:marTop w:val="0"/>
      <w:marBottom w:val="0"/>
      <w:divBdr>
        <w:top w:val="none" w:sz="0" w:space="0" w:color="auto"/>
        <w:left w:val="none" w:sz="0" w:space="0" w:color="auto"/>
        <w:bottom w:val="none" w:sz="0" w:space="0" w:color="auto"/>
        <w:right w:val="none" w:sz="0" w:space="0" w:color="auto"/>
      </w:divBdr>
    </w:div>
    <w:div w:id="1135026491">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6609809">
      <w:bodyDiv w:val="1"/>
      <w:marLeft w:val="0"/>
      <w:marRight w:val="0"/>
      <w:marTop w:val="0"/>
      <w:marBottom w:val="0"/>
      <w:divBdr>
        <w:top w:val="none" w:sz="0" w:space="0" w:color="auto"/>
        <w:left w:val="none" w:sz="0" w:space="0" w:color="auto"/>
        <w:bottom w:val="none" w:sz="0" w:space="0" w:color="auto"/>
        <w:right w:val="none" w:sz="0" w:space="0" w:color="auto"/>
      </w:divBdr>
    </w:div>
    <w:div w:id="1150251315">
      <w:bodyDiv w:val="1"/>
      <w:marLeft w:val="0"/>
      <w:marRight w:val="0"/>
      <w:marTop w:val="0"/>
      <w:marBottom w:val="0"/>
      <w:divBdr>
        <w:top w:val="none" w:sz="0" w:space="0" w:color="auto"/>
        <w:left w:val="none" w:sz="0" w:space="0" w:color="auto"/>
        <w:bottom w:val="none" w:sz="0" w:space="0" w:color="auto"/>
        <w:right w:val="none" w:sz="0" w:space="0" w:color="auto"/>
      </w:divBdr>
    </w:div>
    <w:div w:id="1155876266">
      <w:bodyDiv w:val="1"/>
      <w:marLeft w:val="0"/>
      <w:marRight w:val="0"/>
      <w:marTop w:val="0"/>
      <w:marBottom w:val="0"/>
      <w:divBdr>
        <w:top w:val="none" w:sz="0" w:space="0" w:color="auto"/>
        <w:left w:val="none" w:sz="0" w:space="0" w:color="auto"/>
        <w:bottom w:val="none" w:sz="0" w:space="0" w:color="auto"/>
        <w:right w:val="none" w:sz="0" w:space="0" w:color="auto"/>
      </w:divBdr>
    </w:div>
    <w:div w:id="1157307127">
      <w:bodyDiv w:val="1"/>
      <w:marLeft w:val="0"/>
      <w:marRight w:val="0"/>
      <w:marTop w:val="0"/>
      <w:marBottom w:val="0"/>
      <w:divBdr>
        <w:top w:val="none" w:sz="0" w:space="0" w:color="auto"/>
        <w:left w:val="none" w:sz="0" w:space="0" w:color="auto"/>
        <w:bottom w:val="none" w:sz="0" w:space="0" w:color="auto"/>
        <w:right w:val="none" w:sz="0" w:space="0" w:color="auto"/>
      </w:divBdr>
    </w:div>
    <w:div w:id="1166478555">
      <w:bodyDiv w:val="1"/>
      <w:marLeft w:val="0"/>
      <w:marRight w:val="0"/>
      <w:marTop w:val="0"/>
      <w:marBottom w:val="0"/>
      <w:divBdr>
        <w:top w:val="none" w:sz="0" w:space="0" w:color="auto"/>
        <w:left w:val="none" w:sz="0" w:space="0" w:color="auto"/>
        <w:bottom w:val="none" w:sz="0" w:space="0" w:color="auto"/>
        <w:right w:val="none" w:sz="0" w:space="0" w:color="auto"/>
      </w:divBdr>
    </w:div>
    <w:div w:id="1168515556">
      <w:bodyDiv w:val="1"/>
      <w:marLeft w:val="0"/>
      <w:marRight w:val="0"/>
      <w:marTop w:val="0"/>
      <w:marBottom w:val="0"/>
      <w:divBdr>
        <w:top w:val="none" w:sz="0" w:space="0" w:color="auto"/>
        <w:left w:val="none" w:sz="0" w:space="0" w:color="auto"/>
        <w:bottom w:val="none" w:sz="0" w:space="0" w:color="auto"/>
        <w:right w:val="none" w:sz="0" w:space="0" w:color="auto"/>
      </w:divBdr>
    </w:div>
    <w:div w:id="1170483320">
      <w:bodyDiv w:val="1"/>
      <w:marLeft w:val="0"/>
      <w:marRight w:val="0"/>
      <w:marTop w:val="0"/>
      <w:marBottom w:val="0"/>
      <w:divBdr>
        <w:top w:val="none" w:sz="0" w:space="0" w:color="auto"/>
        <w:left w:val="none" w:sz="0" w:space="0" w:color="auto"/>
        <w:bottom w:val="none" w:sz="0" w:space="0" w:color="auto"/>
        <w:right w:val="none" w:sz="0" w:space="0" w:color="auto"/>
      </w:divBdr>
    </w:div>
    <w:div w:id="1172716314">
      <w:bodyDiv w:val="1"/>
      <w:marLeft w:val="0"/>
      <w:marRight w:val="0"/>
      <w:marTop w:val="0"/>
      <w:marBottom w:val="0"/>
      <w:divBdr>
        <w:top w:val="none" w:sz="0" w:space="0" w:color="auto"/>
        <w:left w:val="none" w:sz="0" w:space="0" w:color="auto"/>
        <w:bottom w:val="none" w:sz="0" w:space="0" w:color="auto"/>
        <w:right w:val="none" w:sz="0" w:space="0" w:color="auto"/>
      </w:divBdr>
    </w:div>
    <w:div w:id="1176384785">
      <w:bodyDiv w:val="1"/>
      <w:marLeft w:val="0"/>
      <w:marRight w:val="0"/>
      <w:marTop w:val="0"/>
      <w:marBottom w:val="0"/>
      <w:divBdr>
        <w:top w:val="none" w:sz="0" w:space="0" w:color="auto"/>
        <w:left w:val="none" w:sz="0" w:space="0" w:color="auto"/>
        <w:bottom w:val="none" w:sz="0" w:space="0" w:color="auto"/>
        <w:right w:val="none" w:sz="0" w:space="0" w:color="auto"/>
      </w:divBdr>
    </w:div>
    <w:div w:id="1186989487">
      <w:bodyDiv w:val="1"/>
      <w:marLeft w:val="0"/>
      <w:marRight w:val="0"/>
      <w:marTop w:val="0"/>
      <w:marBottom w:val="0"/>
      <w:divBdr>
        <w:top w:val="none" w:sz="0" w:space="0" w:color="auto"/>
        <w:left w:val="none" w:sz="0" w:space="0" w:color="auto"/>
        <w:bottom w:val="none" w:sz="0" w:space="0" w:color="auto"/>
        <w:right w:val="none" w:sz="0" w:space="0" w:color="auto"/>
      </w:divBdr>
    </w:div>
    <w:div w:id="1192649517">
      <w:bodyDiv w:val="1"/>
      <w:marLeft w:val="0"/>
      <w:marRight w:val="0"/>
      <w:marTop w:val="0"/>
      <w:marBottom w:val="0"/>
      <w:divBdr>
        <w:top w:val="none" w:sz="0" w:space="0" w:color="auto"/>
        <w:left w:val="none" w:sz="0" w:space="0" w:color="auto"/>
        <w:bottom w:val="none" w:sz="0" w:space="0" w:color="auto"/>
        <w:right w:val="none" w:sz="0" w:space="0" w:color="auto"/>
      </w:divBdr>
    </w:div>
    <w:div w:id="1195460111">
      <w:bodyDiv w:val="1"/>
      <w:marLeft w:val="0"/>
      <w:marRight w:val="0"/>
      <w:marTop w:val="0"/>
      <w:marBottom w:val="0"/>
      <w:divBdr>
        <w:top w:val="none" w:sz="0" w:space="0" w:color="auto"/>
        <w:left w:val="none" w:sz="0" w:space="0" w:color="auto"/>
        <w:bottom w:val="none" w:sz="0" w:space="0" w:color="auto"/>
        <w:right w:val="none" w:sz="0" w:space="0" w:color="auto"/>
      </w:divBdr>
    </w:div>
    <w:div w:id="1197498841">
      <w:bodyDiv w:val="1"/>
      <w:marLeft w:val="0"/>
      <w:marRight w:val="0"/>
      <w:marTop w:val="0"/>
      <w:marBottom w:val="0"/>
      <w:divBdr>
        <w:top w:val="none" w:sz="0" w:space="0" w:color="auto"/>
        <w:left w:val="none" w:sz="0" w:space="0" w:color="auto"/>
        <w:bottom w:val="none" w:sz="0" w:space="0" w:color="auto"/>
        <w:right w:val="none" w:sz="0" w:space="0" w:color="auto"/>
      </w:divBdr>
    </w:div>
    <w:div w:id="1202134302">
      <w:bodyDiv w:val="1"/>
      <w:marLeft w:val="0"/>
      <w:marRight w:val="0"/>
      <w:marTop w:val="0"/>
      <w:marBottom w:val="0"/>
      <w:divBdr>
        <w:top w:val="none" w:sz="0" w:space="0" w:color="auto"/>
        <w:left w:val="none" w:sz="0" w:space="0" w:color="auto"/>
        <w:bottom w:val="none" w:sz="0" w:space="0" w:color="auto"/>
        <w:right w:val="none" w:sz="0" w:space="0" w:color="auto"/>
      </w:divBdr>
    </w:div>
    <w:div w:id="1204945637">
      <w:bodyDiv w:val="1"/>
      <w:marLeft w:val="0"/>
      <w:marRight w:val="0"/>
      <w:marTop w:val="0"/>
      <w:marBottom w:val="0"/>
      <w:divBdr>
        <w:top w:val="none" w:sz="0" w:space="0" w:color="auto"/>
        <w:left w:val="none" w:sz="0" w:space="0" w:color="auto"/>
        <w:bottom w:val="none" w:sz="0" w:space="0" w:color="auto"/>
        <w:right w:val="none" w:sz="0" w:space="0" w:color="auto"/>
      </w:divBdr>
    </w:div>
    <w:div w:id="1206022070">
      <w:bodyDiv w:val="1"/>
      <w:marLeft w:val="0"/>
      <w:marRight w:val="0"/>
      <w:marTop w:val="0"/>
      <w:marBottom w:val="0"/>
      <w:divBdr>
        <w:top w:val="none" w:sz="0" w:space="0" w:color="auto"/>
        <w:left w:val="none" w:sz="0" w:space="0" w:color="auto"/>
        <w:bottom w:val="none" w:sz="0" w:space="0" w:color="auto"/>
        <w:right w:val="none" w:sz="0" w:space="0" w:color="auto"/>
      </w:divBdr>
    </w:div>
    <w:div w:id="1207063967">
      <w:bodyDiv w:val="1"/>
      <w:marLeft w:val="0"/>
      <w:marRight w:val="0"/>
      <w:marTop w:val="0"/>
      <w:marBottom w:val="0"/>
      <w:divBdr>
        <w:top w:val="none" w:sz="0" w:space="0" w:color="auto"/>
        <w:left w:val="none" w:sz="0" w:space="0" w:color="auto"/>
        <w:bottom w:val="none" w:sz="0" w:space="0" w:color="auto"/>
        <w:right w:val="none" w:sz="0" w:space="0" w:color="auto"/>
      </w:divBdr>
    </w:div>
    <w:div w:id="1208645492">
      <w:bodyDiv w:val="1"/>
      <w:marLeft w:val="0"/>
      <w:marRight w:val="0"/>
      <w:marTop w:val="0"/>
      <w:marBottom w:val="0"/>
      <w:divBdr>
        <w:top w:val="none" w:sz="0" w:space="0" w:color="auto"/>
        <w:left w:val="none" w:sz="0" w:space="0" w:color="auto"/>
        <w:bottom w:val="none" w:sz="0" w:space="0" w:color="auto"/>
        <w:right w:val="none" w:sz="0" w:space="0" w:color="auto"/>
      </w:divBdr>
    </w:div>
    <w:div w:id="1218858305">
      <w:bodyDiv w:val="1"/>
      <w:marLeft w:val="0"/>
      <w:marRight w:val="0"/>
      <w:marTop w:val="0"/>
      <w:marBottom w:val="0"/>
      <w:divBdr>
        <w:top w:val="none" w:sz="0" w:space="0" w:color="auto"/>
        <w:left w:val="none" w:sz="0" w:space="0" w:color="auto"/>
        <w:bottom w:val="none" w:sz="0" w:space="0" w:color="auto"/>
        <w:right w:val="none" w:sz="0" w:space="0" w:color="auto"/>
      </w:divBdr>
    </w:div>
    <w:div w:id="1219902377">
      <w:bodyDiv w:val="1"/>
      <w:marLeft w:val="0"/>
      <w:marRight w:val="0"/>
      <w:marTop w:val="0"/>
      <w:marBottom w:val="0"/>
      <w:divBdr>
        <w:top w:val="none" w:sz="0" w:space="0" w:color="auto"/>
        <w:left w:val="none" w:sz="0" w:space="0" w:color="auto"/>
        <w:bottom w:val="none" w:sz="0" w:space="0" w:color="auto"/>
        <w:right w:val="none" w:sz="0" w:space="0" w:color="auto"/>
      </w:divBdr>
    </w:div>
    <w:div w:id="1219903464">
      <w:bodyDiv w:val="1"/>
      <w:marLeft w:val="0"/>
      <w:marRight w:val="0"/>
      <w:marTop w:val="0"/>
      <w:marBottom w:val="0"/>
      <w:divBdr>
        <w:top w:val="none" w:sz="0" w:space="0" w:color="auto"/>
        <w:left w:val="none" w:sz="0" w:space="0" w:color="auto"/>
        <w:bottom w:val="none" w:sz="0" w:space="0" w:color="auto"/>
        <w:right w:val="none" w:sz="0" w:space="0" w:color="auto"/>
      </w:divBdr>
    </w:div>
    <w:div w:id="1224368441">
      <w:bodyDiv w:val="1"/>
      <w:marLeft w:val="0"/>
      <w:marRight w:val="0"/>
      <w:marTop w:val="0"/>
      <w:marBottom w:val="0"/>
      <w:divBdr>
        <w:top w:val="none" w:sz="0" w:space="0" w:color="auto"/>
        <w:left w:val="none" w:sz="0" w:space="0" w:color="auto"/>
        <w:bottom w:val="none" w:sz="0" w:space="0" w:color="auto"/>
        <w:right w:val="none" w:sz="0" w:space="0" w:color="auto"/>
      </w:divBdr>
    </w:div>
    <w:div w:id="1238516137">
      <w:bodyDiv w:val="1"/>
      <w:marLeft w:val="0"/>
      <w:marRight w:val="0"/>
      <w:marTop w:val="0"/>
      <w:marBottom w:val="0"/>
      <w:divBdr>
        <w:top w:val="none" w:sz="0" w:space="0" w:color="auto"/>
        <w:left w:val="none" w:sz="0" w:space="0" w:color="auto"/>
        <w:bottom w:val="none" w:sz="0" w:space="0" w:color="auto"/>
        <w:right w:val="none" w:sz="0" w:space="0" w:color="auto"/>
      </w:divBdr>
    </w:div>
    <w:div w:id="1239514001">
      <w:bodyDiv w:val="1"/>
      <w:marLeft w:val="0"/>
      <w:marRight w:val="0"/>
      <w:marTop w:val="0"/>
      <w:marBottom w:val="0"/>
      <w:divBdr>
        <w:top w:val="none" w:sz="0" w:space="0" w:color="auto"/>
        <w:left w:val="none" w:sz="0" w:space="0" w:color="auto"/>
        <w:bottom w:val="none" w:sz="0" w:space="0" w:color="auto"/>
        <w:right w:val="none" w:sz="0" w:space="0" w:color="auto"/>
      </w:divBdr>
    </w:div>
    <w:div w:id="1242252211">
      <w:bodyDiv w:val="1"/>
      <w:marLeft w:val="0"/>
      <w:marRight w:val="0"/>
      <w:marTop w:val="0"/>
      <w:marBottom w:val="0"/>
      <w:divBdr>
        <w:top w:val="none" w:sz="0" w:space="0" w:color="auto"/>
        <w:left w:val="none" w:sz="0" w:space="0" w:color="auto"/>
        <w:bottom w:val="none" w:sz="0" w:space="0" w:color="auto"/>
        <w:right w:val="none" w:sz="0" w:space="0" w:color="auto"/>
      </w:divBdr>
    </w:div>
    <w:div w:id="1242642638">
      <w:bodyDiv w:val="1"/>
      <w:marLeft w:val="0"/>
      <w:marRight w:val="0"/>
      <w:marTop w:val="0"/>
      <w:marBottom w:val="0"/>
      <w:divBdr>
        <w:top w:val="none" w:sz="0" w:space="0" w:color="auto"/>
        <w:left w:val="none" w:sz="0" w:space="0" w:color="auto"/>
        <w:bottom w:val="none" w:sz="0" w:space="0" w:color="auto"/>
        <w:right w:val="none" w:sz="0" w:space="0" w:color="auto"/>
      </w:divBdr>
    </w:div>
    <w:div w:id="1250433056">
      <w:bodyDiv w:val="1"/>
      <w:marLeft w:val="0"/>
      <w:marRight w:val="0"/>
      <w:marTop w:val="0"/>
      <w:marBottom w:val="0"/>
      <w:divBdr>
        <w:top w:val="none" w:sz="0" w:space="0" w:color="auto"/>
        <w:left w:val="none" w:sz="0" w:space="0" w:color="auto"/>
        <w:bottom w:val="none" w:sz="0" w:space="0" w:color="auto"/>
        <w:right w:val="none" w:sz="0" w:space="0" w:color="auto"/>
      </w:divBdr>
    </w:div>
    <w:div w:id="1262714802">
      <w:bodyDiv w:val="1"/>
      <w:marLeft w:val="0"/>
      <w:marRight w:val="0"/>
      <w:marTop w:val="0"/>
      <w:marBottom w:val="0"/>
      <w:divBdr>
        <w:top w:val="none" w:sz="0" w:space="0" w:color="auto"/>
        <w:left w:val="none" w:sz="0" w:space="0" w:color="auto"/>
        <w:bottom w:val="none" w:sz="0" w:space="0" w:color="auto"/>
        <w:right w:val="none" w:sz="0" w:space="0" w:color="auto"/>
      </w:divBdr>
    </w:div>
    <w:div w:id="1263956786">
      <w:bodyDiv w:val="1"/>
      <w:marLeft w:val="0"/>
      <w:marRight w:val="0"/>
      <w:marTop w:val="0"/>
      <w:marBottom w:val="0"/>
      <w:divBdr>
        <w:top w:val="none" w:sz="0" w:space="0" w:color="auto"/>
        <w:left w:val="none" w:sz="0" w:space="0" w:color="auto"/>
        <w:bottom w:val="none" w:sz="0" w:space="0" w:color="auto"/>
        <w:right w:val="none" w:sz="0" w:space="0" w:color="auto"/>
      </w:divBdr>
    </w:div>
    <w:div w:id="1271352514">
      <w:bodyDiv w:val="1"/>
      <w:marLeft w:val="0"/>
      <w:marRight w:val="0"/>
      <w:marTop w:val="0"/>
      <w:marBottom w:val="0"/>
      <w:divBdr>
        <w:top w:val="none" w:sz="0" w:space="0" w:color="auto"/>
        <w:left w:val="none" w:sz="0" w:space="0" w:color="auto"/>
        <w:bottom w:val="none" w:sz="0" w:space="0" w:color="auto"/>
        <w:right w:val="none" w:sz="0" w:space="0" w:color="auto"/>
      </w:divBdr>
    </w:div>
    <w:div w:id="1277299243">
      <w:bodyDiv w:val="1"/>
      <w:marLeft w:val="0"/>
      <w:marRight w:val="0"/>
      <w:marTop w:val="0"/>
      <w:marBottom w:val="0"/>
      <w:divBdr>
        <w:top w:val="none" w:sz="0" w:space="0" w:color="auto"/>
        <w:left w:val="none" w:sz="0" w:space="0" w:color="auto"/>
        <w:bottom w:val="none" w:sz="0" w:space="0" w:color="auto"/>
        <w:right w:val="none" w:sz="0" w:space="0" w:color="auto"/>
      </w:divBdr>
    </w:div>
    <w:div w:id="1295865368">
      <w:bodyDiv w:val="1"/>
      <w:marLeft w:val="0"/>
      <w:marRight w:val="0"/>
      <w:marTop w:val="0"/>
      <w:marBottom w:val="0"/>
      <w:divBdr>
        <w:top w:val="none" w:sz="0" w:space="0" w:color="auto"/>
        <w:left w:val="none" w:sz="0" w:space="0" w:color="auto"/>
        <w:bottom w:val="none" w:sz="0" w:space="0" w:color="auto"/>
        <w:right w:val="none" w:sz="0" w:space="0" w:color="auto"/>
      </w:divBdr>
    </w:div>
    <w:div w:id="1299145883">
      <w:bodyDiv w:val="1"/>
      <w:marLeft w:val="0"/>
      <w:marRight w:val="0"/>
      <w:marTop w:val="0"/>
      <w:marBottom w:val="0"/>
      <w:divBdr>
        <w:top w:val="none" w:sz="0" w:space="0" w:color="auto"/>
        <w:left w:val="none" w:sz="0" w:space="0" w:color="auto"/>
        <w:bottom w:val="none" w:sz="0" w:space="0" w:color="auto"/>
        <w:right w:val="none" w:sz="0" w:space="0" w:color="auto"/>
      </w:divBdr>
    </w:div>
    <w:div w:id="1303660671">
      <w:bodyDiv w:val="1"/>
      <w:marLeft w:val="0"/>
      <w:marRight w:val="0"/>
      <w:marTop w:val="0"/>
      <w:marBottom w:val="0"/>
      <w:divBdr>
        <w:top w:val="none" w:sz="0" w:space="0" w:color="auto"/>
        <w:left w:val="none" w:sz="0" w:space="0" w:color="auto"/>
        <w:bottom w:val="none" w:sz="0" w:space="0" w:color="auto"/>
        <w:right w:val="none" w:sz="0" w:space="0" w:color="auto"/>
      </w:divBdr>
    </w:div>
    <w:div w:id="1311860114">
      <w:bodyDiv w:val="1"/>
      <w:marLeft w:val="0"/>
      <w:marRight w:val="0"/>
      <w:marTop w:val="0"/>
      <w:marBottom w:val="0"/>
      <w:divBdr>
        <w:top w:val="none" w:sz="0" w:space="0" w:color="auto"/>
        <w:left w:val="none" w:sz="0" w:space="0" w:color="auto"/>
        <w:bottom w:val="none" w:sz="0" w:space="0" w:color="auto"/>
        <w:right w:val="none" w:sz="0" w:space="0" w:color="auto"/>
      </w:divBdr>
    </w:div>
    <w:div w:id="1315377294">
      <w:bodyDiv w:val="1"/>
      <w:marLeft w:val="0"/>
      <w:marRight w:val="0"/>
      <w:marTop w:val="0"/>
      <w:marBottom w:val="0"/>
      <w:divBdr>
        <w:top w:val="none" w:sz="0" w:space="0" w:color="auto"/>
        <w:left w:val="none" w:sz="0" w:space="0" w:color="auto"/>
        <w:bottom w:val="none" w:sz="0" w:space="0" w:color="auto"/>
        <w:right w:val="none" w:sz="0" w:space="0" w:color="auto"/>
      </w:divBdr>
    </w:div>
    <w:div w:id="1317686685">
      <w:bodyDiv w:val="1"/>
      <w:marLeft w:val="0"/>
      <w:marRight w:val="0"/>
      <w:marTop w:val="0"/>
      <w:marBottom w:val="0"/>
      <w:divBdr>
        <w:top w:val="none" w:sz="0" w:space="0" w:color="auto"/>
        <w:left w:val="none" w:sz="0" w:space="0" w:color="auto"/>
        <w:bottom w:val="none" w:sz="0" w:space="0" w:color="auto"/>
        <w:right w:val="none" w:sz="0" w:space="0" w:color="auto"/>
      </w:divBdr>
    </w:div>
    <w:div w:id="1320385963">
      <w:bodyDiv w:val="1"/>
      <w:marLeft w:val="0"/>
      <w:marRight w:val="0"/>
      <w:marTop w:val="0"/>
      <w:marBottom w:val="0"/>
      <w:divBdr>
        <w:top w:val="none" w:sz="0" w:space="0" w:color="auto"/>
        <w:left w:val="none" w:sz="0" w:space="0" w:color="auto"/>
        <w:bottom w:val="none" w:sz="0" w:space="0" w:color="auto"/>
        <w:right w:val="none" w:sz="0" w:space="0" w:color="auto"/>
      </w:divBdr>
    </w:div>
    <w:div w:id="1321227906">
      <w:bodyDiv w:val="1"/>
      <w:marLeft w:val="0"/>
      <w:marRight w:val="0"/>
      <w:marTop w:val="0"/>
      <w:marBottom w:val="0"/>
      <w:divBdr>
        <w:top w:val="none" w:sz="0" w:space="0" w:color="auto"/>
        <w:left w:val="none" w:sz="0" w:space="0" w:color="auto"/>
        <w:bottom w:val="none" w:sz="0" w:space="0" w:color="auto"/>
        <w:right w:val="none" w:sz="0" w:space="0" w:color="auto"/>
      </w:divBdr>
    </w:div>
    <w:div w:id="1322930830">
      <w:bodyDiv w:val="1"/>
      <w:marLeft w:val="0"/>
      <w:marRight w:val="0"/>
      <w:marTop w:val="0"/>
      <w:marBottom w:val="0"/>
      <w:divBdr>
        <w:top w:val="none" w:sz="0" w:space="0" w:color="auto"/>
        <w:left w:val="none" w:sz="0" w:space="0" w:color="auto"/>
        <w:bottom w:val="none" w:sz="0" w:space="0" w:color="auto"/>
        <w:right w:val="none" w:sz="0" w:space="0" w:color="auto"/>
      </w:divBdr>
    </w:div>
    <w:div w:id="1325163699">
      <w:bodyDiv w:val="1"/>
      <w:marLeft w:val="0"/>
      <w:marRight w:val="0"/>
      <w:marTop w:val="0"/>
      <w:marBottom w:val="0"/>
      <w:divBdr>
        <w:top w:val="none" w:sz="0" w:space="0" w:color="auto"/>
        <w:left w:val="none" w:sz="0" w:space="0" w:color="auto"/>
        <w:bottom w:val="none" w:sz="0" w:space="0" w:color="auto"/>
        <w:right w:val="none" w:sz="0" w:space="0" w:color="auto"/>
      </w:divBdr>
    </w:div>
    <w:div w:id="1325356641">
      <w:bodyDiv w:val="1"/>
      <w:marLeft w:val="0"/>
      <w:marRight w:val="0"/>
      <w:marTop w:val="0"/>
      <w:marBottom w:val="0"/>
      <w:divBdr>
        <w:top w:val="none" w:sz="0" w:space="0" w:color="auto"/>
        <w:left w:val="none" w:sz="0" w:space="0" w:color="auto"/>
        <w:bottom w:val="none" w:sz="0" w:space="0" w:color="auto"/>
        <w:right w:val="none" w:sz="0" w:space="0" w:color="auto"/>
      </w:divBdr>
    </w:div>
    <w:div w:id="1328285095">
      <w:bodyDiv w:val="1"/>
      <w:marLeft w:val="0"/>
      <w:marRight w:val="0"/>
      <w:marTop w:val="0"/>
      <w:marBottom w:val="0"/>
      <w:divBdr>
        <w:top w:val="none" w:sz="0" w:space="0" w:color="auto"/>
        <w:left w:val="none" w:sz="0" w:space="0" w:color="auto"/>
        <w:bottom w:val="none" w:sz="0" w:space="0" w:color="auto"/>
        <w:right w:val="none" w:sz="0" w:space="0" w:color="auto"/>
      </w:divBdr>
    </w:div>
    <w:div w:id="1329944718">
      <w:bodyDiv w:val="1"/>
      <w:marLeft w:val="0"/>
      <w:marRight w:val="0"/>
      <w:marTop w:val="0"/>
      <w:marBottom w:val="0"/>
      <w:divBdr>
        <w:top w:val="none" w:sz="0" w:space="0" w:color="auto"/>
        <w:left w:val="none" w:sz="0" w:space="0" w:color="auto"/>
        <w:bottom w:val="none" w:sz="0" w:space="0" w:color="auto"/>
        <w:right w:val="none" w:sz="0" w:space="0" w:color="auto"/>
      </w:divBdr>
    </w:div>
    <w:div w:id="1332442950">
      <w:bodyDiv w:val="1"/>
      <w:marLeft w:val="0"/>
      <w:marRight w:val="0"/>
      <w:marTop w:val="0"/>
      <w:marBottom w:val="0"/>
      <w:divBdr>
        <w:top w:val="none" w:sz="0" w:space="0" w:color="auto"/>
        <w:left w:val="none" w:sz="0" w:space="0" w:color="auto"/>
        <w:bottom w:val="none" w:sz="0" w:space="0" w:color="auto"/>
        <w:right w:val="none" w:sz="0" w:space="0" w:color="auto"/>
      </w:divBdr>
    </w:div>
    <w:div w:id="1332560717">
      <w:bodyDiv w:val="1"/>
      <w:marLeft w:val="0"/>
      <w:marRight w:val="0"/>
      <w:marTop w:val="0"/>
      <w:marBottom w:val="0"/>
      <w:divBdr>
        <w:top w:val="none" w:sz="0" w:space="0" w:color="auto"/>
        <w:left w:val="none" w:sz="0" w:space="0" w:color="auto"/>
        <w:bottom w:val="none" w:sz="0" w:space="0" w:color="auto"/>
        <w:right w:val="none" w:sz="0" w:space="0" w:color="auto"/>
      </w:divBdr>
    </w:div>
    <w:div w:id="1333874370">
      <w:bodyDiv w:val="1"/>
      <w:marLeft w:val="0"/>
      <w:marRight w:val="0"/>
      <w:marTop w:val="0"/>
      <w:marBottom w:val="0"/>
      <w:divBdr>
        <w:top w:val="none" w:sz="0" w:space="0" w:color="auto"/>
        <w:left w:val="none" w:sz="0" w:space="0" w:color="auto"/>
        <w:bottom w:val="none" w:sz="0" w:space="0" w:color="auto"/>
        <w:right w:val="none" w:sz="0" w:space="0" w:color="auto"/>
      </w:divBdr>
    </w:div>
    <w:div w:id="1335113788">
      <w:bodyDiv w:val="1"/>
      <w:marLeft w:val="0"/>
      <w:marRight w:val="0"/>
      <w:marTop w:val="0"/>
      <w:marBottom w:val="0"/>
      <w:divBdr>
        <w:top w:val="none" w:sz="0" w:space="0" w:color="auto"/>
        <w:left w:val="none" w:sz="0" w:space="0" w:color="auto"/>
        <w:bottom w:val="none" w:sz="0" w:space="0" w:color="auto"/>
        <w:right w:val="none" w:sz="0" w:space="0" w:color="auto"/>
      </w:divBdr>
    </w:div>
    <w:div w:id="1339845493">
      <w:bodyDiv w:val="1"/>
      <w:marLeft w:val="0"/>
      <w:marRight w:val="0"/>
      <w:marTop w:val="0"/>
      <w:marBottom w:val="0"/>
      <w:divBdr>
        <w:top w:val="none" w:sz="0" w:space="0" w:color="auto"/>
        <w:left w:val="none" w:sz="0" w:space="0" w:color="auto"/>
        <w:bottom w:val="none" w:sz="0" w:space="0" w:color="auto"/>
        <w:right w:val="none" w:sz="0" w:space="0" w:color="auto"/>
      </w:divBdr>
    </w:div>
    <w:div w:id="1344085426">
      <w:bodyDiv w:val="1"/>
      <w:marLeft w:val="0"/>
      <w:marRight w:val="0"/>
      <w:marTop w:val="0"/>
      <w:marBottom w:val="0"/>
      <w:divBdr>
        <w:top w:val="none" w:sz="0" w:space="0" w:color="auto"/>
        <w:left w:val="none" w:sz="0" w:space="0" w:color="auto"/>
        <w:bottom w:val="none" w:sz="0" w:space="0" w:color="auto"/>
        <w:right w:val="none" w:sz="0" w:space="0" w:color="auto"/>
      </w:divBdr>
    </w:div>
    <w:div w:id="1344556155">
      <w:bodyDiv w:val="1"/>
      <w:marLeft w:val="0"/>
      <w:marRight w:val="0"/>
      <w:marTop w:val="0"/>
      <w:marBottom w:val="0"/>
      <w:divBdr>
        <w:top w:val="none" w:sz="0" w:space="0" w:color="auto"/>
        <w:left w:val="none" w:sz="0" w:space="0" w:color="auto"/>
        <w:bottom w:val="none" w:sz="0" w:space="0" w:color="auto"/>
        <w:right w:val="none" w:sz="0" w:space="0" w:color="auto"/>
      </w:divBdr>
    </w:div>
    <w:div w:id="1346634301">
      <w:bodyDiv w:val="1"/>
      <w:marLeft w:val="0"/>
      <w:marRight w:val="0"/>
      <w:marTop w:val="0"/>
      <w:marBottom w:val="0"/>
      <w:divBdr>
        <w:top w:val="none" w:sz="0" w:space="0" w:color="auto"/>
        <w:left w:val="none" w:sz="0" w:space="0" w:color="auto"/>
        <w:bottom w:val="none" w:sz="0" w:space="0" w:color="auto"/>
        <w:right w:val="none" w:sz="0" w:space="0" w:color="auto"/>
      </w:divBdr>
    </w:div>
    <w:div w:id="1350453979">
      <w:bodyDiv w:val="1"/>
      <w:marLeft w:val="0"/>
      <w:marRight w:val="0"/>
      <w:marTop w:val="0"/>
      <w:marBottom w:val="0"/>
      <w:divBdr>
        <w:top w:val="none" w:sz="0" w:space="0" w:color="auto"/>
        <w:left w:val="none" w:sz="0" w:space="0" w:color="auto"/>
        <w:bottom w:val="none" w:sz="0" w:space="0" w:color="auto"/>
        <w:right w:val="none" w:sz="0" w:space="0" w:color="auto"/>
      </w:divBdr>
    </w:div>
    <w:div w:id="1350527582">
      <w:bodyDiv w:val="1"/>
      <w:marLeft w:val="0"/>
      <w:marRight w:val="0"/>
      <w:marTop w:val="0"/>
      <w:marBottom w:val="0"/>
      <w:divBdr>
        <w:top w:val="none" w:sz="0" w:space="0" w:color="auto"/>
        <w:left w:val="none" w:sz="0" w:space="0" w:color="auto"/>
        <w:bottom w:val="none" w:sz="0" w:space="0" w:color="auto"/>
        <w:right w:val="none" w:sz="0" w:space="0" w:color="auto"/>
      </w:divBdr>
    </w:div>
    <w:div w:id="1382091287">
      <w:bodyDiv w:val="1"/>
      <w:marLeft w:val="0"/>
      <w:marRight w:val="0"/>
      <w:marTop w:val="0"/>
      <w:marBottom w:val="0"/>
      <w:divBdr>
        <w:top w:val="none" w:sz="0" w:space="0" w:color="auto"/>
        <w:left w:val="none" w:sz="0" w:space="0" w:color="auto"/>
        <w:bottom w:val="none" w:sz="0" w:space="0" w:color="auto"/>
        <w:right w:val="none" w:sz="0" w:space="0" w:color="auto"/>
      </w:divBdr>
    </w:div>
    <w:div w:id="1384672146">
      <w:bodyDiv w:val="1"/>
      <w:marLeft w:val="0"/>
      <w:marRight w:val="0"/>
      <w:marTop w:val="0"/>
      <w:marBottom w:val="0"/>
      <w:divBdr>
        <w:top w:val="none" w:sz="0" w:space="0" w:color="auto"/>
        <w:left w:val="none" w:sz="0" w:space="0" w:color="auto"/>
        <w:bottom w:val="none" w:sz="0" w:space="0" w:color="auto"/>
        <w:right w:val="none" w:sz="0" w:space="0" w:color="auto"/>
      </w:divBdr>
    </w:div>
    <w:div w:id="1387531769">
      <w:bodyDiv w:val="1"/>
      <w:marLeft w:val="0"/>
      <w:marRight w:val="0"/>
      <w:marTop w:val="0"/>
      <w:marBottom w:val="0"/>
      <w:divBdr>
        <w:top w:val="none" w:sz="0" w:space="0" w:color="auto"/>
        <w:left w:val="none" w:sz="0" w:space="0" w:color="auto"/>
        <w:bottom w:val="none" w:sz="0" w:space="0" w:color="auto"/>
        <w:right w:val="none" w:sz="0" w:space="0" w:color="auto"/>
      </w:divBdr>
    </w:div>
    <w:div w:id="1389181174">
      <w:bodyDiv w:val="1"/>
      <w:marLeft w:val="0"/>
      <w:marRight w:val="0"/>
      <w:marTop w:val="0"/>
      <w:marBottom w:val="0"/>
      <w:divBdr>
        <w:top w:val="none" w:sz="0" w:space="0" w:color="auto"/>
        <w:left w:val="none" w:sz="0" w:space="0" w:color="auto"/>
        <w:bottom w:val="none" w:sz="0" w:space="0" w:color="auto"/>
        <w:right w:val="none" w:sz="0" w:space="0" w:color="auto"/>
      </w:divBdr>
    </w:div>
    <w:div w:id="1390500687">
      <w:bodyDiv w:val="1"/>
      <w:marLeft w:val="0"/>
      <w:marRight w:val="0"/>
      <w:marTop w:val="0"/>
      <w:marBottom w:val="0"/>
      <w:divBdr>
        <w:top w:val="none" w:sz="0" w:space="0" w:color="auto"/>
        <w:left w:val="none" w:sz="0" w:space="0" w:color="auto"/>
        <w:bottom w:val="none" w:sz="0" w:space="0" w:color="auto"/>
        <w:right w:val="none" w:sz="0" w:space="0" w:color="auto"/>
      </w:divBdr>
    </w:div>
    <w:div w:id="1392923449">
      <w:bodyDiv w:val="1"/>
      <w:marLeft w:val="0"/>
      <w:marRight w:val="0"/>
      <w:marTop w:val="0"/>
      <w:marBottom w:val="0"/>
      <w:divBdr>
        <w:top w:val="none" w:sz="0" w:space="0" w:color="auto"/>
        <w:left w:val="none" w:sz="0" w:space="0" w:color="auto"/>
        <w:bottom w:val="none" w:sz="0" w:space="0" w:color="auto"/>
        <w:right w:val="none" w:sz="0" w:space="0" w:color="auto"/>
      </w:divBdr>
    </w:div>
    <w:div w:id="1398673603">
      <w:bodyDiv w:val="1"/>
      <w:marLeft w:val="0"/>
      <w:marRight w:val="0"/>
      <w:marTop w:val="0"/>
      <w:marBottom w:val="0"/>
      <w:divBdr>
        <w:top w:val="none" w:sz="0" w:space="0" w:color="auto"/>
        <w:left w:val="none" w:sz="0" w:space="0" w:color="auto"/>
        <w:bottom w:val="none" w:sz="0" w:space="0" w:color="auto"/>
        <w:right w:val="none" w:sz="0" w:space="0" w:color="auto"/>
      </w:divBdr>
    </w:div>
    <w:div w:id="1399589517">
      <w:bodyDiv w:val="1"/>
      <w:marLeft w:val="0"/>
      <w:marRight w:val="0"/>
      <w:marTop w:val="0"/>
      <w:marBottom w:val="0"/>
      <w:divBdr>
        <w:top w:val="none" w:sz="0" w:space="0" w:color="auto"/>
        <w:left w:val="none" w:sz="0" w:space="0" w:color="auto"/>
        <w:bottom w:val="none" w:sz="0" w:space="0" w:color="auto"/>
        <w:right w:val="none" w:sz="0" w:space="0" w:color="auto"/>
      </w:divBdr>
    </w:div>
    <w:div w:id="1401899463">
      <w:bodyDiv w:val="1"/>
      <w:marLeft w:val="0"/>
      <w:marRight w:val="0"/>
      <w:marTop w:val="0"/>
      <w:marBottom w:val="0"/>
      <w:divBdr>
        <w:top w:val="none" w:sz="0" w:space="0" w:color="auto"/>
        <w:left w:val="none" w:sz="0" w:space="0" w:color="auto"/>
        <w:bottom w:val="none" w:sz="0" w:space="0" w:color="auto"/>
        <w:right w:val="none" w:sz="0" w:space="0" w:color="auto"/>
      </w:divBdr>
    </w:div>
    <w:div w:id="1402942934">
      <w:bodyDiv w:val="1"/>
      <w:marLeft w:val="0"/>
      <w:marRight w:val="0"/>
      <w:marTop w:val="0"/>
      <w:marBottom w:val="0"/>
      <w:divBdr>
        <w:top w:val="none" w:sz="0" w:space="0" w:color="auto"/>
        <w:left w:val="none" w:sz="0" w:space="0" w:color="auto"/>
        <w:bottom w:val="none" w:sz="0" w:space="0" w:color="auto"/>
        <w:right w:val="none" w:sz="0" w:space="0" w:color="auto"/>
      </w:divBdr>
    </w:div>
    <w:div w:id="1403790248">
      <w:bodyDiv w:val="1"/>
      <w:marLeft w:val="0"/>
      <w:marRight w:val="0"/>
      <w:marTop w:val="0"/>
      <w:marBottom w:val="0"/>
      <w:divBdr>
        <w:top w:val="none" w:sz="0" w:space="0" w:color="auto"/>
        <w:left w:val="none" w:sz="0" w:space="0" w:color="auto"/>
        <w:bottom w:val="none" w:sz="0" w:space="0" w:color="auto"/>
        <w:right w:val="none" w:sz="0" w:space="0" w:color="auto"/>
      </w:divBdr>
    </w:div>
    <w:div w:id="1407414521">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0617287">
      <w:bodyDiv w:val="1"/>
      <w:marLeft w:val="0"/>
      <w:marRight w:val="0"/>
      <w:marTop w:val="0"/>
      <w:marBottom w:val="0"/>
      <w:divBdr>
        <w:top w:val="none" w:sz="0" w:space="0" w:color="auto"/>
        <w:left w:val="none" w:sz="0" w:space="0" w:color="auto"/>
        <w:bottom w:val="none" w:sz="0" w:space="0" w:color="auto"/>
        <w:right w:val="none" w:sz="0" w:space="0" w:color="auto"/>
      </w:divBdr>
    </w:div>
    <w:div w:id="1415474816">
      <w:bodyDiv w:val="1"/>
      <w:marLeft w:val="0"/>
      <w:marRight w:val="0"/>
      <w:marTop w:val="0"/>
      <w:marBottom w:val="0"/>
      <w:divBdr>
        <w:top w:val="none" w:sz="0" w:space="0" w:color="auto"/>
        <w:left w:val="none" w:sz="0" w:space="0" w:color="auto"/>
        <w:bottom w:val="none" w:sz="0" w:space="0" w:color="auto"/>
        <w:right w:val="none" w:sz="0" w:space="0" w:color="auto"/>
      </w:divBdr>
    </w:div>
    <w:div w:id="1421367299">
      <w:bodyDiv w:val="1"/>
      <w:marLeft w:val="0"/>
      <w:marRight w:val="0"/>
      <w:marTop w:val="0"/>
      <w:marBottom w:val="0"/>
      <w:divBdr>
        <w:top w:val="none" w:sz="0" w:space="0" w:color="auto"/>
        <w:left w:val="none" w:sz="0" w:space="0" w:color="auto"/>
        <w:bottom w:val="none" w:sz="0" w:space="0" w:color="auto"/>
        <w:right w:val="none" w:sz="0" w:space="0" w:color="auto"/>
      </w:divBdr>
    </w:div>
    <w:div w:id="1421607729">
      <w:bodyDiv w:val="1"/>
      <w:marLeft w:val="0"/>
      <w:marRight w:val="0"/>
      <w:marTop w:val="0"/>
      <w:marBottom w:val="0"/>
      <w:divBdr>
        <w:top w:val="none" w:sz="0" w:space="0" w:color="auto"/>
        <w:left w:val="none" w:sz="0" w:space="0" w:color="auto"/>
        <w:bottom w:val="none" w:sz="0" w:space="0" w:color="auto"/>
        <w:right w:val="none" w:sz="0" w:space="0" w:color="auto"/>
      </w:divBdr>
    </w:div>
    <w:div w:id="1432504256">
      <w:bodyDiv w:val="1"/>
      <w:marLeft w:val="0"/>
      <w:marRight w:val="0"/>
      <w:marTop w:val="0"/>
      <w:marBottom w:val="0"/>
      <w:divBdr>
        <w:top w:val="none" w:sz="0" w:space="0" w:color="auto"/>
        <w:left w:val="none" w:sz="0" w:space="0" w:color="auto"/>
        <w:bottom w:val="none" w:sz="0" w:space="0" w:color="auto"/>
        <w:right w:val="none" w:sz="0" w:space="0" w:color="auto"/>
      </w:divBdr>
    </w:div>
    <w:div w:id="1434402868">
      <w:bodyDiv w:val="1"/>
      <w:marLeft w:val="0"/>
      <w:marRight w:val="0"/>
      <w:marTop w:val="0"/>
      <w:marBottom w:val="0"/>
      <w:divBdr>
        <w:top w:val="none" w:sz="0" w:space="0" w:color="auto"/>
        <w:left w:val="none" w:sz="0" w:space="0" w:color="auto"/>
        <w:bottom w:val="none" w:sz="0" w:space="0" w:color="auto"/>
        <w:right w:val="none" w:sz="0" w:space="0" w:color="auto"/>
      </w:divBdr>
    </w:div>
    <w:div w:id="1437485654">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3960973">
      <w:bodyDiv w:val="1"/>
      <w:marLeft w:val="0"/>
      <w:marRight w:val="0"/>
      <w:marTop w:val="0"/>
      <w:marBottom w:val="0"/>
      <w:divBdr>
        <w:top w:val="none" w:sz="0" w:space="0" w:color="auto"/>
        <w:left w:val="none" w:sz="0" w:space="0" w:color="auto"/>
        <w:bottom w:val="none" w:sz="0" w:space="0" w:color="auto"/>
        <w:right w:val="none" w:sz="0" w:space="0" w:color="auto"/>
      </w:divBdr>
    </w:div>
    <w:div w:id="1446577959">
      <w:bodyDiv w:val="1"/>
      <w:marLeft w:val="0"/>
      <w:marRight w:val="0"/>
      <w:marTop w:val="0"/>
      <w:marBottom w:val="0"/>
      <w:divBdr>
        <w:top w:val="none" w:sz="0" w:space="0" w:color="auto"/>
        <w:left w:val="none" w:sz="0" w:space="0" w:color="auto"/>
        <w:bottom w:val="none" w:sz="0" w:space="0" w:color="auto"/>
        <w:right w:val="none" w:sz="0" w:space="0" w:color="auto"/>
      </w:divBdr>
    </w:div>
    <w:div w:id="1451825824">
      <w:bodyDiv w:val="1"/>
      <w:marLeft w:val="0"/>
      <w:marRight w:val="0"/>
      <w:marTop w:val="0"/>
      <w:marBottom w:val="0"/>
      <w:divBdr>
        <w:top w:val="none" w:sz="0" w:space="0" w:color="auto"/>
        <w:left w:val="none" w:sz="0" w:space="0" w:color="auto"/>
        <w:bottom w:val="none" w:sz="0" w:space="0" w:color="auto"/>
        <w:right w:val="none" w:sz="0" w:space="0" w:color="auto"/>
      </w:divBdr>
    </w:div>
    <w:div w:id="1479767738">
      <w:bodyDiv w:val="1"/>
      <w:marLeft w:val="0"/>
      <w:marRight w:val="0"/>
      <w:marTop w:val="0"/>
      <w:marBottom w:val="0"/>
      <w:divBdr>
        <w:top w:val="none" w:sz="0" w:space="0" w:color="auto"/>
        <w:left w:val="none" w:sz="0" w:space="0" w:color="auto"/>
        <w:bottom w:val="none" w:sz="0" w:space="0" w:color="auto"/>
        <w:right w:val="none" w:sz="0" w:space="0" w:color="auto"/>
      </w:divBdr>
    </w:div>
    <w:div w:id="1480806610">
      <w:bodyDiv w:val="1"/>
      <w:marLeft w:val="0"/>
      <w:marRight w:val="0"/>
      <w:marTop w:val="0"/>
      <w:marBottom w:val="0"/>
      <w:divBdr>
        <w:top w:val="none" w:sz="0" w:space="0" w:color="auto"/>
        <w:left w:val="none" w:sz="0" w:space="0" w:color="auto"/>
        <w:bottom w:val="none" w:sz="0" w:space="0" w:color="auto"/>
        <w:right w:val="none" w:sz="0" w:space="0" w:color="auto"/>
      </w:divBdr>
    </w:div>
    <w:div w:id="1490056242">
      <w:bodyDiv w:val="1"/>
      <w:marLeft w:val="0"/>
      <w:marRight w:val="0"/>
      <w:marTop w:val="0"/>
      <w:marBottom w:val="0"/>
      <w:divBdr>
        <w:top w:val="none" w:sz="0" w:space="0" w:color="auto"/>
        <w:left w:val="none" w:sz="0" w:space="0" w:color="auto"/>
        <w:bottom w:val="none" w:sz="0" w:space="0" w:color="auto"/>
        <w:right w:val="none" w:sz="0" w:space="0" w:color="auto"/>
      </w:divBdr>
    </w:div>
    <w:div w:id="1496215881">
      <w:bodyDiv w:val="1"/>
      <w:marLeft w:val="0"/>
      <w:marRight w:val="0"/>
      <w:marTop w:val="0"/>
      <w:marBottom w:val="0"/>
      <w:divBdr>
        <w:top w:val="none" w:sz="0" w:space="0" w:color="auto"/>
        <w:left w:val="none" w:sz="0" w:space="0" w:color="auto"/>
        <w:bottom w:val="none" w:sz="0" w:space="0" w:color="auto"/>
        <w:right w:val="none" w:sz="0" w:space="0" w:color="auto"/>
      </w:divBdr>
    </w:div>
    <w:div w:id="1499348653">
      <w:bodyDiv w:val="1"/>
      <w:marLeft w:val="0"/>
      <w:marRight w:val="0"/>
      <w:marTop w:val="0"/>
      <w:marBottom w:val="0"/>
      <w:divBdr>
        <w:top w:val="none" w:sz="0" w:space="0" w:color="auto"/>
        <w:left w:val="none" w:sz="0" w:space="0" w:color="auto"/>
        <w:bottom w:val="none" w:sz="0" w:space="0" w:color="auto"/>
        <w:right w:val="none" w:sz="0" w:space="0" w:color="auto"/>
      </w:divBdr>
    </w:div>
    <w:div w:id="1508211276">
      <w:bodyDiv w:val="1"/>
      <w:marLeft w:val="0"/>
      <w:marRight w:val="0"/>
      <w:marTop w:val="0"/>
      <w:marBottom w:val="0"/>
      <w:divBdr>
        <w:top w:val="none" w:sz="0" w:space="0" w:color="auto"/>
        <w:left w:val="none" w:sz="0" w:space="0" w:color="auto"/>
        <w:bottom w:val="none" w:sz="0" w:space="0" w:color="auto"/>
        <w:right w:val="none" w:sz="0" w:space="0" w:color="auto"/>
      </w:divBdr>
    </w:div>
    <w:div w:id="1508597026">
      <w:bodyDiv w:val="1"/>
      <w:marLeft w:val="0"/>
      <w:marRight w:val="0"/>
      <w:marTop w:val="0"/>
      <w:marBottom w:val="0"/>
      <w:divBdr>
        <w:top w:val="none" w:sz="0" w:space="0" w:color="auto"/>
        <w:left w:val="none" w:sz="0" w:space="0" w:color="auto"/>
        <w:bottom w:val="none" w:sz="0" w:space="0" w:color="auto"/>
        <w:right w:val="none" w:sz="0" w:space="0" w:color="auto"/>
      </w:divBdr>
    </w:div>
    <w:div w:id="1527525095">
      <w:bodyDiv w:val="1"/>
      <w:marLeft w:val="0"/>
      <w:marRight w:val="0"/>
      <w:marTop w:val="0"/>
      <w:marBottom w:val="0"/>
      <w:divBdr>
        <w:top w:val="none" w:sz="0" w:space="0" w:color="auto"/>
        <w:left w:val="none" w:sz="0" w:space="0" w:color="auto"/>
        <w:bottom w:val="none" w:sz="0" w:space="0" w:color="auto"/>
        <w:right w:val="none" w:sz="0" w:space="0" w:color="auto"/>
      </w:divBdr>
    </w:div>
    <w:div w:id="1528787688">
      <w:bodyDiv w:val="1"/>
      <w:marLeft w:val="0"/>
      <w:marRight w:val="0"/>
      <w:marTop w:val="0"/>
      <w:marBottom w:val="0"/>
      <w:divBdr>
        <w:top w:val="none" w:sz="0" w:space="0" w:color="auto"/>
        <w:left w:val="none" w:sz="0" w:space="0" w:color="auto"/>
        <w:bottom w:val="none" w:sz="0" w:space="0" w:color="auto"/>
        <w:right w:val="none" w:sz="0" w:space="0" w:color="auto"/>
      </w:divBdr>
    </w:div>
    <w:div w:id="1529640771">
      <w:bodyDiv w:val="1"/>
      <w:marLeft w:val="0"/>
      <w:marRight w:val="0"/>
      <w:marTop w:val="0"/>
      <w:marBottom w:val="0"/>
      <w:divBdr>
        <w:top w:val="none" w:sz="0" w:space="0" w:color="auto"/>
        <w:left w:val="none" w:sz="0" w:space="0" w:color="auto"/>
        <w:bottom w:val="none" w:sz="0" w:space="0" w:color="auto"/>
        <w:right w:val="none" w:sz="0" w:space="0" w:color="auto"/>
      </w:divBdr>
    </w:div>
    <w:div w:id="1541087876">
      <w:bodyDiv w:val="1"/>
      <w:marLeft w:val="0"/>
      <w:marRight w:val="0"/>
      <w:marTop w:val="0"/>
      <w:marBottom w:val="0"/>
      <w:divBdr>
        <w:top w:val="none" w:sz="0" w:space="0" w:color="auto"/>
        <w:left w:val="none" w:sz="0" w:space="0" w:color="auto"/>
        <w:bottom w:val="none" w:sz="0" w:space="0" w:color="auto"/>
        <w:right w:val="none" w:sz="0" w:space="0" w:color="auto"/>
      </w:divBdr>
    </w:div>
    <w:div w:id="1541438326">
      <w:bodyDiv w:val="1"/>
      <w:marLeft w:val="0"/>
      <w:marRight w:val="0"/>
      <w:marTop w:val="0"/>
      <w:marBottom w:val="0"/>
      <w:divBdr>
        <w:top w:val="none" w:sz="0" w:space="0" w:color="auto"/>
        <w:left w:val="none" w:sz="0" w:space="0" w:color="auto"/>
        <w:bottom w:val="none" w:sz="0" w:space="0" w:color="auto"/>
        <w:right w:val="none" w:sz="0" w:space="0" w:color="auto"/>
      </w:divBdr>
    </w:div>
    <w:div w:id="1543783617">
      <w:bodyDiv w:val="1"/>
      <w:marLeft w:val="0"/>
      <w:marRight w:val="0"/>
      <w:marTop w:val="0"/>
      <w:marBottom w:val="0"/>
      <w:divBdr>
        <w:top w:val="none" w:sz="0" w:space="0" w:color="auto"/>
        <w:left w:val="none" w:sz="0" w:space="0" w:color="auto"/>
        <w:bottom w:val="none" w:sz="0" w:space="0" w:color="auto"/>
        <w:right w:val="none" w:sz="0" w:space="0" w:color="auto"/>
      </w:divBdr>
    </w:div>
    <w:div w:id="1545170733">
      <w:bodyDiv w:val="1"/>
      <w:marLeft w:val="0"/>
      <w:marRight w:val="0"/>
      <w:marTop w:val="0"/>
      <w:marBottom w:val="0"/>
      <w:divBdr>
        <w:top w:val="none" w:sz="0" w:space="0" w:color="auto"/>
        <w:left w:val="none" w:sz="0" w:space="0" w:color="auto"/>
        <w:bottom w:val="none" w:sz="0" w:space="0" w:color="auto"/>
        <w:right w:val="none" w:sz="0" w:space="0" w:color="auto"/>
      </w:divBdr>
    </w:div>
    <w:div w:id="1548906649">
      <w:bodyDiv w:val="1"/>
      <w:marLeft w:val="0"/>
      <w:marRight w:val="0"/>
      <w:marTop w:val="0"/>
      <w:marBottom w:val="0"/>
      <w:divBdr>
        <w:top w:val="none" w:sz="0" w:space="0" w:color="auto"/>
        <w:left w:val="none" w:sz="0" w:space="0" w:color="auto"/>
        <w:bottom w:val="none" w:sz="0" w:space="0" w:color="auto"/>
        <w:right w:val="none" w:sz="0" w:space="0" w:color="auto"/>
      </w:divBdr>
    </w:div>
    <w:div w:id="1549609187">
      <w:bodyDiv w:val="1"/>
      <w:marLeft w:val="0"/>
      <w:marRight w:val="0"/>
      <w:marTop w:val="0"/>
      <w:marBottom w:val="0"/>
      <w:divBdr>
        <w:top w:val="none" w:sz="0" w:space="0" w:color="auto"/>
        <w:left w:val="none" w:sz="0" w:space="0" w:color="auto"/>
        <w:bottom w:val="none" w:sz="0" w:space="0" w:color="auto"/>
        <w:right w:val="none" w:sz="0" w:space="0" w:color="auto"/>
      </w:divBdr>
    </w:div>
    <w:div w:id="1552157365">
      <w:bodyDiv w:val="1"/>
      <w:marLeft w:val="0"/>
      <w:marRight w:val="0"/>
      <w:marTop w:val="0"/>
      <w:marBottom w:val="0"/>
      <w:divBdr>
        <w:top w:val="none" w:sz="0" w:space="0" w:color="auto"/>
        <w:left w:val="none" w:sz="0" w:space="0" w:color="auto"/>
        <w:bottom w:val="none" w:sz="0" w:space="0" w:color="auto"/>
        <w:right w:val="none" w:sz="0" w:space="0" w:color="auto"/>
      </w:divBdr>
    </w:div>
    <w:div w:id="1553033934">
      <w:bodyDiv w:val="1"/>
      <w:marLeft w:val="0"/>
      <w:marRight w:val="0"/>
      <w:marTop w:val="0"/>
      <w:marBottom w:val="0"/>
      <w:divBdr>
        <w:top w:val="none" w:sz="0" w:space="0" w:color="auto"/>
        <w:left w:val="none" w:sz="0" w:space="0" w:color="auto"/>
        <w:bottom w:val="none" w:sz="0" w:space="0" w:color="auto"/>
        <w:right w:val="none" w:sz="0" w:space="0" w:color="auto"/>
      </w:divBdr>
    </w:div>
    <w:div w:id="1553350418">
      <w:bodyDiv w:val="1"/>
      <w:marLeft w:val="0"/>
      <w:marRight w:val="0"/>
      <w:marTop w:val="0"/>
      <w:marBottom w:val="0"/>
      <w:divBdr>
        <w:top w:val="none" w:sz="0" w:space="0" w:color="auto"/>
        <w:left w:val="none" w:sz="0" w:space="0" w:color="auto"/>
        <w:bottom w:val="none" w:sz="0" w:space="0" w:color="auto"/>
        <w:right w:val="none" w:sz="0" w:space="0" w:color="auto"/>
      </w:divBdr>
    </w:div>
    <w:div w:id="1555384872">
      <w:bodyDiv w:val="1"/>
      <w:marLeft w:val="0"/>
      <w:marRight w:val="0"/>
      <w:marTop w:val="0"/>
      <w:marBottom w:val="0"/>
      <w:divBdr>
        <w:top w:val="none" w:sz="0" w:space="0" w:color="auto"/>
        <w:left w:val="none" w:sz="0" w:space="0" w:color="auto"/>
        <w:bottom w:val="none" w:sz="0" w:space="0" w:color="auto"/>
        <w:right w:val="none" w:sz="0" w:space="0" w:color="auto"/>
      </w:divBdr>
    </w:div>
    <w:div w:id="1559366861">
      <w:bodyDiv w:val="1"/>
      <w:marLeft w:val="0"/>
      <w:marRight w:val="0"/>
      <w:marTop w:val="0"/>
      <w:marBottom w:val="0"/>
      <w:divBdr>
        <w:top w:val="none" w:sz="0" w:space="0" w:color="auto"/>
        <w:left w:val="none" w:sz="0" w:space="0" w:color="auto"/>
        <w:bottom w:val="none" w:sz="0" w:space="0" w:color="auto"/>
        <w:right w:val="none" w:sz="0" w:space="0" w:color="auto"/>
      </w:divBdr>
    </w:div>
    <w:div w:id="1560360881">
      <w:bodyDiv w:val="1"/>
      <w:marLeft w:val="0"/>
      <w:marRight w:val="0"/>
      <w:marTop w:val="0"/>
      <w:marBottom w:val="0"/>
      <w:divBdr>
        <w:top w:val="none" w:sz="0" w:space="0" w:color="auto"/>
        <w:left w:val="none" w:sz="0" w:space="0" w:color="auto"/>
        <w:bottom w:val="none" w:sz="0" w:space="0" w:color="auto"/>
        <w:right w:val="none" w:sz="0" w:space="0" w:color="auto"/>
      </w:divBdr>
    </w:div>
    <w:div w:id="1567031694">
      <w:bodyDiv w:val="1"/>
      <w:marLeft w:val="0"/>
      <w:marRight w:val="0"/>
      <w:marTop w:val="0"/>
      <w:marBottom w:val="0"/>
      <w:divBdr>
        <w:top w:val="none" w:sz="0" w:space="0" w:color="auto"/>
        <w:left w:val="none" w:sz="0" w:space="0" w:color="auto"/>
        <w:bottom w:val="none" w:sz="0" w:space="0" w:color="auto"/>
        <w:right w:val="none" w:sz="0" w:space="0" w:color="auto"/>
      </w:divBdr>
    </w:div>
    <w:div w:id="1568029463">
      <w:bodyDiv w:val="1"/>
      <w:marLeft w:val="0"/>
      <w:marRight w:val="0"/>
      <w:marTop w:val="0"/>
      <w:marBottom w:val="0"/>
      <w:divBdr>
        <w:top w:val="none" w:sz="0" w:space="0" w:color="auto"/>
        <w:left w:val="none" w:sz="0" w:space="0" w:color="auto"/>
        <w:bottom w:val="none" w:sz="0" w:space="0" w:color="auto"/>
        <w:right w:val="none" w:sz="0" w:space="0" w:color="auto"/>
      </w:divBdr>
    </w:div>
    <w:div w:id="1575819074">
      <w:bodyDiv w:val="1"/>
      <w:marLeft w:val="0"/>
      <w:marRight w:val="0"/>
      <w:marTop w:val="0"/>
      <w:marBottom w:val="0"/>
      <w:divBdr>
        <w:top w:val="none" w:sz="0" w:space="0" w:color="auto"/>
        <w:left w:val="none" w:sz="0" w:space="0" w:color="auto"/>
        <w:bottom w:val="none" w:sz="0" w:space="0" w:color="auto"/>
        <w:right w:val="none" w:sz="0" w:space="0" w:color="auto"/>
      </w:divBdr>
    </w:div>
    <w:div w:id="1578128119">
      <w:bodyDiv w:val="1"/>
      <w:marLeft w:val="0"/>
      <w:marRight w:val="0"/>
      <w:marTop w:val="0"/>
      <w:marBottom w:val="0"/>
      <w:divBdr>
        <w:top w:val="none" w:sz="0" w:space="0" w:color="auto"/>
        <w:left w:val="none" w:sz="0" w:space="0" w:color="auto"/>
        <w:bottom w:val="none" w:sz="0" w:space="0" w:color="auto"/>
        <w:right w:val="none" w:sz="0" w:space="0" w:color="auto"/>
      </w:divBdr>
    </w:div>
    <w:div w:id="1582518988">
      <w:bodyDiv w:val="1"/>
      <w:marLeft w:val="0"/>
      <w:marRight w:val="0"/>
      <w:marTop w:val="0"/>
      <w:marBottom w:val="0"/>
      <w:divBdr>
        <w:top w:val="none" w:sz="0" w:space="0" w:color="auto"/>
        <w:left w:val="none" w:sz="0" w:space="0" w:color="auto"/>
        <w:bottom w:val="none" w:sz="0" w:space="0" w:color="auto"/>
        <w:right w:val="none" w:sz="0" w:space="0" w:color="auto"/>
      </w:divBdr>
    </w:div>
    <w:div w:id="1584408519">
      <w:bodyDiv w:val="1"/>
      <w:marLeft w:val="0"/>
      <w:marRight w:val="0"/>
      <w:marTop w:val="0"/>
      <w:marBottom w:val="0"/>
      <w:divBdr>
        <w:top w:val="none" w:sz="0" w:space="0" w:color="auto"/>
        <w:left w:val="none" w:sz="0" w:space="0" w:color="auto"/>
        <w:bottom w:val="none" w:sz="0" w:space="0" w:color="auto"/>
        <w:right w:val="none" w:sz="0" w:space="0" w:color="auto"/>
      </w:divBdr>
    </w:div>
    <w:div w:id="1585067997">
      <w:bodyDiv w:val="1"/>
      <w:marLeft w:val="0"/>
      <w:marRight w:val="0"/>
      <w:marTop w:val="0"/>
      <w:marBottom w:val="0"/>
      <w:divBdr>
        <w:top w:val="none" w:sz="0" w:space="0" w:color="auto"/>
        <w:left w:val="none" w:sz="0" w:space="0" w:color="auto"/>
        <w:bottom w:val="none" w:sz="0" w:space="0" w:color="auto"/>
        <w:right w:val="none" w:sz="0" w:space="0" w:color="auto"/>
      </w:divBdr>
    </w:div>
    <w:div w:id="1587304575">
      <w:bodyDiv w:val="1"/>
      <w:marLeft w:val="0"/>
      <w:marRight w:val="0"/>
      <w:marTop w:val="0"/>
      <w:marBottom w:val="0"/>
      <w:divBdr>
        <w:top w:val="none" w:sz="0" w:space="0" w:color="auto"/>
        <w:left w:val="none" w:sz="0" w:space="0" w:color="auto"/>
        <w:bottom w:val="none" w:sz="0" w:space="0" w:color="auto"/>
        <w:right w:val="none" w:sz="0" w:space="0" w:color="auto"/>
      </w:divBdr>
    </w:div>
    <w:div w:id="1587762565">
      <w:bodyDiv w:val="1"/>
      <w:marLeft w:val="0"/>
      <w:marRight w:val="0"/>
      <w:marTop w:val="0"/>
      <w:marBottom w:val="0"/>
      <w:divBdr>
        <w:top w:val="none" w:sz="0" w:space="0" w:color="auto"/>
        <w:left w:val="none" w:sz="0" w:space="0" w:color="auto"/>
        <w:bottom w:val="none" w:sz="0" w:space="0" w:color="auto"/>
        <w:right w:val="none" w:sz="0" w:space="0" w:color="auto"/>
      </w:divBdr>
    </w:div>
    <w:div w:id="1590965250">
      <w:bodyDiv w:val="1"/>
      <w:marLeft w:val="0"/>
      <w:marRight w:val="0"/>
      <w:marTop w:val="0"/>
      <w:marBottom w:val="0"/>
      <w:divBdr>
        <w:top w:val="none" w:sz="0" w:space="0" w:color="auto"/>
        <w:left w:val="none" w:sz="0" w:space="0" w:color="auto"/>
        <w:bottom w:val="none" w:sz="0" w:space="0" w:color="auto"/>
        <w:right w:val="none" w:sz="0" w:space="0" w:color="auto"/>
      </w:divBdr>
    </w:div>
    <w:div w:id="1591501720">
      <w:bodyDiv w:val="1"/>
      <w:marLeft w:val="0"/>
      <w:marRight w:val="0"/>
      <w:marTop w:val="0"/>
      <w:marBottom w:val="0"/>
      <w:divBdr>
        <w:top w:val="none" w:sz="0" w:space="0" w:color="auto"/>
        <w:left w:val="none" w:sz="0" w:space="0" w:color="auto"/>
        <w:bottom w:val="none" w:sz="0" w:space="0" w:color="auto"/>
        <w:right w:val="none" w:sz="0" w:space="0" w:color="auto"/>
      </w:divBdr>
    </w:div>
    <w:div w:id="1598907901">
      <w:bodyDiv w:val="1"/>
      <w:marLeft w:val="0"/>
      <w:marRight w:val="0"/>
      <w:marTop w:val="0"/>
      <w:marBottom w:val="0"/>
      <w:divBdr>
        <w:top w:val="none" w:sz="0" w:space="0" w:color="auto"/>
        <w:left w:val="none" w:sz="0" w:space="0" w:color="auto"/>
        <w:bottom w:val="none" w:sz="0" w:space="0" w:color="auto"/>
        <w:right w:val="none" w:sz="0" w:space="0" w:color="auto"/>
      </w:divBdr>
    </w:div>
    <w:div w:id="1612056616">
      <w:bodyDiv w:val="1"/>
      <w:marLeft w:val="0"/>
      <w:marRight w:val="0"/>
      <w:marTop w:val="0"/>
      <w:marBottom w:val="0"/>
      <w:divBdr>
        <w:top w:val="none" w:sz="0" w:space="0" w:color="auto"/>
        <w:left w:val="none" w:sz="0" w:space="0" w:color="auto"/>
        <w:bottom w:val="none" w:sz="0" w:space="0" w:color="auto"/>
        <w:right w:val="none" w:sz="0" w:space="0" w:color="auto"/>
      </w:divBdr>
    </w:div>
    <w:div w:id="1613315962">
      <w:bodyDiv w:val="1"/>
      <w:marLeft w:val="0"/>
      <w:marRight w:val="0"/>
      <w:marTop w:val="0"/>
      <w:marBottom w:val="0"/>
      <w:divBdr>
        <w:top w:val="none" w:sz="0" w:space="0" w:color="auto"/>
        <w:left w:val="none" w:sz="0" w:space="0" w:color="auto"/>
        <w:bottom w:val="none" w:sz="0" w:space="0" w:color="auto"/>
        <w:right w:val="none" w:sz="0" w:space="0" w:color="auto"/>
      </w:divBdr>
    </w:div>
    <w:div w:id="1627157695">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7929206">
      <w:bodyDiv w:val="1"/>
      <w:marLeft w:val="0"/>
      <w:marRight w:val="0"/>
      <w:marTop w:val="0"/>
      <w:marBottom w:val="0"/>
      <w:divBdr>
        <w:top w:val="none" w:sz="0" w:space="0" w:color="auto"/>
        <w:left w:val="none" w:sz="0" w:space="0" w:color="auto"/>
        <w:bottom w:val="none" w:sz="0" w:space="0" w:color="auto"/>
        <w:right w:val="none" w:sz="0" w:space="0" w:color="auto"/>
      </w:divBdr>
    </w:div>
    <w:div w:id="1632245593">
      <w:bodyDiv w:val="1"/>
      <w:marLeft w:val="0"/>
      <w:marRight w:val="0"/>
      <w:marTop w:val="0"/>
      <w:marBottom w:val="0"/>
      <w:divBdr>
        <w:top w:val="none" w:sz="0" w:space="0" w:color="auto"/>
        <w:left w:val="none" w:sz="0" w:space="0" w:color="auto"/>
        <w:bottom w:val="none" w:sz="0" w:space="0" w:color="auto"/>
        <w:right w:val="none" w:sz="0" w:space="0" w:color="auto"/>
      </w:divBdr>
    </w:div>
    <w:div w:id="1632636906">
      <w:bodyDiv w:val="1"/>
      <w:marLeft w:val="0"/>
      <w:marRight w:val="0"/>
      <w:marTop w:val="0"/>
      <w:marBottom w:val="0"/>
      <w:divBdr>
        <w:top w:val="none" w:sz="0" w:space="0" w:color="auto"/>
        <w:left w:val="none" w:sz="0" w:space="0" w:color="auto"/>
        <w:bottom w:val="none" w:sz="0" w:space="0" w:color="auto"/>
        <w:right w:val="none" w:sz="0" w:space="0" w:color="auto"/>
      </w:divBdr>
    </w:div>
    <w:div w:id="1636133525">
      <w:bodyDiv w:val="1"/>
      <w:marLeft w:val="0"/>
      <w:marRight w:val="0"/>
      <w:marTop w:val="0"/>
      <w:marBottom w:val="0"/>
      <w:divBdr>
        <w:top w:val="none" w:sz="0" w:space="0" w:color="auto"/>
        <w:left w:val="none" w:sz="0" w:space="0" w:color="auto"/>
        <w:bottom w:val="none" w:sz="0" w:space="0" w:color="auto"/>
        <w:right w:val="none" w:sz="0" w:space="0" w:color="auto"/>
      </w:divBdr>
    </w:div>
    <w:div w:id="1645887043">
      <w:bodyDiv w:val="1"/>
      <w:marLeft w:val="0"/>
      <w:marRight w:val="0"/>
      <w:marTop w:val="0"/>
      <w:marBottom w:val="0"/>
      <w:divBdr>
        <w:top w:val="none" w:sz="0" w:space="0" w:color="auto"/>
        <w:left w:val="none" w:sz="0" w:space="0" w:color="auto"/>
        <w:bottom w:val="none" w:sz="0" w:space="0" w:color="auto"/>
        <w:right w:val="none" w:sz="0" w:space="0" w:color="auto"/>
      </w:divBdr>
    </w:div>
    <w:div w:id="1649629249">
      <w:bodyDiv w:val="1"/>
      <w:marLeft w:val="0"/>
      <w:marRight w:val="0"/>
      <w:marTop w:val="0"/>
      <w:marBottom w:val="0"/>
      <w:divBdr>
        <w:top w:val="none" w:sz="0" w:space="0" w:color="auto"/>
        <w:left w:val="none" w:sz="0" w:space="0" w:color="auto"/>
        <w:bottom w:val="none" w:sz="0" w:space="0" w:color="auto"/>
        <w:right w:val="none" w:sz="0" w:space="0" w:color="auto"/>
      </w:divBdr>
    </w:div>
    <w:div w:id="1651789848">
      <w:bodyDiv w:val="1"/>
      <w:marLeft w:val="0"/>
      <w:marRight w:val="0"/>
      <w:marTop w:val="0"/>
      <w:marBottom w:val="0"/>
      <w:divBdr>
        <w:top w:val="none" w:sz="0" w:space="0" w:color="auto"/>
        <w:left w:val="none" w:sz="0" w:space="0" w:color="auto"/>
        <w:bottom w:val="none" w:sz="0" w:space="0" w:color="auto"/>
        <w:right w:val="none" w:sz="0" w:space="0" w:color="auto"/>
      </w:divBdr>
    </w:div>
    <w:div w:id="1661691866">
      <w:bodyDiv w:val="1"/>
      <w:marLeft w:val="0"/>
      <w:marRight w:val="0"/>
      <w:marTop w:val="0"/>
      <w:marBottom w:val="0"/>
      <w:divBdr>
        <w:top w:val="none" w:sz="0" w:space="0" w:color="auto"/>
        <w:left w:val="none" w:sz="0" w:space="0" w:color="auto"/>
        <w:bottom w:val="none" w:sz="0" w:space="0" w:color="auto"/>
        <w:right w:val="none" w:sz="0" w:space="0" w:color="auto"/>
      </w:divBdr>
    </w:div>
    <w:div w:id="1668821308">
      <w:bodyDiv w:val="1"/>
      <w:marLeft w:val="0"/>
      <w:marRight w:val="0"/>
      <w:marTop w:val="0"/>
      <w:marBottom w:val="0"/>
      <w:divBdr>
        <w:top w:val="none" w:sz="0" w:space="0" w:color="auto"/>
        <w:left w:val="none" w:sz="0" w:space="0" w:color="auto"/>
        <w:bottom w:val="none" w:sz="0" w:space="0" w:color="auto"/>
        <w:right w:val="none" w:sz="0" w:space="0" w:color="auto"/>
      </w:divBdr>
    </w:div>
    <w:div w:id="1669483507">
      <w:bodyDiv w:val="1"/>
      <w:marLeft w:val="0"/>
      <w:marRight w:val="0"/>
      <w:marTop w:val="0"/>
      <w:marBottom w:val="0"/>
      <w:divBdr>
        <w:top w:val="none" w:sz="0" w:space="0" w:color="auto"/>
        <w:left w:val="none" w:sz="0" w:space="0" w:color="auto"/>
        <w:bottom w:val="none" w:sz="0" w:space="0" w:color="auto"/>
        <w:right w:val="none" w:sz="0" w:space="0" w:color="auto"/>
      </w:divBdr>
    </w:div>
    <w:div w:id="1671173899">
      <w:bodyDiv w:val="1"/>
      <w:marLeft w:val="0"/>
      <w:marRight w:val="0"/>
      <w:marTop w:val="0"/>
      <w:marBottom w:val="0"/>
      <w:divBdr>
        <w:top w:val="none" w:sz="0" w:space="0" w:color="auto"/>
        <w:left w:val="none" w:sz="0" w:space="0" w:color="auto"/>
        <w:bottom w:val="none" w:sz="0" w:space="0" w:color="auto"/>
        <w:right w:val="none" w:sz="0" w:space="0" w:color="auto"/>
      </w:divBdr>
    </w:div>
    <w:div w:id="1676230376">
      <w:bodyDiv w:val="1"/>
      <w:marLeft w:val="0"/>
      <w:marRight w:val="0"/>
      <w:marTop w:val="0"/>
      <w:marBottom w:val="0"/>
      <w:divBdr>
        <w:top w:val="none" w:sz="0" w:space="0" w:color="auto"/>
        <w:left w:val="none" w:sz="0" w:space="0" w:color="auto"/>
        <w:bottom w:val="none" w:sz="0" w:space="0" w:color="auto"/>
        <w:right w:val="none" w:sz="0" w:space="0" w:color="auto"/>
      </w:divBdr>
    </w:div>
    <w:div w:id="1682199771">
      <w:bodyDiv w:val="1"/>
      <w:marLeft w:val="0"/>
      <w:marRight w:val="0"/>
      <w:marTop w:val="0"/>
      <w:marBottom w:val="0"/>
      <w:divBdr>
        <w:top w:val="none" w:sz="0" w:space="0" w:color="auto"/>
        <w:left w:val="none" w:sz="0" w:space="0" w:color="auto"/>
        <w:bottom w:val="none" w:sz="0" w:space="0" w:color="auto"/>
        <w:right w:val="none" w:sz="0" w:space="0" w:color="auto"/>
      </w:divBdr>
    </w:div>
    <w:div w:id="1691105175">
      <w:bodyDiv w:val="1"/>
      <w:marLeft w:val="0"/>
      <w:marRight w:val="0"/>
      <w:marTop w:val="0"/>
      <w:marBottom w:val="0"/>
      <w:divBdr>
        <w:top w:val="none" w:sz="0" w:space="0" w:color="auto"/>
        <w:left w:val="none" w:sz="0" w:space="0" w:color="auto"/>
        <w:bottom w:val="none" w:sz="0" w:space="0" w:color="auto"/>
        <w:right w:val="none" w:sz="0" w:space="0" w:color="auto"/>
      </w:divBdr>
    </w:div>
    <w:div w:id="1697925896">
      <w:bodyDiv w:val="1"/>
      <w:marLeft w:val="0"/>
      <w:marRight w:val="0"/>
      <w:marTop w:val="0"/>
      <w:marBottom w:val="0"/>
      <w:divBdr>
        <w:top w:val="none" w:sz="0" w:space="0" w:color="auto"/>
        <w:left w:val="none" w:sz="0" w:space="0" w:color="auto"/>
        <w:bottom w:val="none" w:sz="0" w:space="0" w:color="auto"/>
        <w:right w:val="none" w:sz="0" w:space="0" w:color="auto"/>
      </w:divBdr>
    </w:div>
    <w:div w:id="1698505699">
      <w:bodyDiv w:val="1"/>
      <w:marLeft w:val="0"/>
      <w:marRight w:val="0"/>
      <w:marTop w:val="0"/>
      <w:marBottom w:val="0"/>
      <w:divBdr>
        <w:top w:val="none" w:sz="0" w:space="0" w:color="auto"/>
        <w:left w:val="none" w:sz="0" w:space="0" w:color="auto"/>
        <w:bottom w:val="none" w:sz="0" w:space="0" w:color="auto"/>
        <w:right w:val="none" w:sz="0" w:space="0" w:color="auto"/>
      </w:divBdr>
    </w:div>
    <w:div w:id="1702825904">
      <w:bodyDiv w:val="1"/>
      <w:marLeft w:val="0"/>
      <w:marRight w:val="0"/>
      <w:marTop w:val="0"/>
      <w:marBottom w:val="0"/>
      <w:divBdr>
        <w:top w:val="none" w:sz="0" w:space="0" w:color="auto"/>
        <w:left w:val="none" w:sz="0" w:space="0" w:color="auto"/>
        <w:bottom w:val="none" w:sz="0" w:space="0" w:color="auto"/>
        <w:right w:val="none" w:sz="0" w:space="0" w:color="auto"/>
      </w:divBdr>
    </w:div>
    <w:div w:id="1704557873">
      <w:bodyDiv w:val="1"/>
      <w:marLeft w:val="0"/>
      <w:marRight w:val="0"/>
      <w:marTop w:val="0"/>
      <w:marBottom w:val="0"/>
      <w:divBdr>
        <w:top w:val="none" w:sz="0" w:space="0" w:color="auto"/>
        <w:left w:val="none" w:sz="0" w:space="0" w:color="auto"/>
        <w:bottom w:val="none" w:sz="0" w:space="0" w:color="auto"/>
        <w:right w:val="none" w:sz="0" w:space="0" w:color="auto"/>
      </w:divBdr>
    </w:div>
    <w:div w:id="1708946297">
      <w:bodyDiv w:val="1"/>
      <w:marLeft w:val="0"/>
      <w:marRight w:val="0"/>
      <w:marTop w:val="0"/>
      <w:marBottom w:val="0"/>
      <w:divBdr>
        <w:top w:val="none" w:sz="0" w:space="0" w:color="auto"/>
        <w:left w:val="none" w:sz="0" w:space="0" w:color="auto"/>
        <w:bottom w:val="none" w:sz="0" w:space="0" w:color="auto"/>
        <w:right w:val="none" w:sz="0" w:space="0" w:color="auto"/>
      </w:divBdr>
    </w:div>
    <w:div w:id="1715035839">
      <w:bodyDiv w:val="1"/>
      <w:marLeft w:val="0"/>
      <w:marRight w:val="0"/>
      <w:marTop w:val="0"/>
      <w:marBottom w:val="0"/>
      <w:divBdr>
        <w:top w:val="none" w:sz="0" w:space="0" w:color="auto"/>
        <w:left w:val="none" w:sz="0" w:space="0" w:color="auto"/>
        <w:bottom w:val="none" w:sz="0" w:space="0" w:color="auto"/>
        <w:right w:val="none" w:sz="0" w:space="0" w:color="auto"/>
      </w:divBdr>
    </w:div>
    <w:div w:id="1719817387">
      <w:bodyDiv w:val="1"/>
      <w:marLeft w:val="0"/>
      <w:marRight w:val="0"/>
      <w:marTop w:val="0"/>
      <w:marBottom w:val="0"/>
      <w:divBdr>
        <w:top w:val="none" w:sz="0" w:space="0" w:color="auto"/>
        <w:left w:val="none" w:sz="0" w:space="0" w:color="auto"/>
        <w:bottom w:val="none" w:sz="0" w:space="0" w:color="auto"/>
        <w:right w:val="none" w:sz="0" w:space="0" w:color="auto"/>
      </w:divBdr>
    </w:div>
    <w:div w:id="1720933531">
      <w:bodyDiv w:val="1"/>
      <w:marLeft w:val="0"/>
      <w:marRight w:val="0"/>
      <w:marTop w:val="0"/>
      <w:marBottom w:val="0"/>
      <w:divBdr>
        <w:top w:val="none" w:sz="0" w:space="0" w:color="auto"/>
        <w:left w:val="none" w:sz="0" w:space="0" w:color="auto"/>
        <w:bottom w:val="none" w:sz="0" w:space="0" w:color="auto"/>
        <w:right w:val="none" w:sz="0" w:space="0" w:color="auto"/>
      </w:divBdr>
    </w:div>
    <w:div w:id="1721785721">
      <w:bodyDiv w:val="1"/>
      <w:marLeft w:val="0"/>
      <w:marRight w:val="0"/>
      <w:marTop w:val="0"/>
      <w:marBottom w:val="0"/>
      <w:divBdr>
        <w:top w:val="none" w:sz="0" w:space="0" w:color="auto"/>
        <w:left w:val="none" w:sz="0" w:space="0" w:color="auto"/>
        <w:bottom w:val="none" w:sz="0" w:space="0" w:color="auto"/>
        <w:right w:val="none" w:sz="0" w:space="0" w:color="auto"/>
      </w:divBdr>
    </w:div>
    <w:div w:id="1722049983">
      <w:bodyDiv w:val="1"/>
      <w:marLeft w:val="0"/>
      <w:marRight w:val="0"/>
      <w:marTop w:val="0"/>
      <w:marBottom w:val="0"/>
      <w:divBdr>
        <w:top w:val="none" w:sz="0" w:space="0" w:color="auto"/>
        <w:left w:val="none" w:sz="0" w:space="0" w:color="auto"/>
        <w:bottom w:val="none" w:sz="0" w:space="0" w:color="auto"/>
        <w:right w:val="none" w:sz="0" w:space="0" w:color="auto"/>
      </w:divBdr>
    </w:div>
    <w:div w:id="1724252546">
      <w:bodyDiv w:val="1"/>
      <w:marLeft w:val="0"/>
      <w:marRight w:val="0"/>
      <w:marTop w:val="0"/>
      <w:marBottom w:val="0"/>
      <w:divBdr>
        <w:top w:val="none" w:sz="0" w:space="0" w:color="auto"/>
        <w:left w:val="none" w:sz="0" w:space="0" w:color="auto"/>
        <w:bottom w:val="none" w:sz="0" w:space="0" w:color="auto"/>
        <w:right w:val="none" w:sz="0" w:space="0" w:color="auto"/>
      </w:divBdr>
    </w:div>
    <w:div w:id="1725254546">
      <w:bodyDiv w:val="1"/>
      <w:marLeft w:val="0"/>
      <w:marRight w:val="0"/>
      <w:marTop w:val="0"/>
      <w:marBottom w:val="0"/>
      <w:divBdr>
        <w:top w:val="none" w:sz="0" w:space="0" w:color="auto"/>
        <w:left w:val="none" w:sz="0" w:space="0" w:color="auto"/>
        <w:bottom w:val="none" w:sz="0" w:space="0" w:color="auto"/>
        <w:right w:val="none" w:sz="0" w:space="0" w:color="auto"/>
      </w:divBdr>
    </w:div>
    <w:div w:id="1733845045">
      <w:bodyDiv w:val="1"/>
      <w:marLeft w:val="0"/>
      <w:marRight w:val="0"/>
      <w:marTop w:val="0"/>
      <w:marBottom w:val="0"/>
      <w:divBdr>
        <w:top w:val="none" w:sz="0" w:space="0" w:color="auto"/>
        <w:left w:val="none" w:sz="0" w:space="0" w:color="auto"/>
        <w:bottom w:val="none" w:sz="0" w:space="0" w:color="auto"/>
        <w:right w:val="none" w:sz="0" w:space="0" w:color="auto"/>
      </w:divBdr>
    </w:div>
    <w:div w:id="1737120996">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40980363">
      <w:bodyDiv w:val="1"/>
      <w:marLeft w:val="0"/>
      <w:marRight w:val="0"/>
      <w:marTop w:val="0"/>
      <w:marBottom w:val="0"/>
      <w:divBdr>
        <w:top w:val="none" w:sz="0" w:space="0" w:color="auto"/>
        <w:left w:val="none" w:sz="0" w:space="0" w:color="auto"/>
        <w:bottom w:val="none" w:sz="0" w:space="0" w:color="auto"/>
        <w:right w:val="none" w:sz="0" w:space="0" w:color="auto"/>
      </w:divBdr>
    </w:div>
    <w:div w:id="1742829979">
      <w:bodyDiv w:val="1"/>
      <w:marLeft w:val="0"/>
      <w:marRight w:val="0"/>
      <w:marTop w:val="0"/>
      <w:marBottom w:val="0"/>
      <w:divBdr>
        <w:top w:val="none" w:sz="0" w:space="0" w:color="auto"/>
        <w:left w:val="none" w:sz="0" w:space="0" w:color="auto"/>
        <w:bottom w:val="none" w:sz="0" w:space="0" w:color="auto"/>
        <w:right w:val="none" w:sz="0" w:space="0" w:color="auto"/>
      </w:divBdr>
    </w:div>
    <w:div w:id="1745032519">
      <w:bodyDiv w:val="1"/>
      <w:marLeft w:val="0"/>
      <w:marRight w:val="0"/>
      <w:marTop w:val="0"/>
      <w:marBottom w:val="0"/>
      <w:divBdr>
        <w:top w:val="none" w:sz="0" w:space="0" w:color="auto"/>
        <w:left w:val="none" w:sz="0" w:space="0" w:color="auto"/>
        <w:bottom w:val="none" w:sz="0" w:space="0" w:color="auto"/>
        <w:right w:val="none" w:sz="0" w:space="0" w:color="auto"/>
      </w:divBdr>
    </w:div>
    <w:div w:id="1746799491">
      <w:bodyDiv w:val="1"/>
      <w:marLeft w:val="0"/>
      <w:marRight w:val="0"/>
      <w:marTop w:val="0"/>
      <w:marBottom w:val="0"/>
      <w:divBdr>
        <w:top w:val="none" w:sz="0" w:space="0" w:color="auto"/>
        <w:left w:val="none" w:sz="0" w:space="0" w:color="auto"/>
        <w:bottom w:val="none" w:sz="0" w:space="0" w:color="auto"/>
        <w:right w:val="none" w:sz="0" w:space="0" w:color="auto"/>
      </w:divBdr>
    </w:div>
    <w:div w:id="1747606744">
      <w:bodyDiv w:val="1"/>
      <w:marLeft w:val="0"/>
      <w:marRight w:val="0"/>
      <w:marTop w:val="0"/>
      <w:marBottom w:val="0"/>
      <w:divBdr>
        <w:top w:val="none" w:sz="0" w:space="0" w:color="auto"/>
        <w:left w:val="none" w:sz="0" w:space="0" w:color="auto"/>
        <w:bottom w:val="none" w:sz="0" w:space="0" w:color="auto"/>
        <w:right w:val="none" w:sz="0" w:space="0" w:color="auto"/>
      </w:divBdr>
    </w:div>
    <w:div w:id="1749501146">
      <w:bodyDiv w:val="1"/>
      <w:marLeft w:val="0"/>
      <w:marRight w:val="0"/>
      <w:marTop w:val="0"/>
      <w:marBottom w:val="0"/>
      <w:divBdr>
        <w:top w:val="none" w:sz="0" w:space="0" w:color="auto"/>
        <w:left w:val="none" w:sz="0" w:space="0" w:color="auto"/>
        <w:bottom w:val="none" w:sz="0" w:space="0" w:color="auto"/>
        <w:right w:val="none" w:sz="0" w:space="0" w:color="auto"/>
      </w:divBdr>
    </w:div>
    <w:div w:id="1753773943">
      <w:bodyDiv w:val="1"/>
      <w:marLeft w:val="0"/>
      <w:marRight w:val="0"/>
      <w:marTop w:val="0"/>
      <w:marBottom w:val="0"/>
      <w:divBdr>
        <w:top w:val="none" w:sz="0" w:space="0" w:color="auto"/>
        <w:left w:val="none" w:sz="0" w:space="0" w:color="auto"/>
        <w:bottom w:val="none" w:sz="0" w:space="0" w:color="auto"/>
        <w:right w:val="none" w:sz="0" w:space="0" w:color="auto"/>
      </w:divBdr>
    </w:div>
    <w:div w:id="1754543378">
      <w:bodyDiv w:val="1"/>
      <w:marLeft w:val="0"/>
      <w:marRight w:val="0"/>
      <w:marTop w:val="0"/>
      <w:marBottom w:val="0"/>
      <w:divBdr>
        <w:top w:val="none" w:sz="0" w:space="0" w:color="auto"/>
        <w:left w:val="none" w:sz="0" w:space="0" w:color="auto"/>
        <w:bottom w:val="none" w:sz="0" w:space="0" w:color="auto"/>
        <w:right w:val="none" w:sz="0" w:space="0" w:color="auto"/>
      </w:divBdr>
    </w:div>
    <w:div w:id="1760984774">
      <w:bodyDiv w:val="1"/>
      <w:marLeft w:val="0"/>
      <w:marRight w:val="0"/>
      <w:marTop w:val="0"/>
      <w:marBottom w:val="0"/>
      <w:divBdr>
        <w:top w:val="none" w:sz="0" w:space="0" w:color="auto"/>
        <w:left w:val="none" w:sz="0" w:space="0" w:color="auto"/>
        <w:bottom w:val="none" w:sz="0" w:space="0" w:color="auto"/>
        <w:right w:val="none" w:sz="0" w:space="0" w:color="auto"/>
      </w:divBdr>
    </w:div>
    <w:div w:id="1763798760">
      <w:bodyDiv w:val="1"/>
      <w:marLeft w:val="0"/>
      <w:marRight w:val="0"/>
      <w:marTop w:val="0"/>
      <w:marBottom w:val="0"/>
      <w:divBdr>
        <w:top w:val="none" w:sz="0" w:space="0" w:color="auto"/>
        <w:left w:val="none" w:sz="0" w:space="0" w:color="auto"/>
        <w:bottom w:val="none" w:sz="0" w:space="0" w:color="auto"/>
        <w:right w:val="none" w:sz="0" w:space="0" w:color="auto"/>
      </w:divBdr>
    </w:div>
    <w:div w:id="1765420624">
      <w:bodyDiv w:val="1"/>
      <w:marLeft w:val="0"/>
      <w:marRight w:val="0"/>
      <w:marTop w:val="0"/>
      <w:marBottom w:val="0"/>
      <w:divBdr>
        <w:top w:val="none" w:sz="0" w:space="0" w:color="auto"/>
        <w:left w:val="none" w:sz="0" w:space="0" w:color="auto"/>
        <w:bottom w:val="none" w:sz="0" w:space="0" w:color="auto"/>
        <w:right w:val="none" w:sz="0" w:space="0" w:color="auto"/>
      </w:divBdr>
    </w:div>
    <w:div w:id="1765808572">
      <w:bodyDiv w:val="1"/>
      <w:marLeft w:val="0"/>
      <w:marRight w:val="0"/>
      <w:marTop w:val="0"/>
      <w:marBottom w:val="0"/>
      <w:divBdr>
        <w:top w:val="none" w:sz="0" w:space="0" w:color="auto"/>
        <w:left w:val="none" w:sz="0" w:space="0" w:color="auto"/>
        <w:bottom w:val="none" w:sz="0" w:space="0" w:color="auto"/>
        <w:right w:val="none" w:sz="0" w:space="0" w:color="auto"/>
      </w:divBdr>
    </w:div>
    <w:div w:id="1770928014">
      <w:bodyDiv w:val="1"/>
      <w:marLeft w:val="0"/>
      <w:marRight w:val="0"/>
      <w:marTop w:val="0"/>
      <w:marBottom w:val="0"/>
      <w:divBdr>
        <w:top w:val="none" w:sz="0" w:space="0" w:color="auto"/>
        <w:left w:val="none" w:sz="0" w:space="0" w:color="auto"/>
        <w:bottom w:val="none" w:sz="0" w:space="0" w:color="auto"/>
        <w:right w:val="none" w:sz="0" w:space="0" w:color="auto"/>
      </w:divBdr>
    </w:div>
    <w:div w:id="1772622775">
      <w:bodyDiv w:val="1"/>
      <w:marLeft w:val="0"/>
      <w:marRight w:val="0"/>
      <w:marTop w:val="0"/>
      <w:marBottom w:val="0"/>
      <w:divBdr>
        <w:top w:val="none" w:sz="0" w:space="0" w:color="auto"/>
        <w:left w:val="none" w:sz="0" w:space="0" w:color="auto"/>
        <w:bottom w:val="none" w:sz="0" w:space="0" w:color="auto"/>
        <w:right w:val="none" w:sz="0" w:space="0" w:color="auto"/>
      </w:divBdr>
    </w:div>
    <w:div w:id="1789281062">
      <w:bodyDiv w:val="1"/>
      <w:marLeft w:val="0"/>
      <w:marRight w:val="0"/>
      <w:marTop w:val="0"/>
      <w:marBottom w:val="0"/>
      <w:divBdr>
        <w:top w:val="none" w:sz="0" w:space="0" w:color="auto"/>
        <w:left w:val="none" w:sz="0" w:space="0" w:color="auto"/>
        <w:bottom w:val="none" w:sz="0" w:space="0" w:color="auto"/>
        <w:right w:val="none" w:sz="0" w:space="0" w:color="auto"/>
      </w:divBdr>
    </w:div>
    <w:div w:id="1790320029">
      <w:bodyDiv w:val="1"/>
      <w:marLeft w:val="0"/>
      <w:marRight w:val="0"/>
      <w:marTop w:val="0"/>
      <w:marBottom w:val="0"/>
      <w:divBdr>
        <w:top w:val="none" w:sz="0" w:space="0" w:color="auto"/>
        <w:left w:val="none" w:sz="0" w:space="0" w:color="auto"/>
        <w:bottom w:val="none" w:sz="0" w:space="0" w:color="auto"/>
        <w:right w:val="none" w:sz="0" w:space="0" w:color="auto"/>
      </w:divBdr>
    </w:div>
    <w:div w:id="1793598943">
      <w:bodyDiv w:val="1"/>
      <w:marLeft w:val="0"/>
      <w:marRight w:val="0"/>
      <w:marTop w:val="0"/>
      <w:marBottom w:val="0"/>
      <w:divBdr>
        <w:top w:val="none" w:sz="0" w:space="0" w:color="auto"/>
        <w:left w:val="none" w:sz="0" w:space="0" w:color="auto"/>
        <w:bottom w:val="none" w:sz="0" w:space="0" w:color="auto"/>
        <w:right w:val="none" w:sz="0" w:space="0" w:color="auto"/>
      </w:divBdr>
    </w:div>
    <w:div w:id="1798332824">
      <w:bodyDiv w:val="1"/>
      <w:marLeft w:val="0"/>
      <w:marRight w:val="0"/>
      <w:marTop w:val="0"/>
      <w:marBottom w:val="0"/>
      <w:divBdr>
        <w:top w:val="none" w:sz="0" w:space="0" w:color="auto"/>
        <w:left w:val="none" w:sz="0" w:space="0" w:color="auto"/>
        <w:bottom w:val="none" w:sz="0" w:space="0" w:color="auto"/>
        <w:right w:val="none" w:sz="0" w:space="0" w:color="auto"/>
      </w:divBdr>
    </w:div>
    <w:div w:id="1798597933">
      <w:bodyDiv w:val="1"/>
      <w:marLeft w:val="0"/>
      <w:marRight w:val="0"/>
      <w:marTop w:val="0"/>
      <w:marBottom w:val="0"/>
      <w:divBdr>
        <w:top w:val="none" w:sz="0" w:space="0" w:color="auto"/>
        <w:left w:val="none" w:sz="0" w:space="0" w:color="auto"/>
        <w:bottom w:val="none" w:sz="0" w:space="0" w:color="auto"/>
        <w:right w:val="none" w:sz="0" w:space="0" w:color="auto"/>
      </w:divBdr>
    </w:div>
    <w:div w:id="1801221480">
      <w:bodyDiv w:val="1"/>
      <w:marLeft w:val="0"/>
      <w:marRight w:val="0"/>
      <w:marTop w:val="0"/>
      <w:marBottom w:val="0"/>
      <w:divBdr>
        <w:top w:val="none" w:sz="0" w:space="0" w:color="auto"/>
        <w:left w:val="none" w:sz="0" w:space="0" w:color="auto"/>
        <w:bottom w:val="none" w:sz="0" w:space="0" w:color="auto"/>
        <w:right w:val="none" w:sz="0" w:space="0" w:color="auto"/>
      </w:divBdr>
    </w:div>
    <w:div w:id="1801996890">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6194283">
      <w:bodyDiv w:val="1"/>
      <w:marLeft w:val="0"/>
      <w:marRight w:val="0"/>
      <w:marTop w:val="0"/>
      <w:marBottom w:val="0"/>
      <w:divBdr>
        <w:top w:val="none" w:sz="0" w:space="0" w:color="auto"/>
        <w:left w:val="none" w:sz="0" w:space="0" w:color="auto"/>
        <w:bottom w:val="none" w:sz="0" w:space="0" w:color="auto"/>
        <w:right w:val="none" w:sz="0" w:space="0" w:color="auto"/>
      </w:divBdr>
    </w:div>
    <w:div w:id="1811629964">
      <w:bodyDiv w:val="1"/>
      <w:marLeft w:val="0"/>
      <w:marRight w:val="0"/>
      <w:marTop w:val="0"/>
      <w:marBottom w:val="0"/>
      <w:divBdr>
        <w:top w:val="none" w:sz="0" w:space="0" w:color="auto"/>
        <w:left w:val="none" w:sz="0" w:space="0" w:color="auto"/>
        <w:bottom w:val="none" w:sz="0" w:space="0" w:color="auto"/>
        <w:right w:val="none" w:sz="0" w:space="0" w:color="auto"/>
      </w:divBdr>
    </w:div>
    <w:div w:id="1813280971">
      <w:bodyDiv w:val="1"/>
      <w:marLeft w:val="0"/>
      <w:marRight w:val="0"/>
      <w:marTop w:val="0"/>
      <w:marBottom w:val="0"/>
      <w:divBdr>
        <w:top w:val="none" w:sz="0" w:space="0" w:color="auto"/>
        <w:left w:val="none" w:sz="0" w:space="0" w:color="auto"/>
        <w:bottom w:val="none" w:sz="0" w:space="0" w:color="auto"/>
        <w:right w:val="none" w:sz="0" w:space="0" w:color="auto"/>
      </w:divBdr>
    </w:div>
    <w:div w:id="1816793452">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4663651">
      <w:bodyDiv w:val="1"/>
      <w:marLeft w:val="0"/>
      <w:marRight w:val="0"/>
      <w:marTop w:val="0"/>
      <w:marBottom w:val="0"/>
      <w:divBdr>
        <w:top w:val="none" w:sz="0" w:space="0" w:color="auto"/>
        <w:left w:val="none" w:sz="0" w:space="0" w:color="auto"/>
        <w:bottom w:val="none" w:sz="0" w:space="0" w:color="auto"/>
        <w:right w:val="none" w:sz="0" w:space="0" w:color="auto"/>
      </w:divBdr>
    </w:div>
    <w:div w:id="1824851227">
      <w:bodyDiv w:val="1"/>
      <w:marLeft w:val="0"/>
      <w:marRight w:val="0"/>
      <w:marTop w:val="0"/>
      <w:marBottom w:val="0"/>
      <w:divBdr>
        <w:top w:val="none" w:sz="0" w:space="0" w:color="auto"/>
        <w:left w:val="none" w:sz="0" w:space="0" w:color="auto"/>
        <w:bottom w:val="none" w:sz="0" w:space="0" w:color="auto"/>
        <w:right w:val="none" w:sz="0" w:space="0" w:color="auto"/>
      </w:divBdr>
    </w:div>
    <w:div w:id="1825580328">
      <w:bodyDiv w:val="1"/>
      <w:marLeft w:val="0"/>
      <w:marRight w:val="0"/>
      <w:marTop w:val="0"/>
      <w:marBottom w:val="0"/>
      <w:divBdr>
        <w:top w:val="none" w:sz="0" w:space="0" w:color="auto"/>
        <w:left w:val="none" w:sz="0" w:space="0" w:color="auto"/>
        <w:bottom w:val="none" w:sz="0" w:space="0" w:color="auto"/>
        <w:right w:val="none" w:sz="0" w:space="0" w:color="auto"/>
      </w:divBdr>
    </w:div>
    <w:div w:id="1841316006">
      <w:bodyDiv w:val="1"/>
      <w:marLeft w:val="0"/>
      <w:marRight w:val="0"/>
      <w:marTop w:val="0"/>
      <w:marBottom w:val="0"/>
      <w:divBdr>
        <w:top w:val="none" w:sz="0" w:space="0" w:color="auto"/>
        <w:left w:val="none" w:sz="0" w:space="0" w:color="auto"/>
        <w:bottom w:val="none" w:sz="0" w:space="0" w:color="auto"/>
        <w:right w:val="none" w:sz="0" w:space="0" w:color="auto"/>
      </w:divBdr>
    </w:div>
    <w:div w:id="1841432544">
      <w:bodyDiv w:val="1"/>
      <w:marLeft w:val="0"/>
      <w:marRight w:val="0"/>
      <w:marTop w:val="0"/>
      <w:marBottom w:val="0"/>
      <w:divBdr>
        <w:top w:val="none" w:sz="0" w:space="0" w:color="auto"/>
        <w:left w:val="none" w:sz="0" w:space="0" w:color="auto"/>
        <w:bottom w:val="none" w:sz="0" w:space="0" w:color="auto"/>
        <w:right w:val="none" w:sz="0" w:space="0" w:color="auto"/>
      </w:divBdr>
    </w:div>
    <w:div w:id="1842814684">
      <w:bodyDiv w:val="1"/>
      <w:marLeft w:val="0"/>
      <w:marRight w:val="0"/>
      <w:marTop w:val="0"/>
      <w:marBottom w:val="0"/>
      <w:divBdr>
        <w:top w:val="none" w:sz="0" w:space="0" w:color="auto"/>
        <w:left w:val="none" w:sz="0" w:space="0" w:color="auto"/>
        <w:bottom w:val="none" w:sz="0" w:space="0" w:color="auto"/>
        <w:right w:val="none" w:sz="0" w:space="0" w:color="auto"/>
      </w:divBdr>
    </w:div>
    <w:div w:id="1856923353">
      <w:bodyDiv w:val="1"/>
      <w:marLeft w:val="0"/>
      <w:marRight w:val="0"/>
      <w:marTop w:val="0"/>
      <w:marBottom w:val="0"/>
      <w:divBdr>
        <w:top w:val="none" w:sz="0" w:space="0" w:color="auto"/>
        <w:left w:val="none" w:sz="0" w:space="0" w:color="auto"/>
        <w:bottom w:val="none" w:sz="0" w:space="0" w:color="auto"/>
        <w:right w:val="none" w:sz="0" w:space="0" w:color="auto"/>
      </w:divBdr>
    </w:div>
    <w:div w:id="1858226295">
      <w:bodyDiv w:val="1"/>
      <w:marLeft w:val="0"/>
      <w:marRight w:val="0"/>
      <w:marTop w:val="0"/>
      <w:marBottom w:val="0"/>
      <w:divBdr>
        <w:top w:val="none" w:sz="0" w:space="0" w:color="auto"/>
        <w:left w:val="none" w:sz="0" w:space="0" w:color="auto"/>
        <w:bottom w:val="none" w:sz="0" w:space="0" w:color="auto"/>
        <w:right w:val="none" w:sz="0" w:space="0" w:color="auto"/>
      </w:divBdr>
    </w:div>
    <w:div w:id="1865630433">
      <w:bodyDiv w:val="1"/>
      <w:marLeft w:val="0"/>
      <w:marRight w:val="0"/>
      <w:marTop w:val="0"/>
      <w:marBottom w:val="0"/>
      <w:divBdr>
        <w:top w:val="none" w:sz="0" w:space="0" w:color="auto"/>
        <w:left w:val="none" w:sz="0" w:space="0" w:color="auto"/>
        <w:bottom w:val="none" w:sz="0" w:space="0" w:color="auto"/>
        <w:right w:val="none" w:sz="0" w:space="0" w:color="auto"/>
      </w:divBdr>
    </w:div>
    <w:div w:id="1868182106">
      <w:bodyDiv w:val="1"/>
      <w:marLeft w:val="0"/>
      <w:marRight w:val="0"/>
      <w:marTop w:val="0"/>
      <w:marBottom w:val="0"/>
      <w:divBdr>
        <w:top w:val="none" w:sz="0" w:space="0" w:color="auto"/>
        <w:left w:val="none" w:sz="0" w:space="0" w:color="auto"/>
        <w:bottom w:val="none" w:sz="0" w:space="0" w:color="auto"/>
        <w:right w:val="none" w:sz="0" w:space="0" w:color="auto"/>
      </w:divBdr>
    </w:div>
    <w:div w:id="1871527198">
      <w:bodyDiv w:val="1"/>
      <w:marLeft w:val="0"/>
      <w:marRight w:val="0"/>
      <w:marTop w:val="0"/>
      <w:marBottom w:val="0"/>
      <w:divBdr>
        <w:top w:val="none" w:sz="0" w:space="0" w:color="auto"/>
        <w:left w:val="none" w:sz="0" w:space="0" w:color="auto"/>
        <w:bottom w:val="none" w:sz="0" w:space="0" w:color="auto"/>
        <w:right w:val="none" w:sz="0" w:space="0" w:color="auto"/>
      </w:divBdr>
    </w:div>
    <w:div w:id="1878078955">
      <w:bodyDiv w:val="1"/>
      <w:marLeft w:val="0"/>
      <w:marRight w:val="0"/>
      <w:marTop w:val="0"/>
      <w:marBottom w:val="0"/>
      <w:divBdr>
        <w:top w:val="none" w:sz="0" w:space="0" w:color="auto"/>
        <w:left w:val="none" w:sz="0" w:space="0" w:color="auto"/>
        <w:bottom w:val="none" w:sz="0" w:space="0" w:color="auto"/>
        <w:right w:val="none" w:sz="0" w:space="0" w:color="auto"/>
      </w:divBdr>
    </w:div>
    <w:div w:id="1884095179">
      <w:bodyDiv w:val="1"/>
      <w:marLeft w:val="0"/>
      <w:marRight w:val="0"/>
      <w:marTop w:val="0"/>
      <w:marBottom w:val="0"/>
      <w:divBdr>
        <w:top w:val="none" w:sz="0" w:space="0" w:color="auto"/>
        <w:left w:val="none" w:sz="0" w:space="0" w:color="auto"/>
        <w:bottom w:val="none" w:sz="0" w:space="0" w:color="auto"/>
        <w:right w:val="none" w:sz="0" w:space="0" w:color="auto"/>
      </w:divBdr>
    </w:div>
    <w:div w:id="1887253437">
      <w:bodyDiv w:val="1"/>
      <w:marLeft w:val="0"/>
      <w:marRight w:val="0"/>
      <w:marTop w:val="0"/>
      <w:marBottom w:val="0"/>
      <w:divBdr>
        <w:top w:val="none" w:sz="0" w:space="0" w:color="auto"/>
        <w:left w:val="none" w:sz="0" w:space="0" w:color="auto"/>
        <w:bottom w:val="none" w:sz="0" w:space="0" w:color="auto"/>
        <w:right w:val="none" w:sz="0" w:space="0" w:color="auto"/>
      </w:divBdr>
    </w:div>
    <w:div w:id="1892111876">
      <w:bodyDiv w:val="1"/>
      <w:marLeft w:val="0"/>
      <w:marRight w:val="0"/>
      <w:marTop w:val="0"/>
      <w:marBottom w:val="0"/>
      <w:divBdr>
        <w:top w:val="none" w:sz="0" w:space="0" w:color="auto"/>
        <w:left w:val="none" w:sz="0" w:space="0" w:color="auto"/>
        <w:bottom w:val="none" w:sz="0" w:space="0" w:color="auto"/>
        <w:right w:val="none" w:sz="0" w:space="0" w:color="auto"/>
      </w:divBdr>
    </w:div>
    <w:div w:id="1892839324">
      <w:bodyDiv w:val="1"/>
      <w:marLeft w:val="0"/>
      <w:marRight w:val="0"/>
      <w:marTop w:val="0"/>
      <w:marBottom w:val="0"/>
      <w:divBdr>
        <w:top w:val="none" w:sz="0" w:space="0" w:color="auto"/>
        <w:left w:val="none" w:sz="0" w:space="0" w:color="auto"/>
        <w:bottom w:val="none" w:sz="0" w:space="0" w:color="auto"/>
        <w:right w:val="none" w:sz="0" w:space="0" w:color="auto"/>
      </w:divBdr>
    </w:div>
    <w:div w:id="1898082128">
      <w:bodyDiv w:val="1"/>
      <w:marLeft w:val="0"/>
      <w:marRight w:val="0"/>
      <w:marTop w:val="0"/>
      <w:marBottom w:val="0"/>
      <w:divBdr>
        <w:top w:val="none" w:sz="0" w:space="0" w:color="auto"/>
        <w:left w:val="none" w:sz="0" w:space="0" w:color="auto"/>
        <w:bottom w:val="none" w:sz="0" w:space="0" w:color="auto"/>
        <w:right w:val="none" w:sz="0" w:space="0" w:color="auto"/>
      </w:divBdr>
    </w:div>
    <w:div w:id="1899784337">
      <w:bodyDiv w:val="1"/>
      <w:marLeft w:val="0"/>
      <w:marRight w:val="0"/>
      <w:marTop w:val="0"/>
      <w:marBottom w:val="0"/>
      <w:divBdr>
        <w:top w:val="none" w:sz="0" w:space="0" w:color="auto"/>
        <w:left w:val="none" w:sz="0" w:space="0" w:color="auto"/>
        <w:bottom w:val="none" w:sz="0" w:space="0" w:color="auto"/>
        <w:right w:val="none" w:sz="0" w:space="0" w:color="auto"/>
      </w:divBdr>
    </w:div>
    <w:div w:id="1906143432">
      <w:bodyDiv w:val="1"/>
      <w:marLeft w:val="0"/>
      <w:marRight w:val="0"/>
      <w:marTop w:val="0"/>
      <w:marBottom w:val="0"/>
      <w:divBdr>
        <w:top w:val="none" w:sz="0" w:space="0" w:color="auto"/>
        <w:left w:val="none" w:sz="0" w:space="0" w:color="auto"/>
        <w:bottom w:val="none" w:sz="0" w:space="0" w:color="auto"/>
        <w:right w:val="none" w:sz="0" w:space="0" w:color="auto"/>
      </w:divBdr>
    </w:div>
    <w:div w:id="1909343044">
      <w:bodyDiv w:val="1"/>
      <w:marLeft w:val="0"/>
      <w:marRight w:val="0"/>
      <w:marTop w:val="0"/>
      <w:marBottom w:val="0"/>
      <w:divBdr>
        <w:top w:val="none" w:sz="0" w:space="0" w:color="auto"/>
        <w:left w:val="none" w:sz="0" w:space="0" w:color="auto"/>
        <w:bottom w:val="none" w:sz="0" w:space="0" w:color="auto"/>
        <w:right w:val="none" w:sz="0" w:space="0" w:color="auto"/>
      </w:divBdr>
    </w:div>
    <w:div w:id="1913007512">
      <w:bodyDiv w:val="1"/>
      <w:marLeft w:val="0"/>
      <w:marRight w:val="0"/>
      <w:marTop w:val="0"/>
      <w:marBottom w:val="0"/>
      <w:divBdr>
        <w:top w:val="none" w:sz="0" w:space="0" w:color="auto"/>
        <w:left w:val="none" w:sz="0" w:space="0" w:color="auto"/>
        <w:bottom w:val="none" w:sz="0" w:space="0" w:color="auto"/>
        <w:right w:val="none" w:sz="0" w:space="0" w:color="auto"/>
      </w:divBdr>
    </w:div>
    <w:div w:id="1913351773">
      <w:bodyDiv w:val="1"/>
      <w:marLeft w:val="0"/>
      <w:marRight w:val="0"/>
      <w:marTop w:val="0"/>
      <w:marBottom w:val="0"/>
      <w:divBdr>
        <w:top w:val="none" w:sz="0" w:space="0" w:color="auto"/>
        <w:left w:val="none" w:sz="0" w:space="0" w:color="auto"/>
        <w:bottom w:val="none" w:sz="0" w:space="0" w:color="auto"/>
        <w:right w:val="none" w:sz="0" w:space="0" w:color="auto"/>
      </w:divBdr>
    </w:div>
    <w:div w:id="1913929280">
      <w:bodyDiv w:val="1"/>
      <w:marLeft w:val="0"/>
      <w:marRight w:val="0"/>
      <w:marTop w:val="0"/>
      <w:marBottom w:val="0"/>
      <w:divBdr>
        <w:top w:val="none" w:sz="0" w:space="0" w:color="auto"/>
        <w:left w:val="none" w:sz="0" w:space="0" w:color="auto"/>
        <w:bottom w:val="none" w:sz="0" w:space="0" w:color="auto"/>
        <w:right w:val="none" w:sz="0" w:space="0" w:color="auto"/>
      </w:divBdr>
    </w:div>
    <w:div w:id="1915626444">
      <w:bodyDiv w:val="1"/>
      <w:marLeft w:val="0"/>
      <w:marRight w:val="0"/>
      <w:marTop w:val="0"/>
      <w:marBottom w:val="0"/>
      <w:divBdr>
        <w:top w:val="none" w:sz="0" w:space="0" w:color="auto"/>
        <w:left w:val="none" w:sz="0" w:space="0" w:color="auto"/>
        <w:bottom w:val="none" w:sz="0" w:space="0" w:color="auto"/>
        <w:right w:val="none" w:sz="0" w:space="0" w:color="auto"/>
      </w:divBdr>
    </w:div>
    <w:div w:id="1924757439">
      <w:bodyDiv w:val="1"/>
      <w:marLeft w:val="0"/>
      <w:marRight w:val="0"/>
      <w:marTop w:val="0"/>
      <w:marBottom w:val="0"/>
      <w:divBdr>
        <w:top w:val="none" w:sz="0" w:space="0" w:color="auto"/>
        <w:left w:val="none" w:sz="0" w:space="0" w:color="auto"/>
        <w:bottom w:val="none" w:sz="0" w:space="0" w:color="auto"/>
        <w:right w:val="none" w:sz="0" w:space="0" w:color="auto"/>
      </w:divBdr>
    </w:div>
    <w:div w:id="1926455464">
      <w:bodyDiv w:val="1"/>
      <w:marLeft w:val="0"/>
      <w:marRight w:val="0"/>
      <w:marTop w:val="0"/>
      <w:marBottom w:val="0"/>
      <w:divBdr>
        <w:top w:val="none" w:sz="0" w:space="0" w:color="auto"/>
        <w:left w:val="none" w:sz="0" w:space="0" w:color="auto"/>
        <w:bottom w:val="none" w:sz="0" w:space="0" w:color="auto"/>
        <w:right w:val="none" w:sz="0" w:space="0" w:color="auto"/>
      </w:divBdr>
    </w:div>
    <w:div w:id="1927611041">
      <w:bodyDiv w:val="1"/>
      <w:marLeft w:val="0"/>
      <w:marRight w:val="0"/>
      <w:marTop w:val="0"/>
      <w:marBottom w:val="0"/>
      <w:divBdr>
        <w:top w:val="none" w:sz="0" w:space="0" w:color="auto"/>
        <w:left w:val="none" w:sz="0" w:space="0" w:color="auto"/>
        <w:bottom w:val="none" w:sz="0" w:space="0" w:color="auto"/>
        <w:right w:val="none" w:sz="0" w:space="0" w:color="auto"/>
      </w:divBdr>
    </w:div>
    <w:div w:id="1938364738">
      <w:bodyDiv w:val="1"/>
      <w:marLeft w:val="0"/>
      <w:marRight w:val="0"/>
      <w:marTop w:val="0"/>
      <w:marBottom w:val="0"/>
      <w:divBdr>
        <w:top w:val="none" w:sz="0" w:space="0" w:color="auto"/>
        <w:left w:val="none" w:sz="0" w:space="0" w:color="auto"/>
        <w:bottom w:val="none" w:sz="0" w:space="0" w:color="auto"/>
        <w:right w:val="none" w:sz="0" w:space="0" w:color="auto"/>
      </w:divBdr>
    </w:div>
    <w:div w:id="1958872462">
      <w:bodyDiv w:val="1"/>
      <w:marLeft w:val="0"/>
      <w:marRight w:val="0"/>
      <w:marTop w:val="0"/>
      <w:marBottom w:val="0"/>
      <w:divBdr>
        <w:top w:val="none" w:sz="0" w:space="0" w:color="auto"/>
        <w:left w:val="none" w:sz="0" w:space="0" w:color="auto"/>
        <w:bottom w:val="none" w:sz="0" w:space="0" w:color="auto"/>
        <w:right w:val="none" w:sz="0" w:space="0" w:color="auto"/>
      </w:divBdr>
    </w:div>
    <w:div w:id="1959216743">
      <w:bodyDiv w:val="1"/>
      <w:marLeft w:val="0"/>
      <w:marRight w:val="0"/>
      <w:marTop w:val="0"/>
      <w:marBottom w:val="0"/>
      <w:divBdr>
        <w:top w:val="none" w:sz="0" w:space="0" w:color="auto"/>
        <w:left w:val="none" w:sz="0" w:space="0" w:color="auto"/>
        <w:bottom w:val="none" w:sz="0" w:space="0" w:color="auto"/>
        <w:right w:val="none" w:sz="0" w:space="0" w:color="auto"/>
      </w:divBdr>
    </w:div>
    <w:div w:id="1965387330">
      <w:bodyDiv w:val="1"/>
      <w:marLeft w:val="0"/>
      <w:marRight w:val="0"/>
      <w:marTop w:val="0"/>
      <w:marBottom w:val="0"/>
      <w:divBdr>
        <w:top w:val="none" w:sz="0" w:space="0" w:color="auto"/>
        <w:left w:val="none" w:sz="0" w:space="0" w:color="auto"/>
        <w:bottom w:val="none" w:sz="0" w:space="0" w:color="auto"/>
        <w:right w:val="none" w:sz="0" w:space="0" w:color="auto"/>
      </w:divBdr>
    </w:div>
    <w:div w:id="1965503291">
      <w:bodyDiv w:val="1"/>
      <w:marLeft w:val="0"/>
      <w:marRight w:val="0"/>
      <w:marTop w:val="0"/>
      <w:marBottom w:val="0"/>
      <w:divBdr>
        <w:top w:val="none" w:sz="0" w:space="0" w:color="auto"/>
        <w:left w:val="none" w:sz="0" w:space="0" w:color="auto"/>
        <w:bottom w:val="none" w:sz="0" w:space="0" w:color="auto"/>
        <w:right w:val="none" w:sz="0" w:space="0" w:color="auto"/>
      </w:divBdr>
    </w:div>
    <w:div w:id="1965621271">
      <w:bodyDiv w:val="1"/>
      <w:marLeft w:val="0"/>
      <w:marRight w:val="0"/>
      <w:marTop w:val="0"/>
      <w:marBottom w:val="0"/>
      <w:divBdr>
        <w:top w:val="none" w:sz="0" w:space="0" w:color="auto"/>
        <w:left w:val="none" w:sz="0" w:space="0" w:color="auto"/>
        <w:bottom w:val="none" w:sz="0" w:space="0" w:color="auto"/>
        <w:right w:val="none" w:sz="0" w:space="0" w:color="auto"/>
      </w:divBdr>
    </w:div>
    <w:div w:id="1973708857">
      <w:bodyDiv w:val="1"/>
      <w:marLeft w:val="0"/>
      <w:marRight w:val="0"/>
      <w:marTop w:val="0"/>
      <w:marBottom w:val="0"/>
      <w:divBdr>
        <w:top w:val="none" w:sz="0" w:space="0" w:color="auto"/>
        <w:left w:val="none" w:sz="0" w:space="0" w:color="auto"/>
        <w:bottom w:val="none" w:sz="0" w:space="0" w:color="auto"/>
        <w:right w:val="none" w:sz="0" w:space="0" w:color="auto"/>
      </w:divBdr>
    </w:div>
    <w:div w:id="1974828102">
      <w:bodyDiv w:val="1"/>
      <w:marLeft w:val="0"/>
      <w:marRight w:val="0"/>
      <w:marTop w:val="0"/>
      <w:marBottom w:val="0"/>
      <w:divBdr>
        <w:top w:val="none" w:sz="0" w:space="0" w:color="auto"/>
        <w:left w:val="none" w:sz="0" w:space="0" w:color="auto"/>
        <w:bottom w:val="none" w:sz="0" w:space="0" w:color="auto"/>
        <w:right w:val="none" w:sz="0" w:space="0" w:color="auto"/>
      </w:divBdr>
    </w:div>
    <w:div w:id="1975140814">
      <w:bodyDiv w:val="1"/>
      <w:marLeft w:val="0"/>
      <w:marRight w:val="0"/>
      <w:marTop w:val="0"/>
      <w:marBottom w:val="0"/>
      <w:divBdr>
        <w:top w:val="none" w:sz="0" w:space="0" w:color="auto"/>
        <w:left w:val="none" w:sz="0" w:space="0" w:color="auto"/>
        <w:bottom w:val="none" w:sz="0" w:space="0" w:color="auto"/>
        <w:right w:val="none" w:sz="0" w:space="0" w:color="auto"/>
      </w:divBdr>
    </w:div>
    <w:div w:id="1981226806">
      <w:bodyDiv w:val="1"/>
      <w:marLeft w:val="0"/>
      <w:marRight w:val="0"/>
      <w:marTop w:val="0"/>
      <w:marBottom w:val="0"/>
      <w:divBdr>
        <w:top w:val="none" w:sz="0" w:space="0" w:color="auto"/>
        <w:left w:val="none" w:sz="0" w:space="0" w:color="auto"/>
        <w:bottom w:val="none" w:sz="0" w:space="0" w:color="auto"/>
        <w:right w:val="none" w:sz="0" w:space="0" w:color="auto"/>
      </w:divBdr>
    </w:div>
    <w:div w:id="1982809391">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84313558">
      <w:bodyDiv w:val="1"/>
      <w:marLeft w:val="0"/>
      <w:marRight w:val="0"/>
      <w:marTop w:val="0"/>
      <w:marBottom w:val="0"/>
      <w:divBdr>
        <w:top w:val="none" w:sz="0" w:space="0" w:color="auto"/>
        <w:left w:val="none" w:sz="0" w:space="0" w:color="auto"/>
        <w:bottom w:val="none" w:sz="0" w:space="0" w:color="auto"/>
        <w:right w:val="none" w:sz="0" w:space="0" w:color="auto"/>
      </w:divBdr>
    </w:div>
    <w:div w:id="1991976676">
      <w:bodyDiv w:val="1"/>
      <w:marLeft w:val="0"/>
      <w:marRight w:val="0"/>
      <w:marTop w:val="0"/>
      <w:marBottom w:val="0"/>
      <w:divBdr>
        <w:top w:val="none" w:sz="0" w:space="0" w:color="auto"/>
        <w:left w:val="none" w:sz="0" w:space="0" w:color="auto"/>
        <w:bottom w:val="none" w:sz="0" w:space="0" w:color="auto"/>
        <w:right w:val="none" w:sz="0" w:space="0" w:color="auto"/>
      </w:divBdr>
    </w:div>
    <w:div w:id="1999766182">
      <w:bodyDiv w:val="1"/>
      <w:marLeft w:val="0"/>
      <w:marRight w:val="0"/>
      <w:marTop w:val="0"/>
      <w:marBottom w:val="0"/>
      <w:divBdr>
        <w:top w:val="none" w:sz="0" w:space="0" w:color="auto"/>
        <w:left w:val="none" w:sz="0" w:space="0" w:color="auto"/>
        <w:bottom w:val="none" w:sz="0" w:space="0" w:color="auto"/>
        <w:right w:val="none" w:sz="0" w:space="0" w:color="auto"/>
      </w:divBdr>
    </w:div>
    <w:div w:id="1999846391">
      <w:bodyDiv w:val="1"/>
      <w:marLeft w:val="0"/>
      <w:marRight w:val="0"/>
      <w:marTop w:val="0"/>
      <w:marBottom w:val="0"/>
      <w:divBdr>
        <w:top w:val="none" w:sz="0" w:space="0" w:color="auto"/>
        <w:left w:val="none" w:sz="0" w:space="0" w:color="auto"/>
        <w:bottom w:val="none" w:sz="0" w:space="0" w:color="auto"/>
        <w:right w:val="none" w:sz="0" w:space="0" w:color="auto"/>
      </w:divBdr>
    </w:div>
    <w:div w:id="2019651606">
      <w:bodyDiv w:val="1"/>
      <w:marLeft w:val="0"/>
      <w:marRight w:val="0"/>
      <w:marTop w:val="0"/>
      <w:marBottom w:val="0"/>
      <w:divBdr>
        <w:top w:val="none" w:sz="0" w:space="0" w:color="auto"/>
        <w:left w:val="none" w:sz="0" w:space="0" w:color="auto"/>
        <w:bottom w:val="none" w:sz="0" w:space="0" w:color="auto"/>
        <w:right w:val="none" w:sz="0" w:space="0" w:color="auto"/>
      </w:divBdr>
    </w:div>
    <w:div w:id="2026318448">
      <w:bodyDiv w:val="1"/>
      <w:marLeft w:val="0"/>
      <w:marRight w:val="0"/>
      <w:marTop w:val="0"/>
      <w:marBottom w:val="0"/>
      <w:divBdr>
        <w:top w:val="none" w:sz="0" w:space="0" w:color="auto"/>
        <w:left w:val="none" w:sz="0" w:space="0" w:color="auto"/>
        <w:bottom w:val="none" w:sz="0" w:space="0" w:color="auto"/>
        <w:right w:val="none" w:sz="0" w:space="0" w:color="auto"/>
      </w:divBdr>
    </w:div>
    <w:div w:id="2031713986">
      <w:bodyDiv w:val="1"/>
      <w:marLeft w:val="0"/>
      <w:marRight w:val="0"/>
      <w:marTop w:val="0"/>
      <w:marBottom w:val="0"/>
      <w:divBdr>
        <w:top w:val="none" w:sz="0" w:space="0" w:color="auto"/>
        <w:left w:val="none" w:sz="0" w:space="0" w:color="auto"/>
        <w:bottom w:val="none" w:sz="0" w:space="0" w:color="auto"/>
        <w:right w:val="none" w:sz="0" w:space="0" w:color="auto"/>
      </w:divBdr>
    </w:div>
    <w:div w:id="2032294313">
      <w:bodyDiv w:val="1"/>
      <w:marLeft w:val="0"/>
      <w:marRight w:val="0"/>
      <w:marTop w:val="0"/>
      <w:marBottom w:val="0"/>
      <w:divBdr>
        <w:top w:val="none" w:sz="0" w:space="0" w:color="auto"/>
        <w:left w:val="none" w:sz="0" w:space="0" w:color="auto"/>
        <w:bottom w:val="none" w:sz="0" w:space="0" w:color="auto"/>
        <w:right w:val="none" w:sz="0" w:space="0" w:color="auto"/>
      </w:divBdr>
    </w:div>
    <w:div w:id="2033264167">
      <w:bodyDiv w:val="1"/>
      <w:marLeft w:val="0"/>
      <w:marRight w:val="0"/>
      <w:marTop w:val="0"/>
      <w:marBottom w:val="0"/>
      <w:divBdr>
        <w:top w:val="none" w:sz="0" w:space="0" w:color="auto"/>
        <w:left w:val="none" w:sz="0" w:space="0" w:color="auto"/>
        <w:bottom w:val="none" w:sz="0" w:space="0" w:color="auto"/>
        <w:right w:val="none" w:sz="0" w:space="0" w:color="auto"/>
      </w:divBdr>
    </w:div>
    <w:div w:id="2045785267">
      <w:bodyDiv w:val="1"/>
      <w:marLeft w:val="0"/>
      <w:marRight w:val="0"/>
      <w:marTop w:val="0"/>
      <w:marBottom w:val="0"/>
      <w:divBdr>
        <w:top w:val="none" w:sz="0" w:space="0" w:color="auto"/>
        <w:left w:val="none" w:sz="0" w:space="0" w:color="auto"/>
        <w:bottom w:val="none" w:sz="0" w:space="0" w:color="auto"/>
        <w:right w:val="none" w:sz="0" w:space="0" w:color="auto"/>
      </w:divBdr>
    </w:div>
    <w:div w:id="2046787247">
      <w:bodyDiv w:val="1"/>
      <w:marLeft w:val="0"/>
      <w:marRight w:val="0"/>
      <w:marTop w:val="0"/>
      <w:marBottom w:val="0"/>
      <w:divBdr>
        <w:top w:val="none" w:sz="0" w:space="0" w:color="auto"/>
        <w:left w:val="none" w:sz="0" w:space="0" w:color="auto"/>
        <w:bottom w:val="none" w:sz="0" w:space="0" w:color="auto"/>
        <w:right w:val="none" w:sz="0" w:space="0" w:color="auto"/>
      </w:divBdr>
    </w:div>
    <w:div w:id="2073193575">
      <w:bodyDiv w:val="1"/>
      <w:marLeft w:val="0"/>
      <w:marRight w:val="0"/>
      <w:marTop w:val="0"/>
      <w:marBottom w:val="0"/>
      <w:divBdr>
        <w:top w:val="none" w:sz="0" w:space="0" w:color="auto"/>
        <w:left w:val="none" w:sz="0" w:space="0" w:color="auto"/>
        <w:bottom w:val="none" w:sz="0" w:space="0" w:color="auto"/>
        <w:right w:val="none" w:sz="0" w:space="0" w:color="auto"/>
      </w:divBdr>
    </w:div>
    <w:div w:id="2073262235">
      <w:bodyDiv w:val="1"/>
      <w:marLeft w:val="0"/>
      <w:marRight w:val="0"/>
      <w:marTop w:val="0"/>
      <w:marBottom w:val="0"/>
      <w:divBdr>
        <w:top w:val="none" w:sz="0" w:space="0" w:color="auto"/>
        <w:left w:val="none" w:sz="0" w:space="0" w:color="auto"/>
        <w:bottom w:val="none" w:sz="0" w:space="0" w:color="auto"/>
        <w:right w:val="none" w:sz="0" w:space="0" w:color="auto"/>
      </w:divBdr>
    </w:div>
    <w:div w:id="2073575313">
      <w:bodyDiv w:val="1"/>
      <w:marLeft w:val="0"/>
      <w:marRight w:val="0"/>
      <w:marTop w:val="0"/>
      <w:marBottom w:val="0"/>
      <w:divBdr>
        <w:top w:val="none" w:sz="0" w:space="0" w:color="auto"/>
        <w:left w:val="none" w:sz="0" w:space="0" w:color="auto"/>
        <w:bottom w:val="none" w:sz="0" w:space="0" w:color="auto"/>
        <w:right w:val="none" w:sz="0" w:space="0" w:color="auto"/>
      </w:divBdr>
    </w:div>
    <w:div w:id="2074742082">
      <w:bodyDiv w:val="1"/>
      <w:marLeft w:val="0"/>
      <w:marRight w:val="0"/>
      <w:marTop w:val="0"/>
      <w:marBottom w:val="0"/>
      <w:divBdr>
        <w:top w:val="none" w:sz="0" w:space="0" w:color="auto"/>
        <w:left w:val="none" w:sz="0" w:space="0" w:color="auto"/>
        <w:bottom w:val="none" w:sz="0" w:space="0" w:color="auto"/>
        <w:right w:val="none" w:sz="0" w:space="0" w:color="auto"/>
      </w:divBdr>
    </w:div>
    <w:div w:id="2077193627">
      <w:bodyDiv w:val="1"/>
      <w:marLeft w:val="0"/>
      <w:marRight w:val="0"/>
      <w:marTop w:val="0"/>
      <w:marBottom w:val="0"/>
      <w:divBdr>
        <w:top w:val="none" w:sz="0" w:space="0" w:color="auto"/>
        <w:left w:val="none" w:sz="0" w:space="0" w:color="auto"/>
        <w:bottom w:val="none" w:sz="0" w:space="0" w:color="auto"/>
        <w:right w:val="none" w:sz="0" w:space="0" w:color="auto"/>
      </w:divBdr>
    </w:div>
    <w:div w:id="2079982006">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95667620">
      <w:bodyDiv w:val="1"/>
      <w:marLeft w:val="0"/>
      <w:marRight w:val="0"/>
      <w:marTop w:val="0"/>
      <w:marBottom w:val="0"/>
      <w:divBdr>
        <w:top w:val="none" w:sz="0" w:space="0" w:color="auto"/>
        <w:left w:val="none" w:sz="0" w:space="0" w:color="auto"/>
        <w:bottom w:val="none" w:sz="0" w:space="0" w:color="auto"/>
        <w:right w:val="none" w:sz="0" w:space="0" w:color="auto"/>
      </w:divBdr>
    </w:div>
    <w:div w:id="2097708399">
      <w:bodyDiv w:val="1"/>
      <w:marLeft w:val="0"/>
      <w:marRight w:val="0"/>
      <w:marTop w:val="0"/>
      <w:marBottom w:val="0"/>
      <w:divBdr>
        <w:top w:val="none" w:sz="0" w:space="0" w:color="auto"/>
        <w:left w:val="none" w:sz="0" w:space="0" w:color="auto"/>
        <w:bottom w:val="none" w:sz="0" w:space="0" w:color="auto"/>
        <w:right w:val="none" w:sz="0" w:space="0" w:color="auto"/>
      </w:divBdr>
    </w:div>
    <w:div w:id="2103407248">
      <w:bodyDiv w:val="1"/>
      <w:marLeft w:val="0"/>
      <w:marRight w:val="0"/>
      <w:marTop w:val="0"/>
      <w:marBottom w:val="0"/>
      <w:divBdr>
        <w:top w:val="none" w:sz="0" w:space="0" w:color="auto"/>
        <w:left w:val="none" w:sz="0" w:space="0" w:color="auto"/>
        <w:bottom w:val="none" w:sz="0" w:space="0" w:color="auto"/>
        <w:right w:val="none" w:sz="0" w:space="0" w:color="auto"/>
      </w:divBdr>
    </w:div>
    <w:div w:id="2104521999">
      <w:bodyDiv w:val="1"/>
      <w:marLeft w:val="0"/>
      <w:marRight w:val="0"/>
      <w:marTop w:val="0"/>
      <w:marBottom w:val="0"/>
      <w:divBdr>
        <w:top w:val="none" w:sz="0" w:space="0" w:color="auto"/>
        <w:left w:val="none" w:sz="0" w:space="0" w:color="auto"/>
        <w:bottom w:val="none" w:sz="0" w:space="0" w:color="auto"/>
        <w:right w:val="none" w:sz="0" w:space="0" w:color="auto"/>
      </w:divBdr>
    </w:div>
    <w:div w:id="2109614568">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6289274">
      <w:bodyDiv w:val="1"/>
      <w:marLeft w:val="0"/>
      <w:marRight w:val="0"/>
      <w:marTop w:val="0"/>
      <w:marBottom w:val="0"/>
      <w:divBdr>
        <w:top w:val="none" w:sz="0" w:space="0" w:color="auto"/>
        <w:left w:val="none" w:sz="0" w:space="0" w:color="auto"/>
        <w:bottom w:val="none" w:sz="0" w:space="0" w:color="auto"/>
        <w:right w:val="none" w:sz="0" w:space="0" w:color="auto"/>
      </w:divBdr>
    </w:div>
    <w:div w:id="2116904216">
      <w:bodyDiv w:val="1"/>
      <w:marLeft w:val="0"/>
      <w:marRight w:val="0"/>
      <w:marTop w:val="0"/>
      <w:marBottom w:val="0"/>
      <w:divBdr>
        <w:top w:val="none" w:sz="0" w:space="0" w:color="auto"/>
        <w:left w:val="none" w:sz="0" w:space="0" w:color="auto"/>
        <w:bottom w:val="none" w:sz="0" w:space="0" w:color="auto"/>
        <w:right w:val="none" w:sz="0" w:space="0" w:color="auto"/>
      </w:divBdr>
    </w:div>
    <w:div w:id="2120024213">
      <w:bodyDiv w:val="1"/>
      <w:marLeft w:val="0"/>
      <w:marRight w:val="0"/>
      <w:marTop w:val="0"/>
      <w:marBottom w:val="0"/>
      <w:divBdr>
        <w:top w:val="none" w:sz="0" w:space="0" w:color="auto"/>
        <w:left w:val="none" w:sz="0" w:space="0" w:color="auto"/>
        <w:bottom w:val="none" w:sz="0" w:space="0" w:color="auto"/>
        <w:right w:val="none" w:sz="0" w:space="0" w:color="auto"/>
      </w:divBdr>
    </w:div>
    <w:div w:id="2124571205">
      <w:bodyDiv w:val="1"/>
      <w:marLeft w:val="0"/>
      <w:marRight w:val="0"/>
      <w:marTop w:val="0"/>
      <w:marBottom w:val="0"/>
      <w:divBdr>
        <w:top w:val="none" w:sz="0" w:space="0" w:color="auto"/>
        <w:left w:val="none" w:sz="0" w:space="0" w:color="auto"/>
        <w:bottom w:val="none" w:sz="0" w:space="0" w:color="auto"/>
        <w:right w:val="none" w:sz="0" w:space="0" w:color="auto"/>
      </w:divBdr>
    </w:div>
    <w:div w:id="2126197198">
      <w:bodyDiv w:val="1"/>
      <w:marLeft w:val="0"/>
      <w:marRight w:val="0"/>
      <w:marTop w:val="0"/>
      <w:marBottom w:val="0"/>
      <w:divBdr>
        <w:top w:val="none" w:sz="0" w:space="0" w:color="auto"/>
        <w:left w:val="none" w:sz="0" w:space="0" w:color="auto"/>
        <w:bottom w:val="none" w:sz="0" w:space="0" w:color="auto"/>
        <w:right w:val="none" w:sz="0" w:space="0" w:color="auto"/>
      </w:divBdr>
    </w:div>
    <w:div w:id="2129011502">
      <w:bodyDiv w:val="1"/>
      <w:marLeft w:val="0"/>
      <w:marRight w:val="0"/>
      <w:marTop w:val="0"/>
      <w:marBottom w:val="0"/>
      <w:divBdr>
        <w:top w:val="none" w:sz="0" w:space="0" w:color="auto"/>
        <w:left w:val="none" w:sz="0" w:space="0" w:color="auto"/>
        <w:bottom w:val="none" w:sz="0" w:space="0" w:color="auto"/>
        <w:right w:val="none" w:sz="0" w:space="0" w:color="auto"/>
      </w:divBdr>
    </w:div>
    <w:div w:id="2129545749">
      <w:bodyDiv w:val="1"/>
      <w:marLeft w:val="0"/>
      <w:marRight w:val="0"/>
      <w:marTop w:val="0"/>
      <w:marBottom w:val="0"/>
      <w:divBdr>
        <w:top w:val="none" w:sz="0" w:space="0" w:color="auto"/>
        <w:left w:val="none" w:sz="0" w:space="0" w:color="auto"/>
        <w:bottom w:val="none" w:sz="0" w:space="0" w:color="auto"/>
        <w:right w:val="none" w:sz="0" w:space="0" w:color="auto"/>
      </w:divBdr>
    </w:div>
    <w:div w:id="2145005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footer" Target="footer2.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4.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24" Type="http://schemas.openxmlformats.org/officeDocument/2006/relationships/glossaryDocument" Target="glossary/document.xml"/><Relationship Id="rId5" Type="http://schemas.openxmlformats.org/officeDocument/2006/relationships/customXml" Target="../customXml/item4.xml"/><Relationship Id="rId15" Type="http://schemas.openxmlformats.org/officeDocument/2006/relationships/hyperlink" Target="http://www.onr.org.uk/copyright"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67160"/>
    <w:rsid w:val="00183F29"/>
    <w:rsid w:val="001935DC"/>
    <w:rsid w:val="00236D83"/>
    <w:rsid w:val="00243EC4"/>
    <w:rsid w:val="002550FD"/>
    <w:rsid w:val="00281216"/>
    <w:rsid w:val="002B328A"/>
    <w:rsid w:val="00333F8E"/>
    <w:rsid w:val="00350199"/>
    <w:rsid w:val="003756D6"/>
    <w:rsid w:val="00397E8F"/>
    <w:rsid w:val="00460DCA"/>
    <w:rsid w:val="004E6034"/>
    <w:rsid w:val="005802C8"/>
    <w:rsid w:val="005B1489"/>
    <w:rsid w:val="00611F13"/>
    <w:rsid w:val="00691E2C"/>
    <w:rsid w:val="006A1F0A"/>
    <w:rsid w:val="006B7F19"/>
    <w:rsid w:val="007154C5"/>
    <w:rsid w:val="0078122E"/>
    <w:rsid w:val="007C6F8F"/>
    <w:rsid w:val="00835E07"/>
    <w:rsid w:val="00863744"/>
    <w:rsid w:val="00B24590"/>
    <w:rsid w:val="00C41BCC"/>
    <w:rsid w:val="00D57E7C"/>
    <w:rsid w:val="00D62E7F"/>
    <w:rsid w:val="00D85A49"/>
    <w:rsid w:val="00DC2398"/>
    <w:rsid w:val="00DD7BA4"/>
    <w:rsid w:val="00E318CE"/>
    <w:rsid w:val="00E646E1"/>
    <w:rsid w:val="00EB307C"/>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ONRW-2019369590-15947</_dlc_DocId>
    <_dlc_DocIdUrl xmlns="f6cfbbfa-3ea0-4d8e-acde-632e83cd9c55">
      <Url>https://prodonrgov.sharepoint.com/_layouts/15/DocIdRedir.aspx?ID=ONRW-2019369590-15947</Url>
      <Description>ONRW-2019369590-15947</Description>
    </_dlc_DocIdUrl>
    <TaxCatchAll xmlns="f6cfbbfa-3ea0-4d8e-acde-632e83cd9c55" xsi:nil="true"/>
    <Document_x0020_Type xmlns="f6cfbbfa-3ea0-4d8e-acde-632e83cd9c55">Decision Justification Report</Document_x0020_Type>
    <External_x0020_Reference xmlns="f6cfbbfa-3ea0-4d8e-acde-632e83cd9c55">null</External_x0020_Reference>
    <Site xmlns="f6cfbbfa-3ea0-4d8e-acde-632e83cd9c55">Sizewell B</Sit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Uploadedby xmlns="2b92fa06-69b2-4527-a0e1-9e8803fc1e53">Christopher Donnelly</Uploadedby>
    <Classification xmlns="2b92fa06-69b2-4527-a0e1-9e8803fc1e53" xsi:nil="true"/>
    <Record_x0020_Number xmlns="f6cfbbfa-3ea0-4d8e-acde-632e83cd9c55">PR-01599</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Operating Facilities</Division>
    <Subdivision xmlns="f6cfbbfa-3ea0-4d8e-acde-632e83cd9c55">Operating Reactors</Subdivision>
    <GDA_x0020_Purpose xmlns="f6cfbbfa-3ea0-4d8e-acde-632e83cd9c55" xsi:nil="true"/>
    <Dutyholder xmlns="f6cfbbfa-3ea0-4d8e-acde-632e83cd9c55">EDF Energy Nuclear Generation Limited</Dutyholder>
    <SharedWithUsers xmlns="f6cfbbfa-3ea0-4d8e-acde-632e83cd9c55">
      <UserInfo>
        <DisplayName>Liam Dunning</DisplayName>
        <AccountId>12</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IEEE2006OfficeOnline.xsl" StyleName="IEEE" Version="2006">
  <b:Source>
    <b:Tag>SIinspect</b:Tag>
    <b:SourceType>Misc</b:SourceType>
    <b:Guid>{C0AAE0A3-4565-424E-B474-C66187B5AE72}</b:Guid>
    <b:Title>ONR, IR-42447, Sizewell B RO19 – structural integrity outage inspection</b:Title>
    <b:RefOrder>6</b:RefOrder>
  </b:Source>
  <b:Source>
    <b:Tag>SIAR</b:Tag>
    <b:SourceType>Misc</b:SourceType>
    <b:Guid>{AF8848A5-DF9B-4E84-89AE-B8FA7C320191}</b:Guid>
    <b:Title>ONR, Assessment of Structural Integrity in Support of the Restart Following the 2024 Periodic Shutdown, ONRW-2126615823-5032</b:Title>
    <b:RefOrder>8</b:RefOrder>
  </b:Source>
  <b:Source>
    <b:Tag>CBRO19</b:Tag>
    <b:SourceType>Misc</b:SourceType>
    <b:Guid>{E58BC78D-CF03-4AE3-BFC2-CDF590512F0F}</b:Guid>
    <b:Title>EDF NGL, EC 373769 - Justification for Continued Operation of the RPV Core Barrel to RO19 Following OPEX of Core Barrel Cracking at Robinson, Version 5, ONRW-2019369590-12903</b:Title>
    <b:RefOrder>10</b:RefOrder>
  </b:Source>
  <b:Source>
    <b:Tag>StartupCR</b:Tag>
    <b:SourceType>Misc</b:SourceType>
    <b:Guid>{C66B4C8D-3779-4C63-A1B1-1832E6C973D0}</b:Guid>
    <b:Title>ONR-OFD-CR-24-355, RO19- Start-Up Meeting , ONRW-2019369590-14665</b:Title>
    <b:RefOrder>19</b:RefOrder>
  </b:Source>
  <b:Source>
    <b:Tag>OID</b:Tag>
    <b:SourceType>Misc</b:SourceType>
    <b:Guid>{D6F03727-F9C9-4850-8ED7-AADD8A26F496}</b:Guid>
    <b:Title>EDF NGL, Outage Intentions Document, Refuelling Outage 19, 2024 Statutory Outage, ONRW-2019369590-9432</b:Title>
    <b:RefOrder>2</b:RefOrder>
  </b:Source>
  <b:Source>
    <b:Tag>corereloadDR</b:Tag>
    <b:SourceType>Misc</b:SourceType>
    <b:Guid>{050C6949-79EA-48A8-9DA1-064A5B2CA0B4}</b:Guid>
    <b:Title>ONR Permissioning Decision Record, SZB Fuel and Core Design Assessment, PR-01824, ONRW-2019369590-13549</b:Title>
    <b:RefOrder>4</b:RefOrder>
  </b:Source>
  <b:Source>
    <b:Tag>FCRTS</b:Tag>
    <b:SourceType>Misc</b:SourceType>
    <b:Guid>{8661CCDA-BDAF-4E81-83EF-4FEF193C18F0}</b:Guid>
    <b:Title>ONR, E-mail re: SZB Fuel and Core Component Operability Report, 15/11/24, ONRW-2019369590-14717</b:Title>
    <b:RefOrder>5</b:RefOrder>
  </b:Source>
  <b:Source>
    <b:Tag>MainstandIR</b:Tag>
    <b:SourceType>Misc</b:SourceType>
    <b:Guid>{C7D8A9AC-6E60-43DF-AA6D-AA5CB1BADF3C}</b:Guid>
    <b:Title>ONR, IR-53520, RO19 - Outage Maintenance Standards Inspection</b:Title>
    <b:RefOrder>16</b:RefOrder>
  </b:Source>
  <b:Source>
    <b:Tag>CIIR</b:Tag>
    <b:SourceType>Misc</b:SourceType>
    <b:Guid>{334203FD-53FE-4C38-8566-68AE0DA3EC9A}</b:Guid>
    <b:Title>ONR, IR-53525, SZB RO19 C&amp;I Outage Inspection</b:Title>
    <b:RefOrder>15</b:RefOrder>
  </b:Source>
  <b:Source>
    <b:Tag>OIMCR</b:Tag>
    <b:SourceType>Misc</b:SourceType>
    <b:Guid>{5DC43B58-EA8F-4312-BBD7-92F5CE7F47A8}</b:Guid>
    <b:Title>ONR-OFD-CR-24-089, Outage Intentions Meeting for SZB RO19, ONRW-2019369590-9821</b:Title>
    <b:RefOrder>3</b:RefOrder>
  </b:Source>
  <b:Source>
    <b:Tag>EOSRCR</b:Tag>
    <b:SourceType>Misc</b:SourceType>
    <b:Guid>{6D57137C-AB83-4E60-B3B3-0597FD3B33D3}</b:Guid>
    <b:Title>ONR-OFD-CR-24-354, RO19 - INA Early Outage Safety Review, ONRW-2019369590-14620</b:Title>
    <b:RefOrder>17</b:RefOrder>
  </b:Source>
  <b:Source>
    <b:Tag>CBRTSEC</b:Tag>
    <b:SourceType>Misc</b:SourceType>
    <b:Guid>{D0271291-28BD-4DD3-A228-63A789B975D2}</b:Guid>
    <b:Title>EDF NGL, EC375252 - Return to Service Justification following Inspection of RPV Core Barrel in RO19, ONRW-2019369590-14760</b:Title>
    <b:RefOrder>11</b:RefOrder>
  </b:Source>
  <b:Source>
    <b:Tag>CBFS</b:Tag>
    <b:SourceType>Misc</b:SourceType>
    <b:Guid>{3F0A842F-FF8F-44D1-A42E-39D0457CADD5}</b:Guid>
    <b:Title>ONR, AR-01551 - Fault Studies Assessment of NP/SC 7840 (EC373769) - NGL - SZB - Core Barrel JCO, ONRW-2126615823-4822</b:Title>
    <b:RefOrder>13</b:RefOrder>
  </b:Source>
  <b:Source>
    <b:Tag>CBARSI</b:Tag>
    <b:SourceType>Misc</b:SourceType>
    <b:Guid>{84D251AF-6694-423D-B196-93F0A2619629}</b:Guid>
    <b:Title>ONR, AR-01498 - Structural Integrity Assessment of EC 373769 – Justification for Continued Operation - Response to Defects found in the Robinson Unit 2 Core Barrel, ONRW-2126615823-5023</b:Title>
    <b:RefOrder>12</b:RefOrder>
  </b:Source>
  <b:Source>
    <b:Tag>WRS</b:Tag>
    <b:SourceType>Misc</b:SourceType>
    <b:Guid>{2BA094F2-191A-400B-972F-048F9E0F82A3}</b:Guid>
    <b:Title>ONR, AR-01246, 22.	Structural Integrity Assessment of EC 373514 – Temporary Case for RPV Location 9 Demonstration of Integrity Considering Modern Best Practice and Latest Material Properties Advice (including Welding Residual Stress)</b:Title>
    <b:RefOrder>7</b:RefOrder>
  </b:Source>
  <b:Source>
    <b:Tag>EC375559</b:Tag>
    <b:SourceType>Report</b:SourceType>
    <b:Guid>{8CFD31C7-EB2D-464F-9645-227870112AFD}</b:Guid>
    <b:Title>EC 375559 000 Version 03, Justification for Continued Operation Considering the Reactor Pressure Vessel (RPV) Nozzle Modelling Anomaly for Defect Tolerance Assessments. ONRW-2019369590-14426</b:Title>
    <b:RefOrder>22</b:RefOrder>
  </b:Source>
  <b:Source>
    <b:Tag>ONR1</b:Tag>
    <b:SourceType>Misc</b:SourceType>
    <b:Guid>{6F38C744-B17F-4E59-8455-78A90EE7C3DF}</b:Guid>
    <b:Title>ONR, E-mail from fault studies inspector, Re: EC 375252 - core barrel RTS safety case, ONRW-2019369590-14791</b:Title>
    <b:RefOrder>14</b:RefOrder>
  </b:Source>
  <b:Source>
    <b:Tag>RP</b:Tag>
    <b:SourceType>Misc</b:SourceType>
    <b:Guid>{9F73CC83-F3A4-462C-AEAB-6A28B5B9CE32}</b:Guid>
    <b:Title>ONR, IR-53548, SZB RO19 IRR/LC18 Inspection</b:Title>
    <b:RefOrder>18</b:RefOrder>
  </b:Source>
  <b:Source>
    <b:Tag>CNSS</b:Tag>
    <b:SourceType>Misc</b:SourceType>
    <b:Guid>{42DEBE9B-24F3-4929-9133-FCC188894144}</b:Guid>
    <b:Title>ONR, E-mail from security inspector, RE: SZB RTS following RO19, 21/11/2024, ONRW-2019369590-14911</b:Title>
    <b:RefOrder>20</b:RefOrder>
  </b:Source>
  <b:Source>
    <b:Tag>EA</b:Tag>
    <b:SourceType>Misc</b:SourceType>
    <b:Guid>{2B945C09-9450-4EE2-A3B3-9E31297AFCF7}</b:Guid>
    <b:Title>E-mail from EA Site Inspector, RE: Sizewell B - Notice of No Objection to ONR granting consent to start-up following RO19, 21/11/2024, ONRW-2019369590-14912</b:Title>
    <b:RefOrder>21</b:RefOrder>
  </b:Source>
  <b:Source>
    <b:Tag>HRAStartup</b:Tag>
    <b:SourceType>Misc</b:SourceType>
    <b:Guid>{8583672F-6620-4F54-B91F-6E3B63E692FC}</b:Guid>
    <b:Title>EDF NGL, Application for Consent to Start-up Reactor 2 under Licence Condition 30(3), NSL/HRA/51254/R, ONRW-2019369590-4395</b:Title>
    <b:RefOrder>23</b:RefOrder>
  </b:Source>
  <b:Source>
    <b:Tag>RTSRequest</b:Tag>
    <b:SourceType>Misc</b:SourceType>
    <b:Guid>{F46B70D0-AD80-49AD-AFDD-CF19ADF542EC}</b:Guid>
    <b:Title>EDF NGL, NSL SZB 50915R - Request for Consent to Start-Up the Reactor Under Licence Condition 30(3), ONRW-2019369590-14963</b:Title>
    <b:RefOrder>1</b:RefOrder>
  </b:Source>
  <b:Source>
    <b:Tag>SIRTS</b:Tag>
    <b:SourceType>Misc</b:SourceType>
    <b:Guid>{7C510827-CADF-440B-B50D-65842CCFFFB6}</b:Guid>
    <b:Title>ONR, E-mail from the structural integrity inspector, 21/11/2024, ONRW-2019369590-14965</b:Title>
    <b:RefOrder>9</b:RefOrder>
  </b:Source>
</b:Sources>
</file>

<file path=customXml/item6.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1" ma:contentTypeDescription="Create a new document." ma:contentTypeScope="" ma:versionID="dee8697d1dd54aaa52f5178128c5e83d">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534a8c99425ee5a5d6c040d846c9ad70"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3.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4.xml><?xml version="1.0" encoding="utf-8"?>
<ds:datastoreItem xmlns:ds="http://schemas.openxmlformats.org/officeDocument/2006/customXml" ds:itemID="{FDB5378A-093F-4E56-91DA-7C9E4C828866}">
  <ds:schemaRefs>
    <ds:schemaRef ds:uri="http://schemas.microsoft.com/office/2006/metadata/properties"/>
    <ds:schemaRef ds:uri="http://schemas.microsoft.com/office/infopath/2007/PartnerControls"/>
    <ds:schemaRef ds:uri="f6cfbbfa-3ea0-4d8e-acde-632e83cd9c55"/>
    <ds:schemaRef ds:uri="2b92fa06-69b2-4527-a0e1-9e8803fc1e53"/>
  </ds:schemaRefs>
</ds:datastoreItem>
</file>

<file path=customXml/itemProps5.xml><?xml version="1.0" encoding="utf-8"?>
<ds:datastoreItem xmlns:ds="http://schemas.openxmlformats.org/officeDocument/2006/customXml" ds:itemID="{7E88D381-DF7A-40BD-9031-D41A55682320}">
  <ds:schemaRefs>
    <ds:schemaRef ds:uri="http://schemas.openxmlformats.org/officeDocument/2006/bibliography"/>
  </ds:schemaRefs>
</ds:datastoreItem>
</file>

<file path=customXml/itemProps6.xml><?xml version="1.0" encoding="utf-8"?>
<ds:datastoreItem xmlns:ds="http://schemas.openxmlformats.org/officeDocument/2006/customXml" ds:itemID="{779B5EE3-B4B6-4A63-9741-9691BC0F17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Generic.DOTX</Template>
  <TotalTime>0</TotalTime>
  <Pages>20</Pages>
  <Words>5008</Words>
  <Characters>28550</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Consent to start-up the reactor following refuelling outage 19</vt:lpstr>
    </vt:vector>
  </TitlesOfParts>
  <Manager>Office for Nuclear Regulation</Manager>
  <Company>Office for Nuclear Regulation</Company>
  <LinksUpToDate>false</LinksUpToDate>
  <CharactersWithSpaces>33492</CharactersWithSpaces>
  <SharedDoc>false</SharedDoc>
  <HLinks>
    <vt:vector size="168" baseType="variant">
      <vt:variant>
        <vt:i4>1835067</vt:i4>
      </vt:variant>
      <vt:variant>
        <vt:i4>161</vt:i4>
      </vt:variant>
      <vt:variant>
        <vt:i4>0</vt:i4>
      </vt:variant>
      <vt:variant>
        <vt:i4>5</vt:i4>
      </vt:variant>
      <vt:variant>
        <vt:lpwstr/>
      </vt:variant>
      <vt:variant>
        <vt:lpwstr>_Toc182908826</vt:lpwstr>
      </vt:variant>
      <vt:variant>
        <vt:i4>1835067</vt:i4>
      </vt:variant>
      <vt:variant>
        <vt:i4>155</vt:i4>
      </vt:variant>
      <vt:variant>
        <vt:i4>0</vt:i4>
      </vt:variant>
      <vt:variant>
        <vt:i4>5</vt:i4>
      </vt:variant>
      <vt:variant>
        <vt:lpwstr/>
      </vt:variant>
      <vt:variant>
        <vt:lpwstr>_Toc182908825</vt:lpwstr>
      </vt:variant>
      <vt:variant>
        <vt:i4>1835067</vt:i4>
      </vt:variant>
      <vt:variant>
        <vt:i4>149</vt:i4>
      </vt:variant>
      <vt:variant>
        <vt:i4>0</vt:i4>
      </vt:variant>
      <vt:variant>
        <vt:i4>5</vt:i4>
      </vt:variant>
      <vt:variant>
        <vt:lpwstr/>
      </vt:variant>
      <vt:variant>
        <vt:lpwstr>_Toc182908824</vt:lpwstr>
      </vt:variant>
      <vt:variant>
        <vt:i4>1835067</vt:i4>
      </vt:variant>
      <vt:variant>
        <vt:i4>143</vt:i4>
      </vt:variant>
      <vt:variant>
        <vt:i4>0</vt:i4>
      </vt:variant>
      <vt:variant>
        <vt:i4>5</vt:i4>
      </vt:variant>
      <vt:variant>
        <vt:lpwstr/>
      </vt:variant>
      <vt:variant>
        <vt:lpwstr>_Toc182908823</vt:lpwstr>
      </vt:variant>
      <vt:variant>
        <vt:i4>1835067</vt:i4>
      </vt:variant>
      <vt:variant>
        <vt:i4>137</vt:i4>
      </vt:variant>
      <vt:variant>
        <vt:i4>0</vt:i4>
      </vt:variant>
      <vt:variant>
        <vt:i4>5</vt:i4>
      </vt:variant>
      <vt:variant>
        <vt:lpwstr/>
      </vt:variant>
      <vt:variant>
        <vt:lpwstr>_Toc182908822</vt:lpwstr>
      </vt:variant>
      <vt:variant>
        <vt:i4>1835067</vt:i4>
      </vt:variant>
      <vt:variant>
        <vt:i4>131</vt:i4>
      </vt:variant>
      <vt:variant>
        <vt:i4>0</vt:i4>
      </vt:variant>
      <vt:variant>
        <vt:i4>5</vt:i4>
      </vt:variant>
      <vt:variant>
        <vt:lpwstr/>
      </vt:variant>
      <vt:variant>
        <vt:lpwstr>_Toc182908821</vt:lpwstr>
      </vt:variant>
      <vt:variant>
        <vt:i4>1835067</vt:i4>
      </vt:variant>
      <vt:variant>
        <vt:i4>125</vt:i4>
      </vt:variant>
      <vt:variant>
        <vt:i4>0</vt:i4>
      </vt:variant>
      <vt:variant>
        <vt:i4>5</vt:i4>
      </vt:variant>
      <vt:variant>
        <vt:lpwstr/>
      </vt:variant>
      <vt:variant>
        <vt:lpwstr>_Toc182908820</vt:lpwstr>
      </vt:variant>
      <vt:variant>
        <vt:i4>2031675</vt:i4>
      </vt:variant>
      <vt:variant>
        <vt:i4>119</vt:i4>
      </vt:variant>
      <vt:variant>
        <vt:i4>0</vt:i4>
      </vt:variant>
      <vt:variant>
        <vt:i4>5</vt:i4>
      </vt:variant>
      <vt:variant>
        <vt:lpwstr/>
      </vt:variant>
      <vt:variant>
        <vt:lpwstr>_Toc182908819</vt:lpwstr>
      </vt:variant>
      <vt:variant>
        <vt:i4>2031675</vt:i4>
      </vt:variant>
      <vt:variant>
        <vt:i4>113</vt:i4>
      </vt:variant>
      <vt:variant>
        <vt:i4>0</vt:i4>
      </vt:variant>
      <vt:variant>
        <vt:i4>5</vt:i4>
      </vt:variant>
      <vt:variant>
        <vt:lpwstr/>
      </vt:variant>
      <vt:variant>
        <vt:lpwstr>_Toc182908818</vt:lpwstr>
      </vt:variant>
      <vt:variant>
        <vt:i4>2031675</vt:i4>
      </vt:variant>
      <vt:variant>
        <vt:i4>107</vt:i4>
      </vt:variant>
      <vt:variant>
        <vt:i4>0</vt:i4>
      </vt:variant>
      <vt:variant>
        <vt:i4>5</vt:i4>
      </vt:variant>
      <vt:variant>
        <vt:lpwstr/>
      </vt:variant>
      <vt:variant>
        <vt:lpwstr>_Toc182908817</vt:lpwstr>
      </vt:variant>
      <vt:variant>
        <vt:i4>2031675</vt:i4>
      </vt:variant>
      <vt:variant>
        <vt:i4>101</vt:i4>
      </vt:variant>
      <vt:variant>
        <vt:i4>0</vt:i4>
      </vt:variant>
      <vt:variant>
        <vt:i4>5</vt:i4>
      </vt:variant>
      <vt:variant>
        <vt:lpwstr/>
      </vt:variant>
      <vt:variant>
        <vt:lpwstr>_Toc182908816</vt:lpwstr>
      </vt:variant>
      <vt:variant>
        <vt:i4>2031675</vt:i4>
      </vt:variant>
      <vt:variant>
        <vt:i4>95</vt:i4>
      </vt:variant>
      <vt:variant>
        <vt:i4>0</vt:i4>
      </vt:variant>
      <vt:variant>
        <vt:i4>5</vt:i4>
      </vt:variant>
      <vt:variant>
        <vt:lpwstr/>
      </vt:variant>
      <vt:variant>
        <vt:lpwstr>_Toc182908815</vt:lpwstr>
      </vt:variant>
      <vt:variant>
        <vt:i4>2031675</vt:i4>
      </vt:variant>
      <vt:variant>
        <vt:i4>89</vt:i4>
      </vt:variant>
      <vt:variant>
        <vt:i4>0</vt:i4>
      </vt:variant>
      <vt:variant>
        <vt:i4>5</vt:i4>
      </vt:variant>
      <vt:variant>
        <vt:lpwstr/>
      </vt:variant>
      <vt:variant>
        <vt:lpwstr>_Toc182908814</vt:lpwstr>
      </vt:variant>
      <vt:variant>
        <vt:i4>2031675</vt:i4>
      </vt:variant>
      <vt:variant>
        <vt:i4>83</vt:i4>
      </vt:variant>
      <vt:variant>
        <vt:i4>0</vt:i4>
      </vt:variant>
      <vt:variant>
        <vt:i4>5</vt:i4>
      </vt:variant>
      <vt:variant>
        <vt:lpwstr/>
      </vt:variant>
      <vt:variant>
        <vt:lpwstr>_Toc182908813</vt:lpwstr>
      </vt:variant>
      <vt:variant>
        <vt:i4>2031675</vt:i4>
      </vt:variant>
      <vt:variant>
        <vt:i4>77</vt:i4>
      </vt:variant>
      <vt:variant>
        <vt:i4>0</vt:i4>
      </vt:variant>
      <vt:variant>
        <vt:i4>5</vt:i4>
      </vt:variant>
      <vt:variant>
        <vt:lpwstr/>
      </vt:variant>
      <vt:variant>
        <vt:lpwstr>_Toc182908812</vt:lpwstr>
      </vt:variant>
      <vt:variant>
        <vt:i4>2031675</vt:i4>
      </vt:variant>
      <vt:variant>
        <vt:i4>71</vt:i4>
      </vt:variant>
      <vt:variant>
        <vt:i4>0</vt:i4>
      </vt:variant>
      <vt:variant>
        <vt:i4>5</vt:i4>
      </vt:variant>
      <vt:variant>
        <vt:lpwstr/>
      </vt:variant>
      <vt:variant>
        <vt:lpwstr>_Toc182908811</vt:lpwstr>
      </vt:variant>
      <vt:variant>
        <vt:i4>2031675</vt:i4>
      </vt:variant>
      <vt:variant>
        <vt:i4>65</vt:i4>
      </vt:variant>
      <vt:variant>
        <vt:i4>0</vt:i4>
      </vt:variant>
      <vt:variant>
        <vt:i4>5</vt:i4>
      </vt:variant>
      <vt:variant>
        <vt:lpwstr/>
      </vt:variant>
      <vt:variant>
        <vt:lpwstr>_Toc182908810</vt:lpwstr>
      </vt:variant>
      <vt:variant>
        <vt:i4>1966139</vt:i4>
      </vt:variant>
      <vt:variant>
        <vt:i4>59</vt:i4>
      </vt:variant>
      <vt:variant>
        <vt:i4>0</vt:i4>
      </vt:variant>
      <vt:variant>
        <vt:i4>5</vt:i4>
      </vt:variant>
      <vt:variant>
        <vt:lpwstr/>
      </vt:variant>
      <vt:variant>
        <vt:lpwstr>_Toc182908809</vt:lpwstr>
      </vt:variant>
      <vt:variant>
        <vt:i4>1966139</vt:i4>
      </vt:variant>
      <vt:variant>
        <vt:i4>53</vt:i4>
      </vt:variant>
      <vt:variant>
        <vt:i4>0</vt:i4>
      </vt:variant>
      <vt:variant>
        <vt:i4>5</vt:i4>
      </vt:variant>
      <vt:variant>
        <vt:lpwstr/>
      </vt:variant>
      <vt:variant>
        <vt:lpwstr>_Toc182908808</vt:lpwstr>
      </vt:variant>
      <vt:variant>
        <vt:i4>1966139</vt:i4>
      </vt:variant>
      <vt:variant>
        <vt:i4>47</vt:i4>
      </vt:variant>
      <vt:variant>
        <vt:i4>0</vt:i4>
      </vt:variant>
      <vt:variant>
        <vt:i4>5</vt:i4>
      </vt:variant>
      <vt:variant>
        <vt:lpwstr/>
      </vt:variant>
      <vt:variant>
        <vt:lpwstr>_Toc182908807</vt:lpwstr>
      </vt:variant>
      <vt:variant>
        <vt:i4>1966139</vt:i4>
      </vt:variant>
      <vt:variant>
        <vt:i4>41</vt:i4>
      </vt:variant>
      <vt:variant>
        <vt:i4>0</vt:i4>
      </vt:variant>
      <vt:variant>
        <vt:i4>5</vt:i4>
      </vt:variant>
      <vt:variant>
        <vt:lpwstr/>
      </vt:variant>
      <vt:variant>
        <vt:lpwstr>_Toc182908806</vt:lpwstr>
      </vt:variant>
      <vt:variant>
        <vt:i4>1966139</vt:i4>
      </vt:variant>
      <vt:variant>
        <vt:i4>35</vt:i4>
      </vt:variant>
      <vt:variant>
        <vt:i4>0</vt:i4>
      </vt:variant>
      <vt:variant>
        <vt:i4>5</vt:i4>
      </vt:variant>
      <vt:variant>
        <vt:lpwstr/>
      </vt:variant>
      <vt:variant>
        <vt:lpwstr>_Toc182908805</vt:lpwstr>
      </vt:variant>
      <vt:variant>
        <vt:i4>1966139</vt:i4>
      </vt:variant>
      <vt:variant>
        <vt:i4>29</vt:i4>
      </vt:variant>
      <vt:variant>
        <vt:i4>0</vt:i4>
      </vt:variant>
      <vt:variant>
        <vt:i4>5</vt:i4>
      </vt:variant>
      <vt:variant>
        <vt:lpwstr/>
      </vt:variant>
      <vt:variant>
        <vt:lpwstr>_Toc182908804</vt:lpwstr>
      </vt:variant>
      <vt:variant>
        <vt:i4>1966139</vt:i4>
      </vt:variant>
      <vt:variant>
        <vt:i4>23</vt:i4>
      </vt:variant>
      <vt:variant>
        <vt:i4>0</vt:i4>
      </vt:variant>
      <vt:variant>
        <vt:i4>5</vt:i4>
      </vt:variant>
      <vt:variant>
        <vt:lpwstr/>
      </vt:variant>
      <vt:variant>
        <vt:lpwstr>_Toc182908803</vt:lpwstr>
      </vt:variant>
      <vt:variant>
        <vt:i4>1966139</vt:i4>
      </vt:variant>
      <vt:variant>
        <vt:i4>17</vt:i4>
      </vt:variant>
      <vt:variant>
        <vt:i4>0</vt:i4>
      </vt:variant>
      <vt:variant>
        <vt:i4>5</vt:i4>
      </vt:variant>
      <vt:variant>
        <vt:lpwstr/>
      </vt:variant>
      <vt:variant>
        <vt:lpwstr>_Toc182908802</vt:lpwstr>
      </vt:variant>
      <vt:variant>
        <vt:i4>1966139</vt:i4>
      </vt:variant>
      <vt:variant>
        <vt:i4>11</vt:i4>
      </vt:variant>
      <vt:variant>
        <vt:i4>0</vt:i4>
      </vt:variant>
      <vt:variant>
        <vt:i4>5</vt:i4>
      </vt:variant>
      <vt:variant>
        <vt:lpwstr/>
      </vt:variant>
      <vt:variant>
        <vt:lpwstr>_Toc182908801</vt:lpwstr>
      </vt:variant>
      <vt:variant>
        <vt:i4>7536673</vt:i4>
      </vt:variant>
      <vt:variant>
        <vt:i4>3</vt:i4>
      </vt:variant>
      <vt:variant>
        <vt:i4>0</vt:i4>
      </vt:variant>
      <vt:variant>
        <vt:i4>5</vt:i4>
      </vt:variant>
      <vt:variant>
        <vt:lpwstr>http://www.onr.org.uk/copyright</vt:lpwstr>
      </vt:variant>
      <vt:variant>
        <vt:lpwstr/>
      </vt:variant>
      <vt:variant>
        <vt:i4>4259887</vt:i4>
      </vt:variant>
      <vt:variant>
        <vt:i4>0</vt:i4>
      </vt:variant>
      <vt:variant>
        <vt:i4>0</vt:i4>
      </vt:variant>
      <vt:variant>
        <vt:i4>5</vt:i4>
      </vt:variant>
      <vt:variant>
        <vt:lpwstr>mailto:themis.kantara@environment-agency.gov.uk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to start-up the reactor following refuelling outage 19</dc:title>
  <dc:subject>[Subtitle or description]</dc:subject>
  <dc:creator>Liam Dunning</dc:creator>
  <cp:keywords>[Key words separated by commas]</cp:keywords>
  <dc:description/>
  <cp:lastModifiedBy>Peter Wynne</cp:lastModifiedBy>
  <cp:revision>3</cp:revision>
  <cp:lastPrinted>2024-11-26T14:26:00Z</cp:lastPrinted>
  <dcterms:created xsi:type="dcterms:W3CDTF">2025-01-07T11:02:00Z</dcterms:created>
  <dcterms:modified xsi:type="dcterms:W3CDTF">2025-02-14T21:29:00Z</dcterms:modified>
  <cp:contentStatus>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4a29be40-0eaa-4af0-a0b0-02f105ccc076</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ies>
</file>