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570E2C"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70E2C" w:rsidRDefault="00595C8C" w:rsidP="00595C8C">
            <w:pPr>
              <w:pStyle w:val="InnerCoverTitle"/>
              <w:rPr>
                <w:sz w:val="28"/>
                <w:szCs w:val="28"/>
              </w:rPr>
            </w:pPr>
            <w:r w:rsidRPr="00570E2C">
              <w:rPr>
                <w:sz w:val="28"/>
                <w:szCs w:val="28"/>
              </w:rPr>
              <w:t xml:space="preserve">ONR </w:t>
            </w:r>
            <w:r w:rsidR="005A242F" w:rsidRPr="00570E2C">
              <w:rPr>
                <w:sz w:val="28"/>
                <w:szCs w:val="28"/>
              </w:rPr>
              <w:t>Project Assessment Report</w:t>
            </w:r>
          </w:p>
          <w:p w14:paraId="7C4EA414" w14:textId="13F0A206" w:rsidR="00D0226A" w:rsidRPr="00570E2C" w:rsidRDefault="00570E2C" w:rsidP="001E03E1">
            <w:pPr>
              <w:pStyle w:val="CoverTitle"/>
              <w:rPr>
                <w:sz w:val="56"/>
                <w:szCs w:val="56"/>
              </w:rPr>
            </w:pPr>
            <w:r w:rsidRPr="00DD5213">
              <w:rPr>
                <w:sz w:val="28"/>
                <w:szCs w:val="28"/>
              </w:rPr>
              <w:t>Sellafield L</w:t>
            </w:r>
            <w:r w:rsidR="000445F1">
              <w:rPr>
                <w:sz w:val="28"/>
                <w:szCs w:val="28"/>
              </w:rPr>
              <w:t>imi</w:t>
            </w:r>
            <w:r w:rsidRPr="00DD5213">
              <w:rPr>
                <w:sz w:val="28"/>
                <w:szCs w:val="28"/>
              </w:rPr>
              <w:t>t</w:t>
            </w:r>
            <w:r w:rsidR="000445F1">
              <w:rPr>
                <w:sz w:val="28"/>
                <w:szCs w:val="28"/>
              </w:rPr>
              <w:t>e</w:t>
            </w:r>
            <w:r w:rsidRPr="00DD5213">
              <w:rPr>
                <w:sz w:val="28"/>
                <w:szCs w:val="28"/>
              </w:rPr>
              <w:t xml:space="preserve">d - Restrictions on nuclear matter on </w:t>
            </w:r>
            <w:r w:rsidR="00B36197">
              <w:rPr>
                <w:sz w:val="28"/>
                <w:szCs w:val="28"/>
              </w:rPr>
              <w:t xml:space="preserve">the </w:t>
            </w:r>
            <w:r w:rsidRPr="00DD5213">
              <w:rPr>
                <w:sz w:val="28"/>
                <w:szCs w:val="28"/>
              </w:rPr>
              <w:t>site</w:t>
            </w:r>
            <w:r w:rsidR="00132BC1" w:rsidRPr="00DD5213">
              <w:rPr>
                <w:sz w:val="28"/>
                <w:szCs w:val="28"/>
              </w:rPr>
              <w:t xml:space="preserve"> </w:t>
            </w:r>
            <w:r w:rsidR="00BF22E3">
              <w:rPr>
                <w:sz w:val="28"/>
                <w:szCs w:val="28"/>
              </w:rPr>
              <w:t>-</w:t>
            </w:r>
            <w:r w:rsidR="00132BC1" w:rsidRPr="00DD5213">
              <w:rPr>
                <w:sz w:val="28"/>
                <w:szCs w:val="28"/>
              </w:rPr>
              <w:t xml:space="preserve"> </w:t>
            </w:r>
            <w:sdt>
              <w:sdtPr>
                <w:rPr>
                  <w:sz w:val="28"/>
                  <w:szCs w:val="28"/>
                </w:rPr>
                <w:id w:val="1228188510"/>
                <w:placeholder>
                  <w:docPart w:val="DefaultPlaceholder_-1854013440"/>
                </w:placeholder>
              </w:sdtPr>
              <w:sdtEndPr>
                <w:rPr>
                  <w:sz w:val="52"/>
                  <w:szCs w:val="52"/>
                </w:rPr>
              </w:sdtEndPr>
              <w:sdtContent>
                <w:sdt>
                  <w:sdtPr>
                    <w:rPr>
                      <w:sz w:val="28"/>
                      <w:szCs w:val="2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13CFD" w:rsidRPr="00A02590">
                      <w:rPr>
                        <w:sz w:val="28"/>
                        <w:szCs w:val="28"/>
                      </w:rPr>
                      <w:t xml:space="preserve">Withdrawal of Approval </w:t>
                    </w:r>
                    <w:r w:rsidR="00530248" w:rsidRPr="00A02590">
                      <w:rPr>
                        <w:sz w:val="28"/>
                        <w:szCs w:val="28"/>
                      </w:rPr>
                      <w:t xml:space="preserve">49 </w:t>
                    </w:r>
                    <w:r w:rsidR="00913CFD" w:rsidRPr="00A02590">
                      <w:rPr>
                        <w:sz w:val="28"/>
                        <w:szCs w:val="28"/>
                      </w:rPr>
                      <w:t>granted under Condition 36(1) of Schedule 2 attached to Nuclear Site Licence No. 31B on 21 June 1985</w:t>
                    </w:r>
                  </w:sdtContent>
                </w:sdt>
              </w:sdtContent>
            </w:sdt>
          </w:p>
        </w:tc>
      </w:tr>
    </w:tbl>
    <w:p w14:paraId="56A09D10" w14:textId="77777777" w:rsidR="00D0226A" w:rsidRPr="00570E2C" w:rsidRDefault="00D0226A">
      <w:pPr>
        <w:spacing w:after="0"/>
        <w:rPr>
          <w:sz w:val="20"/>
          <w:szCs w:val="18"/>
        </w:rPr>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165E557A" w:rsidR="00004C16" w:rsidRPr="00004C16" w:rsidRDefault="00004C16" w:rsidP="00004C16">
      <w:pPr>
        <w:rPr>
          <w:color w:val="005F63"/>
          <w:sz w:val="36"/>
          <w:szCs w:val="36"/>
        </w:rPr>
      </w:pPr>
      <w:r w:rsidRPr="00004C16">
        <w:rPr>
          <w:color w:val="005F63"/>
          <w:sz w:val="36"/>
          <w:szCs w:val="36"/>
        </w:rPr>
        <w:lastRenderedPageBreak/>
        <w:t xml:space="preserve">ONR </w:t>
      </w:r>
      <w:r w:rsidR="008E5D60">
        <w:rPr>
          <w:color w:val="005F63"/>
          <w:sz w:val="36"/>
          <w:szCs w:val="36"/>
        </w:rPr>
        <w:t>Project Assessment Report</w:t>
      </w:r>
    </w:p>
    <w:p w14:paraId="3E340E1B" w14:textId="6A88762B" w:rsidR="008E5D60" w:rsidRDefault="008E5D60" w:rsidP="008E5D60">
      <w:r>
        <w:rPr>
          <w:rStyle w:val="Style2"/>
        </w:rPr>
        <w:t xml:space="preserve">Project Name: </w:t>
      </w:r>
      <w:r w:rsidR="00570E2C" w:rsidRPr="00570E2C">
        <w:rPr>
          <w:rStyle w:val="Style2"/>
          <w:sz w:val="32"/>
          <w:szCs w:val="32"/>
        </w:rPr>
        <w:t>Sellafield L</w:t>
      </w:r>
      <w:r w:rsidR="000445F1">
        <w:rPr>
          <w:rStyle w:val="Style2"/>
          <w:sz w:val="32"/>
          <w:szCs w:val="32"/>
        </w:rPr>
        <w:t>imi</w:t>
      </w:r>
      <w:r w:rsidR="00570E2C" w:rsidRPr="00570E2C">
        <w:rPr>
          <w:rStyle w:val="Style2"/>
          <w:sz w:val="32"/>
          <w:szCs w:val="32"/>
        </w:rPr>
        <w:t>t</w:t>
      </w:r>
      <w:r w:rsidR="000445F1">
        <w:rPr>
          <w:rStyle w:val="Style2"/>
          <w:sz w:val="32"/>
          <w:szCs w:val="32"/>
        </w:rPr>
        <w:t>e</w:t>
      </w:r>
      <w:r w:rsidR="00570E2C" w:rsidRPr="00570E2C">
        <w:rPr>
          <w:rStyle w:val="Style2"/>
          <w:sz w:val="32"/>
          <w:szCs w:val="32"/>
        </w:rPr>
        <w:t xml:space="preserve">d </w:t>
      </w:r>
      <w:r w:rsidR="00DA0B46">
        <w:rPr>
          <w:rStyle w:val="Style2"/>
          <w:sz w:val="32"/>
          <w:szCs w:val="32"/>
        </w:rPr>
        <w:t>-</w:t>
      </w:r>
      <w:r w:rsidR="00570E2C" w:rsidRPr="00570E2C">
        <w:rPr>
          <w:rStyle w:val="Style2"/>
          <w:sz w:val="32"/>
          <w:szCs w:val="32"/>
        </w:rPr>
        <w:t xml:space="preserve"> </w:t>
      </w:r>
      <w:r w:rsidR="00570E2C" w:rsidRPr="00570E2C">
        <w:rPr>
          <w:sz w:val="32"/>
          <w:szCs w:val="32"/>
        </w:rPr>
        <w:t xml:space="preserve">Restrictions on nuclear matter on </w:t>
      </w:r>
      <w:r w:rsidR="00DA0B46">
        <w:rPr>
          <w:sz w:val="32"/>
          <w:szCs w:val="32"/>
        </w:rPr>
        <w:t xml:space="preserve">the </w:t>
      </w:r>
      <w:r w:rsidR="00570E2C" w:rsidRPr="00570E2C">
        <w:rPr>
          <w:sz w:val="32"/>
          <w:szCs w:val="32"/>
        </w:rPr>
        <w:t>site</w:t>
      </w:r>
    </w:p>
    <w:p w14:paraId="297D790E" w14:textId="56251048" w:rsidR="00004C16" w:rsidRDefault="008E5D60" w:rsidP="008E5D60">
      <w:r>
        <w:rPr>
          <w:rStyle w:val="Style2"/>
        </w:rPr>
        <w:t xml:space="preserve">Report Title: </w:t>
      </w:r>
      <w:sdt>
        <w:sdtPr>
          <w:rPr>
            <w:rStyle w:val="Style2"/>
            <w:sz w:val="32"/>
            <w:szCs w:val="3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53449B">
            <w:rPr>
              <w:rStyle w:val="Style2"/>
              <w:sz w:val="32"/>
              <w:szCs w:val="32"/>
            </w:rPr>
            <w:t>Withdrawal of Approval 49 granted under Condition 36(1) of Schedule 2 attached to Nuclear Site Licence No. 31B on 21 June 1985</w:t>
          </w:r>
        </w:sdtContent>
      </w:sdt>
    </w:p>
    <w:p w14:paraId="61A25C0F" w14:textId="38C5E28E" w:rsidR="00004C16" w:rsidRDefault="002E1E60" w:rsidP="00004C16">
      <w:pPr>
        <w:rPr>
          <w:sz w:val="28"/>
          <w:szCs w:val="28"/>
        </w:rPr>
      </w:pPr>
      <w:r>
        <w:rPr>
          <w:sz w:val="28"/>
          <w:szCs w:val="28"/>
        </w:rPr>
        <w:t>ONR Report ref</w:t>
      </w:r>
      <w:r w:rsidR="00C40B0C">
        <w:rPr>
          <w:sz w:val="28"/>
          <w:szCs w:val="28"/>
        </w:rPr>
        <w:t xml:space="preserve">. </w:t>
      </w:r>
      <w:proofErr w:type="gramStart"/>
      <w:r w:rsidR="00C40B0C">
        <w:rPr>
          <w:sz w:val="28"/>
          <w:szCs w:val="28"/>
        </w:rPr>
        <w:t>No. :</w:t>
      </w:r>
      <w:r w:rsidR="00D658B8">
        <w:rPr>
          <w:sz w:val="28"/>
          <w:szCs w:val="28"/>
        </w:rPr>
        <w:t>ONRW</w:t>
      </w:r>
      <w:proofErr w:type="gramEnd"/>
      <w:r w:rsidR="00D658B8">
        <w:rPr>
          <w:sz w:val="28"/>
          <w:szCs w:val="28"/>
        </w:rPr>
        <w:t xml:space="preserve"> – 2019369</w:t>
      </w:r>
      <w:r w:rsidR="00CB3AD2">
        <w:rPr>
          <w:sz w:val="28"/>
          <w:szCs w:val="28"/>
        </w:rPr>
        <w:t>590</w:t>
      </w:r>
      <w:r w:rsidR="00CD3128">
        <w:rPr>
          <w:sz w:val="28"/>
          <w:szCs w:val="28"/>
        </w:rPr>
        <w:t>-</w:t>
      </w:r>
      <w:r w:rsidR="00CB3AD2">
        <w:rPr>
          <w:sz w:val="28"/>
          <w:szCs w:val="28"/>
        </w:rPr>
        <w:t xml:space="preserve">2019 </w:t>
      </w:r>
    </w:p>
    <w:p w14:paraId="247E3769" w14:textId="7BC65E74" w:rsidR="00004C16" w:rsidRPr="00004C16" w:rsidRDefault="00000000" w:rsidP="00004C16">
      <w:pPr>
        <w:rPr>
          <w:sz w:val="28"/>
          <w:szCs w:val="28"/>
        </w:rPr>
      </w:pP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794F25">
            <w:rPr>
              <w:sz w:val="28"/>
              <w:szCs w:val="28"/>
            </w:rPr>
            <w:t>Report Issue No 1</w:t>
          </w:r>
        </w:sdtContent>
      </w:sdt>
    </w:p>
    <w:p w14:paraId="2BDE6E98" w14:textId="31ED353D" w:rsidR="000F293F" w:rsidRPr="000F293F" w:rsidRDefault="000F293F" w:rsidP="00323E71">
      <w:pPr>
        <w:rPr>
          <w:sz w:val="28"/>
          <w:szCs w:val="28"/>
        </w:rPr>
      </w:pPr>
    </w:p>
    <w:p w14:paraId="440A84E0" w14:textId="203D6E25" w:rsidR="003C2C5D" w:rsidRDefault="004E6E34" w:rsidP="003C2C5D">
      <w:r>
        <w:t xml:space="preserve">© Office for Nuclear Regulation, </w:t>
      </w:r>
      <w:r w:rsidR="00AB2ADF">
        <w:t>2023</w:t>
      </w:r>
    </w:p>
    <w:p w14:paraId="4EB0285F" w14:textId="4697AE67" w:rsidR="003C2C5D" w:rsidRDefault="004E6E34" w:rsidP="003C2C5D">
      <w:r>
        <w:t>For published documents, the electronic copy on the ONR website remains the most current publicly available version and copying or printing renders this document uncontrolled.</w:t>
      </w:r>
      <w:r w:rsidR="003C2C5D">
        <w:t xml:space="preserve"> If you wish to reuse this information visit </w:t>
      </w:r>
      <w:hyperlink r:id="rId15" w:history="1">
        <w:r w:rsidR="003C2C5D" w:rsidRPr="00EE2D14">
          <w:rPr>
            <w:rStyle w:val="Hyperlink"/>
          </w:rPr>
          <w:t>www.onr.org.uk/copyright</w:t>
        </w:r>
      </w:hyperlink>
      <w:r w:rsidR="003C2C5D">
        <w:t xml:space="preserve"> for details. </w:t>
      </w:r>
    </w:p>
    <w:p w14:paraId="1FDB4B56" w14:textId="5709B0B5" w:rsidR="00595C8C" w:rsidRDefault="00595C8C" w:rsidP="004E6E34">
      <w:pPr>
        <w:sectPr w:rsidR="00595C8C" w:rsidSect="004C4891">
          <w:headerReference w:type="even" r:id="rId16"/>
          <w:headerReference w:type="default" r:id="rId17"/>
          <w:footerReference w:type="even" r:id="rId18"/>
          <w:footerReference w:type="default" r:id="rId19"/>
          <w:headerReference w:type="first" r:id="rId20"/>
          <w:footerReference w:type="first" r:id="rId21"/>
          <w:pgSz w:w="11906" w:h="16838" w:code="9"/>
          <w:pgMar w:top="1440" w:right="1080" w:bottom="1440" w:left="1080" w:header="397" w:footer="397" w:gutter="0"/>
          <w:cols w:space="312"/>
          <w:titlePg/>
          <w:docGrid w:linePitch="360"/>
        </w:sectPr>
      </w:pPr>
    </w:p>
    <w:p w14:paraId="27EE63D0" w14:textId="77777777" w:rsidR="00202152" w:rsidRPr="003A47D9" w:rsidRDefault="00202152" w:rsidP="00410423">
      <w:pPr>
        <w:pStyle w:val="Heading1"/>
        <w:numPr>
          <w:ilvl w:val="0"/>
          <w:numId w:val="0"/>
        </w:numPr>
        <w:ind w:left="851" w:hanging="851"/>
        <w:rPr>
          <w:color w:val="22413A"/>
        </w:rPr>
      </w:pPr>
      <w:bookmarkStart w:id="1" w:name="_Toc118892109"/>
      <w:bookmarkStart w:id="2" w:name="_Toc119419525"/>
      <w:bookmarkStart w:id="3" w:name="_Toc109727646"/>
      <w:bookmarkEnd w:id="0"/>
      <w:r w:rsidRPr="003A47D9">
        <w:rPr>
          <w:color w:val="22413A"/>
        </w:rPr>
        <w:lastRenderedPageBreak/>
        <w:t>Executive Summary</w:t>
      </w:r>
      <w:bookmarkEnd w:id="1"/>
      <w:bookmarkEnd w:id="2"/>
    </w:p>
    <w:p w14:paraId="07B9B834" w14:textId="6970C057" w:rsidR="00AB2ADF" w:rsidRPr="00DD4571" w:rsidRDefault="00AB2ADF" w:rsidP="00AB2ADF">
      <w:pPr>
        <w:rPr>
          <w:b/>
          <w:szCs w:val="24"/>
        </w:rPr>
      </w:pPr>
      <w:r w:rsidRPr="00DD4571">
        <w:rPr>
          <w:b/>
          <w:szCs w:val="24"/>
        </w:rPr>
        <w:t>Title</w:t>
      </w:r>
    </w:p>
    <w:p w14:paraId="73BEB0BD" w14:textId="48842241" w:rsidR="00AB2ADF" w:rsidRPr="00DD4571" w:rsidRDefault="00AB2ADF" w:rsidP="00AB2ADF">
      <w:pPr>
        <w:rPr>
          <w:szCs w:val="24"/>
        </w:rPr>
      </w:pPr>
      <w:r w:rsidRPr="00DD4571">
        <w:rPr>
          <w:szCs w:val="24"/>
        </w:rPr>
        <w:t xml:space="preserve">Withdrawal of </w:t>
      </w:r>
      <w:r w:rsidR="00EC46AE" w:rsidRPr="00DD4571">
        <w:rPr>
          <w:szCs w:val="24"/>
        </w:rPr>
        <w:t>A</w:t>
      </w:r>
      <w:r w:rsidRPr="00DD4571">
        <w:rPr>
          <w:szCs w:val="24"/>
        </w:rPr>
        <w:t xml:space="preserve">pproval </w:t>
      </w:r>
      <w:r w:rsidR="00EC46AE" w:rsidRPr="00DD4571">
        <w:rPr>
          <w:szCs w:val="24"/>
        </w:rPr>
        <w:t xml:space="preserve">49 </w:t>
      </w:r>
      <w:r w:rsidRPr="00DD4571">
        <w:rPr>
          <w:szCs w:val="24"/>
        </w:rPr>
        <w:t>granted under Condition 36(1) of Schedule 2 attached to Nuclear Site Licence No. 31B on 21 June 1985</w:t>
      </w:r>
      <w:r w:rsidR="006671F1" w:rsidRPr="00DD4571">
        <w:rPr>
          <w:szCs w:val="24"/>
        </w:rPr>
        <w:t>.</w:t>
      </w:r>
    </w:p>
    <w:p w14:paraId="11084C70" w14:textId="0484C2EC" w:rsidR="00AB2ADF" w:rsidRPr="00DD4571" w:rsidRDefault="00AB2ADF" w:rsidP="00AB2ADF">
      <w:pPr>
        <w:rPr>
          <w:b/>
          <w:szCs w:val="24"/>
        </w:rPr>
      </w:pPr>
      <w:r w:rsidRPr="00DD4571">
        <w:rPr>
          <w:b/>
          <w:szCs w:val="24"/>
        </w:rPr>
        <w:t>Permission Requested</w:t>
      </w:r>
    </w:p>
    <w:p w14:paraId="788BE5FC" w14:textId="7138B4BC" w:rsidR="00AB2ADF" w:rsidRPr="00DD4571" w:rsidRDefault="00AB2ADF" w:rsidP="00AB2ADF">
      <w:pPr>
        <w:rPr>
          <w:szCs w:val="24"/>
        </w:rPr>
      </w:pPr>
      <w:r w:rsidRPr="00DD4571">
        <w:rPr>
          <w:szCs w:val="24"/>
        </w:rPr>
        <w:t>The licensee (Sellafield Limited) has written to the Office for Nuclear Regulation (ONR) request</w:t>
      </w:r>
      <w:r w:rsidR="0055357D" w:rsidRPr="00DD4571">
        <w:rPr>
          <w:szCs w:val="24"/>
        </w:rPr>
        <w:t>ing</w:t>
      </w:r>
      <w:r w:rsidRPr="00DD4571">
        <w:rPr>
          <w:szCs w:val="24"/>
        </w:rPr>
        <w:t xml:space="preserve"> ONR withdrawal of </w:t>
      </w:r>
      <w:r w:rsidR="00D702E5" w:rsidRPr="00DD4571">
        <w:rPr>
          <w:szCs w:val="24"/>
        </w:rPr>
        <w:t>Approval</w:t>
      </w:r>
      <w:r w:rsidRPr="00DD4571">
        <w:rPr>
          <w:szCs w:val="24"/>
        </w:rPr>
        <w:t xml:space="preserve"> 49 granted under </w:t>
      </w:r>
      <w:r w:rsidR="00953607" w:rsidRPr="00DD4571">
        <w:rPr>
          <w:szCs w:val="24"/>
        </w:rPr>
        <w:t>C</w:t>
      </w:r>
      <w:r w:rsidRPr="00DD4571">
        <w:rPr>
          <w:szCs w:val="24"/>
        </w:rPr>
        <w:t xml:space="preserve">ondition 36(1) </w:t>
      </w:r>
      <w:r w:rsidR="00234244" w:rsidRPr="00DD4571">
        <w:rPr>
          <w:szCs w:val="24"/>
        </w:rPr>
        <w:t>of</w:t>
      </w:r>
      <w:r w:rsidRPr="00DD4571">
        <w:rPr>
          <w:szCs w:val="24"/>
        </w:rPr>
        <w:t xml:space="preserve"> Schedule </w:t>
      </w:r>
      <w:r w:rsidR="0014774F" w:rsidRPr="00DD4571">
        <w:rPr>
          <w:szCs w:val="24"/>
        </w:rPr>
        <w:t>2</w:t>
      </w:r>
      <w:r w:rsidRPr="00DD4571">
        <w:rPr>
          <w:szCs w:val="24"/>
        </w:rPr>
        <w:t xml:space="preserve"> attached to Nuclear Site Licence (NSL) </w:t>
      </w:r>
      <w:r w:rsidR="00937FD8" w:rsidRPr="00DD4571">
        <w:rPr>
          <w:szCs w:val="24"/>
        </w:rPr>
        <w:t xml:space="preserve">No. </w:t>
      </w:r>
      <w:r w:rsidRPr="00DD4571">
        <w:rPr>
          <w:szCs w:val="24"/>
        </w:rPr>
        <w:t>31B</w:t>
      </w:r>
      <w:r w:rsidR="00234244" w:rsidRPr="00DD4571">
        <w:rPr>
          <w:szCs w:val="24"/>
        </w:rPr>
        <w:t xml:space="preserve"> on 21 June 1985</w:t>
      </w:r>
      <w:r w:rsidRPr="00DD4571">
        <w:rPr>
          <w:szCs w:val="24"/>
        </w:rPr>
        <w:t>.</w:t>
      </w:r>
    </w:p>
    <w:p w14:paraId="46F8CA10" w14:textId="192B8DE2" w:rsidR="00AB2ADF" w:rsidRPr="00DD4571" w:rsidRDefault="00AB2ADF" w:rsidP="00AB2ADF">
      <w:pPr>
        <w:rPr>
          <w:b/>
          <w:szCs w:val="24"/>
        </w:rPr>
      </w:pPr>
      <w:r w:rsidRPr="00DD4571">
        <w:rPr>
          <w:b/>
          <w:szCs w:val="24"/>
        </w:rPr>
        <w:t>Background</w:t>
      </w:r>
    </w:p>
    <w:p w14:paraId="18E7E11F" w14:textId="6F8D83EB" w:rsidR="004818F9" w:rsidRPr="00DD4571" w:rsidRDefault="00874445" w:rsidP="00AB2ADF">
      <w:pPr>
        <w:rPr>
          <w:szCs w:val="24"/>
        </w:rPr>
      </w:pPr>
      <w:r w:rsidRPr="00DD4571">
        <w:rPr>
          <w:szCs w:val="24"/>
        </w:rPr>
        <w:t>Approval</w:t>
      </w:r>
      <w:r w:rsidR="00AB2ADF" w:rsidRPr="00DD4571">
        <w:rPr>
          <w:szCs w:val="24"/>
        </w:rPr>
        <w:t xml:space="preserve"> 49</w:t>
      </w:r>
      <w:r w:rsidR="00270CF7" w:rsidRPr="00DD4571">
        <w:rPr>
          <w:szCs w:val="24"/>
        </w:rPr>
        <w:t xml:space="preserve"> is a Licence Instrument (LI) which</w:t>
      </w:r>
      <w:r w:rsidR="00AB2ADF" w:rsidRPr="00DD4571">
        <w:rPr>
          <w:szCs w:val="24"/>
        </w:rPr>
        <w:t xml:space="preserve"> was </w:t>
      </w:r>
      <w:r w:rsidR="0014774F" w:rsidRPr="00DD4571">
        <w:rPr>
          <w:szCs w:val="24"/>
        </w:rPr>
        <w:t>granted</w:t>
      </w:r>
      <w:r w:rsidR="00AB2ADF" w:rsidRPr="00DD4571">
        <w:rPr>
          <w:szCs w:val="24"/>
        </w:rPr>
        <w:t xml:space="preserve"> on 21 June 1985</w:t>
      </w:r>
      <w:r w:rsidR="00937997" w:rsidRPr="00DD4571">
        <w:rPr>
          <w:szCs w:val="24"/>
        </w:rPr>
        <w:t xml:space="preserve"> under </w:t>
      </w:r>
      <w:r w:rsidR="0060045C" w:rsidRPr="00DD4571">
        <w:rPr>
          <w:szCs w:val="24"/>
        </w:rPr>
        <w:t xml:space="preserve">Condition </w:t>
      </w:r>
      <w:r w:rsidR="00937997" w:rsidRPr="00DD4571">
        <w:rPr>
          <w:szCs w:val="24"/>
        </w:rPr>
        <w:t xml:space="preserve">36(1) attached to NSL </w:t>
      </w:r>
      <w:r w:rsidR="00937FD8" w:rsidRPr="00DD4571">
        <w:rPr>
          <w:szCs w:val="24"/>
        </w:rPr>
        <w:t xml:space="preserve">No. </w:t>
      </w:r>
      <w:r w:rsidR="00937997" w:rsidRPr="00DD4571">
        <w:rPr>
          <w:szCs w:val="24"/>
        </w:rPr>
        <w:t>31B</w:t>
      </w:r>
      <w:r w:rsidR="00AB2ADF" w:rsidRPr="00DD4571">
        <w:rPr>
          <w:szCs w:val="24"/>
        </w:rPr>
        <w:t xml:space="preserve">. </w:t>
      </w:r>
      <w:r w:rsidR="001609DF" w:rsidRPr="00DD4571">
        <w:rPr>
          <w:szCs w:val="24"/>
        </w:rPr>
        <w:t>At that time</w:t>
      </w:r>
      <w:r w:rsidR="007E7572" w:rsidRPr="00DD4571">
        <w:rPr>
          <w:szCs w:val="24"/>
        </w:rPr>
        <w:t xml:space="preserve">, </w:t>
      </w:r>
      <w:r w:rsidR="009450A2" w:rsidRPr="00DD4571">
        <w:rPr>
          <w:szCs w:val="24"/>
        </w:rPr>
        <w:t>Licence Condition 36 (</w:t>
      </w:r>
      <w:r w:rsidR="001609DF" w:rsidRPr="00DD4571">
        <w:rPr>
          <w:szCs w:val="24"/>
        </w:rPr>
        <w:t>LC36</w:t>
      </w:r>
      <w:r w:rsidR="009450A2" w:rsidRPr="00DD4571">
        <w:rPr>
          <w:szCs w:val="24"/>
        </w:rPr>
        <w:t>)</w:t>
      </w:r>
      <w:r w:rsidR="001609DF" w:rsidRPr="00DD4571">
        <w:rPr>
          <w:szCs w:val="24"/>
        </w:rPr>
        <w:t xml:space="preserve"> was “</w:t>
      </w:r>
      <w:r w:rsidR="00A220F9" w:rsidRPr="00DD4571">
        <w:rPr>
          <w:szCs w:val="24"/>
        </w:rPr>
        <w:t>Storage of Fuel Elements</w:t>
      </w:r>
      <w:r w:rsidR="002D080B" w:rsidRPr="00DD4571">
        <w:rPr>
          <w:szCs w:val="24"/>
        </w:rPr>
        <w:t>”</w:t>
      </w:r>
      <w:r w:rsidR="00A220F9" w:rsidRPr="00DD4571">
        <w:rPr>
          <w:szCs w:val="24"/>
        </w:rPr>
        <w:t>.</w:t>
      </w:r>
      <w:r w:rsidR="002D080B" w:rsidRPr="00DD4571">
        <w:rPr>
          <w:szCs w:val="24"/>
        </w:rPr>
        <w:t xml:space="preserve"> </w:t>
      </w:r>
      <w:r w:rsidR="00AB2ADF" w:rsidRPr="00DD4571">
        <w:rPr>
          <w:szCs w:val="24"/>
        </w:rPr>
        <w:t>The LI granted approval for the Fuel Element Preparation Rooms in Calder Hall to be used as Fuel Element</w:t>
      </w:r>
      <w:r w:rsidR="006C3C6A" w:rsidRPr="00DD4571">
        <w:rPr>
          <w:szCs w:val="24"/>
        </w:rPr>
        <w:t xml:space="preserve"> Stores</w:t>
      </w:r>
      <w:r w:rsidR="00AB2ADF" w:rsidRPr="00DD4571">
        <w:rPr>
          <w:szCs w:val="24"/>
        </w:rPr>
        <w:t>.</w:t>
      </w:r>
    </w:p>
    <w:p w14:paraId="27DC2D86" w14:textId="7E7A428D" w:rsidR="00D40DFD" w:rsidRPr="00DD4571" w:rsidRDefault="004818F9" w:rsidP="00AB2ADF">
      <w:pPr>
        <w:rPr>
          <w:szCs w:val="24"/>
        </w:rPr>
      </w:pPr>
      <w:r w:rsidRPr="00DD4571">
        <w:rPr>
          <w:szCs w:val="24"/>
        </w:rPr>
        <w:t>On 1 April</w:t>
      </w:r>
      <w:r w:rsidR="00102CB9" w:rsidRPr="00DD4571">
        <w:rPr>
          <w:szCs w:val="24"/>
        </w:rPr>
        <w:t xml:space="preserve"> 2017</w:t>
      </w:r>
      <w:r w:rsidR="00C2691B" w:rsidRPr="00DD4571">
        <w:rPr>
          <w:szCs w:val="24"/>
        </w:rPr>
        <w:t xml:space="preserve">, </w:t>
      </w:r>
      <w:r w:rsidR="003747BD" w:rsidRPr="00DD4571">
        <w:rPr>
          <w:szCs w:val="24"/>
        </w:rPr>
        <w:t xml:space="preserve">NSL </w:t>
      </w:r>
      <w:r w:rsidR="00937FD8" w:rsidRPr="00DD4571">
        <w:rPr>
          <w:szCs w:val="24"/>
        </w:rPr>
        <w:t xml:space="preserve">No. </w:t>
      </w:r>
      <w:r w:rsidR="003747BD" w:rsidRPr="00DD4571">
        <w:rPr>
          <w:szCs w:val="24"/>
        </w:rPr>
        <w:t xml:space="preserve">103 </w:t>
      </w:r>
      <w:r w:rsidR="00C14BAA" w:rsidRPr="00DD4571">
        <w:rPr>
          <w:szCs w:val="24"/>
        </w:rPr>
        <w:t>came into force for the Sellafield Site</w:t>
      </w:r>
      <w:r w:rsidR="00D74024" w:rsidRPr="00DD4571">
        <w:rPr>
          <w:szCs w:val="24"/>
        </w:rPr>
        <w:t xml:space="preserve">. </w:t>
      </w:r>
      <w:r w:rsidR="00D40DFD" w:rsidRPr="00DD4571">
        <w:rPr>
          <w:szCs w:val="24"/>
        </w:rPr>
        <w:t>This is the extant NSL for the Sellafield Site.</w:t>
      </w:r>
    </w:p>
    <w:p w14:paraId="000E4EDA" w14:textId="0A178DC1" w:rsidR="00AB2ADF" w:rsidRPr="00DD4571" w:rsidRDefault="00F97B61" w:rsidP="00AB2ADF">
      <w:pPr>
        <w:rPr>
          <w:szCs w:val="24"/>
        </w:rPr>
      </w:pPr>
      <w:r w:rsidRPr="00DD4571">
        <w:rPr>
          <w:szCs w:val="24"/>
        </w:rPr>
        <w:t>Approval</w:t>
      </w:r>
      <w:r w:rsidR="00AB2ADF" w:rsidRPr="00DD4571">
        <w:rPr>
          <w:szCs w:val="24"/>
        </w:rPr>
        <w:t xml:space="preserve"> 49 </w:t>
      </w:r>
      <w:r w:rsidR="00931337" w:rsidRPr="00DD4571">
        <w:rPr>
          <w:szCs w:val="24"/>
        </w:rPr>
        <w:t xml:space="preserve">has </w:t>
      </w:r>
      <w:r w:rsidR="00937FD8" w:rsidRPr="00DD4571">
        <w:rPr>
          <w:szCs w:val="24"/>
        </w:rPr>
        <w:t xml:space="preserve">been carried over to NSL No. 103 </w:t>
      </w:r>
      <w:r w:rsidR="00FD0482" w:rsidRPr="00DD4571">
        <w:rPr>
          <w:szCs w:val="24"/>
        </w:rPr>
        <w:t xml:space="preserve">by its inclusion </w:t>
      </w:r>
      <w:r w:rsidR="00AB2ADF" w:rsidRPr="00DD4571">
        <w:rPr>
          <w:szCs w:val="24"/>
        </w:rPr>
        <w:t>i</w:t>
      </w:r>
      <w:r w:rsidR="00FD0482" w:rsidRPr="00DD4571">
        <w:rPr>
          <w:szCs w:val="24"/>
        </w:rPr>
        <w:t xml:space="preserve">n </w:t>
      </w:r>
      <w:r w:rsidR="00AB2ADF" w:rsidRPr="00DD4571">
        <w:rPr>
          <w:szCs w:val="24"/>
        </w:rPr>
        <w:t>Schedule 3</w:t>
      </w:r>
      <w:r w:rsidR="00D70372" w:rsidRPr="00DD4571">
        <w:rPr>
          <w:szCs w:val="24"/>
        </w:rPr>
        <w:t xml:space="preserve"> of NSL No. 103</w:t>
      </w:r>
      <w:r w:rsidR="009E053A" w:rsidRPr="00DD4571">
        <w:rPr>
          <w:szCs w:val="24"/>
        </w:rPr>
        <w:t xml:space="preserve">. </w:t>
      </w:r>
      <w:r w:rsidR="00D70372" w:rsidRPr="00DD4571">
        <w:rPr>
          <w:szCs w:val="24"/>
        </w:rPr>
        <w:t>Schedule 3</w:t>
      </w:r>
      <w:r w:rsidR="00E7350C" w:rsidRPr="00DD4571">
        <w:rPr>
          <w:szCs w:val="24"/>
        </w:rPr>
        <w:t xml:space="preserve"> defines that </w:t>
      </w:r>
      <w:r w:rsidRPr="00DD4571">
        <w:rPr>
          <w:szCs w:val="24"/>
        </w:rPr>
        <w:t>Approval</w:t>
      </w:r>
      <w:r w:rsidR="00E7350C" w:rsidRPr="00DD4571">
        <w:rPr>
          <w:szCs w:val="24"/>
        </w:rPr>
        <w:t xml:space="preserve"> 49</w:t>
      </w:r>
      <w:r w:rsidR="00EC4C41" w:rsidRPr="00DD4571">
        <w:rPr>
          <w:szCs w:val="24"/>
        </w:rPr>
        <w:t xml:space="preserve"> </w:t>
      </w:r>
      <w:r w:rsidR="001A2AA4" w:rsidRPr="00DD4571">
        <w:rPr>
          <w:szCs w:val="24"/>
        </w:rPr>
        <w:t>should be regarded as an Approval granted</w:t>
      </w:r>
      <w:r w:rsidR="00867577" w:rsidRPr="00DD4571">
        <w:rPr>
          <w:szCs w:val="24"/>
        </w:rPr>
        <w:t xml:space="preserve"> under Condition</w:t>
      </w:r>
      <w:r w:rsidR="00A24145" w:rsidRPr="00DD4571">
        <w:rPr>
          <w:szCs w:val="24"/>
        </w:rPr>
        <w:t> </w:t>
      </w:r>
      <w:r w:rsidR="00086317" w:rsidRPr="00DD4571">
        <w:rPr>
          <w:szCs w:val="24"/>
        </w:rPr>
        <w:t>4</w:t>
      </w:r>
      <w:r w:rsidR="00D12148" w:rsidRPr="00DD4571">
        <w:rPr>
          <w:szCs w:val="24"/>
        </w:rPr>
        <w:t xml:space="preserve">(3) </w:t>
      </w:r>
      <w:r w:rsidR="00E17BF1" w:rsidRPr="00DD4571">
        <w:rPr>
          <w:szCs w:val="24"/>
        </w:rPr>
        <w:t>of</w:t>
      </w:r>
      <w:r w:rsidR="00D12148" w:rsidRPr="00DD4571">
        <w:rPr>
          <w:szCs w:val="24"/>
        </w:rPr>
        <w:t xml:space="preserve"> Schedule 2 </w:t>
      </w:r>
      <w:r w:rsidR="00E17BF1" w:rsidRPr="00DD4571">
        <w:rPr>
          <w:szCs w:val="24"/>
        </w:rPr>
        <w:t>attached to</w:t>
      </w:r>
      <w:r w:rsidR="00D12148" w:rsidRPr="00DD4571">
        <w:rPr>
          <w:szCs w:val="24"/>
        </w:rPr>
        <w:t xml:space="preserve"> NSL No. 103.</w:t>
      </w:r>
      <w:r w:rsidR="008724D1" w:rsidRPr="00DD4571">
        <w:rPr>
          <w:szCs w:val="24"/>
        </w:rPr>
        <w:t xml:space="preserve"> Licence Condition 4 </w:t>
      </w:r>
      <w:r w:rsidR="00F56F47" w:rsidRPr="00DD4571">
        <w:rPr>
          <w:szCs w:val="24"/>
        </w:rPr>
        <w:t xml:space="preserve">(LC4) </w:t>
      </w:r>
      <w:r w:rsidR="00E17BF1" w:rsidRPr="00DD4571">
        <w:rPr>
          <w:szCs w:val="24"/>
        </w:rPr>
        <w:t>of</w:t>
      </w:r>
      <w:r w:rsidR="00900E2A" w:rsidRPr="00DD4571">
        <w:rPr>
          <w:szCs w:val="24"/>
        </w:rPr>
        <w:t xml:space="preserve"> Schedule 2 </w:t>
      </w:r>
      <w:r w:rsidR="00B22DA4" w:rsidRPr="00DD4571">
        <w:rPr>
          <w:szCs w:val="24"/>
        </w:rPr>
        <w:t>attached to</w:t>
      </w:r>
      <w:r w:rsidR="00900E2A" w:rsidRPr="00DD4571">
        <w:rPr>
          <w:szCs w:val="24"/>
        </w:rPr>
        <w:t xml:space="preserve"> NSL No. 103</w:t>
      </w:r>
      <w:r w:rsidR="0088147D" w:rsidRPr="00DD4571">
        <w:rPr>
          <w:szCs w:val="24"/>
        </w:rPr>
        <w:t xml:space="preserve"> </w:t>
      </w:r>
      <w:r w:rsidR="004C6E94" w:rsidRPr="00DD4571">
        <w:rPr>
          <w:szCs w:val="24"/>
        </w:rPr>
        <w:t xml:space="preserve">is </w:t>
      </w:r>
      <w:r w:rsidR="00086317" w:rsidRPr="00DD4571">
        <w:rPr>
          <w:szCs w:val="24"/>
        </w:rPr>
        <w:t>“Restrictions on Nuclear Matter on the Site”</w:t>
      </w:r>
      <w:r w:rsidR="00BE0299" w:rsidRPr="00DD4571">
        <w:rPr>
          <w:szCs w:val="24"/>
        </w:rPr>
        <w:t>.</w:t>
      </w:r>
    </w:p>
    <w:p w14:paraId="18B51110" w14:textId="7E0DAD10" w:rsidR="005F54EF" w:rsidRPr="00DD4571" w:rsidRDefault="006550C3" w:rsidP="00251817">
      <w:pPr>
        <w:rPr>
          <w:szCs w:val="24"/>
        </w:rPr>
      </w:pPr>
      <w:r w:rsidRPr="00DD4571">
        <w:rPr>
          <w:szCs w:val="24"/>
        </w:rPr>
        <w:t>On 13 June</w:t>
      </w:r>
      <w:r w:rsidR="00AB2ADF" w:rsidRPr="00DD4571">
        <w:rPr>
          <w:szCs w:val="24"/>
        </w:rPr>
        <w:t xml:space="preserve"> 2018, the licensee wrote to ONR to state that the Fuel Element Preparation Rooms </w:t>
      </w:r>
      <w:r w:rsidR="004F7696" w:rsidRPr="00DD4571">
        <w:rPr>
          <w:szCs w:val="24"/>
        </w:rPr>
        <w:t xml:space="preserve">in </w:t>
      </w:r>
      <w:r w:rsidR="006658B2" w:rsidRPr="00DD4571">
        <w:rPr>
          <w:szCs w:val="24"/>
        </w:rPr>
        <w:t xml:space="preserve">Calder Hall </w:t>
      </w:r>
      <w:r w:rsidR="00AB2ADF" w:rsidRPr="00DD4571">
        <w:rPr>
          <w:szCs w:val="24"/>
        </w:rPr>
        <w:t xml:space="preserve">are no longer used for the storage of Fuel Elements and therefore </w:t>
      </w:r>
      <w:r w:rsidR="00D577BD" w:rsidRPr="00DD4571">
        <w:rPr>
          <w:szCs w:val="24"/>
        </w:rPr>
        <w:t>Approval</w:t>
      </w:r>
      <w:r w:rsidR="00AB2ADF" w:rsidRPr="00DD4571">
        <w:rPr>
          <w:szCs w:val="24"/>
        </w:rPr>
        <w:t xml:space="preserve"> 49 is redundant.</w:t>
      </w:r>
      <w:r w:rsidR="00186361" w:rsidRPr="00DD4571">
        <w:rPr>
          <w:szCs w:val="24"/>
        </w:rPr>
        <w:t xml:space="preserve"> </w:t>
      </w:r>
      <w:r w:rsidR="00AB2ADF" w:rsidRPr="00DD4571">
        <w:rPr>
          <w:szCs w:val="24"/>
        </w:rPr>
        <w:t>Th</w:t>
      </w:r>
      <w:r w:rsidR="007C134E" w:rsidRPr="00DD4571">
        <w:rPr>
          <w:szCs w:val="24"/>
        </w:rPr>
        <w:t>is</w:t>
      </w:r>
      <w:r w:rsidR="00AB2ADF" w:rsidRPr="00DD4571">
        <w:rPr>
          <w:szCs w:val="24"/>
        </w:rPr>
        <w:t xml:space="preserve"> letter did not</w:t>
      </w:r>
      <w:r w:rsidR="005F54EF" w:rsidRPr="00DD4571">
        <w:rPr>
          <w:szCs w:val="24"/>
        </w:rPr>
        <w:t>:</w:t>
      </w:r>
    </w:p>
    <w:p w14:paraId="28052C81" w14:textId="77777777" w:rsidR="00313079" w:rsidRPr="00DD4571" w:rsidRDefault="00591B7E" w:rsidP="00CA16E6">
      <w:pPr>
        <w:pStyle w:val="Bulletlist1"/>
      </w:pPr>
      <w:r w:rsidRPr="00DD4571">
        <w:t>Meet ONR’s requirements for a letter requesting a LI</w:t>
      </w:r>
      <w:r w:rsidR="004B6D01" w:rsidRPr="00DD4571">
        <w:t>.</w:t>
      </w:r>
    </w:p>
    <w:p w14:paraId="0C3469AB" w14:textId="7D56D465" w:rsidR="0017355A" w:rsidRPr="00DD4571" w:rsidRDefault="005F54EF" w:rsidP="00103835">
      <w:pPr>
        <w:pStyle w:val="Bulletlist1"/>
      </w:pPr>
      <w:r w:rsidRPr="00DD4571">
        <w:t>I</w:t>
      </w:r>
      <w:r w:rsidR="00AB2ADF" w:rsidRPr="00DD4571">
        <w:t xml:space="preserve">nclude adequate </w:t>
      </w:r>
      <w:r w:rsidR="00491B0F" w:rsidRPr="00DD4571">
        <w:t>justification</w:t>
      </w:r>
      <w:r w:rsidR="00AB2ADF" w:rsidRPr="00DD4571">
        <w:t xml:space="preserve"> for the withdrawal </w:t>
      </w:r>
      <w:r w:rsidR="00D749C5" w:rsidRPr="00DD4571">
        <w:t xml:space="preserve">of </w:t>
      </w:r>
      <w:r w:rsidR="00D577BD" w:rsidRPr="00DD4571">
        <w:t>Approval</w:t>
      </w:r>
      <w:r w:rsidR="00D749C5" w:rsidRPr="00DD4571">
        <w:t xml:space="preserve"> 49</w:t>
      </w:r>
      <w:r w:rsidR="00591B7E" w:rsidRPr="00DD4571">
        <w:t>.</w:t>
      </w:r>
    </w:p>
    <w:p w14:paraId="285B180B" w14:textId="39D6C86C" w:rsidR="00251817" w:rsidRPr="00DD4571" w:rsidRDefault="00CB5C86" w:rsidP="0049341E">
      <w:pPr>
        <w:rPr>
          <w:szCs w:val="24"/>
        </w:rPr>
      </w:pPr>
      <w:r w:rsidRPr="00DD4571">
        <w:rPr>
          <w:szCs w:val="24"/>
        </w:rPr>
        <w:t xml:space="preserve">In </w:t>
      </w:r>
      <w:r w:rsidR="00E8042C" w:rsidRPr="00DD4571">
        <w:rPr>
          <w:szCs w:val="24"/>
        </w:rPr>
        <w:t xml:space="preserve">relation to the </w:t>
      </w:r>
      <w:r w:rsidR="00591B7E" w:rsidRPr="00DD4571">
        <w:rPr>
          <w:szCs w:val="24"/>
        </w:rPr>
        <w:t>first</w:t>
      </w:r>
      <w:r w:rsidR="00E8042C" w:rsidRPr="00DD4571">
        <w:rPr>
          <w:szCs w:val="24"/>
        </w:rPr>
        <w:t xml:space="preserve"> point</w:t>
      </w:r>
      <w:r w:rsidR="00251817" w:rsidRPr="00DD4571">
        <w:rPr>
          <w:szCs w:val="24"/>
        </w:rPr>
        <w:t>,</w:t>
      </w:r>
      <w:r w:rsidRPr="00DD4571">
        <w:rPr>
          <w:szCs w:val="24"/>
        </w:rPr>
        <w:t xml:space="preserve"> ONR’s guidance </w:t>
      </w:r>
      <w:r w:rsidR="00DF5A16" w:rsidRPr="00DD4571">
        <w:rPr>
          <w:szCs w:val="24"/>
        </w:rPr>
        <w:t xml:space="preserve">is that </w:t>
      </w:r>
      <w:r w:rsidR="00251817" w:rsidRPr="00DD4571">
        <w:rPr>
          <w:szCs w:val="24"/>
        </w:rPr>
        <w:t>withdrawal of a</w:t>
      </w:r>
      <w:r w:rsidR="009F7487" w:rsidRPr="00DD4571">
        <w:rPr>
          <w:szCs w:val="24"/>
        </w:rPr>
        <w:t>n Approval</w:t>
      </w:r>
      <w:r w:rsidR="00251817" w:rsidRPr="00DD4571">
        <w:rPr>
          <w:szCs w:val="24"/>
        </w:rPr>
        <w:t xml:space="preserve"> in accordance with </w:t>
      </w:r>
      <w:r w:rsidR="003E7827" w:rsidRPr="00DD4571">
        <w:rPr>
          <w:szCs w:val="24"/>
        </w:rPr>
        <w:t xml:space="preserve">Condition 1(3) </w:t>
      </w:r>
      <w:r w:rsidR="004B6D01" w:rsidRPr="00DD4571">
        <w:rPr>
          <w:szCs w:val="24"/>
        </w:rPr>
        <w:t xml:space="preserve">of Schedule 2 </w:t>
      </w:r>
      <w:r w:rsidR="00902495" w:rsidRPr="00DD4571">
        <w:rPr>
          <w:szCs w:val="24"/>
        </w:rPr>
        <w:t xml:space="preserve">attached </w:t>
      </w:r>
      <w:r w:rsidR="008A3B36" w:rsidRPr="00DD4571">
        <w:rPr>
          <w:szCs w:val="24"/>
        </w:rPr>
        <w:t xml:space="preserve">to </w:t>
      </w:r>
      <w:r w:rsidR="007C134E" w:rsidRPr="00DD4571">
        <w:rPr>
          <w:szCs w:val="24"/>
        </w:rPr>
        <w:t xml:space="preserve">a </w:t>
      </w:r>
      <w:r w:rsidR="003A19C7" w:rsidRPr="00DD4571">
        <w:rPr>
          <w:szCs w:val="24"/>
        </w:rPr>
        <w:t xml:space="preserve">NSL shall be processed </w:t>
      </w:r>
      <w:r w:rsidR="00251817" w:rsidRPr="00DD4571">
        <w:rPr>
          <w:szCs w:val="24"/>
        </w:rPr>
        <w:t>in a similar</w:t>
      </w:r>
      <w:r w:rsidR="003A19C7" w:rsidRPr="00DD4571">
        <w:rPr>
          <w:szCs w:val="24"/>
        </w:rPr>
        <w:t xml:space="preserve"> </w:t>
      </w:r>
      <w:r w:rsidR="00251817" w:rsidRPr="00DD4571">
        <w:rPr>
          <w:szCs w:val="24"/>
        </w:rPr>
        <w:t>manner to its issue</w:t>
      </w:r>
      <w:r w:rsidR="009C388F" w:rsidRPr="00DD4571">
        <w:rPr>
          <w:szCs w:val="24"/>
        </w:rPr>
        <w:t>.</w:t>
      </w:r>
      <w:r w:rsidR="00ED07D3" w:rsidRPr="00DD4571">
        <w:rPr>
          <w:szCs w:val="24"/>
        </w:rPr>
        <w:t xml:space="preserve"> Hence </w:t>
      </w:r>
      <w:r w:rsidR="005968EC" w:rsidRPr="00DD4571">
        <w:rPr>
          <w:szCs w:val="24"/>
        </w:rPr>
        <w:t xml:space="preserve">the withdrawal requires a </w:t>
      </w:r>
      <w:r w:rsidR="005D2A35" w:rsidRPr="00DD4571">
        <w:rPr>
          <w:szCs w:val="24"/>
        </w:rPr>
        <w:t>LI to be granted.</w:t>
      </w:r>
    </w:p>
    <w:p w14:paraId="06974003" w14:textId="2BD75867" w:rsidR="00AB2ADF" w:rsidRPr="00DD4571" w:rsidRDefault="00D959E6" w:rsidP="00AB2ADF">
      <w:pPr>
        <w:rPr>
          <w:szCs w:val="24"/>
        </w:rPr>
      </w:pPr>
      <w:r w:rsidRPr="00D959E6">
        <w:rPr>
          <w:szCs w:val="24"/>
        </w:rPr>
        <w:t>ONR provided advice and guidance to Sellafield Limited relating to its 13 June 2018 request letter</w:t>
      </w:r>
      <w:r w:rsidR="00BD26D2">
        <w:rPr>
          <w:szCs w:val="24"/>
        </w:rPr>
        <w:t xml:space="preserve"> and </w:t>
      </w:r>
      <w:r w:rsidR="003A1CE3" w:rsidRPr="00DD4571">
        <w:rPr>
          <w:szCs w:val="24"/>
        </w:rPr>
        <w:t>Sellafield Limited sent</w:t>
      </w:r>
      <w:r w:rsidR="00AB2ADF" w:rsidRPr="00DD4571">
        <w:rPr>
          <w:szCs w:val="24"/>
        </w:rPr>
        <w:t xml:space="preserve"> a satisfactory withdrawal request letter </w:t>
      </w:r>
      <w:r w:rsidR="006D075F" w:rsidRPr="00DD4571">
        <w:rPr>
          <w:szCs w:val="24"/>
        </w:rPr>
        <w:t xml:space="preserve">and </w:t>
      </w:r>
      <w:r w:rsidR="00491B0F" w:rsidRPr="00DD4571">
        <w:rPr>
          <w:szCs w:val="24"/>
        </w:rPr>
        <w:t>justification</w:t>
      </w:r>
      <w:r w:rsidR="002B466E" w:rsidRPr="00DD4571">
        <w:rPr>
          <w:szCs w:val="24"/>
        </w:rPr>
        <w:t xml:space="preserve"> </w:t>
      </w:r>
      <w:r w:rsidR="00AB2ADF" w:rsidRPr="00DD4571">
        <w:rPr>
          <w:szCs w:val="24"/>
        </w:rPr>
        <w:t>on 27 April 2022.</w:t>
      </w:r>
    </w:p>
    <w:p w14:paraId="33EC054F" w14:textId="77777777" w:rsidR="00CD55E4" w:rsidRDefault="00CD55E4" w:rsidP="00AB2ADF">
      <w:pPr>
        <w:rPr>
          <w:b/>
        </w:rPr>
      </w:pPr>
    </w:p>
    <w:p w14:paraId="7637D05D" w14:textId="77777777" w:rsidR="00CD55E4" w:rsidRDefault="00CD55E4" w:rsidP="00AB2ADF">
      <w:pPr>
        <w:rPr>
          <w:b/>
        </w:rPr>
      </w:pPr>
    </w:p>
    <w:p w14:paraId="72B366CA" w14:textId="77777777" w:rsidR="00CD55E4" w:rsidRDefault="00CD55E4" w:rsidP="00AB2ADF">
      <w:pPr>
        <w:rPr>
          <w:b/>
        </w:rPr>
      </w:pPr>
    </w:p>
    <w:p w14:paraId="6AC671C4" w14:textId="48181E59" w:rsidR="00AB2ADF" w:rsidRPr="00DD4571" w:rsidRDefault="00AB2ADF" w:rsidP="00AB2ADF">
      <w:pPr>
        <w:rPr>
          <w:b/>
          <w:szCs w:val="24"/>
        </w:rPr>
      </w:pPr>
      <w:r w:rsidRPr="00DD4571">
        <w:rPr>
          <w:b/>
          <w:szCs w:val="24"/>
        </w:rPr>
        <w:lastRenderedPageBreak/>
        <w:t xml:space="preserve">Assessment and inspection work carried out by ONR in consideration of this </w:t>
      </w:r>
      <w:proofErr w:type="gramStart"/>
      <w:r w:rsidRPr="00DD4571">
        <w:rPr>
          <w:b/>
          <w:szCs w:val="24"/>
        </w:rPr>
        <w:t>request</w:t>
      </w:r>
      <w:proofErr w:type="gramEnd"/>
    </w:p>
    <w:p w14:paraId="4DA29D21" w14:textId="030153DE" w:rsidR="00B60522" w:rsidRPr="00DD4571" w:rsidRDefault="004037A4" w:rsidP="00AB2ADF">
      <w:pPr>
        <w:rPr>
          <w:szCs w:val="24"/>
        </w:rPr>
      </w:pPr>
      <w:r w:rsidRPr="00DD4571">
        <w:rPr>
          <w:szCs w:val="24"/>
        </w:rPr>
        <w:t xml:space="preserve">Sellafield Limited’s </w:t>
      </w:r>
      <w:r w:rsidR="007B0DB8" w:rsidRPr="00DD4571">
        <w:rPr>
          <w:szCs w:val="24"/>
        </w:rPr>
        <w:t xml:space="preserve">justification for the </w:t>
      </w:r>
      <w:r w:rsidR="009B3946" w:rsidRPr="00DD4571">
        <w:rPr>
          <w:szCs w:val="24"/>
        </w:rPr>
        <w:t>withdrawal of Approval 49 is that</w:t>
      </w:r>
      <w:r w:rsidR="006A47CA" w:rsidRPr="00DD4571">
        <w:rPr>
          <w:szCs w:val="24"/>
        </w:rPr>
        <w:t xml:space="preserve"> since June 2018</w:t>
      </w:r>
      <w:r w:rsidR="00876F9E" w:rsidRPr="00DD4571">
        <w:rPr>
          <w:szCs w:val="24"/>
        </w:rPr>
        <w:t xml:space="preserve">, fuel elements have no longer been stored </w:t>
      </w:r>
      <w:r w:rsidR="002516DC" w:rsidRPr="00DD4571">
        <w:rPr>
          <w:szCs w:val="24"/>
        </w:rPr>
        <w:t xml:space="preserve">in the Fuel Element Preparation Rooms </w:t>
      </w:r>
      <w:r w:rsidR="007531AD" w:rsidRPr="00DD4571">
        <w:rPr>
          <w:szCs w:val="24"/>
        </w:rPr>
        <w:t xml:space="preserve">in </w:t>
      </w:r>
      <w:r w:rsidR="002516DC" w:rsidRPr="00DD4571">
        <w:rPr>
          <w:szCs w:val="24"/>
        </w:rPr>
        <w:t>Calder Hall.</w:t>
      </w:r>
      <w:r w:rsidR="007F111E" w:rsidRPr="00DD4571">
        <w:rPr>
          <w:szCs w:val="24"/>
        </w:rPr>
        <w:t xml:space="preserve"> </w:t>
      </w:r>
      <w:r w:rsidR="00852AE3" w:rsidRPr="00DD4571">
        <w:rPr>
          <w:szCs w:val="24"/>
        </w:rPr>
        <w:t>I have confirmed that i</w:t>
      </w:r>
      <w:r w:rsidR="00EB2AAE" w:rsidRPr="00DD4571">
        <w:rPr>
          <w:szCs w:val="24"/>
        </w:rPr>
        <w:t>n October 2019 t</w:t>
      </w:r>
      <w:r w:rsidR="006C05F9" w:rsidRPr="00DD4571">
        <w:rPr>
          <w:szCs w:val="24"/>
        </w:rPr>
        <w:t>his clai</w:t>
      </w:r>
      <w:r w:rsidR="00EB2AAE" w:rsidRPr="00DD4571">
        <w:rPr>
          <w:szCs w:val="24"/>
        </w:rPr>
        <w:t>m was</w:t>
      </w:r>
      <w:r w:rsidR="00D023D2" w:rsidRPr="00DD4571">
        <w:rPr>
          <w:szCs w:val="24"/>
        </w:rPr>
        <w:t xml:space="preserve"> verified by </w:t>
      </w:r>
      <w:r w:rsidR="00C17F44">
        <w:rPr>
          <w:szCs w:val="24"/>
        </w:rPr>
        <w:t xml:space="preserve">the </w:t>
      </w:r>
      <w:r w:rsidR="00C17F44" w:rsidRPr="00C17F44">
        <w:rPr>
          <w:szCs w:val="24"/>
        </w:rPr>
        <w:t>European Atomic Energy Community</w:t>
      </w:r>
      <w:r w:rsidR="00C17F44">
        <w:rPr>
          <w:szCs w:val="24"/>
        </w:rPr>
        <w:t xml:space="preserve"> (</w:t>
      </w:r>
      <w:r w:rsidR="0069255F" w:rsidRPr="00DD4571">
        <w:rPr>
          <w:szCs w:val="24"/>
        </w:rPr>
        <w:t>Euratom</w:t>
      </w:r>
      <w:r w:rsidR="00C17F44">
        <w:rPr>
          <w:szCs w:val="24"/>
        </w:rPr>
        <w:t>)</w:t>
      </w:r>
      <w:r w:rsidR="00AD41F1" w:rsidRPr="00DD4571">
        <w:rPr>
          <w:szCs w:val="24"/>
        </w:rPr>
        <w:t xml:space="preserve">, the </w:t>
      </w:r>
      <w:r w:rsidR="00C01F88" w:rsidRPr="00DD4571">
        <w:rPr>
          <w:szCs w:val="24"/>
        </w:rPr>
        <w:t xml:space="preserve">nuclear </w:t>
      </w:r>
      <w:r w:rsidR="00AD41F1" w:rsidRPr="00DD4571">
        <w:rPr>
          <w:szCs w:val="24"/>
        </w:rPr>
        <w:t>safeguards regulator at the time</w:t>
      </w:r>
      <w:r w:rsidR="0069255F" w:rsidRPr="00DD4571">
        <w:rPr>
          <w:szCs w:val="24"/>
        </w:rPr>
        <w:t xml:space="preserve">, accompanied by ONR </w:t>
      </w:r>
      <w:r w:rsidR="00C01F88" w:rsidRPr="00DD4571">
        <w:rPr>
          <w:szCs w:val="24"/>
        </w:rPr>
        <w:t xml:space="preserve">nuclear </w:t>
      </w:r>
      <w:r w:rsidR="00DE4C3E" w:rsidRPr="00DD4571">
        <w:rPr>
          <w:szCs w:val="24"/>
        </w:rPr>
        <w:t>s</w:t>
      </w:r>
      <w:r w:rsidR="0069255F" w:rsidRPr="00DD4571">
        <w:rPr>
          <w:szCs w:val="24"/>
        </w:rPr>
        <w:t>afeguards</w:t>
      </w:r>
      <w:r w:rsidR="00C473B8" w:rsidRPr="00DD4571">
        <w:rPr>
          <w:szCs w:val="24"/>
        </w:rPr>
        <w:t xml:space="preserve"> </w:t>
      </w:r>
      <w:r w:rsidR="0069255F" w:rsidRPr="00DD4571">
        <w:rPr>
          <w:szCs w:val="24"/>
        </w:rPr>
        <w:t>representatives</w:t>
      </w:r>
      <w:r w:rsidR="00D023D2" w:rsidRPr="00DD4571">
        <w:rPr>
          <w:szCs w:val="24"/>
        </w:rPr>
        <w:t>.</w:t>
      </w:r>
      <w:r w:rsidR="00FE6098" w:rsidRPr="00DD4571">
        <w:rPr>
          <w:szCs w:val="24"/>
        </w:rPr>
        <w:t xml:space="preserve"> </w:t>
      </w:r>
      <w:r w:rsidR="00625544" w:rsidRPr="00625544">
        <w:rPr>
          <w:szCs w:val="24"/>
        </w:rPr>
        <w:t>I am therefore content with the validity of Sellafield Limited’s justification of its withdrawal request.</w:t>
      </w:r>
    </w:p>
    <w:p w14:paraId="285E66DB" w14:textId="43EBCDA0" w:rsidR="008416D1" w:rsidRPr="00DD4571" w:rsidRDefault="00AF7B5E" w:rsidP="00AB2ADF">
      <w:pPr>
        <w:rPr>
          <w:szCs w:val="24"/>
        </w:rPr>
      </w:pPr>
      <w:r w:rsidRPr="00DD4571">
        <w:rPr>
          <w:szCs w:val="24"/>
        </w:rPr>
        <w:t xml:space="preserve">I have </w:t>
      </w:r>
      <w:r w:rsidR="00252359" w:rsidRPr="00DD4571">
        <w:rPr>
          <w:szCs w:val="24"/>
        </w:rPr>
        <w:t>consulted with an ONR colleague wh</w:t>
      </w:r>
      <w:r w:rsidR="00211029" w:rsidRPr="00DD4571">
        <w:rPr>
          <w:szCs w:val="24"/>
        </w:rPr>
        <w:t>o</w:t>
      </w:r>
      <w:r w:rsidR="00252359" w:rsidRPr="00DD4571">
        <w:rPr>
          <w:szCs w:val="24"/>
        </w:rPr>
        <w:t xml:space="preserve"> has </w:t>
      </w:r>
      <w:r w:rsidR="00211029" w:rsidRPr="00DD4571">
        <w:rPr>
          <w:szCs w:val="24"/>
        </w:rPr>
        <w:t>confirmed that there is no interest/ action required from</w:t>
      </w:r>
      <w:r w:rsidR="003271BB" w:rsidRPr="00DD4571">
        <w:rPr>
          <w:szCs w:val="24"/>
        </w:rPr>
        <w:t xml:space="preserve"> the </w:t>
      </w:r>
      <w:r w:rsidR="00211029" w:rsidRPr="00DD4571">
        <w:rPr>
          <w:szCs w:val="24"/>
        </w:rPr>
        <w:t>perspective</w:t>
      </w:r>
      <w:r w:rsidR="00C028A5" w:rsidRPr="00DD4571">
        <w:rPr>
          <w:szCs w:val="24"/>
        </w:rPr>
        <w:t xml:space="preserve"> </w:t>
      </w:r>
      <w:r w:rsidR="003271BB" w:rsidRPr="00DD4571">
        <w:rPr>
          <w:szCs w:val="24"/>
        </w:rPr>
        <w:t xml:space="preserve">of </w:t>
      </w:r>
      <w:r w:rsidR="007906B7" w:rsidRPr="00DD4571">
        <w:rPr>
          <w:szCs w:val="24"/>
        </w:rPr>
        <w:t xml:space="preserve">The Nuclear Reactors (Environmental Impact Assessment </w:t>
      </w:r>
      <w:r w:rsidR="006011B1">
        <w:rPr>
          <w:szCs w:val="24"/>
        </w:rPr>
        <w:t xml:space="preserve">for </w:t>
      </w:r>
      <w:r w:rsidR="007906B7" w:rsidRPr="00DD4571">
        <w:rPr>
          <w:szCs w:val="24"/>
        </w:rPr>
        <w:t xml:space="preserve">Decommissioning) (Amendment) Regulations 2018 </w:t>
      </w:r>
      <w:r w:rsidR="00AE0DDB" w:rsidRPr="00DD4571">
        <w:rPr>
          <w:szCs w:val="24"/>
        </w:rPr>
        <w:t xml:space="preserve">(EIADR) </w:t>
      </w:r>
      <w:r w:rsidR="00C028A5" w:rsidRPr="00DD4571">
        <w:rPr>
          <w:szCs w:val="24"/>
        </w:rPr>
        <w:t xml:space="preserve">before granting </w:t>
      </w:r>
      <w:r w:rsidR="002B3DCD" w:rsidRPr="00DD4571">
        <w:rPr>
          <w:szCs w:val="24"/>
        </w:rPr>
        <w:t>the</w:t>
      </w:r>
      <w:r w:rsidR="00582810" w:rsidRPr="00DD4571">
        <w:rPr>
          <w:szCs w:val="24"/>
        </w:rPr>
        <w:t xml:space="preserve"> withdrawal.</w:t>
      </w:r>
    </w:p>
    <w:p w14:paraId="09B3F68B" w14:textId="60C7056E" w:rsidR="00FA3FD2" w:rsidRPr="00DD4571" w:rsidRDefault="00A65B88" w:rsidP="00AB2ADF">
      <w:pPr>
        <w:rPr>
          <w:szCs w:val="24"/>
        </w:rPr>
      </w:pPr>
      <w:r w:rsidRPr="00DD4571">
        <w:rPr>
          <w:szCs w:val="24"/>
        </w:rPr>
        <w:t>I have consulted</w:t>
      </w:r>
      <w:r w:rsidR="00CF034C" w:rsidRPr="00DD4571">
        <w:rPr>
          <w:szCs w:val="24"/>
        </w:rPr>
        <w:t xml:space="preserve"> with the </w:t>
      </w:r>
      <w:r w:rsidR="00F310D5" w:rsidRPr="00DD4571">
        <w:rPr>
          <w:szCs w:val="24"/>
        </w:rPr>
        <w:t>Environment</w:t>
      </w:r>
      <w:r w:rsidR="00CF034C" w:rsidRPr="00DD4571">
        <w:rPr>
          <w:szCs w:val="24"/>
        </w:rPr>
        <w:t xml:space="preserve"> Agency</w:t>
      </w:r>
      <w:r w:rsidR="00826809" w:rsidRPr="00DD4571">
        <w:rPr>
          <w:szCs w:val="24"/>
        </w:rPr>
        <w:t xml:space="preserve"> s</w:t>
      </w:r>
      <w:r w:rsidR="00CF034C" w:rsidRPr="00DD4571">
        <w:rPr>
          <w:szCs w:val="24"/>
        </w:rPr>
        <w:t xml:space="preserve">ince granting of this withdrawal is a matter of mutual interest with the </w:t>
      </w:r>
      <w:r w:rsidR="00F310D5" w:rsidRPr="00DD4571">
        <w:rPr>
          <w:szCs w:val="24"/>
        </w:rPr>
        <w:t>Environment</w:t>
      </w:r>
      <w:r w:rsidR="00CF034C" w:rsidRPr="00DD4571">
        <w:rPr>
          <w:szCs w:val="24"/>
        </w:rPr>
        <w:t xml:space="preserve"> Agency</w:t>
      </w:r>
      <w:r w:rsidR="00826809" w:rsidRPr="00DD4571">
        <w:rPr>
          <w:szCs w:val="24"/>
        </w:rPr>
        <w:t>.</w:t>
      </w:r>
      <w:r w:rsidR="00AE0DDB" w:rsidRPr="00DD4571">
        <w:rPr>
          <w:szCs w:val="24"/>
        </w:rPr>
        <w:t xml:space="preserve"> The </w:t>
      </w:r>
      <w:r w:rsidR="00F310D5" w:rsidRPr="00DD4571">
        <w:rPr>
          <w:szCs w:val="24"/>
        </w:rPr>
        <w:t>Environment</w:t>
      </w:r>
      <w:r w:rsidR="00AE0DDB" w:rsidRPr="00DD4571">
        <w:rPr>
          <w:szCs w:val="24"/>
        </w:rPr>
        <w:t xml:space="preserve"> Agency has no objection to the </w:t>
      </w:r>
      <w:r w:rsidR="00315D0D" w:rsidRPr="00DD4571">
        <w:rPr>
          <w:szCs w:val="24"/>
        </w:rPr>
        <w:t>granting of the withdrawal.</w:t>
      </w:r>
    </w:p>
    <w:p w14:paraId="076542A5" w14:textId="5763FE6F" w:rsidR="00052708" w:rsidRPr="00DD4571" w:rsidRDefault="00052708" w:rsidP="00AB2ADF">
      <w:pPr>
        <w:rPr>
          <w:szCs w:val="24"/>
        </w:rPr>
      </w:pPr>
      <w:r w:rsidRPr="00DD4571">
        <w:rPr>
          <w:szCs w:val="24"/>
        </w:rPr>
        <w:t>I have prepared</w:t>
      </w:r>
      <w:r w:rsidR="000870B7" w:rsidRPr="00DD4571">
        <w:rPr>
          <w:szCs w:val="24"/>
        </w:rPr>
        <w:t xml:space="preserve"> LI 542</w:t>
      </w:r>
      <w:r w:rsidR="000A17B0" w:rsidRPr="00DD4571">
        <w:rPr>
          <w:szCs w:val="24"/>
        </w:rPr>
        <w:t xml:space="preserve"> according to ONR’s </w:t>
      </w:r>
      <w:r w:rsidR="00F2612F" w:rsidRPr="00DD4571">
        <w:rPr>
          <w:szCs w:val="24"/>
        </w:rPr>
        <w:t>procedures.</w:t>
      </w:r>
      <w:r w:rsidR="001A3736" w:rsidRPr="00DD4571">
        <w:rPr>
          <w:szCs w:val="24"/>
        </w:rPr>
        <w:t xml:space="preserve"> </w:t>
      </w:r>
      <w:r w:rsidR="00402743" w:rsidRPr="00DD4571">
        <w:rPr>
          <w:szCs w:val="24"/>
        </w:rPr>
        <w:t xml:space="preserve">If granted, this LI will </w:t>
      </w:r>
      <w:r w:rsidR="00D65FB2" w:rsidRPr="00DD4571">
        <w:rPr>
          <w:szCs w:val="24"/>
        </w:rPr>
        <w:t>withdraw Approval 49 from NSL No. 103.</w:t>
      </w:r>
    </w:p>
    <w:p w14:paraId="44EFC79F" w14:textId="0BD8AEA5" w:rsidR="00AB2ADF" w:rsidRPr="00DD4571" w:rsidRDefault="00AB2ADF" w:rsidP="00AB2ADF">
      <w:pPr>
        <w:rPr>
          <w:b/>
          <w:szCs w:val="24"/>
        </w:rPr>
      </w:pPr>
      <w:r w:rsidRPr="00DD4571">
        <w:rPr>
          <w:b/>
          <w:szCs w:val="24"/>
        </w:rPr>
        <w:t xml:space="preserve">Matters arising from ONR's </w:t>
      </w:r>
      <w:proofErr w:type="gramStart"/>
      <w:r w:rsidRPr="00DD4571">
        <w:rPr>
          <w:b/>
          <w:szCs w:val="24"/>
        </w:rPr>
        <w:t>work</w:t>
      </w:r>
      <w:proofErr w:type="gramEnd"/>
    </w:p>
    <w:p w14:paraId="5B81498D" w14:textId="26944D1B" w:rsidR="00AB2ADF" w:rsidRPr="00DD4571" w:rsidRDefault="00AB2ADF" w:rsidP="00AB2ADF">
      <w:pPr>
        <w:rPr>
          <w:szCs w:val="24"/>
        </w:rPr>
      </w:pPr>
      <w:r w:rsidRPr="00DD4571">
        <w:rPr>
          <w:szCs w:val="24"/>
        </w:rPr>
        <w:t>None noted.</w:t>
      </w:r>
    </w:p>
    <w:p w14:paraId="7DFF1E8D" w14:textId="5BA5F6AA" w:rsidR="00AB2ADF" w:rsidRPr="00DD4571" w:rsidRDefault="00AB2ADF" w:rsidP="00AB2ADF">
      <w:pPr>
        <w:rPr>
          <w:b/>
          <w:szCs w:val="24"/>
        </w:rPr>
      </w:pPr>
      <w:r w:rsidRPr="00DD4571">
        <w:rPr>
          <w:b/>
          <w:szCs w:val="24"/>
        </w:rPr>
        <w:t>Conclusion</w:t>
      </w:r>
    </w:p>
    <w:p w14:paraId="48A86297" w14:textId="7EFD20E9" w:rsidR="00AB2ADF" w:rsidRPr="00DD4571" w:rsidRDefault="00AB2ADF" w:rsidP="00AB2ADF">
      <w:pPr>
        <w:rPr>
          <w:szCs w:val="24"/>
        </w:rPr>
      </w:pPr>
      <w:r w:rsidRPr="00DD4571">
        <w:rPr>
          <w:szCs w:val="24"/>
        </w:rPr>
        <w:t>I con</w:t>
      </w:r>
      <w:r w:rsidR="00320E6E" w:rsidRPr="00DD4571">
        <w:rPr>
          <w:szCs w:val="24"/>
        </w:rPr>
        <w:t>clude</w:t>
      </w:r>
      <w:r w:rsidRPr="00DD4571">
        <w:rPr>
          <w:szCs w:val="24"/>
        </w:rPr>
        <w:t xml:space="preserve"> that </w:t>
      </w:r>
      <w:r w:rsidR="0076411D" w:rsidRPr="00DD4571">
        <w:rPr>
          <w:szCs w:val="24"/>
        </w:rPr>
        <w:t>ONR sh</w:t>
      </w:r>
      <w:r w:rsidR="00F924B9" w:rsidRPr="00DD4571">
        <w:rPr>
          <w:szCs w:val="24"/>
        </w:rPr>
        <w:t xml:space="preserve">ould grant LI 542 which will </w:t>
      </w:r>
      <w:r w:rsidR="00394601" w:rsidRPr="00DD4571">
        <w:rPr>
          <w:szCs w:val="24"/>
        </w:rPr>
        <w:t>withdraw Approval 49</w:t>
      </w:r>
      <w:r w:rsidR="00BD0A78" w:rsidRPr="00DD4571">
        <w:rPr>
          <w:szCs w:val="24"/>
        </w:rPr>
        <w:t xml:space="preserve">, which was </w:t>
      </w:r>
      <w:r w:rsidR="00DB4BEA" w:rsidRPr="00DD4571">
        <w:rPr>
          <w:szCs w:val="24"/>
        </w:rPr>
        <w:t>granted under Condition 36(1) of Schedule 2 attached to Nuclear Site Licence No. 31B on 21 June 1985</w:t>
      </w:r>
      <w:r w:rsidR="00D63539" w:rsidRPr="00DD4571">
        <w:rPr>
          <w:szCs w:val="24"/>
        </w:rPr>
        <w:t>,</w:t>
      </w:r>
      <w:r w:rsidR="00DB4BEA" w:rsidRPr="00DD4571">
        <w:rPr>
          <w:szCs w:val="24"/>
        </w:rPr>
        <w:t xml:space="preserve"> </w:t>
      </w:r>
      <w:r w:rsidR="00394601" w:rsidRPr="00DD4571">
        <w:rPr>
          <w:szCs w:val="24"/>
        </w:rPr>
        <w:t>from NSL No. 103</w:t>
      </w:r>
      <w:r w:rsidRPr="00DD4571">
        <w:rPr>
          <w:szCs w:val="24"/>
        </w:rPr>
        <w:t>.</w:t>
      </w:r>
    </w:p>
    <w:p w14:paraId="794929E3" w14:textId="54472E68" w:rsidR="00AB2ADF" w:rsidRPr="00DD4571" w:rsidRDefault="00AB2ADF" w:rsidP="00AB2ADF">
      <w:pPr>
        <w:rPr>
          <w:b/>
          <w:szCs w:val="24"/>
        </w:rPr>
      </w:pPr>
      <w:r w:rsidRPr="00DD4571">
        <w:rPr>
          <w:b/>
          <w:szCs w:val="24"/>
        </w:rPr>
        <w:t>Recommendation</w:t>
      </w:r>
      <w:r w:rsidR="00105DF2" w:rsidRPr="00DD4571">
        <w:rPr>
          <w:b/>
          <w:szCs w:val="24"/>
        </w:rPr>
        <w:t>s</w:t>
      </w:r>
    </w:p>
    <w:p w14:paraId="33929721" w14:textId="76971D93" w:rsidR="002501A0" w:rsidRPr="00192FA6" w:rsidRDefault="00EA0796" w:rsidP="004F7FBC">
      <w:pPr>
        <w:pStyle w:val="TSNumberedParagraph1"/>
        <w:numPr>
          <w:ilvl w:val="0"/>
          <w:numId w:val="0"/>
        </w:numPr>
      </w:pPr>
      <w:r w:rsidRPr="004F7FBC">
        <w:rPr>
          <w:rFonts w:cs="Arial"/>
          <w:sz w:val="24"/>
        </w:rPr>
        <w:t>I recommend that:</w:t>
      </w:r>
    </w:p>
    <w:p w14:paraId="69E0551D" w14:textId="69DB4884" w:rsidR="00313079" w:rsidRPr="00DD4571" w:rsidRDefault="00550405" w:rsidP="004F7FBC">
      <w:pPr>
        <w:pStyle w:val="Bulletlist1"/>
        <w:rPr>
          <w:szCs w:val="24"/>
        </w:rPr>
      </w:pPr>
      <w:r w:rsidRPr="00DD4571">
        <w:rPr>
          <w:szCs w:val="24"/>
        </w:rPr>
        <w:t xml:space="preserve">The Sellafield Compliance, Intelligence and Enforcement (SCIE) Delivery Lead </w:t>
      </w:r>
      <w:r w:rsidR="00730980" w:rsidRPr="00DD4571">
        <w:rPr>
          <w:szCs w:val="24"/>
        </w:rPr>
        <w:t>accepts</w:t>
      </w:r>
      <w:r w:rsidRPr="00DD4571">
        <w:rPr>
          <w:szCs w:val="24"/>
        </w:rPr>
        <w:t xml:space="preserve"> this Project Assessment Report (PAR) to confirm support for the ONR technical and regulatory arguments that justify granting Sellafield Limited LI </w:t>
      </w:r>
      <w:r w:rsidR="00C57B87" w:rsidRPr="00DD4571">
        <w:rPr>
          <w:szCs w:val="24"/>
        </w:rPr>
        <w:t>542</w:t>
      </w:r>
      <w:r w:rsidRPr="00DD4571">
        <w:rPr>
          <w:szCs w:val="24"/>
        </w:rPr>
        <w:t xml:space="preserve"> </w:t>
      </w:r>
      <w:r w:rsidR="00C7491A" w:rsidRPr="00DD4571">
        <w:rPr>
          <w:szCs w:val="24"/>
        </w:rPr>
        <w:t xml:space="preserve">which will </w:t>
      </w:r>
      <w:r w:rsidR="00E4630B" w:rsidRPr="00DD4571">
        <w:rPr>
          <w:szCs w:val="24"/>
        </w:rPr>
        <w:t>withdraw Approval 49</w:t>
      </w:r>
      <w:r w:rsidR="001637F1" w:rsidRPr="00DD4571">
        <w:rPr>
          <w:szCs w:val="24"/>
        </w:rPr>
        <w:t>,</w:t>
      </w:r>
      <w:r w:rsidR="00624811" w:rsidRPr="00DD4571">
        <w:rPr>
          <w:szCs w:val="24"/>
        </w:rPr>
        <w:t xml:space="preserve"> which was granted under Condition 36(1) of Schedule 2 attached to N</w:t>
      </w:r>
      <w:r w:rsidR="009A2F56" w:rsidRPr="00DD4571">
        <w:rPr>
          <w:szCs w:val="24"/>
        </w:rPr>
        <w:t>SL No. 31B</w:t>
      </w:r>
      <w:r w:rsidR="00BE3EEA" w:rsidRPr="00DD4571">
        <w:rPr>
          <w:szCs w:val="24"/>
        </w:rPr>
        <w:t xml:space="preserve"> on 21 June 1985</w:t>
      </w:r>
      <w:r w:rsidR="001637F1" w:rsidRPr="00DD4571">
        <w:rPr>
          <w:szCs w:val="24"/>
        </w:rPr>
        <w:t>,</w:t>
      </w:r>
      <w:r w:rsidR="009A2F56" w:rsidRPr="00DD4571">
        <w:rPr>
          <w:szCs w:val="24"/>
        </w:rPr>
        <w:t xml:space="preserve"> from </w:t>
      </w:r>
      <w:r w:rsidR="002728F8" w:rsidRPr="00DD4571">
        <w:rPr>
          <w:szCs w:val="24"/>
        </w:rPr>
        <w:t>NSL No. 103</w:t>
      </w:r>
      <w:r w:rsidRPr="00DD4571">
        <w:rPr>
          <w:szCs w:val="24"/>
        </w:rPr>
        <w:t>.</w:t>
      </w:r>
    </w:p>
    <w:p w14:paraId="74F42E4F" w14:textId="77777777" w:rsidR="00A3102A" w:rsidRPr="00DD4571" w:rsidRDefault="00550405" w:rsidP="00A3102A">
      <w:pPr>
        <w:pStyle w:val="Bulletlist1"/>
        <w:rPr>
          <w:szCs w:val="24"/>
        </w:rPr>
      </w:pPr>
      <w:r w:rsidRPr="00DD4571">
        <w:rPr>
          <w:szCs w:val="24"/>
        </w:rPr>
        <w:t xml:space="preserve">The SCIE Delivery Lead </w:t>
      </w:r>
      <w:r w:rsidR="00462AE6" w:rsidRPr="00DD4571">
        <w:rPr>
          <w:szCs w:val="24"/>
        </w:rPr>
        <w:t xml:space="preserve">accepts </w:t>
      </w:r>
      <w:r w:rsidRPr="00DD4571">
        <w:rPr>
          <w:szCs w:val="24"/>
        </w:rPr>
        <w:t>this PAR approving its release for publication, after redaction where appropriate.</w:t>
      </w:r>
    </w:p>
    <w:p w14:paraId="0741E85C" w14:textId="37847C79" w:rsidR="00643D37" w:rsidRPr="00DD4571" w:rsidRDefault="00643D37" w:rsidP="004F7FBC">
      <w:pPr>
        <w:pStyle w:val="Bulletlist1"/>
      </w:pPr>
      <w:r w:rsidRPr="00DD4571">
        <w:rPr>
          <w:szCs w:val="24"/>
        </w:rPr>
        <w:t xml:space="preserve">The Director of Regulation </w:t>
      </w:r>
      <w:r w:rsidR="0048152D" w:rsidRPr="00DD4571">
        <w:rPr>
          <w:szCs w:val="24"/>
        </w:rPr>
        <w:t>–</w:t>
      </w:r>
      <w:r w:rsidRPr="00DD4571">
        <w:rPr>
          <w:szCs w:val="24"/>
        </w:rPr>
        <w:t xml:space="preserve"> Sellafield, Decommissioning, Fuel and Waste Division signs LI 542 which will withdraw Approval 49, which was granted under Condition 36(1) of Schedule 2 attached to NSL No. 31B</w:t>
      </w:r>
      <w:r w:rsidR="0048152D" w:rsidRPr="00DD4571">
        <w:rPr>
          <w:szCs w:val="24"/>
        </w:rPr>
        <w:t xml:space="preserve"> on 21 June 1985</w:t>
      </w:r>
      <w:r w:rsidRPr="00DD4571">
        <w:rPr>
          <w:szCs w:val="24"/>
        </w:rPr>
        <w:t>, from NSL No. 103.</w:t>
      </w:r>
    </w:p>
    <w:p w14:paraId="353113EE" w14:textId="0CA308A0" w:rsidR="00AB2ADF" w:rsidRPr="00AB2ADF" w:rsidRDefault="00AB2ADF" w:rsidP="000F3A09">
      <w:pPr>
        <w:pStyle w:val="TSBullet1Square"/>
        <w:sectPr w:rsidR="00AB2ADF" w:rsidRPr="00AB2ADF" w:rsidSect="00B82646">
          <w:headerReference w:type="even" r:id="rId22"/>
          <w:headerReference w:type="default" r:id="rId23"/>
          <w:footerReference w:type="even" r:id="rId24"/>
          <w:footerReference w:type="default" r:id="rId25"/>
          <w:pgSz w:w="11906" w:h="16838" w:code="9"/>
          <w:pgMar w:top="1440" w:right="1080" w:bottom="1440" w:left="1080" w:header="397" w:footer="397" w:gutter="0"/>
          <w:cols w:space="312"/>
          <w:docGrid w:linePitch="360"/>
        </w:sectPr>
      </w:pPr>
    </w:p>
    <w:p w14:paraId="3E3D25AC" w14:textId="77777777" w:rsidR="00495CAF" w:rsidRPr="00495CAF" w:rsidRDefault="00495CAF" w:rsidP="00495CAF">
      <w:pPr>
        <w:pStyle w:val="Heading1"/>
        <w:numPr>
          <w:ilvl w:val="0"/>
          <w:numId w:val="0"/>
        </w:numPr>
        <w:ind w:left="851" w:hanging="851"/>
        <w:rPr>
          <w:color w:val="22413A"/>
        </w:rPr>
      </w:pPr>
      <w:bookmarkStart w:id="4" w:name="_Toc119060033"/>
      <w:r w:rsidRPr="00495CAF">
        <w:rPr>
          <w:color w:val="22413A"/>
        </w:rPr>
        <w:lastRenderedPageBreak/>
        <w:t>List of Abbreviations</w:t>
      </w:r>
      <w:bookmarkEnd w:id="4"/>
    </w:p>
    <w:p w14:paraId="49B55219" w14:textId="77777777" w:rsidR="00EB1CCA" w:rsidRDefault="00EB1CCA" w:rsidP="0087685C">
      <w:pPr>
        <w:contextualSpacing/>
      </w:pPr>
    </w:p>
    <w:p w14:paraId="037D2A3A" w14:textId="3FC8C39C" w:rsidR="00AB2ADF" w:rsidRDefault="00AB2ADF" w:rsidP="00AB2ADF">
      <w:pPr>
        <w:tabs>
          <w:tab w:val="left" w:pos="1440"/>
        </w:tabs>
        <w:spacing w:after="120"/>
      </w:pPr>
      <w:r w:rsidRPr="1BB1556A">
        <w:rPr>
          <w:szCs w:val="24"/>
        </w:rPr>
        <w:t>DG ENER     European Commission Directorate-General (Energy)</w:t>
      </w:r>
    </w:p>
    <w:p w14:paraId="5E59CFAF" w14:textId="456ECACA" w:rsidR="00AB2ADF" w:rsidRDefault="00AB2ADF" w:rsidP="00C571A1">
      <w:pPr>
        <w:tabs>
          <w:tab w:val="left" w:pos="1440"/>
        </w:tabs>
        <w:spacing w:after="120"/>
        <w:ind w:left="1440" w:hanging="1440"/>
      </w:pPr>
      <w:r w:rsidRPr="1BB1556A">
        <w:rPr>
          <w:szCs w:val="24"/>
        </w:rPr>
        <w:t xml:space="preserve">EIADR           </w:t>
      </w:r>
      <w:r w:rsidR="0050604E" w:rsidRPr="00DD4571">
        <w:rPr>
          <w:szCs w:val="24"/>
        </w:rPr>
        <w:t xml:space="preserve">The Nuclear Reactors (Environmental Impact Assessment </w:t>
      </w:r>
      <w:r w:rsidR="00565A07">
        <w:rPr>
          <w:szCs w:val="24"/>
        </w:rPr>
        <w:t xml:space="preserve">for </w:t>
      </w:r>
      <w:r w:rsidR="0050604E" w:rsidRPr="00DD4571">
        <w:rPr>
          <w:szCs w:val="24"/>
        </w:rPr>
        <w:t xml:space="preserve">Decommissioning) (Amendment) Regulations 2018 </w:t>
      </w:r>
    </w:p>
    <w:p w14:paraId="18156694" w14:textId="18285846" w:rsidR="00AB2ADF" w:rsidRDefault="00AB2ADF" w:rsidP="00AB2ADF">
      <w:pPr>
        <w:tabs>
          <w:tab w:val="left" w:pos="1440"/>
        </w:tabs>
        <w:spacing w:after="120"/>
      </w:pPr>
      <w:r>
        <w:t xml:space="preserve">EURATOM    The </w:t>
      </w:r>
      <w:r w:rsidRPr="00FE4BA0">
        <w:t>European Atomic Energy Community</w:t>
      </w:r>
    </w:p>
    <w:p w14:paraId="080D07D2" w14:textId="77777777" w:rsidR="00AB2ADF" w:rsidRDefault="00AB2ADF" w:rsidP="00AB2ADF">
      <w:pPr>
        <w:tabs>
          <w:tab w:val="left" w:pos="1440"/>
        </w:tabs>
        <w:spacing w:after="120"/>
      </w:pPr>
      <w:r w:rsidRPr="00D1395E">
        <w:t>LC</w:t>
      </w:r>
      <w:r w:rsidRPr="00D1395E">
        <w:tab/>
        <w:t>Licence Condition</w:t>
      </w:r>
    </w:p>
    <w:p w14:paraId="6BEA6DBF" w14:textId="2E77156F" w:rsidR="004E5681" w:rsidRDefault="004E5681" w:rsidP="006875F9">
      <w:pPr>
        <w:tabs>
          <w:tab w:val="left" w:pos="1440"/>
        </w:tabs>
        <w:spacing w:after="120"/>
        <w:ind w:left="1440" w:hanging="1440"/>
      </w:pPr>
      <w:r>
        <w:t>LC4</w:t>
      </w:r>
      <w:r w:rsidR="004F7E2C">
        <w:tab/>
        <w:t xml:space="preserve">Licence Condition 4 </w:t>
      </w:r>
      <w:r w:rsidR="00F3736E">
        <w:t>(</w:t>
      </w:r>
      <w:r w:rsidR="004F7E2C">
        <w:t xml:space="preserve">under NSL </w:t>
      </w:r>
      <w:r w:rsidR="00F3736E">
        <w:t xml:space="preserve">No. </w:t>
      </w:r>
      <w:r w:rsidR="004F7E2C">
        <w:t>103</w:t>
      </w:r>
      <w:r w:rsidR="00F3736E">
        <w:t>)</w:t>
      </w:r>
      <w:r w:rsidR="006875F9">
        <w:t xml:space="preserve"> “Restrictions on Nuclear Matter on the Site”</w:t>
      </w:r>
    </w:p>
    <w:p w14:paraId="56AFC0F1" w14:textId="5126BEF6" w:rsidR="00F3736E" w:rsidRPr="00D1395E" w:rsidRDefault="00F3736E" w:rsidP="00C571A1">
      <w:pPr>
        <w:tabs>
          <w:tab w:val="left" w:pos="1440"/>
        </w:tabs>
        <w:spacing w:after="120"/>
        <w:ind w:left="1440" w:hanging="1440"/>
      </w:pPr>
      <w:r>
        <w:t>LC36</w:t>
      </w:r>
      <w:r>
        <w:tab/>
      </w:r>
      <w:r w:rsidR="00331194" w:rsidRPr="00331194">
        <w:t xml:space="preserve">Licence Condition </w:t>
      </w:r>
      <w:r w:rsidR="00331194">
        <w:t>36</w:t>
      </w:r>
      <w:r w:rsidR="00331194" w:rsidRPr="00331194">
        <w:t xml:space="preserve"> (under NSL No. </w:t>
      </w:r>
      <w:r w:rsidR="00331194">
        <w:t>31B</w:t>
      </w:r>
      <w:r w:rsidR="00331194" w:rsidRPr="00331194">
        <w:t>) “Storage of Fuel Elements”</w:t>
      </w:r>
    </w:p>
    <w:p w14:paraId="76F1C4C6" w14:textId="77777777" w:rsidR="00AB2ADF" w:rsidRDefault="00AB2ADF" w:rsidP="00AB2ADF">
      <w:pPr>
        <w:tabs>
          <w:tab w:val="left" w:pos="1440"/>
        </w:tabs>
        <w:spacing w:after="120"/>
      </w:pPr>
      <w:r w:rsidRPr="00D1395E">
        <w:t>LI</w:t>
      </w:r>
      <w:r w:rsidRPr="00D1395E">
        <w:tab/>
        <w:t>Licence Instrument</w:t>
      </w:r>
    </w:p>
    <w:p w14:paraId="3416D6B1" w14:textId="77777777" w:rsidR="00AB2ADF" w:rsidRDefault="00AB2ADF" w:rsidP="00AB2ADF">
      <w:pPr>
        <w:tabs>
          <w:tab w:val="left" w:pos="1440"/>
        </w:tabs>
        <w:spacing w:after="120"/>
      </w:pPr>
      <w:r>
        <w:t>MBA              Material Balance Area</w:t>
      </w:r>
    </w:p>
    <w:p w14:paraId="6B371A64" w14:textId="77777777" w:rsidR="00AB2ADF" w:rsidRPr="009F44C0" w:rsidRDefault="00AB2ADF" w:rsidP="00AB2ADF">
      <w:pPr>
        <w:tabs>
          <w:tab w:val="left" w:pos="2964"/>
        </w:tabs>
        <w:spacing w:after="120"/>
      </w:pPr>
      <w:r>
        <w:t>NSL               Nuclear Site Licence</w:t>
      </w:r>
    </w:p>
    <w:p w14:paraId="3BFC6338" w14:textId="5ECF43CE" w:rsidR="00AB2ADF" w:rsidRDefault="00AB2ADF" w:rsidP="00AB2ADF">
      <w:pPr>
        <w:tabs>
          <w:tab w:val="left" w:pos="1440"/>
        </w:tabs>
        <w:spacing w:after="120"/>
      </w:pPr>
      <w:r w:rsidRPr="009F44C0">
        <w:t>ONR</w:t>
      </w:r>
      <w:r w:rsidRPr="009F44C0">
        <w:tab/>
        <w:t>Office for Nuclear Regulation</w:t>
      </w:r>
    </w:p>
    <w:p w14:paraId="6C2AB878" w14:textId="4DF0019F" w:rsidR="008D2B8D" w:rsidRDefault="008D2B8D" w:rsidP="00AB2ADF">
      <w:pPr>
        <w:tabs>
          <w:tab w:val="left" w:pos="1440"/>
        </w:tabs>
        <w:spacing w:after="120"/>
      </w:pPr>
      <w:r>
        <w:t>PAR</w:t>
      </w:r>
      <w:r>
        <w:tab/>
        <w:t>Project Assessment Report</w:t>
      </w:r>
    </w:p>
    <w:p w14:paraId="7BD93293" w14:textId="481DC473" w:rsidR="008D2B8D" w:rsidRDefault="008D2B8D" w:rsidP="00AB2ADF">
      <w:pPr>
        <w:tabs>
          <w:tab w:val="left" w:pos="1440"/>
        </w:tabs>
        <w:spacing w:after="120"/>
      </w:pPr>
      <w:r>
        <w:t>POCO</w:t>
      </w:r>
      <w:r>
        <w:tab/>
        <w:t>Post Operational Clean Out</w:t>
      </w:r>
    </w:p>
    <w:p w14:paraId="6091482A" w14:textId="7D781192" w:rsidR="00AB2ADF" w:rsidRDefault="00AB2ADF" w:rsidP="00AB2ADF">
      <w:pPr>
        <w:tabs>
          <w:tab w:val="left" w:pos="1440"/>
        </w:tabs>
        <w:spacing w:after="120"/>
      </w:pPr>
      <w:r>
        <w:t>RI                  Regulatory Issue</w:t>
      </w:r>
    </w:p>
    <w:p w14:paraId="16043B03" w14:textId="61847513" w:rsidR="00AB2ADF" w:rsidRPr="009F44C0" w:rsidRDefault="00B55BDF" w:rsidP="00AB2ADF">
      <w:pPr>
        <w:tabs>
          <w:tab w:val="left" w:pos="1440"/>
        </w:tabs>
        <w:spacing w:after="120"/>
      </w:pPr>
      <w:r>
        <w:t>SCIE</w:t>
      </w:r>
      <w:r w:rsidR="00672DC6">
        <w:tab/>
      </w:r>
      <w:r w:rsidR="00672DC6" w:rsidRPr="00672DC6">
        <w:t xml:space="preserve">Sellafield Compliance, Intelligence and Enforcement </w:t>
      </w:r>
    </w:p>
    <w:p w14:paraId="698B6148" w14:textId="77777777" w:rsidR="00A110C1" w:rsidRDefault="00A110C1" w:rsidP="0087685C">
      <w:pPr>
        <w:contextualSpacing/>
      </w:pPr>
    </w:p>
    <w:p w14:paraId="19D09F42" w14:textId="77777777" w:rsidR="00A110C1" w:rsidRDefault="00A110C1" w:rsidP="0087685C">
      <w:pPr>
        <w:contextualSpacing/>
      </w:pPr>
    </w:p>
    <w:p w14:paraId="00BD78C6" w14:textId="231FE63E" w:rsidR="00A110C1" w:rsidRDefault="00A110C1" w:rsidP="0087685C">
      <w:pPr>
        <w:contextualSpacing/>
        <w:sectPr w:rsidR="00A110C1"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4C0961A0" w:rsidR="00F8500A" w:rsidRPr="00C86D4A" w:rsidRDefault="00F8500A" w:rsidP="00410423">
          <w:pPr>
            <w:pStyle w:val="TOCHeading"/>
            <w:rPr>
              <w:rFonts w:ascii="Arial" w:eastAsia="Calibri" w:hAnsi="Arial" w:cs="Arial"/>
              <w:color w:val="22413A"/>
              <w:sz w:val="48"/>
              <w:szCs w:val="22"/>
              <w:lang w:val="en-GB" w:bidi="he-IL"/>
            </w:rPr>
          </w:pPr>
          <w:r w:rsidRPr="00C86D4A">
            <w:rPr>
              <w:rFonts w:ascii="Arial" w:eastAsia="Calibri" w:hAnsi="Arial" w:cs="Arial"/>
              <w:color w:val="22413A"/>
              <w:sz w:val="48"/>
              <w:szCs w:val="22"/>
              <w:lang w:val="en-GB" w:bidi="he-IL"/>
            </w:rPr>
            <w:t>Contents</w:t>
          </w:r>
        </w:p>
        <w:p w14:paraId="1045613D" w14:textId="07BA27CD" w:rsidR="0059276A" w:rsidRDefault="00F8500A">
          <w:pPr>
            <w:pStyle w:val="TOC1"/>
            <w:rPr>
              <w:rFonts w:asciiTheme="minorHAnsi" w:eastAsiaTheme="minorEastAsia" w:hAnsiTheme="minorHAnsi" w:cstheme="minorBidi"/>
              <w:sz w:val="22"/>
              <w:lang w:eastAsia="en-GB" w:bidi="ar-SA"/>
            </w:rPr>
          </w:pPr>
          <w:r>
            <w:fldChar w:fldCharType="begin"/>
          </w:r>
          <w:r>
            <w:instrText xml:space="preserve"> TOC \o "1-3" \h \z \u </w:instrText>
          </w:r>
          <w:r>
            <w:fldChar w:fldCharType="separate"/>
          </w:r>
          <w:hyperlink w:anchor="_Toc119419525" w:history="1">
            <w:r w:rsidR="0059276A" w:rsidRPr="007952B2">
              <w:rPr>
                <w:rStyle w:val="Hyperlink"/>
              </w:rPr>
              <w:t>Executive Summary</w:t>
            </w:r>
            <w:r w:rsidR="0059276A">
              <w:rPr>
                <w:webHidden/>
              </w:rPr>
              <w:tab/>
            </w:r>
            <w:r w:rsidR="0059276A">
              <w:rPr>
                <w:webHidden/>
              </w:rPr>
              <w:fldChar w:fldCharType="begin"/>
            </w:r>
            <w:r w:rsidR="0059276A">
              <w:rPr>
                <w:webHidden/>
              </w:rPr>
              <w:instrText xml:space="preserve"> PAGEREF _Toc119419525 \h </w:instrText>
            </w:r>
            <w:r w:rsidR="0059276A">
              <w:rPr>
                <w:webHidden/>
              </w:rPr>
            </w:r>
            <w:r w:rsidR="0059276A">
              <w:rPr>
                <w:webHidden/>
              </w:rPr>
              <w:fldChar w:fldCharType="separate"/>
            </w:r>
            <w:r w:rsidR="00C36C20">
              <w:rPr>
                <w:webHidden/>
              </w:rPr>
              <w:t>4</w:t>
            </w:r>
            <w:r w:rsidR="0059276A">
              <w:rPr>
                <w:webHidden/>
              </w:rPr>
              <w:fldChar w:fldCharType="end"/>
            </w:r>
          </w:hyperlink>
        </w:p>
        <w:p w14:paraId="50B0268B" w14:textId="0761DC35" w:rsidR="0059276A" w:rsidRDefault="00000000">
          <w:pPr>
            <w:pStyle w:val="TOC1"/>
            <w:tabs>
              <w:tab w:val="left" w:pos="720"/>
            </w:tabs>
            <w:rPr>
              <w:rFonts w:asciiTheme="minorHAnsi" w:eastAsiaTheme="minorEastAsia" w:hAnsiTheme="minorHAnsi" w:cstheme="minorBidi"/>
              <w:sz w:val="22"/>
              <w:lang w:eastAsia="en-GB" w:bidi="ar-SA"/>
            </w:rPr>
          </w:pPr>
          <w:hyperlink w:anchor="_Toc119419526" w:history="1">
            <w:r w:rsidR="0059276A" w:rsidRPr="007952B2">
              <w:rPr>
                <w:rStyle w:val="Hyperlink"/>
              </w:rPr>
              <w:t>1.</w:t>
            </w:r>
            <w:r w:rsidR="0059276A">
              <w:rPr>
                <w:rFonts w:asciiTheme="minorHAnsi" w:eastAsiaTheme="minorEastAsia" w:hAnsiTheme="minorHAnsi" w:cstheme="minorBidi"/>
                <w:sz w:val="22"/>
                <w:lang w:eastAsia="en-GB" w:bidi="ar-SA"/>
              </w:rPr>
              <w:tab/>
            </w:r>
            <w:r w:rsidR="0059276A" w:rsidRPr="007952B2">
              <w:rPr>
                <w:rStyle w:val="Hyperlink"/>
              </w:rPr>
              <w:t>Permission Requested</w:t>
            </w:r>
            <w:r w:rsidR="0059276A">
              <w:rPr>
                <w:webHidden/>
              </w:rPr>
              <w:tab/>
            </w:r>
            <w:r w:rsidR="0059276A">
              <w:rPr>
                <w:webHidden/>
              </w:rPr>
              <w:fldChar w:fldCharType="begin"/>
            </w:r>
            <w:r w:rsidR="0059276A">
              <w:rPr>
                <w:webHidden/>
              </w:rPr>
              <w:instrText xml:space="preserve"> PAGEREF _Toc119419526 \h </w:instrText>
            </w:r>
            <w:r w:rsidR="0059276A">
              <w:rPr>
                <w:webHidden/>
              </w:rPr>
            </w:r>
            <w:r w:rsidR="0059276A">
              <w:rPr>
                <w:webHidden/>
              </w:rPr>
              <w:fldChar w:fldCharType="separate"/>
            </w:r>
            <w:r w:rsidR="00C36C20">
              <w:rPr>
                <w:webHidden/>
              </w:rPr>
              <w:t>8</w:t>
            </w:r>
            <w:r w:rsidR="0059276A">
              <w:rPr>
                <w:webHidden/>
              </w:rPr>
              <w:fldChar w:fldCharType="end"/>
            </w:r>
          </w:hyperlink>
        </w:p>
        <w:p w14:paraId="10C383FB" w14:textId="32E014FC" w:rsidR="0059276A" w:rsidRDefault="00000000">
          <w:pPr>
            <w:pStyle w:val="TOC1"/>
            <w:tabs>
              <w:tab w:val="left" w:pos="720"/>
            </w:tabs>
            <w:rPr>
              <w:rFonts w:asciiTheme="minorHAnsi" w:eastAsiaTheme="minorEastAsia" w:hAnsiTheme="minorHAnsi" w:cstheme="minorBidi"/>
              <w:sz w:val="22"/>
              <w:lang w:eastAsia="en-GB" w:bidi="ar-SA"/>
            </w:rPr>
          </w:pPr>
          <w:hyperlink w:anchor="_Toc119419527" w:history="1">
            <w:r w:rsidR="0059276A" w:rsidRPr="007952B2">
              <w:rPr>
                <w:rStyle w:val="Hyperlink"/>
              </w:rPr>
              <w:t>2.</w:t>
            </w:r>
            <w:r w:rsidR="0059276A">
              <w:rPr>
                <w:rFonts w:asciiTheme="minorHAnsi" w:eastAsiaTheme="minorEastAsia" w:hAnsiTheme="minorHAnsi" w:cstheme="minorBidi"/>
                <w:sz w:val="22"/>
                <w:lang w:eastAsia="en-GB" w:bidi="ar-SA"/>
              </w:rPr>
              <w:tab/>
            </w:r>
            <w:r w:rsidR="0059276A" w:rsidRPr="007952B2">
              <w:rPr>
                <w:rStyle w:val="Hyperlink"/>
              </w:rPr>
              <w:t>Background</w:t>
            </w:r>
            <w:r w:rsidR="0059276A">
              <w:rPr>
                <w:webHidden/>
              </w:rPr>
              <w:tab/>
            </w:r>
            <w:r w:rsidR="0059276A">
              <w:rPr>
                <w:webHidden/>
              </w:rPr>
              <w:fldChar w:fldCharType="begin"/>
            </w:r>
            <w:r w:rsidR="0059276A">
              <w:rPr>
                <w:webHidden/>
              </w:rPr>
              <w:instrText xml:space="preserve"> PAGEREF _Toc119419527 \h </w:instrText>
            </w:r>
            <w:r w:rsidR="0059276A">
              <w:rPr>
                <w:webHidden/>
              </w:rPr>
            </w:r>
            <w:r w:rsidR="0059276A">
              <w:rPr>
                <w:webHidden/>
              </w:rPr>
              <w:fldChar w:fldCharType="separate"/>
            </w:r>
            <w:r w:rsidR="00C36C20">
              <w:rPr>
                <w:webHidden/>
              </w:rPr>
              <w:t>8</w:t>
            </w:r>
            <w:r w:rsidR="0059276A">
              <w:rPr>
                <w:webHidden/>
              </w:rPr>
              <w:fldChar w:fldCharType="end"/>
            </w:r>
          </w:hyperlink>
        </w:p>
        <w:p w14:paraId="37AAF3B9" w14:textId="49BD4473" w:rsidR="0059276A" w:rsidRDefault="00000000">
          <w:pPr>
            <w:pStyle w:val="TOC1"/>
            <w:tabs>
              <w:tab w:val="left" w:pos="720"/>
            </w:tabs>
            <w:rPr>
              <w:rFonts w:asciiTheme="minorHAnsi" w:eastAsiaTheme="minorEastAsia" w:hAnsiTheme="minorHAnsi" w:cstheme="minorBidi"/>
              <w:sz w:val="22"/>
              <w:lang w:eastAsia="en-GB" w:bidi="ar-SA"/>
            </w:rPr>
          </w:pPr>
          <w:hyperlink w:anchor="_Toc119419528" w:history="1">
            <w:r w:rsidR="0059276A" w:rsidRPr="007952B2">
              <w:rPr>
                <w:rStyle w:val="Hyperlink"/>
              </w:rPr>
              <w:t>3.</w:t>
            </w:r>
            <w:r w:rsidR="0059276A">
              <w:rPr>
                <w:rFonts w:asciiTheme="minorHAnsi" w:eastAsiaTheme="minorEastAsia" w:hAnsiTheme="minorHAnsi" w:cstheme="minorBidi"/>
                <w:sz w:val="22"/>
                <w:lang w:eastAsia="en-GB" w:bidi="ar-SA"/>
              </w:rPr>
              <w:tab/>
            </w:r>
            <w:r w:rsidR="0059276A" w:rsidRPr="007952B2">
              <w:rPr>
                <w:rStyle w:val="Hyperlink"/>
              </w:rPr>
              <w:t>Assessment and Inspection Work Carried out by ONR in Consideration of this Request</w:t>
            </w:r>
            <w:r w:rsidR="0059276A">
              <w:rPr>
                <w:webHidden/>
              </w:rPr>
              <w:tab/>
            </w:r>
            <w:r w:rsidR="0059276A">
              <w:rPr>
                <w:webHidden/>
              </w:rPr>
              <w:fldChar w:fldCharType="begin"/>
            </w:r>
            <w:r w:rsidR="0059276A">
              <w:rPr>
                <w:webHidden/>
              </w:rPr>
              <w:instrText xml:space="preserve"> PAGEREF _Toc119419528 \h </w:instrText>
            </w:r>
            <w:r w:rsidR="0059276A">
              <w:rPr>
                <w:webHidden/>
              </w:rPr>
            </w:r>
            <w:r w:rsidR="0059276A">
              <w:rPr>
                <w:webHidden/>
              </w:rPr>
              <w:fldChar w:fldCharType="separate"/>
            </w:r>
            <w:r w:rsidR="00C36C20">
              <w:rPr>
                <w:webHidden/>
              </w:rPr>
              <w:t>9</w:t>
            </w:r>
            <w:r w:rsidR="0059276A">
              <w:rPr>
                <w:webHidden/>
              </w:rPr>
              <w:fldChar w:fldCharType="end"/>
            </w:r>
          </w:hyperlink>
        </w:p>
        <w:p w14:paraId="3454DB3F" w14:textId="4B5FE8A7" w:rsidR="0059276A" w:rsidRDefault="00000000">
          <w:pPr>
            <w:pStyle w:val="TOC1"/>
            <w:tabs>
              <w:tab w:val="left" w:pos="720"/>
            </w:tabs>
            <w:rPr>
              <w:rFonts w:asciiTheme="minorHAnsi" w:eastAsiaTheme="minorEastAsia" w:hAnsiTheme="minorHAnsi" w:cstheme="minorBidi"/>
              <w:sz w:val="22"/>
              <w:lang w:eastAsia="en-GB" w:bidi="ar-SA"/>
            </w:rPr>
          </w:pPr>
          <w:hyperlink w:anchor="_Toc119419529" w:history="1">
            <w:r w:rsidR="0059276A" w:rsidRPr="007952B2">
              <w:rPr>
                <w:rStyle w:val="Hyperlink"/>
              </w:rPr>
              <w:t>4.</w:t>
            </w:r>
            <w:r w:rsidR="0059276A">
              <w:rPr>
                <w:rFonts w:asciiTheme="minorHAnsi" w:eastAsiaTheme="minorEastAsia" w:hAnsiTheme="minorHAnsi" w:cstheme="minorBidi"/>
                <w:sz w:val="22"/>
                <w:lang w:eastAsia="en-GB" w:bidi="ar-SA"/>
              </w:rPr>
              <w:tab/>
            </w:r>
            <w:r w:rsidR="0059276A" w:rsidRPr="007952B2">
              <w:rPr>
                <w:rStyle w:val="Hyperlink"/>
              </w:rPr>
              <w:t>Matters Arising from ONRs Work</w:t>
            </w:r>
            <w:r w:rsidR="0059276A">
              <w:rPr>
                <w:webHidden/>
              </w:rPr>
              <w:tab/>
            </w:r>
            <w:r w:rsidR="0059276A">
              <w:rPr>
                <w:webHidden/>
              </w:rPr>
              <w:fldChar w:fldCharType="begin"/>
            </w:r>
            <w:r w:rsidR="0059276A">
              <w:rPr>
                <w:webHidden/>
              </w:rPr>
              <w:instrText xml:space="preserve"> PAGEREF _Toc119419529 \h </w:instrText>
            </w:r>
            <w:r w:rsidR="0059276A">
              <w:rPr>
                <w:webHidden/>
              </w:rPr>
            </w:r>
            <w:r w:rsidR="0059276A">
              <w:rPr>
                <w:webHidden/>
              </w:rPr>
              <w:fldChar w:fldCharType="separate"/>
            </w:r>
            <w:r w:rsidR="00C36C20">
              <w:rPr>
                <w:webHidden/>
              </w:rPr>
              <w:t>11</w:t>
            </w:r>
            <w:r w:rsidR="0059276A">
              <w:rPr>
                <w:webHidden/>
              </w:rPr>
              <w:fldChar w:fldCharType="end"/>
            </w:r>
          </w:hyperlink>
        </w:p>
        <w:p w14:paraId="366BCDF7" w14:textId="2CF9C66A" w:rsidR="0059276A" w:rsidRDefault="00000000">
          <w:pPr>
            <w:pStyle w:val="TOC1"/>
            <w:tabs>
              <w:tab w:val="left" w:pos="720"/>
            </w:tabs>
            <w:rPr>
              <w:rFonts w:asciiTheme="minorHAnsi" w:eastAsiaTheme="minorEastAsia" w:hAnsiTheme="minorHAnsi" w:cstheme="minorBidi"/>
              <w:sz w:val="22"/>
              <w:lang w:eastAsia="en-GB" w:bidi="ar-SA"/>
            </w:rPr>
          </w:pPr>
          <w:hyperlink w:anchor="_Toc119419530" w:history="1">
            <w:r w:rsidR="0059276A" w:rsidRPr="007952B2">
              <w:rPr>
                <w:rStyle w:val="Hyperlink"/>
              </w:rPr>
              <w:t>5.</w:t>
            </w:r>
            <w:r w:rsidR="0059276A">
              <w:rPr>
                <w:rFonts w:asciiTheme="minorHAnsi" w:eastAsiaTheme="minorEastAsia" w:hAnsiTheme="minorHAnsi" w:cstheme="minorBidi"/>
                <w:sz w:val="22"/>
                <w:lang w:eastAsia="en-GB" w:bidi="ar-SA"/>
              </w:rPr>
              <w:tab/>
            </w:r>
            <w:r w:rsidR="0059276A" w:rsidRPr="007952B2">
              <w:rPr>
                <w:rStyle w:val="Hyperlink"/>
              </w:rPr>
              <w:t>Conclusions</w:t>
            </w:r>
            <w:r w:rsidR="0059276A">
              <w:rPr>
                <w:webHidden/>
              </w:rPr>
              <w:tab/>
            </w:r>
            <w:r w:rsidR="0059276A">
              <w:rPr>
                <w:webHidden/>
              </w:rPr>
              <w:fldChar w:fldCharType="begin"/>
            </w:r>
            <w:r w:rsidR="0059276A">
              <w:rPr>
                <w:webHidden/>
              </w:rPr>
              <w:instrText xml:space="preserve"> PAGEREF _Toc119419530 \h </w:instrText>
            </w:r>
            <w:r w:rsidR="0059276A">
              <w:rPr>
                <w:webHidden/>
              </w:rPr>
            </w:r>
            <w:r w:rsidR="0059276A">
              <w:rPr>
                <w:webHidden/>
              </w:rPr>
              <w:fldChar w:fldCharType="separate"/>
            </w:r>
            <w:r w:rsidR="00C36C20">
              <w:rPr>
                <w:webHidden/>
              </w:rPr>
              <w:t>11</w:t>
            </w:r>
            <w:r w:rsidR="0059276A">
              <w:rPr>
                <w:webHidden/>
              </w:rPr>
              <w:fldChar w:fldCharType="end"/>
            </w:r>
          </w:hyperlink>
        </w:p>
        <w:p w14:paraId="60C93A8B" w14:textId="297DACDA" w:rsidR="0059276A" w:rsidRDefault="00000000">
          <w:pPr>
            <w:pStyle w:val="TOC1"/>
            <w:tabs>
              <w:tab w:val="left" w:pos="720"/>
            </w:tabs>
            <w:rPr>
              <w:rFonts w:asciiTheme="minorHAnsi" w:eastAsiaTheme="minorEastAsia" w:hAnsiTheme="minorHAnsi" w:cstheme="minorBidi"/>
              <w:sz w:val="22"/>
              <w:lang w:eastAsia="en-GB" w:bidi="ar-SA"/>
            </w:rPr>
          </w:pPr>
          <w:hyperlink w:anchor="_Toc119419531" w:history="1">
            <w:r w:rsidR="0059276A" w:rsidRPr="007952B2">
              <w:rPr>
                <w:rStyle w:val="Hyperlink"/>
              </w:rPr>
              <w:t>6.</w:t>
            </w:r>
            <w:r w:rsidR="0059276A">
              <w:rPr>
                <w:rFonts w:asciiTheme="minorHAnsi" w:eastAsiaTheme="minorEastAsia" w:hAnsiTheme="minorHAnsi" w:cstheme="minorBidi"/>
                <w:sz w:val="22"/>
                <w:lang w:eastAsia="en-GB" w:bidi="ar-SA"/>
              </w:rPr>
              <w:tab/>
            </w:r>
            <w:r w:rsidR="0059276A" w:rsidRPr="007952B2">
              <w:rPr>
                <w:rStyle w:val="Hyperlink"/>
              </w:rPr>
              <w:t>Recommendations</w:t>
            </w:r>
            <w:r w:rsidR="0059276A">
              <w:rPr>
                <w:webHidden/>
              </w:rPr>
              <w:tab/>
            </w:r>
            <w:r w:rsidR="0059276A">
              <w:rPr>
                <w:webHidden/>
              </w:rPr>
              <w:fldChar w:fldCharType="begin"/>
            </w:r>
            <w:r w:rsidR="0059276A">
              <w:rPr>
                <w:webHidden/>
              </w:rPr>
              <w:instrText xml:space="preserve"> PAGEREF _Toc119419531 \h </w:instrText>
            </w:r>
            <w:r w:rsidR="0059276A">
              <w:rPr>
                <w:webHidden/>
              </w:rPr>
            </w:r>
            <w:r w:rsidR="0059276A">
              <w:rPr>
                <w:webHidden/>
              </w:rPr>
              <w:fldChar w:fldCharType="separate"/>
            </w:r>
            <w:r w:rsidR="00C36C20">
              <w:rPr>
                <w:webHidden/>
              </w:rPr>
              <w:t>11</w:t>
            </w:r>
            <w:r w:rsidR="0059276A">
              <w:rPr>
                <w:webHidden/>
              </w:rPr>
              <w:fldChar w:fldCharType="end"/>
            </w:r>
          </w:hyperlink>
        </w:p>
        <w:p w14:paraId="22D7E115" w14:textId="684332E0" w:rsidR="0059276A" w:rsidRDefault="00000000">
          <w:pPr>
            <w:pStyle w:val="TOC1"/>
            <w:rPr>
              <w:rFonts w:asciiTheme="minorHAnsi" w:eastAsiaTheme="minorEastAsia" w:hAnsiTheme="minorHAnsi" w:cstheme="minorBidi"/>
              <w:sz w:val="22"/>
              <w:lang w:eastAsia="en-GB" w:bidi="ar-SA"/>
            </w:rPr>
          </w:pPr>
          <w:hyperlink w:anchor="_Toc119419532" w:history="1">
            <w:r w:rsidR="0059276A" w:rsidRPr="007952B2">
              <w:rPr>
                <w:rStyle w:val="Hyperlink"/>
              </w:rPr>
              <w:t>References</w:t>
            </w:r>
            <w:r w:rsidR="0059276A">
              <w:rPr>
                <w:webHidden/>
              </w:rPr>
              <w:tab/>
            </w:r>
            <w:r w:rsidR="0059276A">
              <w:rPr>
                <w:webHidden/>
              </w:rPr>
              <w:fldChar w:fldCharType="begin"/>
            </w:r>
            <w:r w:rsidR="0059276A">
              <w:rPr>
                <w:webHidden/>
              </w:rPr>
              <w:instrText xml:space="preserve"> PAGEREF _Toc119419532 \h </w:instrText>
            </w:r>
            <w:r w:rsidR="0059276A">
              <w:rPr>
                <w:webHidden/>
              </w:rPr>
            </w:r>
            <w:r w:rsidR="0059276A">
              <w:rPr>
                <w:webHidden/>
              </w:rPr>
              <w:fldChar w:fldCharType="separate"/>
            </w:r>
            <w:r w:rsidR="00C36C20">
              <w:rPr>
                <w:webHidden/>
              </w:rPr>
              <w:t>12</w:t>
            </w:r>
            <w:r w:rsidR="0059276A">
              <w:rPr>
                <w:webHidden/>
              </w:rPr>
              <w:fldChar w:fldCharType="end"/>
            </w:r>
          </w:hyperlink>
        </w:p>
        <w:p w14:paraId="65FCBC12" w14:textId="4EE29C66" w:rsidR="00F8500A" w:rsidRDefault="00F8500A">
          <w:r>
            <w:rPr>
              <w:b/>
              <w:bCs/>
              <w:noProof/>
            </w:rPr>
            <w:fldChar w:fldCharType="end"/>
          </w:r>
        </w:p>
      </w:sdtContent>
    </w:sdt>
    <w:p w14:paraId="0CAD6143" w14:textId="33CC0157" w:rsidR="00AC2E98" w:rsidRDefault="00AC2E98" w:rsidP="004D7C64">
      <w:pPr>
        <w:pStyle w:val="Bulletlist1"/>
        <w:numPr>
          <w:ilvl w:val="0"/>
          <w:numId w:val="0"/>
        </w:numPr>
        <w:ind w:left="916"/>
        <w:sectPr w:rsidR="00AC2E98" w:rsidSect="00B82646">
          <w:pgSz w:w="11906" w:h="16838" w:code="9"/>
          <w:pgMar w:top="1440" w:right="1080" w:bottom="1440" w:left="1080" w:header="397" w:footer="397" w:gutter="0"/>
          <w:cols w:space="312"/>
          <w:docGrid w:linePitch="360"/>
        </w:sectPr>
      </w:pPr>
    </w:p>
    <w:p w14:paraId="4A9F4FE3" w14:textId="05FB45A3" w:rsidR="0038766B" w:rsidRPr="00C86D4A" w:rsidRDefault="0038766B" w:rsidP="00C86D4A">
      <w:pPr>
        <w:pStyle w:val="Heading1"/>
        <w:ind w:left="851" w:hanging="851"/>
        <w:rPr>
          <w:color w:val="22413A"/>
        </w:rPr>
      </w:pPr>
      <w:bookmarkStart w:id="5" w:name="_Toc119419526"/>
      <w:bookmarkStart w:id="6" w:name="_Toc109727647"/>
      <w:r w:rsidRPr="00C86D4A">
        <w:rPr>
          <w:color w:val="22413A"/>
        </w:rPr>
        <w:lastRenderedPageBreak/>
        <w:t>Permission Requested</w:t>
      </w:r>
      <w:bookmarkEnd w:id="5"/>
    </w:p>
    <w:p w14:paraId="40408B7D" w14:textId="5644BEF0" w:rsidR="002E5F7A" w:rsidRPr="00192FA6" w:rsidRDefault="002E5F7A" w:rsidP="00F042D5">
      <w:pPr>
        <w:pStyle w:val="NumList1"/>
        <w:spacing w:after="0" w:line="240" w:lineRule="auto"/>
        <w:ind w:left="720" w:hanging="720"/>
        <w:rPr>
          <w:rFonts w:cs="Arial"/>
        </w:rPr>
      </w:pPr>
      <w:r w:rsidRPr="00F042D5">
        <w:rPr>
          <w:rFonts w:ascii="Arial" w:hAnsi="Arial" w:cs="Arial"/>
          <w:szCs w:val="24"/>
        </w:rPr>
        <w:t>The licensee (Sellafield Limited) has written</w:t>
      </w:r>
      <w:r w:rsidR="00442195">
        <w:rPr>
          <w:rFonts w:ascii="Arial" w:hAnsi="Arial" w:cs="Arial"/>
          <w:szCs w:val="24"/>
        </w:rPr>
        <w:t xml:space="preserve"> [1]</w:t>
      </w:r>
      <w:r w:rsidRPr="00F042D5">
        <w:rPr>
          <w:rFonts w:ascii="Arial" w:hAnsi="Arial" w:cs="Arial"/>
          <w:szCs w:val="24"/>
        </w:rPr>
        <w:t xml:space="preserve"> to the Office for Nuclear Regulation (ONR) requesting ONR withdrawal of Approval 49 granted under Condition 36(1) of Schedule</w:t>
      </w:r>
      <w:r w:rsidR="00FE78F2">
        <w:rPr>
          <w:rFonts w:ascii="Arial" w:hAnsi="Arial" w:cs="Arial"/>
          <w:szCs w:val="24"/>
        </w:rPr>
        <w:t> </w:t>
      </w:r>
      <w:r w:rsidRPr="00F042D5">
        <w:rPr>
          <w:rFonts w:ascii="Arial" w:hAnsi="Arial" w:cs="Arial"/>
          <w:szCs w:val="24"/>
        </w:rPr>
        <w:t>2 attached to Nuclear Site Licence (NSL) No. 31B on 21 June 1985.</w:t>
      </w:r>
    </w:p>
    <w:p w14:paraId="13C362CC" w14:textId="780BE3CD" w:rsidR="0038766B" w:rsidRPr="00C86D4A" w:rsidRDefault="00590C5D" w:rsidP="00C86D4A">
      <w:pPr>
        <w:pStyle w:val="Heading1"/>
        <w:ind w:left="851" w:hanging="851"/>
        <w:rPr>
          <w:color w:val="22413A"/>
        </w:rPr>
      </w:pPr>
      <w:bookmarkStart w:id="7" w:name="_Toc119419527"/>
      <w:r w:rsidRPr="00C86D4A">
        <w:rPr>
          <w:color w:val="22413A"/>
        </w:rPr>
        <w:t>Background</w:t>
      </w:r>
      <w:bookmarkEnd w:id="7"/>
    </w:p>
    <w:p w14:paraId="1BA6120B" w14:textId="3E9365FF" w:rsidR="00AB2ADF" w:rsidRPr="000B3609" w:rsidRDefault="00BC71D0" w:rsidP="00B52D31">
      <w:pPr>
        <w:pStyle w:val="TSNumberedParagraph1"/>
        <w:rPr>
          <w:sz w:val="24"/>
        </w:rPr>
      </w:pPr>
      <w:r w:rsidRPr="000B3609">
        <w:rPr>
          <w:sz w:val="24"/>
        </w:rPr>
        <w:t>Approval 49</w:t>
      </w:r>
      <w:r w:rsidR="006E1297">
        <w:rPr>
          <w:sz w:val="24"/>
        </w:rPr>
        <w:t xml:space="preserve"> [2]</w:t>
      </w:r>
      <w:r w:rsidRPr="000B3609">
        <w:rPr>
          <w:sz w:val="24"/>
        </w:rPr>
        <w:t xml:space="preserve"> is a Licence Instrument (LI) which was granted on 21 June 1985 under Condition 36(1) attached to NSL No. 31B. At that time, Licence Condition 36 (LC36) was “Storage of Fuel Elements”. The LI granted approval for the Fuel Element Preparation Rooms in Calder Hall to be used as Fuel Element Stores</w:t>
      </w:r>
      <w:r w:rsidR="00763A8C" w:rsidRPr="000B3609">
        <w:rPr>
          <w:sz w:val="24"/>
        </w:rPr>
        <w:t>.</w:t>
      </w:r>
    </w:p>
    <w:p w14:paraId="32C6F352" w14:textId="690F6F76" w:rsidR="0024459A" w:rsidRPr="000B3609" w:rsidRDefault="00E974F1" w:rsidP="00E974F1">
      <w:pPr>
        <w:pStyle w:val="TSNumberedParagraph1"/>
        <w:rPr>
          <w:sz w:val="24"/>
        </w:rPr>
      </w:pPr>
      <w:r w:rsidRPr="000B3609">
        <w:rPr>
          <w:sz w:val="24"/>
        </w:rPr>
        <w:t>Approval 49 has been carried over to NSL No. 103 by its inclusion in Schedule 3 of NSL No. 103</w:t>
      </w:r>
      <w:r w:rsidR="00524863">
        <w:rPr>
          <w:sz w:val="24"/>
        </w:rPr>
        <w:t xml:space="preserve"> [2]</w:t>
      </w:r>
      <w:r w:rsidRPr="000B3609">
        <w:rPr>
          <w:sz w:val="24"/>
        </w:rPr>
        <w:t>. Schedule 3 defines that Approval 49 should be regarded as an Approval granted under Condition 4(3) of Schedule 2 attached to NSL No. 103. Licence Condition 4 (LC4) of Schedule 2 attached to NSL No. 103 is “Restrictions on Nuclear Matter on the Site”.</w:t>
      </w:r>
    </w:p>
    <w:p w14:paraId="56E9FF65" w14:textId="1DF2CC89" w:rsidR="002B0587" w:rsidRDefault="00AB2ADF" w:rsidP="00AB2ADF">
      <w:pPr>
        <w:pStyle w:val="TSNumberedParagraph1"/>
        <w:tabs>
          <w:tab w:val="clear" w:pos="-31680"/>
        </w:tabs>
        <w:rPr>
          <w:rFonts w:cs="Arial"/>
          <w:sz w:val="24"/>
        </w:rPr>
      </w:pPr>
      <w:r>
        <w:rPr>
          <w:rFonts w:cs="Arial"/>
          <w:sz w:val="24"/>
        </w:rPr>
        <w:t>On 17 May</w:t>
      </w:r>
      <w:r w:rsidRPr="00E156FA">
        <w:rPr>
          <w:rFonts w:cs="Arial"/>
          <w:sz w:val="24"/>
        </w:rPr>
        <w:t xml:space="preserve"> 2018</w:t>
      </w:r>
      <w:r>
        <w:rPr>
          <w:rFonts w:cs="Arial"/>
          <w:sz w:val="24"/>
        </w:rPr>
        <w:t xml:space="preserve"> </w:t>
      </w:r>
      <w:r w:rsidRPr="00323CA6">
        <w:rPr>
          <w:rFonts w:cs="Arial"/>
          <w:sz w:val="24"/>
        </w:rPr>
        <w:t>[2022/45395]</w:t>
      </w:r>
      <w:r w:rsidRPr="00E156FA">
        <w:rPr>
          <w:rFonts w:cs="Arial"/>
          <w:sz w:val="24"/>
        </w:rPr>
        <w:t xml:space="preserve">, the licensee wrote to ONR to state that the Fuel Element Preparation Rooms are no longer used for the storage of Fuel Elements and therefore </w:t>
      </w:r>
      <w:r w:rsidR="007F071E">
        <w:rPr>
          <w:rFonts w:cs="Arial"/>
          <w:sz w:val="24"/>
        </w:rPr>
        <w:t>Approval</w:t>
      </w:r>
      <w:r w:rsidRPr="00E156FA">
        <w:rPr>
          <w:rFonts w:cs="Arial"/>
          <w:sz w:val="24"/>
        </w:rPr>
        <w:t xml:space="preserve"> 49 is now redundant.</w:t>
      </w:r>
    </w:p>
    <w:p w14:paraId="55FCBE86" w14:textId="56126D5F" w:rsidR="000E789C" w:rsidRDefault="00E676B5" w:rsidP="00AB2ADF">
      <w:pPr>
        <w:pStyle w:val="TSNumberedParagraph1"/>
        <w:tabs>
          <w:tab w:val="clear" w:pos="-31680"/>
        </w:tabs>
        <w:rPr>
          <w:rFonts w:cs="Arial"/>
          <w:sz w:val="24"/>
        </w:rPr>
      </w:pPr>
      <w:r>
        <w:rPr>
          <w:rFonts w:cs="Arial"/>
          <w:sz w:val="24"/>
        </w:rPr>
        <w:t xml:space="preserve">On </w:t>
      </w:r>
      <w:r w:rsidR="00445182">
        <w:rPr>
          <w:rFonts w:cs="Arial"/>
          <w:sz w:val="24"/>
        </w:rPr>
        <w:t xml:space="preserve">5 June </w:t>
      </w:r>
      <w:r w:rsidR="006A22A1">
        <w:rPr>
          <w:rFonts w:cs="Arial"/>
          <w:sz w:val="24"/>
        </w:rPr>
        <w:t>2018 ONR raised Regulatory Issue (RI)</w:t>
      </w:r>
      <w:r w:rsidR="006C42B9">
        <w:rPr>
          <w:rFonts w:cs="Arial"/>
          <w:sz w:val="24"/>
        </w:rPr>
        <w:t xml:space="preserve">-6401 </w:t>
      </w:r>
      <w:r w:rsidR="008D6287">
        <w:rPr>
          <w:rFonts w:cs="Arial"/>
          <w:sz w:val="24"/>
        </w:rPr>
        <w:t>“</w:t>
      </w:r>
      <w:r w:rsidR="008D6287" w:rsidRPr="008D6287">
        <w:rPr>
          <w:rFonts w:cs="Arial"/>
          <w:sz w:val="24"/>
        </w:rPr>
        <w:t xml:space="preserve">Status of Approval 49: Originally LC36(1) under Site Licence 31B "Fuel Element Preparation Rooms Calder Hall - Use as Fuel Element Stores" FE STORE </w:t>
      </w:r>
      <w:proofErr w:type="gramStart"/>
      <w:r w:rsidR="008D6287" w:rsidRPr="008D6287">
        <w:rPr>
          <w:rFonts w:cs="Arial"/>
          <w:sz w:val="24"/>
        </w:rPr>
        <w:t>DOC(</w:t>
      </w:r>
      <w:proofErr w:type="gramEnd"/>
      <w:r w:rsidR="008D6287" w:rsidRPr="008D6287">
        <w:rPr>
          <w:rFonts w:cs="Arial"/>
          <w:sz w:val="24"/>
        </w:rPr>
        <w:t>85)2 - transferred to current Licence 103</w:t>
      </w:r>
      <w:r w:rsidR="008D6287">
        <w:rPr>
          <w:rFonts w:cs="Arial"/>
          <w:sz w:val="24"/>
        </w:rPr>
        <w:t xml:space="preserve">” </w:t>
      </w:r>
      <w:r w:rsidR="006C42B9">
        <w:rPr>
          <w:rFonts w:cs="Arial"/>
          <w:sz w:val="24"/>
        </w:rPr>
        <w:t xml:space="preserve">to track the progression </w:t>
      </w:r>
      <w:r w:rsidR="008558A3">
        <w:rPr>
          <w:rFonts w:cs="Arial"/>
          <w:sz w:val="24"/>
        </w:rPr>
        <w:t>of the licensee’s request for the withdrawal of Approval 49.</w:t>
      </w:r>
      <w:r w:rsidR="005129C4">
        <w:rPr>
          <w:rFonts w:cs="Arial"/>
          <w:sz w:val="24"/>
        </w:rPr>
        <w:t xml:space="preserve"> I will close this RI </w:t>
      </w:r>
      <w:r w:rsidR="00CB1A58">
        <w:rPr>
          <w:rFonts w:cs="Arial"/>
          <w:sz w:val="24"/>
        </w:rPr>
        <w:t>once the withdrawal LI requested has been granted</w:t>
      </w:r>
      <w:r w:rsidR="00D14305">
        <w:rPr>
          <w:rFonts w:cs="Arial"/>
          <w:sz w:val="24"/>
        </w:rPr>
        <w:t>.</w:t>
      </w:r>
    </w:p>
    <w:p w14:paraId="3000D15B" w14:textId="78A9C178" w:rsidR="00466B70" w:rsidRDefault="00AB2ADF" w:rsidP="00466B70">
      <w:pPr>
        <w:pStyle w:val="TSNumberedParagraph1"/>
        <w:tabs>
          <w:tab w:val="clear" w:pos="-31680"/>
        </w:tabs>
        <w:rPr>
          <w:rFonts w:cs="Arial"/>
          <w:sz w:val="24"/>
        </w:rPr>
      </w:pPr>
      <w:r>
        <w:rPr>
          <w:rFonts w:cs="Arial"/>
          <w:sz w:val="24"/>
        </w:rPr>
        <w:t xml:space="preserve">On 7 June 2018, the licensee wrote to ONR to state that it has verified, by in-person visual assessment, that the </w:t>
      </w:r>
      <w:r w:rsidRPr="008E5F42">
        <w:rPr>
          <w:rFonts w:cs="Arial"/>
          <w:sz w:val="24"/>
        </w:rPr>
        <w:t xml:space="preserve">Fuel </w:t>
      </w:r>
      <w:r>
        <w:rPr>
          <w:rFonts w:cs="Arial"/>
          <w:sz w:val="24"/>
        </w:rPr>
        <w:t xml:space="preserve">Element </w:t>
      </w:r>
      <w:r w:rsidRPr="008E5F42">
        <w:rPr>
          <w:rFonts w:cs="Arial"/>
          <w:sz w:val="24"/>
        </w:rPr>
        <w:t xml:space="preserve">Preparation Rooms </w:t>
      </w:r>
      <w:r>
        <w:rPr>
          <w:rFonts w:cs="Arial"/>
          <w:sz w:val="24"/>
        </w:rPr>
        <w:t xml:space="preserve">contain no fuel elements </w:t>
      </w:r>
      <w:r w:rsidRPr="002346B6">
        <w:rPr>
          <w:rFonts w:cs="Arial"/>
          <w:sz w:val="24"/>
        </w:rPr>
        <w:t>[2022/13556]</w:t>
      </w:r>
      <w:r>
        <w:rPr>
          <w:rFonts w:cs="Arial"/>
          <w:sz w:val="24"/>
        </w:rPr>
        <w:t>.</w:t>
      </w:r>
    </w:p>
    <w:p w14:paraId="2A0CE099" w14:textId="2C51BFD0" w:rsidR="007418F3" w:rsidRPr="00525513" w:rsidRDefault="00AB2ADF" w:rsidP="007418F3">
      <w:pPr>
        <w:pStyle w:val="TSNumberedParagraph1"/>
        <w:tabs>
          <w:tab w:val="clear" w:pos="-31680"/>
        </w:tabs>
        <w:rPr>
          <w:sz w:val="24"/>
        </w:rPr>
      </w:pPr>
      <w:r w:rsidRPr="00E75437">
        <w:rPr>
          <w:rFonts w:cs="Arial"/>
          <w:sz w:val="24"/>
        </w:rPr>
        <w:t>The licensee wrote to ONR again on 1</w:t>
      </w:r>
      <w:r w:rsidR="00CF4B4C" w:rsidRPr="00E75437">
        <w:rPr>
          <w:rFonts w:cs="Arial"/>
          <w:sz w:val="24"/>
        </w:rPr>
        <w:t>3</w:t>
      </w:r>
      <w:r w:rsidRPr="00E75437">
        <w:rPr>
          <w:rFonts w:cs="Arial"/>
          <w:sz w:val="24"/>
        </w:rPr>
        <w:t xml:space="preserve"> June 2018, providing a letter to confirm that </w:t>
      </w:r>
      <w:r w:rsidR="00963560" w:rsidRPr="00E75437">
        <w:rPr>
          <w:rFonts w:cs="Arial"/>
          <w:sz w:val="24"/>
        </w:rPr>
        <w:t>Approval</w:t>
      </w:r>
      <w:r w:rsidRPr="00E75437">
        <w:rPr>
          <w:rFonts w:cs="Arial"/>
          <w:sz w:val="24"/>
        </w:rPr>
        <w:t xml:space="preserve"> 49 is no longer a part of the Calder Hall Safety Case [</w:t>
      </w:r>
      <w:r w:rsidR="002100D3" w:rsidRPr="00E75437">
        <w:rPr>
          <w:rFonts w:cs="Arial"/>
          <w:sz w:val="24"/>
        </w:rPr>
        <w:t>2018/196507</w:t>
      </w:r>
      <w:r w:rsidRPr="00E75437">
        <w:rPr>
          <w:rFonts w:cs="Arial"/>
          <w:sz w:val="24"/>
        </w:rPr>
        <w:t>]</w:t>
      </w:r>
      <w:r w:rsidR="00E33B9A">
        <w:rPr>
          <w:rFonts w:cs="Arial"/>
          <w:sz w:val="24"/>
        </w:rPr>
        <w:t>.</w:t>
      </w:r>
    </w:p>
    <w:p w14:paraId="1BF2046B" w14:textId="78FB64D2" w:rsidR="00AA6F8D" w:rsidRPr="00192FA6" w:rsidRDefault="00AA6F8D" w:rsidP="00525513">
      <w:pPr>
        <w:pStyle w:val="TSNumberedParagraph1"/>
      </w:pPr>
      <w:r w:rsidRPr="00525513">
        <w:rPr>
          <w:sz w:val="24"/>
        </w:rPr>
        <w:t>This letter did not:</w:t>
      </w:r>
    </w:p>
    <w:p w14:paraId="2EA03F55" w14:textId="77777777" w:rsidR="00AA6F8D" w:rsidRPr="00E75437" w:rsidRDefault="00AA6F8D" w:rsidP="001274BB">
      <w:pPr>
        <w:pStyle w:val="Bulletlist1"/>
      </w:pPr>
      <w:r w:rsidRPr="00E75437">
        <w:t>Meet ONR’s requirements for a letter requesting a LI.</w:t>
      </w:r>
    </w:p>
    <w:p w14:paraId="54AA7E23" w14:textId="77777777" w:rsidR="00AA6F8D" w:rsidRPr="00E75437" w:rsidRDefault="00AA6F8D" w:rsidP="00AA6F8D">
      <w:pPr>
        <w:pStyle w:val="Bulletlist1"/>
        <w:rPr>
          <w:szCs w:val="24"/>
        </w:rPr>
      </w:pPr>
      <w:r w:rsidRPr="00E75437">
        <w:rPr>
          <w:szCs w:val="24"/>
        </w:rPr>
        <w:t>Include adequate justification for the withdrawal of Approval 49.</w:t>
      </w:r>
    </w:p>
    <w:p w14:paraId="497B5FAC" w14:textId="77777777" w:rsidR="00FB69EE" w:rsidRDefault="00AA6F8D" w:rsidP="003E5DD2">
      <w:pPr>
        <w:pStyle w:val="NumList1"/>
        <w:numPr>
          <w:ilvl w:val="0"/>
          <w:numId w:val="43"/>
        </w:numPr>
        <w:ind w:left="720" w:hanging="720"/>
      </w:pPr>
      <w:r w:rsidRPr="00DD4571">
        <w:t>In relation to the first point, ONR’s guidance is that withdrawal of an Approval in accordance with Condition 1(3) of Schedule 2 attached to a NSL shall be processed in a similar manner to its issue. Hence the withdrawal requires a LI to be granted.</w:t>
      </w:r>
    </w:p>
    <w:p w14:paraId="6E073772" w14:textId="64A06C63" w:rsidR="00E2640D" w:rsidRPr="00FB69EE" w:rsidRDefault="0092342B" w:rsidP="00525513">
      <w:pPr>
        <w:pStyle w:val="NumList1"/>
        <w:numPr>
          <w:ilvl w:val="0"/>
          <w:numId w:val="43"/>
        </w:numPr>
        <w:ind w:left="720" w:hanging="720"/>
      </w:pPr>
      <w:r>
        <w:rPr>
          <w:szCs w:val="24"/>
        </w:rPr>
        <w:t xml:space="preserve">ONR provided advice and guidance to Sellafield Limited </w:t>
      </w:r>
      <w:r w:rsidR="00C53508">
        <w:rPr>
          <w:szCs w:val="24"/>
        </w:rPr>
        <w:t xml:space="preserve">relating to its 13 June 2018 request letter and </w:t>
      </w:r>
      <w:r w:rsidR="00AA6F8D" w:rsidRPr="00FB69EE">
        <w:rPr>
          <w:szCs w:val="24"/>
        </w:rPr>
        <w:t>Sellafield Limited sent a satisfactory withdrawal request letter and justification on 27 April 2022</w:t>
      </w:r>
      <w:r w:rsidR="009F5783">
        <w:rPr>
          <w:szCs w:val="24"/>
        </w:rPr>
        <w:t xml:space="preserve">. </w:t>
      </w:r>
    </w:p>
    <w:p w14:paraId="4A4B131A" w14:textId="24221420" w:rsidR="0038766B" w:rsidRPr="00C86D4A" w:rsidRDefault="00B37C33" w:rsidP="00C86D4A">
      <w:pPr>
        <w:pStyle w:val="Heading1"/>
        <w:ind w:left="851" w:hanging="851"/>
        <w:rPr>
          <w:color w:val="22413A"/>
        </w:rPr>
      </w:pPr>
      <w:bookmarkStart w:id="8" w:name="_Toc119419528"/>
      <w:r w:rsidRPr="00C86D4A">
        <w:rPr>
          <w:color w:val="22413A"/>
        </w:rPr>
        <w:lastRenderedPageBreak/>
        <w:t xml:space="preserve">Assessment and Inspection Work Carried out by ONR in Consideration of this </w:t>
      </w:r>
      <w:proofErr w:type="gramStart"/>
      <w:r w:rsidRPr="00C86D4A">
        <w:rPr>
          <w:color w:val="22413A"/>
        </w:rPr>
        <w:t>Request</w:t>
      </w:r>
      <w:bookmarkEnd w:id="8"/>
      <w:proofErr w:type="gramEnd"/>
    </w:p>
    <w:p w14:paraId="5ABB4F6C" w14:textId="1333FA91" w:rsidR="00F302A6" w:rsidRDefault="00435F18" w:rsidP="00F25A4A">
      <w:pPr>
        <w:pStyle w:val="Heading2"/>
      </w:pPr>
      <w:r>
        <w:t>T</w:t>
      </w:r>
      <w:r w:rsidR="008A0838">
        <w:t>echnica</w:t>
      </w:r>
      <w:r w:rsidR="00D16703">
        <w:t>l Arguments</w:t>
      </w:r>
    </w:p>
    <w:p w14:paraId="1C0F8020" w14:textId="3C2773FC" w:rsidR="00AB2ADF" w:rsidRDefault="00AB2ADF" w:rsidP="009A0247">
      <w:pPr>
        <w:pStyle w:val="NumList1"/>
        <w:spacing w:after="0" w:line="240" w:lineRule="auto"/>
        <w:ind w:left="720" w:hanging="720"/>
      </w:pPr>
      <w:r w:rsidRPr="008D1CF9">
        <w:t>RI</w:t>
      </w:r>
      <w:r w:rsidR="005946C4">
        <w:t>-6401</w:t>
      </w:r>
      <w:r w:rsidRPr="008D1CF9">
        <w:t xml:space="preserve"> specified three actions for the licensee to complete to </w:t>
      </w:r>
      <w:r w:rsidR="000F4727" w:rsidRPr="008D1CF9">
        <w:t>justify</w:t>
      </w:r>
      <w:r w:rsidRPr="008D1CF9">
        <w:t xml:space="preserve"> the validity of the withdrawal request</w:t>
      </w:r>
      <w:r w:rsidR="00C463C5">
        <w:t>:</w:t>
      </w:r>
    </w:p>
    <w:p w14:paraId="5F0B0458" w14:textId="77777777" w:rsidR="009A0247" w:rsidRPr="008D1CF9" w:rsidRDefault="009A0247" w:rsidP="00F25A4A">
      <w:pPr>
        <w:pStyle w:val="NumList1"/>
        <w:numPr>
          <w:ilvl w:val="0"/>
          <w:numId w:val="0"/>
        </w:numPr>
        <w:spacing w:after="0" w:line="240" w:lineRule="auto"/>
        <w:ind w:left="720"/>
      </w:pPr>
    </w:p>
    <w:p w14:paraId="380DC603" w14:textId="4CB344E5" w:rsidR="004B79B6" w:rsidRDefault="00AB2ADF" w:rsidP="00F25A4A">
      <w:pPr>
        <w:pStyle w:val="Bulletlist1"/>
      </w:pPr>
      <w:r w:rsidRPr="002346B6">
        <w:t>Sellafield L</w:t>
      </w:r>
      <w:r w:rsidR="004F5406">
        <w:t>imited</w:t>
      </w:r>
      <w:r w:rsidRPr="002346B6">
        <w:t xml:space="preserve"> to establish whether </w:t>
      </w:r>
      <w:r w:rsidR="00C463C5">
        <w:t>Approval</w:t>
      </w:r>
      <w:r>
        <w:t xml:space="preserve"> </w:t>
      </w:r>
      <w:r w:rsidRPr="002346B6">
        <w:t>49 is a valid part of the Calder Hall safety case.</w:t>
      </w:r>
    </w:p>
    <w:p w14:paraId="3DCF5909" w14:textId="61E037EC" w:rsidR="004B79B6" w:rsidRPr="004B79B6" w:rsidRDefault="00AB2ADF" w:rsidP="00F25A4A">
      <w:pPr>
        <w:pStyle w:val="Bulletlist1"/>
      </w:pPr>
      <w:r w:rsidRPr="004B79B6">
        <w:t xml:space="preserve">If </w:t>
      </w:r>
      <w:r w:rsidR="00343130">
        <w:t>Approval</w:t>
      </w:r>
      <w:r w:rsidRPr="004B79B6">
        <w:t xml:space="preserve"> 49 is still part of the current safety case, Sellafield L</w:t>
      </w:r>
      <w:r w:rsidR="004F5406">
        <w:t>imited</w:t>
      </w:r>
      <w:r w:rsidRPr="004B79B6">
        <w:t xml:space="preserve"> to confirm whether the relevant sections of the safety case have changed since the </w:t>
      </w:r>
      <w:r w:rsidR="00D31E8B">
        <w:t>Approval</w:t>
      </w:r>
      <w:r w:rsidRPr="004B79B6">
        <w:t xml:space="preserve"> was </w:t>
      </w:r>
      <w:r w:rsidR="00D31E8B">
        <w:t>granted</w:t>
      </w:r>
      <w:r w:rsidRPr="004B79B6">
        <w:t xml:space="preserve"> in 1985.</w:t>
      </w:r>
    </w:p>
    <w:p w14:paraId="35415698" w14:textId="39D1FCD3" w:rsidR="00AB2ADF" w:rsidRPr="00FE745F" w:rsidRDefault="00AB2ADF" w:rsidP="00F25A4A">
      <w:pPr>
        <w:pStyle w:val="Bulletlist1"/>
      </w:pPr>
      <w:r w:rsidRPr="004B79B6">
        <w:t>Sellafield L</w:t>
      </w:r>
      <w:r w:rsidR="004F5406">
        <w:t>imited</w:t>
      </w:r>
      <w:r w:rsidRPr="004B79B6">
        <w:t xml:space="preserve"> to confirm whether, as of 2018, </w:t>
      </w:r>
      <w:r w:rsidR="006E5C19">
        <w:t>Approval</w:t>
      </w:r>
      <w:r w:rsidRPr="004B79B6">
        <w:t xml:space="preserve"> 49 is still required in relation </w:t>
      </w:r>
      <w:r w:rsidR="006E5C19">
        <w:t xml:space="preserve">to </w:t>
      </w:r>
      <w:r w:rsidRPr="004B79B6">
        <w:t>Calder Hall defueling operations.</w:t>
      </w:r>
    </w:p>
    <w:p w14:paraId="26A3D193" w14:textId="567214C3" w:rsidR="00AB2ADF" w:rsidRPr="00F25A4A" w:rsidRDefault="00AB2ADF" w:rsidP="00F25A4A">
      <w:pPr>
        <w:pStyle w:val="TSNumberedParagraph1"/>
        <w:numPr>
          <w:ilvl w:val="0"/>
          <w:numId w:val="44"/>
        </w:numPr>
        <w:tabs>
          <w:tab w:val="clear" w:pos="-31680"/>
        </w:tabs>
        <w:rPr>
          <w:rFonts w:cs="Arial"/>
          <w:sz w:val="24"/>
        </w:rPr>
      </w:pPr>
      <w:r w:rsidRPr="00F25A4A">
        <w:rPr>
          <w:rFonts w:cs="Arial"/>
          <w:sz w:val="24"/>
        </w:rPr>
        <w:t>On 7 June 2018, ONR received a written response from the licensee [2022/13556] regarding the actions specified in RI</w:t>
      </w:r>
      <w:r w:rsidR="0018613D">
        <w:rPr>
          <w:rFonts w:cs="Arial"/>
          <w:sz w:val="24"/>
        </w:rPr>
        <w:t>-</w:t>
      </w:r>
      <w:r w:rsidRPr="00F25A4A">
        <w:rPr>
          <w:rFonts w:cs="Arial"/>
          <w:sz w:val="24"/>
        </w:rPr>
        <w:t xml:space="preserve">6401. The response states that </w:t>
      </w:r>
      <w:r w:rsidR="0018613D">
        <w:rPr>
          <w:rFonts w:cs="Arial"/>
          <w:sz w:val="24"/>
        </w:rPr>
        <w:t>Approval</w:t>
      </w:r>
      <w:r w:rsidRPr="00F25A4A">
        <w:rPr>
          <w:rFonts w:cs="Arial"/>
          <w:sz w:val="24"/>
        </w:rPr>
        <w:t xml:space="preserve"> 49 no longer forms a valid part of the live safety case for Calder Hall. The response details that the approval to store fuel in the designated areas, granted by the </w:t>
      </w:r>
      <w:r w:rsidR="0018613D">
        <w:rPr>
          <w:rFonts w:cs="Arial"/>
          <w:sz w:val="24"/>
        </w:rPr>
        <w:t>Approval</w:t>
      </w:r>
      <w:r w:rsidRPr="00F25A4A">
        <w:rPr>
          <w:rFonts w:cs="Arial"/>
          <w:sz w:val="24"/>
        </w:rPr>
        <w:t xml:space="preserve">, was valid until 12 July 2016, when the last fuel element was removed from the Calder Hall Fuel Preparation Rooms. Within the same correspondence, the licensee stated that all fuel movements out of the facility had been registered with </w:t>
      </w:r>
      <w:r w:rsidR="0073001F">
        <w:rPr>
          <w:rFonts w:cs="Arial"/>
          <w:sz w:val="24"/>
        </w:rPr>
        <w:t xml:space="preserve">Nuclear </w:t>
      </w:r>
      <w:r w:rsidRPr="00F25A4A">
        <w:rPr>
          <w:rFonts w:cs="Arial"/>
          <w:sz w:val="24"/>
        </w:rPr>
        <w:t xml:space="preserve">Safeguards and </w:t>
      </w:r>
      <w:r w:rsidR="006D2561">
        <w:rPr>
          <w:rFonts w:cs="Arial"/>
          <w:sz w:val="24"/>
        </w:rPr>
        <w:t xml:space="preserve">the </w:t>
      </w:r>
      <w:r w:rsidR="006D2561" w:rsidRPr="006D2561">
        <w:rPr>
          <w:rFonts w:cs="Arial"/>
          <w:sz w:val="24"/>
        </w:rPr>
        <w:t>European Commission Directorate-General (Energy)</w:t>
      </w:r>
      <w:r w:rsidR="006D2561">
        <w:rPr>
          <w:rFonts w:cs="Arial"/>
          <w:sz w:val="24"/>
        </w:rPr>
        <w:t xml:space="preserve"> (</w:t>
      </w:r>
      <w:r w:rsidRPr="00F25A4A">
        <w:rPr>
          <w:rFonts w:cs="Arial"/>
          <w:sz w:val="24"/>
        </w:rPr>
        <w:t>DG</w:t>
      </w:r>
      <w:r w:rsidR="00E662F0">
        <w:rPr>
          <w:rFonts w:cs="Arial"/>
          <w:sz w:val="24"/>
        </w:rPr>
        <w:t> </w:t>
      </w:r>
      <w:r w:rsidRPr="00F25A4A">
        <w:rPr>
          <w:rFonts w:cs="Arial"/>
          <w:sz w:val="24"/>
        </w:rPr>
        <w:t>ENER</w:t>
      </w:r>
      <w:r w:rsidR="006D2561">
        <w:rPr>
          <w:rFonts w:cs="Arial"/>
          <w:sz w:val="24"/>
        </w:rPr>
        <w:t>)</w:t>
      </w:r>
      <w:r w:rsidRPr="00F25A4A">
        <w:rPr>
          <w:rFonts w:cs="Arial"/>
          <w:sz w:val="24"/>
        </w:rPr>
        <w:t xml:space="preserve"> and that the Fuel </w:t>
      </w:r>
      <w:r w:rsidR="00531AF3">
        <w:rPr>
          <w:rFonts w:cs="Arial"/>
          <w:sz w:val="24"/>
        </w:rPr>
        <w:t xml:space="preserve">Element </w:t>
      </w:r>
      <w:r w:rsidRPr="00F25A4A">
        <w:rPr>
          <w:rFonts w:cs="Arial"/>
          <w:sz w:val="24"/>
        </w:rPr>
        <w:t>Preparation Rooms had undergone the requisite fuel-free verification processes.</w:t>
      </w:r>
    </w:p>
    <w:p w14:paraId="75ABAB66" w14:textId="4BD70317" w:rsidR="00AB2ADF" w:rsidRDefault="00AB2ADF" w:rsidP="00AB2ADF">
      <w:pPr>
        <w:pStyle w:val="TSNumberedParagraph1"/>
        <w:tabs>
          <w:tab w:val="clear" w:pos="-31680"/>
        </w:tabs>
        <w:rPr>
          <w:rFonts w:cs="Arial"/>
          <w:sz w:val="24"/>
        </w:rPr>
      </w:pPr>
      <w:r>
        <w:rPr>
          <w:rFonts w:cs="Arial"/>
          <w:sz w:val="24"/>
        </w:rPr>
        <w:t>O</w:t>
      </w:r>
      <w:r w:rsidRPr="002346B6">
        <w:rPr>
          <w:rFonts w:cs="Arial"/>
          <w:sz w:val="24"/>
        </w:rPr>
        <w:t>n 8 October 2019</w:t>
      </w:r>
      <w:r>
        <w:rPr>
          <w:rFonts w:cs="Arial"/>
          <w:sz w:val="24"/>
        </w:rPr>
        <w:t xml:space="preserve">, </w:t>
      </w:r>
      <w:r w:rsidRPr="002346B6">
        <w:rPr>
          <w:rFonts w:cs="Arial"/>
          <w:sz w:val="24"/>
        </w:rPr>
        <w:t>Euratom, accompanied by ONR Safeguards representatives, conducted a</w:t>
      </w:r>
      <w:r>
        <w:rPr>
          <w:rFonts w:cs="Arial"/>
          <w:sz w:val="24"/>
        </w:rPr>
        <w:t xml:space="preserve"> safeguards</w:t>
      </w:r>
      <w:r w:rsidRPr="002346B6">
        <w:rPr>
          <w:rFonts w:cs="Arial"/>
          <w:sz w:val="24"/>
        </w:rPr>
        <w:t xml:space="preserve"> inspection of the</w:t>
      </w:r>
      <w:r>
        <w:rPr>
          <w:rFonts w:cs="Arial"/>
          <w:sz w:val="24"/>
        </w:rPr>
        <w:t xml:space="preserve"> Calder Hall</w:t>
      </w:r>
      <w:r w:rsidRPr="002346B6">
        <w:rPr>
          <w:rFonts w:cs="Arial"/>
          <w:sz w:val="24"/>
        </w:rPr>
        <w:t xml:space="preserve"> MBA (Material Balance Area) including the Fuel Element Preparation Rooms.</w:t>
      </w:r>
    </w:p>
    <w:p w14:paraId="55DB4E55" w14:textId="713BDF13" w:rsidR="00AB2ADF" w:rsidRDefault="00AB2ADF" w:rsidP="00AB2ADF">
      <w:pPr>
        <w:pStyle w:val="TSNumberedParagraph1"/>
        <w:tabs>
          <w:tab w:val="clear" w:pos="-31680"/>
        </w:tabs>
        <w:rPr>
          <w:rFonts w:cs="Arial"/>
          <w:sz w:val="24"/>
        </w:rPr>
      </w:pPr>
      <w:r>
        <w:rPr>
          <w:rFonts w:cs="Arial"/>
          <w:sz w:val="24"/>
        </w:rPr>
        <w:t xml:space="preserve">A </w:t>
      </w:r>
      <w:r w:rsidRPr="0041799C">
        <w:rPr>
          <w:rFonts w:cs="Arial"/>
          <w:sz w:val="24"/>
        </w:rPr>
        <w:t>“</w:t>
      </w:r>
      <w:r>
        <w:rPr>
          <w:rFonts w:cs="Arial"/>
          <w:sz w:val="24"/>
        </w:rPr>
        <w:t>M</w:t>
      </w:r>
      <w:r w:rsidRPr="0041799C">
        <w:rPr>
          <w:rFonts w:cs="Arial"/>
          <w:sz w:val="24"/>
        </w:rPr>
        <w:t xml:space="preserve">aterial </w:t>
      </w:r>
      <w:r>
        <w:rPr>
          <w:rFonts w:cs="Arial"/>
          <w:sz w:val="24"/>
        </w:rPr>
        <w:t>B</w:t>
      </w:r>
      <w:r w:rsidRPr="0041799C">
        <w:rPr>
          <w:rFonts w:cs="Arial"/>
          <w:sz w:val="24"/>
        </w:rPr>
        <w:t xml:space="preserve">alance </w:t>
      </w:r>
      <w:r>
        <w:rPr>
          <w:rFonts w:cs="Arial"/>
          <w:sz w:val="24"/>
        </w:rPr>
        <w:t>A</w:t>
      </w:r>
      <w:r w:rsidRPr="0041799C">
        <w:rPr>
          <w:rFonts w:cs="Arial"/>
          <w:sz w:val="24"/>
        </w:rPr>
        <w:t xml:space="preserve">rea” </w:t>
      </w:r>
      <w:r>
        <w:rPr>
          <w:rFonts w:cs="Arial"/>
          <w:sz w:val="24"/>
        </w:rPr>
        <w:t>is defined</w:t>
      </w:r>
      <w:r w:rsidR="00387635">
        <w:rPr>
          <w:rFonts w:cs="Arial"/>
          <w:sz w:val="24"/>
        </w:rPr>
        <w:t xml:space="preserve"> [</w:t>
      </w:r>
      <w:r w:rsidR="00AF4AC6">
        <w:rPr>
          <w:rFonts w:cs="Arial"/>
          <w:sz w:val="24"/>
        </w:rPr>
        <w:t>9</w:t>
      </w:r>
      <w:r w:rsidR="00387635">
        <w:rPr>
          <w:rFonts w:cs="Arial"/>
          <w:sz w:val="24"/>
        </w:rPr>
        <w:t>]</w:t>
      </w:r>
      <w:r>
        <w:rPr>
          <w:rFonts w:cs="Arial"/>
          <w:sz w:val="24"/>
        </w:rPr>
        <w:t xml:space="preserve"> as</w:t>
      </w:r>
      <w:r w:rsidRPr="0041799C">
        <w:rPr>
          <w:rFonts w:cs="Arial"/>
          <w:sz w:val="24"/>
        </w:rPr>
        <w:t xml:space="preserve"> an area in a qualifying nuclear facility in respect of which— (a) the quantity of qualifying nuclear material in each transfer into or out of the area can be determined; and (b) the physical inventory of qualifying nuclear material in the area can be determined when necessary in accordance with specified procedures, in order that quantity of qualifying nuclear material for safeguards purposes under the</w:t>
      </w:r>
      <w:r>
        <w:rPr>
          <w:rFonts w:cs="Arial"/>
          <w:sz w:val="24"/>
        </w:rPr>
        <w:t xml:space="preserve"> relevant</w:t>
      </w:r>
      <w:r w:rsidRPr="0041799C">
        <w:rPr>
          <w:rFonts w:cs="Arial"/>
          <w:sz w:val="24"/>
        </w:rPr>
        <w:t xml:space="preserve"> Regulations</w:t>
      </w:r>
      <w:r>
        <w:rPr>
          <w:rFonts w:cs="Arial"/>
          <w:sz w:val="24"/>
        </w:rPr>
        <w:t xml:space="preserve"> ((</w:t>
      </w:r>
      <w:r w:rsidRPr="0024463F">
        <w:rPr>
          <w:rFonts w:cs="Arial"/>
          <w:sz w:val="24"/>
        </w:rPr>
        <w:t xml:space="preserve">The Nuclear Safeguards </w:t>
      </w:r>
      <w:r>
        <w:rPr>
          <w:rFonts w:cs="Arial"/>
          <w:sz w:val="24"/>
        </w:rPr>
        <w:t>(</w:t>
      </w:r>
      <w:r w:rsidRPr="0024463F">
        <w:rPr>
          <w:rFonts w:cs="Arial"/>
          <w:sz w:val="24"/>
        </w:rPr>
        <w:t>EU Exit) Regulations, 2018</w:t>
      </w:r>
      <w:r>
        <w:rPr>
          <w:rFonts w:cs="Arial"/>
          <w:sz w:val="24"/>
        </w:rPr>
        <w:t>))</w:t>
      </w:r>
      <w:r w:rsidRPr="0041799C">
        <w:rPr>
          <w:rFonts w:cs="Arial"/>
          <w:sz w:val="24"/>
        </w:rPr>
        <w:t xml:space="preserve"> can be established</w:t>
      </w:r>
      <w:r>
        <w:rPr>
          <w:rFonts w:cs="Arial"/>
          <w:sz w:val="24"/>
        </w:rPr>
        <w:t>.</w:t>
      </w:r>
    </w:p>
    <w:p w14:paraId="5958EA78" w14:textId="5AE0C7A0" w:rsidR="00AB2ADF" w:rsidRPr="001C470A" w:rsidRDefault="00AB2ADF" w:rsidP="00AB2ADF">
      <w:pPr>
        <w:pStyle w:val="TSNumberedParagraph1"/>
        <w:tabs>
          <w:tab w:val="clear" w:pos="-31680"/>
        </w:tabs>
        <w:rPr>
          <w:rFonts w:cs="Arial"/>
          <w:sz w:val="24"/>
        </w:rPr>
      </w:pPr>
      <w:r w:rsidRPr="001C470A">
        <w:rPr>
          <w:rFonts w:cs="Arial"/>
          <w:sz w:val="24"/>
        </w:rPr>
        <w:t>The Euratom inspection report (</w:t>
      </w:r>
      <w:proofErr w:type="gramStart"/>
      <w:r w:rsidRPr="001C470A">
        <w:rPr>
          <w:rFonts w:cs="Arial"/>
          <w:sz w:val="24"/>
        </w:rPr>
        <w:t>MEDOR(</w:t>
      </w:r>
      <w:proofErr w:type="gramEnd"/>
      <w:r w:rsidRPr="001C470A">
        <w:rPr>
          <w:rFonts w:cs="Arial"/>
          <w:sz w:val="24"/>
        </w:rPr>
        <w:t>2020)664) [2022/45397] states that the MBA has been verified to contain no nuclear material</w:t>
      </w:r>
      <w:r w:rsidR="006E1297">
        <w:rPr>
          <w:rFonts w:cs="Arial"/>
          <w:sz w:val="24"/>
        </w:rPr>
        <w:t xml:space="preserve"> [3]</w:t>
      </w:r>
      <w:r w:rsidR="009F5783">
        <w:rPr>
          <w:rFonts w:cs="Arial"/>
          <w:sz w:val="24"/>
        </w:rPr>
        <w:t>.</w:t>
      </w:r>
      <w:r w:rsidRPr="001C470A">
        <w:rPr>
          <w:rFonts w:cs="Arial"/>
          <w:sz w:val="24"/>
        </w:rPr>
        <w:t xml:space="preserve"> </w:t>
      </w:r>
    </w:p>
    <w:p w14:paraId="4327E465" w14:textId="76677217" w:rsidR="00AB2ADF" w:rsidRDefault="00AB2ADF" w:rsidP="00AB2ADF">
      <w:pPr>
        <w:pStyle w:val="TSNumberedParagraph1"/>
        <w:tabs>
          <w:tab w:val="clear" w:pos="-31680"/>
        </w:tabs>
        <w:rPr>
          <w:rFonts w:cs="Arial"/>
          <w:sz w:val="24"/>
        </w:rPr>
      </w:pPr>
      <w:r>
        <w:rPr>
          <w:rFonts w:cs="Arial"/>
          <w:sz w:val="24"/>
        </w:rPr>
        <w:lastRenderedPageBreak/>
        <w:t>On 20 April 2022, the licensee stated in an email to ONR (referencing the 2019 Euratom Inspection) that the whole of Calder Hall has been verified as fuel free [</w:t>
      </w:r>
      <w:r w:rsidRPr="005C57F3">
        <w:rPr>
          <w:rFonts w:cs="Arial"/>
          <w:sz w:val="24"/>
        </w:rPr>
        <w:t>2022/4539</w:t>
      </w:r>
      <w:r>
        <w:rPr>
          <w:rFonts w:cs="Arial"/>
          <w:sz w:val="24"/>
        </w:rPr>
        <w:t>3].</w:t>
      </w:r>
    </w:p>
    <w:p w14:paraId="6C71D89F" w14:textId="7903B58E" w:rsidR="00AB2ADF" w:rsidRPr="00C94619" w:rsidRDefault="00AB2ADF" w:rsidP="00AB2ADF">
      <w:pPr>
        <w:pStyle w:val="TSNumberedParagraph1"/>
        <w:tabs>
          <w:tab w:val="clear" w:pos="-31680"/>
        </w:tabs>
        <w:rPr>
          <w:rFonts w:cs="Arial"/>
          <w:sz w:val="28"/>
          <w:szCs w:val="28"/>
        </w:rPr>
      </w:pPr>
      <w:r w:rsidRPr="05E6FBB5">
        <w:rPr>
          <w:sz w:val="24"/>
        </w:rPr>
        <w:t xml:space="preserve">The Calder Hall </w:t>
      </w:r>
      <w:r w:rsidR="00E74B04">
        <w:rPr>
          <w:sz w:val="24"/>
        </w:rPr>
        <w:t>Post Operational Clean Out (</w:t>
      </w:r>
      <w:r w:rsidRPr="05E6FBB5">
        <w:rPr>
          <w:sz w:val="24"/>
        </w:rPr>
        <w:t>POCO</w:t>
      </w:r>
      <w:r w:rsidR="00E74B04">
        <w:rPr>
          <w:sz w:val="24"/>
        </w:rPr>
        <w:t>)</w:t>
      </w:r>
      <w:r w:rsidRPr="05E6FBB5">
        <w:rPr>
          <w:sz w:val="24"/>
        </w:rPr>
        <w:t xml:space="preserve"> Review Summary Report [2021/29222], dated March 2021, further states that the facility has been verified as fuel free and offers broader context on the facility providing assurance that there is no intention for the Calder Hall (including the </w:t>
      </w:r>
      <w:r w:rsidRPr="05E6FBB5">
        <w:rPr>
          <w:rFonts w:cs="Arial"/>
          <w:sz w:val="24"/>
        </w:rPr>
        <w:t>Fuel Element Preparation Rooms) to be used for the storage of fuel elements in the future</w:t>
      </w:r>
      <w:r w:rsidRPr="05E6FBB5">
        <w:rPr>
          <w:sz w:val="24"/>
        </w:rPr>
        <w:t>.</w:t>
      </w:r>
    </w:p>
    <w:p w14:paraId="4B994440" w14:textId="138B5B9D" w:rsidR="00F418D2" w:rsidRPr="00F418D2" w:rsidRDefault="00F418D2" w:rsidP="00AB2ADF">
      <w:pPr>
        <w:pStyle w:val="TSNumberedParagraph1"/>
        <w:tabs>
          <w:tab w:val="clear" w:pos="-31680"/>
        </w:tabs>
        <w:rPr>
          <w:rFonts w:cs="Arial"/>
          <w:sz w:val="24"/>
        </w:rPr>
      </w:pPr>
      <w:r w:rsidRPr="00C94619">
        <w:rPr>
          <w:rFonts w:cs="Arial"/>
          <w:sz w:val="24"/>
        </w:rPr>
        <w:t xml:space="preserve">I am therefore content with </w:t>
      </w:r>
      <w:r w:rsidR="00043EB6">
        <w:rPr>
          <w:rFonts w:cs="Arial"/>
          <w:sz w:val="24"/>
        </w:rPr>
        <w:t xml:space="preserve">the validity of </w:t>
      </w:r>
      <w:r w:rsidRPr="00C94619">
        <w:rPr>
          <w:rFonts w:cs="Arial"/>
          <w:sz w:val="24"/>
        </w:rPr>
        <w:t>Sellafield Limited’s justification</w:t>
      </w:r>
      <w:r w:rsidR="00043EB6" w:rsidRPr="00043EB6">
        <w:rPr>
          <w:rFonts w:cs="Arial"/>
          <w:sz w:val="24"/>
        </w:rPr>
        <w:t xml:space="preserve"> of </w:t>
      </w:r>
      <w:r w:rsidR="00043EB6">
        <w:rPr>
          <w:rFonts w:cs="Arial"/>
          <w:sz w:val="24"/>
        </w:rPr>
        <w:t>its</w:t>
      </w:r>
      <w:r w:rsidR="00043EB6" w:rsidRPr="00043EB6">
        <w:rPr>
          <w:rFonts w:cs="Arial"/>
          <w:sz w:val="24"/>
        </w:rPr>
        <w:t xml:space="preserve"> withdrawal reques</w:t>
      </w:r>
      <w:r w:rsidR="00043EB6">
        <w:rPr>
          <w:rFonts w:cs="Arial"/>
          <w:sz w:val="24"/>
        </w:rPr>
        <w:t>t.</w:t>
      </w:r>
    </w:p>
    <w:p w14:paraId="77B5319A" w14:textId="4AE5EE68" w:rsidR="0004009F" w:rsidRPr="00760328" w:rsidRDefault="00E119B9" w:rsidP="000F3A09">
      <w:pPr>
        <w:pStyle w:val="Heading2"/>
        <w:rPr>
          <w:sz w:val="28"/>
          <w:szCs w:val="28"/>
        </w:rPr>
      </w:pPr>
      <w:r>
        <w:t>Regulatory Arguments</w:t>
      </w:r>
    </w:p>
    <w:p w14:paraId="7BEF1882" w14:textId="34915915" w:rsidR="00F85FFD" w:rsidRDefault="00F85FFD" w:rsidP="000F3A09">
      <w:pPr>
        <w:pStyle w:val="Heading3"/>
      </w:pPr>
      <w:r>
        <w:t>Consultatio</w:t>
      </w:r>
      <w:r w:rsidR="0018417A">
        <w:t>n</w:t>
      </w:r>
    </w:p>
    <w:p w14:paraId="4B31941B" w14:textId="45AA4F54" w:rsidR="24CE97FC" w:rsidRDefault="0056750D" w:rsidP="764C4A7E">
      <w:pPr>
        <w:pStyle w:val="TSNumberedParagraph1"/>
        <w:rPr>
          <w:rFonts w:cs="Arial"/>
          <w:sz w:val="24"/>
        </w:rPr>
      </w:pPr>
      <w:r w:rsidRPr="0056750D">
        <w:rPr>
          <w:rFonts w:cs="Arial"/>
          <w:sz w:val="24"/>
        </w:rPr>
        <w:t xml:space="preserve">I have consulted </w:t>
      </w:r>
      <w:r w:rsidR="006E1297">
        <w:rPr>
          <w:rFonts w:cs="Arial"/>
          <w:sz w:val="24"/>
        </w:rPr>
        <w:t xml:space="preserve">[4] </w:t>
      </w:r>
      <w:r w:rsidRPr="0056750D">
        <w:rPr>
          <w:rFonts w:cs="Arial"/>
          <w:sz w:val="24"/>
        </w:rPr>
        <w:t>with an ONR colleague</w:t>
      </w:r>
      <w:r w:rsidR="0013464F">
        <w:rPr>
          <w:rFonts w:cs="Arial"/>
          <w:sz w:val="24"/>
        </w:rPr>
        <w:t xml:space="preserve"> in Safeguards</w:t>
      </w:r>
      <w:r w:rsidRPr="0056750D">
        <w:rPr>
          <w:rFonts w:cs="Arial"/>
          <w:sz w:val="24"/>
        </w:rPr>
        <w:t xml:space="preserve"> who has confirmed </w:t>
      </w:r>
      <w:r w:rsidR="00E6079E">
        <w:rPr>
          <w:rFonts w:cs="Arial"/>
          <w:sz w:val="24"/>
        </w:rPr>
        <w:t>(</w:t>
      </w:r>
      <w:r w:rsidR="00E80F88" w:rsidRPr="764C4A7E">
        <w:rPr>
          <w:rFonts w:cs="Arial"/>
          <w:sz w:val="24"/>
        </w:rPr>
        <w:t>2023/18623</w:t>
      </w:r>
      <w:r w:rsidR="00E6079E">
        <w:rPr>
          <w:rFonts w:cs="Arial"/>
          <w:sz w:val="24"/>
        </w:rPr>
        <w:t xml:space="preserve">) </w:t>
      </w:r>
      <w:r w:rsidRPr="0056750D">
        <w:rPr>
          <w:rFonts w:cs="Arial"/>
          <w:sz w:val="24"/>
        </w:rPr>
        <w:t xml:space="preserve">that </w:t>
      </w:r>
      <w:r w:rsidR="00D011E0">
        <w:rPr>
          <w:rFonts w:cs="Arial"/>
          <w:sz w:val="24"/>
        </w:rPr>
        <w:t xml:space="preserve">the fuel free verification </w:t>
      </w:r>
      <w:r w:rsidR="00DC5074">
        <w:rPr>
          <w:rFonts w:cs="Arial"/>
          <w:sz w:val="24"/>
        </w:rPr>
        <w:t>of the MBA containing</w:t>
      </w:r>
      <w:r w:rsidR="00023FF0">
        <w:rPr>
          <w:rFonts w:cs="Arial"/>
          <w:sz w:val="24"/>
        </w:rPr>
        <w:t xml:space="preserve"> Calder Hall covered all buildings associated with the reactor and </w:t>
      </w:r>
      <w:r w:rsidR="00A52536">
        <w:rPr>
          <w:rFonts w:cs="Arial"/>
          <w:sz w:val="24"/>
        </w:rPr>
        <w:t>its</w:t>
      </w:r>
      <w:r w:rsidR="00023FF0">
        <w:rPr>
          <w:rFonts w:cs="Arial"/>
          <w:sz w:val="24"/>
        </w:rPr>
        <w:t xml:space="preserve"> functions</w:t>
      </w:r>
      <w:r w:rsidR="00DC5074">
        <w:rPr>
          <w:rFonts w:cs="Arial"/>
          <w:sz w:val="24"/>
        </w:rPr>
        <w:t>.</w:t>
      </w:r>
      <w:r w:rsidR="00B177CE">
        <w:rPr>
          <w:rFonts w:cs="Arial"/>
          <w:sz w:val="24"/>
        </w:rPr>
        <w:t xml:space="preserve"> As the MBA has been verified as </w:t>
      </w:r>
      <w:r w:rsidR="004C5EA6">
        <w:rPr>
          <w:rFonts w:cs="Arial"/>
          <w:sz w:val="24"/>
        </w:rPr>
        <w:t xml:space="preserve">fuel free, </w:t>
      </w:r>
      <w:r w:rsidR="004C5EA6" w:rsidRPr="764C4A7E">
        <w:rPr>
          <w:rFonts w:cs="Arial"/>
          <w:sz w:val="24"/>
        </w:rPr>
        <w:t>there is no</w:t>
      </w:r>
      <w:r w:rsidR="004C5EA6">
        <w:rPr>
          <w:rFonts w:cs="Arial"/>
          <w:sz w:val="24"/>
        </w:rPr>
        <w:t xml:space="preserve"> further</w:t>
      </w:r>
      <w:r w:rsidR="004C5EA6" w:rsidRPr="764C4A7E">
        <w:rPr>
          <w:rFonts w:cs="Arial"/>
          <w:sz w:val="24"/>
        </w:rPr>
        <w:t xml:space="preserve"> interest/ action required from the perspective of </w:t>
      </w:r>
      <w:r w:rsidR="004C5EA6">
        <w:rPr>
          <w:rFonts w:cs="Arial"/>
          <w:sz w:val="24"/>
        </w:rPr>
        <w:t>Safeguards</w:t>
      </w:r>
      <w:r w:rsidR="005A176A">
        <w:rPr>
          <w:rFonts w:cs="Arial"/>
          <w:sz w:val="24"/>
        </w:rPr>
        <w:t xml:space="preserve"> </w:t>
      </w:r>
      <w:r w:rsidR="005A176A" w:rsidRPr="764C4A7E">
        <w:rPr>
          <w:rFonts w:cs="Arial"/>
          <w:sz w:val="24"/>
        </w:rPr>
        <w:t>before granting the withdrawal</w:t>
      </w:r>
      <w:r w:rsidR="004C5EA6">
        <w:rPr>
          <w:rFonts w:cs="Arial"/>
          <w:sz w:val="24"/>
        </w:rPr>
        <w:t>.</w:t>
      </w:r>
    </w:p>
    <w:p w14:paraId="0F93AEFE" w14:textId="20E9CF72" w:rsidR="0056750D" w:rsidRPr="00B62A0D" w:rsidRDefault="25536E61" w:rsidP="0004009F">
      <w:pPr>
        <w:pStyle w:val="TSNumberedParagraph1"/>
        <w:rPr>
          <w:rFonts w:cs="Arial"/>
          <w:sz w:val="24"/>
        </w:rPr>
      </w:pPr>
      <w:r w:rsidRPr="764C4A7E">
        <w:rPr>
          <w:rFonts w:cs="Arial"/>
          <w:sz w:val="24"/>
        </w:rPr>
        <w:t xml:space="preserve">I have consulted </w:t>
      </w:r>
      <w:r w:rsidR="20503960" w:rsidRPr="764C4A7E">
        <w:rPr>
          <w:rFonts w:cs="Arial"/>
          <w:sz w:val="24"/>
        </w:rPr>
        <w:t>[</w:t>
      </w:r>
      <w:r w:rsidR="45EEC31A" w:rsidRPr="764C4A7E">
        <w:rPr>
          <w:rFonts w:cs="Arial"/>
          <w:sz w:val="24"/>
        </w:rPr>
        <w:t>5</w:t>
      </w:r>
      <w:r w:rsidR="20503960" w:rsidRPr="764C4A7E">
        <w:rPr>
          <w:rFonts w:cs="Arial"/>
          <w:sz w:val="24"/>
        </w:rPr>
        <w:t xml:space="preserve">] </w:t>
      </w:r>
      <w:r w:rsidRPr="764C4A7E">
        <w:rPr>
          <w:rFonts w:cs="Arial"/>
          <w:sz w:val="24"/>
        </w:rPr>
        <w:t xml:space="preserve">with an ONR colleague who has confirmed </w:t>
      </w:r>
      <w:r w:rsidR="72DAB7B9" w:rsidRPr="764C4A7E">
        <w:rPr>
          <w:rFonts w:cs="Arial"/>
          <w:sz w:val="24"/>
        </w:rPr>
        <w:t xml:space="preserve">(2023/12038) </w:t>
      </w:r>
      <w:r w:rsidRPr="764C4A7E">
        <w:rPr>
          <w:rFonts w:cs="Arial"/>
          <w:sz w:val="24"/>
        </w:rPr>
        <w:t xml:space="preserve">that there is no interest/ action required from the perspective of The Nuclear Reactors (Environmental Impact Assessment </w:t>
      </w:r>
      <w:r w:rsidR="69AD5384" w:rsidRPr="764C4A7E">
        <w:rPr>
          <w:rFonts w:cs="Arial"/>
          <w:sz w:val="24"/>
        </w:rPr>
        <w:t xml:space="preserve">for </w:t>
      </w:r>
      <w:r w:rsidRPr="764C4A7E">
        <w:rPr>
          <w:rFonts w:cs="Arial"/>
          <w:sz w:val="24"/>
        </w:rPr>
        <w:t>Decommissioning) (Amendment) Regulations 2018 (EIADR) before granting the withdrawal</w:t>
      </w:r>
      <w:r w:rsidR="1FAC21CE" w:rsidRPr="764C4A7E">
        <w:rPr>
          <w:rFonts w:cs="Arial"/>
          <w:sz w:val="24"/>
        </w:rPr>
        <w:t>.</w:t>
      </w:r>
      <w:r w:rsidR="55521509" w:rsidRPr="764C4A7E">
        <w:rPr>
          <w:rFonts w:cs="Arial"/>
          <w:sz w:val="24"/>
        </w:rPr>
        <w:t xml:space="preserve"> </w:t>
      </w:r>
    </w:p>
    <w:p w14:paraId="191F6E80" w14:textId="44C7FF7D" w:rsidR="00B62A0D" w:rsidRPr="001A7D54" w:rsidRDefault="00B62A0D" w:rsidP="001A7D54">
      <w:pPr>
        <w:pStyle w:val="TSNumberedParagraph1"/>
        <w:rPr>
          <w:rFonts w:cs="Arial"/>
          <w:sz w:val="24"/>
        </w:rPr>
      </w:pPr>
      <w:r w:rsidRPr="00A24A79">
        <w:rPr>
          <w:sz w:val="24"/>
        </w:rPr>
        <w:t>I have consulted</w:t>
      </w:r>
      <w:r w:rsidR="006E1297">
        <w:rPr>
          <w:sz w:val="24"/>
        </w:rPr>
        <w:t xml:space="preserve"> [</w:t>
      </w:r>
      <w:r w:rsidR="4FE29051" w:rsidRPr="764C4A7E">
        <w:rPr>
          <w:sz w:val="24"/>
        </w:rPr>
        <w:t>6</w:t>
      </w:r>
      <w:r w:rsidR="006E1297">
        <w:rPr>
          <w:sz w:val="24"/>
        </w:rPr>
        <w:t>]</w:t>
      </w:r>
      <w:r w:rsidRPr="00A24A79">
        <w:rPr>
          <w:sz w:val="24"/>
        </w:rPr>
        <w:t xml:space="preserve"> with the Environment Agency since granting of this withdrawal is a matter of mutual interest with the Environment Agency. The Environment Agency has no objection to the granting of the withdrawal</w:t>
      </w:r>
      <w:r w:rsidR="00AC03A2" w:rsidRPr="00A24A79">
        <w:rPr>
          <w:sz w:val="24"/>
        </w:rPr>
        <w:t xml:space="preserve"> (2023/11017)</w:t>
      </w:r>
      <w:r w:rsidRPr="00A24A79">
        <w:rPr>
          <w:sz w:val="24"/>
        </w:rPr>
        <w:t>.</w:t>
      </w:r>
      <w:r w:rsidR="00AC03A2" w:rsidRPr="00A24A79">
        <w:rPr>
          <w:sz w:val="24"/>
        </w:rPr>
        <w:t xml:space="preserve"> </w:t>
      </w:r>
    </w:p>
    <w:p w14:paraId="71AFA863" w14:textId="1BF4D627" w:rsidR="0018417A" w:rsidRDefault="00AC6115" w:rsidP="00C81119">
      <w:pPr>
        <w:pStyle w:val="Heading3"/>
      </w:pPr>
      <w:r>
        <w:t>Licence Instrument</w:t>
      </w:r>
    </w:p>
    <w:p w14:paraId="0DEBC364" w14:textId="3584F47C" w:rsidR="00896F5C" w:rsidRPr="00B401E3" w:rsidRDefault="00234FD0" w:rsidP="00B401E3">
      <w:pPr>
        <w:pStyle w:val="TSNumberedParagraph1"/>
        <w:rPr>
          <w:rFonts w:cs="Arial"/>
          <w:sz w:val="24"/>
        </w:rPr>
      </w:pPr>
      <w:r w:rsidRPr="00C81119">
        <w:rPr>
          <w:sz w:val="24"/>
        </w:rPr>
        <w:t>Clause 3 of Licence Condition 1 (LC1) “Interpretation”</w:t>
      </w:r>
      <w:r w:rsidR="00E47E4D" w:rsidRPr="00C81119">
        <w:rPr>
          <w:sz w:val="24"/>
        </w:rPr>
        <w:t xml:space="preserve"> allows for the withdrawal</w:t>
      </w:r>
      <w:r w:rsidR="00DC1505" w:rsidRPr="00C81119">
        <w:rPr>
          <w:sz w:val="24"/>
        </w:rPr>
        <w:t xml:space="preserve"> (either wholly or in part) of an Approval</w:t>
      </w:r>
      <w:r w:rsidR="00634F71" w:rsidRPr="00C81119">
        <w:rPr>
          <w:sz w:val="24"/>
        </w:rPr>
        <w:t xml:space="preserve">. </w:t>
      </w:r>
      <w:r w:rsidR="0061602B">
        <w:rPr>
          <w:sz w:val="24"/>
        </w:rPr>
        <w:t>In addition</w:t>
      </w:r>
      <w:r w:rsidR="00FF5648">
        <w:rPr>
          <w:sz w:val="24"/>
        </w:rPr>
        <w:t>,</w:t>
      </w:r>
      <w:r w:rsidR="006D6F86">
        <w:rPr>
          <w:sz w:val="24"/>
        </w:rPr>
        <w:t xml:space="preserve"> </w:t>
      </w:r>
      <w:r w:rsidR="00634F71" w:rsidRPr="00C81119">
        <w:rPr>
          <w:sz w:val="24"/>
        </w:rPr>
        <w:t>ONR</w:t>
      </w:r>
      <w:r w:rsidR="00536131" w:rsidRPr="00C81119">
        <w:rPr>
          <w:sz w:val="24"/>
        </w:rPr>
        <w:t xml:space="preserve"> Guidance Document NS</w:t>
      </w:r>
      <w:r w:rsidR="0061602B">
        <w:rPr>
          <w:sz w:val="24"/>
        </w:rPr>
        <w:noBreakHyphen/>
      </w:r>
      <w:r w:rsidR="00536131" w:rsidRPr="00645E61">
        <w:rPr>
          <w:sz w:val="24"/>
        </w:rPr>
        <w:t>PER-GD-001</w:t>
      </w:r>
      <w:r w:rsidR="006E68FF" w:rsidRPr="00645E61">
        <w:rPr>
          <w:sz w:val="24"/>
        </w:rPr>
        <w:t xml:space="preserve"> Issue No. 6 </w:t>
      </w:r>
      <w:r w:rsidR="0015340D" w:rsidRPr="00645E61">
        <w:rPr>
          <w:sz w:val="24"/>
        </w:rPr>
        <w:t xml:space="preserve">states that </w:t>
      </w:r>
      <w:r w:rsidR="0061602B">
        <w:rPr>
          <w:rFonts w:cs="Arial"/>
          <w:sz w:val="24"/>
        </w:rPr>
        <w:t>t</w:t>
      </w:r>
      <w:r w:rsidR="0015340D" w:rsidRPr="0015340D">
        <w:rPr>
          <w:rFonts w:cs="Arial"/>
          <w:sz w:val="24"/>
        </w:rPr>
        <w:t xml:space="preserve">he withdrawal of </w:t>
      </w:r>
      <w:r w:rsidR="00961D95">
        <w:rPr>
          <w:rFonts w:cs="Arial"/>
          <w:sz w:val="24"/>
        </w:rPr>
        <w:t>an Approval</w:t>
      </w:r>
      <w:r w:rsidR="0015340D" w:rsidRPr="0015340D">
        <w:rPr>
          <w:rFonts w:cs="Arial"/>
          <w:sz w:val="24"/>
        </w:rPr>
        <w:t xml:space="preserve"> in accordance with LC 1</w:t>
      </w:r>
      <w:r w:rsidR="00961D95">
        <w:rPr>
          <w:rFonts w:cs="Arial"/>
          <w:sz w:val="24"/>
        </w:rPr>
        <w:t>(</w:t>
      </w:r>
      <w:r w:rsidR="0015340D" w:rsidRPr="0015340D">
        <w:rPr>
          <w:rFonts w:cs="Arial"/>
          <w:sz w:val="24"/>
        </w:rPr>
        <w:t>3)</w:t>
      </w:r>
      <w:r w:rsidR="00EB5656">
        <w:rPr>
          <w:rFonts w:cs="Arial"/>
          <w:sz w:val="24"/>
        </w:rPr>
        <w:t xml:space="preserve"> </w:t>
      </w:r>
      <w:r w:rsidR="00EB5656" w:rsidRPr="00EB5656">
        <w:rPr>
          <w:rFonts w:cs="Arial"/>
          <w:sz w:val="24"/>
        </w:rPr>
        <w:t>shall be processed in a similar manner to its issue</w:t>
      </w:r>
      <w:r w:rsidR="00FF5648">
        <w:rPr>
          <w:rFonts w:cs="Arial"/>
          <w:sz w:val="24"/>
        </w:rPr>
        <w:t>.</w:t>
      </w:r>
      <w:r w:rsidR="006E0975">
        <w:rPr>
          <w:rFonts w:cs="Arial"/>
          <w:sz w:val="24"/>
        </w:rPr>
        <w:t xml:space="preserve"> </w:t>
      </w:r>
      <w:r w:rsidR="006E0975" w:rsidRPr="006E0975">
        <w:rPr>
          <w:rFonts w:cs="Arial"/>
          <w:sz w:val="24"/>
        </w:rPr>
        <w:t>Hence the withdrawal requires a LI to be granted</w:t>
      </w:r>
      <w:r w:rsidR="00DF68B9">
        <w:rPr>
          <w:rFonts w:cs="Arial"/>
          <w:sz w:val="24"/>
        </w:rPr>
        <w:t>.</w:t>
      </w:r>
      <w:r w:rsidR="00B401E3">
        <w:rPr>
          <w:rFonts w:cs="Arial"/>
          <w:sz w:val="24"/>
        </w:rPr>
        <w:t xml:space="preserve"> </w:t>
      </w:r>
      <w:r w:rsidR="009C4BD3" w:rsidRPr="00B401E3">
        <w:rPr>
          <w:rFonts w:cs="Arial"/>
          <w:sz w:val="24"/>
        </w:rPr>
        <w:t xml:space="preserve">I have </w:t>
      </w:r>
      <w:r w:rsidR="00B401E3">
        <w:rPr>
          <w:rFonts w:cs="Arial"/>
          <w:sz w:val="24"/>
        </w:rPr>
        <w:t xml:space="preserve">therefore </w:t>
      </w:r>
      <w:r w:rsidR="009C4BD3" w:rsidRPr="00B401E3">
        <w:rPr>
          <w:rFonts w:cs="Arial"/>
          <w:sz w:val="24"/>
        </w:rPr>
        <w:t>prepared LI 542 according to ONR’s procedures.</w:t>
      </w:r>
    </w:p>
    <w:p w14:paraId="16F3A967" w14:textId="47A1254B" w:rsidR="0018417A" w:rsidRDefault="00C92B2C" w:rsidP="003E56A4">
      <w:pPr>
        <w:pStyle w:val="TSNumberedParagraph1"/>
        <w:rPr>
          <w:rFonts w:cs="Arial"/>
          <w:sz w:val="24"/>
        </w:rPr>
      </w:pPr>
      <w:r w:rsidRPr="006058DA">
        <w:rPr>
          <w:rFonts w:cs="Arial"/>
          <w:sz w:val="24"/>
        </w:rPr>
        <w:t xml:space="preserve">I note that a </w:t>
      </w:r>
      <w:r w:rsidR="009374AC">
        <w:rPr>
          <w:rFonts w:cs="Arial"/>
          <w:sz w:val="24"/>
        </w:rPr>
        <w:t xml:space="preserve">“Withdrawal of Approval” under </w:t>
      </w:r>
      <w:r w:rsidR="003E56A4">
        <w:rPr>
          <w:rFonts w:cs="Arial"/>
          <w:sz w:val="24"/>
        </w:rPr>
        <w:t xml:space="preserve">LC4(2) </w:t>
      </w:r>
      <w:r w:rsidRPr="003E56A4">
        <w:rPr>
          <w:rFonts w:cs="Arial"/>
          <w:sz w:val="24"/>
        </w:rPr>
        <w:t>is in the list of Routine LIs (see Appendix A of NS-PER-GD-001</w:t>
      </w:r>
      <w:r w:rsidR="00710071">
        <w:rPr>
          <w:rFonts w:cs="Arial"/>
          <w:sz w:val="24"/>
        </w:rPr>
        <w:t xml:space="preserve"> [</w:t>
      </w:r>
      <w:r w:rsidR="00DA3614">
        <w:rPr>
          <w:rFonts w:cs="Arial"/>
          <w:sz w:val="24"/>
        </w:rPr>
        <w:t>7</w:t>
      </w:r>
      <w:r w:rsidR="00710071">
        <w:rPr>
          <w:rFonts w:cs="Arial"/>
          <w:sz w:val="24"/>
        </w:rPr>
        <w:t>]</w:t>
      </w:r>
      <w:r w:rsidRPr="003E56A4">
        <w:rPr>
          <w:rFonts w:cs="Arial"/>
          <w:sz w:val="24"/>
        </w:rPr>
        <w:t xml:space="preserve">) for which the format and contents have been agreed with the government legal department. Therefore, consultation with government legal department relating to the </w:t>
      </w:r>
      <w:r w:rsidR="005315FE">
        <w:rPr>
          <w:rFonts w:cs="Arial"/>
          <w:sz w:val="24"/>
        </w:rPr>
        <w:t xml:space="preserve">withdrawal of </w:t>
      </w:r>
      <w:r w:rsidRPr="003E56A4">
        <w:rPr>
          <w:rFonts w:cs="Arial"/>
          <w:sz w:val="24"/>
        </w:rPr>
        <w:t>Approval is not needed.</w:t>
      </w:r>
    </w:p>
    <w:p w14:paraId="1ECB67D7" w14:textId="206DC894" w:rsidR="00C25EC9" w:rsidRPr="00D11E01" w:rsidRDefault="00C25EC9" w:rsidP="003E56A4">
      <w:pPr>
        <w:pStyle w:val="TSNumberedParagraph1"/>
        <w:rPr>
          <w:rFonts w:cs="Arial"/>
          <w:sz w:val="24"/>
        </w:rPr>
      </w:pPr>
      <w:r w:rsidRPr="00D11E01">
        <w:rPr>
          <w:sz w:val="24"/>
        </w:rPr>
        <w:t xml:space="preserve">ONR’s Scheme of Delegation specifies that </w:t>
      </w:r>
      <w:r w:rsidR="002903B9" w:rsidRPr="00D11E01">
        <w:rPr>
          <w:sz w:val="24"/>
        </w:rPr>
        <w:t xml:space="preserve">withdrawal of </w:t>
      </w:r>
      <w:r w:rsidRPr="00D11E01">
        <w:rPr>
          <w:sz w:val="24"/>
        </w:rPr>
        <w:t xml:space="preserve">Approvals must be signed by a Deputy Chief </w:t>
      </w:r>
      <w:r w:rsidR="001C2EEC" w:rsidRPr="00D11E01">
        <w:rPr>
          <w:sz w:val="24"/>
        </w:rPr>
        <w:t xml:space="preserve">Nuclear </w:t>
      </w:r>
      <w:r w:rsidRPr="00D11E01">
        <w:rPr>
          <w:sz w:val="24"/>
        </w:rPr>
        <w:t xml:space="preserve">Inspector, or above. LI </w:t>
      </w:r>
      <w:r w:rsidR="00006526" w:rsidRPr="00D11E01">
        <w:rPr>
          <w:sz w:val="24"/>
        </w:rPr>
        <w:t xml:space="preserve">542 </w:t>
      </w:r>
      <w:r w:rsidRPr="00D11E01">
        <w:rPr>
          <w:sz w:val="24"/>
        </w:rPr>
        <w:t>ha</w:t>
      </w:r>
      <w:r w:rsidR="00006526" w:rsidRPr="00D11E01">
        <w:rPr>
          <w:sz w:val="24"/>
        </w:rPr>
        <w:t>s</w:t>
      </w:r>
      <w:r w:rsidRPr="00D11E01">
        <w:rPr>
          <w:sz w:val="24"/>
        </w:rPr>
        <w:t xml:space="preserve"> been prepared accordingly.</w:t>
      </w:r>
    </w:p>
    <w:p w14:paraId="28FDCCEA" w14:textId="77777777" w:rsidR="005315FE" w:rsidRPr="0069706D" w:rsidRDefault="005315FE" w:rsidP="00645E61">
      <w:pPr>
        <w:pStyle w:val="Heading2"/>
        <w:numPr>
          <w:ilvl w:val="0"/>
          <w:numId w:val="0"/>
        </w:numPr>
        <w:ind w:left="792" w:hanging="432"/>
      </w:pPr>
    </w:p>
    <w:p w14:paraId="5D8C3367" w14:textId="77777777" w:rsidR="000F617C" w:rsidRPr="0038766B" w:rsidRDefault="000F617C" w:rsidP="00645E61">
      <w:pPr>
        <w:pStyle w:val="NumList1"/>
        <w:numPr>
          <w:ilvl w:val="0"/>
          <w:numId w:val="0"/>
        </w:numPr>
      </w:pPr>
    </w:p>
    <w:p w14:paraId="59A5C587" w14:textId="3AD39F18" w:rsidR="0038766B" w:rsidRPr="00C86D4A" w:rsidRDefault="000F617C" w:rsidP="00C86D4A">
      <w:pPr>
        <w:pStyle w:val="Heading1"/>
        <w:ind w:left="851" w:hanging="851"/>
        <w:rPr>
          <w:color w:val="22413A"/>
        </w:rPr>
      </w:pPr>
      <w:bookmarkStart w:id="9" w:name="_Toc119419529"/>
      <w:r w:rsidRPr="00C86D4A">
        <w:rPr>
          <w:color w:val="22413A"/>
        </w:rPr>
        <w:t>Matters Arising from ONRs Work</w:t>
      </w:r>
      <w:bookmarkEnd w:id="9"/>
    </w:p>
    <w:p w14:paraId="5428DC2B" w14:textId="3BBC5519" w:rsidR="000F617C" w:rsidRDefault="00AB2ADF" w:rsidP="00AB2ADF">
      <w:pPr>
        <w:pStyle w:val="TSNumberedParagraph1"/>
        <w:rPr>
          <w:rFonts w:cs="Arial"/>
          <w:sz w:val="24"/>
        </w:rPr>
      </w:pPr>
      <w:r>
        <w:rPr>
          <w:rFonts w:cs="Arial"/>
          <w:sz w:val="24"/>
        </w:rPr>
        <w:t xml:space="preserve">None </w:t>
      </w:r>
      <w:r w:rsidR="006C3053">
        <w:rPr>
          <w:rFonts w:cs="Arial"/>
          <w:sz w:val="24"/>
        </w:rPr>
        <w:t>n</w:t>
      </w:r>
      <w:r>
        <w:rPr>
          <w:rFonts w:cs="Arial"/>
          <w:sz w:val="24"/>
        </w:rPr>
        <w:t>oted</w:t>
      </w:r>
      <w:r w:rsidR="006C3053">
        <w:rPr>
          <w:rFonts w:cs="Arial"/>
          <w:sz w:val="24"/>
        </w:rPr>
        <w:t>.</w:t>
      </w:r>
    </w:p>
    <w:p w14:paraId="5DAC102F" w14:textId="77777777" w:rsidR="006C3053" w:rsidRPr="00AB2ADF" w:rsidRDefault="006C3053" w:rsidP="00645E61">
      <w:pPr>
        <w:pStyle w:val="TSNumberedParagraph1"/>
        <w:numPr>
          <w:ilvl w:val="0"/>
          <w:numId w:val="0"/>
        </w:numPr>
        <w:ind w:left="720"/>
        <w:rPr>
          <w:rFonts w:cs="Arial"/>
          <w:sz w:val="24"/>
        </w:rPr>
      </w:pPr>
    </w:p>
    <w:p w14:paraId="321CB7FC" w14:textId="70CD0C10" w:rsidR="0026549A" w:rsidRPr="003B4934" w:rsidRDefault="00777BCE" w:rsidP="00C54460">
      <w:pPr>
        <w:pStyle w:val="Heading1"/>
        <w:ind w:left="851" w:hanging="851"/>
      </w:pPr>
      <w:bookmarkStart w:id="10" w:name="_Toc119419530"/>
      <w:r w:rsidRPr="00C86D4A">
        <w:rPr>
          <w:color w:val="22413A"/>
        </w:rPr>
        <w:t>Conclusion</w:t>
      </w:r>
      <w:bookmarkEnd w:id="10"/>
    </w:p>
    <w:p w14:paraId="054B2A42" w14:textId="6AE52E6D" w:rsidR="00777BCE" w:rsidRPr="0038766B" w:rsidRDefault="0026549A" w:rsidP="00191B7C">
      <w:pPr>
        <w:pStyle w:val="TSNumberedParagraph1"/>
      </w:pPr>
      <w:r w:rsidRPr="0026549A">
        <w:rPr>
          <w:rFonts w:cs="Arial"/>
          <w:sz w:val="24"/>
        </w:rPr>
        <w:t>I conclude that ONR should grant LI 542 which will withdraw Approval 49, which was granted under Condition 36(1) of Schedule 2 attached to Nuclear Site Licence No. 31B on 21 June 1985, from NSL No. 103.</w:t>
      </w:r>
    </w:p>
    <w:p w14:paraId="3AD06306" w14:textId="16D2DEFB" w:rsidR="0038766B" w:rsidRPr="00C86D4A" w:rsidRDefault="00777BCE" w:rsidP="00B25F26">
      <w:pPr>
        <w:pStyle w:val="Heading1"/>
        <w:ind w:left="851" w:hanging="851"/>
        <w:rPr>
          <w:color w:val="22413A"/>
        </w:rPr>
      </w:pPr>
      <w:bookmarkStart w:id="11" w:name="_Toc119419531"/>
      <w:r w:rsidRPr="00C86D4A">
        <w:rPr>
          <w:color w:val="22413A"/>
        </w:rPr>
        <w:t>Recommendations</w:t>
      </w:r>
      <w:bookmarkEnd w:id="11"/>
    </w:p>
    <w:bookmarkEnd w:id="6"/>
    <w:p w14:paraId="3F6FFA81" w14:textId="1949AA8C" w:rsidR="009834B9" w:rsidRPr="009834B9" w:rsidRDefault="009834B9" w:rsidP="009834B9">
      <w:pPr>
        <w:pStyle w:val="TSNumberedParagraph1"/>
        <w:rPr>
          <w:rFonts w:cs="Arial"/>
          <w:sz w:val="24"/>
        </w:rPr>
      </w:pPr>
      <w:r w:rsidRPr="009834B9">
        <w:rPr>
          <w:rFonts w:cs="Arial"/>
          <w:sz w:val="24"/>
        </w:rPr>
        <w:t>I recommend that:</w:t>
      </w:r>
    </w:p>
    <w:p w14:paraId="732E7602" w14:textId="65A76BE1" w:rsidR="00383075" w:rsidRDefault="009834B9" w:rsidP="00383075">
      <w:pPr>
        <w:pStyle w:val="Bulletlist1"/>
      </w:pPr>
      <w:r w:rsidRPr="009834B9">
        <w:t>The SCIE Delivery Lead accepts this PAR to confirm support for the ONR technical and regulatory arguments that justify granting Sellafield Limited LI 542 which will withdraw Approval 49, which was granted under Condition 36(1) of Schedule 2 attached to NSL No. 31B</w:t>
      </w:r>
      <w:r w:rsidR="0095249B">
        <w:t xml:space="preserve"> on 21 June 1985</w:t>
      </w:r>
      <w:r w:rsidRPr="009834B9">
        <w:t>, from NSL No. 103.</w:t>
      </w:r>
    </w:p>
    <w:p w14:paraId="24461C7B" w14:textId="77777777" w:rsidR="00383075" w:rsidRDefault="009834B9" w:rsidP="00383075">
      <w:pPr>
        <w:pStyle w:val="Bulletlist1"/>
      </w:pPr>
      <w:r w:rsidRPr="00383075">
        <w:t>The SCIE Delivery Lead accepts this PAR approving its release for publication, after redaction where appropriate.</w:t>
      </w:r>
    </w:p>
    <w:p w14:paraId="5AA001CD" w14:textId="6D6C4763" w:rsidR="009834B9" w:rsidRPr="00383075" w:rsidRDefault="009834B9" w:rsidP="002047D5">
      <w:pPr>
        <w:pStyle w:val="Bulletlist1"/>
      </w:pPr>
      <w:r w:rsidRPr="00383075">
        <w:t>The Director of Regulation - Sellafield, Decommissioning, Fuel and Waste Division signs Licence Instrument 542 which will withdraw Approval 49, which was granted under Condition 36(1) of Schedule 2 attached to NSL No. 31B</w:t>
      </w:r>
      <w:r w:rsidR="0095249B">
        <w:t xml:space="preserve"> on 21 June </w:t>
      </w:r>
      <w:r w:rsidR="00956D1D">
        <w:t>1985</w:t>
      </w:r>
      <w:r w:rsidRPr="00383075">
        <w:t>, from NSL No. 103.</w:t>
      </w:r>
    </w:p>
    <w:p w14:paraId="05E1807B" w14:textId="77777777" w:rsidR="0059276A" w:rsidRDefault="0059276A" w:rsidP="0059276A">
      <w:pPr>
        <w:pStyle w:val="NumList1"/>
        <w:numPr>
          <w:ilvl w:val="0"/>
          <w:numId w:val="0"/>
        </w:numPr>
        <w:ind w:left="851" w:hanging="851"/>
      </w:pPr>
    </w:p>
    <w:p w14:paraId="4DDEF1F4" w14:textId="77777777" w:rsidR="008C19E5" w:rsidRDefault="008C19E5" w:rsidP="0059276A">
      <w:pPr>
        <w:pStyle w:val="NumList1"/>
        <w:numPr>
          <w:ilvl w:val="0"/>
          <w:numId w:val="0"/>
        </w:numPr>
        <w:ind w:left="851" w:hanging="851"/>
      </w:pPr>
    </w:p>
    <w:p w14:paraId="7A972664" w14:textId="0A8C928D" w:rsidR="008C19E5" w:rsidRDefault="008C19E5" w:rsidP="0059276A">
      <w:pPr>
        <w:pStyle w:val="NumList1"/>
        <w:numPr>
          <w:ilvl w:val="0"/>
          <w:numId w:val="0"/>
        </w:numPr>
        <w:ind w:left="851" w:hanging="851"/>
        <w:sectPr w:rsidR="008C19E5" w:rsidSect="00B82646">
          <w:pgSz w:w="11906" w:h="16838" w:code="9"/>
          <w:pgMar w:top="1440" w:right="1080" w:bottom="1440" w:left="1080" w:header="397" w:footer="397" w:gutter="0"/>
          <w:cols w:space="312"/>
          <w:docGrid w:linePitch="360"/>
        </w:sectPr>
      </w:pPr>
    </w:p>
    <w:bookmarkStart w:id="12" w:name="_Toc119419532" w:displacedByCustomXml="next"/>
    <w:sdt>
      <w:sdtPr>
        <w:rPr>
          <w:rFonts w:eastAsia="Times New Roman" w:cs="Times New Roman"/>
          <w:sz w:val="24"/>
          <w:szCs w:val="24"/>
          <w:lang w:bidi="ar-SA"/>
        </w:rPr>
        <w:id w:val="1663974676"/>
        <w:docPartObj>
          <w:docPartGallery w:val="Bibliographies"/>
          <w:docPartUnique/>
        </w:docPartObj>
      </w:sdtPr>
      <w:sdtEndPr>
        <w:rPr>
          <w:sz w:val="22"/>
        </w:rPr>
      </w:sdtEndPr>
      <w:sdtContent>
        <w:p w14:paraId="13A8D2DA" w14:textId="4E00DBAB" w:rsidR="00AC2E98" w:rsidRDefault="00AC2E98" w:rsidP="00410423">
          <w:pPr>
            <w:pStyle w:val="Heading1"/>
            <w:numPr>
              <w:ilvl w:val="0"/>
              <w:numId w:val="0"/>
            </w:numPr>
          </w:pPr>
          <w:r>
            <w:t>References</w:t>
          </w:r>
          <w:bookmarkEnd w:id="12"/>
        </w:p>
        <w:sdt>
          <w:sdtPr>
            <w:rPr>
              <w:rFonts w:eastAsia="Calibri" w:cs="Arial"/>
              <w:sz w:val="24"/>
              <w:szCs w:val="22"/>
              <w:lang w:bidi="he-IL"/>
            </w:rPr>
            <w:id w:val="-573587230"/>
            <w:bibliography/>
          </w:sdtPr>
          <w:sdtEndPr>
            <w:rPr>
              <w:rFonts w:eastAsia="Times New Roman" w:cs="Times New Roman"/>
              <w:sz w:val="22"/>
              <w:szCs w:val="24"/>
              <w:lang w:bidi="ar-SA"/>
            </w:rPr>
          </w:sdtEndPr>
          <w:sdtContent>
            <w:p w14:paraId="3E1D6DE8" w14:textId="0111DBC7" w:rsidR="00D27D34" w:rsidRPr="004610AE" w:rsidRDefault="00251701" w:rsidP="008677F9">
              <w:pPr>
                <w:pStyle w:val="TSNumberedParagraph1"/>
                <w:numPr>
                  <w:ilvl w:val="0"/>
                  <w:numId w:val="39"/>
                </w:numPr>
                <w:spacing w:after="120"/>
                <w:rPr>
                  <w:rFonts w:cs="Arial"/>
                  <w:sz w:val="24"/>
                </w:rPr>
              </w:pPr>
              <w:r w:rsidRPr="00251701">
                <w:rPr>
                  <w:rFonts w:eastAsia="Calibri" w:cs="Arial"/>
                  <w:sz w:val="24"/>
                  <w:szCs w:val="22"/>
                  <w:lang w:bidi="he-IL"/>
                </w:rPr>
                <w:t>SL-2022-245 Request for Withdrawal of Licence Instrument 49 (Calder Hall)</w:t>
              </w:r>
              <w:r w:rsidR="00115BE6">
                <w:rPr>
                  <w:rFonts w:eastAsia="Calibri" w:cs="Arial"/>
                  <w:sz w:val="24"/>
                  <w:szCs w:val="22"/>
                  <w:lang w:bidi="he-IL"/>
                </w:rPr>
                <w:t xml:space="preserve"> </w:t>
              </w:r>
              <w:hyperlink r:id="rId26" w:history="1">
                <w:proofErr w:type="spellStart"/>
                <w:r w:rsidR="00D27D34" w:rsidRPr="00D27D34">
                  <w:rPr>
                    <w:rStyle w:val="Hyperlink"/>
                    <w:rFonts w:eastAsia="Calibri" w:cs="Arial"/>
                    <w:sz w:val="24"/>
                    <w:szCs w:val="22"/>
                    <w:lang w:bidi="he-IL"/>
                  </w:rPr>
                  <w:t>Permissioning</w:t>
                </w:r>
                <w:proofErr w:type="spellEnd"/>
                <w:r w:rsidR="00D27D34" w:rsidRPr="00D27D34">
                  <w:rPr>
                    <w:rStyle w:val="Hyperlink"/>
                    <w:rFonts w:eastAsia="Calibri" w:cs="Arial"/>
                    <w:sz w:val="24"/>
                    <w:szCs w:val="22"/>
                    <w:lang w:bidi="he-IL"/>
                  </w:rPr>
                  <w:t xml:space="preserve"> &amp; Approvals: Information: PR-01164 - Power Apps (dynamics.com)</w:t>
                </w:r>
              </w:hyperlink>
            </w:p>
            <w:p w14:paraId="1EB0CF65" w14:textId="3A82E31E" w:rsidR="00C65F9E" w:rsidRDefault="00B84F9B" w:rsidP="008677F9">
              <w:pPr>
                <w:pStyle w:val="TSNumberedParagraph1"/>
                <w:numPr>
                  <w:ilvl w:val="0"/>
                  <w:numId w:val="39"/>
                </w:numPr>
                <w:tabs>
                  <w:tab w:val="clear" w:pos="-31680"/>
                </w:tabs>
                <w:spacing w:after="120"/>
                <w:rPr>
                  <w:rFonts w:cs="Arial"/>
                  <w:sz w:val="24"/>
                </w:rPr>
              </w:pPr>
              <w:r w:rsidRPr="00B84F9B">
                <w:rPr>
                  <w:rFonts w:eastAsia="Calibri" w:cs="Arial"/>
                  <w:sz w:val="24"/>
                  <w:szCs w:val="22"/>
                  <w:lang w:bidi="he-IL"/>
                </w:rPr>
                <w:t>PR-01164 - NSL 103, Approval 49 &amp; NSL 31B LC36</w:t>
              </w:r>
              <w:r w:rsidR="003F36C6">
                <w:rPr>
                  <w:rFonts w:eastAsia="Calibri" w:cs="Arial"/>
                  <w:sz w:val="24"/>
                  <w:szCs w:val="22"/>
                  <w:lang w:bidi="he-IL"/>
                </w:rPr>
                <w:t xml:space="preserve"> </w:t>
              </w:r>
              <w:hyperlink r:id="rId27" w:history="1">
                <w:proofErr w:type="spellStart"/>
                <w:r w:rsidR="003F36C6" w:rsidRPr="003F36C6">
                  <w:rPr>
                    <w:rStyle w:val="Hyperlink"/>
                    <w:rFonts w:eastAsia="Calibri" w:cs="Arial"/>
                    <w:sz w:val="24"/>
                    <w:szCs w:val="22"/>
                    <w:lang w:bidi="he-IL"/>
                  </w:rPr>
                  <w:t>Permissioning</w:t>
                </w:r>
                <w:proofErr w:type="spellEnd"/>
                <w:r w:rsidR="003F36C6" w:rsidRPr="003F36C6">
                  <w:rPr>
                    <w:rStyle w:val="Hyperlink"/>
                    <w:rFonts w:eastAsia="Calibri" w:cs="Arial"/>
                    <w:sz w:val="24"/>
                    <w:szCs w:val="22"/>
                    <w:lang w:bidi="he-IL"/>
                  </w:rPr>
                  <w:t xml:space="preserve"> &amp; Approvals: Information: PR-01164 - Power Apps (dynamics.com)</w:t>
                </w:r>
              </w:hyperlink>
            </w:p>
            <w:p w14:paraId="27E9DC19" w14:textId="684E4B6F" w:rsidR="00803299" w:rsidRDefault="00803299" w:rsidP="008677F9">
              <w:pPr>
                <w:pStyle w:val="TSNumberedParagraph1"/>
                <w:numPr>
                  <w:ilvl w:val="0"/>
                  <w:numId w:val="39"/>
                </w:numPr>
                <w:tabs>
                  <w:tab w:val="clear" w:pos="-31680"/>
                </w:tabs>
                <w:spacing w:after="120"/>
                <w:rPr>
                  <w:rFonts w:cs="Arial"/>
                  <w:sz w:val="24"/>
                </w:rPr>
              </w:pPr>
              <w:r w:rsidRPr="00803299">
                <w:rPr>
                  <w:rFonts w:cs="Arial"/>
                  <w:sz w:val="24"/>
                </w:rPr>
                <w:t xml:space="preserve">Euratom Inspection Report MEDOR(2020)664 </w:t>
              </w:r>
              <w:hyperlink r:id="rId28" w:history="1">
                <w:proofErr w:type="spellStart"/>
                <w:r w:rsidR="00A305F1" w:rsidRPr="00A305F1">
                  <w:rPr>
                    <w:rStyle w:val="Hyperlink"/>
                    <w:rFonts w:cs="Arial"/>
                    <w:sz w:val="24"/>
                  </w:rPr>
                  <w:t>Permissioning</w:t>
                </w:r>
                <w:proofErr w:type="spellEnd"/>
                <w:r w:rsidR="00A305F1" w:rsidRPr="00A305F1">
                  <w:rPr>
                    <w:rStyle w:val="Hyperlink"/>
                    <w:rFonts w:cs="Arial"/>
                    <w:sz w:val="24"/>
                  </w:rPr>
                  <w:t xml:space="preserve"> &amp; Approvals: Information: PR-01164 - Power Apps (dynamics.com)</w:t>
                </w:r>
              </w:hyperlink>
            </w:p>
            <w:p w14:paraId="7AD3A111" w14:textId="32034407" w:rsidR="00AF03EB" w:rsidRDefault="00462FEF" w:rsidP="00115BE6">
              <w:pPr>
                <w:pStyle w:val="TSNumberedParagraph1"/>
                <w:numPr>
                  <w:ilvl w:val="0"/>
                  <w:numId w:val="39"/>
                </w:numPr>
                <w:spacing w:after="120"/>
                <w:rPr>
                  <w:rStyle w:val="Hyperlink"/>
                  <w:rFonts w:cs="Arial"/>
                  <w:color w:val="auto"/>
                  <w:sz w:val="24"/>
                  <w:u w:val="none"/>
                </w:rPr>
              </w:pPr>
              <w:r>
                <w:rPr>
                  <w:rStyle w:val="Hyperlink"/>
                  <w:rFonts w:cs="Arial"/>
                  <w:color w:val="auto"/>
                  <w:sz w:val="24"/>
                  <w:u w:val="none"/>
                </w:rPr>
                <w:t xml:space="preserve">Safeguards Consultation - </w:t>
              </w:r>
              <w:r w:rsidRPr="764C4A7E">
                <w:rPr>
                  <w:rFonts w:cs="Arial"/>
                  <w:sz w:val="24"/>
                </w:rPr>
                <w:t>2023/18623</w:t>
              </w:r>
            </w:p>
            <w:p w14:paraId="084C6249" w14:textId="50CD9B82" w:rsidR="00115BE6" w:rsidRPr="005B0386" w:rsidRDefault="006C6ED5" w:rsidP="00115BE6">
              <w:pPr>
                <w:pStyle w:val="TSNumberedParagraph1"/>
                <w:numPr>
                  <w:ilvl w:val="0"/>
                  <w:numId w:val="39"/>
                </w:numPr>
                <w:spacing w:after="120"/>
                <w:rPr>
                  <w:rFonts w:cs="Arial"/>
                  <w:sz w:val="24"/>
                </w:rPr>
              </w:pPr>
              <w:r w:rsidRPr="005B0386">
                <w:rPr>
                  <w:rStyle w:val="Hyperlink"/>
                  <w:rFonts w:cs="Arial"/>
                  <w:color w:val="auto"/>
                  <w:sz w:val="24"/>
                  <w:u w:val="none"/>
                </w:rPr>
                <w:t xml:space="preserve">EIADR Consultation - </w:t>
              </w:r>
              <w:r w:rsidRPr="005B0386">
                <w:rPr>
                  <w:rFonts w:cs="Arial"/>
                  <w:sz w:val="24"/>
                </w:rPr>
                <w:t>2023/12038</w:t>
              </w:r>
            </w:p>
            <w:p w14:paraId="47E547CD" w14:textId="0A76B4A0" w:rsidR="006C6ED5" w:rsidRPr="005B0386" w:rsidRDefault="006C6ED5" w:rsidP="00115BE6">
              <w:pPr>
                <w:pStyle w:val="TSNumberedParagraph1"/>
                <w:numPr>
                  <w:ilvl w:val="0"/>
                  <w:numId w:val="39"/>
                </w:numPr>
                <w:spacing w:after="120"/>
                <w:rPr>
                  <w:rFonts w:cs="Arial"/>
                  <w:sz w:val="24"/>
                </w:rPr>
              </w:pPr>
              <w:r w:rsidRPr="005B0386">
                <w:rPr>
                  <w:rStyle w:val="Hyperlink"/>
                  <w:rFonts w:cs="Arial"/>
                  <w:color w:val="auto"/>
                  <w:sz w:val="24"/>
                  <w:u w:val="none"/>
                </w:rPr>
                <w:t>Environment Agency C</w:t>
              </w:r>
              <w:r w:rsidR="00DD5213" w:rsidRPr="005B0386">
                <w:rPr>
                  <w:rStyle w:val="Hyperlink"/>
                  <w:rFonts w:cs="Arial"/>
                  <w:color w:val="auto"/>
                  <w:sz w:val="24"/>
                  <w:u w:val="none"/>
                </w:rPr>
                <w:t>o</w:t>
              </w:r>
              <w:r w:rsidRPr="005B0386">
                <w:rPr>
                  <w:rStyle w:val="Hyperlink"/>
                  <w:rFonts w:cs="Arial"/>
                  <w:color w:val="auto"/>
                  <w:sz w:val="24"/>
                  <w:u w:val="none"/>
                </w:rPr>
                <w:t>nsultation</w:t>
              </w:r>
              <w:r w:rsidR="00DD5213" w:rsidRPr="005B0386">
                <w:rPr>
                  <w:rStyle w:val="Hyperlink"/>
                  <w:rFonts w:cs="Arial"/>
                  <w:color w:val="auto"/>
                  <w:sz w:val="24"/>
                  <w:u w:val="none"/>
                </w:rPr>
                <w:t xml:space="preserve"> -</w:t>
              </w:r>
              <w:r w:rsidR="00DD5213" w:rsidRPr="005B0386">
                <w:rPr>
                  <w:rFonts w:cs="Arial"/>
                  <w:sz w:val="24"/>
                </w:rPr>
                <w:t xml:space="preserve"> </w:t>
              </w:r>
              <w:r w:rsidR="00DD5213" w:rsidRPr="005B0386">
                <w:rPr>
                  <w:sz w:val="24"/>
                </w:rPr>
                <w:t>2023/11017</w:t>
              </w:r>
            </w:p>
            <w:p w14:paraId="2EF9C8FF" w14:textId="144B26AA" w:rsidR="00115BE6" w:rsidRPr="00A02590" w:rsidRDefault="004610AE" w:rsidP="008677F9">
              <w:pPr>
                <w:pStyle w:val="TSNumberedParagraph1"/>
                <w:numPr>
                  <w:ilvl w:val="0"/>
                  <w:numId w:val="39"/>
                </w:numPr>
                <w:tabs>
                  <w:tab w:val="clear" w:pos="-31680"/>
                </w:tabs>
                <w:spacing w:after="120"/>
                <w:rPr>
                  <w:rFonts w:cs="Arial"/>
                  <w:sz w:val="24"/>
                </w:rPr>
              </w:pPr>
              <w:r>
                <w:rPr>
                  <w:rFonts w:cs="Arial"/>
                  <w:sz w:val="24"/>
                </w:rPr>
                <w:t xml:space="preserve">ONR Guide - </w:t>
              </w:r>
              <w:r w:rsidRPr="009F44C0">
                <w:rPr>
                  <w:rFonts w:cs="Arial"/>
                  <w:i/>
                  <w:sz w:val="24"/>
                </w:rPr>
                <w:t xml:space="preserve">The Purpose and Use of </w:t>
              </w:r>
              <w:proofErr w:type="spellStart"/>
              <w:r w:rsidRPr="009F44C0">
                <w:rPr>
                  <w:rFonts w:cs="Arial"/>
                  <w:i/>
                  <w:sz w:val="24"/>
                </w:rPr>
                <w:t>Permissioning</w:t>
              </w:r>
              <w:proofErr w:type="spellEnd"/>
              <w:r w:rsidRPr="009F44C0">
                <w:rPr>
                  <w:rFonts w:cs="Arial"/>
                  <w:i/>
                  <w:sz w:val="24"/>
                </w:rPr>
                <w:t xml:space="preserve"> - NS-PER-GD-001 </w:t>
              </w:r>
              <w:r w:rsidR="000947B4">
                <w:rPr>
                  <w:rFonts w:cs="Arial"/>
                  <w:i/>
                  <w:sz w:val="24"/>
                </w:rPr>
                <w:t xml:space="preserve">Revision 6 October 2022 </w:t>
              </w:r>
              <w:hyperlink r:id="rId29" w:history="1">
                <w:r w:rsidR="00A075B0" w:rsidRPr="004E1E94">
                  <w:rPr>
                    <w:rStyle w:val="Hyperlink"/>
                    <w:rFonts w:cs="Arial"/>
                  </w:rPr>
                  <w:t>http://www.onr.org.uk/operational/assessment/index.htm</w:t>
                </w:r>
              </w:hyperlink>
              <w:r w:rsidR="00A075B0">
                <w:rPr>
                  <w:rFonts w:cs="Arial"/>
                </w:rPr>
                <w:t xml:space="preserve"> </w:t>
              </w:r>
            </w:p>
            <w:p w14:paraId="54D2757E" w14:textId="1D54B3B1" w:rsidR="008677F9" w:rsidRPr="00DE27E3" w:rsidRDefault="008677F9" w:rsidP="008677F9">
              <w:pPr>
                <w:pStyle w:val="TSNumberedParagraph1"/>
                <w:numPr>
                  <w:ilvl w:val="0"/>
                  <w:numId w:val="39"/>
                </w:numPr>
                <w:tabs>
                  <w:tab w:val="clear" w:pos="-31680"/>
                </w:tabs>
                <w:spacing w:after="120"/>
                <w:rPr>
                  <w:rFonts w:cs="Arial"/>
                  <w:sz w:val="24"/>
                </w:rPr>
              </w:pPr>
              <w:r w:rsidRPr="009F44C0">
                <w:rPr>
                  <w:rFonts w:cs="Arial"/>
                  <w:i/>
                  <w:sz w:val="24"/>
                </w:rPr>
                <w:t>Safety Assessment Principles for Nuclear Facilities</w:t>
              </w:r>
              <w:r w:rsidRPr="009F44C0">
                <w:rPr>
                  <w:rFonts w:cs="Arial"/>
                  <w:sz w:val="24"/>
                </w:rPr>
                <w:t xml:space="preserve">. 2014 Edition, Revision 1. January 2020. </w:t>
              </w:r>
              <w:hyperlink r:id="rId30" w:history="1">
                <w:r w:rsidRPr="0043375A">
                  <w:rPr>
                    <w:rStyle w:val="Hyperlink"/>
                    <w:rFonts w:cs="Arial"/>
                  </w:rPr>
                  <w:t>http://www.onr.org.uk/saps/saps2014.pdf</w:t>
                </w:r>
              </w:hyperlink>
              <w:r w:rsidRPr="00DE27E3">
                <w:rPr>
                  <w:rFonts w:cs="Arial"/>
                  <w:sz w:val="24"/>
                </w:rPr>
                <w:t>.</w:t>
              </w:r>
            </w:p>
            <w:p w14:paraId="28F24B9A" w14:textId="77777777" w:rsidR="008677F9" w:rsidRPr="009F44C0" w:rsidRDefault="008677F9" w:rsidP="008677F9">
              <w:pPr>
                <w:pStyle w:val="TSNumberedParagraph1"/>
                <w:numPr>
                  <w:ilvl w:val="0"/>
                  <w:numId w:val="39"/>
                </w:numPr>
                <w:spacing w:after="120"/>
                <w:rPr>
                  <w:rFonts w:cs="Arial"/>
                  <w:sz w:val="24"/>
                </w:rPr>
              </w:pPr>
              <w:r w:rsidRPr="00CC1E28">
                <w:rPr>
                  <w:rFonts w:cs="Arial"/>
                  <w:sz w:val="24"/>
                </w:rPr>
                <w:t>The Nuclear Safeguards (EU Exit) Regulations 2018</w:t>
              </w:r>
              <w:r>
                <w:rPr>
                  <w:rFonts w:cs="Arial"/>
                  <w:sz w:val="24"/>
                </w:rPr>
                <w:t xml:space="preserve">. </w:t>
              </w:r>
              <w:hyperlink r:id="rId31" w:history="1">
                <w:r w:rsidRPr="0043375A">
                  <w:rPr>
                    <w:rStyle w:val="Hyperlink"/>
                    <w:rFonts w:cs="Arial"/>
                  </w:rPr>
                  <w:t>http://www.legislation.gov.uk/ukdsi/2018/9780111175545/contents</w:t>
                </w:r>
              </w:hyperlink>
              <w:r>
                <w:rPr>
                  <w:rFonts w:cs="Arial"/>
                  <w:sz w:val="24"/>
                </w:rPr>
                <w:t xml:space="preserve"> </w:t>
              </w:r>
            </w:p>
            <w:p w14:paraId="724B0AD7" w14:textId="673B5BBC" w:rsidR="008677F9" w:rsidRDefault="008677F9" w:rsidP="008677F9">
              <w:pPr>
                <w:pStyle w:val="TSNumberedParagraph1"/>
                <w:numPr>
                  <w:ilvl w:val="0"/>
                  <w:numId w:val="39"/>
                </w:numPr>
                <w:spacing w:after="120"/>
                <w:rPr>
                  <w:rFonts w:cs="Arial"/>
                  <w:sz w:val="24"/>
                </w:rPr>
              </w:pPr>
              <w:r w:rsidRPr="00EF41E4">
                <w:rPr>
                  <w:rFonts w:cs="Arial"/>
                  <w:i/>
                  <w:sz w:val="24"/>
                </w:rPr>
                <w:t xml:space="preserve">LC4 – Restrictions on Nuclear Matter on Site </w:t>
              </w:r>
              <w:r w:rsidRPr="00EF41E4">
                <w:rPr>
                  <w:rFonts w:cs="Arial"/>
                  <w:sz w:val="24"/>
                </w:rPr>
                <w:t>NS-INSP-GD-004 Issue 4.1. ONR, February 2022.</w:t>
              </w:r>
              <w:r w:rsidR="00976663">
                <w:rPr>
                  <w:rFonts w:cs="Arial"/>
                  <w:sz w:val="24"/>
                </w:rPr>
                <w:t xml:space="preserve"> </w:t>
              </w:r>
              <w:hyperlink r:id="rId32" w:tgtFrame="_blank" w:history="1">
                <w:r w:rsidR="00976663" w:rsidRPr="000F3A09">
                  <w:rPr>
                    <w:rStyle w:val="Hyperlink"/>
                    <w:rFonts w:cs="Arial"/>
                    <w:color w:val="0070C0"/>
                    <w:sz w:val="21"/>
                    <w:szCs w:val="21"/>
                  </w:rPr>
                  <w:t>https://www.onr.org.uk/operational/tech_insp_guides/ns-insp-gd-004.docx</w:t>
                </w:r>
              </w:hyperlink>
            </w:p>
            <w:p w14:paraId="4EADA6DF" w14:textId="1A037BA1" w:rsidR="00AC2E98" w:rsidRPr="00B84F9B" w:rsidRDefault="0040504E" w:rsidP="00B84F9B">
              <w:pPr>
                <w:pStyle w:val="TSNumberedParagraph1"/>
                <w:numPr>
                  <w:ilvl w:val="0"/>
                  <w:numId w:val="39"/>
                </w:numPr>
                <w:spacing w:after="120"/>
                <w:rPr>
                  <w:rFonts w:cs="Arial"/>
                  <w:sz w:val="24"/>
                </w:rPr>
              </w:pPr>
              <w:r>
                <w:rPr>
                  <w:rFonts w:cs="Arial"/>
                  <w:i/>
                  <w:sz w:val="24"/>
                </w:rPr>
                <w:t>Management</w:t>
              </w:r>
              <w:r w:rsidRPr="0040504E">
                <w:rPr>
                  <w:rFonts w:cs="Arial"/>
                  <w:i/>
                  <w:sz w:val="24"/>
                </w:rPr>
                <w:t xml:space="preserve"> </w:t>
              </w:r>
              <w:r>
                <w:rPr>
                  <w:rFonts w:cs="Arial"/>
                  <w:i/>
                  <w:sz w:val="24"/>
                </w:rPr>
                <w:t>of Radioactive Material and Radioactive Waste on Nuclear Licensed Sites</w:t>
              </w:r>
              <w:r w:rsidRPr="0040504E">
                <w:rPr>
                  <w:rFonts w:cs="Arial"/>
                  <w:sz w:val="24"/>
                </w:rPr>
                <w:t xml:space="preserve"> </w:t>
              </w:r>
              <w:r w:rsidRPr="009F44C0">
                <w:rPr>
                  <w:rFonts w:cs="Arial"/>
                  <w:sz w:val="24"/>
                </w:rPr>
                <w:t>NS-TAST-GD-</w:t>
              </w:r>
              <w:r>
                <w:rPr>
                  <w:rFonts w:cs="Arial"/>
                  <w:sz w:val="24"/>
                </w:rPr>
                <w:t>24</w:t>
              </w:r>
              <w:r w:rsidRPr="009F44C0">
                <w:rPr>
                  <w:rFonts w:cs="Arial"/>
                  <w:sz w:val="24"/>
                </w:rPr>
                <w:t xml:space="preserve"> </w:t>
              </w:r>
              <w:r>
                <w:rPr>
                  <w:rFonts w:cs="Arial"/>
                  <w:sz w:val="24"/>
                </w:rPr>
                <w:t>Issue</w:t>
              </w:r>
              <w:r w:rsidRPr="009F44C0">
                <w:rPr>
                  <w:rFonts w:cs="Arial"/>
                  <w:sz w:val="24"/>
                </w:rPr>
                <w:t xml:space="preserve"> </w:t>
              </w:r>
              <w:r>
                <w:rPr>
                  <w:rFonts w:cs="Arial"/>
                  <w:sz w:val="24"/>
                </w:rPr>
                <w:t>7.1</w:t>
              </w:r>
              <w:r w:rsidRPr="009F44C0">
                <w:rPr>
                  <w:rFonts w:cs="Arial"/>
                  <w:sz w:val="24"/>
                </w:rPr>
                <w:t xml:space="preserve">. ONR, </w:t>
              </w:r>
              <w:r>
                <w:rPr>
                  <w:rFonts w:cs="Arial"/>
                  <w:sz w:val="24"/>
                </w:rPr>
                <w:t>September</w:t>
              </w:r>
              <w:r w:rsidRPr="009F44C0">
                <w:rPr>
                  <w:rFonts w:cs="Arial"/>
                  <w:sz w:val="24"/>
                </w:rPr>
                <w:t xml:space="preserve"> </w:t>
              </w:r>
              <w:r>
                <w:rPr>
                  <w:rFonts w:cs="Arial"/>
                  <w:sz w:val="24"/>
                </w:rPr>
                <w:t>2019</w:t>
              </w:r>
              <w:r w:rsidRPr="009F44C0">
                <w:rPr>
                  <w:rFonts w:cs="Arial"/>
                  <w:sz w:val="24"/>
                </w:rPr>
                <w:t xml:space="preserve">.  </w:t>
              </w:r>
              <w:hyperlink r:id="rId33" w:history="1">
                <w:r w:rsidRPr="009F44C0">
                  <w:rPr>
                    <w:rStyle w:val="Hyperlink"/>
                    <w:rFonts w:cs="Arial"/>
                  </w:rPr>
                  <w:t>http://www.onr.org.uk/operational/tech_asst_guides/index.htm</w:t>
                </w:r>
              </w:hyperlink>
            </w:p>
          </w:sdtContent>
        </w:sdt>
      </w:sdtContent>
    </w:sdt>
    <w:p w14:paraId="6239C3AC" w14:textId="696AA008" w:rsidR="009E0E52" w:rsidRDefault="009E0E52" w:rsidP="00AC2E98">
      <w:pPr>
        <w:pStyle w:val="NumList1"/>
        <w:numPr>
          <w:ilvl w:val="0"/>
          <w:numId w:val="0"/>
        </w:numPr>
      </w:pPr>
    </w:p>
    <w:p w14:paraId="0EF235D9" w14:textId="77777777" w:rsidR="00F73532" w:rsidRDefault="00F73532" w:rsidP="00AC2E98">
      <w:pPr>
        <w:pStyle w:val="NumList1"/>
        <w:numPr>
          <w:ilvl w:val="0"/>
          <w:numId w:val="0"/>
        </w:numPr>
        <w:sectPr w:rsidR="00F73532" w:rsidSect="00B82646">
          <w:pgSz w:w="11906" w:h="16838" w:code="9"/>
          <w:pgMar w:top="1440" w:right="1080" w:bottom="1440" w:left="1080" w:header="397" w:footer="397" w:gutter="0"/>
          <w:cols w:space="312"/>
          <w:docGrid w:linePitch="360"/>
        </w:sectPr>
      </w:pPr>
    </w:p>
    <w:p w14:paraId="4D702CD7" w14:textId="77777777" w:rsidR="00F73532" w:rsidRPr="00F73532" w:rsidRDefault="00F73532" w:rsidP="00F73532"/>
    <w:p w14:paraId="3A8A4B9E" w14:textId="77777777" w:rsidR="00251843" w:rsidRDefault="00251843" w:rsidP="00AC2E98">
      <w:pPr>
        <w:pStyle w:val="NumList1"/>
        <w:numPr>
          <w:ilvl w:val="0"/>
          <w:numId w:val="0"/>
        </w:numPr>
      </w:pPr>
    </w:p>
    <w:sectPr w:rsidR="00251843"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24052" w14:textId="77777777" w:rsidR="0048243B" w:rsidRDefault="0048243B" w:rsidP="007D199A">
      <w:pPr>
        <w:spacing w:after="0"/>
      </w:pPr>
      <w:r>
        <w:separator/>
      </w:r>
    </w:p>
    <w:p w14:paraId="282A60C8" w14:textId="77777777" w:rsidR="0048243B" w:rsidRDefault="0048243B"/>
  </w:endnote>
  <w:endnote w:type="continuationSeparator" w:id="0">
    <w:p w14:paraId="4655EB70" w14:textId="77777777" w:rsidR="0048243B" w:rsidRDefault="0048243B" w:rsidP="007D199A">
      <w:pPr>
        <w:spacing w:after="0"/>
      </w:pPr>
      <w:r>
        <w:continuationSeparator/>
      </w:r>
    </w:p>
    <w:p w14:paraId="69360E1D" w14:textId="77777777" w:rsidR="0048243B" w:rsidRDefault="0048243B"/>
  </w:endnote>
  <w:endnote w:type="continuationNotice" w:id="1">
    <w:p w14:paraId="754AE880" w14:textId="77777777" w:rsidR="0048243B" w:rsidRDefault="004824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33AC3" w14:textId="77777777" w:rsidR="00003B0D" w:rsidRDefault="00003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2F6819E" w:rsidR="007C3C1D" w:rsidRPr="006A525B" w:rsidRDefault="006A525B" w:rsidP="007C3C1D">
    <w:pPr>
      <w:pStyle w:val="Footer"/>
      <w:jc w:val="left"/>
      <w:rPr>
        <w:szCs w:val="24"/>
      </w:rPr>
    </w:pPr>
    <w:r w:rsidRPr="006A525B">
      <w:rPr>
        <w:szCs w:val="24"/>
      </w:rPr>
      <w:t>ONR-DOC-TEMP-</w:t>
    </w:r>
    <w:r w:rsidR="00410423">
      <w:rPr>
        <w:szCs w:val="24"/>
      </w:rPr>
      <w:t>0</w:t>
    </w:r>
    <w:r w:rsidR="00D5528D">
      <w:rPr>
        <w:szCs w:val="24"/>
      </w:rPr>
      <w:t>05</w:t>
    </w:r>
    <w:r w:rsidRPr="006A525B">
      <w:rPr>
        <w:szCs w:val="24"/>
      </w:rPr>
      <w:t xml:space="preserve"> (Issue </w:t>
    </w:r>
    <w:r w:rsidR="00410423">
      <w:rPr>
        <w:szCs w:val="24"/>
      </w:rPr>
      <w:t>16</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7A63" w14:textId="77777777" w:rsidR="00003B0D" w:rsidRDefault="00003B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5FD6AF3A" w:rsidR="004D16D7" w:rsidRPr="004D16D7" w:rsidRDefault="004D16D7" w:rsidP="004D16D7">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BAD6C" w14:textId="77777777" w:rsidR="0048243B" w:rsidRPr="005E0344" w:rsidRDefault="0048243B" w:rsidP="005E0344">
      <w:pPr>
        <w:spacing w:after="120"/>
        <w:rPr>
          <w:color w:val="000000" w:themeColor="text2"/>
        </w:rPr>
      </w:pPr>
      <w:r w:rsidRPr="005E0344">
        <w:rPr>
          <w:color w:val="000000" w:themeColor="text2"/>
        </w:rPr>
        <w:separator/>
      </w:r>
    </w:p>
  </w:footnote>
  <w:footnote w:type="continuationSeparator" w:id="0">
    <w:p w14:paraId="457EDC50" w14:textId="77777777" w:rsidR="0048243B" w:rsidRPr="005E0344" w:rsidRDefault="0048243B" w:rsidP="0090581D">
      <w:pPr>
        <w:spacing w:after="120"/>
        <w:rPr>
          <w:color w:val="000000" w:themeColor="text2"/>
        </w:rPr>
      </w:pPr>
      <w:r w:rsidRPr="005E0344">
        <w:rPr>
          <w:color w:val="000000" w:themeColor="text2"/>
        </w:rPr>
        <w:continuationSeparator/>
      </w:r>
    </w:p>
    <w:p w14:paraId="2ED6CDEB" w14:textId="77777777" w:rsidR="0048243B" w:rsidRDefault="0048243B"/>
  </w:footnote>
  <w:footnote w:type="continuationNotice" w:id="1">
    <w:p w14:paraId="6A1FED2C" w14:textId="77777777" w:rsidR="0048243B" w:rsidRDefault="0048243B">
      <w:pPr>
        <w:spacing w:after="0"/>
      </w:pPr>
    </w:p>
    <w:p w14:paraId="65DA8FEB" w14:textId="77777777" w:rsidR="0048243B" w:rsidRDefault="004824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8049" w14:textId="77777777" w:rsidR="00003B0D" w:rsidRDefault="00003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331F" w14:textId="77777777" w:rsidR="00003B0D" w:rsidRDefault="00003B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A9937F1" w:rsidR="00177666" w:rsidRPr="003A7E1C" w:rsidRDefault="002613B4" w:rsidP="009E0E52">
    <w:pPr>
      <w:pStyle w:val="Header"/>
      <w:rPr>
        <w:sz w:val="20"/>
        <w:szCs w:val="24"/>
      </w:rPr>
    </w:pPr>
    <w:r w:rsidRPr="001966D1">
      <w:rPr>
        <w:sz w:val="20"/>
        <w:szCs w:val="20"/>
      </w:rPr>
      <w:t>Report Title:</w:t>
    </w:r>
    <w:r>
      <w:rPr>
        <w:sz w:val="20"/>
        <w:szCs w:val="20"/>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53449B">
          <w:rPr>
            <w:sz w:val="20"/>
            <w:szCs w:val="24"/>
          </w:rPr>
          <w:t>Withdrawal of Approval 49 granted under Condition 36(1) of Schedule 2 attached to Nuclear Site Licence No. 31B on 21 June 1985</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794F25">
          <w:rPr>
            <w:sz w:val="20"/>
            <w:szCs w:val="24"/>
          </w:rPr>
          <w:t>Report Issue No 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C00DC"/>
    <w:multiLevelType w:val="hybridMultilevel"/>
    <w:tmpl w:val="6D3E7D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4C63FF"/>
    <w:multiLevelType w:val="hybridMultilevel"/>
    <w:tmpl w:val="DF041F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C4502E"/>
    <w:multiLevelType w:val="hybridMultilevel"/>
    <w:tmpl w:val="E0C45702"/>
    <w:lvl w:ilvl="0" w:tplc="460A43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AF6878"/>
    <w:multiLevelType w:val="hybridMultilevel"/>
    <w:tmpl w:val="027C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706A39"/>
    <w:multiLevelType w:val="multilevel"/>
    <w:tmpl w:val="0EA406FA"/>
    <w:lvl w:ilvl="0">
      <w:start w:val="2"/>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C2195C"/>
    <w:multiLevelType w:val="hybridMultilevel"/>
    <w:tmpl w:val="11C8635E"/>
    <w:lvl w:ilvl="0" w:tplc="BCE4119A">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90A8E202" w:tentative="1">
      <w:start w:val="1"/>
      <w:numFmt w:val="bullet"/>
      <w:lvlText w:val="o"/>
      <w:lvlJc w:val="left"/>
      <w:pPr>
        <w:tabs>
          <w:tab w:val="num" w:pos="1440"/>
        </w:tabs>
        <w:ind w:left="1440" w:hanging="360"/>
      </w:pPr>
      <w:rPr>
        <w:rFonts w:ascii="Courier New" w:hAnsi="Courier New" w:cs="Courier New" w:hint="default"/>
      </w:rPr>
    </w:lvl>
    <w:lvl w:ilvl="2" w:tplc="F2CC0ECE" w:tentative="1">
      <w:start w:val="1"/>
      <w:numFmt w:val="bullet"/>
      <w:lvlText w:val=""/>
      <w:lvlJc w:val="left"/>
      <w:pPr>
        <w:tabs>
          <w:tab w:val="num" w:pos="2160"/>
        </w:tabs>
        <w:ind w:left="2160" w:hanging="360"/>
      </w:pPr>
      <w:rPr>
        <w:rFonts w:ascii="Wingdings" w:hAnsi="Wingdings" w:hint="default"/>
      </w:rPr>
    </w:lvl>
    <w:lvl w:ilvl="3" w:tplc="688AE44C" w:tentative="1">
      <w:start w:val="1"/>
      <w:numFmt w:val="bullet"/>
      <w:lvlText w:val=""/>
      <w:lvlJc w:val="left"/>
      <w:pPr>
        <w:tabs>
          <w:tab w:val="num" w:pos="2880"/>
        </w:tabs>
        <w:ind w:left="2880" w:hanging="360"/>
      </w:pPr>
      <w:rPr>
        <w:rFonts w:ascii="Symbol" w:hAnsi="Symbol" w:hint="default"/>
      </w:rPr>
    </w:lvl>
    <w:lvl w:ilvl="4" w:tplc="D7767BFA" w:tentative="1">
      <w:start w:val="1"/>
      <w:numFmt w:val="bullet"/>
      <w:lvlText w:val="o"/>
      <w:lvlJc w:val="left"/>
      <w:pPr>
        <w:tabs>
          <w:tab w:val="num" w:pos="3600"/>
        </w:tabs>
        <w:ind w:left="3600" w:hanging="360"/>
      </w:pPr>
      <w:rPr>
        <w:rFonts w:ascii="Courier New" w:hAnsi="Courier New" w:cs="Courier New" w:hint="default"/>
      </w:rPr>
    </w:lvl>
    <w:lvl w:ilvl="5" w:tplc="A8B47D78" w:tentative="1">
      <w:start w:val="1"/>
      <w:numFmt w:val="bullet"/>
      <w:lvlText w:val=""/>
      <w:lvlJc w:val="left"/>
      <w:pPr>
        <w:tabs>
          <w:tab w:val="num" w:pos="4320"/>
        </w:tabs>
        <w:ind w:left="4320" w:hanging="360"/>
      </w:pPr>
      <w:rPr>
        <w:rFonts w:ascii="Wingdings" w:hAnsi="Wingdings" w:hint="default"/>
      </w:rPr>
    </w:lvl>
    <w:lvl w:ilvl="6" w:tplc="F74254D8" w:tentative="1">
      <w:start w:val="1"/>
      <w:numFmt w:val="bullet"/>
      <w:lvlText w:val=""/>
      <w:lvlJc w:val="left"/>
      <w:pPr>
        <w:tabs>
          <w:tab w:val="num" w:pos="5040"/>
        </w:tabs>
        <w:ind w:left="5040" w:hanging="360"/>
      </w:pPr>
      <w:rPr>
        <w:rFonts w:ascii="Symbol" w:hAnsi="Symbol" w:hint="default"/>
      </w:rPr>
    </w:lvl>
    <w:lvl w:ilvl="7" w:tplc="707E2E26" w:tentative="1">
      <w:start w:val="1"/>
      <w:numFmt w:val="bullet"/>
      <w:lvlText w:val="o"/>
      <w:lvlJc w:val="left"/>
      <w:pPr>
        <w:tabs>
          <w:tab w:val="num" w:pos="5760"/>
        </w:tabs>
        <w:ind w:left="5760" w:hanging="360"/>
      </w:pPr>
      <w:rPr>
        <w:rFonts w:ascii="Courier New" w:hAnsi="Courier New" w:cs="Courier New" w:hint="default"/>
      </w:rPr>
    </w:lvl>
    <w:lvl w:ilvl="8" w:tplc="C1427F0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8A0F99"/>
    <w:multiLevelType w:val="multilevel"/>
    <w:tmpl w:val="71B49C78"/>
    <w:lvl w:ilvl="0">
      <w:start w:val="1"/>
      <w:numFmt w:val="decimal"/>
      <w:pStyle w:val="NumList1"/>
      <w:lvlText w:val="%1."/>
      <w:lvlJc w:val="left"/>
      <w:pPr>
        <w:ind w:left="499" w:hanging="357"/>
      </w:pPr>
      <w:rPr>
        <w:rFonts w:hint="default"/>
      </w:rPr>
    </w:lvl>
    <w:lvl w:ilvl="1">
      <w:start w:val="1"/>
      <w:numFmt w:val="lowerLetter"/>
      <w:pStyle w:val="NumList2"/>
      <w:lvlText w:val="%2)"/>
      <w:lvlJc w:val="left"/>
      <w:pPr>
        <w:ind w:left="856" w:hanging="357"/>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4"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7700407">
    <w:abstractNumId w:val="9"/>
  </w:num>
  <w:num w:numId="2" w16cid:durableId="1420640915">
    <w:abstractNumId w:val="7"/>
  </w:num>
  <w:num w:numId="3" w16cid:durableId="22245121">
    <w:abstractNumId w:val="6"/>
  </w:num>
  <w:num w:numId="4" w16cid:durableId="722950983">
    <w:abstractNumId w:val="5"/>
  </w:num>
  <w:num w:numId="5" w16cid:durableId="1048916187">
    <w:abstractNumId w:val="4"/>
  </w:num>
  <w:num w:numId="6" w16cid:durableId="929894699">
    <w:abstractNumId w:val="8"/>
  </w:num>
  <w:num w:numId="7" w16cid:durableId="1542135724">
    <w:abstractNumId w:val="3"/>
  </w:num>
  <w:num w:numId="8" w16cid:durableId="455803084">
    <w:abstractNumId w:val="2"/>
  </w:num>
  <w:num w:numId="9" w16cid:durableId="641931183">
    <w:abstractNumId w:val="1"/>
  </w:num>
  <w:num w:numId="10" w16cid:durableId="1905332482">
    <w:abstractNumId w:val="0"/>
  </w:num>
  <w:num w:numId="11" w16cid:durableId="2042126314">
    <w:abstractNumId w:val="11"/>
  </w:num>
  <w:num w:numId="12" w16cid:durableId="9265246">
    <w:abstractNumId w:val="24"/>
  </w:num>
  <w:num w:numId="13" w16cid:durableId="1997803534">
    <w:abstractNumId w:val="19"/>
  </w:num>
  <w:num w:numId="14" w16cid:durableId="1732579734">
    <w:abstractNumId w:val="14"/>
  </w:num>
  <w:num w:numId="15" w16cid:durableId="260726900">
    <w:abstractNumId w:val="24"/>
    <w:lvlOverride w:ilvl="0">
      <w:startOverride w:val="1"/>
    </w:lvlOverride>
  </w:num>
  <w:num w:numId="16" w16cid:durableId="1284117764">
    <w:abstractNumId w:val="19"/>
    <w:lvlOverride w:ilvl="0">
      <w:startOverride w:val="1"/>
    </w:lvlOverride>
  </w:num>
  <w:num w:numId="17" w16cid:durableId="1084494224">
    <w:abstractNumId w:val="14"/>
    <w:lvlOverride w:ilvl="0">
      <w:startOverride w:val="1"/>
    </w:lvlOverride>
  </w:num>
  <w:num w:numId="18" w16cid:durableId="1465661344">
    <w:abstractNumId w:val="23"/>
  </w:num>
  <w:num w:numId="19" w16cid:durableId="1131249129">
    <w:abstractNumId w:val="20"/>
  </w:num>
  <w:num w:numId="20" w16cid:durableId="857698247">
    <w:abstractNumId w:val="18"/>
  </w:num>
  <w:num w:numId="21" w16cid:durableId="2087874127">
    <w:abstractNumId w:val="21"/>
  </w:num>
  <w:num w:numId="22" w16cid:durableId="1381637895">
    <w:abstractNumId w:val="17"/>
  </w:num>
  <w:num w:numId="23" w16cid:durableId="1042440564">
    <w:abstractNumId w:val="24"/>
  </w:num>
  <w:num w:numId="24" w16cid:durableId="1522161461">
    <w:abstractNumId w:val="23"/>
  </w:num>
  <w:num w:numId="25" w16cid:durableId="1291209529">
    <w:abstractNumId w:val="23"/>
  </w:num>
  <w:num w:numId="26" w16cid:durableId="1329164447">
    <w:abstractNumId w:val="23"/>
  </w:num>
  <w:num w:numId="27" w16cid:durableId="2071028543">
    <w:abstractNumId w:val="18"/>
  </w:num>
  <w:num w:numId="28" w16cid:durableId="39138309">
    <w:abstractNumId w:val="18"/>
  </w:num>
  <w:num w:numId="29" w16cid:durableId="734545664">
    <w:abstractNumId w:val="18"/>
  </w:num>
  <w:num w:numId="30" w16cid:durableId="2140027434">
    <w:abstractNumId w:val="18"/>
  </w:num>
  <w:num w:numId="31" w16cid:durableId="847673242">
    <w:abstractNumId w:val="18"/>
  </w:num>
  <w:num w:numId="32" w16cid:durableId="1015157985">
    <w:abstractNumId w:val="18"/>
  </w:num>
  <w:num w:numId="33" w16cid:durableId="1131437781">
    <w:abstractNumId w:val="18"/>
  </w:num>
  <w:num w:numId="34" w16cid:durableId="900333950">
    <w:abstractNumId w:val="13"/>
  </w:num>
  <w:num w:numId="35" w16cid:durableId="1887059606">
    <w:abstractNumId w:val="13"/>
    <w:lvlOverride w:ilvl="0">
      <w:startOverride w:val="1"/>
    </w:lvlOverride>
  </w:num>
  <w:num w:numId="36" w16cid:durableId="5767462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425018">
    <w:abstractNumId w:val="16"/>
  </w:num>
  <w:num w:numId="38" w16cid:durableId="1332753551">
    <w:abstractNumId w:val="15"/>
  </w:num>
  <w:num w:numId="39" w16cid:durableId="303008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64896931">
    <w:abstractNumId w:val="12"/>
  </w:num>
  <w:num w:numId="41" w16cid:durableId="863323416">
    <w:abstractNumId w:val="22"/>
  </w:num>
  <w:num w:numId="42" w16cid:durableId="1875075529">
    <w:abstractNumId w:val="10"/>
  </w:num>
  <w:num w:numId="43" w16cid:durableId="49565752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546516">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AD1"/>
    <w:rsid w:val="00002389"/>
    <w:rsid w:val="00002F03"/>
    <w:rsid w:val="00003B0D"/>
    <w:rsid w:val="00004C16"/>
    <w:rsid w:val="00006526"/>
    <w:rsid w:val="00011177"/>
    <w:rsid w:val="00014814"/>
    <w:rsid w:val="00023FF0"/>
    <w:rsid w:val="00024522"/>
    <w:rsid w:val="00024B2E"/>
    <w:rsid w:val="00027F4F"/>
    <w:rsid w:val="00030430"/>
    <w:rsid w:val="0003078E"/>
    <w:rsid w:val="00031B89"/>
    <w:rsid w:val="00032DBB"/>
    <w:rsid w:val="0003693D"/>
    <w:rsid w:val="0004009F"/>
    <w:rsid w:val="00043EB6"/>
    <w:rsid w:val="0004440F"/>
    <w:rsid w:val="000445F1"/>
    <w:rsid w:val="00047F48"/>
    <w:rsid w:val="00052708"/>
    <w:rsid w:val="00052C8A"/>
    <w:rsid w:val="000542E2"/>
    <w:rsid w:val="000548C8"/>
    <w:rsid w:val="00063FA6"/>
    <w:rsid w:val="00071DA5"/>
    <w:rsid w:val="00075605"/>
    <w:rsid w:val="00075C66"/>
    <w:rsid w:val="0007758D"/>
    <w:rsid w:val="000817D4"/>
    <w:rsid w:val="00082879"/>
    <w:rsid w:val="00086317"/>
    <w:rsid w:val="000870B7"/>
    <w:rsid w:val="00091EEA"/>
    <w:rsid w:val="000928BA"/>
    <w:rsid w:val="000947B4"/>
    <w:rsid w:val="00096C1E"/>
    <w:rsid w:val="000A105C"/>
    <w:rsid w:val="000A1294"/>
    <w:rsid w:val="000A17B0"/>
    <w:rsid w:val="000A4A28"/>
    <w:rsid w:val="000A547E"/>
    <w:rsid w:val="000B3609"/>
    <w:rsid w:val="000C2DDC"/>
    <w:rsid w:val="000C3115"/>
    <w:rsid w:val="000C6AE9"/>
    <w:rsid w:val="000D034A"/>
    <w:rsid w:val="000D2FD4"/>
    <w:rsid w:val="000D526B"/>
    <w:rsid w:val="000E2480"/>
    <w:rsid w:val="000E3673"/>
    <w:rsid w:val="000E789C"/>
    <w:rsid w:val="000F1B7B"/>
    <w:rsid w:val="000F22C5"/>
    <w:rsid w:val="000F2889"/>
    <w:rsid w:val="000F293F"/>
    <w:rsid w:val="000F2ED4"/>
    <w:rsid w:val="000F3A09"/>
    <w:rsid w:val="000F4727"/>
    <w:rsid w:val="000F617C"/>
    <w:rsid w:val="001028E8"/>
    <w:rsid w:val="00102CB9"/>
    <w:rsid w:val="00103835"/>
    <w:rsid w:val="00105DF2"/>
    <w:rsid w:val="00110030"/>
    <w:rsid w:val="00110FEE"/>
    <w:rsid w:val="00111E86"/>
    <w:rsid w:val="001127EA"/>
    <w:rsid w:val="00112847"/>
    <w:rsid w:val="00114104"/>
    <w:rsid w:val="00115BE6"/>
    <w:rsid w:val="00122FCC"/>
    <w:rsid w:val="00124C2B"/>
    <w:rsid w:val="00125749"/>
    <w:rsid w:val="00126752"/>
    <w:rsid w:val="001274BB"/>
    <w:rsid w:val="00130727"/>
    <w:rsid w:val="00130B30"/>
    <w:rsid w:val="00132BC1"/>
    <w:rsid w:val="0013464F"/>
    <w:rsid w:val="0013607A"/>
    <w:rsid w:val="00140E1C"/>
    <w:rsid w:val="0014774F"/>
    <w:rsid w:val="00147AE4"/>
    <w:rsid w:val="0015340D"/>
    <w:rsid w:val="001558DD"/>
    <w:rsid w:val="001571E5"/>
    <w:rsid w:val="001609DF"/>
    <w:rsid w:val="0016376F"/>
    <w:rsid w:val="001637F1"/>
    <w:rsid w:val="0017355A"/>
    <w:rsid w:val="001768A9"/>
    <w:rsid w:val="00176D97"/>
    <w:rsid w:val="00177666"/>
    <w:rsid w:val="00182157"/>
    <w:rsid w:val="0018417A"/>
    <w:rsid w:val="001849CA"/>
    <w:rsid w:val="00185410"/>
    <w:rsid w:val="0018613D"/>
    <w:rsid w:val="00186361"/>
    <w:rsid w:val="00191B7C"/>
    <w:rsid w:val="00192352"/>
    <w:rsid w:val="00192FA6"/>
    <w:rsid w:val="00193E01"/>
    <w:rsid w:val="001A2AA4"/>
    <w:rsid w:val="001A3736"/>
    <w:rsid w:val="001A7D54"/>
    <w:rsid w:val="001B3C88"/>
    <w:rsid w:val="001B72CC"/>
    <w:rsid w:val="001C2607"/>
    <w:rsid w:val="001C283B"/>
    <w:rsid w:val="001C2EEC"/>
    <w:rsid w:val="001C470A"/>
    <w:rsid w:val="001C4D63"/>
    <w:rsid w:val="001D0DE0"/>
    <w:rsid w:val="001D5AFF"/>
    <w:rsid w:val="001D74B4"/>
    <w:rsid w:val="001E03E1"/>
    <w:rsid w:val="001E21A4"/>
    <w:rsid w:val="001F059F"/>
    <w:rsid w:val="001F6CA0"/>
    <w:rsid w:val="001F7E97"/>
    <w:rsid w:val="00200811"/>
    <w:rsid w:val="00200CA1"/>
    <w:rsid w:val="00201601"/>
    <w:rsid w:val="00202152"/>
    <w:rsid w:val="002047D5"/>
    <w:rsid w:val="00205C14"/>
    <w:rsid w:val="002100D3"/>
    <w:rsid w:val="00211029"/>
    <w:rsid w:val="0021338D"/>
    <w:rsid w:val="00214D43"/>
    <w:rsid w:val="00223090"/>
    <w:rsid w:val="002238B4"/>
    <w:rsid w:val="002257BD"/>
    <w:rsid w:val="0022758F"/>
    <w:rsid w:val="002319AB"/>
    <w:rsid w:val="002319AC"/>
    <w:rsid w:val="00231E7B"/>
    <w:rsid w:val="00234244"/>
    <w:rsid w:val="00234342"/>
    <w:rsid w:val="00234FD0"/>
    <w:rsid w:val="0024040D"/>
    <w:rsid w:val="0024459A"/>
    <w:rsid w:val="002501A0"/>
    <w:rsid w:val="002516DC"/>
    <w:rsid w:val="00251701"/>
    <w:rsid w:val="00251817"/>
    <w:rsid w:val="00251843"/>
    <w:rsid w:val="00251CD7"/>
    <w:rsid w:val="00252359"/>
    <w:rsid w:val="00252F9F"/>
    <w:rsid w:val="00255FA3"/>
    <w:rsid w:val="002563E2"/>
    <w:rsid w:val="00257288"/>
    <w:rsid w:val="002613B4"/>
    <w:rsid w:val="00261F1F"/>
    <w:rsid w:val="00261FB6"/>
    <w:rsid w:val="0026242C"/>
    <w:rsid w:val="002629F8"/>
    <w:rsid w:val="00263396"/>
    <w:rsid w:val="00263F81"/>
    <w:rsid w:val="0026549A"/>
    <w:rsid w:val="002659FA"/>
    <w:rsid w:val="00267815"/>
    <w:rsid w:val="00270CF7"/>
    <w:rsid w:val="002728F8"/>
    <w:rsid w:val="00280DDF"/>
    <w:rsid w:val="00286876"/>
    <w:rsid w:val="002903B9"/>
    <w:rsid w:val="00290D9B"/>
    <w:rsid w:val="00291344"/>
    <w:rsid w:val="002917FF"/>
    <w:rsid w:val="00292ADF"/>
    <w:rsid w:val="00292F14"/>
    <w:rsid w:val="00294058"/>
    <w:rsid w:val="002A0DEC"/>
    <w:rsid w:val="002A3524"/>
    <w:rsid w:val="002B0587"/>
    <w:rsid w:val="002B1C53"/>
    <w:rsid w:val="002B3DCD"/>
    <w:rsid w:val="002B466E"/>
    <w:rsid w:val="002C05C9"/>
    <w:rsid w:val="002C0BE2"/>
    <w:rsid w:val="002C7B55"/>
    <w:rsid w:val="002D080B"/>
    <w:rsid w:val="002E0BE4"/>
    <w:rsid w:val="002E1E60"/>
    <w:rsid w:val="002E3B58"/>
    <w:rsid w:val="002E3E8A"/>
    <w:rsid w:val="002E5F7A"/>
    <w:rsid w:val="002E6A6A"/>
    <w:rsid w:val="002F0D11"/>
    <w:rsid w:val="002F3397"/>
    <w:rsid w:val="0030380D"/>
    <w:rsid w:val="00306458"/>
    <w:rsid w:val="00312411"/>
    <w:rsid w:val="00313079"/>
    <w:rsid w:val="00315D0D"/>
    <w:rsid w:val="00320E6E"/>
    <w:rsid w:val="00322AA6"/>
    <w:rsid w:val="00323E71"/>
    <w:rsid w:val="00324ADF"/>
    <w:rsid w:val="00325507"/>
    <w:rsid w:val="00326F77"/>
    <w:rsid w:val="003271BB"/>
    <w:rsid w:val="0032731B"/>
    <w:rsid w:val="00331194"/>
    <w:rsid w:val="00331AB8"/>
    <w:rsid w:val="00336DDE"/>
    <w:rsid w:val="003401B0"/>
    <w:rsid w:val="00342CAB"/>
    <w:rsid w:val="00343130"/>
    <w:rsid w:val="00346C8E"/>
    <w:rsid w:val="00352FB9"/>
    <w:rsid w:val="00362885"/>
    <w:rsid w:val="00367BD5"/>
    <w:rsid w:val="003747BD"/>
    <w:rsid w:val="003754B0"/>
    <w:rsid w:val="00383075"/>
    <w:rsid w:val="00387635"/>
    <w:rsid w:val="0038766B"/>
    <w:rsid w:val="00390327"/>
    <w:rsid w:val="00393066"/>
    <w:rsid w:val="00393B78"/>
    <w:rsid w:val="00394601"/>
    <w:rsid w:val="003A01E9"/>
    <w:rsid w:val="003A19C7"/>
    <w:rsid w:val="003A1CE3"/>
    <w:rsid w:val="003A47D9"/>
    <w:rsid w:val="003A63D0"/>
    <w:rsid w:val="003A7E1C"/>
    <w:rsid w:val="003B04B7"/>
    <w:rsid w:val="003B740D"/>
    <w:rsid w:val="003B7ED7"/>
    <w:rsid w:val="003C0306"/>
    <w:rsid w:val="003C114C"/>
    <w:rsid w:val="003C2C5D"/>
    <w:rsid w:val="003C43D2"/>
    <w:rsid w:val="003C465D"/>
    <w:rsid w:val="003C53D1"/>
    <w:rsid w:val="003D0BC4"/>
    <w:rsid w:val="003D4717"/>
    <w:rsid w:val="003D495D"/>
    <w:rsid w:val="003D5538"/>
    <w:rsid w:val="003E0873"/>
    <w:rsid w:val="003E098E"/>
    <w:rsid w:val="003E0B0A"/>
    <w:rsid w:val="003E2FAE"/>
    <w:rsid w:val="003E56A4"/>
    <w:rsid w:val="003E5DD2"/>
    <w:rsid w:val="003E7827"/>
    <w:rsid w:val="003F0224"/>
    <w:rsid w:val="003F36C6"/>
    <w:rsid w:val="00402743"/>
    <w:rsid w:val="004037A4"/>
    <w:rsid w:val="0040504E"/>
    <w:rsid w:val="00407CF7"/>
    <w:rsid w:val="00410423"/>
    <w:rsid w:val="00415ED6"/>
    <w:rsid w:val="00417CAF"/>
    <w:rsid w:val="00420A11"/>
    <w:rsid w:val="00422265"/>
    <w:rsid w:val="00435F18"/>
    <w:rsid w:val="004373A7"/>
    <w:rsid w:val="00437D94"/>
    <w:rsid w:val="0044030C"/>
    <w:rsid w:val="00442195"/>
    <w:rsid w:val="00445182"/>
    <w:rsid w:val="00446A8E"/>
    <w:rsid w:val="00455334"/>
    <w:rsid w:val="0045707A"/>
    <w:rsid w:val="004610AE"/>
    <w:rsid w:val="00462AE6"/>
    <w:rsid w:val="00462FEF"/>
    <w:rsid w:val="0046420A"/>
    <w:rsid w:val="004648A4"/>
    <w:rsid w:val="00466B70"/>
    <w:rsid w:val="004706BD"/>
    <w:rsid w:val="00471380"/>
    <w:rsid w:val="0048152D"/>
    <w:rsid w:val="004818F9"/>
    <w:rsid w:val="0048243B"/>
    <w:rsid w:val="00491B0F"/>
    <w:rsid w:val="0049341E"/>
    <w:rsid w:val="004936E8"/>
    <w:rsid w:val="00494F0D"/>
    <w:rsid w:val="00495CAF"/>
    <w:rsid w:val="0049690C"/>
    <w:rsid w:val="00496B9C"/>
    <w:rsid w:val="00496BFD"/>
    <w:rsid w:val="004A3DF2"/>
    <w:rsid w:val="004A4F3E"/>
    <w:rsid w:val="004B6D01"/>
    <w:rsid w:val="004B79B6"/>
    <w:rsid w:val="004C2018"/>
    <w:rsid w:val="004C361D"/>
    <w:rsid w:val="004C4891"/>
    <w:rsid w:val="004C5EA6"/>
    <w:rsid w:val="004C6287"/>
    <w:rsid w:val="004C6E94"/>
    <w:rsid w:val="004D0A25"/>
    <w:rsid w:val="004D16D7"/>
    <w:rsid w:val="004D2C89"/>
    <w:rsid w:val="004D595F"/>
    <w:rsid w:val="004D7C64"/>
    <w:rsid w:val="004E3932"/>
    <w:rsid w:val="004E5681"/>
    <w:rsid w:val="004E6E34"/>
    <w:rsid w:val="004F1E79"/>
    <w:rsid w:val="004F5406"/>
    <w:rsid w:val="004F5F33"/>
    <w:rsid w:val="004F6995"/>
    <w:rsid w:val="004F7696"/>
    <w:rsid w:val="004F7E2C"/>
    <w:rsid w:val="004F7FBC"/>
    <w:rsid w:val="0050103A"/>
    <w:rsid w:val="00502A1D"/>
    <w:rsid w:val="0050604E"/>
    <w:rsid w:val="00511B0F"/>
    <w:rsid w:val="005129C4"/>
    <w:rsid w:val="00524863"/>
    <w:rsid w:val="00525513"/>
    <w:rsid w:val="00530248"/>
    <w:rsid w:val="005315FE"/>
    <w:rsid w:val="00531AF3"/>
    <w:rsid w:val="0053449B"/>
    <w:rsid w:val="005360D0"/>
    <w:rsid w:val="00536131"/>
    <w:rsid w:val="00540F3B"/>
    <w:rsid w:val="00547131"/>
    <w:rsid w:val="00550405"/>
    <w:rsid w:val="00551E2C"/>
    <w:rsid w:val="0055357D"/>
    <w:rsid w:val="0055388E"/>
    <w:rsid w:val="005557BC"/>
    <w:rsid w:val="005578E0"/>
    <w:rsid w:val="00565A07"/>
    <w:rsid w:val="005663B3"/>
    <w:rsid w:val="0056750D"/>
    <w:rsid w:val="00570E2C"/>
    <w:rsid w:val="005754AE"/>
    <w:rsid w:val="00577FB5"/>
    <w:rsid w:val="00580FC3"/>
    <w:rsid w:val="00582810"/>
    <w:rsid w:val="005852D1"/>
    <w:rsid w:val="00587A22"/>
    <w:rsid w:val="00590C5D"/>
    <w:rsid w:val="00591B7E"/>
    <w:rsid w:val="0059276A"/>
    <w:rsid w:val="0059299D"/>
    <w:rsid w:val="00592AB2"/>
    <w:rsid w:val="005946C4"/>
    <w:rsid w:val="00595C8C"/>
    <w:rsid w:val="005968EC"/>
    <w:rsid w:val="00597747"/>
    <w:rsid w:val="005A176A"/>
    <w:rsid w:val="005A242F"/>
    <w:rsid w:val="005A4CDD"/>
    <w:rsid w:val="005A55E2"/>
    <w:rsid w:val="005B0386"/>
    <w:rsid w:val="005B57E4"/>
    <w:rsid w:val="005B5ABD"/>
    <w:rsid w:val="005B6DDE"/>
    <w:rsid w:val="005C140A"/>
    <w:rsid w:val="005C1E52"/>
    <w:rsid w:val="005C3466"/>
    <w:rsid w:val="005C6763"/>
    <w:rsid w:val="005D2A35"/>
    <w:rsid w:val="005D3164"/>
    <w:rsid w:val="005E0344"/>
    <w:rsid w:val="005E1E48"/>
    <w:rsid w:val="005E440B"/>
    <w:rsid w:val="005E7BE3"/>
    <w:rsid w:val="005F22F4"/>
    <w:rsid w:val="005F2C85"/>
    <w:rsid w:val="005F54EF"/>
    <w:rsid w:val="005F7F88"/>
    <w:rsid w:val="0060045C"/>
    <w:rsid w:val="006011B1"/>
    <w:rsid w:val="00605498"/>
    <w:rsid w:val="006058DA"/>
    <w:rsid w:val="00605ADB"/>
    <w:rsid w:val="006114BA"/>
    <w:rsid w:val="00611C9F"/>
    <w:rsid w:val="006145C3"/>
    <w:rsid w:val="0061602B"/>
    <w:rsid w:val="00622DC9"/>
    <w:rsid w:val="00624811"/>
    <w:rsid w:val="006248DE"/>
    <w:rsid w:val="00625544"/>
    <w:rsid w:val="00627555"/>
    <w:rsid w:val="006322A0"/>
    <w:rsid w:val="006346C6"/>
    <w:rsid w:val="00634F71"/>
    <w:rsid w:val="006361FD"/>
    <w:rsid w:val="00637B96"/>
    <w:rsid w:val="0064226F"/>
    <w:rsid w:val="00642DDB"/>
    <w:rsid w:val="00643D37"/>
    <w:rsid w:val="00645E61"/>
    <w:rsid w:val="0065154C"/>
    <w:rsid w:val="00653298"/>
    <w:rsid w:val="006550C3"/>
    <w:rsid w:val="00663A7C"/>
    <w:rsid w:val="006644C3"/>
    <w:rsid w:val="006658B2"/>
    <w:rsid w:val="006671F1"/>
    <w:rsid w:val="00667DF2"/>
    <w:rsid w:val="00670DF1"/>
    <w:rsid w:val="00671345"/>
    <w:rsid w:val="006727B3"/>
    <w:rsid w:val="00672A9B"/>
    <w:rsid w:val="00672DC6"/>
    <w:rsid w:val="00675884"/>
    <w:rsid w:val="00680CDC"/>
    <w:rsid w:val="006875F9"/>
    <w:rsid w:val="006900F1"/>
    <w:rsid w:val="0069255F"/>
    <w:rsid w:val="00696EE0"/>
    <w:rsid w:val="0069706D"/>
    <w:rsid w:val="00697980"/>
    <w:rsid w:val="006A19EF"/>
    <w:rsid w:val="006A22A1"/>
    <w:rsid w:val="006A43D5"/>
    <w:rsid w:val="006A47CA"/>
    <w:rsid w:val="006A525B"/>
    <w:rsid w:val="006A5A6D"/>
    <w:rsid w:val="006B6E80"/>
    <w:rsid w:val="006C045F"/>
    <w:rsid w:val="006C05F9"/>
    <w:rsid w:val="006C2E28"/>
    <w:rsid w:val="006C3053"/>
    <w:rsid w:val="006C3C6A"/>
    <w:rsid w:val="006C4196"/>
    <w:rsid w:val="006C42B9"/>
    <w:rsid w:val="006C4A28"/>
    <w:rsid w:val="006C63B0"/>
    <w:rsid w:val="006C6ED5"/>
    <w:rsid w:val="006C76A2"/>
    <w:rsid w:val="006C792E"/>
    <w:rsid w:val="006D075F"/>
    <w:rsid w:val="006D116C"/>
    <w:rsid w:val="006D11A1"/>
    <w:rsid w:val="006D2561"/>
    <w:rsid w:val="006D3017"/>
    <w:rsid w:val="006D59CB"/>
    <w:rsid w:val="006D6F86"/>
    <w:rsid w:val="006E0975"/>
    <w:rsid w:val="006E1297"/>
    <w:rsid w:val="006E5C19"/>
    <w:rsid w:val="006E68FF"/>
    <w:rsid w:val="006E7868"/>
    <w:rsid w:val="006E7C42"/>
    <w:rsid w:val="006F0FEB"/>
    <w:rsid w:val="006F168A"/>
    <w:rsid w:val="006F5076"/>
    <w:rsid w:val="006F6009"/>
    <w:rsid w:val="006F6B38"/>
    <w:rsid w:val="0070321D"/>
    <w:rsid w:val="007068BA"/>
    <w:rsid w:val="00710071"/>
    <w:rsid w:val="007100F8"/>
    <w:rsid w:val="007154C5"/>
    <w:rsid w:val="00716AB1"/>
    <w:rsid w:val="00721D63"/>
    <w:rsid w:val="0073001F"/>
    <w:rsid w:val="00730980"/>
    <w:rsid w:val="007321EB"/>
    <w:rsid w:val="00732C7B"/>
    <w:rsid w:val="00734D2B"/>
    <w:rsid w:val="00737705"/>
    <w:rsid w:val="007408D4"/>
    <w:rsid w:val="007418F3"/>
    <w:rsid w:val="007420AC"/>
    <w:rsid w:val="00742617"/>
    <w:rsid w:val="00743728"/>
    <w:rsid w:val="00751CA6"/>
    <w:rsid w:val="007531AD"/>
    <w:rsid w:val="00756605"/>
    <w:rsid w:val="007621ED"/>
    <w:rsid w:val="00763A8C"/>
    <w:rsid w:val="0076411D"/>
    <w:rsid w:val="00766AE5"/>
    <w:rsid w:val="007678C3"/>
    <w:rsid w:val="007729CD"/>
    <w:rsid w:val="00776912"/>
    <w:rsid w:val="00777BCE"/>
    <w:rsid w:val="00783AFA"/>
    <w:rsid w:val="00785427"/>
    <w:rsid w:val="00786171"/>
    <w:rsid w:val="00790540"/>
    <w:rsid w:val="007906B7"/>
    <w:rsid w:val="00794F25"/>
    <w:rsid w:val="00795C4D"/>
    <w:rsid w:val="007968CA"/>
    <w:rsid w:val="007A1A38"/>
    <w:rsid w:val="007A43FF"/>
    <w:rsid w:val="007B0DB8"/>
    <w:rsid w:val="007B3918"/>
    <w:rsid w:val="007C11B2"/>
    <w:rsid w:val="007C134E"/>
    <w:rsid w:val="007C2F0D"/>
    <w:rsid w:val="007C3C1D"/>
    <w:rsid w:val="007C7701"/>
    <w:rsid w:val="007D199A"/>
    <w:rsid w:val="007D2EBE"/>
    <w:rsid w:val="007E00AD"/>
    <w:rsid w:val="007E1C07"/>
    <w:rsid w:val="007E7235"/>
    <w:rsid w:val="007E7572"/>
    <w:rsid w:val="007F071E"/>
    <w:rsid w:val="007F111E"/>
    <w:rsid w:val="007F24B6"/>
    <w:rsid w:val="007F30F8"/>
    <w:rsid w:val="00803299"/>
    <w:rsid w:val="00803D94"/>
    <w:rsid w:val="0082209B"/>
    <w:rsid w:val="008229BA"/>
    <w:rsid w:val="00822DAA"/>
    <w:rsid w:val="00824151"/>
    <w:rsid w:val="0082670A"/>
    <w:rsid w:val="00826809"/>
    <w:rsid w:val="00827CDE"/>
    <w:rsid w:val="00834AC7"/>
    <w:rsid w:val="008415B3"/>
    <w:rsid w:val="008416D1"/>
    <w:rsid w:val="008439E5"/>
    <w:rsid w:val="00845390"/>
    <w:rsid w:val="0084601B"/>
    <w:rsid w:val="0084625E"/>
    <w:rsid w:val="00852AE3"/>
    <w:rsid w:val="00854036"/>
    <w:rsid w:val="008558A3"/>
    <w:rsid w:val="008606F0"/>
    <w:rsid w:val="00860C1E"/>
    <w:rsid w:val="00865489"/>
    <w:rsid w:val="0086553D"/>
    <w:rsid w:val="00867577"/>
    <w:rsid w:val="008677F9"/>
    <w:rsid w:val="008715FC"/>
    <w:rsid w:val="00871631"/>
    <w:rsid w:val="008724D1"/>
    <w:rsid w:val="00874445"/>
    <w:rsid w:val="00874FEB"/>
    <w:rsid w:val="0087685C"/>
    <w:rsid w:val="00876F9E"/>
    <w:rsid w:val="0088147D"/>
    <w:rsid w:val="00881B6F"/>
    <w:rsid w:val="00882AA4"/>
    <w:rsid w:val="00883E22"/>
    <w:rsid w:val="008841B9"/>
    <w:rsid w:val="00884E43"/>
    <w:rsid w:val="00887EC6"/>
    <w:rsid w:val="0089084C"/>
    <w:rsid w:val="00893409"/>
    <w:rsid w:val="00893D9F"/>
    <w:rsid w:val="00896F5C"/>
    <w:rsid w:val="008A0838"/>
    <w:rsid w:val="008A118C"/>
    <w:rsid w:val="008A2379"/>
    <w:rsid w:val="008A2F0A"/>
    <w:rsid w:val="008A3B36"/>
    <w:rsid w:val="008A4329"/>
    <w:rsid w:val="008A578E"/>
    <w:rsid w:val="008A61B3"/>
    <w:rsid w:val="008B1519"/>
    <w:rsid w:val="008B2309"/>
    <w:rsid w:val="008B7BCC"/>
    <w:rsid w:val="008C19E5"/>
    <w:rsid w:val="008C42C1"/>
    <w:rsid w:val="008C50C3"/>
    <w:rsid w:val="008C7094"/>
    <w:rsid w:val="008D1678"/>
    <w:rsid w:val="008D1CF9"/>
    <w:rsid w:val="008D2B8D"/>
    <w:rsid w:val="008D2B97"/>
    <w:rsid w:val="008D49A5"/>
    <w:rsid w:val="008D6287"/>
    <w:rsid w:val="008D6C81"/>
    <w:rsid w:val="008E2CF9"/>
    <w:rsid w:val="008E5D60"/>
    <w:rsid w:val="008E6CF0"/>
    <w:rsid w:val="008F1439"/>
    <w:rsid w:val="008F7051"/>
    <w:rsid w:val="008F79F2"/>
    <w:rsid w:val="00900E2A"/>
    <w:rsid w:val="00902495"/>
    <w:rsid w:val="009028EC"/>
    <w:rsid w:val="009033A9"/>
    <w:rsid w:val="0090581D"/>
    <w:rsid w:val="00913CFD"/>
    <w:rsid w:val="0091439C"/>
    <w:rsid w:val="0091583B"/>
    <w:rsid w:val="009203A1"/>
    <w:rsid w:val="00920572"/>
    <w:rsid w:val="00920BF2"/>
    <w:rsid w:val="0092342B"/>
    <w:rsid w:val="00931337"/>
    <w:rsid w:val="00933921"/>
    <w:rsid w:val="00933977"/>
    <w:rsid w:val="009349A9"/>
    <w:rsid w:val="00935B72"/>
    <w:rsid w:val="00936C52"/>
    <w:rsid w:val="009374AC"/>
    <w:rsid w:val="00937997"/>
    <w:rsid w:val="00937FD8"/>
    <w:rsid w:val="009450A2"/>
    <w:rsid w:val="0095122B"/>
    <w:rsid w:val="0095249B"/>
    <w:rsid w:val="00953607"/>
    <w:rsid w:val="0095489B"/>
    <w:rsid w:val="00954D77"/>
    <w:rsid w:val="00956D1D"/>
    <w:rsid w:val="00961D95"/>
    <w:rsid w:val="00963560"/>
    <w:rsid w:val="00964671"/>
    <w:rsid w:val="00965FA0"/>
    <w:rsid w:val="00966FB9"/>
    <w:rsid w:val="009671CD"/>
    <w:rsid w:val="009704DE"/>
    <w:rsid w:val="00970E36"/>
    <w:rsid w:val="00972F49"/>
    <w:rsid w:val="009751A9"/>
    <w:rsid w:val="00975E7F"/>
    <w:rsid w:val="00976663"/>
    <w:rsid w:val="00977903"/>
    <w:rsid w:val="00980D01"/>
    <w:rsid w:val="00980F9C"/>
    <w:rsid w:val="009834B9"/>
    <w:rsid w:val="0098632B"/>
    <w:rsid w:val="00997BFB"/>
    <w:rsid w:val="009A0247"/>
    <w:rsid w:val="009A2660"/>
    <w:rsid w:val="009A2F56"/>
    <w:rsid w:val="009A4BEF"/>
    <w:rsid w:val="009A62B0"/>
    <w:rsid w:val="009A7348"/>
    <w:rsid w:val="009B3946"/>
    <w:rsid w:val="009B462C"/>
    <w:rsid w:val="009C15F3"/>
    <w:rsid w:val="009C3689"/>
    <w:rsid w:val="009C388F"/>
    <w:rsid w:val="009C4BD3"/>
    <w:rsid w:val="009C4C00"/>
    <w:rsid w:val="009C7195"/>
    <w:rsid w:val="009C7915"/>
    <w:rsid w:val="009E053A"/>
    <w:rsid w:val="009E0578"/>
    <w:rsid w:val="009E07C2"/>
    <w:rsid w:val="009E0E52"/>
    <w:rsid w:val="009F5783"/>
    <w:rsid w:val="009F72F9"/>
    <w:rsid w:val="009F7487"/>
    <w:rsid w:val="00A00205"/>
    <w:rsid w:val="00A00AF0"/>
    <w:rsid w:val="00A02590"/>
    <w:rsid w:val="00A02E14"/>
    <w:rsid w:val="00A075B0"/>
    <w:rsid w:val="00A07AD3"/>
    <w:rsid w:val="00A10754"/>
    <w:rsid w:val="00A110C1"/>
    <w:rsid w:val="00A14B5A"/>
    <w:rsid w:val="00A220F9"/>
    <w:rsid w:val="00A24145"/>
    <w:rsid w:val="00A245F9"/>
    <w:rsid w:val="00A2467E"/>
    <w:rsid w:val="00A24A79"/>
    <w:rsid w:val="00A305F1"/>
    <w:rsid w:val="00A3102A"/>
    <w:rsid w:val="00A3567F"/>
    <w:rsid w:val="00A37698"/>
    <w:rsid w:val="00A41B57"/>
    <w:rsid w:val="00A41ED3"/>
    <w:rsid w:val="00A4583E"/>
    <w:rsid w:val="00A46FA4"/>
    <w:rsid w:val="00A52536"/>
    <w:rsid w:val="00A53492"/>
    <w:rsid w:val="00A57BC7"/>
    <w:rsid w:val="00A65B88"/>
    <w:rsid w:val="00A66A7F"/>
    <w:rsid w:val="00A81D82"/>
    <w:rsid w:val="00A84877"/>
    <w:rsid w:val="00A9118F"/>
    <w:rsid w:val="00A913AF"/>
    <w:rsid w:val="00A93E33"/>
    <w:rsid w:val="00AA20CB"/>
    <w:rsid w:val="00AA293E"/>
    <w:rsid w:val="00AA581D"/>
    <w:rsid w:val="00AA6F8D"/>
    <w:rsid w:val="00AB2ADF"/>
    <w:rsid w:val="00AB6970"/>
    <w:rsid w:val="00AC03A2"/>
    <w:rsid w:val="00AC180C"/>
    <w:rsid w:val="00AC1939"/>
    <w:rsid w:val="00AC2E98"/>
    <w:rsid w:val="00AC6115"/>
    <w:rsid w:val="00AC7C05"/>
    <w:rsid w:val="00AD167C"/>
    <w:rsid w:val="00AD17C7"/>
    <w:rsid w:val="00AD2E70"/>
    <w:rsid w:val="00AD4041"/>
    <w:rsid w:val="00AD41F1"/>
    <w:rsid w:val="00AD4740"/>
    <w:rsid w:val="00AD6981"/>
    <w:rsid w:val="00AD7B05"/>
    <w:rsid w:val="00AE0DDB"/>
    <w:rsid w:val="00AE26D2"/>
    <w:rsid w:val="00AE302B"/>
    <w:rsid w:val="00AE48B0"/>
    <w:rsid w:val="00AF03EB"/>
    <w:rsid w:val="00AF4AC6"/>
    <w:rsid w:val="00AF7B5E"/>
    <w:rsid w:val="00B1033F"/>
    <w:rsid w:val="00B151FA"/>
    <w:rsid w:val="00B16BE5"/>
    <w:rsid w:val="00B177CE"/>
    <w:rsid w:val="00B22DA4"/>
    <w:rsid w:val="00B259DF"/>
    <w:rsid w:val="00B25F26"/>
    <w:rsid w:val="00B273F5"/>
    <w:rsid w:val="00B36197"/>
    <w:rsid w:val="00B37C33"/>
    <w:rsid w:val="00B401E3"/>
    <w:rsid w:val="00B40634"/>
    <w:rsid w:val="00B4144C"/>
    <w:rsid w:val="00B44B1F"/>
    <w:rsid w:val="00B45B37"/>
    <w:rsid w:val="00B5261E"/>
    <w:rsid w:val="00B52D31"/>
    <w:rsid w:val="00B53317"/>
    <w:rsid w:val="00B55BDF"/>
    <w:rsid w:val="00B569A6"/>
    <w:rsid w:val="00B60522"/>
    <w:rsid w:val="00B62A0D"/>
    <w:rsid w:val="00B64141"/>
    <w:rsid w:val="00B64E72"/>
    <w:rsid w:val="00B660B5"/>
    <w:rsid w:val="00B77913"/>
    <w:rsid w:val="00B824FB"/>
    <w:rsid w:val="00B82646"/>
    <w:rsid w:val="00B84F9B"/>
    <w:rsid w:val="00B8721B"/>
    <w:rsid w:val="00B97359"/>
    <w:rsid w:val="00B97A8F"/>
    <w:rsid w:val="00BA029A"/>
    <w:rsid w:val="00BA4E58"/>
    <w:rsid w:val="00BA7074"/>
    <w:rsid w:val="00BA72B2"/>
    <w:rsid w:val="00BB054F"/>
    <w:rsid w:val="00BB7829"/>
    <w:rsid w:val="00BC71D0"/>
    <w:rsid w:val="00BD0A78"/>
    <w:rsid w:val="00BD1457"/>
    <w:rsid w:val="00BD26D2"/>
    <w:rsid w:val="00BD6278"/>
    <w:rsid w:val="00BE0299"/>
    <w:rsid w:val="00BE0CB7"/>
    <w:rsid w:val="00BE2AD9"/>
    <w:rsid w:val="00BE3EEA"/>
    <w:rsid w:val="00BF0A05"/>
    <w:rsid w:val="00BF22E3"/>
    <w:rsid w:val="00BF27FE"/>
    <w:rsid w:val="00BF672A"/>
    <w:rsid w:val="00C01F88"/>
    <w:rsid w:val="00C028A5"/>
    <w:rsid w:val="00C043B3"/>
    <w:rsid w:val="00C079AB"/>
    <w:rsid w:val="00C10E61"/>
    <w:rsid w:val="00C14787"/>
    <w:rsid w:val="00C14BAA"/>
    <w:rsid w:val="00C1596D"/>
    <w:rsid w:val="00C15B8D"/>
    <w:rsid w:val="00C17010"/>
    <w:rsid w:val="00C17F44"/>
    <w:rsid w:val="00C20562"/>
    <w:rsid w:val="00C215C3"/>
    <w:rsid w:val="00C23A96"/>
    <w:rsid w:val="00C249C6"/>
    <w:rsid w:val="00C25EC9"/>
    <w:rsid w:val="00C2691B"/>
    <w:rsid w:val="00C32CC1"/>
    <w:rsid w:val="00C36C20"/>
    <w:rsid w:val="00C372B2"/>
    <w:rsid w:val="00C40B0C"/>
    <w:rsid w:val="00C418D0"/>
    <w:rsid w:val="00C426EC"/>
    <w:rsid w:val="00C45EB0"/>
    <w:rsid w:val="00C463C5"/>
    <w:rsid w:val="00C473B8"/>
    <w:rsid w:val="00C506FD"/>
    <w:rsid w:val="00C518FA"/>
    <w:rsid w:val="00C53508"/>
    <w:rsid w:val="00C54460"/>
    <w:rsid w:val="00C571A1"/>
    <w:rsid w:val="00C57B87"/>
    <w:rsid w:val="00C604D4"/>
    <w:rsid w:val="00C6483C"/>
    <w:rsid w:val="00C64AE9"/>
    <w:rsid w:val="00C65F9E"/>
    <w:rsid w:val="00C70CFF"/>
    <w:rsid w:val="00C718FE"/>
    <w:rsid w:val="00C7491A"/>
    <w:rsid w:val="00C81119"/>
    <w:rsid w:val="00C8171E"/>
    <w:rsid w:val="00C86CEC"/>
    <w:rsid w:val="00C86D4A"/>
    <w:rsid w:val="00C8773D"/>
    <w:rsid w:val="00C87ABB"/>
    <w:rsid w:val="00C87FAD"/>
    <w:rsid w:val="00C90062"/>
    <w:rsid w:val="00C91831"/>
    <w:rsid w:val="00C92B2C"/>
    <w:rsid w:val="00C945A9"/>
    <w:rsid w:val="00C94619"/>
    <w:rsid w:val="00C953DF"/>
    <w:rsid w:val="00C96719"/>
    <w:rsid w:val="00C97549"/>
    <w:rsid w:val="00CA16E6"/>
    <w:rsid w:val="00CA1AFB"/>
    <w:rsid w:val="00CA5039"/>
    <w:rsid w:val="00CB063D"/>
    <w:rsid w:val="00CB1A58"/>
    <w:rsid w:val="00CB3AD2"/>
    <w:rsid w:val="00CB5C86"/>
    <w:rsid w:val="00CC0B46"/>
    <w:rsid w:val="00CC5781"/>
    <w:rsid w:val="00CD3128"/>
    <w:rsid w:val="00CD5401"/>
    <w:rsid w:val="00CD55E4"/>
    <w:rsid w:val="00CD64C6"/>
    <w:rsid w:val="00CD7A1E"/>
    <w:rsid w:val="00CE2709"/>
    <w:rsid w:val="00CE2D64"/>
    <w:rsid w:val="00CE6198"/>
    <w:rsid w:val="00CE78E3"/>
    <w:rsid w:val="00CE7AC7"/>
    <w:rsid w:val="00CF034C"/>
    <w:rsid w:val="00CF0609"/>
    <w:rsid w:val="00CF1FAF"/>
    <w:rsid w:val="00CF4B4C"/>
    <w:rsid w:val="00CF6230"/>
    <w:rsid w:val="00D00942"/>
    <w:rsid w:val="00D011E0"/>
    <w:rsid w:val="00D017FC"/>
    <w:rsid w:val="00D0226A"/>
    <w:rsid w:val="00D023D2"/>
    <w:rsid w:val="00D11E01"/>
    <w:rsid w:val="00D12148"/>
    <w:rsid w:val="00D13147"/>
    <w:rsid w:val="00D13DCC"/>
    <w:rsid w:val="00D14305"/>
    <w:rsid w:val="00D16703"/>
    <w:rsid w:val="00D27D34"/>
    <w:rsid w:val="00D31E8B"/>
    <w:rsid w:val="00D3306C"/>
    <w:rsid w:val="00D341A6"/>
    <w:rsid w:val="00D40DFD"/>
    <w:rsid w:val="00D4102B"/>
    <w:rsid w:val="00D463FF"/>
    <w:rsid w:val="00D5528D"/>
    <w:rsid w:val="00D5715A"/>
    <w:rsid w:val="00D577BD"/>
    <w:rsid w:val="00D63539"/>
    <w:rsid w:val="00D658B8"/>
    <w:rsid w:val="00D65FB2"/>
    <w:rsid w:val="00D702E5"/>
    <w:rsid w:val="00D70372"/>
    <w:rsid w:val="00D71687"/>
    <w:rsid w:val="00D74024"/>
    <w:rsid w:val="00D745D1"/>
    <w:rsid w:val="00D74813"/>
    <w:rsid w:val="00D749C5"/>
    <w:rsid w:val="00D74DA0"/>
    <w:rsid w:val="00D77086"/>
    <w:rsid w:val="00D959E6"/>
    <w:rsid w:val="00DA0B46"/>
    <w:rsid w:val="00DA30BC"/>
    <w:rsid w:val="00DA31F1"/>
    <w:rsid w:val="00DA3614"/>
    <w:rsid w:val="00DA5C0E"/>
    <w:rsid w:val="00DA69C2"/>
    <w:rsid w:val="00DA6D70"/>
    <w:rsid w:val="00DA7E98"/>
    <w:rsid w:val="00DB398E"/>
    <w:rsid w:val="00DB4BEA"/>
    <w:rsid w:val="00DB4F47"/>
    <w:rsid w:val="00DB6050"/>
    <w:rsid w:val="00DC1505"/>
    <w:rsid w:val="00DC2C34"/>
    <w:rsid w:val="00DC5074"/>
    <w:rsid w:val="00DD4571"/>
    <w:rsid w:val="00DD5213"/>
    <w:rsid w:val="00DD73ED"/>
    <w:rsid w:val="00DE2C87"/>
    <w:rsid w:val="00DE459A"/>
    <w:rsid w:val="00DE4C3E"/>
    <w:rsid w:val="00DF27DA"/>
    <w:rsid w:val="00DF4DBE"/>
    <w:rsid w:val="00DF5A16"/>
    <w:rsid w:val="00DF68B9"/>
    <w:rsid w:val="00E01B57"/>
    <w:rsid w:val="00E06498"/>
    <w:rsid w:val="00E119B9"/>
    <w:rsid w:val="00E15BD0"/>
    <w:rsid w:val="00E17BF1"/>
    <w:rsid w:val="00E2640D"/>
    <w:rsid w:val="00E268D6"/>
    <w:rsid w:val="00E33B9A"/>
    <w:rsid w:val="00E40820"/>
    <w:rsid w:val="00E4630B"/>
    <w:rsid w:val="00E4658F"/>
    <w:rsid w:val="00E47E4D"/>
    <w:rsid w:val="00E52588"/>
    <w:rsid w:val="00E531C8"/>
    <w:rsid w:val="00E531E2"/>
    <w:rsid w:val="00E54A67"/>
    <w:rsid w:val="00E5678F"/>
    <w:rsid w:val="00E6079E"/>
    <w:rsid w:val="00E61C0D"/>
    <w:rsid w:val="00E63EB4"/>
    <w:rsid w:val="00E66160"/>
    <w:rsid w:val="00E662F0"/>
    <w:rsid w:val="00E66DEF"/>
    <w:rsid w:val="00E676B5"/>
    <w:rsid w:val="00E71329"/>
    <w:rsid w:val="00E7350C"/>
    <w:rsid w:val="00E74B04"/>
    <w:rsid w:val="00E75437"/>
    <w:rsid w:val="00E8042C"/>
    <w:rsid w:val="00E80F88"/>
    <w:rsid w:val="00E8363B"/>
    <w:rsid w:val="00E84966"/>
    <w:rsid w:val="00E87284"/>
    <w:rsid w:val="00E9054F"/>
    <w:rsid w:val="00E92383"/>
    <w:rsid w:val="00E95619"/>
    <w:rsid w:val="00E974F1"/>
    <w:rsid w:val="00EA0796"/>
    <w:rsid w:val="00EA1B3A"/>
    <w:rsid w:val="00EA2109"/>
    <w:rsid w:val="00EA25A6"/>
    <w:rsid w:val="00EB1CCA"/>
    <w:rsid w:val="00EB2AAE"/>
    <w:rsid w:val="00EB5656"/>
    <w:rsid w:val="00EC46AE"/>
    <w:rsid w:val="00EC4C41"/>
    <w:rsid w:val="00EC78C7"/>
    <w:rsid w:val="00EC7EDE"/>
    <w:rsid w:val="00ED07D3"/>
    <w:rsid w:val="00ED1A63"/>
    <w:rsid w:val="00ED4D4E"/>
    <w:rsid w:val="00ED682C"/>
    <w:rsid w:val="00EE0C77"/>
    <w:rsid w:val="00EE25BE"/>
    <w:rsid w:val="00EE4E54"/>
    <w:rsid w:val="00EF1FC5"/>
    <w:rsid w:val="00EF4334"/>
    <w:rsid w:val="00F00EB1"/>
    <w:rsid w:val="00F02986"/>
    <w:rsid w:val="00F042D5"/>
    <w:rsid w:val="00F0460D"/>
    <w:rsid w:val="00F15409"/>
    <w:rsid w:val="00F157DD"/>
    <w:rsid w:val="00F20FE3"/>
    <w:rsid w:val="00F23C54"/>
    <w:rsid w:val="00F2524D"/>
    <w:rsid w:val="00F25A4A"/>
    <w:rsid w:val="00F2612F"/>
    <w:rsid w:val="00F302A6"/>
    <w:rsid w:val="00F310D5"/>
    <w:rsid w:val="00F3736E"/>
    <w:rsid w:val="00F418D2"/>
    <w:rsid w:val="00F436BB"/>
    <w:rsid w:val="00F44978"/>
    <w:rsid w:val="00F47145"/>
    <w:rsid w:val="00F47FBB"/>
    <w:rsid w:val="00F50596"/>
    <w:rsid w:val="00F545BF"/>
    <w:rsid w:val="00F56F47"/>
    <w:rsid w:val="00F66665"/>
    <w:rsid w:val="00F70D13"/>
    <w:rsid w:val="00F71B56"/>
    <w:rsid w:val="00F72158"/>
    <w:rsid w:val="00F73532"/>
    <w:rsid w:val="00F751AF"/>
    <w:rsid w:val="00F81080"/>
    <w:rsid w:val="00F817AB"/>
    <w:rsid w:val="00F82ED7"/>
    <w:rsid w:val="00F832C8"/>
    <w:rsid w:val="00F84587"/>
    <w:rsid w:val="00F8500A"/>
    <w:rsid w:val="00F8557F"/>
    <w:rsid w:val="00F85E2D"/>
    <w:rsid w:val="00F85FFD"/>
    <w:rsid w:val="00F866F8"/>
    <w:rsid w:val="00F873B3"/>
    <w:rsid w:val="00F924B9"/>
    <w:rsid w:val="00F97B61"/>
    <w:rsid w:val="00FA33FE"/>
    <w:rsid w:val="00FA3FD2"/>
    <w:rsid w:val="00FA42B9"/>
    <w:rsid w:val="00FA755A"/>
    <w:rsid w:val="00FB0CE0"/>
    <w:rsid w:val="00FB2854"/>
    <w:rsid w:val="00FB2B0F"/>
    <w:rsid w:val="00FB4F6B"/>
    <w:rsid w:val="00FB5FE1"/>
    <w:rsid w:val="00FB69EE"/>
    <w:rsid w:val="00FC0E8D"/>
    <w:rsid w:val="00FC46EF"/>
    <w:rsid w:val="00FD0482"/>
    <w:rsid w:val="00FD31B3"/>
    <w:rsid w:val="00FD4204"/>
    <w:rsid w:val="00FD50C3"/>
    <w:rsid w:val="00FE03CC"/>
    <w:rsid w:val="00FE1BE1"/>
    <w:rsid w:val="00FE6098"/>
    <w:rsid w:val="00FE6779"/>
    <w:rsid w:val="00FE6B4D"/>
    <w:rsid w:val="00FE745F"/>
    <w:rsid w:val="00FE78F2"/>
    <w:rsid w:val="00FF0475"/>
    <w:rsid w:val="00FF3CCB"/>
    <w:rsid w:val="00FF5648"/>
    <w:rsid w:val="00FF57B5"/>
    <w:rsid w:val="00FF5B6C"/>
    <w:rsid w:val="00FF6AAB"/>
    <w:rsid w:val="05588767"/>
    <w:rsid w:val="12034F07"/>
    <w:rsid w:val="163D4612"/>
    <w:rsid w:val="1BE33B6F"/>
    <w:rsid w:val="1D79B414"/>
    <w:rsid w:val="1FAC21CE"/>
    <w:rsid w:val="20503960"/>
    <w:rsid w:val="22572C25"/>
    <w:rsid w:val="2314BC61"/>
    <w:rsid w:val="239B444D"/>
    <w:rsid w:val="24BD0391"/>
    <w:rsid w:val="24CE97FC"/>
    <w:rsid w:val="25536E61"/>
    <w:rsid w:val="28A8961A"/>
    <w:rsid w:val="2A994BF5"/>
    <w:rsid w:val="321433A2"/>
    <w:rsid w:val="3254384E"/>
    <w:rsid w:val="3737E4E8"/>
    <w:rsid w:val="3BC50868"/>
    <w:rsid w:val="415CA014"/>
    <w:rsid w:val="45EEC31A"/>
    <w:rsid w:val="47B6EAF1"/>
    <w:rsid w:val="48DDBFF0"/>
    <w:rsid w:val="4B543762"/>
    <w:rsid w:val="4C33F275"/>
    <w:rsid w:val="4FE29051"/>
    <w:rsid w:val="53055096"/>
    <w:rsid w:val="55521509"/>
    <w:rsid w:val="55805B56"/>
    <w:rsid w:val="591DF2EF"/>
    <w:rsid w:val="5A3E9662"/>
    <w:rsid w:val="5BBA4EDD"/>
    <w:rsid w:val="5DCDC023"/>
    <w:rsid w:val="5E49CE78"/>
    <w:rsid w:val="61E324E5"/>
    <w:rsid w:val="67EF3D93"/>
    <w:rsid w:val="6897A90A"/>
    <w:rsid w:val="69AD5384"/>
    <w:rsid w:val="6C4C9F6E"/>
    <w:rsid w:val="6D7D16EE"/>
    <w:rsid w:val="6E296825"/>
    <w:rsid w:val="6F1EAF97"/>
    <w:rsid w:val="705E8A72"/>
    <w:rsid w:val="716D6621"/>
    <w:rsid w:val="71D664AD"/>
    <w:rsid w:val="72DAB7B9"/>
    <w:rsid w:val="72E35EAE"/>
    <w:rsid w:val="75697B37"/>
    <w:rsid w:val="764C4A7E"/>
    <w:rsid w:val="7D760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084E4816-4917-4F2F-9E4E-AEB6BD1B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F8D"/>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0F617C"/>
    <w:pPr>
      <w:numPr>
        <w:numId w:val="12"/>
      </w:numPr>
      <w:ind w:left="1276"/>
    </w:pPr>
    <w:rPr>
      <w:noProof/>
    </w:r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AC2E98"/>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F73532"/>
    <w:pPr>
      <w:numPr>
        <w:numId w:val="34"/>
      </w:numPr>
      <w:ind w:left="851" w:hanging="851"/>
      <w:contextualSpacing w:val="0"/>
    </w:pPr>
  </w:style>
  <w:style w:type="character" w:customStyle="1" w:styleId="NumberedparagraphChar">
    <w:name w:val="Numbered paragraph Char"/>
    <w:basedOn w:val="DefaultParagraphFont"/>
    <w:link w:val="Numberedparagraph"/>
    <w:rsid w:val="00B660B5"/>
    <w:rPr>
      <w:rFonts w:ascii="Arial" w:hAnsi="Arial"/>
      <w:sz w:val="24"/>
      <w:szCs w:val="22"/>
      <w:lang w:eastAsia="en-US" w:bidi="he-IL"/>
    </w:rPr>
  </w:style>
  <w:style w:type="paragraph" w:customStyle="1" w:styleId="TSNumberedParagraph1">
    <w:name w:val="TS Numbered Paragraph 1"/>
    <w:basedOn w:val="Normal"/>
    <w:rsid w:val="00AB2ADF"/>
    <w:pPr>
      <w:numPr>
        <w:numId w:val="37"/>
      </w:numPr>
      <w:spacing w:after="220" w:line="240" w:lineRule="auto"/>
      <w:outlineLvl w:val="0"/>
    </w:pPr>
    <w:rPr>
      <w:rFonts w:eastAsia="Times New Roman" w:cs="Times New Roman"/>
      <w:sz w:val="22"/>
      <w:szCs w:val="24"/>
      <w:lang w:bidi="ar-SA"/>
    </w:rPr>
  </w:style>
  <w:style w:type="paragraph" w:styleId="Revision">
    <w:name w:val="Revision"/>
    <w:hidden/>
    <w:uiPriority w:val="99"/>
    <w:semiHidden/>
    <w:rsid w:val="00182157"/>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14774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14774F"/>
    <w:rPr>
      <w:rFonts w:ascii="Arial" w:eastAsiaTheme="minorHAnsi" w:hAnsi="Arial" w:cstheme="minorBidi"/>
      <w:b/>
      <w:bCs/>
      <w:lang w:eastAsia="en-US" w:bidi="he-IL"/>
    </w:rPr>
  </w:style>
  <w:style w:type="paragraph" w:customStyle="1" w:styleId="TSBullet1Square">
    <w:name w:val="TS Bullet 1 Square"/>
    <w:basedOn w:val="Normal"/>
    <w:rsid w:val="00550405"/>
    <w:pPr>
      <w:numPr>
        <w:numId w:val="41"/>
      </w:numPr>
      <w:spacing w:line="240" w:lineRule="auto"/>
      <w:contextualSpacing/>
    </w:pPr>
    <w:rPr>
      <w:rFonts w:eastAsia="Times New Roman" w:cs="Times New Roman"/>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yperlink" Target="https://wired.crm11.dynamics.com/main.aspx?appid=58b7bb57-c806-ec11-b6e5-00224841dad4&amp;pagetype=entityrecord&amp;etn=can_permissioning&amp;id=8a8687ce-7037-462a-a33e-0daf6f570fe1" TargetMode="External"/><Relationship Id="rId3" Type="http://schemas.openxmlformats.org/officeDocument/2006/relationships/customXml" Target="../customXml/item2.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hyperlink" Target="http://www.onr.org.uk/operational/tech_asst_guides/index.htm" TargetMode="Externa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www.onr.org.uk/operational/assessment/index.htm"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footer" Target="footer4.xml"/><Relationship Id="rId32" Type="http://schemas.openxmlformats.org/officeDocument/2006/relationships/hyperlink" Target="https://www.onr.org.uk/operational/tech_insp_guides/ns-insp-gd-004.docx" TargetMode="Externa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header" Target="header5.xml"/><Relationship Id="rId28" Type="http://schemas.openxmlformats.org/officeDocument/2006/relationships/hyperlink" Target="https://wired.crm11.dynamics.com/main.aspx?appid=58b7bb57-c806-ec11-b6e5-00224841dad4&amp;pagetype=entityrecord&amp;etn=can_permissioning&amp;id=8a8687ce-7037-462a-a33e-0daf6f570fe1" TargetMode="External"/><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hyperlink" Target="http://www.legislation.gov.uk/ukdsi/2018/9780111175545/contents" TargetMode="Externa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hyperlink" Target="https://wired.crm11.dynamics.com/main.aspx?appid=58b7bb57-c806-ec11-b6e5-00224841dad4&amp;pagetype=entityrecord&amp;etn=can_permissioning&amp;id=8a8687ce-7037-462a-a33e-0daf6f570fe1" TargetMode="External"/><Relationship Id="rId30" Type="http://schemas.openxmlformats.org/officeDocument/2006/relationships/hyperlink" Target="http://www.onr.org.uk/saps/saps2014.pdf" TargetMode="External"/><Relationship Id="rId35" Type="http://schemas.openxmlformats.org/officeDocument/2006/relationships/glossaryDocument" Target="glossary/document.xml"/><Relationship Id="rId8"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B2099"/>
    <w:rsid w:val="002550FD"/>
    <w:rsid w:val="00333F8E"/>
    <w:rsid w:val="00350199"/>
    <w:rsid w:val="00571726"/>
    <w:rsid w:val="005840DF"/>
    <w:rsid w:val="00593D5D"/>
    <w:rsid w:val="005F5755"/>
    <w:rsid w:val="00611F13"/>
    <w:rsid w:val="006374CB"/>
    <w:rsid w:val="007154C5"/>
    <w:rsid w:val="00835E07"/>
    <w:rsid w:val="008437FD"/>
    <w:rsid w:val="00965FA9"/>
    <w:rsid w:val="009F7E2F"/>
    <w:rsid w:val="00B24590"/>
    <w:rsid w:val="00B7745F"/>
    <w:rsid w:val="00C41BCC"/>
    <w:rsid w:val="00C535F5"/>
    <w:rsid w:val="00CD3E01"/>
    <w:rsid w:val="00DD7BA4"/>
    <w:rsid w:val="00DE0CA0"/>
    <w:rsid w:val="00E318CE"/>
    <w:rsid w:val="00E646E1"/>
    <w:rsid w:val="00F20C60"/>
    <w:rsid w:val="00F93872"/>
    <w:rsid w:val="00FF3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590"/>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6" ma:contentTypeDescription="Create a new document." ma:contentTypeScope="" ma:versionID="abc60f043e1cbb6f4f153a0a51cf97b7">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6a365bd4cb04a03c2341914f2bf6535d"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2:GDA_x0020_Topic"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fault="" ma:internalName="External_x0020_Reference" ma:readOnly="fals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Safety"/>
          <xsd:enumeration value="Security"/>
          <xsd:enumeration value="Safeguards"/>
          <xsd:enumeration value="Environment or General"/>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default="" ma:format="Dropdown" ma:internalName="GDA_x0020_Tier">
      <xsd:simpleType>
        <xsd:restriction base="dms:Choice">
          <xsd:enumeration value="1"/>
          <xsd:enumeration value="2"/>
          <xsd:enumeration value="3"/>
          <xsd:enumeration value="4"/>
        </xsd:restriction>
      </xsd:simpleType>
    </xsd:element>
    <xsd:element name="GDA_x0020_Topic" ma:index="34" nillable="true" ma:displayName="GDA Topic" ma:format="Dropdown" ma:internalName="GDA_x0020_Topic">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ONRW-2019369590-3555</_dlc_DocId>
    <_dlc_DocIdUrl xmlns="f6cfbbfa-3ea0-4d8e-acde-632e83cd9c55">
      <Url>https://prodonrgov.sharepoint.com/_layouts/15/DocIdRedir.aspx?ID=ONRW-2019369590-3555</Url>
      <Description>ONRW-2019369590-3555</Description>
    </_dlc_DocIdUrl>
    <Document_x0020_Type xmlns="f6cfbbfa-3ea0-4d8e-acde-632e83cd9c55" xsi:nil="true"/>
    <External_x0020_Reference xmlns="f6cfbbfa-3ea0-4d8e-acde-632e83cd9c55" xsi:nil="true"/>
    <Site xmlns="f6cfbbfa-3ea0-4d8e-acde-632e83cd9c55" xsi:nil="true"/>
    <NoRecords xmlns="2b92fa06-69b2-4527-a0e1-9e8803fc1e53"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Division xmlns="f6cfbbfa-3ea0-4d8e-acde-632e83cd9c55" xsi:nil="true"/>
    <Subdivision xmlns="f6cfbbfa-3ea0-4d8e-acde-632e83cd9c55" xsi:nil="true"/>
    <TaxCatchAll xmlns="f6cfbbfa-3ea0-4d8e-acde-632e83cd9c55" xsi:nil="true"/>
    <Dutyholder xmlns="f6cfbbfa-3ea0-4d8e-acde-632e83cd9c55" xsi:nil="true"/>
    <SharedWithUsers xmlns="f6cfbbfa-3ea0-4d8e-acde-632e83cd9c55">
      <UserInfo>
        <DisplayName>Vincent Green</DisplayName>
        <AccountId>37</AccountId>
        <AccountType/>
      </UserInfo>
    </SharedWithUsers>
    <External_x0020_Revision xmlns="f6cfbbfa-3ea0-4d8e-acde-632e83cd9c55" xsi:nil="true"/>
    <GDA_x0020_Tier xmlns="f6cfbbfa-3ea0-4d8e-acde-632e83cd9c55" xsi:nil="true"/>
    <GDA_x0020_RP_x0020_Assigned_x0020_Export_x0020_Control xmlns="f6cfbbfa-3ea0-4d8e-acde-632e83cd9c55" xsi:nil="true"/>
    <GDA_x0020_Topic xmlns="f6cfbbfa-3ea0-4d8e-acde-632e83cd9c55" xsi:nil="true"/>
    <GDA_x0020_Purpose xmlns="f6cfbbfa-3ea0-4d8e-acde-632e83cd9c5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F53EE8-1432-4564-92BF-724A4B78A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2A8E4-4742-4B90-BA28-2000116892E1}">
  <ds:schemaRefs>
    <ds:schemaRef ds:uri="http://schemas.microsoft.com/sharepoint/events"/>
  </ds:schemaRefs>
</ds:datastoreItem>
</file>

<file path=customXml/itemProps4.xml><?xml version="1.0" encoding="utf-8"?>
<ds:datastoreItem xmlns:ds="http://schemas.openxmlformats.org/officeDocument/2006/customXml" ds:itemID="{CD4658E1-B0AC-4D2A-A2A5-0F40059F4428}">
  <ds:schemaRefs>
    <ds:schemaRef ds:uri="http://schemas.openxmlformats.org/officeDocument/2006/bibliography"/>
  </ds:schemaRefs>
</ds:datastoreItem>
</file>

<file path=customXml/itemProps5.xml><?xml version="1.0" encoding="utf-8"?>
<ds:datastoreItem xmlns:ds="http://schemas.openxmlformats.org/officeDocument/2006/customXml" ds:itemID="{57359C4D-9B40-422A-B38B-DF75C087C57E}">
  <ds:schemaRefs>
    <ds:schemaRef ds:uri="http://schemas.microsoft.com/sharepoint/v3/contenttype/forms"/>
  </ds:schemaRefs>
</ds:datastoreItem>
</file>

<file path=customXml/itemProps6.xml><?xml version="1.0" encoding="utf-8"?>
<ds:datastoreItem xmlns:ds="http://schemas.openxmlformats.org/officeDocument/2006/customXml" ds:itemID="{42FB632D-F4FB-40D8-9F18-53087D982261}">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2</TotalTime>
  <Pages>12</Pages>
  <Words>2549</Words>
  <Characters>14532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Withdrawal of Approval 49 granted under Condition 36(1) of Schedule 2 attached to Nuclear Site Licence No. 31B on 21 June 1985</vt:lpstr>
    </vt:vector>
  </TitlesOfParts>
  <Manager>Office for Nuclear Regulation</Manager>
  <Company>Office for Nuclear Regulation</Company>
  <LinksUpToDate>false</LinksUpToDate>
  <CharactersWithSpaces>17047</CharactersWithSpaces>
  <SharedDoc>false</SharedDoc>
  <HLinks>
    <vt:vector size="102" baseType="variant">
      <vt:variant>
        <vt:i4>6357117</vt:i4>
      </vt:variant>
      <vt:variant>
        <vt:i4>78</vt:i4>
      </vt:variant>
      <vt:variant>
        <vt:i4>0</vt:i4>
      </vt:variant>
      <vt:variant>
        <vt:i4>5</vt:i4>
      </vt:variant>
      <vt:variant>
        <vt:lpwstr>http://www.onr.org.uk/operational/tech_asst_guides/index.htm</vt:lpwstr>
      </vt:variant>
      <vt:variant>
        <vt:lpwstr/>
      </vt:variant>
      <vt:variant>
        <vt:i4>917524</vt:i4>
      </vt:variant>
      <vt:variant>
        <vt:i4>75</vt:i4>
      </vt:variant>
      <vt:variant>
        <vt:i4>0</vt:i4>
      </vt:variant>
      <vt:variant>
        <vt:i4>5</vt:i4>
      </vt:variant>
      <vt:variant>
        <vt:lpwstr>https://www.onr.org.uk/operational/tech_insp_guides/ns-insp-gd-004.docx</vt:lpwstr>
      </vt:variant>
      <vt:variant>
        <vt:lpwstr/>
      </vt:variant>
      <vt:variant>
        <vt:i4>7012391</vt:i4>
      </vt:variant>
      <vt:variant>
        <vt:i4>72</vt:i4>
      </vt:variant>
      <vt:variant>
        <vt:i4>0</vt:i4>
      </vt:variant>
      <vt:variant>
        <vt:i4>5</vt:i4>
      </vt:variant>
      <vt:variant>
        <vt:lpwstr>http://www.legislation.gov.uk/ukdsi/2018/9780111175545/contents</vt:lpwstr>
      </vt:variant>
      <vt:variant>
        <vt:lpwstr/>
      </vt:variant>
      <vt:variant>
        <vt:i4>3932269</vt:i4>
      </vt:variant>
      <vt:variant>
        <vt:i4>69</vt:i4>
      </vt:variant>
      <vt:variant>
        <vt:i4>0</vt:i4>
      </vt:variant>
      <vt:variant>
        <vt:i4>5</vt:i4>
      </vt:variant>
      <vt:variant>
        <vt:lpwstr>http://www.onr.org.uk/saps/saps2014.pdf</vt:lpwstr>
      </vt:variant>
      <vt:variant>
        <vt:lpwstr/>
      </vt:variant>
      <vt:variant>
        <vt:i4>3604539</vt:i4>
      </vt:variant>
      <vt:variant>
        <vt:i4>66</vt:i4>
      </vt:variant>
      <vt:variant>
        <vt:i4>0</vt:i4>
      </vt:variant>
      <vt:variant>
        <vt:i4>5</vt:i4>
      </vt:variant>
      <vt:variant>
        <vt:lpwstr>http://www.onr.org.uk/operational/assessment/index.htm</vt:lpwstr>
      </vt:variant>
      <vt:variant>
        <vt:lpwstr/>
      </vt:variant>
      <vt:variant>
        <vt:i4>7274583</vt:i4>
      </vt:variant>
      <vt:variant>
        <vt:i4>63</vt:i4>
      </vt:variant>
      <vt:variant>
        <vt:i4>0</vt:i4>
      </vt:variant>
      <vt:variant>
        <vt:i4>5</vt:i4>
      </vt:variant>
      <vt:variant>
        <vt:lpwstr>https://wired.crm11.dynamics.com/main.aspx?appid=58b7bb57-c806-ec11-b6e5-00224841dad4&amp;pagetype=entityrecord&amp;etn=can_permissioning&amp;id=8a8687ce-7037-462a-a33e-0daf6f570fe1</vt:lpwstr>
      </vt:variant>
      <vt:variant>
        <vt:lpwstr/>
      </vt:variant>
      <vt:variant>
        <vt:i4>7274583</vt:i4>
      </vt:variant>
      <vt:variant>
        <vt:i4>60</vt:i4>
      </vt:variant>
      <vt:variant>
        <vt:i4>0</vt:i4>
      </vt:variant>
      <vt:variant>
        <vt:i4>5</vt:i4>
      </vt:variant>
      <vt:variant>
        <vt:lpwstr>https://wired.crm11.dynamics.com/main.aspx?appid=58b7bb57-c806-ec11-b6e5-00224841dad4&amp;pagetype=entityrecord&amp;etn=can_permissioning&amp;id=8a8687ce-7037-462a-a33e-0daf6f570fe1</vt:lpwstr>
      </vt:variant>
      <vt:variant>
        <vt:lpwstr/>
      </vt:variant>
      <vt:variant>
        <vt:i4>7274583</vt:i4>
      </vt:variant>
      <vt:variant>
        <vt:i4>57</vt:i4>
      </vt:variant>
      <vt:variant>
        <vt:i4>0</vt:i4>
      </vt:variant>
      <vt:variant>
        <vt:i4>5</vt:i4>
      </vt:variant>
      <vt:variant>
        <vt:lpwstr>https://wired.crm11.dynamics.com/main.aspx?appid=58b7bb57-c806-ec11-b6e5-00224841dad4&amp;pagetype=entityrecord&amp;etn=can_permissioning&amp;id=8a8687ce-7037-462a-a33e-0daf6f570fe1</vt:lpwstr>
      </vt:variant>
      <vt:variant>
        <vt:lpwstr/>
      </vt:variant>
      <vt:variant>
        <vt:i4>1572924</vt:i4>
      </vt:variant>
      <vt:variant>
        <vt:i4>50</vt:i4>
      </vt:variant>
      <vt:variant>
        <vt:i4>0</vt:i4>
      </vt:variant>
      <vt:variant>
        <vt:i4>5</vt:i4>
      </vt:variant>
      <vt:variant>
        <vt:lpwstr/>
      </vt:variant>
      <vt:variant>
        <vt:lpwstr>_Toc119419532</vt:lpwstr>
      </vt:variant>
      <vt:variant>
        <vt:i4>1572924</vt:i4>
      </vt:variant>
      <vt:variant>
        <vt:i4>44</vt:i4>
      </vt:variant>
      <vt:variant>
        <vt:i4>0</vt:i4>
      </vt:variant>
      <vt:variant>
        <vt:i4>5</vt:i4>
      </vt:variant>
      <vt:variant>
        <vt:lpwstr/>
      </vt:variant>
      <vt:variant>
        <vt:lpwstr>_Toc119419531</vt:lpwstr>
      </vt:variant>
      <vt:variant>
        <vt:i4>1572924</vt:i4>
      </vt:variant>
      <vt:variant>
        <vt:i4>38</vt:i4>
      </vt:variant>
      <vt:variant>
        <vt:i4>0</vt:i4>
      </vt:variant>
      <vt:variant>
        <vt:i4>5</vt:i4>
      </vt:variant>
      <vt:variant>
        <vt:lpwstr/>
      </vt:variant>
      <vt:variant>
        <vt:lpwstr>_Toc119419530</vt:lpwstr>
      </vt:variant>
      <vt:variant>
        <vt:i4>1638460</vt:i4>
      </vt:variant>
      <vt:variant>
        <vt:i4>32</vt:i4>
      </vt:variant>
      <vt:variant>
        <vt:i4>0</vt:i4>
      </vt:variant>
      <vt:variant>
        <vt:i4>5</vt:i4>
      </vt:variant>
      <vt:variant>
        <vt:lpwstr/>
      </vt:variant>
      <vt:variant>
        <vt:lpwstr>_Toc119419529</vt:lpwstr>
      </vt:variant>
      <vt:variant>
        <vt:i4>1638460</vt:i4>
      </vt:variant>
      <vt:variant>
        <vt:i4>26</vt:i4>
      </vt:variant>
      <vt:variant>
        <vt:i4>0</vt:i4>
      </vt:variant>
      <vt:variant>
        <vt:i4>5</vt:i4>
      </vt:variant>
      <vt:variant>
        <vt:lpwstr/>
      </vt:variant>
      <vt:variant>
        <vt:lpwstr>_Toc119419528</vt:lpwstr>
      </vt:variant>
      <vt:variant>
        <vt:i4>1638460</vt:i4>
      </vt:variant>
      <vt:variant>
        <vt:i4>20</vt:i4>
      </vt:variant>
      <vt:variant>
        <vt:i4>0</vt:i4>
      </vt:variant>
      <vt:variant>
        <vt:i4>5</vt:i4>
      </vt:variant>
      <vt:variant>
        <vt:lpwstr/>
      </vt:variant>
      <vt:variant>
        <vt:lpwstr>_Toc119419527</vt:lpwstr>
      </vt:variant>
      <vt:variant>
        <vt:i4>1638460</vt:i4>
      </vt:variant>
      <vt:variant>
        <vt:i4>14</vt:i4>
      </vt:variant>
      <vt:variant>
        <vt:i4>0</vt:i4>
      </vt:variant>
      <vt:variant>
        <vt:i4>5</vt:i4>
      </vt:variant>
      <vt:variant>
        <vt:lpwstr/>
      </vt:variant>
      <vt:variant>
        <vt:lpwstr>_Toc119419526</vt:lpwstr>
      </vt:variant>
      <vt:variant>
        <vt:i4>1638460</vt:i4>
      </vt:variant>
      <vt:variant>
        <vt:i4>8</vt:i4>
      </vt:variant>
      <vt:variant>
        <vt:i4>0</vt:i4>
      </vt:variant>
      <vt:variant>
        <vt:i4>5</vt:i4>
      </vt:variant>
      <vt:variant>
        <vt:lpwstr/>
      </vt:variant>
      <vt:variant>
        <vt:lpwstr>_Toc119419525</vt:lpwstr>
      </vt:variant>
      <vt:variant>
        <vt:i4>7536673</vt:i4>
      </vt:variant>
      <vt:variant>
        <vt:i4>3</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Withdrawal of Approval 49 granted under Condition 36(1) of Schedule 2 attached to Nuclear Site Licence No. 31B on 21 June 1985</dc:title>
  <dc:subject>[Subtitle or description]</dc:subject>
  <cp:keywords>[Key words separated by commas]</cp:keywords>
  <dc:description/>
  <cp:revision>2</cp:revision>
  <cp:lastPrinted>2023-06-28T13:55:00Z</cp:lastPrinted>
  <dcterms:created xsi:type="dcterms:W3CDTF">2023-08-02T10:57:00Z</dcterms:created>
  <dcterms:modified xsi:type="dcterms:W3CDTF">2023-08-02T10:57:00Z</dcterms:modified>
  <cp:contentStatus>Report Issue No 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0x010100A13914FA0711CC4A961807421DD4EAE1</vt:lpwstr>
  </property>
  <property fmtid="{D5CDD505-2E9C-101B-9397-08002B2CF9AE}" pid="10" name="_dlc_DocIdItemGuid">
    <vt:lpwstr>515e836a-3f43-4325-9b00-bc9ed07ec00d</vt:lpwstr>
  </property>
  <property fmtid="{D5CDD505-2E9C-101B-9397-08002B2CF9AE}" pid="11" name="MediaServiceImageTags">
    <vt:lpwstr/>
  </property>
</Properties>
</file>