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12DAED30"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27F0580A" w:rsidR="00D0226A" w:rsidRPr="001E03E1" w:rsidRDefault="00273355"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EA4AF6">
                  <w:rPr>
                    <w:rStyle w:val="Style7"/>
                  </w:rPr>
                  <w:t>AWE</w:t>
                </w:r>
                <w:r w:rsidR="002E5216">
                  <w:rPr>
                    <w:rStyle w:val="Style7"/>
                  </w:rPr>
                  <w:t xml:space="preserve"> Plc</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Fonts w:ascii="Arial Bold" w:hAnsi="Arial Bold"/>
                      <w:b w:val="0"/>
                      <w:sz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B76B3F">
                      <w:rPr>
                        <w:rFonts w:ascii="Arial Bold" w:hAnsi="Arial Bold"/>
                        <w:b w:val="0"/>
                        <w:sz w:val="36"/>
                      </w:rPr>
                      <w:t>Nuclear Security Technologies</w:t>
                    </w:r>
                  </w:sdtContent>
                </w:sdt>
              </w:sdtContent>
            </w:sdt>
          </w:p>
        </w:tc>
      </w:tr>
    </w:tbl>
    <w:p w14:paraId="56A09D10" w14:textId="779E3F86" w:rsidR="00D0226A" w:rsidRDefault="0016079B">
      <w:pPr>
        <w:spacing w:after="0"/>
      </w:pPr>
      <w:r>
        <w:rPr>
          <w:noProof/>
        </w:rPr>
        <w:drawing>
          <wp:anchor distT="0" distB="0" distL="114300" distR="114300" simplePos="0" relativeHeight="251658240"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7FD77E93" w:rsidR="00004C16" w:rsidRDefault="00273355"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2E5216">
            <w:rPr>
              <w:rStyle w:val="Style3"/>
            </w:rPr>
            <w:t>AWE Plc</w:t>
          </w:r>
        </w:sdtContent>
      </w:sdt>
      <w:r w:rsidR="002B07AE">
        <w:rPr>
          <w:rStyle w:val="Style2"/>
        </w:rPr>
        <w:t xml:space="preserve"> </w:t>
      </w:r>
      <w:r w:rsidR="002F2BA7">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764997">
            <w:rPr>
              <w:rStyle w:val="Style3"/>
            </w:rPr>
            <w:t xml:space="preserve">Nuclear Security </w:t>
          </w:r>
          <w:r w:rsidR="00C81328">
            <w:rPr>
              <w:rStyle w:val="Style3"/>
            </w:rPr>
            <w:t>Technologies</w:t>
          </w:r>
        </w:sdtContent>
      </w:sdt>
    </w:p>
    <w:p w14:paraId="2A318818" w14:textId="12D2357C" w:rsidR="00D04326" w:rsidRPr="007A7E3A" w:rsidRDefault="00D04326" w:rsidP="00004C16">
      <w:pPr>
        <w:rPr>
          <w:sz w:val="28"/>
          <w:szCs w:val="28"/>
        </w:rPr>
      </w:pPr>
      <w:r w:rsidRPr="0016079B">
        <w:rPr>
          <w:rStyle w:val="Style2"/>
          <w:b/>
          <w:bCs/>
          <w:sz w:val="28"/>
          <w:szCs w:val="28"/>
        </w:rPr>
        <w:t>Report for period</w:t>
      </w:r>
      <w:r w:rsidR="007A7E3A">
        <w:rPr>
          <w:rStyle w:val="Style2"/>
          <w:sz w:val="28"/>
          <w:szCs w:val="28"/>
        </w:rPr>
        <w:t>:</w:t>
      </w:r>
      <w:r w:rsidR="007A7E3A" w:rsidRPr="007A7E3A">
        <w:rPr>
          <w:rStyle w:val="Style2"/>
          <w:sz w:val="28"/>
          <w:szCs w:val="28"/>
        </w:rPr>
        <w:t xml:space="preserve"> </w:t>
      </w:r>
      <w:r w:rsidR="009B2E0B">
        <w:rPr>
          <w:rStyle w:val="Style2"/>
          <w:sz w:val="28"/>
          <w:szCs w:val="28"/>
        </w:rPr>
        <w:t>1</w:t>
      </w:r>
      <w:r w:rsidR="00EC36C9">
        <w:rPr>
          <w:rStyle w:val="Style2"/>
          <w:sz w:val="28"/>
          <w:szCs w:val="28"/>
        </w:rPr>
        <w:t xml:space="preserve"> </w:t>
      </w:r>
      <w:r w:rsidR="00A46A2F">
        <w:rPr>
          <w:rStyle w:val="Style2"/>
          <w:sz w:val="28"/>
          <w:szCs w:val="28"/>
        </w:rPr>
        <w:t>April</w:t>
      </w:r>
      <w:r w:rsidR="00796C8D">
        <w:rPr>
          <w:rStyle w:val="Style2"/>
          <w:sz w:val="28"/>
          <w:szCs w:val="28"/>
        </w:rPr>
        <w:t xml:space="preserve"> </w:t>
      </w:r>
      <w:r w:rsidR="003A5BAB" w:rsidRPr="00E0435B">
        <w:rPr>
          <w:rStyle w:val="Style2"/>
          <w:sz w:val="28"/>
          <w:szCs w:val="28"/>
        </w:rPr>
        <w:t>202</w:t>
      </w:r>
      <w:r w:rsidR="00A46A2F">
        <w:rPr>
          <w:rStyle w:val="Style2"/>
          <w:sz w:val="28"/>
          <w:szCs w:val="28"/>
        </w:rPr>
        <w:t>6</w:t>
      </w:r>
      <w:r w:rsidR="003A5BAB">
        <w:rPr>
          <w:rStyle w:val="Style2"/>
          <w:sz w:val="28"/>
          <w:szCs w:val="28"/>
        </w:rPr>
        <w:t xml:space="preserve"> to </w:t>
      </w:r>
      <w:r w:rsidR="00796C8D">
        <w:rPr>
          <w:rStyle w:val="Style2"/>
          <w:sz w:val="28"/>
          <w:szCs w:val="28"/>
        </w:rPr>
        <w:t>3</w:t>
      </w:r>
      <w:r w:rsidR="00A46A2F">
        <w:rPr>
          <w:rStyle w:val="Style2"/>
          <w:sz w:val="28"/>
          <w:szCs w:val="28"/>
        </w:rPr>
        <w:t>0</w:t>
      </w:r>
      <w:r w:rsidR="00796C8D">
        <w:rPr>
          <w:rStyle w:val="Style2"/>
          <w:sz w:val="28"/>
          <w:szCs w:val="28"/>
        </w:rPr>
        <w:t xml:space="preserve"> </w:t>
      </w:r>
      <w:r w:rsidR="00A46A2F">
        <w:rPr>
          <w:rStyle w:val="Style2"/>
          <w:sz w:val="28"/>
          <w:szCs w:val="28"/>
        </w:rPr>
        <w:t>September</w:t>
      </w:r>
      <w:r w:rsidR="00796C8D">
        <w:rPr>
          <w:rStyle w:val="Style2"/>
          <w:sz w:val="28"/>
          <w:szCs w:val="28"/>
        </w:rPr>
        <w:t xml:space="preserve"> </w:t>
      </w:r>
      <w:r w:rsidR="003A5BAB">
        <w:rPr>
          <w:rStyle w:val="Style2"/>
          <w:sz w:val="28"/>
          <w:szCs w:val="28"/>
        </w:rPr>
        <w:t>202</w:t>
      </w:r>
      <w:r w:rsidR="00796C8D">
        <w:rPr>
          <w:rStyle w:val="Style2"/>
          <w:sz w:val="28"/>
          <w:szCs w:val="28"/>
        </w:rPr>
        <w:t>6</w:t>
      </w:r>
    </w:p>
    <w:p w14:paraId="61A25C0F" w14:textId="39EC7DBA" w:rsidR="00004C16" w:rsidRDefault="00004C16" w:rsidP="00004C16">
      <w:pPr>
        <w:rPr>
          <w:sz w:val="28"/>
          <w:szCs w:val="28"/>
        </w:rPr>
      </w:pPr>
    </w:p>
    <w:p w14:paraId="4D99E381" w14:textId="4982016E" w:rsidR="00004C16" w:rsidRPr="0016079B" w:rsidRDefault="00004C16" w:rsidP="00004C16">
      <w:pPr>
        <w:rPr>
          <w:szCs w:val="24"/>
        </w:rPr>
      </w:pPr>
      <w:r w:rsidRPr="0016079B">
        <w:rPr>
          <w:b/>
          <w:bCs/>
          <w:szCs w:val="24"/>
        </w:rPr>
        <w:t>Authored by</w:t>
      </w:r>
      <w:r w:rsidR="003A7E1C" w:rsidRPr="0016079B">
        <w:rPr>
          <w:szCs w:val="24"/>
        </w:rPr>
        <w:t>:</w:t>
      </w:r>
      <w:r w:rsidRPr="0016079B">
        <w:rPr>
          <w:szCs w:val="24"/>
        </w:rPr>
        <w:t xml:space="preserve"> </w:t>
      </w:r>
      <w:r w:rsidR="008F275C">
        <w:rPr>
          <w:szCs w:val="24"/>
        </w:rPr>
        <w:t xml:space="preserve">AWE – Defence Weapons </w:t>
      </w:r>
      <w:r w:rsidR="002E5216">
        <w:rPr>
          <w:szCs w:val="24"/>
        </w:rPr>
        <w:t xml:space="preserve">Nominated </w:t>
      </w:r>
      <w:r w:rsidR="008F275C">
        <w:rPr>
          <w:szCs w:val="24"/>
        </w:rPr>
        <w:t>S</w:t>
      </w:r>
      <w:r w:rsidR="002E5216">
        <w:rPr>
          <w:szCs w:val="24"/>
        </w:rPr>
        <w:t>ite Inspector</w:t>
      </w:r>
    </w:p>
    <w:p w14:paraId="23B9A867" w14:textId="038B37EA" w:rsidR="00004C16" w:rsidRPr="0016079B" w:rsidRDefault="00004C16" w:rsidP="00004C16">
      <w:pPr>
        <w:rPr>
          <w:szCs w:val="24"/>
        </w:rPr>
      </w:pPr>
      <w:r w:rsidRPr="0016079B">
        <w:rPr>
          <w:b/>
          <w:bCs/>
          <w:szCs w:val="24"/>
        </w:rPr>
        <w:t>Approved by</w:t>
      </w:r>
      <w:r w:rsidR="003A7E1C" w:rsidRPr="0016079B">
        <w:rPr>
          <w:szCs w:val="24"/>
        </w:rPr>
        <w:t>:</w:t>
      </w:r>
      <w:r w:rsidR="005E7D0D">
        <w:rPr>
          <w:szCs w:val="24"/>
        </w:rPr>
        <w:t xml:space="preserve"> </w:t>
      </w:r>
      <w:r w:rsidR="002E5216">
        <w:rPr>
          <w:szCs w:val="24"/>
        </w:rPr>
        <w:t>Head of Regulation – Defence Weapons</w:t>
      </w:r>
    </w:p>
    <w:p w14:paraId="247E3769" w14:textId="3AB7B546"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0635CC">
            <w:rPr>
              <w:szCs w:val="24"/>
            </w:rPr>
            <w:t>1</w:t>
          </w:r>
        </w:sdtContent>
      </w:sdt>
    </w:p>
    <w:p w14:paraId="19206F45" w14:textId="0BFDD0B1" w:rsidR="00004C16" w:rsidRPr="0016079B" w:rsidRDefault="008227C8" w:rsidP="00004C16">
      <w:pPr>
        <w:rPr>
          <w:szCs w:val="24"/>
        </w:rPr>
      </w:pPr>
      <w:r>
        <w:rPr>
          <w:b/>
          <w:bCs/>
          <w:szCs w:val="24"/>
        </w:rPr>
        <w:t>Published</w:t>
      </w:r>
      <w:r w:rsidR="00004C16" w:rsidRPr="00C22176">
        <w:rPr>
          <w:szCs w:val="24"/>
        </w:rPr>
        <w:t xml:space="preserve">: </w:t>
      </w:r>
      <w:r w:rsidR="00371043">
        <w:rPr>
          <w:szCs w:val="24"/>
        </w:rPr>
        <w:t>September</w:t>
      </w:r>
      <w:r w:rsidR="00796C8D">
        <w:rPr>
          <w:szCs w:val="24"/>
        </w:rPr>
        <w:t xml:space="preserve"> </w:t>
      </w:r>
      <w:r w:rsidR="000D51DF" w:rsidRPr="00C22176">
        <w:rPr>
          <w:szCs w:val="24"/>
        </w:rPr>
        <w:t>202</w:t>
      </w:r>
      <w:r w:rsidR="00796C8D">
        <w:rPr>
          <w:szCs w:val="24"/>
        </w:rPr>
        <w:t>6</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14197A5A"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590232" w:rsidRPr="00E0435B">
        <w:t xml:space="preserve">AWE Local Liaison Committee </w:t>
      </w:r>
      <w:r w:rsidRPr="002D1551">
        <w:t xml:space="preserve">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23B4C417"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26217F" w:rsidRPr="00E0435B">
        <w:t>AWE Local Liaison Committee</w:t>
      </w:r>
      <w:r w:rsidR="000E4D5E" w:rsidRPr="002D1551">
        <w:t xml:space="preserve"> 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2DD662A1" w14:textId="50952EF0"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4235CB">
          <w:rPr>
            <w:webHidden/>
          </w:rPr>
          <w:t>4</w:t>
        </w:r>
        <w:r w:rsidR="006134DB">
          <w:rPr>
            <w:webHidden/>
          </w:rPr>
          <w:fldChar w:fldCharType="end"/>
        </w:r>
      </w:hyperlink>
    </w:p>
    <w:p w14:paraId="14928A11" w14:textId="6EAB2A3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sidR="004235CB">
          <w:rPr>
            <w:webHidden/>
          </w:rPr>
          <w:t>5</w:t>
        </w:r>
        <w:r>
          <w:rPr>
            <w:webHidden/>
          </w:rPr>
          <w:fldChar w:fldCharType="end"/>
        </w:r>
      </w:hyperlink>
    </w:p>
    <w:p w14:paraId="54C75DE7" w14:textId="7ED8734D"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sidR="004235CB">
          <w:rPr>
            <w:webHidden/>
          </w:rPr>
          <w:t>6</w:t>
        </w:r>
        <w:r>
          <w:rPr>
            <w:webHidden/>
          </w:rPr>
          <w:fldChar w:fldCharType="end"/>
        </w:r>
      </w:hyperlink>
    </w:p>
    <w:p w14:paraId="7F6A5BCD" w14:textId="1901FD4A"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sidR="004235CB">
          <w:rPr>
            <w:webHidden/>
          </w:rPr>
          <w:t>7</w:t>
        </w:r>
        <w:r>
          <w:rPr>
            <w:webHidden/>
          </w:rPr>
          <w:fldChar w:fldCharType="end"/>
        </w:r>
      </w:hyperlink>
    </w:p>
    <w:p w14:paraId="2E50D577" w14:textId="0281156F"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sidR="004235CB">
          <w:rPr>
            <w:webHidden/>
          </w:rPr>
          <w:t>8</w:t>
        </w:r>
        <w:r>
          <w:rPr>
            <w:webHidden/>
          </w:rPr>
          <w:fldChar w:fldCharType="end"/>
        </w:r>
      </w:hyperlink>
    </w:p>
    <w:p w14:paraId="6E19F1CC" w14:textId="0255228D"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sidR="004235CB">
          <w:rPr>
            <w:webHidden/>
          </w:rPr>
          <w:t>8</w:t>
        </w:r>
        <w:r>
          <w:rPr>
            <w:webHidden/>
          </w:rPr>
          <w:fldChar w:fldCharType="end"/>
        </w:r>
      </w:hyperlink>
    </w:p>
    <w:p w14:paraId="745E0875" w14:textId="10DF901B"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sidR="004235CB">
          <w:rPr>
            <w:webHidden/>
          </w:rPr>
          <w:t>8</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091EC195" w14:textId="05034FCC" w:rsidR="00046160" w:rsidRDefault="00EA7676" w:rsidP="00FA2F2F">
      <w:pPr>
        <w:spacing w:before="240" w:after="120"/>
      </w:pPr>
      <w:r>
        <w:t>Our site inspectors</w:t>
      </w:r>
      <w:r w:rsidR="00EF4EA1">
        <w:t xml:space="preserve"> undertook</w:t>
      </w:r>
      <w:r>
        <w:t xml:space="preserve"> inspections on the following dates during the report</w:t>
      </w:r>
      <w:r w:rsidR="00102FAD">
        <w:t>ing</w:t>
      </w:r>
      <w:r>
        <w:t xml:space="preserve"> period </w:t>
      </w:r>
      <w:r w:rsidR="00BE2261">
        <w:t xml:space="preserve">1 </w:t>
      </w:r>
      <w:r w:rsidR="00B81F41">
        <w:t>April 2026</w:t>
      </w:r>
      <w:r>
        <w:t xml:space="preserve"> to </w:t>
      </w:r>
      <w:r w:rsidR="00BE2261">
        <w:t>3</w:t>
      </w:r>
      <w:r w:rsidR="00B81F41">
        <w:t>0</w:t>
      </w:r>
      <w:r w:rsidR="000A672F">
        <w:t xml:space="preserve"> </w:t>
      </w:r>
      <w:r w:rsidR="00B81F41">
        <w:t>September</w:t>
      </w:r>
      <w:r w:rsidR="000A672F">
        <w:t xml:space="preserve"> 2026</w:t>
      </w:r>
      <w:r>
        <w:t>:</w:t>
      </w:r>
    </w:p>
    <w:p w14:paraId="3AE0AA84" w14:textId="5BB2C625" w:rsidR="00046160" w:rsidRDefault="00906B7F" w:rsidP="008A1AB2">
      <w:pPr>
        <w:spacing w:before="240" w:after="120" w:line="240" w:lineRule="auto"/>
      </w:pPr>
      <w:r>
        <w:t>15</w:t>
      </w:r>
      <w:r w:rsidR="00AB25F7">
        <w:t xml:space="preserve"> &amp;</w:t>
      </w:r>
      <w:r w:rsidR="006D17D6">
        <w:t xml:space="preserve"> 16</w:t>
      </w:r>
      <w:r w:rsidR="00877603">
        <w:t xml:space="preserve"> April 2026</w:t>
      </w:r>
    </w:p>
    <w:p w14:paraId="509C8937" w14:textId="1E8A3798" w:rsidR="00877603" w:rsidRPr="00AA267A" w:rsidRDefault="00AB25F7" w:rsidP="008A1AB2">
      <w:pPr>
        <w:spacing w:before="240" w:after="120" w:line="240" w:lineRule="auto"/>
      </w:pPr>
      <w:r>
        <w:t>9</w:t>
      </w:r>
      <w:r w:rsidR="00877603" w:rsidRPr="00AA267A">
        <w:t xml:space="preserve"> June 2026</w:t>
      </w:r>
    </w:p>
    <w:p w14:paraId="23B9D6DA" w14:textId="0DA22072" w:rsidR="00655DE2" w:rsidRPr="00AA267A" w:rsidRDefault="00655DE2" w:rsidP="008A1AB2">
      <w:pPr>
        <w:spacing w:before="240" w:after="120" w:line="240" w:lineRule="auto"/>
      </w:pPr>
      <w:r w:rsidRPr="00AA267A">
        <w:t>8</w:t>
      </w:r>
      <w:r w:rsidR="00AB25F7">
        <w:t>, 15 &amp; 16</w:t>
      </w:r>
      <w:r w:rsidRPr="00AA267A">
        <w:t xml:space="preserve"> July 2026</w:t>
      </w:r>
    </w:p>
    <w:p w14:paraId="3A88CC81" w14:textId="1685BDBB" w:rsidR="00AA267A" w:rsidRPr="00AA267A" w:rsidRDefault="00AA267A" w:rsidP="008A1AB2">
      <w:pPr>
        <w:spacing w:before="240" w:after="120" w:line="240" w:lineRule="auto"/>
      </w:pPr>
      <w:r w:rsidRPr="00AA267A">
        <w:t>16 September 2026</w:t>
      </w:r>
    </w:p>
    <w:p w14:paraId="10C8194F" w14:textId="6DDBFB3C" w:rsidR="00655DE2" w:rsidRPr="006E3EA5" w:rsidRDefault="00655DE2" w:rsidP="00FA2F2F">
      <w:pPr>
        <w:spacing w:before="240" w:after="120"/>
        <w:rPr>
          <w:color w:val="C00000"/>
        </w:rPr>
        <w:sectPr w:rsidR="00655DE2" w:rsidRPr="006E3EA5" w:rsidSect="000E4D5E">
          <w:pgSz w:w="11906" w:h="16838" w:code="9"/>
          <w:pgMar w:top="1440" w:right="1440" w:bottom="1440" w:left="1440" w:header="397" w:footer="397" w:gutter="0"/>
          <w:cols w:space="312"/>
          <w:docGrid w:linePitch="360"/>
        </w:sectPr>
      </w:pPr>
    </w:p>
    <w:p w14:paraId="728A6882" w14:textId="42D23D6E" w:rsidR="00745534" w:rsidRDefault="00745534" w:rsidP="006134DB">
      <w:pPr>
        <w:pStyle w:val="Heading1"/>
      </w:pPr>
      <w:bookmarkStart w:id="4" w:name="_Toc95889183"/>
      <w:bookmarkStart w:id="5" w:name="_Toc180135449"/>
      <w:r>
        <w:lastRenderedPageBreak/>
        <w:t xml:space="preserve">Routine </w:t>
      </w:r>
      <w:r w:rsidR="00A67D75">
        <w:t>m</w:t>
      </w:r>
      <w:r>
        <w:t>atters</w:t>
      </w:r>
      <w:bookmarkEnd w:id="4"/>
      <w:bookmarkEnd w:id="5"/>
    </w:p>
    <w:p w14:paraId="771D2A3D" w14:textId="5C256786" w:rsidR="00A33F33" w:rsidRPr="00751867" w:rsidRDefault="00A33F33" w:rsidP="00A33F33">
      <w:pPr>
        <w:rPr>
          <w:sz w:val="36"/>
          <w:szCs w:val="36"/>
        </w:rPr>
      </w:pPr>
      <w:r w:rsidRPr="00751867">
        <w:rPr>
          <w:sz w:val="36"/>
          <w:szCs w:val="36"/>
        </w:rPr>
        <w:t>2.1 Inspections</w:t>
      </w:r>
    </w:p>
    <w:p w14:paraId="1A073E93" w14:textId="535C941D" w:rsidR="009C220B" w:rsidRPr="00690387" w:rsidRDefault="009C220B" w:rsidP="008A7293">
      <w:r w:rsidRPr="00690387">
        <w:t xml:space="preserve">Inspections are undertaken as part of the process for monitoring compliance with: </w:t>
      </w:r>
    </w:p>
    <w:p w14:paraId="22F83E2F" w14:textId="77777777" w:rsidR="009C220B" w:rsidRPr="00690387" w:rsidRDefault="009C220B" w:rsidP="008A7293">
      <w:pPr>
        <w:pStyle w:val="Bulletlist1"/>
      </w:pPr>
      <w:r w:rsidRPr="00690387">
        <w:t xml:space="preserve">the conditions attached by ONR to the nuclear site licence granted under the Nuclear Installations Act 1965 (NIA65) (as amended); </w:t>
      </w:r>
    </w:p>
    <w:p w14:paraId="28764E11" w14:textId="77777777" w:rsidR="009C220B" w:rsidRPr="00690387" w:rsidRDefault="009C220B" w:rsidP="008A7293">
      <w:pPr>
        <w:pStyle w:val="Bulletlist1"/>
      </w:pPr>
      <w:r w:rsidRPr="00690387">
        <w:t>the Energy Act 2013</w:t>
      </w:r>
      <w:r>
        <w:t>;</w:t>
      </w:r>
    </w:p>
    <w:p w14:paraId="5D9DB678" w14:textId="77777777" w:rsidR="009C220B" w:rsidRPr="00690387" w:rsidRDefault="009C220B" w:rsidP="008A7293">
      <w:pPr>
        <w:pStyle w:val="Bulletlist1"/>
      </w:pPr>
      <w:r w:rsidRPr="00690387">
        <w:t>the Health and Safety at Work</w:t>
      </w:r>
      <w:r>
        <w:t xml:space="preserve"> etc</w:t>
      </w:r>
      <w:r w:rsidRPr="00690387">
        <w:t xml:space="preserve"> Act 1974 (HSWA74); and </w:t>
      </w:r>
    </w:p>
    <w:p w14:paraId="066E00B3" w14:textId="77777777" w:rsidR="009C220B" w:rsidRPr="00690387" w:rsidRDefault="009C220B" w:rsidP="008A7293">
      <w:pPr>
        <w:pStyle w:val="Bulletlist1"/>
      </w:pPr>
      <w:r w:rsidRPr="00690387">
        <w:t xml:space="preserve">regulations made under HSWA74, for example the Ionising Radiations Regulations 2017 (IRR17) and the Management of Health and Safety at Work Regulations 1999 (MHSWR99). </w:t>
      </w:r>
    </w:p>
    <w:p w14:paraId="451D841B" w14:textId="77777777" w:rsidR="009C220B" w:rsidRDefault="009C220B" w:rsidP="008A7293">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to ensure legal compliance. Inspections seek to judge both the adequacy of these </w:t>
      </w:r>
      <w:r w:rsidRPr="000479BE">
        <w:t>arrangements and their implementation.</w:t>
      </w:r>
    </w:p>
    <w:p w14:paraId="1861D8AD" w14:textId="28EF322C" w:rsidR="009C220B" w:rsidRPr="000479BE" w:rsidRDefault="00454ABE" w:rsidP="00D8405A">
      <w:r w:rsidRPr="00454ABE">
        <w:t>In this period, routine inspections covered the following:</w:t>
      </w:r>
      <w:r w:rsidR="002B30B9">
        <w:t xml:space="preserve"> </w:t>
      </w:r>
    </w:p>
    <w:p w14:paraId="3E86F770" w14:textId="77777777" w:rsidR="0066158A" w:rsidRDefault="0066158A" w:rsidP="00940A8B">
      <w:pPr>
        <w:pStyle w:val="Bulletlist1"/>
      </w:pPr>
      <w:r>
        <w:t>periodic review of safety;</w:t>
      </w:r>
    </w:p>
    <w:p w14:paraId="29686773" w14:textId="6A5E4B98" w:rsidR="009C220B" w:rsidRPr="000479BE" w:rsidRDefault="00B14ACD" w:rsidP="00940A8B">
      <w:pPr>
        <w:pStyle w:val="Bulletlist1"/>
      </w:pPr>
      <w:r>
        <w:t xml:space="preserve">examination, </w:t>
      </w:r>
      <w:r w:rsidR="00F612EF">
        <w:t xml:space="preserve">inspection maintenance and </w:t>
      </w:r>
      <w:r>
        <w:t>testing</w:t>
      </w:r>
      <w:r w:rsidR="005A58FD">
        <w:t>;</w:t>
      </w:r>
      <w:r>
        <w:t xml:space="preserve"> </w:t>
      </w:r>
    </w:p>
    <w:p w14:paraId="25529CD8" w14:textId="5C65DC90" w:rsidR="009C220B" w:rsidRDefault="009C220B" w:rsidP="008A7293">
      <w:pPr>
        <w:pStyle w:val="Bulletlist1"/>
      </w:pPr>
      <w:r>
        <w:t>emergency preparedness</w:t>
      </w:r>
      <w:r w:rsidR="00AC34E5">
        <w:t>;</w:t>
      </w:r>
    </w:p>
    <w:p w14:paraId="392BDC04" w14:textId="25D13CC9" w:rsidR="00A15F11" w:rsidRDefault="002B2951" w:rsidP="008A7293">
      <w:pPr>
        <w:pStyle w:val="Bulletlist1"/>
      </w:pPr>
      <w:r>
        <w:t>ionising r</w:t>
      </w:r>
      <w:r w:rsidR="00893E56">
        <w:t>adiation regulations</w:t>
      </w:r>
      <w:r w:rsidR="00C33C6B">
        <w:t>;</w:t>
      </w:r>
    </w:p>
    <w:p w14:paraId="6BFB5051" w14:textId="375C0B5B" w:rsidR="002E6AA2" w:rsidRDefault="002E6AA2" w:rsidP="008A7293">
      <w:pPr>
        <w:pStyle w:val="Bulletlist1"/>
      </w:pPr>
      <w:r>
        <w:t>control of substances hazardous to health</w:t>
      </w:r>
      <w:r w:rsidR="005A58FD">
        <w:t>;</w:t>
      </w:r>
    </w:p>
    <w:p w14:paraId="443B2FDB" w14:textId="40F1056F" w:rsidR="00096C66" w:rsidRDefault="00EB2D4B" w:rsidP="008A7293">
      <w:pPr>
        <w:pStyle w:val="Bulletlist1"/>
      </w:pPr>
      <w:r>
        <w:t>explosive regulations</w:t>
      </w:r>
      <w:r w:rsidR="005A58FD">
        <w:t>;</w:t>
      </w:r>
    </w:p>
    <w:p w14:paraId="13D6AE3D" w14:textId="796A515B" w:rsidR="00F76132" w:rsidRDefault="00096C66" w:rsidP="008A7293">
      <w:pPr>
        <w:pStyle w:val="Bulletlist1"/>
      </w:pPr>
      <w:r>
        <w:t xml:space="preserve">control of </w:t>
      </w:r>
      <w:r w:rsidR="00F76132">
        <w:t>major accident hazards regulations</w:t>
      </w:r>
      <w:r w:rsidR="005A58FD">
        <w:t>;</w:t>
      </w:r>
    </w:p>
    <w:p w14:paraId="76261DA6" w14:textId="6DA5EDF6" w:rsidR="00AC34E5" w:rsidRDefault="00A15F11" w:rsidP="008A7293">
      <w:pPr>
        <w:pStyle w:val="Bulletlist1"/>
      </w:pPr>
      <w:r>
        <w:t>control of modifications</w:t>
      </w:r>
      <w:r w:rsidR="00C26440">
        <w:t xml:space="preserve"> of designs under construction</w:t>
      </w:r>
      <w:r>
        <w:t xml:space="preserve">; </w:t>
      </w:r>
      <w:r w:rsidR="00AC34E5">
        <w:t xml:space="preserve"> </w:t>
      </w:r>
    </w:p>
    <w:p w14:paraId="289253C7" w14:textId="2EF99021" w:rsidR="00B14ACD" w:rsidRDefault="007B2C83" w:rsidP="008A7293">
      <w:pPr>
        <w:pStyle w:val="Bulletlist1"/>
      </w:pPr>
      <w:r>
        <w:t>intelligent customer and supply chain</w:t>
      </w:r>
      <w:r w:rsidR="0033017D">
        <w:t>;</w:t>
      </w:r>
    </w:p>
    <w:p w14:paraId="24D77390" w14:textId="636D4B79" w:rsidR="007F0B94" w:rsidRDefault="00F23263" w:rsidP="008A7293">
      <w:pPr>
        <w:pStyle w:val="Bulletlist1"/>
      </w:pPr>
      <w:r>
        <w:t>asbestos regulations</w:t>
      </w:r>
      <w:r w:rsidR="00AC34E5">
        <w:t>.</w:t>
      </w:r>
    </w:p>
    <w:p w14:paraId="0A5F3302" w14:textId="77777777" w:rsidR="005F604C" w:rsidRPr="0045518D" w:rsidRDefault="00745534" w:rsidP="00B77D12">
      <w:pPr>
        <w:pStyle w:val="Heading2"/>
        <w:numPr>
          <w:ilvl w:val="0"/>
          <w:numId w:val="0"/>
        </w:numPr>
        <w:spacing w:before="0" w:after="0"/>
        <w:ind w:left="851" w:hanging="851"/>
        <w:rPr>
          <w:color w:val="000000" w:themeColor="text1"/>
          <w:sz w:val="24"/>
          <w:szCs w:val="24"/>
        </w:rPr>
      </w:pPr>
      <w:r w:rsidRPr="0045518D">
        <w:rPr>
          <w:color w:val="000000" w:themeColor="text1"/>
          <w:sz w:val="24"/>
          <w:szCs w:val="24"/>
        </w:rPr>
        <w:lastRenderedPageBreak/>
        <w:t xml:space="preserve">Members of the public who would like further information on </w:t>
      </w:r>
      <w:r w:rsidR="008728C5" w:rsidRPr="0045518D">
        <w:rPr>
          <w:color w:val="000000" w:themeColor="text1"/>
          <w:sz w:val="24"/>
          <w:szCs w:val="24"/>
        </w:rPr>
        <w:t xml:space="preserve">our </w:t>
      </w:r>
      <w:r w:rsidRPr="0045518D">
        <w:rPr>
          <w:color w:val="000000" w:themeColor="text1"/>
          <w:sz w:val="24"/>
          <w:szCs w:val="24"/>
        </w:rPr>
        <w:t>inspection activities</w:t>
      </w:r>
    </w:p>
    <w:p w14:paraId="5D7D6885" w14:textId="414EE2CA" w:rsidR="008F7952" w:rsidRPr="005F604C" w:rsidRDefault="00745534" w:rsidP="00B77D12">
      <w:pPr>
        <w:pStyle w:val="Heading2"/>
        <w:numPr>
          <w:ilvl w:val="0"/>
          <w:numId w:val="0"/>
        </w:numPr>
        <w:spacing w:before="0" w:after="0"/>
        <w:rPr>
          <w:sz w:val="24"/>
          <w:szCs w:val="24"/>
        </w:rPr>
      </w:pPr>
      <w:r w:rsidRPr="0045518D">
        <w:rPr>
          <w:color w:val="000000" w:themeColor="text1"/>
          <w:sz w:val="24"/>
          <w:szCs w:val="24"/>
        </w:rPr>
        <w:t xml:space="preserve">during the reporting period can view site </w:t>
      </w:r>
      <w:r w:rsidR="00344675" w:rsidRPr="0045518D">
        <w:rPr>
          <w:color w:val="000000" w:themeColor="text1"/>
          <w:sz w:val="24"/>
          <w:szCs w:val="24"/>
        </w:rPr>
        <w:t>i</w:t>
      </w:r>
      <w:r w:rsidR="00CA4547" w:rsidRPr="0045518D">
        <w:rPr>
          <w:color w:val="000000" w:themeColor="text1"/>
          <w:sz w:val="24"/>
          <w:szCs w:val="24"/>
        </w:rPr>
        <w:t xml:space="preserve">nspection </w:t>
      </w:r>
      <w:r w:rsidR="00344675" w:rsidRPr="0045518D">
        <w:rPr>
          <w:color w:val="000000" w:themeColor="text1"/>
          <w:sz w:val="24"/>
          <w:szCs w:val="24"/>
        </w:rPr>
        <w:t>r</w:t>
      </w:r>
      <w:r w:rsidR="00CA4547" w:rsidRPr="0045518D">
        <w:rPr>
          <w:color w:val="000000" w:themeColor="text1"/>
          <w:sz w:val="24"/>
          <w:szCs w:val="24"/>
        </w:rPr>
        <w:t xml:space="preserve">ecords </w:t>
      </w:r>
      <w:r w:rsidRPr="0045518D">
        <w:rPr>
          <w:color w:val="000000" w:themeColor="text1"/>
          <w:sz w:val="24"/>
          <w:szCs w:val="24"/>
        </w:rPr>
        <w:t>on our website</w:t>
      </w:r>
      <w:r w:rsidR="00CA4547" w:rsidRPr="0045518D">
        <w:rPr>
          <w:color w:val="000000" w:themeColor="text1"/>
          <w:sz w:val="24"/>
          <w:szCs w:val="24"/>
        </w:rPr>
        <w:t>:</w:t>
      </w:r>
      <w:r w:rsidR="00344675" w:rsidRPr="0045518D">
        <w:rPr>
          <w:color w:val="000000" w:themeColor="text1"/>
          <w:sz w:val="24"/>
          <w:szCs w:val="24"/>
        </w:rPr>
        <w:t xml:space="preserve"> </w:t>
      </w:r>
      <w:hyperlink r:id="rId20" w:history="1">
        <w:r w:rsidR="00344675" w:rsidRPr="005F604C">
          <w:rPr>
            <w:rStyle w:val="Hyperlink"/>
            <w:sz w:val="24"/>
            <w:szCs w:val="24"/>
          </w:rPr>
          <w:t>www.onr.org.uk/publications/regulatory-reports/site-specific-reports/inspection-records</w:t>
        </w:r>
      </w:hyperlink>
      <w:r w:rsidR="00344675" w:rsidRPr="005F604C">
        <w:rPr>
          <w:sz w:val="24"/>
          <w:szCs w:val="24"/>
        </w:rPr>
        <w:t>.</w:t>
      </w:r>
    </w:p>
    <w:p w14:paraId="654EAF6C" w14:textId="7FE06BC5" w:rsidR="00745534" w:rsidRPr="00690387" w:rsidRDefault="00745534" w:rsidP="00B77D12">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1B6D946D" w14:textId="42F9EFD7" w:rsidR="00745534" w:rsidRPr="002D1551" w:rsidRDefault="00745534" w:rsidP="0021188B">
      <w:pPr>
        <w:pStyle w:val="Heading2"/>
        <w:numPr>
          <w:ilvl w:val="1"/>
          <w:numId w:val="27"/>
        </w:numPr>
        <w:ind w:left="851" w:hanging="851"/>
      </w:pPr>
      <w:r w:rsidRPr="002D1551">
        <w:t xml:space="preserve">Other </w:t>
      </w:r>
      <w:r w:rsidR="00A67D75">
        <w:t>w</w:t>
      </w:r>
      <w:r w:rsidRPr="002D1551">
        <w:t>ork</w:t>
      </w:r>
    </w:p>
    <w:p w14:paraId="02D2544F" w14:textId="1136EC1C" w:rsidR="00A45490" w:rsidRPr="004D77E5" w:rsidRDefault="00A45490" w:rsidP="00B77D12">
      <w:r w:rsidRPr="004D77E5">
        <w:t xml:space="preserve">The </w:t>
      </w:r>
      <w:r w:rsidR="004D77E5">
        <w:t xml:space="preserve">nominated </w:t>
      </w:r>
      <w:r w:rsidRPr="004D77E5">
        <w:t xml:space="preserve">site inspector attended a LLC meeting on </w:t>
      </w:r>
      <w:r w:rsidR="00B31D32">
        <w:t>30</w:t>
      </w:r>
      <w:r w:rsidR="004D77E5" w:rsidRPr="004D77E5">
        <w:t xml:space="preserve"> </w:t>
      </w:r>
      <w:r w:rsidR="00B31D32">
        <w:t>April 2026</w:t>
      </w:r>
    </w:p>
    <w:p w14:paraId="33E59C72" w14:textId="48E5CCDB" w:rsidR="00745534" w:rsidRDefault="004A47D8" w:rsidP="00B77D12">
      <w:r>
        <w:t>Our site inspectors continue to hold periodic meetings with the safety representatives within their operational areas, to support their function of representing employees and receiving information on matters affecting their health, safety, and welfare at work.</w:t>
      </w:r>
      <w:r w:rsidR="009479E4">
        <w:t xml:space="preserve"> In this reporting period the safety representatives for Prospect’s made ONR aware that</w:t>
      </w:r>
      <w:r w:rsidR="00563FAA">
        <w:t xml:space="preserve"> </w:t>
      </w:r>
      <w:r w:rsidR="00427660">
        <w:t xml:space="preserve">they entered collective consultation with </w:t>
      </w:r>
      <w:r w:rsidR="007C2E69">
        <w:t>AWE on the ongoing Organisational Design changes</w:t>
      </w:r>
      <w:r w:rsidR="00072B82">
        <w:t>.</w:t>
      </w:r>
      <w:r w:rsidR="00D2573A">
        <w:t xml:space="preserve"> </w:t>
      </w:r>
      <w:r w:rsidR="008E79F9">
        <w:t>ONR will c</w:t>
      </w:r>
      <w:r w:rsidR="000E0A3B">
        <w:t xml:space="preserve">ontinue to liaison with the relevant safety representatives during this period of </w:t>
      </w:r>
      <w:r w:rsidR="00BD6833">
        <w:t>change</w:t>
      </w:r>
      <w:r w:rsidR="000E0A3B">
        <w:t xml:space="preserve">. </w:t>
      </w:r>
    </w:p>
    <w:p w14:paraId="1AB9713A" w14:textId="32F0DAE1" w:rsidR="00BC2B12" w:rsidRPr="00BC2B12" w:rsidRDefault="00E86875" w:rsidP="00E07439">
      <w:r w:rsidRPr="00E86875">
        <w:t xml:space="preserve">AWE </w:t>
      </w:r>
      <w:r w:rsidR="00060B4B">
        <w:t xml:space="preserve">have </w:t>
      </w:r>
      <w:r w:rsidR="00A24987">
        <w:t>completed</w:t>
      </w:r>
      <w:r w:rsidR="00060B4B">
        <w:t xml:space="preserve"> th</w:t>
      </w:r>
      <w:r w:rsidR="00415EB9">
        <w:t xml:space="preserve">e </w:t>
      </w:r>
      <w:r w:rsidRPr="00E86875">
        <w:t>Assembly Technology Centre Periodic Review of Safety</w:t>
      </w:r>
      <w:r w:rsidR="00751923">
        <w:t xml:space="preserve"> (ATC PRS)</w:t>
      </w:r>
      <w:r w:rsidR="00415EB9">
        <w:t>. This</w:t>
      </w:r>
      <w:r w:rsidR="00D96A15">
        <w:t xml:space="preserve"> is undertaken every 10 years </w:t>
      </w:r>
      <w:r w:rsidR="00060B4B">
        <w:t xml:space="preserve">to provide </w:t>
      </w:r>
      <w:r w:rsidR="00BC2B12" w:rsidRPr="00BC2B12">
        <w:t>justification for continued safe operations at the facility</w:t>
      </w:r>
      <w:r w:rsidR="006F2A10">
        <w:t xml:space="preserve">. </w:t>
      </w:r>
      <w:r w:rsidR="00435DBD">
        <w:t xml:space="preserve">ONR </w:t>
      </w:r>
      <w:r w:rsidR="00563FAA">
        <w:t>has undertaken</w:t>
      </w:r>
      <w:r w:rsidR="00435DBD">
        <w:t xml:space="preserve"> a review of the </w:t>
      </w:r>
      <w:r w:rsidR="00BC1B26">
        <w:t>ATC PRS</w:t>
      </w:r>
      <w:r w:rsidR="00E7209E">
        <w:t xml:space="preserve"> to assess </w:t>
      </w:r>
      <w:r w:rsidR="004D2F45">
        <w:t xml:space="preserve">the </w:t>
      </w:r>
      <w:r w:rsidR="005868F0">
        <w:t xml:space="preserve">adequacy of the </w:t>
      </w:r>
      <w:r w:rsidR="004D2F45">
        <w:t>j</w:t>
      </w:r>
      <w:r w:rsidR="00FE72EE" w:rsidRPr="00FE72EE">
        <w:t xml:space="preserve">ustification that </w:t>
      </w:r>
      <w:r w:rsidR="004D2F45">
        <w:t xml:space="preserve">the </w:t>
      </w:r>
      <w:r w:rsidR="00FE72EE" w:rsidRPr="00FE72EE">
        <w:t xml:space="preserve">risks are </w:t>
      </w:r>
      <w:r w:rsidR="00054402">
        <w:t>as low as reasonably prac</w:t>
      </w:r>
      <w:r w:rsidR="007405EF">
        <w:t>ticable</w:t>
      </w:r>
      <w:r w:rsidR="00FE72EE" w:rsidRPr="00FE72EE">
        <w:t xml:space="preserve"> for ongoing operations at the facili</w:t>
      </w:r>
      <w:r w:rsidR="009453FC">
        <w:t>ty</w:t>
      </w:r>
      <w:r w:rsidR="00563FAA">
        <w:t xml:space="preserve"> and are content that the ATC PRS is adequate.</w:t>
      </w:r>
    </w:p>
    <w:p w14:paraId="5FA3EC75" w14:textId="132AE468" w:rsidR="007A37C0" w:rsidRPr="00E3273C" w:rsidRDefault="007A37C0" w:rsidP="00B77D12"/>
    <w:p w14:paraId="4C929298" w14:textId="214C4895" w:rsidR="00745534" w:rsidRPr="002D1551" w:rsidRDefault="00745534" w:rsidP="000A58A7">
      <w:pPr>
        <w:pStyle w:val="Heading1"/>
        <w:rPr>
          <w:caps/>
        </w:rPr>
      </w:pPr>
      <w:bookmarkStart w:id="6" w:name="_Toc95889184"/>
      <w:bookmarkStart w:id="7" w:name="_Toc180135450"/>
      <w:r>
        <w:t>Non-</w:t>
      </w:r>
      <w:r w:rsidR="00A67D75">
        <w:t>r</w:t>
      </w:r>
      <w:r>
        <w:t xml:space="preserve">outine </w:t>
      </w:r>
      <w:r w:rsidR="00A67D75">
        <w:t>m</w:t>
      </w:r>
      <w:r>
        <w:t>atters</w:t>
      </w:r>
      <w:bookmarkEnd w:id="6"/>
      <w:bookmarkEnd w:id="7"/>
    </w:p>
    <w:p w14:paraId="2E0EAA3C" w14:textId="45EE1F7B" w:rsidR="00745534" w:rsidRPr="00690387"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6E84F9AA" w14:textId="4F7843CB" w:rsidR="001E7A3D" w:rsidRPr="00690387" w:rsidRDefault="001E7A3D" w:rsidP="00DA563F">
      <w:r>
        <w:t>E</w:t>
      </w:r>
      <w:r w:rsidRPr="00690387">
        <w:t>vent</w:t>
      </w:r>
      <w:r>
        <w:t>s</w:t>
      </w:r>
      <w:r w:rsidRPr="00690387">
        <w:t xml:space="preserve"> of </w:t>
      </w:r>
      <w:r>
        <w:t xml:space="preserve">significant </w:t>
      </w:r>
      <w:r w:rsidRPr="00690387">
        <w:t>note during the period w</w:t>
      </w:r>
      <w:r>
        <w:t>ere</w:t>
      </w:r>
      <w:r w:rsidRPr="00690387">
        <w:t>:</w:t>
      </w:r>
    </w:p>
    <w:p w14:paraId="6C35A811" w14:textId="77777777" w:rsidR="00D30556" w:rsidRPr="00D30556" w:rsidRDefault="00D30556" w:rsidP="00D30556">
      <w:pPr>
        <w:pStyle w:val="Bulletlist1"/>
        <w:rPr>
          <w:lang w:eastAsia="en-GB" w:bidi="ar-SA"/>
        </w:rPr>
      </w:pPr>
      <w:r w:rsidRPr="00D30556">
        <w:rPr>
          <w:lang w:eastAsia="en-GB" w:bidi="ar-SA"/>
        </w:rPr>
        <w:t>ONR’s investigation into the Hub Construction Enclave fatality has concluded. Balfour Beatty Group Limited pleaded not guilty to two charges under the Health and Safety at Work etc. Act 1974 relating to worker and public safety risks arising from construction work. Following a hearing in April 2026, a trial date has been set for 22 May 2028.</w:t>
      </w:r>
    </w:p>
    <w:p w14:paraId="319989C4" w14:textId="65BAB9DF" w:rsidR="003D2134" w:rsidRPr="00563FAA" w:rsidRDefault="007069EC" w:rsidP="00563FAA">
      <w:pPr>
        <w:pStyle w:val="Bulletlist1"/>
        <w:jc w:val="both"/>
        <w:rPr>
          <w:rFonts w:eastAsia="Aptos"/>
          <w:szCs w:val="24"/>
        </w:rPr>
      </w:pPr>
      <w:r w:rsidRPr="007069EC">
        <w:rPr>
          <w:rFonts w:ascii="Segoe UI" w:eastAsia="Times New Roman" w:hAnsi="Segoe UI" w:cs="Segoe UI"/>
          <w:sz w:val="21"/>
          <w:szCs w:val="21"/>
          <w:lang w:eastAsia="en-GB" w:bidi="ar-SA"/>
        </w:rPr>
        <w:t xml:space="preserve"> </w:t>
      </w:r>
      <w:r w:rsidRPr="007069EC">
        <w:rPr>
          <w:rFonts w:eastAsia="Aptos"/>
          <w:szCs w:val="24"/>
        </w:rPr>
        <w:t>In its response to the Nuclear Regulatory Taskforce report, the Government accepted all 47 recommendations. ONR continues to collaborate closely with Government, industry and other regulators to facilitate their implementation across a range of areas within the nuclear sector</w:t>
      </w:r>
      <w:r w:rsidR="00563FAA">
        <w:rPr>
          <w:rFonts w:eastAsia="Aptos"/>
          <w:szCs w:val="24"/>
        </w:rPr>
        <w:t xml:space="preserve"> </w:t>
      </w:r>
      <w:r w:rsidR="00D70B6D" w:rsidRPr="00563FAA">
        <w:rPr>
          <w:rFonts w:eastAsia="Aptos"/>
          <w:szCs w:val="24"/>
        </w:rPr>
        <w:t>(</w:t>
      </w:r>
      <w:r w:rsidR="00250A19" w:rsidRPr="00563FAA">
        <w:rPr>
          <w:rFonts w:eastAsia="Aptos"/>
          <w:szCs w:val="24"/>
        </w:rPr>
        <w:t xml:space="preserve">Link to </w:t>
      </w:r>
      <w:r w:rsidR="00D70B6D" w:rsidRPr="00563FAA">
        <w:rPr>
          <w:rFonts w:eastAsia="Aptos"/>
          <w:szCs w:val="24"/>
        </w:rPr>
        <w:t xml:space="preserve">Fingleton report: </w:t>
      </w:r>
      <w:hyperlink r:id="rId22" w:history="1">
        <w:r w:rsidR="00D70B6D" w:rsidRPr="00563FAA">
          <w:rPr>
            <w:rStyle w:val="Hyperlink"/>
            <w:rFonts w:eastAsia="Aptos"/>
            <w:szCs w:val="24"/>
          </w:rPr>
          <w:t>Building our nuclear nation: government response to the Nuclear Regulatory Review 2025 (accessible webpage) - GOV.UK</w:t>
        </w:r>
      </w:hyperlink>
      <w:r w:rsidR="00D70B6D" w:rsidRPr="00563FAA">
        <w:rPr>
          <w:rFonts w:eastAsia="Aptos"/>
          <w:szCs w:val="24"/>
        </w:rPr>
        <w:t>)</w:t>
      </w:r>
      <w:r w:rsidR="00563FAA">
        <w:rPr>
          <w:rFonts w:eastAsia="Aptos"/>
          <w:szCs w:val="24"/>
        </w:rPr>
        <w:t>.</w:t>
      </w:r>
    </w:p>
    <w:p w14:paraId="7554F05E" w14:textId="0563A861" w:rsidR="008A1F15" w:rsidRDefault="008A1F15" w:rsidP="00F968EE">
      <w:pPr>
        <w:pStyle w:val="Bulletlist1"/>
        <w:numPr>
          <w:ilvl w:val="0"/>
          <w:numId w:val="0"/>
        </w:numPr>
        <w:rPr>
          <w:lang w:eastAsia="en-GB" w:bidi="ar-SA"/>
        </w:rPr>
      </w:pPr>
    </w:p>
    <w:p w14:paraId="2297234F" w14:textId="10FF3E34" w:rsidR="00745534" w:rsidRPr="002D1551" w:rsidRDefault="00745534" w:rsidP="000A58A7">
      <w:pPr>
        <w:pStyle w:val="Heading1"/>
        <w:rPr>
          <w:caps/>
        </w:rPr>
      </w:pPr>
      <w:bookmarkStart w:id="8" w:name="_Toc95889185"/>
      <w:bookmarkStart w:id="9" w:name="_Toc180135451"/>
      <w:r>
        <w:t xml:space="preserve">Regulatory </w:t>
      </w:r>
      <w:r w:rsidR="00A67D75">
        <w:t>a</w:t>
      </w:r>
      <w:r>
        <w:t>ctivity</w:t>
      </w:r>
      <w:bookmarkEnd w:id="8"/>
      <w:bookmarkEnd w:id="9"/>
    </w:p>
    <w:p w14:paraId="1B3264EB" w14:textId="57EA9388" w:rsidR="00745534"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59527202" w14:textId="0FAFCB21" w:rsidR="007E1CCB" w:rsidRPr="00690387" w:rsidRDefault="00B868A9" w:rsidP="000A58A7">
      <w:r>
        <w:t xml:space="preserve">1 License </w:t>
      </w:r>
      <w:r w:rsidR="007E1CCB" w:rsidRPr="007E1CCB">
        <w:t>instrument</w:t>
      </w:r>
      <w:r>
        <w:t xml:space="preserve"> was issued in this reporting period</w:t>
      </w:r>
    </w:p>
    <w:p w14:paraId="4AA1A6D4" w14:textId="77777777" w:rsidR="004B530D" w:rsidRPr="00FB6379" w:rsidRDefault="004B530D" w:rsidP="004B530D">
      <w:pPr>
        <w:pStyle w:val="Bulletlist1"/>
      </w:pPr>
      <w:r w:rsidRPr="00FB6379">
        <w:t xml:space="preserve">Table </w:t>
      </w:r>
      <w:r w:rsidRPr="00FB6379">
        <w:fldChar w:fldCharType="begin"/>
      </w:r>
      <w:r w:rsidRPr="00FB6379">
        <w:instrText xml:space="preserve"> SEQ Table \* ARABIC </w:instrText>
      </w:r>
      <w:r w:rsidRPr="00FB6379">
        <w:fldChar w:fldCharType="separate"/>
      </w:r>
      <w:r w:rsidRPr="00FB6379">
        <w:t>1</w:t>
      </w:r>
      <w:r w:rsidRPr="00FB6379">
        <w:fldChar w:fldCharType="end"/>
      </w:r>
      <w:r w:rsidRPr="00FB6379">
        <w:t xml:space="preserve">: Licence </w:t>
      </w:r>
      <w:r>
        <w:t>i</w:t>
      </w:r>
      <w:r w:rsidRPr="00FB6379">
        <w:t xml:space="preserve">nstruments and </w:t>
      </w:r>
      <w:r>
        <w:t>e</w:t>
      </w:r>
      <w:r w:rsidRPr="00FB6379">
        <w:t xml:space="preserve">nforcement </w:t>
      </w:r>
      <w:r>
        <w:t>n</w:t>
      </w:r>
      <w:r w:rsidRPr="00FB6379">
        <w:t xml:space="preserve">otices </w:t>
      </w:r>
      <w:r>
        <w:t>i</w:t>
      </w:r>
      <w:r w:rsidRPr="00FB6379">
        <w:t>ssued by ONR during this period</w:t>
      </w:r>
    </w:p>
    <w:tbl>
      <w:tblPr>
        <w:tblStyle w:val="ONRTable1"/>
        <w:tblW w:w="5000" w:type="pct"/>
        <w:tblInd w:w="5" w:type="dxa"/>
        <w:tblLook w:val="01E0" w:firstRow="1" w:lastRow="1" w:firstColumn="1" w:lastColumn="1" w:noHBand="0" w:noVBand="0"/>
      </w:tblPr>
      <w:tblGrid>
        <w:gridCol w:w="1378"/>
        <w:gridCol w:w="2487"/>
        <w:gridCol w:w="1334"/>
        <w:gridCol w:w="3827"/>
      </w:tblGrid>
      <w:tr w:rsidR="006B5AE6" w:rsidRPr="000A58A7" w14:paraId="1A68FFD5" w14:textId="77777777" w:rsidTr="007F1676">
        <w:trPr>
          <w:cnfStyle w:val="100000000000" w:firstRow="1" w:lastRow="0" w:firstColumn="0" w:lastColumn="0" w:oddVBand="0" w:evenVBand="0" w:oddHBand="0" w:evenHBand="0" w:firstRowFirstColumn="0" w:firstRowLastColumn="0" w:lastRowFirstColumn="0" w:lastRowLastColumn="0"/>
        </w:trPr>
        <w:tc>
          <w:tcPr>
            <w:tcW w:w="791" w:type="pct"/>
          </w:tcPr>
          <w:p w14:paraId="3689F6AC" w14:textId="77777777" w:rsidR="004B530D" w:rsidRPr="000A58A7" w:rsidRDefault="004B530D">
            <w:pPr>
              <w:spacing w:before="60" w:after="60"/>
              <w:rPr>
                <w:b w:val="0"/>
              </w:rPr>
            </w:pPr>
            <w:r w:rsidRPr="000A58A7">
              <w:rPr>
                <w:b w:val="0"/>
              </w:rPr>
              <w:t>Date</w:t>
            </w:r>
          </w:p>
        </w:tc>
        <w:tc>
          <w:tcPr>
            <w:tcW w:w="1405" w:type="pct"/>
          </w:tcPr>
          <w:p w14:paraId="65C8EE49" w14:textId="77777777" w:rsidR="004B530D" w:rsidRPr="000A58A7" w:rsidRDefault="004B530D">
            <w:pPr>
              <w:spacing w:before="60" w:after="60"/>
              <w:rPr>
                <w:b w:val="0"/>
              </w:rPr>
            </w:pPr>
            <w:r w:rsidRPr="000A58A7">
              <w:rPr>
                <w:b w:val="0"/>
              </w:rPr>
              <w:t>Type</w:t>
            </w:r>
          </w:p>
        </w:tc>
        <w:tc>
          <w:tcPr>
            <w:tcW w:w="657" w:type="pct"/>
          </w:tcPr>
          <w:p w14:paraId="686A637F" w14:textId="77777777" w:rsidR="004B530D" w:rsidRPr="000A58A7" w:rsidRDefault="004B530D">
            <w:pPr>
              <w:spacing w:before="60" w:after="60"/>
              <w:rPr>
                <w:b w:val="0"/>
              </w:rPr>
            </w:pPr>
            <w:r w:rsidRPr="000A58A7">
              <w:rPr>
                <w:b w:val="0"/>
              </w:rPr>
              <w:t>Ref</w:t>
            </w:r>
            <w:r>
              <w:rPr>
                <w:b w:val="0"/>
              </w:rPr>
              <w:t>erence</w:t>
            </w:r>
          </w:p>
        </w:tc>
        <w:tc>
          <w:tcPr>
            <w:tcW w:w="2147" w:type="pct"/>
          </w:tcPr>
          <w:p w14:paraId="5477FE70" w14:textId="77777777" w:rsidR="004B530D" w:rsidRPr="000A58A7" w:rsidRDefault="004B530D">
            <w:pPr>
              <w:spacing w:before="60" w:after="60"/>
              <w:rPr>
                <w:b w:val="0"/>
              </w:rPr>
            </w:pPr>
            <w:r w:rsidRPr="000A58A7">
              <w:rPr>
                <w:b w:val="0"/>
              </w:rPr>
              <w:t>Description</w:t>
            </w:r>
          </w:p>
        </w:tc>
      </w:tr>
      <w:tr w:rsidR="006B5AE6" w:rsidRPr="00BA4851" w14:paraId="223BA5E4" w14:textId="77777777" w:rsidTr="007F1676">
        <w:tc>
          <w:tcPr>
            <w:tcW w:w="791" w:type="pct"/>
          </w:tcPr>
          <w:p w14:paraId="492B4C7F" w14:textId="789D4D1B" w:rsidR="004B530D" w:rsidRPr="00BA4851" w:rsidRDefault="00CE37F3">
            <w:pPr>
              <w:spacing w:before="60" w:after="60"/>
            </w:pPr>
            <w:r>
              <w:t>June</w:t>
            </w:r>
            <w:r w:rsidR="007F1676">
              <w:t xml:space="preserve"> 202</w:t>
            </w:r>
            <w:r>
              <w:t>6</w:t>
            </w:r>
          </w:p>
        </w:tc>
        <w:tc>
          <w:tcPr>
            <w:tcW w:w="1405" w:type="pct"/>
          </w:tcPr>
          <w:p w14:paraId="1D226DDE" w14:textId="0D5372A6" w:rsidR="004B530D" w:rsidRPr="00BA4851" w:rsidRDefault="003E6F61">
            <w:pPr>
              <w:spacing w:before="60" w:after="60"/>
            </w:pPr>
            <w:r>
              <w:t>L</w:t>
            </w:r>
            <w:r w:rsidR="00353941">
              <w:t>icense Instrument</w:t>
            </w:r>
          </w:p>
        </w:tc>
        <w:tc>
          <w:tcPr>
            <w:tcW w:w="657" w:type="pct"/>
          </w:tcPr>
          <w:p w14:paraId="4CDDAD4C" w14:textId="72464D26" w:rsidR="004B530D" w:rsidRPr="00BA4851" w:rsidRDefault="001C46D7">
            <w:pPr>
              <w:spacing w:before="60" w:after="60"/>
            </w:pPr>
            <w:r>
              <w:t>PR-</w:t>
            </w:r>
            <w:r w:rsidR="002B36C0">
              <w:t>02</w:t>
            </w:r>
            <w:r w:rsidR="00D91C7E">
              <w:t>321</w:t>
            </w:r>
          </w:p>
        </w:tc>
        <w:tc>
          <w:tcPr>
            <w:tcW w:w="2147" w:type="pct"/>
          </w:tcPr>
          <w:p w14:paraId="6F4E19AB" w14:textId="47AE3018" w:rsidR="004B530D" w:rsidRPr="00BA4851" w:rsidRDefault="00275522">
            <w:pPr>
              <w:spacing w:before="60" w:after="60"/>
            </w:pPr>
            <w:r w:rsidRPr="00275522">
              <w:t>Approval of changes to LC11 Site Emergency Plans for Atomic Weapons Establishment</w:t>
            </w:r>
          </w:p>
        </w:tc>
      </w:tr>
    </w:tbl>
    <w:p w14:paraId="247F6F8B" w14:textId="77777777" w:rsidR="004B530D" w:rsidRPr="00690387" w:rsidRDefault="004B530D" w:rsidP="004B530D">
      <w:pPr>
        <w:pStyle w:val="Bulletlist1"/>
        <w:numPr>
          <w:ilvl w:val="0"/>
          <w:numId w:val="0"/>
        </w:numPr>
        <w:ind w:left="360" w:hanging="360"/>
      </w:pPr>
    </w:p>
    <w:p w14:paraId="7FEDE532" w14:textId="537578EA" w:rsidR="00745534" w:rsidRPr="00690387" w:rsidRDefault="00961730" w:rsidP="00961730">
      <w:r>
        <w:br/>
      </w:r>
      <w:r w:rsidR="00745534" w:rsidRPr="00690387">
        <w:t xml:space="preserve">Reports detailing the above regulatory decisions can be found on </w:t>
      </w:r>
      <w:r w:rsidR="005D69BC">
        <w:t xml:space="preserve">our </w:t>
      </w:r>
      <w:r w:rsidR="00745534" w:rsidRPr="00690387">
        <w:t>website</w:t>
      </w:r>
      <w:r>
        <w:t xml:space="preserve">: </w:t>
      </w:r>
      <w:hyperlink r:id="rId23" w:history="1">
        <w:r w:rsidRPr="003D67A2">
          <w:rPr>
            <w:rStyle w:val="Hyperlink"/>
          </w:rPr>
          <w:t>www.onr.org.uk/publications/regulatory-reports/site-specific-reports/project-assessment-reports</w:t>
        </w:r>
      </w:hyperlink>
      <w:r w:rsidR="00745534" w:rsidRPr="00690387">
        <w:t>.</w:t>
      </w:r>
    </w:p>
    <w:p w14:paraId="647E9FB4" w14:textId="77777777" w:rsidR="00745534" w:rsidRDefault="00745534" w:rsidP="002A3A99">
      <w:pPr>
        <w:pStyle w:val="TSHeadingNumbered1"/>
        <w:tabs>
          <w:tab w:val="clear" w:pos="-31680"/>
        </w:tabs>
        <w:ind w:left="0" w:firstLine="0"/>
        <w:rPr>
          <w:sz w:val="24"/>
        </w:rPr>
        <w:sectPr w:rsidR="00745534"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10" w:name="_Toc95889186"/>
      <w:bookmarkStart w:id="11" w:name="_Toc180135452"/>
      <w:r>
        <w:lastRenderedPageBreak/>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4"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2" w:name="_Toc95889187"/>
      <w:bookmarkStart w:id="13" w:name="_Toc180135453"/>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5"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6"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7" w:history="1">
        <w:r w:rsidR="00CA4547" w:rsidRPr="00CA4547">
          <w:rPr>
            <w:rStyle w:val="Hyperlink"/>
          </w:rPr>
          <w:t>contact@onr.gov.uk</w:t>
        </w:r>
      </w:hyperlink>
      <w:r w:rsidRPr="002D1551">
        <w:t xml:space="preserve">. </w:t>
      </w:r>
    </w:p>
    <w:p w14:paraId="6A738AAF" w14:textId="62534F47"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8" w:history="1">
        <w:r w:rsidR="00640FAA" w:rsidRPr="003D67A2">
          <w:rPr>
            <w:rStyle w:val="Hyperlink"/>
          </w:rPr>
          <w:t>www.onr.org.uk/access-to-information/copyright</w:t>
        </w:r>
      </w:hyperlink>
      <w:r w:rsidR="00640FAA">
        <w:t xml:space="preserve"> </w:t>
      </w:r>
      <w:r w:rsidRPr="002D1551">
        <w:t xml:space="preserve">for details. </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bookmarkStart w:id="14" w:name="_Toc180135454" w:displacedByCustomXml="next"/>
    <w:sdt>
      <w:sdtPr>
        <w:rPr>
          <w:color w:val="auto"/>
          <w:sz w:val="24"/>
          <w:szCs w:val="24"/>
        </w:rPr>
        <w:id w:val="454215845"/>
        <w:docPartObj>
          <w:docPartGallery w:val="Bibliographies"/>
          <w:docPartUnique/>
        </w:docPartObj>
      </w:sdtPr>
      <w:sdtEndPr/>
      <w:sdtContent>
        <w:p w14:paraId="6C2C6744" w14:textId="77A19976" w:rsidR="006134DB" w:rsidRDefault="006134DB" w:rsidP="006134DB">
          <w:pPr>
            <w:pStyle w:val="Heading1"/>
            <w:numPr>
              <w:ilvl w:val="0"/>
              <w:numId w:val="0"/>
            </w:numPr>
            <w:ind w:left="851" w:hanging="851"/>
          </w:pPr>
          <w:r>
            <w:t>References</w:t>
          </w:r>
          <w:bookmarkEnd w:id="14"/>
        </w:p>
        <w:sdt>
          <w:sdtPr>
            <w:id w:val="-573587230"/>
            <w:bibliography/>
          </w:sdtPr>
          <w:sdtEndPr/>
          <w:sdtContent>
            <w:p w14:paraId="7E828F77" w14:textId="0A86FCEC" w:rsidR="006134DB" w:rsidRDefault="006134DB">
              <w:r>
                <w:fldChar w:fldCharType="begin"/>
              </w:r>
              <w:r>
                <w:instrText>BIBLIOGRAPHY</w:instrText>
              </w:r>
              <w:r>
                <w:fldChar w:fldCharType="separate"/>
              </w:r>
              <w:r>
                <w:rPr>
                  <w:b/>
                  <w:bCs/>
                  <w:noProof/>
                </w:rPr>
                <w:t>There are no sources in the current document.</w:t>
              </w:r>
              <w:r>
                <w:rPr>
                  <w:b/>
                  <w:bCs/>
                </w:rPr>
                <w:fldChar w:fldCharType="end"/>
              </w:r>
            </w:p>
          </w:sdtContent>
        </w:sdt>
      </w:sdtContent>
    </w:sdt>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BCFC" w14:textId="77777777" w:rsidR="00273355" w:rsidRDefault="00273355" w:rsidP="007D199A">
      <w:pPr>
        <w:spacing w:after="0"/>
      </w:pPr>
      <w:r>
        <w:separator/>
      </w:r>
    </w:p>
    <w:p w14:paraId="11A5E7E4" w14:textId="77777777" w:rsidR="00273355" w:rsidRDefault="00273355"/>
  </w:endnote>
  <w:endnote w:type="continuationSeparator" w:id="0">
    <w:p w14:paraId="20C39CCB" w14:textId="77777777" w:rsidR="00273355" w:rsidRDefault="00273355" w:rsidP="007D199A">
      <w:pPr>
        <w:spacing w:after="0"/>
      </w:pPr>
      <w:r>
        <w:continuationSeparator/>
      </w:r>
    </w:p>
    <w:p w14:paraId="0B62DE7B" w14:textId="77777777" w:rsidR="00273355" w:rsidRDefault="002733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F4E75" w14:textId="77777777" w:rsidR="00273355" w:rsidRPr="005E0344" w:rsidRDefault="00273355" w:rsidP="005E0344">
      <w:pPr>
        <w:spacing w:after="120"/>
        <w:rPr>
          <w:color w:val="000000" w:themeColor="text2"/>
        </w:rPr>
      </w:pPr>
      <w:r w:rsidRPr="005E0344">
        <w:rPr>
          <w:color w:val="000000" w:themeColor="text2"/>
        </w:rPr>
        <w:separator/>
      </w:r>
    </w:p>
  </w:footnote>
  <w:footnote w:type="continuationSeparator" w:id="0">
    <w:p w14:paraId="04A8D23C" w14:textId="77777777" w:rsidR="00273355" w:rsidRPr="005E0344" w:rsidRDefault="00273355" w:rsidP="0090581D">
      <w:pPr>
        <w:spacing w:after="120"/>
        <w:rPr>
          <w:color w:val="000000" w:themeColor="text2"/>
        </w:rPr>
      </w:pPr>
      <w:r w:rsidRPr="005E0344">
        <w:rPr>
          <w:color w:val="000000" w:themeColor="text2"/>
        </w:rPr>
        <w:continuationSeparator/>
      </w:r>
    </w:p>
    <w:p w14:paraId="5B95F653" w14:textId="77777777" w:rsidR="00273355" w:rsidRDefault="00273355"/>
  </w:footnote>
  <w:footnote w:type="continuationNotice" w:id="1">
    <w:p w14:paraId="622C380D" w14:textId="77777777" w:rsidR="00273355" w:rsidRDefault="00273355">
      <w:pPr>
        <w:spacing w:after="0"/>
      </w:pPr>
    </w:p>
    <w:p w14:paraId="556F2695" w14:textId="77777777" w:rsidR="00273355" w:rsidRDefault="002733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20EC49FE" w:rsidR="00177666" w:rsidRPr="002B07AE" w:rsidRDefault="00273355"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2E5216">
          <w:rPr>
            <w:rStyle w:val="Style4"/>
          </w:rPr>
          <w:t>AWE Plc</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764997">
          <w:rPr>
            <w:rStyle w:val="Style4"/>
          </w:rPr>
          <w:t>Nuclear Security Technologies</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0635CC">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B469F6"/>
    <w:multiLevelType w:val="multilevel"/>
    <w:tmpl w:val="7B223A80"/>
    <w:lvl w:ilvl="0">
      <w:start w:val="2"/>
      <w:numFmt w:val="decimal"/>
      <w:lvlText w:val="%1"/>
      <w:lvlJc w:val="left"/>
      <w:pPr>
        <w:ind w:left="503" w:hanging="503"/>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5F46359"/>
    <w:multiLevelType w:val="hybridMultilevel"/>
    <w:tmpl w:val="91FAC3E4"/>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2"/>
  </w:num>
  <w:num w:numId="13" w16cid:durableId="2040548924">
    <w:abstractNumId w:val="16"/>
  </w:num>
  <w:num w:numId="14" w16cid:durableId="1154493219">
    <w:abstractNumId w:val="11"/>
  </w:num>
  <w:num w:numId="15" w16cid:durableId="1043753120">
    <w:abstractNumId w:val="22"/>
    <w:lvlOverride w:ilvl="0">
      <w:startOverride w:val="1"/>
    </w:lvlOverride>
  </w:num>
  <w:num w:numId="16" w16cid:durableId="618613036">
    <w:abstractNumId w:val="16"/>
    <w:lvlOverride w:ilvl="0">
      <w:startOverride w:val="1"/>
    </w:lvlOverride>
  </w:num>
  <w:num w:numId="17" w16cid:durableId="247354054">
    <w:abstractNumId w:val="11"/>
    <w:lvlOverride w:ilvl="0">
      <w:startOverride w:val="1"/>
    </w:lvlOverride>
  </w:num>
  <w:num w:numId="18" w16cid:durableId="1667323368">
    <w:abstractNumId w:val="21"/>
  </w:num>
  <w:num w:numId="19" w16cid:durableId="1569727627">
    <w:abstractNumId w:val="18"/>
  </w:num>
  <w:num w:numId="20" w16cid:durableId="1735470086">
    <w:abstractNumId w:val="13"/>
  </w:num>
  <w:num w:numId="21" w16cid:durableId="1912344550">
    <w:abstractNumId w:val="19"/>
  </w:num>
  <w:num w:numId="22" w16cid:durableId="1054550158">
    <w:abstractNumId w:val="12"/>
  </w:num>
  <w:num w:numId="23" w16cid:durableId="1946691219">
    <w:abstractNumId w:val="20"/>
  </w:num>
  <w:num w:numId="24" w16cid:durableId="1522209820">
    <w:abstractNumId w:val="23"/>
  </w:num>
  <w:num w:numId="25" w16cid:durableId="825172123">
    <w:abstractNumId w:val="15"/>
  </w:num>
  <w:num w:numId="26" w16cid:durableId="1849905066">
    <w:abstractNumId w:val="14"/>
  </w:num>
  <w:num w:numId="27" w16cid:durableId="17497702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A56"/>
    <w:rsid w:val="00004C16"/>
    <w:rsid w:val="00005CAC"/>
    <w:rsid w:val="00011177"/>
    <w:rsid w:val="000127B5"/>
    <w:rsid w:val="00014814"/>
    <w:rsid w:val="00015E15"/>
    <w:rsid w:val="00016321"/>
    <w:rsid w:val="00020482"/>
    <w:rsid w:val="00022DDA"/>
    <w:rsid w:val="00024522"/>
    <w:rsid w:val="00024B2E"/>
    <w:rsid w:val="00024F9C"/>
    <w:rsid w:val="00027F4F"/>
    <w:rsid w:val="00030430"/>
    <w:rsid w:val="0003078E"/>
    <w:rsid w:val="00031B89"/>
    <w:rsid w:val="00032877"/>
    <w:rsid w:val="0003693D"/>
    <w:rsid w:val="00043909"/>
    <w:rsid w:val="00043F89"/>
    <w:rsid w:val="0004440F"/>
    <w:rsid w:val="00045417"/>
    <w:rsid w:val="00046160"/>
    <w:rsid w:val="00050891"/>
    <w:rsid w:val="00052C8A"/>
    <w:rsid w:val="00054402"/>
    <w:rsid w:val="000548C8"/>
    <w:rsid w:val="0006075D"/>
    <w:rsid w:val="00060B4B"/>
    <w:rsid w:val="000635CC"/>
    <w:rsid w:val="00067AFE"/>
    <w:rsid w:val="00072B82"/>
    <w:rsid w:val="00075605"/>
    <w:rsid w:val="00075C66"/>
    <w:rsid w:val="000817D4"/>
    <w:rsid w:val="00082879"/>
    <w:rsid w:val="00084C22"/>
    <w:rsid w:val="000863D4"/>
    <w:rsid w:val="000907D7"/>
    <w:rsid w:val="00091D75"/>
    <w:rsid w:val="00091EEA"/>
    <w:rsid w:val="000952FA"/>
    <w:rsid w:val="00096C66"/>
    <w:rsid w:val="00097C6C"/>
    <w:rsid w:val="000A105C"/>
    <w:rsid w:val="000A2A86"/>
    <w:rsid w:val="000A58A7"/>
    <w:rsid w:val="000A5AA7"/>
    <w:rsid w:val="000A672F"/>
    <w:rsid w:val="000A75DB"/>
    <w:rsid w:val="000A776C"/>
    <w:rsid w:val="000B1957"/>
    <w:rsid w:val="000B3E6D"/>
    <w:rsid w:val="000C2DDC"/>
    <w:rsid w:val="000D1E97"/>
    <w:rsid w:val="000D2FD4"/>
    <w:rsid w:val="000D3BB2"/>
    <w:rsid w:val="000D51DF"/>
    <w:rsid w:val="000E0A3B"/>
    <w:rsid w:val="000E3FE6"/>
    <w:rsid w:val="000E4D5E"/>
    <w:rsid w:val="000E7936"/>
    <w:rsid w:val="000F048F"/>
    <w:rsid w:val="000F1B7B"/>
    <w:rsid w:val="000F2AEA"/>
    <w:rsid w:val="000F2ED4"/>
    <w:rsid w:val="000F3CD0"/>
    <w:rsid w:val="000F41EA"/>
    <w:rsid w:val="000F5383"/>
    <w:rsid w:val="00100581"/>
    <w:rsid w:val="00101748"/>
    <w:rsid w:val="001028E8"/>
    <w:rsid w:val="00102FAD"/>
    <w:rsid w:val="00120BE6"/>
    <w:rsid w:val="00122FCC"/>
    <w:rsid w:val="0012357E"/>
    <w:rsid w:val="00124C2B"/>
    <w:rsid w:val="00126752"/>
    <w:rsid w:val="00126A4C"/>
    <w:rsid w:val="00130B30"/>
    <w:rsid w:val="001323F8"/>
    <w:rsid w:val="00136BB9"/>
    <w:rsid w:val="00140E1C"/>
    <w:rsid w:val="00146527"/>
    <w:rsid w:val="00147AE4"/>
    <w:rsid w:val="00147DB6"/>
    <w:rsid w:val="00150741"/>
    <w:rsid w:val="00153000"/>
    <w:rsid w:val="001538C9"/>
    <w:rsid w:val="001571E5"/>
    <w:rsid w:val="00157590"/>
    <w:rsid w:val="0016079B"/>
    <w:rsid w:val="0016306C"/>
    <w:rsid w:val="00167511"/>
    <w:rsid w:val="001756B0"/>
    <w:rsid w:val="00177666"/>
    <w:rsid w:val="00183AAB"/>
    <w:rsid w:val="001849CA"/>
    <w:rsid w:val="00185410"/>
    <w:rsid w:val="001920A7"/>
    <w:rsid w:val="00192352"/>
    <w:rsid w:val="001975D9"/>
    <w:rsid w:val="001A143D"/>
    <w:rsid w:val="001A295A"/>
    <w:rsid w:val="001A3606"/>
    <w:rsid w:val="001A63E6"/>
    <w:rsid w:val="001B713D"/>
    <w:rsid w:val="001C1C8D"/>
    <w:rsid w:val="001C46D7"/>
    <w:rsid w:val="001C4D63"/>
    <w:rsid w:val="001D096F"/>
    <w:rsid w:val="001D0DE0"/>
    <w:rsid w:val="001D5AFF"/>
    <w:rsid w:val="001D74B4"/>
    <w:rsid w:val="001E03E1"/>
    <w:rsid w:val="001E0875"/>
    <w:rsid w:val="001E2196"/>
    <w:rsid w:val="001E6CF1"/>
    <w:rsid w:val="001E7A3D"/>
    <w:rsid w:val="001F059F"/>
    <w:rsid w:val="001F0989"/>
    <w:rsid w:val="001F1B60"/>
    <w:rsid w:val="001F22D9"/>
    <w:rsid w:val="001F29A8"/>
    <w:rsid w:val="001F2AD8"/>
    <w:rsid w:val="00200811"/>
    <w:rsid w:val="00200CA1"/>
    <w:rsid w:val="00202842"/>
    <w:rsid w:val="00210EA9"/>
    <w:rsid w:val="0021188B"/>
    <w:rsid w:val="0021338D"/>
    <w:rsid w:val="00214D43"/>
    <w:rsid w:val="0022090B"/>
    <w:rsid w:val="00223090"/>
    <w:rsid w:val="002238B4"/>
    <w:rsid w:val="00225FF0"/>
    <w:rsid w:val="002319AB"/>
    <w:rsid w:val="002319AC"/>
    <w:rsid w:val="00234342"/>
    <w:rsid w:val="00235EE3"/>
    <w:rsid w:val="0023738A"/>
    <w:rsid w:val="0024040D"/>
    <w:rsid w:val="00242023"/>
    <w:rsid w:val="0024219B"/>
    <w:rsid w:val="00245A32"/>
    <w:rsid w:val="00246EE9"/>
    <w:rsid w:val="00250A19"/>
    <w:rsid w:val="0025178B"/>
    <w:rsid w:val="00251CD7"/>
    <w:rsid w:val="00255FA3"/>
    <w:rsid w:val="00257288"/>
    <w:rsid w:val="00261FB6"/>
    <w:rsid w:val="0026217F"/>
    <w:rsid w:val="002629F8"/>
    <w:rsid w:val="00263396"/>
    <w:rsid w:val="00263C01"/>
    <w:rsid w:val="002659FA"/>
    <w:rsid w:val="00267815"/>
    <w:rsid w:val="002729ED"/>
    <w:rsid w:val="00273355"/>
    <w:rsid w:val="00274980"/>
    <w:rsid w:val="0027502D"/>
    <w:rsid w:val="00275522"/>
    <w:rsid w:val="00280DDF"/>
    <w:rsid w:val="00283564"/>
    <w:rsid w:val="00283DF6"/>
    <w:rsid w:val="002846B1"/>
    <w:rsid w:val="0029075B"/>
    <w:rsid w:val="002917FF"/>
    <w:rsid w:val="00292ADF"/>
    <w:rsid w:val="002A0114"/>
    <w:rsid w:val="002A0DEC"/>
    <w:rsid w:val="002A3A99"/>
    <w:rsid w:val="002A71C0"/>
    <w:rsid w:val="002B07AE"/>
    <w:rsid w:val="002B1C53"/>
    <w:rsid w:val="002B2951"/>
    <w:rsid w:val="002B30B9"/>
    <w:rsid w:val="002B36C0"/>
    <w:rsid w:val="002C0651"/>
    <w:rsid w:val="002C0799"/>
    <w:rsid w:val="002C09DF"/>
    <w:rsid w:val="002C717F"/>
    <w:rsid w:val="002E0BE4"/>
    <w:rsid w:val="002E19AE"/>
    <w:rsid w:val="002E26AF"/>
    <w:rsid w:val="002E3B58"/>
    <w:rsid w:val="002E3E8A"/>
    <w:rsid w:val="002E5216"/>
    <w:rsid w:val="002E6A6A"/>
    <w:rsid w:val="002E6AA2"/>
    <w:rsid w:val="002F2BA7"/>
    <w:rsid w:val="002F3397"/>
    <w:rsid w:val="002F436A"/>
    <w:rsid w:val="00301FA9"/>
    <w:rsid w:val="0030380D"/>
    <w:rsid w:val="00312411"/>
    <w:rsid w:val="00316D9A"/>
    <w:rsid w:val="003213CD"/>
    <w:rsid w:val="00321B14"/>
    <w:rsid w:val="00323E71"/>
    <w:rsid w:val="00326F77"/>
    <w:rsid w:val="0033017D"/>
    <w:rsid w:val="00331AB8"/>
    <w:rsid w:val="003333EA"/>
    <w:rsid w:val="00334406"/>
    <w:rsid w:val="003374DF"/>
    <w:rsid w:val="003401B0"/>
    <w:rsid w:val="00340E05"/>
    <w:rsid w:val="003429B0"/>
    <w:rsid w:val="00343442"/>
    <w:rsid w:val="00344675"/>
    <w:rsid w:val="00346C8E"/>
    <w:rsid w:val="00352519"/>
    <w:rsid w:val="00352AE6"/>
    <w:rsid w:val="00353941"/>
    <w:rsid w:val="00367BD5"/>
    <w:rsid w:val="00371043"/>
    <w:rsid w:val="00390327"/>
    <w:rsid w:val="00392C5A"/>
    <w:rsid w:val="00393066"/>
    <w:rsid w:val="00393B78"/>
    <w:rsid w:val="0039649D"/>
    <w:rsid w:val="003A01E9"/>
    <w:rsid w:val="003A39F4"/>
    <w:rsid w:val="003A5BAB"/>
    <w:rsid w:val="003A7B04"/>
    <w:rsid w:val="003A7E1C"/>
    <w:rsid w:val="003B019D"/>
    <w:rsid w:val="003B1C10"/>
    <w:rsid w:val="003B2B94"/>
    <w:rsid w:val="003B7F47"/>
    <w:rsid w:val="003C0306"/>
    <w:rsid w:val="003C114C"/>
    <w:rsid w:val="003C465D"/>
    <w:rsid w:val="003C4909"/>
    <w:rsid w:val="003D2134"/>
    <w:rsid w:val="003D46CC"/>
    <w:rsid w:val="003D495D"/>
    <w:rsid w:val="003E098E"/>
    <w:rsid w:val="003E2FAE"/>
    <w:rsid w:val="003E6F61"/>
    <w:rsid w:val="003F21E6"/>
    <w:rsid w:val="003F5728"/>
    <w:rsid w:val="00401CF6"/>
    <w:rsid w:val="00407757"/>
    <w:rsid w:val="00407CF7"/>
    <w:rsid w:val="004108C3"/>
    <w:rsid w:val="0041308F"/>
    <w:rsid w:val="00415EB9"/>
    <w:rsid w:val="00415ED6"/>
    <w:rsid w:val="00417CAF"/>
    <w:rsid w:val="00420A11"/>
    <w:rsid w:val="00421612"/>
    <w:rsid w:val="00422265"/>
    <w:rsid w:val="004235CB"/>
    <w:rsid w:val="00427660"/>
    <w:rsid w:val="00435DBD"/>
    <w:rsid w:val="00435F92"/>
    <w:rsid w:val="004373A7"/>
    <w:rsid w:val="00437D94"/>
    <w:rsid w:val="0044030C"/>
    <w:rsid w:val="00444BDE"/>
    <w:rsid w:val="00452407"/>
    <w:rsid w:val="00454A22"/>
    <w:rsid w:val="00454ABE"/>
    <w:rsid w:val="0045518D"/>
    <w:rsid w:val="00457330"/>
    <w:rsid w:val="004628D1"/>
    <w:rsid w:val="0046375D"/>
    <w:rsid w:val="004648A4"/>
    <w:rsid w:val="00470F25"/>
    <w:rsid w:val="00471380"/>
    <w:rsid w:val="0047698B"/>
    <w:rsid w:val="00484079"/>
    <w:rsid w:val="00492FCF"/>
    <w:rsid w:val="00494F0D"/>
    <w:rsid w:val="00496BFD"/>
    <w:rsid w:val="004A04ED"/>
    <w:rsid w:val="004A3DF2"/>
    <w:rsid w:val="004A47D8"/>
    <w:rsid w:val="004A6254"/>
    <w:rsid w:val="004B48B4"/>
    <w:rsid w:val="004B530D"/>
    <w:rsid w:val="004C361D"/>
    <w:rsid w:val="004C4891"/>
    <w:rsid w:val="004D16D7"/>
    <w:rsid w:val="004D2C89"/>
    <w:rsid w:val="004D2F45"/>
    <w:rsid w:val="004D45A5"/>
    <w:rsid w:val="004D4C23"/>
    <w:rsid w:val="004D5A11"/>
    <w:rsid w:val="004D77E5"/>
    <w:rsid w:val="004E3932"/>
    <w:rsid w:val="004F1E79"/>
    <w:rsid w:val="004F208D"/>
    <w:rsid w:val="004F4CA6"/>
    <w:rsid w:val="004F5F33"/>
    <w:rsid w:val="0050103A"/>
    <w:rsid w:val="00501F00"/>
    <w:rsid w:val="00504CA0"/>
    <w:rsid w:val="00511509"/>
    <w:rsid w:val="00511B0F"/>
    <w:rsid w:val="0051395C"/>
    <w:rsid w:val="005156B4"/>
    <w:rsid w:val="00517B9C"/>
    <w:rsid w:val="00525679"/>
    <w:rsid w:val="00532745"/>
    <w:rsid w:val="00541185"/>
    <w:rsid w:val="00543817"/>
    <w:rsid w:val="00546D4C"/>
    <w:rsid w:val="005536F1"/>
    <w:rsid w:val="0055388E"/>
    <w:rsid w:val="00563A3E"/>
    <w:rsid w:val="00563FAA"/>
    <w:rsid w:val="005658AE"/>
    <w:rsid w:val="00570B68"/>
    <w:rsid w:val="005754AE"/>
    <w:rsid w:val="00577FB5"/>
    <w:rsid w:val="005852D1"/>
    <w:rsid w:val="005868F0"/>
    <w:rsid w:val="00586D96"/>
    <w:rsid w:val="00587A22"/>
    <w:rsid w:val="00590232"/>
    <w:rsid w:val="00592474"/>
    <w:rsid w:val="0059299D"/>
    <w:rsid w:val="00595C8C"/>
    <w:rsid w:val="00597747"/>
    <w:rsid w:val="005A4CDD"/>
    <w:rsid w:val="005A58FD"/>
    <w:rsid w:val="005B2CF9"/>
    <w:rsid w:val="005B57E4"/>
    <w:rsid w:val="005B58FB"/>
    <w:rsid w:val="005B5ABD"/>
    <w:rsid w:val="005B7B04"/>
    <w:rsid w:val="005C140A"/>
    <w:rsid w:val="005C1E52"/>
    <w:rsid w:val="005C3E15"/>
    <w:rsid w:val="005C6763"/>
    <w:rsid w:val="005C681D"/>
    <w:rsid w:val="005D030B"/>
    <w:rsid w:val="005D2F2B"/>
    <w:rsid w:val="005D3164"/>
    <w:rsid w:val="005D3A5D"/>
    <w:rsid w:val="005D69BC"/>
    <w:rsid w:val="005E0344"/>
    <w:rsid w:val="005E440B"/>
    <w:rsid w:val="005E7D0D"/>
    <w:rsid w:val="005F1A53"/>
    <w:rsid w:val="005F2C85"/>
    <w:rsid w:val="005F604C"/>
    <w:rsid w:val="005F625D"/>
    <w:rsid w:val="00601F84"/>
    <w:rsid w:val="00605ADB"/>
    <w:rsid w:val="0061026E"/>
    <w:rsid w:val="00611C9F"/>
    <w:rsid w:val="006134DB"/>
    <w:rsid w:val="00616351"/>
    <w:rsid w:val="006212B2"/>
    <w:rsid w:val="00621446"/>
    <w:rsid w:val="006248DE"/>
    <w:rsid w:val="00625A39"/>
    <w:rsid w:val="00626CD0"/>
    <w:rsid w:val="00627555"/>
    <w:rsid w:val="006322A0"/>
    <w:rsid w:val="00632C28"/>
    <w:rsid w:val="006361FD"/>
    <w:rsid w:val="00640337"/>
    <w:rsid w:val="00640FAA"/>
    <w:rsid w:val="0064226F"/>
    <w:rsid w:val="00642A8E"/>
    <w:rsid w:val="00642DDB"/>
    <w:rsid w:val="00650525"/>
    <w:rsid w:val="00652523"/>
    <w:rsid w:val="0065276B"/>
    <w:rsid w:val="00653298"/>
    <w:rsid w:val="0065557B"/>
    <w:rsid w:val="00655DE2"/>
    <w:rsid w:val="006612A9"/>
    <w:rsid w:val="0066158A"/>
    <w:rsid w:val="00662BD7"/>
    <w:rsid w:val="00663A7C"/>
    <w:rsid w:val="0066492E"/>
    <w:rsid w:val="00667DF2"/>
    <w:rsid w:val="00670DF1"/>
    <w:rsid w:val="00671345"/>
    <w:rsid w:val="00672A9B"/>
    <w:rsid w:val="00673F4D"/>
    <w:rsid w:val="00675884"/>
    <w:rsid w:val="00675AEC"/>
    <w:rsid w:val="00683BD9"/>
    <w:rsid w:val="00687789"/>
    <w:rsid w:val="00696EE0"/>
    <w:rsid w:val="00697980"/>
    <w:rsid w:val="006A19EF"/>
    <w:rsid w:val="006A43D5"/>
    <w:rsid w:val="006A525B"/>
    <w:rsid w:val="006A6F05"/>
    <w:rsid w:val="006B255C"/>
    <w:rsid w:val="006B5054"/>
    <w:rsid w:val="006B5AE6"/>
    <w:rsid w:val="006C045F"/>
    <w:rsid w:val="006C2AAC"/>
    <w:rsid w:val="006C4196"/>
    <w:rsid w:val="006C63B0"/>
    <w:rsid w:val="006C76A2"/>
    <w:rsid w:val="006C792E"/>
    <w:rsid w:val="006D0C54"/>
    <w:rsid w:val="006D116C"/>
    <w:rsid w:val="006D17D6"/>
    <w:rsid w:val="006D53D9"/>
    <w:rsid w:val="006E160A"/>
    <w:rsid w:val="006E3EA5"/>
    <w:rsid w:val="006E5625"/>
    <w:rsid w:val="006E7921"/>
    <w:rsid w:val="006E7C42"/>
    <w:rsid w:val="006F168A"/>
    <w:rsid w:val="006F2A10"/>
    <w:rsid w:val="006F5076"/>
    <w:rsid w:val="006F6009"/>
    <w:rsid w:val="0070321D"/>
    <w:rsid w:val="00703512"/>
    <w:rsid w:val="007068BA"/>
    <w:rsid w:val="007069EC"/>
    <w:rsid w:val="0071162A"/>
    <w:rsid w:val="00713C74"/>
    <w:rsid w:val="00713EC5"/>
    <w:rsid w:val="007154C5"/>
    <w:rsid w:val="00716AB1"/>
    <w:rsid w:val="00721402"/>
    <w:rsid w:val="00721D63"/>
    <w:rsid w:val="007251F2"/>
    <w:rsid w:val="00730251"/>
    <w:rsid w:val="00732C7B"/>
    <w:rsid w:val="00732EFB"/>
    <w:rsid w:val="00734D2B"/>
    <w:rsid w:val="00737705"/>
    <w:rsid w:val="007405EF"/>
    <w:rsid w:val="007408D4"/>
    <w:rsid w:val="007420AC"/>
    <w:rsid w:val="00742617"/>
    <w:rsid w:val="00745534"/>
    <w:rsid w:val="00751867"/>
    <w:rsid w:val="00751923"/>
    <w:rsid w:val="00752BA0"/>
    <w:rsid w:val="00754BE4"/>
    <w:rsid w:val="00764997"/>
    <w:rsid w:val="00766F96"/>
    <w:rsid w:val="00767CC5"/>
    <w:rsid w:val="00772847"/>
    <w:rsid w:val="0078249E"/>
    <w:rsid w:val="00783AFA"/>
    <w:rsid w:val="00783D69"/>
    <w:rsid w:val="00785427"/>
    <w:rsid w:val="00790540"/>
    <w:rsid w:val="0079457A"/>
    <w:rsid w:val="007968CA"/>
    <w:rsid w:val="00796C8D"/>
    <w:rsid w:val="00797E85"/>
    <w:rsid w:val="007A28EE"/>
    <w:rsid w:val="007A3791"/>
    <w:rsid w:val="007A37C0"/>
    <w:rsid w:val="007A43FF"/>
    <w:rsid w:val="007A7E3A"/>
    <w:rsid w:val="007B1150"/>
    <w:rsid w:val="007B2C83"/>
    <w:rsid w:val="007B3918"/>
    <w:rsid w:val="007C24AA"/>
    <w:rsid w:val="007C2584"/>
    <w:rsid w:val="007C2E69"/>
    <w:rsid w:val="007C2F0D"/>
    <w:rsid w:val="007C3C1D"/>
    <w:rsid w:val="007C6DD2"/>
    <w:rsid w:val="007C79BC"/>
    <w:rsid w:val="007C7BF4"/>
    <w:rsid w:val="007C7C05"/>
    <w:rsid w:val="007D199A"/>
    <w:rsid w:val="007D2EBE"/>
    <w:rsid w:val="007D3FC0"/>
    <w:rsid w:val="007D61F4"/>
    <w:rsid w:val="007D70D2"/>
    <w:rsid w:val="007E1C07"/>
    <w:rsid w:val="007E1CCB"/>
    <w:rsid w:val="007E2813"/>
    <w:rsid w:val="007E3476"/>
    <w:rsid w:val="007E40C4"/>
    <w:rsid w:val="007E6878"/>
    <w:rsid w:val="007F0B94"/>
    <w:rsid w:val="007F1676"/>
    <w:rsid w:val="007F1C3D"/>
    <w:rsid w:val="007F24B6"/>
    <w:rsid w:val="007F3500"/>
    <w:rsid w:val="00803D94"/>
    <w:rsid w:val="00805379"/>
    <w:rsid w:val="008072C7"/>
    <w:rsid w:val="0081167A"/>
    <w:rsid w:val="00816BB5"/>
    <w:rsid w:val="008202EC"/>
    <w:rsid w:val="008227C8"/>
    <w:rsid w:val="008229BA"/>
    <w:rsid w:val="00824151"/>
    <w:rsid w:val="0082718C"/>
    <w:rsid w:val="00827705"/>
    <w:rsid w:val="00837918"/>
    <w:rsid w:val="0084061E"/>
    <w:rsid w:val="00840A60"/>
    <w:rsid w:val="00845390"/>
    <w:rsid w:val="00845998"/>
    <w:rsid w:val="0084601B"/>
    <w:rsid w:val="008465D8"/>
    <w:rsid w:val="00856FF6"/>
    <w:rsid w:val="008606F0"/>
    <w:rsid w:val="00861477"/>
    <w:rsid w:val="008614F3"/>
    <w:rsid w:val="00865489"/>
    <w:rsid w:val="0086553D"/>
    <w:rsid w:val="00870C69"/>
    <w:rsid w:val="008721C9"/>
    <w:rsid w:val="008728C5"/>
    <w:rsid w:val="00874FEB"/>
    <w:rsid w:val="00877588"/>
    <w:rsid w:val="00877603"/>
    <w:rsid w:val="00881B6F"/>
    <w:rsid w:val="00882AA4"/>
    <w:rsid w:val="00883E22"/>
    <w:rsid w:val="00884E43"/>
    <w:rsid w:val="00887EC6"/>
    <w:rsid w:val="0089084C"/>
    <w:rsid w:val="00893409"/>
    <w:rsid w:val="00893D9F"/>
    <w:rsid w:val="00893E56"/>
    <w:rsid w:val="00896336"/>
    <w:rsid w:val="008970E4"/>
    <w:rsid w:val="008A1AB2"/>
    <w:rsid w:val="008A1F15"/>
    <w:rsid w:val="008A2379"/>
    <w:rsid w:val="008A4329"/>
    <w:rsid w:val="008A578E"/>
    <w:rsid w:val="008A7293"/>
    <w:rsid w:val="008A7412"/>
    <w:rsid w:val="008B1519"/>
    <w:rsid w:val="008B2309"/>
    <w:rsid w:val="008B2FE9"/>
    <w:rsid w:val="008B4CBD"/>
    <w:rsid w:val="008B687B"/>
    <w:rsid w:val="008B6D0D"/>
    <w:rsid w:val="008B70F5"/>
    <w:rsid w:val="008B7BCC"/>
    <w:rsid w:val="008C50C3"/>
    <w:rsid w:val="008C7094"/>
    <w:rsid w:val="008C77D2"/>
    <w:rsid w:val="008C7907"/>
    <w:rsid w:val="008C7DD1"/>
    <w:rsid w:val="008D2B97"/>
    <w:rsid w:val="008D4772"/>
    <w:rsid w:val="008D49A5"/>
    <w:rsid w:val="008D6C81"/>
    <w:rsid w:val="008E27D9"/>
    <w:rsid w:val="008E2EEE"/>
    <w:rsid w:val="008E3AF1"/>
    <w:rsid w:val="008E6CF0"/>
    <w:rsid w:val="008E79F9"/>
    <w:rsid w:val="008F1439"/>
    <w:rsid w:val="008F275C"/>
    <w:rsid w:val="008F5E37"/>
    <w:rsid w:val="008F7051"/>
    <w:rsid w:val="008F7952"/>
    <w:rsid w:val="009018DF"/>
    <w:rsid w:val="00902643"/>
    <w:rsid w:val="009033A9"/>
    <w:rsid w:val="0090581D"/>
    <w:rsid w:val="00906B7F"/>
    <w:rsid w:val="0091439C"/>
    <w:rsid w:val="0092055F"/>
    <w:rsid w:val="00920572"/>
    <w:rsid w:val="00920BF2"/>
    <w:rsid w:val="009219AE"/>
    <w:rsid w:val="00926DF8"/>
    <w:rsid w:val="009270C9"/>
    <w:rsid w:val="00931394"/>
    <w:rsid w:val="00934012"/>
    <w:rsid w:val="00934391"/>
    <w:rsid w:val="009349A9"/>
    <w:rsid w:val="00936C52"/>
    <w:rsid w:val="00940A8B"/>
    <w:rsid w:val="00940B38"/>
    <w:rsid w:val="009453FC"/>
    <w:rsid w:val="00945E9A"/>
    <w:rsid w:val="009479E4"/>
    <w:rsid w:val="0095489B"/>
    <w:rsid w:val="00961730"/>
    <w:rsid w:val="009649A6"/>
    <w:rsid w:val="00966FB9"/>
    <w:rsid w:val="009671CD"/>
    <w:rsid w:val="00972F49"/>
    <w:rsid w:val="00974D85"/>
    <w:rsid w:val="009751A9"/>
    <w:rsid w:val="00977207"/>
    <w:rsid w:val="00980F9C"/>
    <w:rsid w:val="009857ED"/>
    <w:rsid w:val="0098632B"/>
    <w:rsid w:val="00997366"/>
    <w:rsid w:val="00997BFB"/>
    <w:rsid w:val="009A5071"/>
    <w:rsid w:val="009A7348"/>
    <w:rsid w:val="009B16B9"/>
    <w:rsid w:val="009B2E0B"/>
    <w:rsid w:val="009B35BE"/>
    <w:rsid w:val="009B462C"/>
    <w:rsid w:val="009C15F3"/>
    <w:rsid w:val="009C220B"/>
    <w:rsid w:val="009C3689"/>
    <w:rsid w:val="009E07C2"/>
    <w:rsid w:val="009E0E52"/>
    <w:rsid w:val="009E67F1"/>
    <w:rsid w:val="009E6838"/>
    <w:rsid w:val="009F58E4"/>
    <w:rsid w:val="009F72F9"/>
    <w:rsid w:val="00A00205"/>
    <w:rsid w:val="00A00AF0"/>
    <w:rsid w:val="00A026E0"/>
    <w:rsid w:val="00A13B9D"/>
    <w:rsid w:val="00A14B5A"/>
    <w:rsid w:val="00A15F11"/>
    <w:rsid w:val="00A171D3"/>
    <w:rsid w:val="00A2183D"/>
    <w:rsid w:val="00A24987"/>
    <w:rsid w:val="00A33802"/>
    <w:rsid w:val="00A33F33"/>
    <w:rsid w:val="00A3567F"/>
    <w:rsid w:val="00A37698"/>
    <w:rsid w:val="00A4094A"/>
    <w:rsid w:val="00A41ED3"/>
    <w:rsid w:val="00A4420E"/>
    <w:rsid w:val="00A45490"/>
    <w:rsid w:val="00A46A2F"/>
    <w:rsid w:val="00A50B11"/>
    <w:rsid w:val="00A56421"/>
    <w:rsid w:val="00A61670"/>
    <w:rsid w:val="00A63868"/>
    <w:rsid w:val="00A645B0"/>
    <w:rsid w:val="00A67D75"/>
    <w:rsid w:val="00A725BF"/>
    <w:rsid w:val="00A751E7"/>
    <w:rsid w:val="00A81D82"/>
    <w:rsid w:val="00A83868"/>
    <w:rsid w:val="00A83D5B"/>
    <w:rsid w:val="00A8491D"/>
    <w:rsid w:val="00A9118F"/>
    <w:rsid w:val="00A93E33"/>
    <w:rsid w:val="00AA0943"/>
    <w:rsid w:val="00AA267A"/>
    <w:rsid w:val="00AA5BA1"/>
    <w:rsid w:val="00AA6E29"/>
    <w:rsid w:val="00AB25F7"/>
    <w:rsid w:val="00AB5413"/>
    <w:rsid w:val="00AB6970"/>
    <w:rsid w:val="00AC07AD"/>
    <w:rsid w:val="00AC1939"/>
    <w:rsid w:val="00AC34E5"/>
    <w:rsid w:val="00AC7A85"/>
    <w:rsid w:val="00AC7C05"/>
    <w:rsid w:val="00AD167C"/>
    <w:rsid w:val="00AD17C7"/>
    <w:rsid w:val="00AD4041"/>
    <w:rsid w:val="00AD454B"/>
    <w:rsid w:val="00AE302B"/>
    <w:rsid w:val="00AE5761"/>
    <w:rsid w:val="00AF07D5"/>
    <w:rsid w:val="00AF1810"/>
    <w:rsid w:val="00AF37A3"/>
    <w:rsid w:val="00AF5365"/>
    <w:rsid w:val="00B13926"/>
    <w:rsid w:val="00B14ACD"/>
    <w:rsid w:val="00B16BE5"/>
    <w:rsid w:val="00B16E31"/>
    <w:rsid w:val="00B259DF"/>
    <w:rsid w:val="00B25F57"/>
    <w:rsid w:val="00B27AA2"/>
    <w:rsid w:val="00B31D32"/>
    <w:rsid w:val="00B324DF"/>
    <w:rsid w:val="00B35EBE"/>
    <w:rsid w:val="00B44B1F"/>
    <w:rsid w:val="00B64141"/>
    <w:rsid w:val="00B64E72"/>
    <w:rsid w:val="00B65577"/>
    <w:rsid w:val="00B67AA5"/>
    <w:rsid w:val="00B73557"/>
    <w:rsid w:val="00B76B3F"/>
    <w:rsid w:val="00B77913"/>
    <w:rsid w:val="00B77D12"/>
    <w:rsid w:val="00B81F41"/>
    <w:rsid w:val="00B824FB"/>
    <w:rsid w:val="00B82646"/>
    <w:rsid w:val="00B82828"/>
    <w:rsid w:val="00B868A9"/>
    <w:rsid w:val="00B96A28"/>
    <w:rsid w:val="00B97359"/>
    <w:rsid w:val="00B9737D"/>
    <w:rsid w:val="00B97A8F"/>
    <w:rsid w:val="00BA4E58"/>
    <w:rsid w:val="00BA6FDF"/>
    <w:rsid w:val="00BA7074"/>
    <w:rsid w:val="00BB1311"/>
    <w:rsid w:val="00BB15BD"/>
    <w:rsid w:val="00BB531B"/>
    <w:rsid w:val="00BB7829"/>
    <w:rsid w:val="00BC1B26"/>
    <w:rsid w:val="00BC2B12"/>
    <w:rsid w:val="00BC67E1"/>
    <w:rsid w:val="00BD1457"/>
    <w:rsid w:val="00BD245C"/>
    <w:rsid w:val="00BD6833"/>
    <w:rsid w:val="00BD76B0"/>
    <w:rsid w:val="00BE1652"/>
    <w:rsid w:val="00BE2261"/>
    <w:rsid w:val="00BE2AD9"/>
    <w:rsid w:val="00BF01A5"/>
    <w:rsid w:val="00BF27FE"/>
    <w:rsid w:val="00BF280B"/>
    <w:rsid w:val="00BF34BD"/>
    <w:rsid w:val="00C043B3"/>
    <w:rsid w:val="00C06909"/>
    <w:rsid w:val="00C079AB"/>
    <w:rsid w:val="00C1072A"/>
    <w:rsid w:val="00C10E61"/>
    <w:rsid w:val="00C1317B"/>
    <w:rsid w:val="00C14787"/>
    <w:rsid w:val="00C1570E"/>
    <w:rsid w:val="00C1596D"/>
    <w:rsid w:val="00C15B8D"/>
    <w:rsid w:val="00C15D26"/>
    <w:rsid w:val="00C17010"/>
    <w:rsid w:val="00C20562"/>
    <w:rsid w:val="00C215C3"/>
    <w:rsid w:val="00C22176"/>
    <w:rsid w:val="00C23A96"/>
    <w:rsid w:val="00C249C6"/>
    <w:rsid w:val="00C26440"/>
    <w:rsid w:val="00C26FAD"/>
    <w:rsid w:val="00C32CC1"/>
    <w:rsid w:val="00C33C6B"/>
    <w:rsid w:val="00C35562"/>
    <w:rsid w:val="00C426EC"/>
    <w:rsid w:val="00C5125A"/>
    <w:rsid w:val="00C6483C"/>
    <w:rsid w:val="00C64AE9"/>
    <w:rsid w:val="00C659D6"/>
    <w:rsid w:val="00C66437"/>
    <w:rsid w:val="00C670CC"/>
    <w:rsid w:val="00C6762E"/>
    <w:rsid w:val="00C70CFF"/>
    <w:rsid w:val="00C718FE"/>
    <w:rsid w:val="00C72636"/>
    <w:rsid w:val="00C81328"/>
    <w:rsid w:val="00C82E2A"/>
    <w:rsid w:val="00C83A73"/>
    <w:rsid w:val="00C8657D"/>
    <w:rsid w:val="00C86CEC"/>
    <w:rsid w:val="00C8773D"/>
    <w:rsid w:val="00C87ABB"/>
    <w:rsid w:val="00C90062"/>
    <w:rsid w:val="00C91831"/>
    <w:rsid w:val="00C953DF"/>
    <w:rsid w:val="00CA1B18"/>
    <w:rsid w:val="00CA2DF7"/>
    <w:rsid w:val="00CA394F"/>
    <w:rsid w:val="00CA4547"/>
    <w:rsid w:val="00CC3799"/>
    <w:rsid w:val="00CC3FCD"/>
    <w:rsid w:val="00CC7ED4"/>
    <w:rsid w:val="00CD174F"/>
    <w:rsid w:val="00CD3A3B"/>
    <w:rsid w:val="00CD5401"/>
    <w:rsid w:val="00CD7569"/>
    <w:rsid w:val="00CE2709"/>
    <w:rsid w:val="00CE2D64"/>
    <w:rsid w:val="00CE37F3"/>
    <w:rsid w:val="00CE6198"/>
    <w:rsid w:val="00CF37E6"/>
    <w:rsid w:val="00CF5E17"/>
    <w:rsid w:val="00CF6230"/>
    <w:rsid w:val="00D014FE"/>
    <w:rsid w:val="00D017FC"/>
    <w:rsid w:val="00D0226A"/>
    <w:rsid w:val="00D04326"/>
    <w:rsid w:val="00D13147"/>
    <w:rsid w:val="00D206E1"/>
    <w:rsid w:val="00D20768"/>
    <w:rsid w:val="00D229E0"/>
    <w:rsid w:val="00D2573A"/>
    <w:rsid w:val="00D25F69"/>
    <w:rsid w:val="00D26852"/>
    <w:rsid w:val="00D30556"/>
    <w:rsid w:val="00D40180"/>
    <w:rsid w:val="00D44BE9"/>
    <w:rsid w:val="00D4512C"/>
    <w:rsid w:val="00D4560E"/>
    <w:rsid w:val="00D463FF"/>
    <w:rsid w:val="00D5715A"/>
    <w:rsid w:val="00D57408"/>
    <w:rsid w:val="00D65F6D"/>
    <w:rsid w:val="00D67F37"/>
    <w:rsid w:val="00D70B6D"/>
    <w:rsid w:val="00D71687"/>
    <w:rsid w:val="00D74813"/>
    <w:rsid w:val="00D74B62"/>
    <w:rsid w:val="00D75F4A"/>
    <w:rsid w:val="00D8405A"/>
    <w:rsid w:val="00D91C7E"/>
    <w:rsid w:val="00D95986"/>
    <w:rsid w:val="00D96A15"/>
    <w:rsid w:val="00DA30BC"/>
    <w:rsid w:val="00DA3220"/>
    <w:rsid w:val="00DA563F"/>
    <w:rsid w:val="00DA69C2"/>
    <w:rsid w:val="00DA6D70"/>
    <w:rsid w:val="00DA72CE"/>
    <w:rsid w:val="00DB00E2"/>
    <w:rsid w:val="00DB0B75"/>
    <w:rsid w:val="00DB2C61"/>
    <w:rsid w:val="00DB6050"/>
    <w:rsid w:val="00DB627C"/>
    <w:rsid w:val="00DC2519"/>
    <w:rsid w:val="00DC2C34"/>
    <w:rsid w:val="00DD4607"/>
    <w:rsid w:val="00DE293E"/>
    <w:rsid w:val="00DE2C87"/>
    <w:rsid w:val="00DE3CF7"/>
    <w:rsid w:val="00DE459A"/>
    <w:rsid w:val="00DE4942"/>
    <w:rsid w:val="00DE7841"/>
    <w:rsid w:val="00DF0078"/>
    <w:rsid w:val="00DF1A8C"/>
    <w:rsid w:val="00DF27DA"/>
    <w:rsid w:val="00DF4DBE"/>
    <w:rsid w:val="00DF58E1"/>
    <w:rsid w:val="00E04852"/>
    <w:rsid w:val="00E0726A"/>
    <w:rsid w:val="00E07439"/>
    <w:rsid w:val="00E3233F"/>
    <w:rsid w:val="00E3273C"/>
    <w:rsid w:val="00E40820"/>
    <w:rsid w:val="00E4658F"/>
    <w:rsid w:val="00E54A67"/>
    <w:rsid w:val="00E61C0D"/>
    <w:rsid w:val="00E63582"/>
    <w:rsid w:val="00E63EB4"/>
    <w:rsid w:val="00E64B60"/>
    <w:rsid w:val="00E66067"/>
    <w:rsid w:val="00E66160"/>
    <w:rsid w:val="00E71329"/>
    <w:rsid w:val="00E7209E"/>
    <w:rsid w:val="00E744B4"/>
    <w:rsid w:val="00E77F93"/>
    <w:rsid w:val="00E8363B"/>
    <w:rsid w:val="00E84966"/>
    <w:rsid w:val="00E86875"/>
    <w:rsid w:val="00E92383"/>
    <w:rsid w:val="00EA0798"/>
    <w:rsid w:val="00EA1B3A"/>
    <w:rsid w:val="00EA2109"/>
    <w:rsid w:val="00EA4AF6"/>
    <w:rsid w:val="00EA7676"/>
    <w:rsid w:val="00EB13D8"/>
    <w:rsid w:val="00EB2D4B"/>
    <w:rsid w:val="00EB7015"/>
    <w:rsid w:val="00EB7AA5"/>
    <w:rsid w:val="00EC312F"/>
    <w:rsid w:val="00EC36C9"/>
    <w:rsid w:val="00ED4D4E"/>
    <w:rsid w:val="00ED7EFF"/>
    <w:rsid w:val="00EE0C77"/>
    <w:rsid w:val="00EE4E54"/>
    <w:rsid w:val="00EF3D79"/>
    <w:rsid w:val="00EF4334"/>
    <w:rsid w:val="00EF4960"/>
    <w:rsid w:val="00EF4EA1"/>
    <w:rsid w:val="00F1485E"/>
    <w:rsid w:val="00F14BA5"/>
    <w:rsid w:val="00F23263"/>
    <w:rsid w:val="00F27358"/>
    <w:rsid w:val="00F3584D"/>
    <w:rsid w:val="00F35A0E"/>
    <w:rsid w:val="00F370DB"/>
    <w:rsid w:val="00F40615"/>
    <w:rsid w:val="00F436BB"/>
    <w:rsid w:val="00F47145"/>
    <w:rsid w:val="00F545BF"/>
    <w:rsid w:val="00F612EF"/>
    <w:rsid w:val="00F61F0F"/>
    <w:rsid w:val="00F678D6"/>
    <w:rsid w:val="00F679A0"/>
    <w:rsid w:val="00F71B56"/>
    <w:rsid w:val="00F74771"/>
    <w:rsid w:val="00F760ED"/>
    <w:rsid w:val="00F76132"/>
    <w:rsid w:val="00F77D1D"/>
    <w:rsid w:val="00F832C8"/>
    <w:rsid w:val="00F842A6"/>
    <w:rsid w:val="00F873B3"/>
    <w:rsid w:val="00F968EE"/>
    <w:rsid w:val="00FA2F2F"/>
    <w:rsid w:val="00FA33FE"/>
    <w:rsid w:val="00FA42B9"/>
    <w:rsid w:val="00FA60D2"/>
    <w:rsid w:val="00FA755A"/>
    <w:rsid w:val="00FB2792"/>
    <w:rsid w:val="00FB2B0F"/>
    <w:rsid w:val="00FB4F6B"/>
    <w:rsid w:val="00FB5FE1"/>
    <w:rsid w:val="00FC0E8D"/>
    <w:rsid w:val="00FC46EF"/>
    <w:rsid w:val="00FC7E4B"/>
    <w:rsid w:val="00FD31B3"/>
    <w:rsid w:val="00FD4204"/>
    <w:rsid w:val="00FE2594"/>
    <w:rsid w:val="00FE72EE"/>
    <w:rsid w:val="00FF3CCB"/>
    <w:rsid w:val="00FF57B5"/>
    <w:rsid w:val="1AD09AB0"/>
    <w:rsid w:val="1EBE975B"/>
    <w:rsid w:val="250541DD"/>
    <w:rsid w:val="2AD89608"/>
    <w:rsid w:val="5DC9EB42"/>
    <w:rsid w:val="6173139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9960CADB-9146-405A-A6A9-9CA3F145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 w:type="character" w:customStyle="1" w:styleId="ONRNormalChar">
    <w:name w:val="ONR Normal Char"/>
    <w:link w:val="ONRNormal"/>
    <w:locked/>
    <w:rsid w:val="0012357E"/>
    <w:rPr>
      <w:rFonts w:ascii="Arial" w:hAnsi="Arial"/>
      <w:szCs w:val="22"/>
      <w:lang w:eastAsia="en-US"/>
    </w:rPr>
  </w:style>
  <w:style w:type="paragraph" w:customStyle="1" w:styleId="ONRNormal">
    <w:name w:val="ONR Normal"/>
    <w:link w:val="ONRNormalChar"/>
    <w:locked/>
    <w:rsid w:val="0012357E"/>
    <w:pPr>
      <w:spacing w:after="120"/>
    </w:pPr>
    <w:rPr>
      <w:rFonts w:ascii="Arial" w:hAnsi="Arial"/>
      <w:szCs w:val="22"/>
      <w:lang w:eastAsia="en-US"/>
    </w:rPr>
  </w:style>
  <w:style w:type="character" w:customStyle="1" w:styleId="normaltextrun">
    <w:name w:val="normaltextrun"/>
    <w:basedOn w:val="DefaultParagraphFont"/>
    <w:rsid w:val="00F14BA5"/>
  </w:style>
  <w:style w:type="paragraph" w:styleId="NormalWeb">
    <w:name w:val="Normal (Web)"/>
    <w:basedOn w:val="Normal"/>
    <w:uiPriority w:val="99"/>
    <w:semiHidden/>
    <w:unhideWhenUsed/>
    <w:rsid w:val="001B713D"/>
    <w:pPr>
      <w:spacing w:before="100" w:beforeAutospacing="1" w:after="100" w:afterAutospacing="1" w:line="240" w:lineRule="auto"/>
    </w:pPr>
    <w:rPr>
      <w:rFonts w:ascii="Times New Roman" w:eastAsia="Times New Roman" w:hAnsi="Times New Roman" w:cs="Times New Roman"/>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80143869">
      <w:bodyDiv w:val="1"/>
      <w:marLeft w:val="0"/>
      <w:marRight w:val="0"/>
      <w:marTop w:val="0"/>
      <w:marBottom w:val="0"/>
      <w:divBdr>
        <w:top w:val="none" w:sz="0" w:space="0" w:color="auto"/>
        <w:left w:val="none" w:sz="0" w:space="0" w:color="auto"/>
        <w:bottom w:val="none" w:sz="0" w:space="0" w:color="auto"/>
        <w:right w:val="none" w:sz="0" w:space="0" w:color="auto"/>
      </w:divBdr>
    </w:div>
    <w:div w:id="697315314">
      <w:bodyDiv w:val="1"/>
      <w:marLeft w:val="0"/>
      <w:marRight w:val="0"/>
      <w:marTop w:val="0"/>
      <w:marBottom w:val="0"/>
      <w:divBdr>
        <w:top w:val="none" w:sz="0" w:space="0" w:color="auto"/>
        <w:left w:val="none" w:sz="0" w:space="0" w:color="auto"/>
        <w:bottom w:val="none" w:sz="0" w:space="0" w:color="auto"/>
        <w:right w:val="none" w:sz="0" w:space="0" w:color="auto"/>
      </w:divBdr>
    </w:div>
    <w:div w:id="710493545">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71144001">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516843706">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23897421">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mailto:contact@onr.gov.uk"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www.onr.org.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https://www.onr.org.uk/news/newsletter/"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www.onr.org.uk/publications/regulatory-reports/site-specific-reports/project-assessment-reports" TargetMode="External"/><Relationship Id="rId28" Type="http://schemas.openxmlformats.org/officeDocument/2006/relationships/hyperlink" Target="http://www.onr.org.uk/access-to-information/copyright" TargetMode="External"/><Relationship Id="rId10" Type="http://schemas.openxmlformats.org/officeDocument/2006/relationships/image" Target="media/image1.png"/><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gov.uk/government/publications/building-our-nuclear-nation-government-response-to-the-nuclear-regulatory-review-2025/building-our-nuclear-nation-government-response-to-the-nuclear-regulatory-review-2025-accessible-webpage" TargetMode="External"/><Relationship Id="rId27" Type="http://schemas.openxmlformats.org/officeDocument/2006/relationships/hyperlink" Target="mailto:contact@onr.gov.uk" TargetMode="Externa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05CAC"/>
    <w:rsid w:val="00020482"/>
    <w:rsid w:val="000A2A86"/>
    <w:rsid w:val="000A75DB"/>
    <w:rsid w:val="00126A4C"/>
    <w:rsid w:val="00160DA4"/>
    <w:rsid w:val="00183F29"/>
    <w:rsid w:val="001A787E"/>
    <w:rsid w:val="001E0875"/>
    <w:rsid w:val="001F2AD8"/>
    <w:rsid w:val="0024218E"/>
    <w:rsid w:val="002550FD"/>
    <w:rsid w:val="00276BC4"/>
    <w:rsid w:val="002876CA"/>
    <w:rsid w:val="002E6EDF"/>
    <w:rsid w:val="00333F8E"/>
    <w:rsid w:val="00350199"/>
    <w:rsid w:val="00371385"/>
    <w:rsid w:val="003B1C10"/>
    <w:rsid w:val="003D46CC"/>
    <w:rsid w:val="004628D1"/>
    <w:rsid w:val="0047698B"/>
    <w:rsid w:val="004B48B4"/>
    <w:rsid w:val="004D4C23"/>
    <w:rsid w:val="004F208D"/>
    <w:rsid w:val="0051395C"/>
    <w:rsid w:val="00515E8B"/>
    <w:rsid w:val="00541185"/>
    <w:rsid w:val="00543817"/>
    <w:rsid w:val="005664B1"/>
    <w:rsid w:val="005B0E31"/>
    <w:rsid w:val="005B2CF9"/>
    <w:rsid w:val="005B58FB"/>
    <w:rsid w:val="006001DC"/>
    <w:rsid w:val="00601F84"/>
    <w:rsid w:val="00611F13"/>
    <w:rsid w:val="006212B2"/>
    <w:rsid w:val="00626CD0"/>
    <w:rsid w:val="00642A8E"/>
    <w:rsid w:val="006B5054"/>
    <w:rsid w:val="007154C5"/>
    <w:rsid w:val="00732EFB"/>
    <w:rsid w:val="00767C88"/>
    <w:rsid w:val="00767CC5"/>
    <w:rsid w:val="007A28EE"/>
    <w:rsid w:val="007B1F94"/>
    <w:rsid w:val="007D6F41"/>
    <w:rsid w:val="007F1C3D"/>
    <w:rsid w:val="008202EC"/>
    <w:rsid w:val="00835E07"/>
    <w:rsid w:val="00861477"/>
    <w:rsid w:val="008F1271"/>
    <w:rsid w:val="008F5E37"/>
    <w:rsid w:val="0096101F"/>
    <w:rsid w:val="00977207"/>
    <w:rsid w:val="0098187B"/>
    <w:rsid w:val="00987C2D"/>
    <w:rsid w:val="009E67F1"/>
    <w:rsid w:val="00A4094A"/>
    <w:rsid w:val="00A645B0"/>
    <w:rsid w:val="00A83868"/>
    <w:rsid w:val="00AB5413"/>
    <w:rsid w:val="00AC7A85"/>
    <w:rsid w:val="00AF5365"/>
    <w:rsid w:val="00B1191E"/>
    <w:rsid w:val="00B13926"/>
    <w:rsid w:val="00B2228F"/>
    <w:rsid w:val="00BA062A"/>
    <w:rsid w:val="00BA6FDF"/>
    <w:rsid w:val="00C41BCC"/>
    <w:rsid w:val="00C43FA9"/>
    <w:rsid w:val="00C561EC"/>
    <w:rsid w:val="00C72636"/>
    <w:rsid w:val="00C90529"/>
    <w:rsid w:val="00D229E0"/>
    <w:rsid w:val="00D25C5F"/>
    <w:rsid w:val="00D46D3E"/>
    <w:rsid w:val="00D74B62"/>
    <w:rsid w:val="00D86AE6"/>
    <w:rsid w:val="00DD7BA4"/>
    <w:rsid w:val="00DE293E"/>
    <w:rsid w:val="00DE3CF7"/>
    <w:rsid w:val="00DF0078"/>
    <w:rsid w:val="00DF58E1"/>
    <w:rsid w:val="00E318CE"/>
    <w:rsid w:val="00E3233F"/>
    <w:rsid w:val="00E32F79"/>
    <w:rsid w:val="00E646E1"/>
    <w:rsid w:val="00EB7AA5"/>
    <w:rsid w:val="00ED0AAC"/>
    <w:rsid w:val="00ED6C4A"/>
    <w:rsid w:val="00F1485E"/>
    <w:rsid w:val="00F678D6"/>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8</Pages>
  <Words>1238</Words>
  <Characters>7059</Characters>
  <Application>Microsoft Office Word</Application>
  <DocSecurity>0</DocSecurity>
  <Lines>58</Lines>
  <Paragraphs>16</Paragraphs>
  <ScaleCrop>false</ScaleCrop>
  <Manager>Office for Nuclear Regulation</Manager>
  <Company>AWE Plc</Company>
  <LinksUpToDate>false</LinksUpToDate>
  <CharactersWithSpaces>8281</CharactersWithSpaces>
  <SharedDoc>false</SharedDoc>
  <HLinks>
    <vt:vector size="114" baseType="variant">
      <vt:variant>
        <vt:i4>7143466</vt:i4>
      </vt:variant>
      <vt:variant>
        <vt:i4>81</vt:i4>
      </vt:variant>
      <vt:variant>
        <vt:i4>0</vt:i4>
      </vt:variant>
      <vt:variant>
        <vt:i4>5</vt:i4>
      </vt:variant>
      <vt:variant>
        <vt:lpwstr>blocked::blocked::BLOCKED::http://www.hse.gov.uk/copyright</vt:lpwstr>
      </vt:variant>
      <vt:variant>
        <vt:lpwstr/>
      </vt:variant>
      <vt:variant>
        <vt:i4>458761</vt:i4>
      </vt:variant>
      <vt:variant>
        <vt:i4>78</vt:i4>
      </vt:variant>
      <vt:variant>
        <vt:i4>0</vt:i4>
      </vt:variant>
      <vt:variant>
        <vt:i4>5</vt:i4>
      </vt:variant>
      <vt:variant>
        <vt:lpwstr>http://www.onr.org.uk/access-to-information/copyright</vt:lpwstr>
      </vt:variant>
      <vt:variant>
        <vt:lpwstr/>
      </vt:variant>
      <vt:variant>
        <vt:i4>196723</vt:i4>
      </vt:variant>
      <vt:variant>
        <vt:i4>75</vt:i4>
      </vt:variant>
      <vt:variant>
        <vt:i4>0</vt:i4>
      </vt:variant>
      <vt:variant>
        <vt:i4>5</vt:i4>
      </vt:variant>
      <vt:variant>
        <vt:lpwstr>mailto:contact@onr.gov.uk</vt:lpwstr>
      </vt:variant>
      <vt:variant>
        <vt:lpwstr/>
      </vt:variant>
      <vt:variant>
        <vt:i4>196723</vt:i4>
      </vt:variant>
      <vt:variant>
        <vt:i4>72</vt:i4>
      </vt:variant>
      <vt:variant>
        <vt:i4>0</vt:i4>
      </vt:variant>
      <vt:variant>
        <vt:i4>5</vt:i4>
      </vt:variant>
      <vt:variant>
        <vt:lpwstr>mailto:contact@onr.gov.uk</vt:lpwstr>
      </vt:variant>
      <vt:variant>
        <vt:lpwstr/>
      </vt:variant>
      <vt:variant>
        <vt:i4>6553639</vt:i4>
      </vt:variant>
      <vt:variant>
        <vt:i4>69</vt:i4>
      </vt:variant>
      <vt:variant>
        <vt:i4>0</vt:i4>
      </vt:variant>
      <vt:variant>
        <vt:i4>5</vt:i4>
      </vt:variant>
      <vt:variant>
        <vt:lpwstr>http://www.onr.org.uk/</vt:lpwstr>
      </vt:variant>
      <vt:variant>
        <vt:lpwstr/>
      </vt:variant>
      <vt:variant>
        <vt:i4>8126589</vt:i4>
      </vt:variant>
      <vt:variant>
        <vt:i4>66</vt:i4>
      </vt:variant>
      <vt:variant>
        <vt:i4>0</vt:i4>
      </vt:variant>
      <vt:variant>
        <vt:i4>5</vt:i4>
      </vt:variant>
      <vt:variant>
        <vt:lpwstr>https://www.onr.org.uk/news/newsletter/</vt:lpwstr>
      </vt:variant>
      <vt:variant>
        <vt:lpwstr/>
      </vt:variant>
      <vt:variant>
        <vt:i4>3276913</vt:i4>
      </vt:variant>
      <vt:variant>
        <vt:i4>63</vt:i4>
      </vt:variant>
      <vt:variant>
        <vt:i4>0</vt:i4>
      </vt:variant>
      <vt:variant>
        <vt:i4>5</vt:i4>
      </vt:variant>
      <vt:variant>
        <vt:lpwstr>http://www.onr.org.uk/publications/regulatory-reports/site-specific-reports/project-assessment-reports</vt:lpwstr>
      </vt:variant>
      <vt:variant>
        <vt:lpwstr/>
      </vt:variant>
      <vt:variant>
        <vt:i4>1310792</vt:i4>
      </vt:variant>
      <vt:variant>
        <vt:i4>57</vt:i4>
      </vt:variant>
      <vt:variant>
        <vt:i4>0</vt:i4>
      </vt:variant>
      <vt:variant>
        <vt:i4>5</vt:i4>
      </vt:variant>
      <vt:variant>
        <vt:lpwstr>https://www.gov.uk/government/publications/building-our-nuclear-nation-government-response-to-the-nuclear-regulatory-review-2025/building-our-nuclear-nation-government-response-to-the-nuclear-regulatory-review-2025-accessible-webpage</vt:lpwstr>
      </vt:variant>
      <vt:variant>
        <vt:lpwstr/>
      </vt:variant>
      <vt:variant>
        <vt:i4>196723</vt:i4>
      </vt:variant>
      <vt:variant>
        <vt:i4>54</vt:i4>
      </vt:variant>
      <vt:variant>
        <vt:i4>0</vt:i4>
      </vt:variant>
      <vt:variant>
        <vt:i4>5</vt:i4>
      </vt:variant>
      <vt:variant>
        <vt:lpwstr>mailto:contact@onr.gov.uk</vt:lpwstr>
      </vt:variant>
      <vt:variant>
        <vt:lpwstr/>
      </vt:variant>
      <vt:variant>
        <vt:i4>7929961</vt:i4>
      </vt:variant>
      <vt:variant>
        <vt:i4>51</vt:i4>
      </vt:variant>
      <vt:variant>
        <vt:i4>0</vt:i4>
      </vt:variant>
      <vt:variant>
        <vt:i4>5</vt:i4>
      </vt:variant>
      <vt:variant>
        <vt:lpwstr>http://www.onr.org.uk/publications/regulatory-reports/site-specific-reports/inspection-records</vt:lpwstr>
      </vt:variant>
      <vt:variant>
        <vt:lpwstr/>
      </vt:variant>
      <vt:variant>
        <vt:i4>1966134</vt:i4>
      </vt:variant>
      <vt:variant>
        <vt:i4>44</vt:i4>
      </vt:variant>
      <vt:variant>
        <vt:i4>0</vt:i4>
      </vt:variant>
      <vt:variant>
        <vt:i4>5</vt:i4>
      </vt:variant>
      <vt:variant>
        <vt:lpwstr/>
      </vt:variant>
      <vt:variant>
        <vt:lpwstr>_Toc180135454</vt:lpwstr>
      </vt:variant>
      <vt:variant>
        <vt:i4>1966134</vt:i4>
      </vt:variant>
      <vt:variant>
        <vt:i4>38</vt:i4>
      </vt:variant>
      <vt:variant>
        <vt:i4>0</vt:i4>
      </vt:variant>
      <vt:variant>
        <vt:i4>5</vt:i4>
      </vt:variant>
      <vt:variant>
        <vt:lpwstr/>
      </vt:variant>
      <vt:variant>
        <vt:lpwstr>_Toc180135453</vt:lpwstr>
      </vt:variant>
      <vt:variant>
        <vt:i4>1966134</vt:i4>
      </vt:variant>
      <vt:variant>
        <vt:i4>32</vt:i4>
      </vt:variant>
      <vt:variant>
        <vt:i4>0</vt:i4>
      </vt:variant>
      <vt:variant>
        <vt:i4>5</vt:i4>
      </vt:variant>
      <vt:variant>
        <vt:lpwstr/>
      </vt:variant>
      <vt:variant>
        <vt:lpwstr>_Toc180135452</vt:lpwstr>
      </vt:variant>
      <vt:variant>
        <vt:i4>1966134</vt:i4>
      </vt:variant>
      <vt:variant>
        <vt:i4>26</vt:i4>
      </vt:variant>
      <vt:variant>
        <vt:i4>0</vt:i4>
      </vt:variant>
      <vt:variant>
        <vt:i4>5</vt:i4>
      </vt:variant>
      <vt:variant>
        <vt:lpwstr/>
      </vt:variant>
      <vt:variant>
        <vt:lpwstr>_Toc180135451</vt:lpwstr>
      </vt:variant>
      <vt:variant>
        <vt:i4>1966134</vt:i4>
      </vt:variant>
      <vt:variant>
        <vt:i4>20</vt:i4>
      </vt:variant>
      <vt:variant>
        <vt:i4>0</vt:i4>
      </vt:variant>
      <vt:variant>
        <vt:i4>5</vt:i4>
      </vt:variant>
      <vt:variant>
        <vt:lpwstr/>
      </vt:variant>
      <vt:variant>
        <vt:lpwstr>_Toc180135450</vt:lpwstr>
      </vt:variant>
      <vt:variant>
        <vt:i4>2031670</vt:i4>
      </vt:variant>
      <vt:variant>
        <vt:i4>14</vt:i4>
      </vt:variant>
      <vt:variant>
        <vt:i4>0</vt:i4>
      </vt:variant>
      <vt:variant>
        <vt:i4>5</vt:i4>
      </vt:variant>
      <vt:variant>
        <vt:lpwstr/>
      </vt:variant>
      <vt:variant>
        <vt:lpwstr>_Toc180135449</vt:lpwstr>
      </vt:variant>
      <vt:variant>
        <vt:i4>2031670</vt:i4>
      </vt:variant>
      <vt:variant>
        <vt:i4>8</vt:i4>
      </vt:variant>
      <vt:variant>
        <vt:i4>0</vt:i4>
      </vt:variant>
      <vt:variant>
        <vt:i4>5</vt:i4>
      </vt:variant>
      <vt:variant>
        <vt:lpwstr/>
      </vt:variant>
      <vt:variant>
        <vt:lpwstr>_Toc180135448</vt:lpwstr>
      </vt:variant>
      <vt:variant>
        <vt:i4>196723</vt:i4>
      </vt:variant>
      <vt:variant>
        <vt:i4>3</vt:i4>
      </vt:variant>
      <vt:variant>
        <vt:i4>0</vt:i4>
      </vt:variant>
      <vt:variant>
        <vt:i4>5</vt:i4>
      </vt:variant>
      <vt:variant>
        <vt:lpwstr>mailto:contact@onr.gov.uk</vt:lpwstr>
      </vt:variant>
      <vt:variant>
        <vt:lpwstr/>
      </vt:variant>
      <vt:variant>
        <vt:i4>6815841</vt:i4>
      </vt:variant>
      <vt:variant>
        <vt:i4>0</vt:i4>
      </vt:variant>
      <vt:variant>
        <vt:i4>0</vt:i4>
      </vt:variant>
      <vt:variant>
        <vt:i4>5</vt:i4>
      </vt:variant>
      <vt:variant>
        <vt:lpwstr>http://www.onr.org.uk/publications/regulatory-reports/site-specific-reports/llcssg-reports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Security Technologies</dc:title>
  <dc:subject>[Subtitle or description]</dc:subject>
  <cp:keywords>[Key words separated by commas]</cp:keywords>
  <dc:description/>
  <cp:revision>3</cp:revision>
  <cp:lastPrinted>2016-11-29T03:35:00Z</cp:lastPrinted>
  <dcterms:created xsi:type="dcterms:W3CDTF">2026-09-28T08:06:00Z</dcterms:created>
  <dcterms:modified xsi:type="dcterms:W3CDTF">2026-09-30T11:40:00Z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