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A61D7B6" w:rsidR="00D0226A" w:rsidRPr="001E03E1" w:rsidRDefault="0077353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901E8">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901E8">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B30408E" w:rsidR="00004C16" w:rsidRDefault="0077353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F032F">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901E8">
            <w:rPr>
              <w:rStyle w:val="Style3"/>
            </w:rPr>
            <w:t>Sizewell B</w:t>
          </w:r>
        </w:sdtContent>
      </w:sdt>
    </w:p>
    <w:p w14:paraId="2A318818" w14:textId="7A172244" w:rsidR="00D04326" w:rsidRPr="007A7E3A" w:rsidRDefault="00D04326" w:rsidP="008D6FB8">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D6FB8" w:rsidRPr="008D6FB8">
        <w:rPr>
          <w:sz w:val="28"/>
          <w:szCs w:val="28"/>
        </w:rPr>
        <w:t xml:space="preserve">1 </w:t>
      </w:r>
      <w:r w:rsidR="00DF47FA">
        <w:rPr>
          <w:sz w:val="28"/>
          <w:szCs w:val="28"/>
        </w:rPr>
        <w:t>April</w:t>
      </w:r>
      <w:r w:rsidR="008D6FB8" w:rsidRPr="008D6FB8">
        <w:rPr>
          <w:sz w:val="28"/>
          <w:szCs w:val="28"/>
        </w:rPr>
        <w:t xml:space="preserve"> – 3</w:t>
      </w:r>
      <w:r w:rsidR="00DF47FA">
        <w:rPr>
          <w:sz w:val="28"/>
          <w:szCs w:val="28"/>
        </w:rPr>
        <w:t>0 June</w:t>
      </w:r>
      <w:r w:rsidR="008D6FB8" w:rsidRPr="008D6FB8">
        <w:rPr>
          <w:sz w:val="28"/>
          <w:szCs w:val="28"/>
        </w:rPr>
        <w:t xml:space="preserve"> 202</w:t>
      </w:r>
      <w:r w:rsidR="001503B2">
        <w:rPr>
          <w:sz w:val="28"/>
          <w:szCs w:val="28"/>
        </w:rPr>
        <w:t>6</w:t>
      </w:r>
    </w:p>
    <w:p w14:paraId="61A25C0F" w14:textId="39EC7DBA" w:rsidR="00004C16" w:rsidRDefault="00004C16" w:rsidP="00004C16">
      <w:pPr>
        <w:rPr>
          <w:sz w:val="28"/>
          <w:szCs w:val="28"/>
        </w:rPr>
      </w:pPr>
    </w:p>
    <w:p w14:paraId="4D99E381" w14:textId="2A72264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36030" w:rsidRPr="00E36030">
        <w:rPr>
          <w:szCs w:val="24"/>
        </w:rPr>
        <w:t>Nominated Site Inspector</w:t>
      </w:r>
    </w:p>
    <w:p w14:paraId="23B9A867" w14:textId="715CAA2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36030" w:rsidRPr="00E36030">
        <w:rPr>
          <w:szCs w:val="24"/>
        </w:rPr>
        <w:t>Head of Operating Reactors</w:t>
      </w:r>
    </w:p>
    <w:p w14:paraId="247E3769" w14:textId="42FB64E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7AB1">
            <w:rPr>
              <w:szCs w:val="24"/>
            </w:rPr>
            <w:t>1</w:t>
          </w:r>
        </w:sdtContent>
      </w:sdt>
    </w:p>
    <w:p w14:paraId="19206F45" w14:textId="6781035F" w:rsidR="00004C16" w:rsidRPr="0016079B" w:rsidRDefault="008227C8" w:rsidP="00004C16">
      <w:pPr>
        <w:rPr>
          <w:szCs w:val="24"/>
        </w:rPr>
      </w:pPr>
      <w:r>
        <w:rPr>
          <w:b/>
          <w:bCs/>
          <w:szCs w:val="24"/>
        </w:rPr>
        <w:t>Published</w:t>
      </w:r>
      <w:r w:rsidR="00004C16" w:rsidRPr="0016079B">
        <w:rPr>
          <w:szCs w:val="24"/>
        </w:rPr>
        <w:t xml:space="preserve">: </w:t>
      </w:r>
      <w:r w:rsidR="00D95FDF">
        <w:rPr>
          <w:szCs w:val="24"/>
        </w:rPr>
        <w:t>July</w:t>
      </w:r>
      <w:r w:rsidR="008D6FB8">
        <w:rPr>
          <w:szCs w:val="24"/>
        </w:rPr>
        <w:t>202</w:t>
      </w:r>
      <w:r w:rsidR="00D70B74">
        <w:rPr>
          <w:szCs w:val="24"/>
        </w:rPr>
        <w:t>6</w:t>
      </w:r>
    </w:p>
    <w:p w14:paraId="55057C62" w14:textId="4930745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B5D9BAE"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E36030">
        <w:t>Sizewell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5A4F5D8"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E36030">
        <w:t>Sizewell 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53E0348E"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C92274">
          <w:rPr>
            <w:webHidden/>
          </w:rPr>
          <w:t>4</w:t>
        </w:r>
        <w:r w:rsidR="006134DB">
          <w:rPr>
            <w:webHidden/>
          </w:rPr>
          <w:fldChar w:fldCharType="end"/>
        </w:r>
      </w:hyperlink>
    </w:p>
    <w:p w14:paraId="14928A11" w14:textId="3FDC93D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C92274">
          <w:rPr>
            <w:webHidden/>
          </w:rPr>
          <w:t>5</w:t>
        </w:r>
        <w:r>
          <w:rPr>
            <w:webHidden/>
          </w:rPr>
          <w:fldChar w:fldCharType="end"/>
        </w:r>
      </w:hyperlink>
    </w:p>
    <w:p w14:paraId="54C75DE7" w14:textId="2011DC9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C92274">
          <w:rPr>
            <w:webHidden/>
          </w:rPr>
          <w:t>8</w:t>
        </w:r>
        <w:r>
          <w:rPr>
            <w:webHidden/>
          </w:rPr>
          <w:fldChar w:fldCharType="end"/>
        </w:r>
      </w:hyperlink>
    </w:p>
    <w:p w14:paraId="7F6A5BCD" w14:textId="6D58F61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C92274">
          <w:rPr>
            <w:webHidden/>
          </w:rPr>
          <w:t>9</w:t>
        </w:r>
        <w:r>
          <w:rPr>
            <w:webHidden/>
          </w:rPr>
          <w:fldChar w:fldCharType="end"/>
        </w:r>
      </w:hyperlink>
    </w:p>
    <w:p w14:paraId="2E50D577" w14:textId="192FC0BA"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C92274">
          <w:rPr>
            <w:webHidden/>
          </w:rPr>
          <w:t>10</w:t>
        </w:r>
        <w:r>
          <w:rPr>
            <w:webHidden/>
          </w:rPr>
          <w:fldChar w:fldCharType="end"/>
        </w:r>
      </w:hyperlink>
    </w:p>
    <w:p w14:paraId="6E19F1CC" w14:textId="10144A3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C92274">
          <w:rPr>
            <w:webHidden/>
          </w:rPr>
          <w:t>10</w:t>
        </w:r>
        <w:r>
          <w:rPr>
            <w:webHidden/>
          </w:rPr>
          <w:fldChar w:fldCharType="end"/>
        </w:r>
      </w:hyperlink>
    </w:p>
    <w:p w14:paraId="745E0875" w14:textId="0B808A92"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C92274">
          <w:rPr>
            <w:webHidden/>
          </w:rPr>
          <w:t>11</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09C094A" w14:textId="77777777" w:rsidR="00563E20" w:rsidRDefault="00563E20" w:rsidP="001E64E3">
      <w:pPr>
        <w:spacing w:after="120"/>
      </w:pPr>
      <w:r>
        <w:t xml:space="preserve">The ONR site inspector made inspections on the following dates during the report </w:t>
      </w:r>
    </w:p>
    <w:p w14:paraId="4D1D20CB" w14:textId="4A0098F3" w:rsidR="00563E20" w:rsidRDefault="00563E20" w:rsidP="001E64E3">
      <w:pPr>
        <w:spacing w:after="120"/>
      </w:pPr>
      <w:r>
        <w:t xml:space="preserve">period </w:t>
      </w:r>
      <w:bookmarkStart w:id="4" w:name="_Hlk217976520"/>
      <w:r>
        <w:t xml:space="preserve">1 </w:t>
      </w:r>
      <w:r w:rsidR="008933B1">
        <w:t>April</w:t>
      </w:r>
      <w:r>
        <w:t xml:space="preserve"> – 3</w:t>
      </w:r>
      <w:r w:rsidR="008933B1">
        <w:t>0 June</w:t>
      </w:r>
      <w:r>
        <w:t xml:space="preserve"> 202</w:t>
      </w:r>
      <w:bookmarkEnd w:id="4"/>
      <w:r w:rsidR="001503B2">
        <w:t>6</w:t>
      </w:r>
      <w:r>
        <w:t>:</w:t>
      </w:r>
    </w:p>
    <w:p w14:paraId="31F04368" w14:textId="77777777" w:rsidR="00D47BDE" w:rsidRDefault="00D47BDE" w:rsidP="001E64E3">
      <w:pPr>
        <w:spacing w:after="120"/>
      </w:pPr>
    </w:p>
    <w:p w14:paraId="37FA3A9E" w14:textId="147C5D66" w:rsidR="00CF117A" w:rsidRDefault="008933B1" w:rsidP="008933B1">
      <w:pPr>
        <w:spacing w:after="120"/>
      </w:pPr>
      <w:r>
        <w:t>12 – 14 May</w:t>
      </w:r>
    </w:p>
    <w:p w14:paraId="1EFEAF10" w14:textId="10F07574" w:rsidR="00010DA4" w:rsidRDefault="00010DA4" w:rsidP="008933B1">
      <w:pPr>
        <w:spacing w:after="120"/>
      </w:pPr>
      <w:r>
        <w:t>3 – 4, 23 – 25 June</w:t>
      </w:r>
    </w:p>
    <w:p w14:paraId="0929C91F" w14:textId="77777777" w:rsidR="00A93C1D" w:rsidRDefault="00A93C1D" w:rsidP="00A93C1D">
      <w:pPr>
        <w:spacing w:after="120"/>
      </w:pPr>
    </w:p>
    <w:p w14:paraId="2253056C" w14:textId="5D07A3F5" w:rsidR="00A93C1D" w:rsidRDefault="00A93C1D" w:rsidP="00A93C1D">
      <w:pPr>
        <w:spacing w:after="120"/>
      </w:pPr>
      <w:r>
        <w:t xml:space="preserve">ONR specialist inspectors also made inspections on the following dates during the </w:t>
      </w:r>
    </w:p>
    <w:p w14:paraId="32B35DBE" w14:textId="396B4179" w:rsidR="001E64E3" w:rsidRDefault="00A93C1D" w:rsidP="00A93C1D">
      <w:pPr>
        <w:spacing w:after="120"/>
      </w:pPr>
      <w:r>
        <w:t xml:space="preserve">report period 1 </w:t>
      </w:r>
      <w:r w:rsidR="00010DA4">
        <w:t>April</w:t>
      </w:r>
      <w:r>
        <w:t xml:space="preserve"> – 3</w:t>
      </w:r>
      <w:r w:rsidR="00010DA4">
        <w:t>0 June</w:t>
      </w:r>
      <w:r>
        <w:t xml:space="preserve"> 202</w:t>
      </w:r>
      <w:r w:rsidR="00CF117A">
        <w:t>6</w:t>
      </w:r>
      <w:r w:rsidR="00725A6E">
        <w:t>:</w:t>
      </w:r>
    </w:p>
    <w:p w14:paraId="28537D01" w14:textId="77777777" w:rsidR="00FA2F2F" w:rsidRDefault="00FA2F2F" w:rsidP="00927D70">
      <w:pPr>
        <w:spacing w:after="120"/>
      </w:pPr>
    </w:p>
    <w:p w14:paraId="66450B64" w14:textId="77777777" w:rsidR="00927D70" w:rsidRDefault="003F7ECB" w:rsidP="00927D70">
      <w:pPr>
        <w:spacing w:after="120"/>
      </w:pPr>
      <w:r>
        <w:t>1 – 5, 9 – 12</w:t>
      </w:r>
      <w:r w:rsidR="003C2C50">
        <w:t>, 24 – 25</w:t>
      </w:r>
      <w:r>
        <w:t xml:space="preserve"> June</w:t>
      </w:r>
    </w:p>
    <w:p w14:paraId="7A473E9D" w14:textId="77777777" w:rsidR="003C2C50" w:rsidRDefault="003C2C50" w:rsidP="00927D70">
      <w:pPr>
        <w:spacing w:after="120"/>
      </w:pPr>
    </w:p>
    <w:p w14:paraId="09EDE38E" w14:textId="785B1B50" w:rsidR="003C2C50" w:rsidRDefault="003C2C50" w:rsidP="00927D70">
      <w:pPr>
        <w:spacing w:after="120"/>
      </w:pPr>
      <w:r>
        <w:t>ONR Joint Head of Regulation also made inspections on the following date during the report period</w:t>
      </w:r>
      <w:r w:rsidR="009F0850">
        <w:t xml:space="preserve"> 1 April – 30 June 2026:</w:t>
      </w:r>
    </w:p>
    <w:p w14:paraId="03A8F116" w14:textId="77777777" w:rsidR="009F0850" w:rsidRDefault="009F0850" w:rsidP="00927D70">
      <w:pPr>
        <w:spacing w:after="120"/>
      </w:pPr>
    </w:p>
    <w:p w14:paraId="10C8194F" w14:textId="327A1B1C" w:rsidR="009F0850" w:rsidRDefault="009F0850" w:rsidP="00927D70">
      <w:pPr>
        <w:spacing w:after="120"/>
        <w:sectPr w:rsidR="009F0850" w:rsidSect="000E4D5E">
          <w:pgSz w:w="11906" w:h="16838" w:code="9"/>
          <w:pgMar w:top="1440" w:right="1440" w:bottom="1440" w:left="1440" w:header="397" w:footer="397" w:gutter="0"/>
          <w:cols w:space="312"/>
          <w:docGrid w:linePitch="360"/>
        </w:sectPr>
      </w:pPr>
      <w:r>
        <w:t>25 June</w:t>
      </w:r>
    </w:p>
    <w:p w14:paraId="728A6882" w14:textId="14F78806" w:rsidR="00745534" w:rsidRPr="002D1551" w:rsidRDefault="00745534" w:rsidP="006134DB">
      <w:pPr>
        <w:pStyle w:val="Heading1"/>
        <w:rPr>
          <w:caps/>
        </w:rPr>
      </w:pPr>
      <w:bookmarkStart w:id="5" w:name="_Toc95889183"/>
      <w:bookmarkStart w:id="6" w:name="_Toc180135449"/>
      <w:r>
        <w:lastRenderedPageBreak/>
        <w:t xml:space="preserve">Routine </w:t>
      </w:r>
      <w:r w:rsidR="00A67D75">
        <w:t>m</w:t>
      </w:r>
      <w:r>
        <w:t>atters</w:t>
      </w:r>
      <w:bookmarkEnd w:id="5"/>
      <w:bookmarkEnd w:id="6"/>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A2A8B70" w14:textId="2ADB37C3" w:rsidR="002E049B" w:rsidRDefault="002E049B" w:rsidP="002E049B">
      <w:r w:rsidRPr="00690387">
        <w:t>In this period, routine</w:t>
      </w:r>
      <w:r w:rsidR="000E16D1">
        <w:t xml:space="preserve"> outage</w:t>
      </w:r>
      <w:r w:rsidRPr="00690387">
        <w:t xml:space="preserve"> inspections </w:t>
      </w:r>
      <w:r>
        <w:t xml:space="preserve">and assessments </w:t>
      </w:r>
      <w:r w:rsidRPr="00690387">
        <w:t xml:space="preserve">of </w:t>
      </w:r>
      <w:r>
        <w:t>Sizewell B</w:t>
      </w:r>
      <w:r w:rsidRPr="00690387">
        <w:t xml:space="preserve"> covered the following:</w:t>
      </w:r>
      <w:r>
        <w:t xml:space="preserve"> </w:t>
      </w:r>
    </w:p>
    <w:p w14:paraId="6BAABB2E" w14:textId="729E0F6E" w:rsidR="001A54AB" w:rsidRDefault="00787407" w:rsidP="00644BF5">
      <w:pPr>
        <w:pStyle w:val="Bulletlist1"/>
        <w:spacing w:after="0"/>
      </w:pPr>
      <w:r>
        <w:t>Sizewell B specific t</w:t>
      </w:r>
      <w:r w:rsidR="001A54AB">
        <w:t>raining of outage contractors;</w:t>
      </w:r>
    </w:p>
    <w:p w14:paraId="566CE431" w14:textId="0BE9987A" w:rsidR="00261247" w:rsidRDefault="00261247" w:rsidP="00261247">
      <w:pPr>
        <w:pStyle w:val="Bulletlist1"/>
        <w:spacing w:after="0"/>
      </w:pPr>
      <w:r>
        <w:t>Control and supervision of operations;</w:t>
      </w:r>
    </w:p>
    <w:p w14:paraId="2A7AFD40" w14:textId="77777777" w:rsidR="00261247" w:rsidRDefault="00261247" w:rsidP="00261247">
      <w:pPr>
        <w:pStyle w:val="Bulletlist1"/>
        <w:spacing w:after="0"/>
      </w:pPr>
      <w:r>
        <w:t>Examination, inspection, maintenance and testing;</w:t>
      </w:r>
    </w:p>
    <w:p w14:paraId="191DAE0A" w14:textId="7C05F401" w:rsidR="003A49FF" w:rsidRDefault="00D45104" w:rsidP="00261247">
      <w:pPr>
        <w:pStyle w:val="Bulletlist1"/>
        <w:spacing w:after="0"/>
      </w:pPr>
      <w:r>
        <w:t xml:space="preserve">Ionising Radiations </w:t>
      </w:r>
      <w:r w:rsidR="003A49FF">
        <w:t>Regulations 2017;</w:t>
      </w:r>
      <w:r w:rsidR="00261247">
        <w:t xml:space="preserve"> and</w:t>
      </w:r>
    </w:p>
    <w:p w14:paraId="5720236B" w14:textId="310554F7" w:rsidR="00C220BA" w:rsidRDefault="00C220BA" w:rsidP="00644BF5">
      <w:pPr>
        <w:pStyle w:val="Bulletlist1"/>
        <w:spacing w:after="0"/>
      </w:pPr>
      <w:r>
        <w:t>Structural integrity</w:t>
      </w:r>
      <w:r w:rsidR="00261247">
        <w:t>.</w:t>
      </w:r>
    </w:p>
    <w:p w14:paraId="23316D78" w14:textId="77777777" w:rsidR="00151BB7" w:rsidRDefault="00151BB7" w:rsidP="002E049B">
      <w:pPr>
        <w:spacing w:after="120"/>
        <w:rPr>
          <w:b/>
          <w:bCs/>
        </w:rPr>
      </w:pPr>
    </w:p>
    <w:p w14:paraId="1388034B" w14:textId="2718948D" w:rsidR="0028045C" w:rsidRDefault="0028045C" w:rsidP="002E049B">
      <w:pPr>
        <w:spacing w:after="120"/>
        <w:rPr>
          <w:b/>
          <w:bCs/>
        </w:rPr>
      </w:pPr>
      <w:r>
        <w:rPr>
          <w:b/>
          <w:bCs/>
        </w:rPr>
        <w:t>Licence condition 10 ‘Training’ compliance inspection</w:t>
      </w:r>
    </w:p>
    <w:p w14:paraId="7F92BDD2" w14:textId="3009316A" w:rsidR="0028045C" w:rsidRDefault="00125006" w:rsidP="002E049B">
      <w:pPr>
        <w:spacing w:after="120"/>
      </w:pPr>
      <w:r>
        <w:t xml:space="preserve">This was a planned inspection to judge the licensee’s compliance against LC 10 (Training) in order to gain confidence that the licensee is </w:t>
      </w:r>
      <w:r w:rsidR="004C43AF">
        <w:t xml:space="preserve">adequately training transient contract staff in preparation for </w:t>
      </w:r>
      <w:r w:rsidR="00827550">
        <w:t>work on the Sizewell B nuclear licensed site.</w:t>
      </w:r>
    </w:p>
    <w:p w14:paraId="68CC2796" w14:textId="77777777" w:rsidR="00E350A1" w:rsidRDefault="00F2571C" w:rsidP="002E049B">
      <w:pPr>
        <w:spacing w:after="120"/>
      </w:pPr>
      <w:r>
        <w:t>A total of three separate training sessions were inspected</w:t>
      </w:r>
      <w:r w:rsidR="0051698A">
        <w:t xml:space="preserve"> which</w:t>
      </w:r>
      <w:r w:rsidR="000B00D7">
        <w:t xml:space="preserve"> sampl</w:t>
      </w:r>
      <w:r w:rsidR="00E350A1">
        <w:t>ed:</w:t>
      </w:r>
    </w:p>
    <w:p w14:paraId="3F6A60BD" w14:textId="55EEA789" w:rsidR="00E350A1" w:rsidRDefault="000B00D7" w:rsidP="00E350A1">
      <w:pPr>
        <w:pStyle w:val="ListParagraph"/>
        <w:numPr>
          <w:ilvl w:val="0"/>
          <w:numId w:val="33"/>
        </w:numPr>
        <w:spacing w:after="120"/>
      </w:pPr>
      <w:r>
        <w:t>the training material</w:t>
      </w:r>
      <w:r w:rsidR="0003575F">
        <w:t>;</w:t>
      </w:r>
    </w:p>
    <w:p w14:paraId="4EA2E51E" w14:textId="77777777" w:rsidR="0003575F" w:rsidRDefault="00E350A1" w:rsidP="00E350A1">
      <w:pPr>
        <w:pStyle w:val="ListParagraph"/>
        <w:numPr>
          <w:ilvl w:val="0"/>
          <w:numId w:val="33"/>
        </w:numPr>
        <w:spacing w:after="120"/>
      </w:pPr>
      <w:r>
        <w:t xml:space="preserve">the </w:t>
      </w:r>
      <w:r w:rsidR="00477957">
        <w:t xml:space="preserve">delivery </w:t>
      </w:r>
      <w:r>
        <w:t>of key safety messages</w:t>
      </w:r>
      <w:r w:rsidR="0003575F">
        <w:t xml:space="preserve"> and EDF</w:t>
      </w:r>
      <w:r>
        <w:t xml:space="preserve"> </w:t>
      </w:r>
      <w:r w:rsidR="0003575F">
        <w:t>standards and expectations;</w:t>
      </w:r>
    </w:p>
    <w:p w14:paraId="3E363858" w14:textId="1C8D7287" w:rsidR="003F617A" w:rsidRDefault="0003575F" w:rsidP="00E350A1">
      <w:pPr>
        <w:pStyle w:val="ListParagraph"/>
        <w:numPr>
          <w:ilvl w:val="0"/>
          <w:numId w:val="33"/>
        </w:numPr>
        <w:spacing w:after="120"/>
      </w:pPr>
      <w:r>
        <w:t>site specific hazards</w:t>
      </w:r>
      <w:r w:rsidR="00285292">
        <w:t xml:space="preserve"> and alarms</w:t>
      </w:r>
      <w:r w:rsidR="009466BF">
        <w:t>;</w:t>
      </w:r>
    </w:p>
    <w:p w14:paraId="701A6CD2" w14:textId="0EA519F3" w:rsidR="0003575F" w:rsidRDefault="00285292" w:rsidP="00E350A1">
      <w:pPr>
        <w:pStyle w:val="ListParagraph"/>
        <w:numPr>
          <w:ilvl w:val="0"/>
          <w:numId w:val="33"/>
        </w:numPr>
        <w:spacing w:after="120"/>
      </w:pPr>
      <w:r>
        <w:t>simulated plant layout, barriers, signage</w:t>
      </w:r>
      <w:r w:rsidR="009466BF">
        <w:t xml:space="preserve"> and dropped object mitigations; and</w:t>
      </w:r>
    </w:p>
    <w:p w14:paraId="5202D529" w14:textId="7ED05DFF" w:rsidR="009466BF" w:rsidRDefault="009466BF" w:rsidP="00E350A1">
      <w:pPr>
        <w:pStyle w:val="ListParagraph"/>
        <w:numPr>
          <w:ilvl w:val="0"/>
          <w:numId w:val="33"/>
        </w:numPr>
        <w:spacing w:after="120"/>
      </w:pPr>
      <w:r>
        <w:t>procedural use and adherence</w:t>
      </w:r>
      <w:r w:rsidR="00C76D9A">
        <w:t xml:space="preserve"> </w:t>
      </w:r>
      <w:r w:rsidR="00AA16E6">
        <w:t>expectations</w:t>
      </w:r>
      <w:r w:rsidR="00C76D9A">
        <w:t>.</w:t>
      </w:r>
    </w:p>
    <w:p w14:paraId="405A71FD" w14:textId="3C7659C6" w:rsidR="00827550" w:rsidRDefault="009466BF" w:rsidP="002E049B">
      <w:pPr>
        <w:spacing w:after="120"/>
      </w:pPr>
      <w:r w:rsidRPr="009466BF">
        <w:lastRenderedPageBreak/>
        <w:t xml:space="preserve">ONR's expectations in ONR's Technical Inspection Guide (TIG) on LC </w:t>
      </w:r>
      <w:r>
        <w:t>10</w:t>
      </w:r>
      <w:r w:rsidRPr="009466BF">
        <w:t xml:space="preserve"> (NS-INSP-GD-0</w:t>
      </w:r>
      <w:r>
        <w:t>10</w:t>
      </w:r>
      <w:r w:rsidRPr="009466BF">
        <w:t>) was used as the basis to form our compliance judgement.</w:t>
      </w:r>
    </w:p>
    <w:p w14:paraId="14BD5B87" w14:textId="2B746C84" w:rsidR="00C76D9A" w:rsidRDefault="00C76D9A" w:rsidP="002E049B">
      <w:pPr>
        <w:spacing w:after="120"/>
      </w:pPr>
      <w:r w:rsidRPr="00C76D9A">
        <w:t>From the evidence sampled</w:t>
      </w:r>
      <w:r w:rsidR="00F236DB">
        <w:t>,</w:t>
      </w:r>
      <w:r w:rsidRPr="00C76D9A">
        <w:t xml:space="preserve"> </w:t>
      </w:r>
      <w:r>
        <w:t>we</w:t>
      </w:r>
      <w:r w:rsidRPr="00C76D9A">
        <w:t xml:space="preserve"> judged that the licensee adequately demonstrated compliance with LC10 - training and a Green </w:t>
      </w:r>
      <w:r w:rsidR="00D73EB6">
        <w:t xml:space="preserve">(no formal action) </w:t>
      </w:r>
      <w:r w:rsidRPr="00C76D9A">
        <w:t xml:space="preserve">rating was assigned </w:t>
      </w:r>
      <w:r w:rsidR="00243FC9">
        <w:t>with no regulatory issues raised.</w:t>
      </w:r>
    </w:p>
    <w:p w14:paraId="55D04BC2" w14:textId="77777777" w:rsidR="00C76D9A" w:rsidRPr="00125006" w:rsidRDefault="00C76D9A" w:rsidP="002E049B">
      <w:pPr>
        <w:spacing w:after="120"/>
      </w:pPr>
    </w:p>
    <w:p w14:paraId="4CCEC7F7" w14:textId="63F315A8" w:rsidR="002E049B" w:rsidRDefault="00A640F9" w:rsidP="002E049B">
      <w:pPr>
        <w:spacing w:after="120"/>
        <w:rPr>
          <w:b/>
          <w:bCs/>
        </w:rPr>
      </w:pPr>
      <w:r>
        <w:rPr>
          <w:b/>
          <w:bCs/>
        </w:rPr>
        <w:t>Licence condition 26 ‘</w:t>
      </w:r>
      <w:r w:rsidR="007149E4">
        <w:rPr>
          <w:b/>
          <w:bCs/>
        </w:rPr>
        <w:t>Control and supervision</w:t>
      </w:r>
      <w:r w:rsidR="00EF26C0">
        <w:rPr>
          <w:b/>
          <w:bCs/>
        </w:rPr>
        <w:t xml:space="preserve"> of operations</w:t>
      </w:r>
      <w:r w:rsidR="007149E4">
        <w:rPr>
          <w:b/>
          <w:bCs/>
        </w:rPr>
        <w:t>’ compliance inspection</w:t>
      </w:r>
    </w:p>
    <w:p w14:paraId="13A278AF" w14:textId="749D5556" w:rsidR="00715F61" w:rsidRPr="00715F61" w:rsidRDefault="00715F61" w:rsidP="00715F61">
      <w:pPr>
        <w:pStyle w:val="NormalWeb"/>
        <w:spacing w:after="120"/>
        <w:rPr>
          <w:rFonts w:ascii="Arial" w:hAnsi="Arial" w:cs="Arial"/>
        </w:rPr>
      </w:pPr>
      <w:r w:rsidRPr="00715F61">
        <w:rPr>
          <w:rFonts w:ascii="Arial" w:hAnsi="Arial" w:cs="Arial"/>
        </w:rPr>
        <w:t>This was a planned inspection to judge the licensee's compliance against LC 26 (Control and supervision of operations) in order to gain confidence that the licensee is maintaining responsibility for, and control over, the</w:t>
      </w:r>
      <w:r w:rsidR="002429B8">
        <w:rPr>
          <w:rFonts w:ascii="Arial" w:hAnsi="Arial" w:cs="Arial"/>
        </w:rPr>
        <w:t xml:space="preserve"> outage related</w:t>
      </w:r>
      <w:r w:rsidRPr="00715F61">
        <w:rPr>
          <w:rFonts w:ascii="Arial" w:hAnsi="Arial" w:cs="Arial"/>
        </w:rPr>
        <w:t xml:space="preserve"> activities on its site which impact nuclear safety. </w:t>
      </w:r>
    </w:p>
    <w:p w14:paraId="0F2D259A" w14:textId="74945121" w:rsidR="00EC7D89" w:rsidRDefault="00715F61" w:rsidP="00715F61">
      <w:pPr>
        <w:pStyle w:val="NormalWeb"/>
        <w:spacing w:before="0" w:beforeAutospacing="0" w:after="120" w:afterAutospacing="0"/>
        <w:rPr>
          <w:rFonts w:ascii="Arial" w:hAnsi="Arial" w:cs="Arial"/>
        </w:rPr>
      </w:pPr>
      <w:r w:rsidRPr="00715F61">
        <w:rPr>
          <w:rFonts w:ascii="Arial" w:hAnsi="Arial" w:cs="Arial"/>
        </w:rPr>
        <w:t>LC 26 requires the licensee to ensure that no operations are carried out which may affect safety except under the control and supervision of suitably qualified and experienced persons appointed for that purpose by the licensee.</w:t>
      </w:r>
    </w:p>
    <w:p w14:paraId="3E33E0B5" w14:textId="1F638B13" w:rsidR="00320A15" w:rsidRDefault="00320A15" w:rsidP="00320A15">
      <w:pPr>
        <w:pStyle w:val="NormalWeb"/>
        <w:shd w:val="clear" w:color="auto" w:fill="FFFFFF"/>
        <w:spacing w:before="0" w:beforeAutospacing="0" w:after="0" w:afterAutospacing="0"/>
        <w:rPr>
          <w:rFonts w:ascii="Arial" w:hAnsi="Arial" w:cs="Arial"/>
          <w:color w:val="000000"/>
        </w:rPr>
      </w:pPr>
      <w:r>
        <w:rPr>
          <w:rFonts w:ascii="Arial" w:hAnsi="Arial" w:cs="Arial"/>
          <w:color w:val="000000"/>
        </w:rPr>
        <w:t>This inspection involved sampling and observation of activities on the site including:</w:t>
      </w:r>
    </w:p>
    <w:p w14:paraId="4D7ED4EB" w14:textId="77777777" w:rsidR="008A71E5" w:rsidRDefault="008A71E5" w:rsidP="00320A15">
      <w:pPr>
        <w:pStyle w:val="NormalWeb"/>
        <w:shd w:val="clear" w:color="auto" w:fill="FFFFFF"/>
        <w:spacing w:before="0" w:beforeAutospacing="0" w:after="0" w:afterAutospacing="0"/>
        <w:rPr>
          <w:rFonts w:ascii="Arial" w:hAnsi="Arial" w:cs="Arial"/>
          <w:color w:val="000000"/>
        </w:rPr>
      </w:pPr>
    </w:p>
    <w:p w14:paraId="1D427B97" w14:textId="22829EEE" w:rsidR="00320A15" w:rsidRDefault="009A6C14" w:rsidP="002429B8">
      <w:pPr>
        <w:pStyle w:val="NormalWeb"/>
        <w:numPr>
          <w:ilvl w:val="0"/>
          <w:numId w:val="30"/>
        </w:numPr>
        <w:shd w:val="clear" w:color="auto" w:fill="FFFFFF"/>
        <w:spacing w:before="0" w:beforeAutospacing="0" w:after="0" w:afterAutospacing="0"/>
        <w:rPr>
          <w:rFonts w:ascii="Arial" w:hAnsi="Arial" w:cs="Arial"/>
          <w:color w:val="000000"/>
        </w:rPr>
      </w:pPr>
      <w:r>
        <w:rPr>
          <w:rFonts w:ascii="Arial" w:hAnsi="Arial" w:cs="Arial"/>
          <w:color w:val="000000"/>
        </w:rPr>
        <w:t xml:space="preserve">Reactor coolant pump </w:t>
      </w:r>
      <w:r w:rsidR="002D4BF8">
        <w:rPr>
          <w:rFonts w:ascii="Arial" w:hAnsi="Arial" w:cs="Arial"/>
          <w:color w:val="000000"/>
        </w:rPr>
        <w:t xml:space="preserve">‘A’ </w:t>
      </w:r>
      <w:r>
        <w:rPr>
          <w:rFonts w:ascii="Arial" w:hAnsi="Arial" w:cs="Arial"/>
          <w:color w:val="000000"/>
        </w:rPr>
        <w:t>replacement;</w:t>
      </w:r>
    </w:p>
    <w:p w14:paraId="3F736A0B" w14:textId="2FDFAA5A" w:rsidR="009A6C14" w:rsidRDefault="002D4BF8" w:rsidP="002429B8">
      <w:pPr>
        <w:pStyle w:val="NormalWeb"/>
        <w:numPr>
          <w:ilvl w:val="0"/>
          <w:numId w:val="30"/>
        </w:numPr>
        <w:shd w:val="clear" w:color="auto" w:fill="FFFFFF"/>
        <w:spacing w:before="0" w:beforeAutospacing="0" w:after="0" w:afterAutospacing="0"/>
        <w:rPr>
          <w:rFonts w:ascii="Arial" w:hAnsi="Arial" w:cs="Arial"/>
          <w:color w:val="000000"/>
        </w:rPr>
      </w:pPr>
      <w:r>
        <w:rPr>
          <w:rFonts w:ascii="Arial" w:hAnsi="Arial" w:cs="Arial"/>
          <w:color w:val="000000"/>
        </w:rPr>
        <w:t>Turbine driven auxiliary feedwater pump ‘A’ maintenance;</w:t>
      </w:r>
    </w:p>
    <w:p w14:paraId="1F60A372" w14:textId="301D4963" w:rsidR="008B128A" w:rsidRPr="002429B8" w:rsidRDefault="008B128A" w:rsidP="002429B8">
      <w:pPr>
        <w:pStyle w:val="NormalWeb"/>
        <w:numPr>
          <w:ilvl w:val="0"/>
          <w:numId w:val="30"/>
        </w:numPr>
        <w:shd w:val="clear" w:color="auto" w:fill="FFFFFF"/>
        <w:spacing w:before="0" w:beforeAutospacing="0" w:after="0" w:afterAutospacing="0"/>
        <w:rPr>
          <w:rFonts w:ascii="Arial" w:hAnsi="Arial" w:cs="Arial"/>
          <w:color w:val="000000"/>
        </w:rPr>
      </w:pPr>
      <w:r>
        <w:rPr>
          <w:rFonts w:ascii="Arial" w:hAnsi="Arial" w:cs="Arial"/>
          <w:color w:val="000000"/>
        </w:rPr>
        <w:t>Turbine generator rotor replacement</w:t>
      </w:r>
      <w:r w:rsidR="00030DD3">
        <w:rPr>
          <w:rFonts w:ascii="Arial" w:hAnsi="Arial" w:cs="Arial"/>
          <w:color w:val="000000"/>
        </w:rPr>
        <w:t>.</w:t>
      </w:r>
    </w:p>
    <w:p w14:paraId="1A8C11F2" w14:textId="77777777" w:rsidR="00320A15" w:rsidRDefault="00320A15" w:rsidP="00320A15">
      <w:pPr>
        <w:pStyle w:val="NormalWeb"/>
        <w:shd w:val="clear" w:color="auto" w:fill="FFFFFF"/>
        <w:spacing w:before="0" w:beforeAutospacing="0" w:after="0" w:afterAutospacing="0"/>
        <w:rPr>
          <w:rFonts w:ascii="Arial" w:hAnsi="Arial" w:cs="Arial"/>
          <w:color w:val="000000"/>
        </w:rPr>
      </w:pPr>
    </w:p>
    <w:p w14:paraId="0A992C56" w14:textId="6A0ED258" w:rsidR="00320A15" w:rsidRDefault="00320A15" w:rsidP="00320A15">
      <w:pPr>
        <w:pStyle w:val="NormalWeb"/>
        <w:shd w:val="clear" w:color="auto" w:fill="FFFFFF"/>
        <w:spacing w:before="0" w:beforeAutospacing="0" w:after="0" w:afterAutospacing="0"/>
        <w:rPr>
          <w:rFonts w:ascii="Arial" w:hAnsi="Arial" w:cs="Arial"/>
          <w:color w:val="000000"/>
        </w:rPr>
      </w:pPr>
      <w:r>
        <w:rPr>
          <w:rFonts w:ascii="Arial" w:hAnsi="Arial" w:cs="Arial"/>
          <w:color w:val="000000"/>
        </w:rPr>
        <w:t>ONR's expectations in ONR's Technical Inspection Guide (TIG) on LC 26 (NS-INSP-GD-026)</w:t>
      </w:r>
      <w:r w:rsidR="00205859">
        <w:rPr>
          <w:rFonts w:ascii="Arial" w:hAnsi="Arial" w:cs="Arial"/>
          <w:color w:val="000000"/>
        </w:rPr>
        <w:t xml:space="preserve"> was used as the basis to form our </w:t>
      </w:r>
      <w:r w:rsidR="00C53185">
        <w:rPr>
          <w:rFonts w:ascii="Arial" w:hAnsi="Arial" w:cs="Arial"/>
          <w:color w:val="000000"/>
        </w:rPr>
        <w:t xml:space="preserve">compliance </w:t>
      </w:r>
      <w:r w:rsidR="00205859">
        <w:rPr>
          <w:rFonts w:ascii="Arial" w:hAnsi="Arial" w:cs="Arial"/>
          <w:color w:val="000000"/>
        </w:rPr>
        <w:t>judgement</w:t>
      </w:r>
      <w:r w:rsidR="00C53185">
        <w:rPr>
          <w:rFonts w:ascii="Arial" w:hAnsi="Arial" w:cs="Arial"/>
          <w:color w:val="000000"/>
        </w:rPr>
        <w:t>.</w:t>
      </w:r>
    </w:p>
    <w:p w14:paraId="0E1A06BB" w14:textId="4A404FF3" w:rsidR="00320A15" w:rsidRDefault="00EC692C" w:rsidP="00715F61">
      <w:pPr>
        <w:pStyle w:val="NormalWeb"/>
        <w:spacing w:before="0" w:beforeAutospacing="0" w:after="120" w:afterAutospacing="0"/>
        <w:rPr>
          <w:rFonts w:ascii="Arial" w:hAnsi="Arial" w:cs="Arial"/>
        </w:rPr>
      </w:pPr>
      <w:r>
        <w:br/>
      </w:r>
      <w:r>
        <w:rPr>
          <w:rFonts w:ascii="Arial" w:hAnsi="Arial" w:cs="Arial"/>
          <w:color w:val="000000"/>
          <w:shd w:val="clear" w:color="auto" w:fill="FFFFFF"/>
        </w:rPr>
        <w:t>Overall, based upon the sample during the inspection</w:t>
      </w:r>
      <w:r w:rsidR="00F236DB">
        <w:rPr>
          <w:rFonts w:ascii="Arial" w:hAnsi="Arial" w:cs="Arial"/>
          <w:color w:val="000000"/>
          <w:shd w:val="clear" w:color="auto" w:fill="FFFFFF"/>
        </w:rPr>
        <w:t>,</w:t>
      </w:r>
      <w:r>
        <w:rPr>
          <w:rFonts w:ascii="Arial" w:hAnsi="Arial" w:cs="Arial"/>
          <w:color w:val="000000"/>
          <w:shd w:val="clear" w:color="auto" w:fill="FFFFFF"/>
        </w:rPr>
        <w:t xml:space="preserve"> we were satisfied that </w:t>
      </w:r>
      <w:r w:rsidR="00531B69">
        <w:rPr>
          <w:rFonts w:ascii="Arial" w:hAnsi="Arial" w:cs="Arial"/>
          <w:color w:val="000000"/>
          <w:shd w:val="clear" w:color="auto" w:fill="FFFFFF"/>
        </w:rPr>
        <w:t>the licensee</w:t>
      </w:r>
      <w:r>
        <w:rPr>
          <w:rFonts w:ascii="Arial" w:hAnsi="Arial" w:cs="Arial"/>
          <w:color w:val="000000"/>
          <w:shd w:val="clear" w:color="auto" w:fill="FFFFFF"/>
        </w:rPr>
        <w:t xml:space="preserve"> is compliant with LC26 with regard to</w:t>
      </w:r>
      <w:r w:rsidR="00A0755F">
        <w:rPr>
          <w:rFonts w:ascii="Arial" w:hAnsi="Arial" w:cs="Arial"/>
          <w:color w:val="000000"/>
          <w:shd w:val="clear" w:color="auto" w:fill="FFFFFF"/>
        </w:rPr>
        <w:t xml:space="preserve"> outage related </w:t>
      </w:r>
      <w:r>
        <w:rPr>
          <w:rFonts w:ascii="Arial" w:hAnsi="Arial" w:cs="Arial"/>
          <w:color w:val="000000"/>
          <w:shd w:val="clear" w:color="auto" w:fill="FFFFFF"/>
        </w:rPr>
        <w:t>setting to work and control and supervision of operations. We rate</w:t>
      </w:r>
      <w:r w:rsidR="00F236DB">
        <w:rPr>
          <w:rFonts w:ascii="Arial" w:hAnsi="Arial" w:cs="Arial"/>
          <w:color w:val="000000"/>
          <w:shd w:val="clear" w:color="auto" w:fill="FFFFFF"/>
        </w:rPr>
        <w:t>d</w:t>
      </w:r>
      <w:r>
        <w:rPr>
          <w:rFonts w:ascii="Arial" w:hAnsi="Arial" w:cs="Arial"/>
          <w:color w:val="000000"/>
          <w:shd w:val="clear" w:color="auto" w:fill="FFFFFF"/>
        </w:rPr>
        <w:t xml:space="preserve"> LC26 as Green (no formal action)</w:t>
      </w:r>
      <w:r w:rsidR="00DC71EC">
        <w:rPr>
          <w:rFonts w:ascii="Arial" w:hAnsi="Arial" w:cs="Arial"/>
          <w:color w:val="000000"/>
          <w:shd w:val="clear" w:color="auto" w:fill="FFFFFF"/>
        </w:rPr>
        <w:t xml:space="preserve"> with no</w:t>
      </w:r>
      <w:r>
        <w:rPr>
          <w:rFonts w:ascii="Arial" w:hAnsi="Arial" w:cs="Arial"/>
          <w:color w:val="000000"/>
          <w:shd w:val="clear" w:color="auto" w:fill="FFFFFF"/>
        </w:rPr>
        <w:t xml:space="preserve"> regulatory issues raised</w:t>
      </w:r>
      <w:r w:rsidR="00DC71EC">
        <w:rPr>
          <w:rFonts w:ascii="Arial" w:hAnsi="Arial" w:cs="Arial"/>
          <w:color w:val="000000"/>
          <w:shd w:val="clear" w:color="auto" w:fill="FFFFFF"/>
        </w:rPr>
        <w:t>.</w:t>
      </w:r>
    </w:p>
    <w:p w14:paraId="4928E292" w14:textId="77777777" w:rsidR="00320A15" w:rsidRPr="00EC7D89" w:rsidRDefault="00320A15" w:rsidP="00715F61">
      <w:pPr>
        <w:pStyle w:val="NormalWeb"/>
        <w:spacing w:before="0" w:beforeAutospacing="0" w:after="120" w:afterAutospacing="0"/>
      </w:pPr>
    </w:p>
    <w:p w14:paraId="67ACD5AA" w14:textId="151E385C" w:rsidR="00513871" w:rsidRPr="00513871" w:rsidRDefault="00513871" w:rsidP="00971EA8">
      <w:pPr>
        <w:spacing w:after="120"/>
        <w:rPr>
          <w:b/>
          <w:bCs/>
        </w:rPr>
      </w:pPr>
      <w:r w:rsidRPr="00513871">
        <w:rPr>
          <w:b/>
          <w:bCs/>
        </w:rPr>
        <w:t xml:space="preserve">Licence condition </w:t>
      </w:r>
      <w:r w:rsidR="007149E4">
        <w:rPr>
          <w:b/>
          <w:bCs/>
        </w:rPr>
        <w:t>28</w:t>
      </w:r>
      <w:r w:rsidRPr="00513871">
        <w:rPr>
          <w:b/>
          <w:bCs/>
        </w:rPr>
        <w:t xml:space="preserve"> ‘</w:t>
      </w:r>
      <w:r w:rsidR="00A701EF">
        <w:rPr>
          <w:b/>
          <w:bCs/>
        </w:rPr>
        <w:t>Examination, inspection, maintenance and testing</w:t>
      </w:r>
      <w:r w:rsidR="009A63E6">
        <w:rPr>
          <w:b/>
          <w:bCs/>
        </w:rPr>
        <w:t xml:space="preserve"> (EIMT)</w:t>
      </w:r>
      <w:r w:rsidRPr="00513871">
        <w:rPr>
          <w:b/>
          <w:bCs/>
        </w:rPr>
        <w:t>’ compliance inspection</w:t>
      </w:r>
    </w:p>
    <w:p w14:paraId="72B28710" w14:textId="6D6266EE" w:rsidR="008A71E5" w:rsidRPr="00D65438" w:rsidRDefault="005273A1" w:rsidP="00320DD8">
      <w:pPr>
        <w:spacing w:after="120"/>
        <w:rPr>
          <w:rFonts w:asciiTheme="majorHAnsi" w:hAnsiTheme="majorHAnsi" w:cstheme="majorHAnsi"/>
        </w:rPr>
      </w:pPr>
      <w:r w:rsidRPr="005273A1">
        <w:t>Th</w:t>
      </w:r>
      <w:r w:rsidR="00D221AA">
        <w:t xml:space="preserve">is was a planned inspection to verify that </w:t>
      </w:r>
      <w:r w:rsidR="00A24469">
        <w:t>the licensee</w:t>
      </w:r>
      <w:r w:rsidR="00D221AA">
        <w:t xml:space="preserve"> is effectively managing the maintenance activities related to </w:t>
      </w:r>
      <w:r w:rsidR="00A0755F">
        <w:t>planned outage work</w:t>
      </w:r>
      <w:r w:rsidR="00D221AA">
        <w:t xml:space="preserve">. </w:t>
      </w:r>
    </w:p>
    <w:p w14:paraId="1C30BB25" w14:textId="5D054BBA" w:rsidR="00D65438" w:rsidRDefault="00D65438" w:rsidP="00D65438">
      <w:pPr>
        <w:pStyle w:val="NormalWeb"/>
        <w:spacing w:before="0" w:beforeAutospacing="0" w:after="0" w:afterAutospacing="0"/>
        <w:rPr>
          <w:rFonts w:asciiTheme="majorHAnsi" w:hAnsiTheme="majorHAnsi" w:cstheme="majorHAnsi"/>
        </w:rPr>
      </w:pPr>
      <w:r w:rsidRPr="00D65438">
        <w:rPr>
          <w:rFonts w:asciiTheme="majorHAnsi" w:hAnsiTheme="majorHAnsi" w:cstheme="majorHAnsi"/>
        </w:rPr>
        <w:t xml:space="preserve">The inspection considered the adequacy of </w:t>
      </w:r>
      <w:r w:rsidR="00570B54">
        <w:rPr>
          <w:rFonts w:asciiTheme="majorHAnsi" w:hAnsiTheme="majorHAnsi" w:cstheme="majorHAnsi"/>
        </w:rPr>
        <w:t xml:space="preserve">the </w:t>
      </w:r>
      <w:r w:rsidRPr="00D65438">
        <w:rPr>
          <w:rFonts w:asciiTheme="majorHAnsi" w:hAnsiTheme="majorHAnsi" w:cstheme="majorHAnsi"/>
        </w:rPr>
        <w:t xml:space="preserve">licensee's arrangements made in relation to </w:t>
      </w:r>
      <w:r w:rsidR="00123B83">
        <w:rPr>
          <w:rFonts w:asciiTheme="majorHAnsi" w:hAnsiTheme="majorHAnsi" w:cstheme="majorHAnsi"/>
        </w:rPr>
        <w:t xml:space="preserve">the following </w:t>
      </w:r>
      <w:r w:rsidRPr="00D65438">
        <w:rPr>
          <w:rFonts w:asciiTheme="majorHAnsi" w:hAnsiTheme="majorHAnsi" w:cstheme="majorHAnsi"/>
        </w:rPr>
        <w:t>structures, systems and components</w:t>
      </w:r>
      <w:r w:rsidR="00E153E3">
        <w:rPr>
          <w:rFonts w:asciiTheme="majorHAnsi" w:hAnsiTheme="majorHAnsi" w:cstheme="majorHAnsi"/>
        </w:rPr>
        <w:t>:</w:t>
      </w:r>
      <w:r w:rsidRPr="00D65438">
        <w:rPr>
          <w:rFonts w:asciiTheme="majorHAnsi" w:hAnsiTheme="majorHAnsi" w:cstheme="majorHAnsi"/>
        </w:rPr>
        <w:t> </w:t>
      </w:r>
    </w:p>
    <w:p w14:paraId="505E46C1" w14:textId="77777777" w:rsidR="00815C9C" w:rsidRDefault="00815C9C" w:rsidP="00D65438">
      <w:pPr>
        <w:pStyle w:val="NormalWeb"/>
        <w:spacing w:before="0" w:beforeAutospacing="0" w:after="0" w:afterAutospacing="0"/>
        <w:rPr>
          <w:rFonts w:asciiTheme="majorHAnsi" w:hAnsiTheme="majorHAnsi" w:cstheme="majorHAnsi"/>
        </w:rPr>
      </w:pPr>
    </w:p>
    <w:p w14:paraId="0CAA7FE4" w14:textId="77777777" w:rsidR="007068C7" w:rsidRDefault="00A70C26" w:rsidP="00D377CB">
      <w:pPr>
        <w:pStyle w:val="NormalWeb"/>
        <w:numPr>
          <w:ilvl w:val="0"/>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 xml:space="preserve">Work order card </w:t>
      </w:r>
      <w:r w:rsidR="00D377CB">
        <w:rPr>
          <w:rFonts w:asciiTheme="majorHAnsi" w:hAnsiTheme="majorHAnsi" w:cstheme="majorHAnsi"/>
        </w:rPr>
        <w:t xml:space="preserve">maintenance </w:t>
      </w:r>
      <w:r>
        <w:rPr>
          <w:rFonts w:asciiTheme="majorHAnsi" w:hAnsiTheme="majorHAnsi" w:cstheme="majorHAnsi"/>
        </w:rPr>
        <w:t>completion</w:t>
      </w:r>
      <w:r w:rsidR="00D377CB">
        <w:rPr>
          <w:rFonts w:asciiTheme="majorHAnsi" w:hAnsiTheme="majorHAnsi" w:cstheme="majorHAnsi"/>
        </w:rPr>
        <w:t xml:space="preserve"> for plant items associated with</w:t>
      </w:r>
      <w:r w:rsidR="007068C7">
        <w:rPr>
          <w:rFonts w:asciiTheme="majorHAnsi" w:hAnsiTheme="majorHAnsi" w:cstheme="majorHAnsi"/>
        </w:rPr>
        <w:t>:</w:t>
      </w:r>
    </w:p>
    <w:p w14:paraId="1A1BA59D" w14:textId="77777777" w:rsidR="007068C7" w:rsidRDefault="007068C7"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Reactor coolant pump ‘A’ replacement</w:t>
      </w:r>
    </w:p>
    <w:p w14:paraId="4122BBDF" w14:textId="249C1890" w:rsidR="007068C7" w:rsidRDefault="007068C7"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Turbine driven auxiliary feedwater pump ‘A’ maintenance</w:t>
      </w:r>
    </w:p>
    <w:p w14:paraId="1EE950C2" w14:textId="77777777" w:rsidR="00171D76" w:rsidRDefault="00626640"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 xml:space="preserve">Replacement of generator transformer </w:t>
      </w:r>
      <w:r w:rsidR="00171D76">
        <w:rPr>
          <w:rFonts w:asciiTheme="majorHAnsi" w:hAnsiTheme="majorHAnsi" w:cstheme="majorHAnsi"/>
        </w:rPr>
        <w:t>2 oil pump;</w:t>
      </w:r>
    </w:p>
    <w:p w14:paraId="2CC94E6E" w14:textId="1D7D82ED" w:rsidR="00815C9C" w:rsidRDefault="00171D76"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Turbine generator</w:t>
      </w:r>
      <w:r w:rsidR="00243FC9">
        <w:rPr>
          <w:rFonts w:asciiTheme="majorHAnsi" w:hAnsiTheme="majorHAnsi" w:cstheme="majorHAnsi"/>
        </w:rPr>
        <w:t xml:space="preserve"> 2</w:t>
      </w:r>
      <w:r>
        <w:rPr>
          <w:rFonts w:asciiTheme="majorHAnsi" w:hAnsiTheme="majorHAnsi" w:cstheme="majorHAnsi"/>
        </w:rPr>
        <w:t xml:space="preserve"> </w:t>
      </w:r>
      <w:r w:rsidR="007B6ECB">
        <w:rPr>
          <w:rFonts w:asciiTheme="majorHAnsi" w:hAnsiTheme="majorHAnsi" w:cstheme="majorHAnsi"/>
        </w:rPr>
        <w:t>valve and actuator overhaul;</w:t>
      </w:r>
    </w:p>
    <w:p w14:paraId="1C1B875F" w14:textId="00F9C98C" w:rsidR="007B6ECB" w:rsidRDefault="007B6ECB"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 xml:space="preserve">Emergency boronation system </w:t>
      </w:r>
      <w:r w:rsidR="00321A88">
        <w:rPr>
          <w:rFonts w:asciiTheme="majorHAnsi" w:hAnsiTheme="majorHAnsi" w:cstheme="majorHAnsi"/>
        </w:rPr>
        <w:t>valve actuator removal/replacement;</w:t>
      </w:r>
    </w:p>
    <w:p w14:paraId="1C0C6C24" w14:textId="62032BD0" w:rsidR="00321A88" w:rsidRDefault="00BE02A3"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t>Examination</w:t>
      </w:r>
      <w:r w:rsidR="00321A88">
        <w:rPr>
          <w:rFonts w:asciiTheme="majorHAnsi" w:hAnsiTheme="majorHAnsi" w:cstheme="majorHAnsi"/>
        </w:rPr>
        <w:t xml:space="preserve"> of </w:t>
      </w:r>
      <w:r>
        <w:rPr>
          <w:rFonts w:asciiTheme="majorHAnsi" w:hAnsiTheme="majorHAnsi" w:cstheme="majorHAnsi"/>
        </w:rPr>
        <w:t>the safety injection accumulator</w:t>
      </w:r>
      <w:r w:rsidR="00B903B3">
        <w:rPr>
          <w:rFonts w:asciiTheme="majorHAnsi" w:hAnsiTheme="majorHAnsi" w:cstheme="majorHAnsi"/>
        </w:rPr>
        <w:t>;</w:t>
      </w:r>
      <w:r w:rsidR="00320DD8">
        <w:rPr>
          <w:rFonts w:asciiTheme="majorHAnsi" w:hAnsiTheme="majorHAnsi" w:cstheme="majorHAnsi"/>
        </w:rPr>
        <w:t xml:space="preserve"> and</w:t>
      </w:r>
    </w:p>
    <w:p w14:paraId="6A2A1FD4" w14:textId="478D822F" w:rsidR="00B903B3" w:rsidRPr="00D377CB" w:rsidRDefault="00B903B3" w:rsidP="007068C7">
      <w:pPr>
        <w:pStyle w:val="NormalWeb"/>
        <w:numPr>
          <w:ilvl w:val="1"/>
          <w:numId w:val="31"/>
        </w:numPr>
        <w:spacing w:before="0" w:beforeAutospacing="0" w:after="0" w:afterAutospacing="0" w:line="276" w:lineRule="auto"/>
        <w:rPr>
          <w:rFonts w:asciiTheme="majorHAnsi" w:hAnsiTheme="majorHAnsi" w:cstheme="majorHAnsi"/>
        </w:rPr>
      </w:pPr>
      <w:r>
        <w:rPr>
          <w:rFonts w:asciiTheme="majorHAnsi" w:hAnsiTheme="majorHAnsi" w:cstheme="majorHAnsi"/>
        </w:rPr>
        <w:lastRenderedPageBreak/>
        <w:t>Minor excitor overhaul</w:t>
      </w:r>
      <w:r w:rsidR="00320DD8">
        <w:rPr>
          <w:rFonts w:asciiTheme="majorHAnsi" w:hAnsiTheme="majorHAnsi" w:cstheme="majorHAnsi"/>
        </w:rPr>
        <w:t>.</w:t>
      </w:r>
    </w:p>
    <w:p w14:paraId="1A2C6ADE" w14:textId="77777777" w:rsidR="00815C9C" w:rsidRDefault="00815C9C" w:rsidP="00D65438">
      <w:pPr>
        <w:pStyle w:val="NormalWeb"/>
        <w:spacing w:before="0" w:beforeAutospacing="0" w:after="0" w:afterAutospacing="0"/>
        <w:rPr>
          <w:rFonts w:asciiTheme="majorHAnsi" w:hAnsiTheme="majorHAnsi" w:cstheme="majorHAnsi"/>
        </w:rPr>
      </w:pPr>
    </w:p>
    <w:p w14:paraId="49E5C48E" w14:textId="544EFF6D" w:rsidR="00D65438" w:rsidRPr="00D65438" w:rsidRDefault="00815C9C" w:rsidP="00B16E77">
      <w:pPr>
        <w:pStyle w:val="NormalWeb"/>
        <w:spacing w:before="0" w:beforeAutospacing="0" w:after="0" w:afterAutospacing="0"/>
        <w:rPr>
          <w:rFonts w:asciiTheme="majorHAnsi" w:hAnsiTheme="majorHAnsi" w:cstheme="majorHAnsi"/>
        </w:rPr>
      </w:pPr>
      <w:r w:rsidRPr="00815C9C">
        <w:rPr>
          <w:rFonts w:asciiTheme="majorHAnsi" w:hAnsiTheme="majorHAnsi" w:cstheme="majorHAnsi"/>
        </w:rPr>
        <w:t>ONR's expectations in ONR's Technical Inspection Guide (TIG) on LC 2</w:t>
      </w:r>
      <w:r w:rsidR="002A64A1">
        <w:rPr>
          <w:rFonts w:asciiTheme="majorHAnsi" w:hAnsiTheme="majorHAnsi" w:cstheme="majorHAnsi"/>
        </w:rPr>
        <w:t>8</w:t>
      </w:r>
      <w:r w:rsidRPr="00815C9C">
        <w:rPr>
          <w:rFonts w:asciiTheme="majorHAnsi" w:hAnsiTheme="majorHAnsi" w:cstheme="majorHAnsi"/>
        </w:rPr>
        <w:t xml:space="preserve"> (NS-INSP-GD-02</w:t>
      </w:r>
      <w:r w:rsidR="002A64A1">
        <w:rPr>
          <w:rFonts w:asciiTheme="majorHAnsi" w:hAnsiTheme="majorHAnsi" w:cstheme="majorHAnsi"/>
        </w:rPr>
        <w:t>8</w:t>
      </w:r>
      <w:r w:rsidRPr="00815C9C">
        <w:rPr>
          <w:rFonts w:asciiTheme="majorHAnsi" w:hAnsiTheme="majorHAnsi" w:cstheme="majorHAnsi"/>
        </w:rPr>
        <w:t>) w</w:t>
      </w:r>
      <w:r w:rsidR="00F236DB">
        <w:rPr>
          <w:rFonts w:asciiTheme="majorHAnsi" w:hAnsiTheme="majorHAnsi" w:cstheme="majorHAnsi"/>
        </w:rPr>
        <w:t>ere</w:t>
      </w:r>
      <w:r w:rsidRPr="00815C9C">
        <w:rPr>
          <w:rFonts w:asciiTheme="majorHAnsi" w:hAnsiTheme="majorHAnsi" w:cstheme="majorHAnsi"/>
        </w:rPr>
        <w:t xml:space="preserve"> used as the basis to form our compliance judgement.</w:t>
      </w:r>
    </w:p>
    <w:p w14:paraId="359F6A5F" w14:textId="0B300AE8" w:rsidR="00C066A5" w:rsidRDefault="00536B5D" w:rsidP="007165E2">
      <w:pPr>
        <w:shd w:val="clear" w:color="auto" w:fill="FFFFFF"/>
        <w:spacing w:after="0" w:line="276" w:lineRule="atLeast"/>
        <w:rPr>
          <w:rFonts w:asciiTheme="majorHAnsi" w:eastAsia="Times New Roman" w:hAnsiTheme="majorHAnsi" w:cstheme="majorHAnsi"/>
          <w:color w:val="000000"/>
          <w:szCs w:val="24"/>
          <w:bdr w:val="none" w:sz="0" w:space="0" w:color="auto" w:frame="1"/>
          <w:lang w:eastAsia="en-GB" w:bidi="ar-SA"/>
        </w:rPr>
      </w:pPr>
      <w:r w:rsidRPr="00536B5D">
        <w:rPr>
          <w:rFonts w:ascii="Aptos" w:eastAsia="Times New Roman" w:hAnsi="Aptos"/>
          <w:color w:val="000000"/>
          <w:szCs w:val="24"/>
          <w:bdr w:val="none" w:sz="0" w:space="0" w:color="auto" w:frame="1"/>
          <w:lang w:eastAsia="en-GB" w:bidi="ar-SA"/>
        </w:rPr>
        <w:br/>
      </w:r>
      <w:r>
        <w:rPr>
          <w:rFonts w:asciiTheme="majorHAnsi" w:eastAsia="Times New Roman" w:hAnsiTheme="majorHAnsi" w:cstheme="majorHAnsi"/>
          <w:color w:val="000000"/>
          <w:szCs w:val="24"/>
          <w:bdr w:val="none" w:sz="0" w:space="0" w:color="auto" w:frame="1"/>
          <w:lang w:eastAsia="en-GB" w:bidi="ar-SA"/>
        </w:rPr>
        <w:t>From the evidence sampled</w:t>
      </w:r>
      <w:r w:rsidR="00F236DB">
        <w:rPr>
          <w:rFonts w:asciiTheme="majorHAnsi" w:eastAsia="Times New Roman" w:hAnsiTheme="majorHAnsi" w:cstheme="majorHAnsi"/>
          <w:color w:val="000000"/>
          <w:szCs w:val="24"/>
          <w:bdr w:val="none" w:sz="0" w:space="0" w:color="auto" w:frame="1"/>
          <w:lang w:eastAsia="en-GB" w:bidi="ar-SA"/>
        </w:rPr>
        <w:t>,</w:t>
      </w:r>
      <w:r w:rsidRPr="00536B5D">
        <w:rPr>
          <w:rFonts w:asciiTheme="majorHAnsi" w:eastAsia="Times New Roman" w:hAnsiTheme="majorHAnsi" w:cstheme="majorHAnsi"/>
          <w:color w:val="000000"/>
          <w:szCs w:val="24"/>
          <w:bdr w:val="none" w:sz="0" w:space="0" w:color="auto" w:frame="1"/>
          <w:lang w:eastAsia="en-GB" w:bidi="ar-SA"/>
        </w:rPr>
        <w:t xml:space="preserve"> </w:t>
      </w:r>
      <w:r w:rsidR="004F52F4">
        <w:rPr>
          <w:rFonts w:asciiTheme="majorHAnsi" w:eastAsia="Times New Roman" w:hAnsiTheme="majorHAnsi" w:cstheme="majorHAnsi"/>
          <w:color w:val="000000"/>
          <w:szCs w:val="24"/>
          <w:bdr w:val="none" w:sz="0" w:space="0" w:color="auto" w:frame="1"/>
          <w:lang w:eastAsia="en-GB" w:bidi="ar-SA"/>
        </w:rPr>
        <w:t>we judged</w:t>
      </w:r>
      <w:r w:rsidRPr="00536B5D">
        <w:rPr>
          <w:rFonts w:asciiTheme="majorHAnsi" w:eastAsia="Times New Roman" w:hAnsiTheme="majorHAnsi" w:cstheme="majorHAnsi"/>
          <w:color w:val="000000"/>
          <w:szCs w:val="24"/>
          <w:bdr w:val="none" w:sz="0" w:space="0" w:color="auto" w:frame="1"/>
          <w:lang w:eastAsia="en-GB" w:bidi="ar-SA"/>
        </w:rPr>
        <w:t xml:space="preserve"> that </w:t>
      </w:r>
      <w:r w:rsidR="004F52F4">
        <w:rPr>
          <w:rFonts w:asciiTheme="majorHAnsi" w:eastAsia="Times New Roman" w:hAnsiTheme="majorHAnsi" w:cstheme="majorHAnsi"/>
          <w:color w:val="000000"/>
          <w:szCs w:val="24"/>
          <w:bdr w:val="none" w:sz="0" w:space="0" w:color="auto" w:frame="1"/>
          <w:lang w:eastAsia="en-GB" w:bidi="ar-SA"/>
        </w:rPr>
        <w:t>the licensee</w:t>
      </w:r>
      <w:r w:rsidRPr="00536B5D">
        <w:rPr>
          <w:rFonts w:asciiTheme="majorHAnsi" w:eastAsia="Times New Roman" w:hAnsiTheme="majorHAnsi" w:cstheme="majorHAnsi"/>
          <w:color w:val="000000"/>
          <w:szCs w:val="24"/>
          <w:bdr w:val="none" w:sz="0" w:space="0" w:color="auto" w:frame="1"/>
          <w:lang w:eastAsia="en-GB" w:bidi="ar-SA"/>
        </w:rPr>
        <w:t xml:space="preserve"> has adequately demonstrated its compliance with Licence Condition 28. </w:t>
      </w:r>
    </w:p>
    <w:p w14:paraId="565777C5" w14:textId="77777777" w:rsidR="00C066A5" w:rsidRDefault="00C066A5" w:rsidP="00413A02">
      <w:pPr>
        <w:shd w:val="clear" w:color="auto" w:fill="FFFFFF"/>
        <w:spacing w:after="0" w:line="276" w:lineRule="atLeast"/>
        <w:rPr>
          <w:rFonts w:asciiTheme="majorHAnsi" w:eastAsia="Times New Roman" w:hAnsiTheme="majorHAnsi" w:cstheme="majorHAnsi"/>
          <w:color w:val="000000"/>
          <w:szCs w:val="24"/>
          <w:bdr w:val="none" w:sz="0" w:space="0" w:color="auto" w:frame="1"/>
          <w:lang w:eastAsia="en-GB" w:bidi="ar-SA"/>
        </w:rPr>
      </w:pPr>
    </w:p>
    <w:p w14:paraId="7003E30A" w14:textId="38694E2C" w:rsidR="00D65438" w:rsidRPr="00D65438" w:rsidRDefault="00C066A5" w:rsidP="00413A02">
      <w:pPr>
        <w:shd w:val="clear" w:color="auto" w:fill="FFFFFF"/>
        <w:spacing w:after="0" w:line="276" w:lineRule="atLeast"/>
        <w:rPr>
          <w:rFonts w:asciiTheme="majorHAnsi" w:hAnsiTheme="majorHAnsi" w:cstheme="majorHAnsi"/>
        </w:rPr>
      </w:pPr>
      <w:r>
        <w:rPr>
          <w:rFonts w:asciiTheme="majorHAnsi" w:eastAsia="Times New Roman" w:hAnsiTheme="majorHAnsi" w:cstheme="majorHAnsi"/>
          <w:color w:val="000000"/>
          <w:szCs w:val="24"/>
          <w:bdr w:val="none" w:sz="0" w:space="0" w:color="auto" w:frame="1"/>
          <w:lang w:eastAsia="en-GB" w:bidi="ar-SA"/>
        </w:rPr>
        <w:t>Overall</w:t>
      </w:r>
      <w:r w:rsidR="00F236DB">
        <w:rPr>
          <w:rFonts w:asciiTheme="majorHAnsi" w:eastAsia="Times New Roman" w:hAnsiTheme="majorHAnsi" w:cstheme="majorHAnsi"/>
          <w:color w:val="000000"/>
          <w:szCs w:val="24"/>
          <w:bdr w:val="none" w:sz="0" w:space="0" w:color="auto" w:frame="1"/>
          <w:lang w:eastAsia="en-GB" w:bidi="ar-SA"/>
        </w:rPr>
        <w:t>,</w:t>
      </w:r>
      <w:r>
        <w:rPr>
          <w:rFonts w:asciiTheme="majorHAnsi" w:eastAsia="Times New Roman" w:hAnsiTheme="majorHAnsi" w:cstheme="majorHAnsi"/>
          <w:color w:val="000000"/>
          <w:szCs w:val="24"/>
          <w:bdr w:val="none" w:sz="0" w:space="0" w:color="auto" w:frame="1"/>
          <w:lang w:eastAsia="en-GB" w:bidi="ar-SA"/>
        </w:rPr>
        <w:t xml:space="preserve"> w</w:t>
      </w:r>
      <w:r w:rsidR="00413A02" w:rsidRPr="00413A02">
        <w:rPr>
          <w:rFonts w:asciiTheme="majorHAnsi" w:eastAsia="Times New Roman" w:hAnsiTheme="majorHAnsi" w:cstheme="majorHAnsi"/>
          <w:color w:val="000000"/>
          <w:szCs w:val="24"/>
          <w:bdr w:val="none" w:sz="0" w:space="0" w:color="auto" w:frame="1"/>
          <w:lang w:eastAsia="en-GB" w:bidi="ar-SA"/>
        </w:rPr>
        <w:t>e rate</w:t>
      </w:r>
      <w:r w:rsidR="00AB6E59">
        <w:rPr>
          <w:rFonts w:asciiTheme="majorHAnsi" w:eastAsia="Times New Roman" w:hAnsiTheme="majorHAnsi" w:cstheme="majorHAnsi"/>
          <w:color w:val="000000"/>
          <w:szCs w:val="24"/>
          <w:bdr w:val="none" w:sz="0" w:space="0" w:color="auto" w:frame="1"/>
          <w:lang w:eastAsia="en-GB" w:bidi="ar-SA"/>
        </w:rPr>
        <w:t>d</w:t>
      </w:r>
      <w:r w:rsidR="00413A02" w:rsidRPr="00413A02">
        <w:rPr>
          <w:rFonts w:asciiTheme="majorHAnsi" w:eastAsia="Times New Roman" w:hAnsiTheme="majorHAnsi" w:cstheme="majorHAnsi"/>
          <w:color w:val="000000"/>
          <w:szCs w:val="24"/>
          <w:bdr w:val="none" w:sz="0" w:space="0" w:color="auto" w:frame="1"/>
          <w:lang w:eastAsia="en-GB" w:bidi="ar-SA"/>
        </w:rPr>
        <w:t xml:space="preserve"> LC2</w:t>
      </w:r>
      <w:r w:rsidR="00413A02">
        <w:rPr>
          <w:rFonts w:asciiTheme="majorHAnsi" w:eastAsia="Times New Roman" w:hAnsiTheme="majorHAnsi" w:cstheme="majorHAnsi"/>
          <w:color w:val="000000"/>
          <w:szCs w:val="24"/>
          <w:bdr w:val="none" w:sz="0" w:space="0" w:color="auto" w:frame="1"/>
          <w:lang w:eastAsia="en-GB" w:bidi="ar-SA"/>
        </w:rPr>
        <w:t>8</w:t>
      </w:r>
      <w:r w:rsidR="00413A02" w:rsidRPr="00413A02">
        <w:rPr>
          <w:rFonts w:asciiTheme="majorHAnsi" w:eastAsia="Times New Roman" w:hAnsiTheme="majorHAnsi" w:cstheme="majorHAnsi"/>
          <w:color w:val="000000"/>
          <w:szCs w:val="24"/>
          <w:bdr w:val="none" w:sz="0" w:space="0" w:color="auto" w:frame="1"/>
          <w:lang w:eastAsia="en-GB" w:bidi="ar-SA"/>
        </w:rPr>
        <w:t xml:space="preserve"> as Green (no formal action)</w:t>
      </w:r>
      <w:r w:rsidR="00DC71EC">
        <w:rPr>
          <w:rFonts w:asciiTheme="majorHAnsi" w:eastAsia="Times New Roman" w:hAnsiTheme="majorHAnsi" w:cstheme="majorHAnsi"/>
          <w:color w:val="000000"/>
          <w:szCs w:val="24"/>
          <w:bdr w:val="none" w:sz="0" w:space="0" w:color="auto" w:frame="1"/>
          <w:lang w:eastAsia="en-GB" w:bidi="ar-SA"/>
        </w:rPr>
        <w:t xml:space="preserve"> with no </w:t>
      </w:r>
      <w:r w:rsidRPr="00C066A5">
        <w:rPr>
          <w:rFonts w:asciiTheme="majorHAnsi" w:eastAsia="Times New Roman" w:hAnsiTheme="majorHAnsi" w:cstheme="majorHAnsi"/>
          <w:color w:val="000000"/>
          <w:szCs w:val="24"/>
          <w:bdr w:val="none" w:sz="0" w:space="0" w:color="auto" w:frame="1"/>
          <w:lang w:eastAsia="en-GB" w:bidi="ar-SA"/>
        </w:rPr>
        <w:t>regulatory issues raise</w:t>
      </w:r>
      <w:r w:rsidR="00DC71EC">
        <w:rPr>
          <w:rFonts w:asciiTheme="majorHAnsi" w:eastAsia="Times New Roman" w:hAnsiTheme="majorHAnsi" w:cstheme="majorHAnsi"/>
          <w:color w:val="000000"/>
          <w:szCs w:val="24"/>
          <w:bdr w:val="none" w:sz="0" w:space="0" w:color="auto" w:frame="1"/>
          <w:lang w:eastAsia="en-GB" w:bidi="ar-SA"/>
        </w:rPr>
        <w:t>d.</w:t>
      </w:r>
    </w:p>
    <w:p w14:paraId="12CB9BBF" w14:textId="77777777" w:rsidR="00752262" w:rsidRDefault="00752262" w:rsidP="00AA5ECD">
      <w:pPr>
        <w:spacing w:after="120"/>
      </w:pPr>
    </w:p>
    <w:p w14:paraId="1B9CA36B" w14:textId="2C97756E" w:rsidR="007149E4" w:rsidRPr="007149E4" w:rsidRDefault="00D10AE8" w:rsidP="00AA5ECD">
      <w:pPr>
        <w:spacing w:after="120"/>
        <w:rPr>
          <w:b/>
          <w:bCs/>
        </w:rPr>
      </w:pPr>
      <w:r>
        <w:rPr>
          <w:b/>
          <w:bCs/>
        </w:rPr>
        <w:t>Structural integrity inspection</w:t>
      </w:r>
    </w:p>
    <w:p w14:paraId="56E5D3D5" w14:textId="7503D6FA" w:rsidR="00470276" w:rsidRPr="00470276" w:rsidRDefault="00E06561" w:rsidP="00470276">
      <w:pPr>
        <w:pStyle w:val="NormalWeb"/>
        <w:spacing w:before="0" w:beforeAutospacing="0" w:after="0" w:afterAutospacing="0"/>
        <w:rPr>
          <w:rFonts w:ascii="Arial" w:hAnsi="Arial" w:cs="Arial"/>
        </w:rPr>
      </w:pPr>
      <w:r>
        <w:rPr>
          <w:rFonts w:ascii="Arial" w:hAnsi="Arial" w:cs="Arial"/>
        </w:rPr>
        <w:t xml:space="preserve">This </w:t>
      </w:r>
      <w:r w:rsidR="007D305F">
        <w:rPr>
          <w:rFonts w:ascii="Arial" w:hAnsi="Arial" w:cs="Arial"/>
        </w:rPr>
        <w:t xml:space="preserve">planned </w:t>
      </w:r>
      <w:r w:rsidR="004672BC">
        <w:rPr>
          <w:rFonts w:ascii="Arial" w:hAnsi="Arial" w:cs="Arial"/>
        </w:rPr>
        <w:t>structural integrity</w:t>
      </w:r>
      <w:r w:rsidR="00AB024D">
        <w:rPr>
          <w:rFonts w:ascii="Arial" w:hAnsi="Arial" w:cs="Arial"/>
        </w:rPr>
        <w:t xml:space="preserve"> </w:t>
      </w:r>
      <w:r w:rsidR="007D305F">
        <w:rPr>
          <w:rFonts w:ascii="Arial" w:hAnsi="Arial" w:cs="Arial"/>
        </w:rPr>
        <w:t xml:space="preserve">inspection </w:t>
      </w:r>
      <w:r w:rsidR="004672BC">
        <w:rPr>
          <w:rFonts w:ascii="Arial" w:hAnsi="Arial" w:cs="Arial"/>
        </w:rPr>
        <w:t>examined compliance with</w:t>
      </w:r>
      <w:r w:rsidR="00AB024D">
        <w:rPr>
          <w:rFonts w:ascii="Arial" w:hAnsi="Arial" w:cs="Arial"/>
        </w:rPr>
        <w:t xml:space="preserve"> LC 28 </w:t>
      </w:r>
      <w:r w:rsidR="004672BC" w:rsidRPr="004672BC">
        <w:rPr>
          <w:rFonts w:ascii="Arial" w:hAnsi="Arial" w:cs="Arial"/>
        </w:rPr>
        <w:t xml:space="preserve">‘Examination, inspection, maintenance and testing (EIMT)’ </w:t>
      </w:r>
      <w:r w:rsidR="00AB024D">
        <w:rPr>
          <w:rFonts w:ascii="Arial" w:hAnsi="Arial" w:cs="Arial"/>
        </w:rPr>
        <w:t xml:space="preserve">and </w:t>
      </w:r>
      <w:r w:rsidR="00AB024D" w:rsidRPr="00AB024D">
        <w:rPr>
          <w:rFonts w:ascii="Arial" w:hAnsi="Arial" w:cs="Arial"/>
        </w:rPr>
        <w:t>Pressure Systems Safety Regulations</w:t>
      </w:r>
      <w:r w:rsidR="00493439">
        <w:rPr>
          <w:rFonts w:ascii="Arial" w:hAnsi="Arial" w:cs="Arial"/>
        </w:rPr>
        <w:t xml:space="preserve"> 2000</w:t>
      </w:r>
      <w:r w:rsidR="00AB024D" w:rsidRPr="00AB024D">
        <w:rPr>
          <w:rFonts w:ascii="Arial" w:hAnsi="Arial" w:cs="Arial"/>
        </w:rPr>
        <w:t xml:space="preserve"> (PSSR)</w:t>
      </w:r>
      <w:r w:rsidR="004672BC">
        <w:rPr>
          <w:rFonts w:ascii="Arial" w:hAnsi="Arial" w:cs="Arial"/>
        </w:rPr>
        <w:t>.</w:t>
      </w:r>
    </w:p>
    <w:p w14:paraId="4310DB8B" w14:textId="5D8A4DAD" w:rsidR="004D4896" w:rsidRPr="00470276" w:rsidRDefault="004D4896" w:rsidP="00470276">
      <w:pPr>
        <w:pStyle w:val="NormalWeb"/>
        <w:spacing w:before="0" w:beforeAutospacing="0" w:after="0" w:afterAutospacing="0"/>
        <w:rPr>
          <w:rFonts w:ascii="Arial" w:hAnsi="Arial" w:cs="Arial"/>
        </w:rPr>
      </w:pPr>
    </w:p>
    <w:p w14:paraId="60FE6D70" w14:textId="128855BC" w:rsidR="00A72687" w:rsidRDefault="00A72687" w:rsidP="00A72687">
      <w:pPr>
        <w:spacing w:after="120"/>
      </w:pPr>
      <w:r>
        <w:t xml:space="preserve">We sampled examinations and inspections undertaken by the PSSR Competent Person. </w:t>
      </w:r>
      <w:r w:rsidR="00093493">
        <w:t>We</w:t>
      </w:r>
      <w:r>
        <w:t xml:space="preserve"> judge</w:t>
      </w:r>
      <w:r w:rsidR="00243FC9">
        <w:t>d</w:t>
      </w:r>
      <w:r>
        <w:t xml:space="preserve"> that the PSSR examinations were being managed effectively by the </w:t>
      </w:r>
      <w:r w:rsidR="00261247">
        <w:t>l</w:t>
      </w:r>
      <w:r>
        <w:t>icensee and the C</w:t>
      </w:r>
      <w:r w:rsidR="00A67314">
        <w:t>ompetent Person</w:t>
      </w:r>
      <w:r>
        <w:t xml:space="preserve"> and no significant issues </w:t>
      </w:r>
      <w:r w:rsidR="00F236DB">
        <w:t xml:space="preserve">were </w:t>
      </w:r>
      <w:r>
        <w:t>found.</w:t>
      </w:r>
    </w:p>
    <w:p w14:paraId="0E904DE3" w14:textId="435BD46F" w:rsidR="00A72687" w:rsidRDefault="00E82957" w:rsidP="00A72687">
      <w:pPr>
        <w:spacing w:after="120"/>
      </w:pPr>
      <w:r>
        <w:t>We were also</w:t>
      </w:r>
      <w:r w:rsidR="00A72687">
        <w:t xml:space="preserve"> satisfied, from a structural integrity perspective, with the experience demonstrated, processes referenced and judgments made by </w:t>
      </w:r>
      <w:r>
        <w:t>the licensee</w:t>
      </w:r>
      <w:r w:rsidR="00A72687">
        <w:t xml:space="preserve"> in relation to LC 28. </w:t>
      </w:r>
      <w:r>
        <w:t>We</w:t>
      </w:r>
      <w:r w:rsidR="00A72687">
        <w:t xml:space="preserve"> judge</w:t>
      </w:r>
      <w:r>
        <w:t>d</w:t>
      </w:r>
      <w:r w:rsidR="00A72687">
        <w:t xml:space="preserve"> that the station w</w:t>
      </w:r>
      <w:r w:rsidR="00F236DB">
        <w:t>as</w:t>
      </w:r>
      <w:r w:rsidR="00A72687">
        <w:t xml:space="preserve"> compliant with their arrangements to </w:t>
      </w:r>
      <w:r>
        <w:t>satisfy</w:t>
      </w:r>
      <w:r w:rsidR="00A72687">
        <w:t xml:space="preserve"> LC 28 </w:t>
      </w:r>
      <w:r w:rsidR="00A9207C">
        <w:t xml:space="preserve">compliance </w:t>
      </w:r>
      <w:r w:rsidR="00A72687">
        <w:t xml:space="preserve">during the time of the inspection. </w:t>
      </w:r>
    </w:p>
    <w:p w14:paraId="60DC7919" w14:textId="4447EF03" w:rsidR="00A72687" w:rsidRDefault="00A9207C" w:rsidP="00A72687">
      <w:pPr>
        <w:spacing w:after="120"/>
      </w:pPr>
      <w:r>
        <w:t>We</w:t>
      </w:r>
      <w:r w:rsidR="00A72687">
        <w:t xml:space="preserve"> undertook a plant walk down, escorted by </w:t>
      </w:r>
      <w:r>
        <w:t>licensee</w:t>
      </w:r>
      <w:r w:rsidR="00A72687">
        <w:t xml:space="preserve"> staff. The</w:t>
      </w:r>
      <w:r>
        <w:t xml:space="preserve"> staff</w:t>
      </w:r>
      <w:r w:rsidR="00A72687">
        <w:t xml:space="preserve"> were able to provide satisfactory explanations of both the operation of the systems and the planned or already performed inspection/maintenance of the systems during the periodic shutdown.</w:t>
      </w:r>
    </w:p>
    <w:p w14:paraId="51F5EA25" w14:textId="2A025362" w:rsidR="00497927" w:rsidRDefault="00E67F1B" w:rsidP="00497927">
      <w:pPr>
        <w:spacing w:after="120"/>
      </w:pPr>
      <w:r>
        <w:t xml:space="preserve">The outage </w:t>
      </w:r>
      <w:r w:rsidR="002F17D8">
        <w:t xml:space="preserve">will continue into the next reporting period and </w:t>
      </w:r>
      <w:r w:rsidR="0005426B">
        <w:t xml:space="preserve">further evidence to </w:t>
      </w:r>
      <w:r w:rsidR="00497927">
        <w:t>determine</w:t>
      </w:r>
      <w:r w:rsidR="00343CB0">
        <w:t xml:space="preserve"> our </w:t>
      </w:r>
      <w:r w:rsidR="0057337F">
        <w:t>assessment for</w:t>
      </w:r>
      <w:r w:rsidR="00497927">
        <w:t xml:space="preserve"> return to service will be included in </w:t>
      </w:r>
      <w:r w:rsidR="00261247">
        <w:t>our</w:t>
      </w:r>
      <w:r w:rsidR="00497927">
        <w:t xml:space="preserve"> final assessment report.</w:t>
      </w:r>
    </w:p>
    <w:p w14:paraId="6F76D4BA" w14:textId="5A282A91" w:rsidR="00AA5ECD" w:rsidRDefault="0005426B" w:rsidP="00497927">
      <w:pPr>
        <w:spacing w:after="120"/>
      </w:pPr>
      <w:r>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Default="00745534" w:rsidP="00B034AE">
      <w:pPr>
        <w:pStyle w:val="Heading2"/>
        <w:spacing w:before="0" w:after="240"/>
      </w:pPr>
      <w:r w:rsidRPr="002D1551">
        <w:t xml:space="preserve">Other </w:t>
      </w:r>
      <w:r w:rsidR="00A67D75">
        <w:t>w</w:t>
      </w:r>
      <w:r w:rsidRPr="002D1551">
        <w:t>ork</w:t>
      </w:r>
    </w:p>
    <w:p w14:paraId="4027A931" w14:textId="429AFD71" w:rsidR="00045D8D" w:rsidRDefault="00CB363B" w:rsidP="007E2C40">
      <w:pPr>
        <w:spacing w:after="120"/>
        <w:sectPr w:rsidR="00045D8D" w:rsidSect="000E4D5E">
          <w:pgSz w:w="11906" w:h="16838" w:code="9"/>
          <w:pgMar w:top="1440" w:right="1440" w:bottom="1440" w:left="1440" w:header="431" w:footer="567" w:gutter="0"/>
          <w:cols w:space="708"/>
          <w:docGrid w:linePitch="360"/>
        </w:sectPr>
      </w:pPr>
      <w:r>
        <w:t xml:space="preserve"> </w:t>
      </w:r>
      <w:r w:rsidR="007E2C40" w:rsidRPr="007E2C40">
        <w:t>There is no other work to report.</w:t>
      </w:r>
      <w:r w:rsidR="00BA1A07">
        <w:t xml:space="preserve"> </w:t>
      </w:r>
    </w:p>
    <w:p w14:paraId="4C929298" w14:textId="5F983A6C"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9A26AA5" w:rsidR="00745534" w:rsidRPr="00690387" w:rsidRDefault="0062790C" w:rsidP="00745534">
      <w:pPr>
        <w:spacing w:before="240" w:after="120"/>
      </w:pPr>
      <w:r w:rsidRPr="0062790C">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2E7D9CC0"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06073B">
        <w:t>E</w:t>
      </w:r>
      <w:r w:rsidR="00745534" w:rsidRPr="00690387">
        <w:t xml:space="preserve">nforcement </w:t>
      </w:r>
      <w:r w:rsidR="007F032F">
        <w:t>N</w:t>
      </w:r>
      <w:r w:rsidR="00745534" w:rsidRPr="00690387">
        <w:t xml:space="preserve">otice. </w:t>
      </w:r>
    </w:p>
    <w:p w14:paraId="7124AF16" w14:textId="4A87F372" w:rsidR="0006073B" w:rsidRPr="00690387" w:rsidRDefault="009A04EA" w:rsidP="0006073B">
      <w:r w:rsidRPr="009A04EA">
        <w:t>No licence instruments, enforcement notices or enforcement letters were issued during this period.</w:t>
      </w:r>
    </w:p>
    <w:p w14:paraId="0CEB09F0" w14:textId="77777777" w:rsidR="004F3A7E" w:rsidRDefault="004F3A7E" w:rsidP="00961730"/>
    <w:p w14:paraId="7FEDE532" w14:textId="31A47360" w:rsidR="00745534" w:rsidRPr="00690387"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773D436F"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B46AE2">
          <w:rPr>
            <w:rStyle w:val="Hyperlink"/>
            <w:szCs w:val="24"/>
          </w:rPr>
          <w:t>ONR - Email newsletter - 'ONR News'</w:t>
        </w:r>
      </w:hyperlink>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E7E19" w14:textId="77777777" w:rsidR="0077353B" w:rsidRDefault="0077353B" w:rsidP="007D199A">
      <w:pPr>
        <w:spacing w:after="0"/>
      </w:pPr>
      <w:r>
        <w:separator/>
      </w:r>
    </w:p>
    <w:p w14:paraId="19087EFE" w14:textId="77777777" w:rsidR="0077353B" w:rsidRDefault="0077353B"/>
  </w:endnote>
  <w:endnote w:type="continuationSeparator" w:id="0">
    <w:p w14:paraId="774B393E" w14:textId="77777777" w:rsidR="0077353B" w:rsidRDefault="0077353B" w:rsidP="007D199A">
      <w:pPr>
        <w:spacing w:after="0"/>
      </w:pPr>
      <w:r>
        <w:continuationSeparator/>
      </w:r>
    </w:p>
    <w:p w14:paraId="1BDFF709" w14:textId="77777777" w:rsidR="0077353B" w:rsidRDefault="00773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2284B" w14:textId="77777777" w:rsidR="0077353B" w:rsidRPr="005E0344" w:rsidRDefault="0077353B" w:rsidP="005E0344">
      <w:pPr>
        <w:spacing w:after="120"/>
        <w:rPr>
          <w:color w:val="000000" w:themeColor="text2"/>
        </w:rPr>
      </w:pPr>
      <w:r w:rsidRPr="005E0344">
        <w:rPr>
          <w:color w:val="000000" w:themeColor="text2"/>
        </w:rPr>
        <w:separator/>
      </w:r>
    </w:p>
  </w:footnote>
  <w:footnote w:type="continuationSeparator" w:id="0">
    <w:p w14:paraId="2E07EF35" w14:textId="77777777" w:rsidR="0077353B" w:rsidRPr="005E0344" w:rsidRDefault="0077353B" w:rsidP="0090581D">
      <w:pPr>
        <w:spacing w:after="120"/>
        <w:rPr>
          <w:color w:val="000000" w:themeColor="text2"/>
        </w:rPr>
      </w:pPr>
      <w:r w:rsidRPr="005E0344">
        <w:rPr>
          <w:color w:val="000000" w:themeColor="text2"/>
        </w:rPr>
        <w:continuationSeparator/>
      </w:r>
    </w:p>
    <w:p w14:paraId="01708A64" w14:textId="77777777" w:rsidR="0077353B" w:rsidRDefault="0077353B"/>
  </w:footnote>
  <w:footnote w:type="continuationNotice" w:id="1">
    <w:p w14:paraId="3D899C7A" w14:textId="77777777" w:rsidR="0077353B" w:rsidRDefault="0077353B">
      <w:pPr>
        <w:spacing w:after="0"/>
      </w:pPr>
    </w:p>
    <w:p w14:paraId="6344B834" w14:textId="77777777" w:rsidR="0077353B" w:rsidRDefault="007735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0E2D56" w:rsidR="00177666" w:rsidRPr="002B07AE" w:rsidRDefault="0077353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F032F">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901E8">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7AB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722F6"/>
    <w:multiLevelType w:val="multilevel"/>
    <w:tmpl w:val="DCCC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D90246"/>
    <w:multiLevelType w:val="multilevel"/>
    <w:tmpl w:val="A78A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C0D6F"/>
    <w:multiLevelType w:val="multilevel"/>
    <w:tmpl w:val="1D6C4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0E0C33"/>
    <w:multiLevelType w:val="multilevel"/>
    <w:tmpl w:val="43E8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652F89"/>
    <w:multiLevelType w:val="hybridMultilevel"/>
    <w:tmpl w:val="98EE53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A526C4"/>
    <w:multiLevelType w:val="hybridMultilevel"/>
    <w:tmpl w:val="CD50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54000E"/>
    <w:multiLevelType w:val="multilevel"/>
    <w:tmpl w:val="87D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8"/>
  </w:num>
  <w:num w:numId="13" w16cid:durableId="2040548924">
    <w:abstractNumId w:val="18"/>
  </w:num>
  <w:num w:numId="14" w16cid:durableId="1154493219">
    <w:abstractNumId w:val="12"/>
  </w:num>
  <w:num w:numId="15" w16cid:durableId="1043753120">
    <w:abstractNumId w:val="28"/>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5"/>
  </w:num>
  <w:num w:numId="19" w16cid:durableId="1569727627">
    <w:abstractNumId w:val="20"/>
  </w:num>
  <w:num w:numId="20" w16cid:durableId="1735470086">
    <w:abstractNumId w:val="15"/>
  </w:num>
  <w:num w:numId="21" w16cid:durableId="1912344550">
    <w:abstractNumId w:val="23"/>
  </w:num>
  <w:num w:numId="22" w16cid:durableId="1054550158">
    <w:abstractNumId w:val="13"/>
  </w:num>
  <w:num w:numId="23" w16cid:durableId="1946691219">
    <w:abstractNumId w:val="24"/>
  </w:num>
  <w:num w:numId="24" w16cid:durableId="1522209820">
    <w:abstractNumId w:val="29"/>
  </w:num>
  <w:num w:numId="25" w16cid:durableId="825172123">
    <w:abstractNumId w:val="17"/>
  </w:num>
  <w:num w:numId="26" w16cid:durableId="1849905066">
    <w:abstractNumId w:val="16"/>
  </w:num>
  <w:num w:numId="27" w16cid:durableId="1922182753">
    <w:abstractNumId w:val="26"/>
  </w:num>
  <w:num w:numId="28" w16cid:durableId="1281645613">
    <w:abstractNumId w:val="21"/>
  </w:num>
  <w:num w:numId="29" w16cid:durableId="1533493224">
    <w:abstractNumId w:val="10"/>
  </w:num>
  <w:num w:numId="30" w16cid:durableId="52968694">
    <w:abstractNumId w:val="27"/>
  </w:num>
  <w:num w:numId="31" w16cid:durableId="1699507442">
    <w:abstractNumId w:val="19"/>
  </w:num>
  <w:num w:numId="32" w16cid:durableId="1585794596">
    <w:abstractNumId w:val="14"/>
  </w:num>
  <w:num w:numId="33" w16cid:durableId="13355754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10C"/>
    <w:rsid w:val="00010DA4"/>
    <w:rsid w:val="00011177"/>
    <w:rsid w:val="000127B5"/>
    <w:rsid w:val="00014814"/>
    <w:rsid w:val="000161E2"/>
    <w:rsid w:val="0002231F"/>
    <w:rsid w:val="00024522"/>
    <w:rsid w:val="00024B2E"/>
    <w:rsid w:val="00027F4F"/>
    <w:rsid w:val="00030430"/>
    <w:rsid w:val="0003078E"/>
    <w:rsid w:val="00030DD3"/>
    <w:rsid w:val="00031B89"/>
    <w:rsid w:val="0003575F"/>
    <w:rsid w:val="0003693D"/>
    <w:rsid w:val="00043F89"/>
    <w:rsid w:val="0004440F"/>
    <w:rsid w:val="00044C25"/>
    <w:rsid w:val="00045D8D"/>
    <w:rsid w:val="00052C8A"/>
    <w:rsid w:val="0005426B"/>
    <w:rsid w:val="000548C8"/>
    <w:rsid w:val="0006073B"/>
    <w:rsid w:val="0006558C"/>
    <w:rsid w:val="00067AEF"/>
    <w:rsid w:val="00075605"/>
    <w:rsid w:val="00075C66"/>
    <w:rsid w:val="0007613F"/>
    <w:rsid w:val="000817D4"/>
    <w:rsid w:val="00082879"/>
    <w:rsid w:val="00086901"/>
    <w:rsid w:val="00091EEA"/>
    <w:rsid w:val="00092481"/>
    <w:rsid w:val="00093493"/>
    <w:rsid w:val="000952FA"/>
    <w:rsid w:val="000A0CFB"/>
    <w:rsid w:val="000A105C"/>
    <w:rsid w:val="000A58A7"/>
    <w:rsid w:val="000A739F"/>
    <w:rsid w:val="000A75DB"/>
    <w:rsid w:val="000B00D7"/>
    <w:rsid w:val="000B1957"/>
    <w:rsid w:val="000C2DDC"/>
    <w:rsid w:val="000D2FD4"/>
    <w:rsid w:val="000D4322"/>
    <w:rsid w:val="000D7CC2"/>
    <w:rsid w:val="000E16D1"/>
    <w:rsid w:val="000E4D5E"/>
    <w:rsid w:val="000E7936"/>
    <w:rsid w:val="000F048F"/>
    <w:rsid w:val="000F1B7B"/>
    <w:rsid w:val="000F2ED4"/>
    <w:rsid w:val="000F5383"/>
    <w:rsid w:val="00101633"/>
    <w:rsid w:val="001028E8"/>
    <w:rsid w:val="00105CBA"/>
    <w:rsid w:val="00122540"/>
    <w:rsid w:val="00122FCC"/>
    <w:rsid w:val="00123B83"/>
    <w:rsid w:val="00123C85"/>
    <w:rsid w:val="00124C2B"/>
    <w:rsid w:val="00125006"/>
    <w:rsid w:val="00126752"/>
    <w:rsid w:val="00130B30"/>
    <w:rsid w:val="00140E1C"/>
    <w:rsid w:val="00141D74"/>
    <w:rsid w:val="00144A29"/>
    <w:rsid w:val="00145336"/>
    <w:rsid w:val="00146527"/>
    <w:rsid w:val="00147AE4"/>
    <w:rsid w:val="001503B2"/>
    <w:rsid w:val="00150949"/>
    <w:rsid w:val="00151BB7"/>
    <w:rsid w:val="001571E5"/>
    <w:rsid w:val="0016079B"/>
    <w:rsid w:val="00171D76"/>
    <w:rsid w:val="001739B2"/>
    <w:rsid w:val="001741D9"/>
    <w:rsid w:val="00177666"/>
    <w:rsid w:val="00180945"/>
    <w:rsid w:val="00182B13"/>
    <w:rsid w:val="001849CA"/>
    <w:rsid w:val="00185410"/>
    <w:rsid w:val="0018778C"/>
    <w:rsid w:val="00192352"/>
    <w:rsid w:val="001975D9"/>
    <w:rsid w:val="001A54AB"/>
    <w:rsid w:val="001A6FAD"/>
    <w:rsid w:val="001B02A5"/>
    <w:rsid w:val="001B149E"/>
    <w:rsid w:val="001B6F7A"/>
    <w:rsid w:val="001C1C8D"/>
    <w:rsid w:val="001C4D63"/>
    <w:rsid w:val="001D096F"/>
    <w:rsid w:val="001D0DE0"/>
    <w:rsid w:val="001D5AFF"/>
    <w:rsid w:val="001D74B4"/>
    <w:rsid w:val="001E03E1"/>
    <w:rsid w:val="001E0875"/>
    <w:rsid w:val="001E64E3"/>
    <w:rsid w:val="001F059F"/>
    <w:rsid w:val="00200209"/>
    <w:rsid w:val="00200811"/>
    <w:rsid w:val="00200CA1"/>
    <w:rsid w:val="00202842"/>
    <w:rsid w:val="00205859"/>
    <w:rsid w:val="0021338D"/>
    <w:rsid w:val="00214D43"/>
    <w:rsid w:val="00214F81"/>
    <w:rsid w:val="00220C82"/>
    <w:rsid w:val="00221574"/>
    <w:rsid w:val="00223090"/>
    <w:rsid w:val="002238B4"/>
    <w:rsid w:val="002241DF"/>
    <w:rsid w:val="00224C70"/>
    <w:rsid w:val="002319AB"/>
    <w:rsid w:val="002319AC"/>
    <w:rsid w:val="00234342"/>
    <w:rsid w:val="00235EE3"/>
    <w:rsid w:val="00236621"/>
    <w:rsid w:val="00237D56"/>
    <w:rsid w:val="0024040D"/>
    <w:rsid w:val="00241889"/>
    <w:rsid w:val="002429B8"/>
    <w:rsid w:val="00243FC9"/>
    <w:rsid w:val="00250FF1"/>
    <w:rsid w:val="00251CD7"/>
    <w:rsid w:val="00252F19"/>
    <w:rsid w:val="002549DB"/>
    <w:rsid w:val="00255FA3"/>
    <w:rsid w:val="00257288"/>
    <w:rsid w:val="00261247"/>
    <w:rsid w:val="00261FB6"/>
    <w:rsid w:val="002629F8"/>
    <w:rsid w:val="00263396"/>
    <w:rsid w:val="00263C01"/>
    <w:rsid w:val="00264371"/>
    <w:rsid w:val="002659FA"/>
    <w:rsid w:val="00267815"/>
    <w:rsid w:val="002729ED"/>
    <w:rsid w:val="002735EA"/>
    <w:rsid w:val="00274399"/>
    <w:rsid w:val="002749AA"/>
    <w:rsid w:val="00275BBC"/>
    <w:rsid w:val="0028045C"/>
    <w:rsid w:val="00280DDF"/>
    <w:rsid w:val="00285292"/>
    <w:rsid w:val="0028579B"/>
    <w:rsid w:val="002917FF"/>
    <w:rsid w:val="00292ADF"/>
    <w:rsid w:val="00294966"/>
    <w:rsid w:val="002A0757"/>
    <w:rsid w:val="002A0DEC"/>
    <w:rsid w:val="002A3A99"/>
    <w:rsid w:val="002A41AD"/>
    <w:rsid w:val="002A64A1"/>
    <w:rsid w:val="002B07AE"/>
    <w:rsid w:val="002B1C53"/>
    <w:rsid w:val="002C0799"/>
    <w:rsid w:val="002C12EC"/>
    <w:rsid w:val="002C7989"/>
    <w:rsid w:val="002D4BF8"/>
    <w:rsid w:val="002E049B"/>
    <w:rsid w:val="002E0BE4"/>
    <w:rsid w:val="002E305E"/>
    <w:rsid w:val="002E3B58"/>
    <w:rsid w:val="002E3E8A"/>
    <w:rsid w:val="002E4975"/>
    <w:rsid w:val="002E6A6A"/>
    <w:rsid w:val="002F17D8"/>
    <w:rsid w:val="002F3397"/>
    <w:rsid w:val="002F6BE1"/>
    <w:rsid w:val="0030199D"/>
    <w:rsid w:val="00301FA9"/>
    <w:rsid w:val="0030380D"/>
    <w:rsid w:val="00312411"/>
    <w:rsid w:val="00320A15"/>
    <w:rsid w:val="00320DD8"/>
    <w:rsid w:val="00321A88"/>
    <w:rsid w:val="00323E71"/>
    <w:rsid w:val="00326F77"/>
    <w:rsid w:val="00331AB8"/>
    <w:rsid w:val="003401B0"/>
    <w:rsid w:val="003429B0"/>
    <w:rsid w:val="00343CB0"/>
    <w:rsid w:val="00344675"/>
    <w:rsid w:val="00346C8E"/>
    <w:rsid w:val="00354A75"/>
    <w:rsid w:val="00360958"/>
    <w:rsid w:val="003664CE"/>
    <w:rsid w:val="00367BD5"/>
    <w:rsid w:val="0037104F"/>
    <w:rsid w:val="00377E8E"/>
    <w:rsid w:val="003871A5"/>
    <w:rsid w:val="00390327"/>
    <w:rsid w:val="00393066"/>
    <w:rsid w:val="00393B78"/>
    <w:rsid w:val="00393E3A"/>
    <w:rsid w:val="0039697C"/>
    <w:rsid w:val="003A0152"/>
    <w:rsid w:val="003A01E9"/>
    <w:rsid w:val="003A49FF"/>
    <w:rsid w:val="003A7E1C"/>
    <w:rsid w:val="003B77A7"/>
    <w:rsid w:val="003B7F47"/>
    <w:rsid w:val="003C0306"/>
    <w:rsid w:val="003C114C"/>
    <w:rsid w:val="003C2C50"/>
    <w:rsid w:val="003C465D"/>
    <w:rsid w:val="003C4909"/>
    <w:rsid w:val="003D0B25"/>
    <w:rsid w:val="003D495D"/>
    <w:rsid w:val="003E098E"/>
    <w:rsid w:val="003E2FAE"/>
    <w:rsid w:val="003E65BC"/>
    <w:rsid w:val="003E790B"/>
    <w:rsid w:val="003F617A"/>
    <w:rsid w:val="003F7ECB"/>
    <w:rsid w:val="00403F35"/>
    <w:rsid w:val="00407757"/>
    <w:rsid w:val="00407CF7"/>
    <w:rsid w:val="004122BF"/>
    <w:rsid w:val="00412D58"/>
    <w:rsid w:val="00413A02"/>
    <w:rsid w:val="00415ED6"/>
    <w:rsid w:val="00417CAF"/>
    <w:rsid w:val="00420A11"/>
    <w:rsid w:val="00422265"/>
    <w:rsid w:val="00423814"/>
    <w:rsid w:val="004248E3"/>
    <w:rsid w:val="004304D5"/>
    <w:rsid w:val="004322BA"/>
    <w:rsid w:val="0043571E"/>
    <w:rsid w:val="004373A7"/>
    <w:rsid w:val="00437D94"/>
    <w:rsid w:val="0044030C"/>
    <w:rsid w:val="004648A4"/>
    <w:rsid w:val="004672BC"/>
    <w:rsid w:val="00470276"/>
    <w:rsid w:val="00471380"/>
    <w:rsid w:val="004724EC"/>
    <w:rsid w:val="00475096"/>
    <w:rsid w:val="004772E7"/>
    <w:rsid w:val="00477957"/>
    <w:rsid w:val="004825E0"/>
    <w:rsid w:val="00493439"/>
    <w:rsid w:val="00494F0D"/>
    <w:rsid w:val="004964AA"/>
    <w:rsid w:val="00496BFD"/>
    <w:rsid w:val="00497927"/>
    <w:rsid w:val="004A3DF2"/>
    <w:rsid w:val="004B48B4"/>
    <w:rsid w:val="004C18C7"/>
    <w:rsid w:val="004C361D"/>
    <w:rsid w:val="004C43AF"/>
    <w:rsid w:val="004C4891"/>
    <w:rsid w:val="004C73C3"/>
    <w:rsid w:val="004D16D7"/>
    <w:rsid w:val="004D2C89"/>
    <w:rsid w:val="004D4896"/>
    <w:rsid w:val="004E3932"/>
    <w:rsid w:val="004F1E79"/>
    <w:rsid w:val="004F3A7E"/>
    <w:rsid w:val="004F52F4"/>
    <w:rsid w:val="004F5F33"/>
    <w:rsid w:val="0050103A"/>
    <w:rsid w:val="0050186D"/>
    <w:rsid w:val="00503163"/>
    <w:rsid w:val="00504CA0"/>
    <w:rsid w:val="00511B0F"/>
    <w:rsid w:val="00513871"/>
    <w:rsid w:val="0051698A"/>
    <w:rsid w:val="005202C3"/>
    <w:rsid w:val="0052123F"/>
    <w:rsid w:val="00523FDF"/>
    <w:rsid w:val="005273A1"/>
    <w:rsid w:val="00531B69"/>
    <w:rsid w:val="00532745"/>
    <w:rsid w:val="00536B5D"/>
    <w:rsid w:val="0055388E"/>
    <w:rsid w:val="00554731"/>
    <w:rsid w:val="005557C8"/>
    <w:rsid w:val="00561523"/>
    <w:rsid w:val="00563E20"/>
    <w:rsid w:val="00566209"/>
    <w:rsid w:val="00570B54"/>
    <w:rsid w:val="0057337F"/>
    <w:rsid w:val="005754AE"/>
    <w:rsid w:val="00577FB5"/>
    <w:rsid w:val="00584A68"/>
    <w:rsid w:val="005852D1"/>
    <w:rsid w:val="00586D96"/>
    <w:rsid w:val="005872B9"/>
    <w:rsid w:val="00587A22"/>
    <w:rsid w:val="0059299D"/>
    <w:rsid w:val="00595C8C"/>
    <w:rsid w:val="005966A5"/>
    <w:rsid w:val="00597747"/>
    <w:rsid w:val="005A4CDD"/>
    <w:rsid w:val="005B2765"/>
    <w:rsid w:val="005B2C75"/>
    <w:rsid w:val="005B2F23"/>
    <w:rsid w:val="005B495C"/>
    <w:rsid w:val="005B57E4"/>
    <w:rsid w:val="005B5ABD"/>
    <w:rsid w:val="005B7B04"/>
    <w:rsid w:val="005C140A"/>
    <w:rsid w:val="005C1E52"/>
    <w:rsid w:val="005C6763"/>
    <w:rsid w:val="005D3164"/>
    <w:rsid w:val="005D69BC"/>
    <w:rsid w:val="005E0344"/>
    <w:rsid w:val="005E0A6D"/>
    <w:rsid w:val="005E12B1"/>
    <w:rsid w:val="005E3ACE"/>
    <w:rsid w:val="005E440B"/>
    <w:rsid w:val="005E5E68"/>
    <w:rsid w:val="005F0CD7"/>
    <w:rsid w:val="005F2C85"/>
    <w:rsid w:val="005F7AB1"/>
    <w:rsid w:val="00605ADB"/>
    <w:rsid w:val="0061026E"/>
    <w:rsid w:val="00611C9F"/>
    <w:rsid w:val="006134DB"/>
    <w:rsid w:val="00617101"/>
    <w:rsid w:val="006248DE"/>
    <w:rsid w:val="00625A39"/>
    <w:rsid w:val="00626640"/>
    <w:rsid w:val="00627555"/>
    <w:rsid w:val="0062790C"/>
    <w:rsid w:val="006306B8"/>
    <w:rsid w:val="006322A0"/>
    <w:rsid w:val="00632C28"/>
    <w:rsid w:val="006361FD"/>
    <w:rsid w:val="00640FAA"/>
    <w:rsid w:val="0064226F"/>
    <w:rsid w:val="00642DDB"/>
    <w:rsid w:val="006438D5"/>
    <w:rsid w:val="00644BF5"/>
    <w:rsid w:val="00653298"/>
    <w:rsid w:val="00654CFC"/>
    <w:rsid w:val="00654F79"/>
    <w:rsid w:val="00663492"/>
    <w:rsid w:val="00663A7C"/>
    <w:rsid w:val="00667DF2"/>
    <w:rsid w:val="00670DF1"/>
    <w:rsid w:val="00671345"/>
    <w:rsid w:val="00672A9B"/>
    <w:rsid w:val="00674875"/>
    <w:rsid w:val="00675884"/>
    <w:rsid w:val="00675AEC"/>
    <w:rsid w:val="00677EF0"/>
    <w:rsid w:val="00684F63"/>
    <w:rsid w:val="00687151"/>
    <w:rsid w:val="00687789"/>
    <w:rsid w:val="00687E0E"/>
    <w:rsid w:val="00696EE0"/>
    <w:rsid w:val="00697980"/>
    <w:rsid w:val="006A179B"/>
    <w:rsid w:val="006A19EF"/>
    <w:rsid w:val="006A43D5"/>
    <w:rsid w:val="006A525B"/>
    <w:rsid w:val="006A7A30"/>
    <w:rsid w:val="006B5054"/>
    <w:rsid w:val="006C045F"/>
    <w:rsid w:val="006C4196"/>
    <w:rsid w:val="006C456D"/>
    <w:rsid w:val="006C593D"/>
    <w:rsid w:val="006C63B0"/>
    <w:rsid w:val="006C76A2"/>
    <w:rsid w:val="006C792E"/>
    <w:rsid w:val="006D116C"/>
    <w:rsid w:val="006D53D9"/>
    <w:rsid w:val="006E2ED1"/>
    <w:rsid w:val="006E6AC2"/>
    <w:rsid w:val="006E7C42"/>
    <w:rsid w:val="006F168A"/>
    <w:rsid w:val="006F28D7"/>
    <w:rsid w:val="006F5076"/>
    <w:rsid w:val="006F6009"/>
    <w:rsid w:val="006F67F6"/>
    <w:rsid w:val="006F7DF9"/>
    <w:rsid w:val="0070321D"/>
    <w:rsid w:val="007068BA"/>
    <w:rsid w:val="007068C7"/>
    <w:rsid w:val="00713F33"/>
    <w:rsid w:val="007149E4"/>
    <w:rsid w:val="00714ED7"/>
    <w:rsid w:val="00715F61"/>
    <w:rsid w:val="007162EC"/>
    <w:rsid w:val="007165E2"/>
    <w:rsid w:val="00716AB1"/>
    <w:rsid w:val="00721402"/>
    <w:rsid w:val="00721D63"/>
    <w:rsid w:val="00723E86"/>
    <w:rsid w:val="00725A6E"/>
    <w:rsid w:val="00732C7B"/>
    <w:rsid w:val="00734A97"/>
    <w:rsid w:val="00734D2B"/>
    <w:rsid w:val="00737705"/>
    <w:rsid w:val="007408D4"/>
    <w:rsid w:val="007420AC"/>
    <w:rsid w:val="00742617"/>
    <w:rsid w:val="00742FCA"/>
    <w:rsid w:val="00745534"/>
    <w:rsid w:val="00752262"/>
    <w:rsid w:val="00754DD1"/>
    <w:rsid w:val="00772847"/>
    <w:rsid w:val="0077353B"/>
    <w:rsid w:val="0077552D"/>
    <w:rsid w:val="00776006"/>
    <w:rsid w:val="00783AFA"/>
    <w:rsid w:val="00785427"/>
    <w:rsid w:val="00787407"/>
    <w:rsid w:val="00790540"/>
    <w:rsid w:val="007968CA"/>
    <w:rsid w:val="00797E85"/>
    <w:rsid w:val="007A43FF"/>
    <w:rsid w:val="007A7E3A"/>
    <w:rsid w:val="007B1150"/>
    <w:rsid w:val="007B3918"/>
    <w:rsid w:val="007B6ECB"/>
    <w:rsid w:val="007C2F0D"/>
    <w:rsid w:val="007C3C1D"/>
    <w:rsid w:val="007C4FA2"/>
    <w:rsid w:val="007D199A"/>
    <w:rsid w:val="007D283F"/>
    <w:rsid w:val="007D2EBE"/>
    <w:rsid w:val="007D305F"/>
    <w:rsid w:val="007E1C07"/>
    <w:rsid w:val="007E2C40"/>
    <w:rsid w:val="007E4B46"/>
    <w:rsid w:val="007E6878"/>
    <w:rsid w:val="007E6BF5"/>
    <w:rsid w:val="007F032F"/>
    <w:rsid w:val="007F24B6"/>
    <w:rsid w:val="00801042"/>
    <w:rsid w:val="00803D94"/>
    <w:rsid w:val="00805379"/>
    <w:rsid w:val="00805CEC"/>
    <w:rsid w:val="008072C7"/>
    <w:rsid w:val="00813681"/>
    <w:rsid w:val="00815C9C"/>
    <w:rsid w:val="0082180D"/>
    <w:rsid w:val="008227C8"/>
    <w:rsid w:val="008229BA"/>
    <w:rsid w:val="00824151"/>
    <w:rsid w:val="00827550"/>
    <w:rsid w:val="0083462D"/>
    <w:rsid w:val="00837918"/>
    <w:rsid w:val="0084061E"/>
    <w:rsid w:val="00845390"/>
    <w:rsid w:val="0084601B"/>
    <w:rsid w:val="00853CA5"/>
    <w:rsid w:val="00856445"/>
    <w:rsid w:val="00856FF6"/>
    <w:rsid w:val="008606F0"/>
    <w:rsid w:val="008651B7"/>
    <w:rsid w:val="00865489"/>
    <w:rsid w:val="0086553D"/>
    <w:rsid w:val="00870F16"/>
    <w:rsid w:val="008721C9"/>
    <w:rsid w:val="008728C5"/>
    <w:rsid w:val="00872DAF"/>
    <w:rsid w:val="00874FEB"/>
    <w:rsid w:val="00881B6F"/>
    <w:rsid w:val="00882AA4"/>
    <w:rsid w:val="00883E22"/>
    <w:rsid w:val="00884E43"/>
    <w:rsid w:val="00887928"/>
    <w:rsid w:val="00887EC6"/>
    <w:rsid w:val="0089084C"/>
    <w:rsid w:val="008933B1"/>
    <w:rsid w:val="00893409"/>
    <w:rsid w:val="00893D9F"/>
    <w:rsid w:val="008964C3"/>
    <w:rsid w:val="008970E4"/>
    <w:rsid w:val="008A2379"/>
    <w:rsid w:val="008A4329"/>
    <w:rsid w:val="008A578E"/>
    <w:rsid w:val="008A71E5"/>
    <w:rsid w:val="008B128A"/>
    <w:rsid w:val="008B12DF"/>
    <w:rsid w:val="008B1519"/>
    <w:rsid w:val="008B1537"/>
    <w:rsid w:val="008B2309"/>
    <w:rsid w:val="008B70F5"/>
    <w:rsid w:val="008B7BCC"/>
    <w:rsid w:val="008C043C"/>
    <w:rsid w:val="008C1432"/>
    <w:rsid w:val="008C351D"/>
    <w:rsid w:val="008C50C3"/>
    <w:rsid w:val="008C7094"/>
    <w:rsid w:val="008D19C3"/>
    <w:rsid w:val="008D2B97"/>
    <w:rsid w:val="008D49A5"/>
    <w:rsid w:val="008D6C81"/>
    <w:rsid w:val="008D6FB8"/>
    <w:rsid w:val="008E6CF0"/>
    <w:rsid w:val="008F1439"/>
    <w:rsid w:val="008F1700"/>
    <w:rsid w:val="008F1D30"/>
    <w:rsid w:val="008F7051"/>
    <w:rsid w:val="008F7952"/>
    <w:rsid w:val="009033A9"/>
    <w:rsid w:val="0090581D"/>
    <w:rsid w:val="0091083F"/>
    <w:rsid w:val="0091439C"/>
    <w:rsid w:val="0092055F"/>
    <w:rsid w:val="00920572"/>
    <w:rsid w:val="00920BF2"/>
    <w:rsid w:val="00927D70"/>
    <w:rsid w:val="00931394"/>
    <w:rsid w:val="009331FE"/>
    <w:rsid w:val="009349A9"/>
    <w:rsid w:val="009366FF"/>
    <w:rsid w:val="00936C52"/>
    <w:rsid w:val="009425D6"/>
    <w:rsid w:val="009466BF"/>
    <w:rsid w:val="009512C0"/>
    <w:rsid w:val="009524A3"/>
    <w:rsid w:val="0095489B"/>
    <w:rsid w:val="00955EB9"/>
    <w:rsid w:val="00961730"/>
    <w:rsid w:val="00966FB9"/>
    <w:rsid w:val="009671CD"/>
    <w:rsid w:val="00971EA8"/>
    <w:rsid w:val="00972F49"/>
    <w:rsid w:val="009751A9"/>
    <w:rsid w:val="009776CB"/>
    <w:rsid w:val="00980F9C"/>
    <w:rsid w:val="00983524"/>
    <w:rsid w:val="00985D09"/>
    <w:rsid w:val="0098632B"/>
    <w:rsid w:val="00986885"/>
    <w:rsid w:val="00993847"/>
    <w:rsid w:val="0099414D"/>
    <w:rsid w:val="00996EB2"/>
    <w:rsid w:val="00997BFB"/>
    <w:rsid w:val="009A04EA"/>
    <w:rsid w:val="009A5071"/>
    <w:rsid w:val="009A63E6"/>
    <w:rsid w:val="009A6C14"/>
    <w:rsid w:val="009A6E12"/>
    <w:rsid w:val="009A7348"/>
    <w:rsid w:val="009B16B9"/>
    <w:rsid w:val="009B462C"/>
    <w:rsid w:val="009B6610"/>
    <w:rsid w:val="009C15F3"/>
    <w:rsid w:val="009C3689"/>
    <w:rsid w:val="009C6660"/>
    <w:rsid w:val="009D34AA"/>
    <w:rsid w:val="009D3B2F"/>
    <w:rsid w:val="009E07C2"/>
    <w:rsid w:val="009E0E52"/>
    <w:rsid w:val="009E2228"/>
    <w:rsid w:val="009E5332"/>
    <w:rsid w:val="009F0850"/>
    <w:rsid w:val="009F44C2"/>
    <w:rsid w:val="009F72F9"/>
    <w:rsid w:val="00A00205"/>
    <w:rsid w:val="00A00AF0"/>
    <w:rsid w:val="00A03379"/>
    <w:rsid w:val="00A0362B"/>
    <w:rsid w:val="00A0755F"/>
    <w:rsid w:val="00A14B5A"/>
    <w:rsid w:val="00A24469"/>
    <w:rsid w:val="00A3567F"/>
    <w:rsid w:val="00A37698"/>
    <w:rsid w:val="00A4159A"/>
    <w:rsid w:val="00A41ED3"/>
    <w:rsid w:val="00A43BE6"/>
    <w:rsid w:val="00A44751"/>
    <w:rsid w:val="00A44D64"/>
    <w:rsid w:val="00A528CD"/>
    <w:rsid w:val="00A56421"/>
    <w:rsid w:val="00A62A6E"/>
    <w:rsid w:val="00A63868"/>
    <w:rsid w:val="00A640F9"/>
    <w:rsid w:val="00A67314"/>
    <w:rsid w:val="00A67D75"/>
    <w:rsid w:val="00A701EF"/>
    <w:rsid w:val="00A70C26"/>
    <w:rsid w:val="00A72687"/>
    <w:rsid w:val="00A750C8"/>
    <w:rsid w:val="00A766EE"/>
    <w:rsid w:val="00A7711A"/>
    <w:rsid w:val="00A81D82"/>
    <w:rsid w:val="00A8491D"/>
    <w:rsid w:val="00A9118F"/>
    <w:rsid w:val="00A918D8"/>
    <w:rsid w:val="00A9207C"/>
    <w:rsid w:val="00A93C1D"/>
    <w:rsid w:val="00A93E33"/>
    <w:rsid w:val="00AA0C58"/>
    <w:rsid w:val="00AA16E6"/>
    <w:rsid w:val="00AA3225"/>
    <w:rsid w:val="00AA39F7"/>
    <w:rsid w:val="00AA5ECD"/>
    <w:rsid w:val="00AA6E29"/>
    <w:rsid w:val="00AA7C9A"/>
    <w:rsid w:val="00AB024D"/>
    <w:rsid w:val="00AB5413"/>
    <w:rsid w:val="00AB6970"/>
    <w:rsid w:val="00AB6E59"/>
    <w:rsid w:val="00AC1939"/>
    <w:rsid w:val="00AC7C05"/>
    <w:rsid w:val="00AD167C"/>
    <w:rsid w:val="00AD17C7"/>
    <w:rsid w:val="00AD4041"/>
    <w:rsid w:val="00AE2A4B"/>
    <w:rsid w:val="00AE302B"/>
    <w:rsid w:val="00AE620F"/>
    <w:rsid w:val="00AF402E"/>
    <w:rsid w:val="00B034AE"/>
    <w:rsid w:val="00B16BE5"/>
    <w:rsid w:val="00B16E77"/>
    <w:rsid w:val="00B216C8"/>
    <w:rsid w:val="00B228F5"/>
    <w:rsid w:val="00B259DF"/>
    <w:rsid w:val="00B25F57"/>
    <w:rsid w:val="00B262BF"/>
    <w:rsid w:val="00B27C51"/>
    <w:rsid w:val="00B324DF"/>
    <w:rsid w:val="00B34B90"/>
    <w:rsid w:val="00B44B1F"/>
    <w:rsid w:val="00B46AE2"/>
    <w:rsid w:val="00B5194A"/>
    <w:rsid w:val="00B603B1"/>
    <w:rsid w:val="00B64141"/>
    <w:rsid w:val="00B64E72"/>
    <w:rsid w:val="00B7062D"/>
    <w:rsid w:val="00B7109D"/>
    <w:rsid w:val="00B7243D"/>
    <w:rsid w:val="00B77913"/>
    <w:rsid w:val="00B824FB"/>
    <w:rsid w:val="00B82646"/>
    <w:rsid w:val="00B84625"/>
    <w:rsid w:val="00B901E8"/>
    <w:rsid w:val="00B903B3"/>
    <w:rsid w:val="00B91FCC"/>
    <w:rsid w:val="00B924DA"/>
    <w:rsid w:val="00B93227"/>
    <w:rsid w:val="00B94BD4"/>
    <w:rsid w:val="00B95672"/>
    <w:rsid w:val="00B97359"/>
    <w:rsid w:val="00B97A8F"/>
    <w:rsid w:val="00BA1A07"/>
    <w:rsid w:val="00BA238B"/>
    <w:rsid w:val="00BA31EC"/>
    <w:rsid w:val="00BA3B23"/>
    <w:rsid w:val="00BA4E58"/>
    <w:rsid w:val="00BA4FDE"/>
    <w:rsid w:val="00BA6FDF"/>
    <w:rsid w:val="00BA7074"/>
    <w:rsid w:val="00BB1820"/>
    <w:rsid w:val="00BB7829"/>
    <w:rsid w:val="00BC0B03"/>
    <w:rsid w:val="00BC37E1"/>
    <w:rsid w:val="00BD1457"/>
    <w:rsid w:val="00BD5105"/>
    <w:rsid w:val="00BE02A3"/>
    <w:rsid w:val="00BE1652"/>
    <w:rsid w:val="00BE2AD9"/>
    <w:rsid w:val="00BF27FE"/>
    <w:rsid w:val="00C03444"/>
    <w:rsid w:val="00C043B3"/>
    <w:rsid w:val="00C066A5"/>
    <w:rsid w:val="00C06909"/>
    <w:rsid w:val="00C079AB"/>
    <w:rsid w:val="00C10E61"/>
    <w:rsid w:val="00C14787"/>
    <w:rsid w:val="00C1570E"/>
    <w:rsid w:val="00C1596D"/>
    <w:rsid w:val="00C15B8D"/>
    <w:rsid w:val="00C17010"/>
    <w:rsid w:val="00C20562"/>
    <w:rsid w:val="00C215C3"/>
    <w:rsid w:val="00C220BA"/>
    <w:rsid w:val="00C23609"/>
    <w:rsid w:val="00C2365F"/>
    <w:rsid w:val="00C23A96"/>
    <w:rsid w:val="00C249C6"/>
    <w:rsid w:val="00C264B6"/>
    <w:rsid w:val="00C275C7"/>
    <w:rsid w:val="00C30D6A"/>
    <w:rsid w:val="00C30F79"/>
    <w:rsid w:val="00C32CC1"/>
    <w:rsid w:val="00C35562"/>
    <w:rsid w:val="00C426EC"/>
    <w:rsid w:val="00C5173D"/>
    <w:rsid w:val="00C53185"/>
    <w:rsid w:val="00C540A4"/>
    <w:rsid w:val="00C6483C"/>
    <w:rsid w:val="00C64AE9"/>
    <w:rsid w:val="00C67B15"/>
    <w:rsid w:val="00C70CFF"/>
    <w:rsid w:val="00C718FE"/>
    <w:rsid w:val="00C72636"/>
    <w:rsid w:val="00C75D75"/>
    <w:rsid w:val="00C76D9A"/>
    <w:rsid w:val="00C77BC7"/>
    <w:rsid w:val="00C86CEC"/>
    <w:rsid w:val="00C8773D"/>
    <w:rsid w:val="00C87ABB"/>
    <w:rsid w:val="00C90062"/>
    <w:rsid w:val="00C91831"/>
    <w:rsid w:val="00C92274"/>
    <w:rsid w:val="00C953DF"/>
    <w:rsid w:val="00C9645D"/>
    <w:rsid w:val="00CA1B18"/>
    <w:rsid w:val="00CA4547"/>
    <w:rsid w:val="00CA4C81"/>
    <w:rsid w:val="00CB363B"/>
    <w:rsid w:val="00CC013E"/>
    <w:rsid w:val="00CC3FCD"/>
    <w:rsid w:val="00CD3A3B"/>
    <w:rsid w:val="00CD5401"/>
    <w:rsid w:val="00CE2709"/>
    <w:rsid w:val="00CE2D64"/>
    <w:rsid w:val="00CE372E"/>
    <w:rsid w:val="00CE6198"/>
    <w:rsid w:val="00CF117A"/>
    <w:rsid w:val="00CF6230"/>
    <w:rsid w:val="00D017FC"/>
    <w:rsid w:val="00D0226A"/>
    <w:rsid w:val="00D04326"/>
    <w:rsid w:val="00D10AE8"/>
    <w:rsid w:val="00D13147"/>
    <w:rsid w:val="00D1473E"/>
    <w:rsid w:val="00D14FAE"/>
    <w:rsid w:val="00D16CCD"/>
    <w:rsid w:val="00D221AA"/>
    <w:rsid w:val="00D24AD4"/>
    <w:rsid w:val="00D30644"/>
    <w:rsid w:val="00D377CB"/>
    <w:rsid w:val="00D42F59"/>
    <w:rsid w:val="00D43E03"/>
    <w:rsid w:val="00D45104"/>
    <w:rsid w:val="00D463FF"/>
    <w:rsid w:val="00D47BDE"/>
    <w:rsid w:val="00D5715A"/>
    <w:rsid w:val="00D63A7A"/>
    <w:rsid w:val="00D64F8D"/>
    <w:rsid w:val="00D65438"/>
    <w:rsid w:val="00D704FC"/>
    <w:rsid w:val="00D70B74"/>
    <w:rsid w:val="00D71687"/>
    <w:rsid w:val="00D73EB6"/>
    <w:rsid w:val="00D74813"/>
    <w:rsid w:val="00D76459"/>
    <w:rsid w:val="00D813BE"/>
    <w:rsid w:val="00D91C7C"/>
    <w:rsid w:val="00D95FDF"/>
    <w:rsid w:val="00D974A4"/>
    <w:rsid w:val="00DA30BC"/>
    <w:rsid w:val="00DA40E0"/>
    <w:rsid w:val="00DA69C2"/>
    <w:rsid w:val="00DA6D70"/>
    <w:rsid w:val="00DB00E2"/>
    <w:rsid w:val="00DB2847"/>
    <w:rsid w:val="00DB6050"/>
    <w:rsid w:val="00DB627C"/>
    <w:rsid w:val="00DC2875"/>
    <w:rsid w:val="00DC2C34"/>
    <w:rsid w:val="00DC71EC"/>
    <w:rsid w:val="00DD4607"/>
    <w:rsid w:val="00DD5172"/>
    <w:rsid w:val="00DD5318"/>
    <w:rsid w:val="00DE2C87"/>
    <w:rsid w:val="00DE459A"/>
    <w:rsid w:val="00DE5521"/>
    <w:rsid w:val="00DE5647"/>
    <w:rsid w:val="00DF0078"/>
    <w:rsid w:val="00DF27DA"/>
    <w:rsid w:val="00DF4756"/>
    <w:rsid w:val="00DF47FA"/>
    <w:rsid w:val="00DF4DBE"/>
    <w:rsid w:val="00DF7289"/>
    <w:rsid w:val="00E06561"/>
    <w:rsid w:val="00E153E3"/>
    <w:rsid w:val="00E20265"/>
    <w:rsid w:val="00E215E5"/>
    <w:rsid w:val="00E2481B"/>
    <w:rsid w:val="00E3233F"/>
    <w:rsid w:val="00E350A1"/>
    <w:rsid w:val="00E36030"/>
    <w:rsid w:val="00E4061E"/>
    <w:rsid w:val="00E40820"/>
    <w:rsid w:val="00E4658F"/>
    <w:rsid w:val="00E51CC8"/>
    <w:rsid w:val="00E54A67"/>
    <w:rsid w:val="00E61C0D"/>
    <w:rsid w:val="00E63EB4"/>
    <w:rsid w:val="00E66160"/>
    <w:rsid w:val="00E67EFB"/>
    <w:rsid w:val="00E67F1B"/>
    <w:rsid w:val="00E71329"/>
    <w:rsid w:val="00E82957"/>
    <w:rsid w:val="00E8363B"/>
    <w:rsid w:val="00E84966"/>
    <w:rsid w:val="00E92383"/>
    <w:rsid w:val="00EA01EE"/>
    <w:rsid w:val="00EA0AA6"/>
    <w:rsid w:val="00EA1B3A"/>
    <w:rsid w:val="00EA2109"/>
    <w:rsid w:val="00EB56AC"/>
    <w:rsid w:val="00EC692C"/>
    <w:rsid w:val="00EC7D89"/>
    <w:rsid w:val="00ED4D4E"/>
    <w:rsid w:val="00EE0C77"/>
    <w:rsid w:val="00EE4493"/>
    <w:rsid w:val="00EE4E54"/>
    <w:rsid w:val="00EE5107"/>
    <w:rsid w:val="00EF26C0"/>
    <w:rsid w:val="00EF4334"/>
    <w:rsid w:val="00EF5D0E"/>
    <w:rsid w:val="00F02E71"/>
    <w:rsid w:val="00F04D65"/>
    <w:rsid w:val="00F12052"/>
    <w:rsid w:val="00F1561C"/>
    <w:rsid w:val="00F236DB"/>
    <w:rsid w:val="00F2571C"/>
    <w:rsid w:val="00F33ED4"/>
    <w:rsid w:val="00F3584D"/>
    <w:rsid w:val="00F436BB"/>
    <w:rsid w:val="00F47145"/>
    <w:rsid w:val="00F50072"/>
    <w:rsid w:val="00F545BF"/>
    <w:rsid w:val="00F71B56"/>
    <w:rsid w:val="00F77D1D"/>
    <w:rsid w:val="00F832C8"/>
    <w:rsid w:val="00F873B3"/>
    <w:rsid w:val="00F87B5E"/>
    <w:rsid w:val="00FA2F2F"/>
    <w:rsid w:val="00FA33FE"/>
    <w:rsid w:val="00FA42B9"/>
    <w:rsid w:val="00FA755A"/>
    <w:rsid w:val="00FB2B0F"/>
    <w:rsid w:val="00FB4F6B"/>
    <w:rsid w:val="00FB5FE1"/>
    <w:rsid w:val="00FC00D8"/>
    <w:rsid w:val="00FC0E8D"/>
    <w:rsid w:val="00FC3AF8"/>
    <w:rsid w:val="00FC46EF"/>
    <w:rsid w:val="00FD0F14"/>
    <w:rsid w:val="00FD31B3"/>
    <w:rsid w:val="00FD4204"/>
    <w:rsid w:val="00FE44BB"/>
    <w:rsid w:val="00FE52E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unhideWhenUsed/>
    <w:rsid w:val="003B77A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2624098">
      <w:bodyDiv w:val="1"/>
      <w:marLeft w:val="0"/>
      <w:marRight w:val="0"/>
      <w:marTop w:val="0"/>
      <w:marBottom w:val="0"/>
      <w:divBdr>
        <w:top w:val="none" w:sz="0" w:space="0" w:color="auto"/>
        <w:left w:val="none" w:sz="0" w:space="0" w:color="auto"/>
        <w:bottom w:val="none" w:sz="0" w:space="0" w:color="auto"/>
        <w:right w:val="none" w:sz="0" w:space="0" w:color="auto"/>
      </w:divBdr>
      <w:divsChild>
        <w:div w:id="2003392491">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gbr01.safelinks.protection.outlook.com/?url=https%3A%2F%2Fwww.onr.org.uk%2Fonrnews%2Findex.htm&amp;data=05%7C02%7CDavid.Prescott%40onr.gov.uk%7C4f45279c601745cf3b0108de413eef21%7C742775df807748d681d01e82a1f52cb8%7C0%7C0%7C639019935722323337%7CUnknown%7CTWFpbGZsb3d8eyJFbXB0eU1hcGkiOnRydWUsIlYiOiIwLjAuMDAwMCIsIlAiOiJXaW4zMiIsIkFOIjoiTWFpbCIsIldUIjoyfQ%3D%3D%7C0%7C%7C%7C&amp;sdata=ST7JyNN%2FLe55lKkTyCWN45FfuK6ZjQfcBGIWcc%2BQ%2Fy0%3D&amp;reserved=0"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01602"/>
    <w:rsid w:val="001345DB"/>
    <w:rsid w:val="00182536"/>
    <w:rsid w:val="00183F29"/>
    <w:rsid w:val="001A6FAD"/>
    <w:rsid w:val="001A787E"/>
    <w:rsid w:val="001D4BBF"/>
    <w:rsid w:val="001E0875"/>
    <w:rsid w:val="002550FD"/>
    <w:rsid w:val="00274399"/>
    <w:rsid w:val="00276BC4"/>
    <w:rsid w:val="002876CA"/>
    <w:rsid w:val="002E6EDF"/>
    <w:rsid w:val="00305B4A"/>
    <w:rsid w:val="003257E2"/>
    <w:rsid w:val="00333F8E"/>
    <w:rsid w:val="00350199"/>
    <w:rsid w:val="004248E3"/>
    <w:rsid w:val="0047062B"/>
    <w:rsid w:val="004B48B4"/>
    <w:rsid w:val="005B0E31"/>
    <w:rsid w:val="00611F13"/>
    <w:rsid w:val="00623795"/>
    <w:rsid w:val="00626CD0"/>
    <w:rsid w:val="006B5054"/>
    <w:rsid w:val="007154C5"/>
    <w:rsid w:val="007B1F94"/>
    <w:rsid w:val="007D6F41"/>
    <w:rsid w:val="007E6BF5"/>
    <w:rsid w:val="00835E07"/>
    <w:rsid w:val="008651B7"/>
    <w:rsid w:val="008C3ADC"/>
    <w:rsid w:val="00911508"/>
    <w:rsid w:val="009776CB"/>
    <w:rsid w:val="00987C2D"/>
    <w:rsid w:val="00993847"/>
    <w:rsid w:val="009E5332"/>
    <w:rsid w:val="00AA39F7"/>
    <w:rsid w:val="00AB5413"/>
    <w:rsid w:val="00B1191E"/>
    <w:rsid w:val="00B34584"/>
    <w:rsid w:val="00B924DA"/>
    <w:rsid w:val="00BA062A"/>
    <w:rsid w:val="00BA262D"/>
    <w:rsid w:val="00BA6FDF"/>
    <w:rsid w:val="00BB1820"/>
    <w:rsid w:val="00BD6883"/>
    <w:rsid w:val="00C41BCC"/>
    <w:rsid w:val="00C561EC"/>
    <w:rsid w:val="00C72636"/>
    <w:rsid w:val="00D24AD4"/>
    <w:rsid w:val="00D974A4"/>
    <w:rsid w:val="00DB2847"/>
    <w:rsid w:val="00DD7BA4"/>
    <w:rsid w:val="00DF0078"/>
    <w:rsid w:val="00E318CE"/>
    <w:rsid w:val="00E3233F"/>
    <w:rsid w:val="00E646E1"/>
    <w:rsid w:val="00E67EFB"/>
    <w:rsid w:val="00E73937"/>
    <w:rsid w:val="00EC6CF3"/>
    <w:rsid w:val="00ED0AAC"/>
    <w:rsid w:val="00F80C35"/>
    <w:rsid w:val="00F87B5E"/>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dc:creator>Vik Winspear Roberts</dc:creator>
  <cp:keywords>[Key words separated by commas]</cp:keywords>
  <dc:description/>
  <cp:lastModifiedBy>Linda Beckett</cp:lastModifiedBy>
  <cp:revision>4</cp:revision>
  <cp:lastPrinted>2016-11-28T11:35:00Z</cp:lastPrinted>
  <dcterms:created xsi:type="dcterms:W3CDTF">2026-07-09T10:10:00Z</dcterms:created>
  <dcterms:modified xsi:type="dcterms:W3CDTF">2026-07-21T09:02:00Z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