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681DFC"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681DFC"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B92B2EF" w:rsidR="00D0226A" w:rsidRPr="001E03E1" w:rsidRDefault="0018134B" w:rsidP="001E03E1">
            <w:pPr>
              <w:pStyle w:val="CoverTitle"/>
              <w:rPr>
                <w:szCs w:val="90"/>
              </w:rPr>
            </w:pPr>
            <w:sdt>
              <w:sdtPr>
                <w:rPr>
                  <w:rFonts w:ascii="Arial Bold" w:hAnsi="Arial Bold"/>
                  <w:sz w:val="3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sdtContent>
                <w:r w:rsidR="00281EBC">
                  <w:rPr>
                    <w:rFonts w:ascii="Arial Bold" w:hAnsi="Arial Bold"/>
                    <w:sz w:val="36"/>
                  </w:rPr>
                  <w:t>EDF</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Fonts w:ascii="Arial Bold" w:hAnsi="Arial Bold"/>
                      <w:b w:val="0"/>
                      <w:sz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81EBC" w:rsidRPr="00281EBC">
                      <w:rPr>
                        <w:rFonts w:ascii="Arial Bold" w:hAnsi="Arial Bold"/>
                        <w:sz w:val="36"/>
                      </w:rPr>
                      <w:t>Heysham Power Stations</w:t>
                    </w:r>
                  </w:sdtContent>
                </w:sdt>
              </w:sdtContent>
            </w:sdt>
          </w:p>
        </w:tc>
      </w:tr>
    </w:tbl>
    <w:p w14:paraId="56A09D10" w14:textId="779E3F86" w:rsidR="00D0226A" w:rsidRDefault="0016079B">
      <w:pPr>
        <w:spacing w:after="0"/>
      </w:pPr>
      <w:r>
        <w:rPr>
          <w:noProof/>
        </w:rPr>
        <w:drawing>
          <wp:anchor distT="0" distB="0" distL="114300" distR="114300" simplePos="0" relativeHeight="251658240"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13D64FE5" w:rsidR="00004C16" w:rsidRDefault="0018134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81EBC">
            <w:rPr>
              <w:rStyle w:val="Style3"/>
            </w:rPr>
            <w:t>EDF</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281EBC">
            <w:rPr>
              <w:rStyle w:val="Style3"/>
            </w:rPr>
            <w:t>Heysham Power Stations</w:t>
          </w:r>
        </w:sdtContent>
      </w:sdt>
    </w:p>
    <w:p w14:paraId="2A318818" w14:textId="5DB1457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281EBC">
        <w:rPr>
          <w:rStyle w:val="Style2"/>
          <w:sz w:val="28"/>
          <w:szCs w:val="28"/>
        </w:rPr>
        <w:t xml:space="preserve">1 </w:t>
      </w:r>
      <w:r w:rsidR="005B6108">
        <w:rPr>
          <w:rStyle w:val="Style2"/>
          <w:sz w:val="28"/>
          <w:szCs w:val="28"/>
        </w:rPr>
        <w:t xml:space="preserve">January </w:t>
      </w:r>
      <w:r w:rsidR="007A7E3A" w:rsidRPr="00DD059B">
        <w:rPr>
          <w:rStyle w:val="Style2"/>
          <w:sz w:val="28"/>
          <w:szCs w:val="28"/>
        </w:rPr>
        <w:t xml:space="preserve">– </w:t>
      </w:r>
      <w:r w:rsidR="00236FAB" w:rsidRPr="00DD059B">
        <w:rPr>
          <w:rStyle w:val="Style2"/>
          <w:sz w:val="28"/>
          <w:szCs w:val="28"/>
        </w:rPr>
        <w:t>31</w:t>
      </w:r>
      <w:r w:rsidR="007A7E3A" w:rsidRPr="00DD059B">
        <w:rPr>
          <w:rStyle w:val="Style2"/>
          <w:sz w:val="28"/>
          <w:szCs w:val="28"/>
        </w:rPr>
        <w:t xml:space="preserve"> </w:t>
      </w:r>
      <w:r w:rsidR="005B6108">
        <w:rPr>
          <w:rStyle w:val="Style2"/>
          <w:sz w:val="28"/>
          <w:szCs w:val="28"/>
        </w:rPr>
        <w:t xml:space="preserve">March </w:t>
      </w:r>
      <w:r w:rsidR="00236FAB" w:rsidRPr="00DD059B">
        <w:rPr>
          <w:rStyle w:val="Style2"/>
          <w:sz w:val="28"/>
          <w:szCs w:val="28"/>
        </w:rPr>
        <w:t>202</w:t>
      </w:r>
      <w:r w:rsidR="005B6108">
        <w:rPr>
          <w:rStyle w:val="Style2"/>
          <w:sz w:val="28"/>
          <w:szCs w:val="28"/>
        </w:rPr>
        <w:t>6</w:t>
      </w:r>
    </w:p>
    <w:p w14:paraId="61A25C0F" w14:textId="39EC7DBA" w:rsidR="00004C16" w:rsidRDefault="00004C16" w:rsidP="00004C16">
      <w:pPr>
        <w:rPr>
          <w:sz w:val="28"/>
          <w:szCs w:val="28"/>
        </w:rPr>
      </w:pPr>
    </w:p>
    <w:p w14:paraId="4D99E381" w14:textId="7C9D5796" w:rsidR="00004C16" w:rsidRPr="00D949EC" w:rsidRDefault="027B351F" w:rsidP="0E9042EB">
      <w:r w:rsidRPr="0E9042EB">
        <w:rPr>
          <w:b/>
          <w:bCs/>
        </w:rPr>
        <w:t>Authored by</w:t>
      </w:r>
      <w:r w:rsidR="47947ED3">
        <w:t>:</w:t>
      </w:r>
      <w:r w:rsidR="3C470E98">
        <w:t xml:space="preserve"> </w:t>
      </w:r>
      <w:r w:rsidR="6D01FB75">
        <w:t>Heysham 1 Nominated Site inspector</w:t>
      </w:r>
    </w:p>
    <w:p w14:paraId="34D53494" w14:textId="4DBB30BB" w:rsidR="0E9042EB" w:rsidRDefault="0E9042EB"/>
    <w:p w14:paraId="67F31170" w14:textId="3B360B0E" w:rsidR="00D949EC" w:rsidRPr="0016079B" w:rsidRDefault="00004C16" w:rsidP="00D949EC">
      <w:pPr>
        <w:rPr>
          <w:szCs w:val="24"/>
        </w:rPr>
      </w:pPr>
      <w:r w:rsidRPr="00D949EC">
        <w:rPr>
          <w:b/>
          <w:bCs/>
          <w:szCs w:val="24"/>
        </w:rPr>
        <w:t>Approved by</w:t>
      </w:r>
      <w:r w:rsidR="003A7E1C" w:rsidRPr="00D949EC">
        <w:rPr>
          <w:szCs w:val="24"/>
        </w:rPr>
        <w:t>:</w:t>
      </w:r>
      <w:r w:rsidR="00D949EC" w:rsidRPr="00D949EC">
        <w:rPr>
          <w:szCs w:val="24"/>
        </w:rPr>
        <w:t xml:space="preserve"> </w:t>
      </w:r>
      <w:r w:rsidR="00D949EC" w:rsidRPr="007D5D80">
        <w:rPr>
          <w:szCs w:val="24"/>
        </w:rPr>
        <w:t>Head</w:t>
      </w:r>
      <w:r w:rsidR="00D949EC">
        <w:rPr>
          <w:szCs w:val="24"/>
        </w:rPr>
        <w:t xml:space="preserve"> of Regulation (Operating Reactors)</w:t>
      </w:r>
    </w:p>
    <w:p w14:paraId="23B9A867" w14:textId="72F0D9A4" w:rsidR="00004C16" w:rsidRPr="0016079B" w:rsidRDefault="00004C16" w:rsidP="00004C16">
      <w:pPr>
        <w:rPr>
          <w:szCs w:val="24"/>
        </w:rPr>
      </w:pPr>
    </w:p>
    <w:p w14:paraId="247E3769" w14:textId="02A80A7B"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sidRPr="0016079B">
            <w:rPr>
              <w:szCs w:val="24"/>
            </w:rPr>
            <w:t>#</w:t>
          </w:r>
        </w:sdtContent>
      </w:sdt>
    </w:p>
    <w:p w14:paraId="19206F45" w14:textId="017A9474" w:rsidR="00004C16" w:rsidRPr="0016079B" w:rsidRDefault="008227C8" w:rsidP="00004C16">
      <w:pPr>
        <w:rPr>
          <w:szCs w:val="24"/>
        </w:rPr>
      </w:pPr>
      <w:r>
        <w:rPr>
          <w:b/>
          <w:bCs/>
          <w:szCs w:val="24"/>
        </w:rPr>
        <w:t>Published</w:t>
      </w:r>
      <w:r w:rsidR="00004C16" w:rsidRPr="0016079B">
        <w:rPr>
          <w:szCs w:val="24"/>
        </w:rPr>
        <w:t xml:space="preserve">: </w:t>
      </w:r>
      <w:r w:rsidR="00546D5B">
        <w:rPr>
          <w:szCs w:val="24"/>
        </w:rPr>
        <w:t>May 2026</w:t>
      </w:r>
    </w:p>
    <w:p w14:paraId="55057C62" w14:textId="2352F1C7"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ED4D62F"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A7320">
        <w:t xml:space="preserve">Heysham Local Community Liaison Committee (LCLC)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30582C46"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46643">
        <w:t>Heysham LCLC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7A6D0211" w14:textId="3E2E8366" w:rsidR="00506552"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229738443" w:history="1">
        <w:r w:rsidR="00506552" w:rsidRPr="00D3606C">
          <w:rPr>
            <w:rStyle w:val="Hyperlink"/>
          </w:rPr>
          <w:t>1.</w:t>
        </w:r>
        <w:r w:rsidR="00506552">
          <w:rPr>
            <w:rFonts w:asciiTheme="minorHAnsi" w:eastAsiaTheme="minorEastAsia" w:hAnsiTheme="minorHAnsi" w:cstheme="minorBidi"/>
            <w:kern w:val="2"/>
            <w:szCs w:val="24"/>
            <w:lang w:eastAsia="en-GB" w:bidi="ar-SA"/>
            <w14:ligatures w14:val="standardContextual"/>
          </w:rPr>
          <w:tab/>
        </w:r>
        <w:r w:rsidR="00506552" w:rsidRPr="00D3606C">
          <w:rPr>
            <w:rStyle w:val="Hyperlink"/>
          </w:rPr>
          <w:t>Inspections</w:t>
        </w:r>
        <w:r w:rsidR="00506552">
          <w:rPr>
            <w:webHidden/>
          </w:rPr>
          <w:tab/>
        </w:r>
        <w:r w:rsidR="00506552">
          <w:rPr>
            <w:webHidden/>
          </w:rPr>
          <w:fldChar w:fldCharType="begin"/>
        </w:r>
        <w:r w:rsidR="00506552">
          <w:rPr>
            <w:webHidden/>
          </w:rPr>
          <w:instrText xml:space="preserve"> PAGEREF _Toc229738443 \h </w:instrText>
        </w:r>
        <w:r w:rsidR="00506552">
          <w:rPr>
            <w:webHidden/>
          </w:rPr>
        </w:r>
        <w:r w:rsidR="00506552">
          <w:rPr>
            <w:webHidden/>
          </w:rPr>
          <w:fldChar w:fldCharType="separate"/>
        </w:r>
        <w:r w:rsidR="00506552">
          <w:rPr>
            <w:webHidden/>
          </w:rPr>
          <w:t>4</w:t>
        </w:r>
        <w:r w:rsidR="00506552">
          <w:rPr>
            <w:webHidden/>
          </w:rPr>
          <w:fldChar w:fldCharType="end"/>
        </w:r>
      </w:hyperlink>
    </w:p>
    <w:p w14:paraId="42F54A80" w14:textId="06F76025" w:rsidR="00506552" w:rsidRDefault="0050655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9738444" w:history="1">
        <w:r w:rsidRPr="00D3606C">
          <w:rPr>
            <w:rStyle w:val="Hyperlink"/>
            <w:caps/>
          </w:rPr>
          <w:t>2.</w:t>
        </w:r>
        <w:r>
          <w:rPr>
            <w:rFonts w:asciiTheme="minorHAnsi" w:eastAsiaTheme="minorEastAsia" w:hAnsiTheme="minorHAnsi" w:cstheme="minorBidi"/>
            <w:kern w:val="2"/>
            <w:szCs w:val="24"/>
            <w:lang w:eastAsia="en-GB" w:bidi="ar-SA"/>
            <w14:ligatures w14:val="standardContextual"/>
          </w:rPr>
          <w:tab/>
        </w:r>
        <w:r w:rsidRPr="00D3606C">
          <w:rPr>
            <w:rStyle w:val="Hyperlink"/>
          </w:rPr>
          <w:t>Routine matters</w:t>
        </w:r>
        <w:r>
          <w:rPr>
            <w:webHidden/>
          </w:rPr>
          <w:tab/>
        </w:r>
        <w:r>
          <w:rPr>
            <w:webHidden/>
          </w:rPr>
          <w:fldChar w:fldCharType="begin"/>
        </w:r>
        <w:r>
          <w:rPr>
            <w:webHidden/>
          </w:rPr>
          <w:instrText xml:space="preserve"> PAGEREF _Toc229738444 \h </w:instrText>
        </w:r>
        <w:r>
          <w:rPr>
            <w:webHidden/>
          </w:rPr>
        </w:r>
        <w:r>
          <w:rPr>
            <w:webHidden/>
          </w:rPr>
          <w:fldChar w:fldCharType="separate"/>
        </w:r>
        <w:r>
          <w:rPr>
            <w:webHidden/>
          </w:rPr>
          <w:t>5</w:t>
        </w:r>
        <w:r>
          <w:rPr>
            <w:webHidden/>
          </w:rPr>
          <w:fldChar w:fldCharType="end"/>
        </w:r>
      </w:hyperlink>
    </w:p>
    <w:p w14:paraId="5737E1F2" w14:textId="5F55B818" w:rsidR="00506552" w:rsidRDefault="0050655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9738445" w:history="1">
        <w:r w:rsidRPr="00D3606C">
          <w:rPr>
            <w:rStyle w:val="Hyperlink"/>
            <w:caps/>
          </w:rPr>
          <w:t>3.</w:t>
        </w:r>
        <w:r>
          <w:rPr>
            <w:rFonts w:asciiTheme="minorHAnsi" w:eastAsiaTheme="minorEastAsia" w:hAnsiTheme="minorHAnsi" w:cstheme="minorBidi"/>
            <w:kern w:val="2"/>
            <w:szCs w:val="24"/>
            <w:lang w:eastAsia="en-GB" w:bidi="ar-SA"/>
            <w14:ligatures w14:val="standardContextual"/>
          </w:rPr>
          <w:tab/>
        </w:r>
        <w:r w:rsidRPr="00D3606C">
          <w:rPr>
            <w:rStyle w:val="Hyperlink"/>
          </w:rPr>
          <w:t>Non-routine matters</w:t>
        </w:r>
        <w:r>
          <w:rPr>
            <w:webHidden/>
          </w:rPr>
          <w:tab/>
        </w:r>
        <w:r>
          <w:rPr>
            <w:webHidden/>
          </w:rPr>
          <w:fldChar w:fldCharType="begin"/>
        </w:r>
        <w:r>
          <w:rPr>
            <w:webHidden/>
          </w:rPr>
          <w:instrText xml:space="preserve"> PAGEREF _Toc229738445 \h </w:instrText>
        </w:r>
        <w:r>
          <w:rPr>
            <w:webHidden/>
          </w:rPr>
        </w:r>
        <w:r>
          <w:rPr>
            <w:webHidden/>
          </w:rPr>
          <w:fldChar w:fldCharType="separate"/>
        </w:r>
        <w:r>
          <w:rPr>
            <w:webHidden/>
          </w:rPr>
          <w:t>9</w:t>
        </w:r>
        <w:r>
          <w:rPr>
            <w:webHidden/>
          </w:rPr>
          <w:fldChar w:fldCharType="end"/>
        </w:r>
      </w:hyperlink>
    </w:p>
    <w:p w14:paraId="15E3EBC4" w14:textId="4F187FFF" w:rsidR="00506552" w:rsidRDefault="0050655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9738446" w:history="1">
        <w:r w:rsidRPr="00D3606C">
          <w:rPr>
            <w:rStyle w:val="Hyperlink"/>
            <w:caps/>
          </w:rPr>
          <w:t>4.</w:t>
        </w:r>
        <w:r>
          <w:rPr>
            <w:rFonts w:asciiTheme="minorHAnsi" w:eastAsiaTheme="minorEastAsia" w:hAnsiTheme="minorHAnsi" w:cstheme="minorBidi"/>
            <w:kern w:val="2"/>
            <w:szCs w:val="24"/>
            <w:lang w:eastAsia="en-GB" w:bidi="ar-SA"/>
            <w14:ligatures w14:val="standardContextual"/>
          </w:rPr>
          <w:tab/>
        </w:r>
        <w:r w:rsidRPr="00D3606C">
          <w:rPr>
            <w:rStyle w:val="Hyperlink"/>
          </w:rPr>
          <w:t>Regulatory activity</w:t>
        </w:r>
        <w:r>
          <w:rPr>
            <w:webHidden/>
          </w:rPr>
          <w:tab/>
        </w:r>
        <w:r>
          <w:rPr>
            <w:webHidden/>
          </w:rPr>
          <w:fldChar w:fldCharType="begin"/>
        </w:r>
        <w:r>
          <w:rPr>
            <w:webHidden/>
          </w:rPr>
          <w:instrText xml:space="preserve"> PAGEREF _Toc229738446 \h </w:instrText>
        </w:r>
        <w:r>
          <w:rPr>
            <w:webHidden/>
          </w:rPr>
        </w:r>
        <w:r>
          <w:rPr>
            <w:webHidden/>
          </w:rPr>
          <w:fldChar w:fldCharType="separate"/>
        </w:r>
        <w:r>
          <w:rPr>
            <w:webHidden/>
          </w:rPr>
          <w:t>12</w:t>
        </w:r>
        <w:r>
          <w:rPr>
            <w:webHidden/>
          </w:rPr>
          <w:fldChar w:fldCharType="end"/>
        </w:r>
      </w:hyperlink>
    </w:p>
    <w:p w14:paraId="63D8726D" w14:textId="02669CDC" w:rsidR="00506552" w:rsidRDefault="0050655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9738447" w:history="1">
        <w:r w:rsidRPr="00D3606C">
          <w:rPr>
            <w:rStyle w:val="Hyperlink"/>
            <w:caps/>
          </w:rPr>
          <w:t>5.</w:t>
        </w:r>
        <w:r>
          <w:rPr>
            <w:rFonts w:asciiTheme="minorHAnsi" w:eastAsiaTheme="minorEastAsia" w:hAnsiTheme="minorHAnsi" w:cstheme="minorBidi"/>
            <w:kern w:val="2"/>
            <w:szCs w:val="24"/>
            <w:lang w:eastAsia="en-GB" w:bidi="ar-SA"/>
            <w14:ligatures w14:val="standardContextual"/>
          </w:rPr>
          <w:tab/>
        </w:r>
        <w:r w:rsidRPr="00D3606C">
          <w:rPr>
            <w:rStyle w:val="Hyperlink"/>
          </w:rPr>
          <w:t>News from ONR</w:t>
        </w:r>
        <w:r>
          <w:rPr>
            <w:webHidden/>
          </w:rPr>
          <w:tab/>
        </w:r>
        <w:r>
          <w:rPr>
            <w:webHidden/>
          </w:rPr>
          <w:fldChar w:fldCharType="begin"/>
        </w:r>
        <w:r>
          <w:rPr>
            <w:webHidden/>
          </w:rPr>
          <w:instrText xml:space="preserve"> PAGEREF _Toc229738447 \h </w:instrText>
        </w:r>
        <w:r>
          <w:rPr>
            <w:webHidden/>
          </w:rPr>
        </w:r>
        <w:r>
          <w:rPr>
            <w:webHidden/>
          </w:rPr>
          <w:fldChar w:fldCharType="separate"/>
        </w:r>
        <w:r>
          <w:rPr>
            <w:webHidden/>
          </w:rPr>
          <w:t>13</w:t>
        </w:r>
        <w:r>
          <w:rPr>
            <w:webHidden/>
          </w:rPr>
          <w:fldChar w:fldCharType="end"/>
        </w:r>
      </w:hyperlink>
    </w:p>
    <w:p w14:paraId="01AAB098" w14:textId="47425337" w:rsidR="00506552" w:rsidRDefault="00506552">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9738448" w:history="1">
        <w:r w:rsidRPr="00D3606C">
          <w:rPr>
            <w:rStyle w:val="Hyperlink"/>
            <w:caps/>
          </w:rPr>
          <w:t>6.</w:t>
        </w:r>
        <w:r>
          <w:rPr>
            <w:rFonts w:asciiTheme="minorHAnsi" w:eastAsiaTheme="minorEastAsia" w:hAnsiTheme="minorHAnsi" w:cstheme="minorBidi"/>
            <w:kern w:val="2"/>
            <w:szCs w:val="24"/>
            <w:lang w:eastAsia="en-GB" w:bidi="ar-SA"/>
            <w14:ligatures w14:val="standardContextual"/>
          </w:rPr>
          <w:tab/>
        </w:r>
        <w:r w:rsidRPr="00D3606C">
          <w:rPr>
            <w:rStyle w:val="Hyperlink"/>
          </w:rPr>
          <w:t>Contacts</w:t>
        </w:r>
        <w:r>
          <w:rPr>
            <w:webHidden/>
          </w:rPr>
          <w:tab/>
        </w:r>
        <w:r>
          <w:rPr>
            <w:webHidden/>
          </w:rPr>
          <w:fldChar w:fldCharType="begin"/>
        </w:r>
        <w:r>
          <w:rPr>
            <w:webHidden/>
          </w:rPr>
          <w:instrText xml:space="preserve"> PAGEREF _Toc229738448 \h </w:instrText>
        </w:r>
        <w:r>
          <w:rPr>
            <w:webHidden/>
          </w:rPr>
        </w:r>
        <w:r>
          <w:rPr>
            <w:webHidden/>
          </w:rPr>
          <w:fldChar w:fldCharType="separate"/>
        </w:r>
        <w:r>
          <w:rPr>
            <w:webHidden/>
          </w:rPr>
          <w:t>13</w:t>
        </w:r>
        <w:r>
          <w:rPr>
            <w:webHidden/>
          </w:rPr>
          <w:fldChar w:fldCharType="end"/>
        </w:r>
      </w:hyperlink>
    </w:p>
    <w:p w14:paraId="7A4747C4" w14:textId="0C456767"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229738443"/>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651DFD22" w:rsidR="00BE1652" w:rsidRPr="00690387" w:rsidRDefault="000952FA" w:rsidP="00BE1652">
      <w:pPr>
        <w:spacing w:before="240" w:after="120"/>
      </w:pPr>
      <w:r>
        <w:t>Our</w:t>
      </w:r>
      <w:r w:rsidR="00BE1652" w:rsidRPr="00690387">
        <w:t xml:space="preserve"> site inspector made inspections on the following dates during the report period</w:t>
      </w:r>
      <w:r w:rsidR="00BD1613" w:rsidRPr="00F020E9">
        <w:t xml:space="preserve"> </w:t>
      </w:r>
      <w:r w:rsidR="00F020E9" w:rsidRPr="00F020E9">
        <w:t>1 January – 31 March 2026</w:t>
      </w:r>
      <w:r w:rsidR="00BE1652" w:rsidRPr="00BD1613">
        <w:t>:</w:t>
      </w:r>
    </w:p>
    <w:p w14:paraId="1FD16E47" w14:textId="77777777" w:rsidR="00375C78" w:rsidRPr="00527F38" w:rsidRDefault="00375C78" w:rsidP="00375C78">
      <w:pPr>
        <w:spacing w:before="240" w:after="120"/>
        <w:rPr>
          <w:b/>
          <w:bCs/>
        </w:rPr>
      </w:pPr>
      <w:r w:rsidRPr="00527F38">
        <w:rPr>
          <w:b/>
          <w:bCs/>
        </w:rPr>
        <w:t>Heysham 1</w:t>
      </w:r>
    </w:p>
    <w:p w14:paraId="2876E646" w14:textId="5540B69C" w:rsidR="004641F8" w:rsidRDefault="00527F38" w:rsidP="00D13C11">
      <w:pPr>
        <w:spacing w:before="240" w:after="120"/>
      </w:pPr>
      <w:r w:rsidRPr="00527F38">
        <w:t>13-</w:t>
      </w:r>
      <w:r>
        <w:t>15 January</w:t>
      </w:r>
    </w:p>
    <w:p w14:paraId="5BFABE41" w14:textId="07B15E77" w:rsidR="00527F38" w:rsidRDefault="00756588" w:rsidP="00D13C11">
      <w:pPr>
        <w:spacing w:before="240" w:after="120"/>
      </w:pPr>
      <w:r>
        <w:t>2-4 February</w:t>
      </w:r>
      <w:r w:rsidR="00610262">
        <w:t xml:space="preserve"> (including security inspection across both sites)</w:t>
      </w:r>
    </w:p>
    <w:p w14:paraId="358C1D8A" w14:textId="7E29EEC1" w:rsidR="00561E1C" w:rsidRDefault="00561E1C" w:rsidP="00D13C11">
      <w:pPr>
        <w:spacing w:before="240" w:after="120"/>
      </w:pPr>
      <w:r>
        <w:t>11-13 F</w:t>
      </w:r>
      <w:r w:rsidR="00AB2069">
        <w:t>ebruary (including security inspection across both sites)</w:t>
      </w:r>
    </w:p>
    <w:p w14:paraId="1455F470" w14:textId="0B85E8A4" w:rsidR="00756588" w:rsidRPr="00527F38" w:rsidRDefault="00E272AA" w:rsidP="00D13C11">
      <w:pPr>
        <w:spacing w:before="240" w:after="120"/>
      </w:pPr>
      <w:r>
        <w:t>2</w:t>
      </w:r>
      <w:r w:rsidR="00A566FA">
        <w:t>4</w:t>
      </w:r>
      <w:r>
        <w:t>-</w:t>
      </w:r>
      <w:r w:rsidR="00A566FA">
        <w:t>25</w:t>
      </w:r>
      <w:r>
        <w:t xml:space="preserve"> March</w:t>
      </w:r>
    </w:p>
    <w:p w14:paraId="49FA80A2" w14:textId="77777777" w:rsidR="00375C78" w:rsidRPr="00527F38" w:rsidRDefault="00375C78" w:rsidP="00375C78">
      <w:pPr>
        <w:spacing w:before="240" w:after="120"/>
        <w:rPr>
          <w:b/>
          <w:bCs/>
        </w:rPr>
      </w:pPr>
      <w:r w:rsidRPr="00527F38">
        <w:rPr>
          <w:b/>
          <w:bCs/>
        </w:rPr>
        <w:t>Heysham 2</w:t>
      </w:r>
    </w:p>
    <w:p w14:paraId="4DB4130B" w14:textId="1ADD65E7" w:rsidR="00231CA5" w:rsidRDefault="00B05525" w:rsidP="00FA2F2F">
      <w:pPr>
        <w:spacing w:before="240" w:after="120"/>
      </w:pPr>
      <w:r>
        <w:t>11 -12</w:t>
      </w:r>
      <w:r w:rsidR="008E1EAD">
        <w:t xml:space="preserve"> February</w:t>
      </w:r>
    </w:p>
    <w:p w14:paraId="5DE780DA" w14:textId="399763FC" w:rsidR="004D2BF6" w:rsidRPr="00F92AEF" w:rsidRDefault="005E2745" w:rsidP="00FA2F2F">
      <w:pPr>
        <w:spacing w:before="240" w:after="120"/>
      </w:pPr>
      <w:r w:rsidRPr="00F92AEF">
        <w:t xml:space="preserve">18 </w:t>
      </w:r>
      <w:r w:rsidR="006C27AE" w:rsidRPr="00F92AEF">
        <w:t>February</w:t>
      </w:r>
    </w:p>
    <w:p w14:paraId="5A66F8A0" w14:textId="68B92248" w:rsidR="006C27AE" w:rsidRPr="00DD68C4" w:rsidRDefault="00512C0C" w:rsidP="00FA2F2F">
      <w:pPr>
        <w:spacing w:before="240" w:after="120"/>
      </w:pPr>
      <w:r w:rsidRPr="00DD68C4">
        <w:t>24</w:t>
      </w:r>
      <w:r w:rsidR="00A20603" w:rsidRPr="00DD68C4">
        <w:t>-2</w:t>
      </w:r>
      <w:r w:rsidR="00A94838">
        <w:t>5</w:t>
      </w:r>
      <w:r w:rsidR="00A20603" w:rsidRPr="00DD68C4">
        <w:t xml:space="preserve"> March</w:t>
      </w:r>
    </w:p>
    <w:p w14:paraId="2EDB1FB4" w14:textId="77777777" w:rsidR="004F2D68" w:rsidRDefault="004F2D68" w:rsidP="00FA2F2F">
      <w:pPr>
        <w:spacing w:before="240" w:after="120"/>
      </w:pPr>
    </w:p>
    <w:p w14:paraId="10C8194F" w14:textId="00FFB713" w:rsidR="004F2D68" w:rsidRDefault="004F2D68" w:rsidP="00FA2F2F">
      <w:pPr>
        <w:spacing w:before="240" w:after="120"/>
        <w:sectPr w:rsidR="004F2D68"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229738444"/>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22EF0842" w:rsidR="00745534" w:rsidRDefault="00745534" w:rsidP="00745534">
      <w:r w:rsidRPr="00690387">
        <w:t xml:space="preserve">In this period, routine inspections of </w:t>
      </w:r>
      <w:r w:rsidR="00377595">
        <w:t>Heysham</w:t>
      </w:r>
      <w:r w:rsidRPr="00690387">
        <w:t xml:space="preserve"> covered the following:</w:t>
      </w:r>
      <w:r>
        <w:t xml:space="preserve"> </w:t>
      </w:r>
    </w:p>
    <w:p w14:paraId="62F77964" w14:textId="0F7F7F93" w:rsidR="00F27B71" w:rsidRPr="00615DC3" w:rsidRDefault="00F27B71" w:rsidP="00745534">
      <w:pPr>
        <w:rPr>
          <w:b/>
          <w:bCs/>
        </w:rPr>
      </w:pPr>
      <w:r w:rsidRPr="00615DC3">
        <w:rPr>
          <w:b/>
          <w:bCs/>
        </w:rPr>
        <w:t>Heysham 1</w:t>
      </w:r>
    </w:p>
    <w:p w14:paraId="3429FD46" w14:textId="29A771A6" w:rsidR="00CF0097" w:rsidRDefault="00B36D0F" w:rsidP="00C550AD">
      <w:pPr>
        <w:pStyle w:val="ListParagraph"/>
        <w:numPr>
          <w:ilvl w:val="0"/>
          <w:numId w:val="28"/>
        </w:numPr>
        <w:ind w:left="284" w:hanging="284"/>
        <w:rPr>
          <w:rFonts w:eastAsia="Times New Roman"/>
          <w:szCs w:val="24"/>
          <w:lang w:eastAsia="en-GB" w:bidi="ar-SA"/>
        </w:rPr>
      </w:pPr>
      <w:r w:rsidRPr="00CF0196">
        <w:rPr>
          <w:rFonts w:eastAsia="Times New Roman"/>
          <w:szCs w:val="24"/>
          <w:lang w:eastAsia="en-GB" w:bidi="ar-SA"/>
        </w:rPr>
        <w:t>Boiler feed and diversity risk management themed inspection</w:t>
      </w:r>
      <w:r w:rsidR="00495FF8">
        <w:rPr>
          <w:rFonts w:eastAsia="Times New Roman"/>
          <w:szCs w:val="24"/>
          <w:lang w:eastAsia="en-GB" w:bidi="ar-SA"/>
        </w:rPr>
        <w:t xml:space="preserve"> </w:t>
      </w:r>
      <w:r w:rsidR="00072E4D">
        <w:rPr>
          <w:rFonts w:eastAsia="Times New Roman"/>
          <w:szCs w:val="24"/>
          <w:lang w:eastAsia="en-GB" w:bidi="ar-SA"/>
        </w:rPr>
        <w:t>carried out</w:t>
      </w:r>
      <w:r w:rsidR="005878A1" w:rsidRPr="00CF0196">
        <w:rPr>
          <w:rFonts w:eastAsia="Times New Roman"/>
          <w:szCs w:val="24"/>
          <w:lang w:eastAsia="en-GB" w:bidi="ar-SA"/>
        </w:rPr>
        <w:t xml:space="preserve"> to gain assurance that boiler feed and diversity risk management </w:t>
      </w:r>
      <w:r w:rsidR="000C3B76" w:rsidRPr="00CF0196">
        <w:rPr>
          <w:rFonts w:eastAsia="Times New Roman"/>
          <w:szCs w:val="24"/>
          <w:lang w:eastAsia="en-GB" w:bidi="ar-SA"/>
        </w:rPr>
        <w:t>wa</w:t>
      </w:r>
      <w:r w:rsidR="005878A1" w:rsidRPr="00CF0196">
        <w:rPr>
          <w:rFonts w:eastAsia="Times New Roman"/>
          <w:szCs w:val="24"/>
          <w:lang w:eastAsia="en-GB" w:bidi="ar-SA"/>
        </w:rPr>
        <w:t xml:space="preserve">s being managed effectively at Heysham 1 and support permission of the Consolidated Boiler Feed </w:t>
      </w:r>
      <w:r w:rsidR="00BC734B">
        <w:rPr>
          <w:rFonts w:eastAsia="Times New Roman"/>
          <w:szCs w:val="24"/>
          <w:lang w:eastAsia="en-GB" w:bidi="ar-SA"/>
        </w:rPr>
        <w:t>s</w:t>
      </w:r>
      <w:r w:rsidR="005878A1" w:rsidRPr="00CF0196">
        <w:rPr>
          <w:rFonts w:eastAsia="Times New Roman"/>
          <w:szCs w:val="24"/>
          <w:lang w:eastAsia="en-GB" w:bidi="ar-SA"/>
        </w:rPr>
        <w:t xml:space="preserve">afety </w:t>
      </w:r>
      <w:r w:rsidR="00BC734B">
        <w:rPr>
          <w:rFonts w:eastAsia="Times New Roman"/>
          <w:szCs w:val="24"/>
          <w:lang w:eastAsia="en-GB" w:bidi="ar-SA"/>
        </w:rPr>
        <w:t>c</w:t>
      </w:r>
      <w:r w:rsidR="005878A1" w:rsidRPr="00CF0196">
        <w:rPr>
          <w:rFonts w:eastAsia="Times New Roman"/>
          <w:szCs w:val="24"/>
          <w:lang w:eastAsia="en-GB" w:bidi="ar-SA"/>
        </w:rPr>
        <w:t xml:space="preserve">ase. </w:t>
      </w:r>
      <w:r w:rsidR="000C3B76" w:rsidRPr="00CF0196">
        <w:rPr>
          <w:rFonts w:eastAsia="Times New Roman"/>
          <w:szCs w:val="24"/>
          <w:lang w:eastAsia="en-GB" w:bidi="ar-SA"/>
        </w:rPr>
        <w:t xml:space="preserve">The </w:t>
      </w:r>
      <w:r w:rsidR="005878A1" w:rsidRPr="00CF0196">
        <w:rPr>
          <w:rFonts w:eastAsia="Times New Roman"/>
          <w:szCs w:val="24"/>
          <w:lang w:eastAsia="en-GB" w:bidi="ar-SA"/>
        </w:rPr>
        <w:t>inspection targe</w:t>
      </w:r>
      <w:r w:rsidR="000C3B76" w:rsidRPr="00CF0196">
        <w:rPr>
          <w:rFonts w:eastAsia="Times New Roman"/>
          <w:szCs w:val="24"/>
          <w:lang w:eastAsia="en-GB" w:bidi="ar-SA"/>
        </w:rPr>
        <w:t>ted</w:t>
      </w:r>
      <w:r w:rsidR="005878A1" w:rsidRPr="00CF0196">
        <w:rPr>
          <w:rFonts w:eastAsia="Times New Roman"/>
          <w:szCs w:val="24"/>
          <w:lang w:eastAsia="en-GB" w:bidi="ar-SA"/>
        </w:rPr>
        <w:t xml:space="preserve"> the modifications and arrangements in place to deliver the safety functions as claimed in the safety case.</w:t>
      </w:r>
      <w:r w:rsidR="00CF0196" w:rsidRPr="00CF0196">
        <w:t xml:space="preserve"> </w:t>
      </w:r>
      <w:r w:rsidR="00CF0196" w:rsidRPr="00CF0196">
        <w:rPr>
          <w:rFonts w:eastAsia="Times New Roman"/>
          <w:szCs w:val="24"/>
          <w:lang w:eastAsia="en-GB" w:bidi="ar-SA"/>
        </w:rPr>
        <w:t xml:space="preserve">The inspection was rated </w:t>
      </w:r>
      <w:r w:rsidR="00BC734B">
        <w:rPr>
          <w:rFonts w:eastAsia="Times New Roman"/>
          <w:szCs w:val="24"/>
          <w:lang w:eastAsia="en-GB" w:bidi="ar-SA"/>
        </w:rPr>
        <w:t>g</w:t>
      </w:r>
      <w:r w:rsidR="00CF0196" w:rsidRPr="00CF0196">
        <w:rPr>
          <w:rFonts w:eastAsia="Times New Roman"/>
          <w:szCs w:val="24"/>
          <w:lang w:eastAsia="en-GB" w:bidi="ar-SA"/>
        </w:rPr>
        <w:t>reen (no formal action).</w:t>
      </w:r>
    </w:p>
    <w:p w14:paraId="6FE52863" w14:textId="77777777" w:rsidR="00C550AD" w:rsidRPr="00C550AD" w:rsidRDefault="00C550AD" w:rsidP="00C550AD">
      <w:pPr>
        <w:pStyle w:val="ListParagraph"/>
        <w:ind w:left="284"/>
        <w:rPr>
          <w:rFonts w:eastAsia="Times New Roman"/>
          <w:szCs w:val="24"/>
          <w:lang w:eastAsia="en-GB" w:bidi="ar-SA"/>
        </w:rPr>
      </w:pPr>
    </w:p>
    <w:p w14:paraId="25E6C0A7" w14:textId="5565A168" w:rsidR="00C550AD" w:rsidRDefault="00D94687" w:rsidP="00BC6940">
      <w:pPr>
        <w:pStyle w:val="ListParagraph"/>
        <w:numPr>
          <w:ilvl w:val="0"/>
          <w:numId w:val="28"/>
        </w:numPr>
        <w:ind w:left="284" w:hanging="284"/>
        <w:rPr>
          <w:rFonts w:eastAsia="Times New Roman"/>
          <w:szCs w:val="24"/>
          <w:lang w:eastAsia="en-GB" w:bidi="ar-SA"/>
        </w:rPr>
      </w:pPr>
      <w:r w:rsidRPr="00FB64A3">
        <w:rPr>
          <w:rFonts w:eastAsia="Times New Roman"/>
          <w:szCs w:val="24"/>
          <w:lang w:eastAsia="en-GB" w:bidi="ar-SA"/>
        </w:rPr>
        <w:t xml:space="preserve">Emergency </w:t>
      </w:r>
      <w:r w:rsidR="00BC734B">
        <w:rPr>
          <w:rFonts w:eastAsia="Times New Roman"/>
          <w:szCs w:val="24"/>
          <w:lang w:eastAsia="en-GB" w:bidi="ar-SA"/>
        </w:rPr>
        <w:t>p</w:t>
      </w:r>
      <w:r w:rsidRPr="00FB64A3">
        <w:rPr>
          <w:rFonts w:eastAsia="Times New Roman"/>
          <w:szCs w:val="24"/>
          <w:lang w:eastAsia="en-GB" w:bidi="ar-SA"/>
        </w:rPr>
        <w:t xml:space="preserve">reparedness </w:t>
      </w:r>
      <w:r w:rsidR="00BC734B">
        <w:rPr>
          <w:rFonts w:eastAsia="Times New Roman"/>
          <w:szCs w:val="24"/>
          <w:lang w:eastAsia="en-GB" w:bidi="ar-SA"/>
        </w:rPr>
        <w:t>c</w:t>
      </w:r>
      <w:r w:rsidRPr="00FB64A3">
        <w:rPr>
          <w:rFonts w:eastAsia="Times New Roman"/>
          <w:szCs w:val="24"/>
          <w:lang w:eastAsia="en-GB" w:bidi="ar-SA"/>
        </w:rPr>
        <w:t xml:space="preserve">ompliance </w:t>
      </w:r>
      <w:r w:rsidR="00BC734B">
        <w:rPr>
          <w:rFonts w:eastAsia="Times New Roman"/>
          <w:szCs w:val="24"/>
          <w:lang w:eastAsia="en-GB" w:bidi="ar-SA"/>
        </w:rPr>
        <w:t>i</w:t>
      </w:r>
      <w:r w:rsidRPr="00FB64A3">
        <w:rPr>
          <w:rFonts w:eastAsia="Times New Roman"/>
          <w:szCs w:val="24"/>
          <w:lang w:eastAsia="en-GB" w:bidi="ar-SA"/>
        </w:rPr>
        <w:t xml:space="preserve">nspection focussing on </w:t>
      </w:r>
      <w:r w:rsidR="000D3EBB" w:rsidRPr="00FB64A3">
        <w:rPr>
          <w:rFonts w:eastAsia="Times New Roman"/>
          <w:szCs w:val="24"/>
          <w:lang w:eastAsia="en-GB" w:bidi="ar-SA"/>
        </w:rPr>
        <w:t>control of Major Accident Regulations (</w:t>
      </w:r>
      <w:r w:rsidR="00B13FB7" w:rsidRPr="00FB64A3">
        <w:rPr>
          <w:rFonts w:eastAsia="Times New Roman"/>
          <w:szCs w:val="24"/>
          <w:lang w:eastAsia="en-GB" w:bidi="ar-SA"/>
        </w:rPr>
        <w:t>COMAH</w:t>
      </w:r>
      <w:r w:rsidR="001C00A3" w:rsidRPr="00FB64A3">
        <w:rPr>
          <w:rFonts w:eastAsia="Times New Roman"/>
          <w:szCs w:val="24"/>
          <w:lang w:eastAsia="en-GB" w:bidi="ar-SA"/>
        </w:rPr>
        <w:t>)</w:t>
      </w:r>
      <w:r w:rsidR="00B13FB7" w:rsidRPr="00FB64A3">
        <w:rPr>
          <w:rFonts w:eastAsia="Times New Roman"/>
          <w:szCs w:val="24"/>
          <w:lang w:eastAsia="en-GB" w:bidi="ar-SA"/>
        </w:rPr>
        <w:t xml:space="preserve"> compliance</w:t>
      </w:r>
      <w:r w:rsidR="00E00FD1" w:rsidRPr="00FB64A3">
        <w:rPr>
          <w:rFonts w:eastAsia="Times New Roman"/>
          <w:szCs w:val="24"/>
          <w:lang w:eastAsia="en-GB" w:bidi="ar-SA"/>
        </w:rPr>
        <w:t>. The i</w:t>
      </w:r>
      <w:r w:rsidR="00B13FB7" w:rsidRPr="00FB64A3">
        <w:rPr>
          <w:rFonts w:eastAsia="Times New Roman"/>
          <w:szCs w:val="24"/>
          <w:lang w:eastAsia="en-GB" w:bidi="ar-SA"/>
        </w:rPr>
        <w:t xml:space="preserve">nspection involved reviewing the EDF Nuclear Generation Limited (NGL) arrangements for addressing emergencies involving COMAH relevant dangerous substances at their Heysham 1 site and was undertaken with the Environment Agency (the joint COMAH Competent Authority). </w:t>
      </w:r>
      <w:r w:rsidR="00C115D9" w:rsidRPr="00FB64A3">
        <w:rPr>
          <w:rFonts w:eastAsia="Times New Roman"/>
          <w:szCs w:val="24"/>
          <w:lang w:eastAsia="en-GB" w:bidi="ar-SA"/>
        </w:rPr>
        <w:t>The risk assessments and emergency plans were sufficiently aligned, and the site walkdown confirmed the emergency arrangements were in place. There was evidence that training was provided for key roles, and personnel were aware of emergency arrangement and there was a refresher programme in place.</w:t>
      </w:r>
      <w:r w:rsidR="0016789D" w:rsidRPr="00FB64A3">
        <w:rPr>
          <w:rFonts w:eastAsia="Times New Roman"/>
          <w:szCs w:val="24"/>
          <w:lang w:eastAsia="en-GB" w:bidi="ar-SA"/>
        </w:rPr>
        <w:t xml:space="preserve"> During the inspection Heysham 1 was able to demonstrate that it had appropriate emergency response arrangements in place to address incidents involving COMAH relevant dangerous substances. Some minor shortfalls were identified which were communicated to the site as advice </w:t>
      </w:r>
      <w:r w:rsidR="0016789D" w:rsidRPr="00FB64A3">
        <w:rPr>
          <w:rFonts w:eastAsia="Times New Roman"/>
          <w:szCs w:val="24"/>
          <w:lang w:eastAsia="en-GB" w:bidi="ar-SA"/>
        </w:rPr>
        <w:lastRenderedPageBreak/>
        <w:t>and these will be followed up by the nominated site inspector during ongoing engagement.</w:t>
      </w:r>
      <w:r w:rsidR="003D2ACE" w:rsidRPr="00FB64A3">
        <w:rPr>
          <w:rFonts w:eastAsia="Times New Roman"/>
          <w:szCs w:val="24"/>
          <w:lang w:eastAsia="en-GB" w:bidi="ar-SA"/>
        </w:rPr>
        <w:t> </w:t>
      </w:r>
      <w:r w:rsidR="00436E2E" w:rsidRPr="00C550AD">
        <w:rPr>
          <w:rFonts w:eastAsia="Times New Roman"/>
          <w:szCs w:val="24"/>
          <w:lang w:eastAsia="en-GB" w:bidi="ar-SA"/>
        </w:rPr>
        <w:t xml:space="preserve"> </w:t>
      </w:r>
      <w:r w:rsidR="003D2ACE" w:rsidRPr="00FB64A3">
        <w:rPr>
          <w:rFonts w:eastAsia="Times New Roman"/>
          <w:szCs w:val="24"/>
          <w:lang w:eastAsia="en-GB" w:bidi="ar-SA"/>
        </w:rPr>
        <w:t xml:space="preserve">Based on the evidence sampled, the inspection </w:t>
      </w:r>
      <w:r w:rsidR="00DF34AD" w:rsidRPr="00FB64A3">
        <w:rPr>
          <w:rFonts w:eastAsia="Times New Roman"/>
          <w:szCs w:val="24"/>
          <w:lang w:eastAsia="en-GB" w:bidi="ar-SA"/>
        </w:rPr>
        <w:t xml:space="preserve">was rated </w:t>
      </w:r>
      <w:r w:rsidR="003D2ACE" w:rsidRPr="00FB64A3">
        <w:rPr>
          <w:rFonts w:eastAsia="Times New Roman"/>
          <w:szCs w:val="24"/>
          <w:lang w:eastAsia="en-GB" w:bidi="ar-SA"/>
        </w:rPr>
        <w:t xml:space="preserve">Green </w:t>
      </w:r>
      <w:r w:rsidR="00B66D32" w:rsidRPr="00FB64A3">
        <w:rPr>
          <w:rFonts w:eastAsia="Times New Roman"/>
          <w:szCs w:val="24"/>
          <w:lang w:eastAsia="en-GB" w:bidi="ar-SA"/>
        </w:rPr>
        <w:t>(</w:t>
      </w:r>
      <w:r w:rsidR="003D2ACE" w:rsidRPr="00FB64A3">
        <w:rPr>
          <w:rFonts w:eastAsia="Times New Roman"/>
          <w:szCs w:val="24"/>
          <w:lang w:eastAsia="en-GB" w:bidi="ar-SA"/>
        </w:rPr>
        <w:t xml:space="preserve">no </w:t>
      </w:r>
      <w:r w:rsidR="00061852">
        <w:rPr>
          <w:rFonts w:eastAsia="Times New Roman"/>
          <w:szCs w:val="24"/>
          <w:lang w:eastAsia="en-GB" w:bidi="ar-SA"/>
        </w:rPr>
        <w:t>formal action</w:t>
      </w:r>
      <w:r w:rsidR="00025B61">
        <w:rPr>
          <w:rFonts w:eastAsia="Times New Roman"/>
          <w:szCs w:val="24"/>
          <w:lang w:eastAsia="en-GB" w:bidi="ar-SA"/>
        </w:rPr>
        <w:t>)</w:t>
      </w:r>
      <w:r w:rsidR="00DF0368" w:rsidRPr="00FB64A3">
        <w:rPr>
          <w:rFonts w:eastAsia="Times New Roman"/>
          <w:szCs w:val="24"/>
          <w:lang w:eastAsia="en-GB" w:bidi="ar-SA"/>
        </w:rPr>
        <w:t xml:space="preserve"> </w:t>
      </w:r>
      <w:r w:rsidR="001D199F">
        <w:rPr>
          <w:rFonts w:eastAsia="Times New Roman"/>
          <w:szCs w:val="24"/>
          <w:lang w:eastAsia="en-GB" w:bidi="ar-SA"/>
        </w:rPr>
        <w:t>f</w:t>
      </w:r>
      <w:r w:rsidR="00FB64A3" w:rsidRPr="00FB64A3">
        <w:rPr>
          <w:rFonts w:eastAsia="Times New Roman"/>
          <w:szCs w:val="24"/>
          <w:lang w:eastAsia="en-GB" w:bidi="ar-SA"/>
        </w:rPr>
        <w:t>or both L</w:t>
      </w:r>
      <w:r w:rsidR="00BC734B">
        <w:rPr>
          <w:rFonts w:eastAsia="Times New Roman"/>
          <w:szCs w:val="24"/>
          <w:lang w:eastAsia="en-GB" w:bidi="ar-SA"/>
        </w:rPr>
        <w:t xml:space="preserve">icence </w:t>
      </w:r>
      <w:r w:rsidR="00FB64A3" w:rsidRPr="00FB64A3">
        <w:rPr>
          <w:rFonts w:eastAsia="Times New Roman"/>
          <w:szCs w:val="24"/>
          <w:lang w:eastAsia="en-GB" w:bidi="ar-SA"/>
        </w:rPr>
        <w:t>C</w:t>
      </w:r>
      <w:r w:rsidR="00BC734B">
        <w:rPr>
          <w:rFonts w:eastAsia="Times New Roman"/>
          <w:szCs w:val="24"/>
          <w:lang w:eastAsia="en-GB" w:bidi="ar-SA"/>
        </w:rPr>
        <w:t xml:space="preserve">ondition (LC) </w:t>
      </w:r>
      <w:r w:rsidR="00FB64A3" w:rsidRPr="00FB64A3">
        <w:rPr>
          <w:rFonts w:eastAsia="Times New Roman"/>
          <w:szCs w:val="24"/>
          <w:lang w:eastAsia="en-GB" w:bidi="ar-SA"/>
        </w:rPr>
        <w:t xml:space="preserve">11- Emergency </w:t>
      </w:r>
      <w:r w:rsidR="00BC734B">
        <w:rPr>
          <w:rFonts w:eastAsia="Times New Roman"/>
          <w:szCs w:val="24"/>
          <w:lang w:eastAsia="en-GB" w:bidi="ar-SA"/>
        </w:rPr>
        <w:t>A</w:t>
      </w:r>
      <w:r w:rsidR="00FB64A3" w:rsidRPr="00FB64A3">
        <w:rPr>
          <w:rFonts w:eastAsia="Times New Roman"/>
          <w:szCs w:val="24"/>
          <w:lang w:eastAsia="en-GB" w:bidi="ar-SA"/>
        </w:rPr>
        <w:t>rrangements and COMAH</w:t>
      </w:r>
      <w:r w:rsidR="001D199F">
        <w:rPr>
          <w:rFonts w:eastAsia="Times New Roman"/>
          <w:szCs w:val="24"/>
          <w:lang w:eastAsia="en-GB" w:bidi="ar-SA"/>
        </w:rPr>
        <w:t>.</w:t>
      </w:r>
    </w:p>
    <w:p w14:paraId="13B835E2" w14:textId="77777777" w:rsidR="00BC6940" w:rsidRPr="00BC6940" w:rsidRDefault="00BC6940" w:rsidP="00BC6940">
      <w:pPr>
        <w:pStyle w:val="ListParagraph"/>
        <w:ind w:left="284"/>
        <w:rPr>
          <w:rFonts w:eastAsia="Times New Roman"/>
          <w:szCs w:val="24"/>
          <w:lang w:eastAsia="en-GB" w:bidi="ar-SA"/>
        </w:rPr>
      </w:pPr>
    </w:p>
    <w:p w14:paraId="76F9F57F" w14:textId="1E1E16F4" w:rsidR="000028E1" w:rsidRPr="00BC6940" w:rsidRDefault="002A57E5" w:rsidP="00BC6940">
      <w:pPr>
        <w:pStyle w:val="ListParagraph"/>
        <w:numPr>
          <w:ilvl w:val="0"/>
          <w:numId w:val="28"/>
        </w:numPr>
        <w:ind w:left="284" w:hanging="284"/>
        <w:rPr>
          <w:rFonts w:eastAsia="Times New Roman"/>
          <w:szCs w:val="24"/>
          <w:lang w:eastAsia="en-GB" w:bidi="ar-SA"/>
        </w:rPr>
      </w:pPr>
      <w:r w:rsidRPr="00C550AD">
        <w:rPr>
          <w:rFonts w:eastAsia="Times New Roman"/>
          <w:szCs w:val="24"/>
          <w:lang w:eastAsia="en-GB" w:bidi="ar-SA"/>
        </w:rPr>
        <w:t>Seismic compliance themed inspection</w:t>
      </w:r>
      <w:r w:rsidR="001F3CD1" w:rsidRPr="00C550AD">
        <w:rPr>
          <w:rFonts w:eastAsia="Times New Roman"/>
          <w:szCs w:val="24"/>
          <w:lang w:eastAsia="en-GB" w:bidi="ar-SA"/>
        </w:rPr>
        <w:t xml:space="preserve"> aim</w:t>
      </w:r>
      <w:r w:rsidR="00BD12DF" w:rsidRPr="00C550AD">
        <w:rPr>
          <w:rFonts w:eastAsia="Times New Roman"/>
          <w:szCs w:val="24"/>
          <w:lang w:eastAsia="en-GB" w:bidi="ar-SA"/>
        </w:rPr>
        <w:t>ed</w:t>
      </w:r>
      <w:r w:rsidR="001F3CD1" w:rsidRPr="00C550AD">
        <w:rPr>
          <w:rFonts w:eastAsia="Times New Roman"/>
          <w:szCs w:val="24"/>
          <w:lang w:eastAsia="en-GB" w:bidi="ar-SA"/>
        </w:rPr>
        <w:t xml:space="preserve"> to examine the licensee’s implementation of arrangements for maintaining the seismic qualification of relevant structures, systems and components (SSCs) under </w:t>
      </w:r>
      <w:r w:rsidR="00BC734B">
        <w:rPr>
          <w:rFonts w:eastAsia="Times New Roman"/>
          <w:szCs w:val="24"/>
          <w:lang w:eastAsia="en-GB" w:bidi="ar-SA"/>
        </w:rPr>
        <w:t>LC</w:t>
      </w:r>
      <w:r w:rsidR="001F3CD1" w:rsidRPr="00C550AD">
        <w:rPr>
          <w:rFonts w:eastAsia="Times New Roman"/>
          <w:szCs w:val="24"/>
          <w:lang w:eastAsia="en-GB" w:bidi="ar-SA"/>
        </w:rPr>
        <w:t xml:space="preserve"> 28. </w:t>
      </w:r>
      <w:r w:rsidR="001B0D1D" w:rsidRPr="00C550AD">
        <w:rPr>
          <w:rFonts w:eastAsia="Times New Roman"/>
          <w:szCs w:val="24"/>
          <w:lang w:eastAsia="en-GB" w:bidi="ar-SA"/>
        </w:rPr>
        <w:t xml:space="preserve">It </w:t>
      </w:r>
      <w:r w:rsidR="001F3CD1" w:rsidRPr="00C550AD">
        <w:rPr>
          <w:rFonts w:eastAsia="Times New Roman"/>
          <w:szCs w:val="24"/>
          <w:lang w:eastAsia="en-GB" w:bidi="ar-SA"/>
        </w:rPr>
        <w:t xml:space="preserve">also considered whether the personnel responsible for maintaining these items of plant, from a seismic perspective, were a suitably qualified and experienced person (SQEP) under </w:t>
      </w:r>
      <w:r w:rsidR="00BC734B">
        <w:rPr>
          <w:rFonts w:eastAsia="Times New Roman"/>
          <w:szCs w:val="24"/>
          <w:lang w:eastAsia="en-GB" w:bidi="ar-SA"/>
        </w:rPr>
        <w:t>LC</w:t>
      </w:r>
      <w:r w:rsidR="001F3CD1" w:rsidRPr="00C550AD">
        <w:rPr>
          <w:rFonts w:eastAsia="Times New Roman"/>
          <w:szCs w:val="24"/>
          <w:lang w:eastAsia="en-GB" w:bidi="ar-SA"/>
        </w:rPr>
        <w:t xml:space="preserve"> 10. The inspection sample comprised of three seismically qualified systems</w:t>
      </w:r>
      <w:r w:rsidR="00AE7C7B" w:rsidRPr="00C550AD">
        <w:rPr>
          <w:rFonts w:eastAsia="Times New Roman"/>
          <w:szCs w:val="24"/>
          <w:lang w:eastAsia="en-GB" w:bidi="ar-SA"/>
        </w:rPr>
        <w:t xml:space="preserve">, </w:t>
      </w:r>
      <w:r w:rsidR="00BC734B">
        <w:rPr>
          <w:rFonts w:eastAsia="Times New Roman"/>
          <w:szCs w:val="24"/>
          <w:lang w:eastAsia="en-GB" w:bidi="ar-SA"/>
        </w:rPr>
        <w:t>h</w:t>
      </w:r>
      <w:r w:rsidR="001F3CD1" w:rsidRPr="00C550AD">
        <w:rPr>
          <w:rFonts w:eastAsia="Times New Roman"/>
          <w:szCs w:val="24"/>
          <w:lang w:eastAsia="en-GB" w:bidi="ar-SA"/>
        </w:rPr>
        <w:t xml:space="preserve">igh </w:t>
      </w:r>
      <w:r w:rsidR="00BC734B">
        <w:rPr>
          <w:rFonts w:eastAsia="Times New Roman"/>
          <w:szCs w:val="24"/>
          <w:lang w:eastAsia="en-GB" w:bidi="ar-SA"/>
        </w:rPr>
        <w:t>p</w:t>
      </w:r>
      <w:r w:rsidR="001F3CD1" w:rsidRPr="00C550AD">
        <w:rPr>
          <w:rFonts w:eastAsia="Times New Roman"/>
          <w:szCs w:val="24"/>
          <w:lang w:eastAsia="en-GB" w:bidi="ar-SA"/>
        </w:rPr>
        <w:t xml:space="preserve">ressure </w:t>
      </w:r>
      <w:r w:rsidR="00BC734B">
        <w:rPr>
          <w:rFonts w:eastAsia="Times New Roman"/>
          <w:szCs w:val="24"/>
          <w:lang w:eastAsia="en-GB" w:bidi="ar-SA"/>
        </w:rPr>
        <w:t>b</w:t>
      </w:r>
      <w:r w:rsidR="001F3CD1" w:rsidRPr="00C550AD">
        <w:rPr>
          <w:rFonts w:eastAsia="Times New Roman"/>
          <w:szCs w:val="24"/>
          <w:lang w:eastAsia="en-GB" w:bidi="ar-SA"/>
        </w:rPr>
        <w:t>ack-</w:t>
      </w:r>
      <w:r w:rsidR="00BC734B">
        <w:rPr>
          <w:rFonts w:eastAsia="Times New Roman"/>
          <w:szCs w:val="24"/>
          <w:lang w:eastAsia="en-GB" w:bidi="ar-SA"/>
        </w:rPr>
        <w:t>u</w:t>
      </w:r>
      <w:r w:rsidR="001F3CD1" w:rsidRPr="00C550AD">
        <w:rPr>
          <w:rFonts w:eastAsia="Times New Roman"/>
          <w:szCs w:val="24"/>
          <w:lang w:eastAsia="en-GB" w:bidi="ar-SA"/>
        </w:rPr>
        <w:t xml:space="preserve">p </w:t>
      </w:r>
      <w:r w:rsidR="00BC734B">
        <w:rPr>
          <w:rFonts w:eastAsia="Times New Roman"/>
          <w:szCs w:val="24"/>
          <w:lang w:eastAsia="en-GB" w:bidi="ar-SA"/>
        </w:rPr>
        <w:t>c</w:t>
      </w:r>
      <w:r w:rsidR="001F3CD1" w:rsidRPr="00C550AD">
        <w:rPr>
          <w:rFonts w:eastAsia="Times New Roman"/>
          <w:szCs w:val="24"/>
          <w:lang w:eastAsia="en-GB" w:bidi="ar-SA"/>
        </w:rPr>
        <w:t xml:space="preserve">ooling (HPBUC) </w:t>
      </w:r>
      <w:r w:rsidR="00BC734B">
        <w:rPr>
          <w:rFonts w:eastAsia="Times New Roman"/>
          <w:szCs w:val="24"/>
          <w:lang w:eastAsia="en-GB" w:bidi="ar-SA"/>
        </w:rPr>
        <w:t>s</w:t>
      </w:r>
      <w:r w:rsidR="001F3CD1" w:rsidRPr="00C550AD">
        <w:rPr>
          <w:rFonts w:eastAsia="Times New Roman"/>
          <w:szCs w:val="24"/>
          <w:lang w:eastAsia="en-GB" w:bidi="ar-SA"/>
        </w:rPr>
        <w:t>ystem</w:t>
      </w:r>
      <w:r w:rsidR="00AE7C7B" w:rsidRPr="00C550AD">
        <w:rPr>
          <w:rFonts w:eastAsia="Times New Roman"/>
          <w:szCs w:val="24"/>
          <w:lang w:eastAsia="en-GB" w:bidi="ar-SA"/>
        </w:rPr>
        <w:t xml:space="preserve">, </w:t>
      </w:r>
      <w:r w:rsidR="00BC734B">
        <w:rPr>
          <w:rFonts w:eastAsia="Times New Roman"/>
          <w:szCs w:val="24"/>
          <w:lang w:eastAsia="en-GB" w:bidi="ar-SA"/>
        </w:rPr>
        <w:t>l</w:t>
      </w:r>
      <w:r w:rsidR="001F3CD1" w:rsidRPr="00C550AD">
        <w:rPr>
          <w:rFonts w:eastAsia="Times New Roman"/>
          <w:szCs w:val="24"/>
          <w:lang w:eastAsia="en-GB" w:bidi="ar-SA"/>
        </w:rPr>
        <w:t xml:space="preserve">ow </w:t>
      </w:r>
      <w:r w:rsidR="00BC734B">
        <w:rPr>
          <w:rFonts w:eastAsia="Times New Roman"/>
          <w:szCs w:val="24"/>
          <w:lang w:eastAsia="en-GB" w:bidi="ar-SA"/>
        </w:rPr>
        <w:t>p</w:t>
      </w:r>
      <w:r w:rsidR="001F3CD1" w:rsidRPr="00C550AD">
        <w:rPr>
          <w:rFonts w:eastAsia="Times New Roman"/>
          <w:szCs w:val="24"/>
          <w:lang w:eastAsia="en-GB" w:bidi="ar-SA"/>
        </w:rPr>
        <w:t xml:space="preserve">ressure </w:t>
      </w:r>
      <w:r w:rsidR="00BC734B">
        <w:rPr>
          <w:rFonts w:eastAsia="Times New Roman"/>
          <w:szCs w:val="24"/>
          <w:lang w:eastAsia="en-GB" w:bidi="ar-SA"/>
        </w:rPr>
        <w:t>b</w:t>
      </w:r>
      <w:r w:rsidR="001F3CD1" w:rsidRPr="00C550AD">
        <w:rPr>
          <w:rFonts w:eastAsia="Times New Roman"/>
          <w:szCs w:val="24"/>
          <w:lang w:eastAsia="en-GB" w:bidi="ar-SA"/>
        </w:rPr>
        <w:t>ack-</w:t>
      </w:r>
      <w:r w:rsidR="00BC734B">
        <w:rPr>
          <w:rFonts w:eastAsia="Times New Roman"/>
          <w:szCs w:val="24"/>
          <w:lang w:eastAsia="en-GB" w:bidi="ar-SA"/>
        </w:rPr>
        <w:t>u</w:t>
      </w:r>
      <w:r w:rsidR="001F3CD1" w:rsidRPr="00C550AD">
        <w:rPr>
          <w:rFonts w:eastAsia="Times New Roman"/>
          <w:szCs w:val="24"/>
          <w:lang w:eastAsia="en-GB" w:bidi="ar-SA"/>
        </w:rPr>
        <w:t xml:space="preserve">p </w:t>
      </w:r>
      <w:r w:rsidR="00BC734B">
        <w:rPr>
          <w:rFonts w:eastAsia="Times New Roman"/>
          <w:szCs w:val="24"/>
          <w:lang w:eastAsia="en-GB" w:bidi="ar-SA"/>
        </w:rPr>
        <w:t>c</w:t>
      </w:r>
      <w:r w:rsidR="001F3CD1" w:rsidRPr="00C550AD">
        <w:rPr>
          <w:rFonts w:eastAsia="Times New Roman"/>
          <w:szCs w:val="24"/>
          <w:lang w:eastAsia="en-GB" w:bidi="ar-SA"/>
        </w:rPr>
        <w:t xml:space="preserve">ooling (LPBUC) </w:t>
      </w:r>
      <w:r w:rsidR="00BC734B">
        <w:rPr>
          <w:rFonts w:eastAsia="Times New Roman"/>
          <w:szCs w:val="24"/>
          <w:lang w:eastAsia="en-GB" w:bidi="ar-SA"/>
        </w:rPr>
        <w:t>s</w:t>
      </w:r>
      <w:r w:rsidR="001F3CD1" w:rsidRPr="00C550AD">
        <w:rPr>
          <w:rFonts w:eastAsia="Times New Roman"/>
          <w:szCs w:val="24"/>
          <w:lang w:eastAsia="en-GB" w:bidi="ar-SA"/>
        </w:rPr>
        <w:t>ystem</w:t>
      </w:r>
      <w:r w:rsidR="00AE7C7B" w:rsidRPr="00C550AD">
        <w:rPr>
          <w:rFonts w:eastAsia="Times New Roman"/>
          <w:szCs w:val="24"/>
          <w:lang w:eastAsia="en-GB" w:bidi="ar-SA"/>
        </w:rPr>
        <w:t xml:space="preserve">, </w:t>
      </w:r>
      <w:r w:rsidR="00BC734B">
        <w:rPr>
          <w:rFonts w:eastAsia="Times New Roman"/>
          <w:szCs w:val="24"/>
          <w:lang w:eastAsia="en-GB" w:bidi="ar-SA"/>
        </w:rPr>
        <w:t>s</w:t>
      </w:r>
      <w:r w:rsidR="001F3CD1" w:rsidRPr="00C550AD">
        <w:rPr>
          <w:rFonts w:eastAsia="Times New Roman"/>
          <w:szCs w:val="24"/>
          <w:lang w:eastAsia="en-GB" w:bidi="ar-SA"/>
        </w:rPr>
        <w:t xml:space="preserve">econdary </w:t>
      </w:r>
      <w:r w:rsidR="00BC734B">
        <w:rPr>
          <w:rFonts w:eastAsia="Times New Roman"/>
          <w:szCs w:val="24"/>
          <w:lang w:eastAsia="en-GB" w:bidi="ar-SA"/>
        </w:rPr>
        <w:t>s</w:t>
      </w:r>
      <w:r w:rsidR="001F3CD1" w:rsidRPr="00C550AD">
        <w:rPr>
          <w:rFonts w:eastAsia="Times New Roman"/>
          <w:szCs w:val="24"/>
          <w:lang w:eastAsia="en-GB" w:bidi="ar-SA"/>
        </w:rPr>
        <w:t xml:space="preserve">hutdown (SSD) </w:t>
      </w:r>
      <w:r w:rsidR="00BC734B">
        <w:rPr>
          <w:rFonts w:eastAsia="Times New Roman"/>
          <w:szCs w:val="24"/>
          <w:lang w:eastAsia="en-GB" w:bidi="ar-SA"/>
        </w:rPr>
        <w:t>s</w:t>
      </w:r>
      <w:r w:rsidR="001F3CD1" w:rsidRPr="00C550AD">
        <w:rPr>
          <w:rFonts w:eastAsia="Times New Roman"/>
          <w:szCs w:val="24"/>
          <w:lang w:eastAsia="en-GB" w:bidi="ar-SA"/>
        </w:rPr>
        <w:t>ystem</w:t>
      </w:r>
      <w:r w:rsidR="00AE7C7B" w:rsidRPr="00C550AD">
        <w:rPr>
          <w:rFonts w:eastAsia="Times New Roman"/>
          <w:szCs w:val="24"/>
          <w:lang w:eastAsia="en-GB" w:bidi="ar-SA"/>
        </w:rPr>
        <w:t xml:space="preserve">. </w:t>
      </w:r>
      <w:r w:rsidR="001F3CD1" w:rsidRPr="00C550AD">
        <w:rPr>
          <w:rFonts w:eastAsia="Times New Roman"/>
          <w:szCs w:val="24"/>
          <w:lang w:eastAsia="en-GB" w:bidi="ar-SA"/>
        </w:rPr>
        <w:t xml:space="preserve">The plant sampled during the walkdown was in reasonable condition and system engineers demonstrated evidence of undertaking proactive maintenance and understanding the seismic aspects of their system. </w:t>
      </w:r>
      <w:r w:rsidR="00E956A4">
        <w:rPr>
          <w:rFonts w:eastAsia="Times New Roman"/>
          <w:szCs w:val="24"/>
          <w:lang w:eastAsia="en-GB" w:bidi="ar-SA"/>
        </w:rPr>
        <w:t>Advice was given regarding l</w:t>
      </w:r>
      <w:r w:rsidR="001F3CD1" w:rsidRPr="00C550AD">
        <w:rPr>
          <w:rFonts w:eastAsia="Times New Roman"/>
          <w:szCs w:val="24"/>
          <w:lang w:eastAsia="en-GB" w:bidi="ar-SA"/>
        </w:rPr>
        <w:t xml:space="preserve">abelling/identification of seismically qualified plant </w:t>
      </w:r>
      <w:r w:rsidR="00E956A4">
        <w:rPr>
          <w:rFonts w:eastAsia="Times New Roman"/>
          <w:szCs w:val="24"/>
          <w:lang w:eastAsia="en-GB" w:bidi="ar-SA"/>
        </w:rPr>
        <w:t>and</w:t>
      </w:r>
      <w:r w:rsidR="001F3CD1" w:rsidRPr="00C550AD">
        <w:rPr>
          <w:rFonts w:eastAsia="Times New Roman"/>
          <w:szCs w:val="24"/>
          <w:lang w:eastAsia="en-GB" w:bidi="ar-SA"/>
        </w:rPr>
        <w:t xml:space="preserve"> a number of minor housekeeping aspects </w:t>
      </w:r>
      <w:r w:rsidR="00E956A4">
        <w:rPr>
          <w:rFonts w:eastAsia="Times New Roman"/>
          <w:szCs w:val="24"/>
          <w:lang w:eastAsia="en-GB" w:bidi="ar-SA"/>
        </w:rPr>
        <w:t xml:space="preserve">were </w:t>
      </w:r>
      <w:r w:rsidR="00303BAE">
        <w:rPr>
          <w:rFonts w:eastAsia="Times New Roman"/>
          <w:szCs w:val="24"/>
          <w:lang w:eastAsia="en-GB" w:bidi="ar-SA"/>
        </w:rPr>
        <w:t xml:space="preserve">also </w:t>
      </w:r>
      <w:r w:rsidR="001F3CD1" w:rsidRPr="00C550AD">
        <w:rPr>
          <w:rFonts w:eastAsia="Times New Roman"/>
          <w:szCs w:val="24"/>
          <w:lang w:eastAsia="en-GB" w:bidi="ar-SA"/>
        </w:rPr>
        <w:t>identified, however, the licensee agreed to address these</w:t>
      </w:r>
      <w:r w:rsidR="00314A9F" w:rsidRPr="00C550AD">
        <w:rPr>
          <w:rFonts w:eastAsia="Times New Roman"/>
          <w:szCs w:val="24"/>
          <w:lang w:eastAsia="en-GB" w:bidi="ar-SA"/>
        </w:rPr>
        <w:t xml:space="preserve"> along with other</w:t>
      </w:r>
      <w:r w:rsidR="001F3CD1" w:rsidRPr="00C550AD">
        <w:rPr>
          <w:rFonts w:eastAsia="Times New Roman"/>
          <w:szCs w:val="24"/>
          <w:lang w:eastAsia="en-GB" w:bidi="ar-SA"/>
        </w:rPr>
        <w:t xml:space="preserve"> minor regulatory issues</w:t>
      </w:r>
      <w:r w:rsidR="00143176" w:rsidRPr="00C550AD">
        <w:rPr>
          <w:rFonts w:eastAsia="Times New Roman"/>
          <w:szCs w:val="24"/>
          <w:lang w:eastAsia="en-GB" w:bidi="ar-SA"/>
        </w:rPr>
        <w:t>.</w:t>
      </w:r>
      <w:r w:rsidR="001F3CD1" w:rsidRPr="00C550AD">
        <w:rPr>
          <w:rFonts w:eastAsia="Times New Roman"/>
          <w:szCs w:val="24"/>
          <w:lang w:eastAsia="en-GB" w:bidi="ar-SA"/>
        </w:rPr>
        <w:t xml:space="preserve"> </w:t>
      </w:r>
      <w:r w:rsidR="00061852" w:rsidRPr="00C550AD">
        <w:rPr>
          <w:rFonts w:eastAsia="Times New Roman"/>
          <w:szCs w:val="24"/>
          <w:lang w:eastAsia="en-GB" w:bidi="ar-SA"/>
        </w:rPr>
        <w:t xml:space="preserve">This inspection was rated green </w:t>
      </w:r>
      <w:r w:rsidR="00061852" w:rsidRPr="00FB64A3">
        <w:rPr>
          <w:rFonts w:eastAsia="Times New Roman"/>
          <w:szCs w:val="24"/>
          <w:lang w:eastAsia="en-GB" w:bidi="ar-SA"/>
        </w:rPr>
        <w:t>(no</w:t>
      </w:r>
      <w:r w:rsidR="00061852">
        <w:rPr>
          <w:rFonts w:eastAsia="Times New Roman"/>
          <w:szCs w:val="24"/>
          <w:lang w:eastAsia="en-GB" w:bidi="ar-SA"/>
        </w:rPr>
        <w:t xml:space="preserve"> formal action)</w:t>
      </w:r>
      <w:r w:rsidR="00061852" w:rsidRPr="00FB64A3">
        <w:rPr>
          <w:rFonts w:eastAsia="Times New Roman"/>
          <w:szCs w:val="24"/>
          <w:lang w:eastAsia="en-GB" w:bidi="ar-SA"/>
        </w:rPr>
        <w:t>.</w:t>
      </w:r>
    </w:p>
    <w:p w14:paraId="5FC25EFF" w14:textId="5C86CB35" w:rsidR="00151897" w:rsidRPr="00151897" w:rsidRDefault="00151897" w:rsidP="0010001A">
      <w:pPr>
        <w:pStyle w:val="Bulletlist1"/>
        <w:numPr>
          <w:ilvl w:val="0"/>
          <w:numId w:val="0"/>
        </w:numPr>
        <w:rPr>
          <w:b/>
          <w:bCs/>
        </w:rPr>
      </w:pPr>
      <w:r w:rsidRPr="00151897">
        <w:rPr>
          <w:b/>
          <w:bCs/>
        </w:rPr>
        <w:t>Heysham 2</w:t>
      </w:r>
    </w:p>
    <w:p w14:paraId="22386E65" w14:textId="15B58989" w:rsidR="005640CC" w:rsidRDefault="0016754B" w:rsidP="00C550AD">
      <w:pPr>
        <w:pStyle w:val="ListParagraph"/>
        <w:numPr>
          <w:ilvl w:val="0"/>
          <w:numId w:val="28"/>
        </w:numPr>
        <w:ind w:left="284" w:hanging="284"/>
        <w:rPr>
          <w:rFonts w:eastAsia="Times New Roman"/>
          <w:szCs w:val="24"/>
          <w:lang w:eastAsia="en-GB" w:bidi="ar-SA"/>
        </w:rPr>
      </w:pPr>
      <w:r w:rsidRPr="00C550AD">
        <w:rPr>
          <w:rFonts w:eastAsia="Times New Roman"/>
          <w:szCs w:val="24"/>
          <w:lang w:eastAsia="en-GB" w:bidi="ar-SA"/>
        </w:rPr>
        <w:t>The Heysham 2 level 1 emergency exercise ‘Augusta’ scenario was developed to demonstrate the implementation of site emergency arrangements associated with an incident at the CO</w:t>
      </w:r>
      <m:oMath>
        <m:r>
          <m:rPr>
            <m:sty m:val="p"/>
          </m:rPr>
          <w:rPr>
            <w:rFonts w:ascii="Cambria Math" w:eastAsia="Times New Roman" w:hAnsi="Cambria Math"/>
            <w:szCs w:val="24"/>
            <w:lang w:eastAsia="en-GB" w:bidi="ar-SA"/>
          </w:rPr>
          <m:t>2</m:t>
        </m:r>
      </m:oMath>
      <w:r w:rsidRPr="00C550AD">
        <w:rPr>
          <w:rFonts w:eastAsia="Times New Roman"/>
          <w:szCs w:val="24"/>
          <w:lang w:eastAsia="en-GB" w:bidi="ar-SA"/>
        </w:rPr>
        <w:t xml:space="preserve"> </w:t>
      </w:r>
      <w:r w:rsidR="00C550AD">
        <w:rPr>
          <w:rFonts w:eastAsia="Times New Roman"/>
          <w:szCs w:val="24"/>
          <w:lang w:eastAsia="en-GB" w:bidi="ar-SA"/>
        </w:rPr>
        <w:t>p</w:t>
      </w:r>
      <w:r w:rsidRPr="00C550AD">
        <w:rPr>
          <w:rFonts w:eastAsia="Times New Roman"/>
          <w:szCs w:val="24"/>
          <w:lang w:eastAsia="en-GB" w:bidi="ar-SA"/>
        </w:rPr>
        <w:t>lant.</w:t>
      </w:r>
      <w:r w:rsidR="00BC734B">
        <w:rPr>
          <w:rFonts w:eastAsia="Times New Roman"/>
          <w:szCs w:val="24"/>
          <w:lang w:eastAsia="en-GB" w:bidi="ar-SA"/>
        </w:rPr>
        <w:t xml:space="preserve"> </w:t>
      </w:r>
      <w:r w:rsidRPr="00C550AD">
        <w:rPr>
          <w:rFonts w:eastAsia="Times New Roman"/>
          <w:szCs w:val="24"/>
          <w:lang w:eastAsia="en-GB" w:bidi="ar-SA"/>
        </w:rPr>
        <w:t xml:space="preserve">The scenario provided a challenge to the responders as a result of dealing with the </w:t>
      </w:r>
      <w:r w:rsidR="00C550AD" w:rsidRPr="00C550AD">
        <w:rPr>
          <w:rFonts w:eastAsia="Times New Roman"/>
          <w:szCs w:val="24"/>
          <w:lang w:eastAsia="en-GB" w:bidi="ar-SA"/>
        </w:rPr>
        <w:t>CO</w:t>
      </w:r>
      <m:oMath>
        <m:r>
          <m:rPr>
            <m:sty m:val="p"/>
          </m:rPr>
          <w:rPr>
            <w:rFonts w:ascii="Cambria Math" w:eastAsia="Times New Roman" w:hAnsi="Cambria Math"/>
            <w:szCs w:val="24"/>
            <w:lang w:eastAsia="en-GB" w:bidi="ar-SA"/>
          </w:rPr>
          <m:t>2</m:t>
        </m:r>
      </m:oMath>
      <w:r w:rsidRPr="00C550AD">
        <w:rPr>
          <w:rFonts w:eastAsia="Times New Roman"/>
          <w:szCs w:val="24"/>
          <w:lang w:eastAsia="en-GB" w:bidi="ar-SA"/>
        </w:rPr>
        <w:t xml:space="preserve"> leak, casualties and site muster. The scenario also provided challenge to the site-wide command and control functions across the main site command facilities. There were a number of areas of good practice with effective command and control demonstrated and appropriate implementation of timely and considered actions to protect the workers and public. The exercise objectives were achieved and there were several learning opportunities captured by site which will be followed-up through routine regulatory engagements.</w:t>
      </w:r>
      <w:r w:rsidR="000F01CC" w:rsidRPr="00C550AD">
        <w:rPr>
          <w:rFonts w:eastAsia="Times New Roman"/>
          <w:szCs w:val="24"/>
          <w:lang w:eastAsia="en-GB" w:bidi="ar-SA"/>
        </w:rPr>
        <w:t xml:space="preserve"> This inspection was rated green </w:t>
      </w:r>
      <w:r w:rsidR="000F01CC" w:rsidRPr="00FB64A3">
        <w:rPr>
          <w:rFonts w:eastAsia="Times New Roman"/>
          <w:szCs w:val="24"/>
          <w:lang w:eastAsia="en-GB" w:bidi="ar-SA"/>
        </w:rPr>
        <w:t xml:space="preserve">(no </w:t>
      </w:r>
      <w:r w:rsidR="00061852">
        <w:rPr>
          <w:rFonts w:eastAsia="Times New Roman"/>
          <w:szCs w:val="24"/>
          <w:lang w:eastAsia="en-GB" w:bidi="ar-SA"/>
        </w:rPr>
        <w:t>formal action</w:t>
      </w:r>
      <w:r w:rsidR="000F01CC">
        <w:rPr>
          <w:rFonts w:eastAsia="Times New Roman"/>
          <w:szCs w:val="24"/>
          <w:lang w:eastAsia="en-GB" w:bidi="ar-SA"/>
        </w:rPr>
        <w:t>)</w:t>
      </w:r>
      <w:r w:rsidR="000F01CC" w:rsidRPr="00FB64A3">
        <w:rPr>
          <w:rFonts w:eastAsia="Times New Roman"/>
          <w:szCs w:val="24"/>
          <w:lang w:eastAsia="en-GB" w:bidi="ar-SA"/>
        </w:rPr>
        <w:t>.</w:t>
      </w:r>
    </w:p>
    <w:p w14:paraId="04F06332" w14:textId="77777777" w:rsidR="00C550AD" w:rsidRPr="00C550AD" w:rsidRDefault="00C550AD" w:rsidP="00C550AD">
      <w:pPr>
        <w:pStyle w:val="ListParagraph"/>
        <w:ind w:left="284"/>
        <w:rPr>
          <w:rFonts w:eastAsia="Times New Roman"/>
          <w:szCs w:val="24"/>
          <w:lang w:eastAsia="en-GB" w:bidi="ar-SA"/>
        </w:rPr>
      </w:pPr>
    </w:p>
    <w:p w14:paraId="19AA5F0D" w14:textId="21C99CE7" w:rsidR="0016754B" w:rsidRDefault="005640CC" w:rsidP="00C550AD">
      <w:pPr>
        <w:pStyle w:val="ListParagraph"/>
        <w:numPr>
          <w:ilvl w:val="0"/>
          <w:numId w:val="28"/>
        </w:numPr>
        <w:ind w:left="284" w:hanging="284"/>
        <w:rPr>
          <w:rFonts w:eastAsia="Times New Roman"/>
          <w:szCs w:val="24"/>
          <w:lang w:eastAsia="en-GB" w:bidi="ar-SA"/>
        </w:rPr>
      </w:pPr>
      <w:r w:rsidRPr="00C550AD">
        <w:rPr>
          <w:rFonts w:eastAsia="Times New Roman"/>
          <w:szCs w:val="24"/>
          <w:lang w:eastAsia="en-GB" w:bidi="ar-SA"/>
        </w:rPr>
        <w:t xml:space="preserve">The unplanned reactor trip thematic inspection (LC 23 </w:t>
      </w:r>
      <w:r w:rsidR="00C550AD">
        <w:rPr>
          <w:rFonts w:eastAsia="Times New Roman"/>
          <w:szCs w:val="24"/>
          <w:lang w:eastAsia="en-GB" w:bidi="ar-SA"/>
        </w:rPr>
        <w:t>and</w:t>
      </w:r>
      <w:r w:rsidRPr="00C550AD">
        <w:rPr>
          <w:rFonts w:eastAsia="Times New Roman"/>
          <w:szCs w:val="24"/>
          <w:lang w:eastAsia="en-GB" w:bidi="ar-SA"/>
        </w:rPr>
        <w:t xml:space="preserve"> 24) reviewed the implementation of operating rules and operating instructions at </w:t>
      </w:r>
      <w:r w:rsidR="00970139" w:rsidRPr="00C550AD">
        <w:rPr>
          <w:rFonts w:eastAsia="Times New Roman"/>
          <w:szCs w:val="24"/>
          <w:lang w:eastAsia="en-GB" w:bidi="ar-SA"/>
        </w:rPr>
        <w:t xml:space="preserve">Heysham 2 </w:t>
      </w:r>
      <w:r w:rsidRPr="00C550AD">
        <w:rPr>
          <w:rFonts w:eastAsia="Times New Roman"/>
          <w:szCs w:val="24"/>
          <w:lang w:eastAsia="en-GB" w:bidi="ar-SA"/>
        </w:rPr>
        <w:t>that played a role in H</w:t>
      </w:r>
      <w:r w:rsidR="00BC734B">
        <w:rPr>
          <w:rFonts w:eastAsia="Times New Roman"/>
          <w:szCs w:val="24"/>
          <w:lang w:eastAsia="en-GB" w:bidi="ar-SA"/>
        </w:rPr>
        <w:t>eysham 2</w:t>
      </w:r>
      <w:r w:rsidRPr="00C550AD">
        <w:rPr>
          <w:rFonts w:eastAsia="Times New Roman"/>
          <w:szCs w:val="24"/>
          <w:lang w:eastAsia="en-GB" w:bidi="ar-SA"/>
        </w:rPr>
        <w:t xml:space="preserve"> unplanned reactor trips, and explored the station and fleetwide response in mitigating the impact of such operating rules and operating instructions on unplanned reactor trips. The inspection involved sampling relevant events and discussing the associated</w:t>
      </w:r>
      <w:r w:rsidR="005373E3">
        <w:rPr>
          <w:rFonts w:eastAsia="Times New Roman"/>
          <w:szCs w:val="24"/>
          <w:lang w:eastAsia="en-GB" w:bidi="ar-SA"/>
        </w:rPr>
        <w:t xml:space="preserve"> </w:t>
      </w:r>
      <w:r w:rsidR="00BC734B">
        <w:rPr>
          <w:rFonts w:eastAsia="Times New Roman"/>
          <w:szCs w:val="24"/>
          <w:lang w:eastAsia="en-GB" w:bidi="ar-SA"/>
        </w:rPr>
        <w:t>o</w:t>
      </w:r>
      <w:r w:rsidRPr="00C550AD">
        <w:rPr>
          <w:rFonts w:eastAsia="Times New Roman"/>
          <w:szCs w:val="24"/>
          <w:lang w:eastAsia="en-GB" w:bidi="ar-SA"/>
        </w:rPr>
        <w:t xml:space="preserve">perating </w:t>
      </w:r>
      <w:r w:rsidR="00BC734B">
        <w:rPr>
          <w:rFonts w:eastAsia="Times New Roman"/>
          <w:szCs w:val="24"/>
          <w:lang w:eastAsia="en-GB" w:bidi="ar-SA"/>
        </w:rPr>
        <w:t>r</w:t>
      </w:r>
      <w:r w:rsidRPr="00C550AD">
        <w:rPr>
          <w:rFonts w:eastAsia="Times New Roman"/>
          <w:szCs w:val="24"/>
          <w:lang w:eastAsia="en-GB" w:bidi="ar-SA"/>
        </w:rPr>
        <w:t>ules</w:t>
      </w:r>
      <w:r w:rsidR="00E10F58">
        <w:rPr>
          <w:rFonts w:eastAsia="Times New Roman"/>
          <w:szCs w:val="24"/>
          <w:lang w:eastAsia="en-GB" w:bidi="ar-SA"/>
        </w:rPr>
        <w:t>,</w:t>
      </w:r>
      <w:r w:rsidRPr="00C550AD">
        <w:rPr>
          <w:rFonts w:eastAsia="Times New Roman"/>
          <w:szCs w:val="24"/>
          <w:lang w:eastAsia="en-GB" w:bidi="ar-SA"/>
        </w:rPr>
        <w:t xml:space="preserve"> </w:t>
      </w:r>
      <w:r w:rsidR="006C2629">
        <w:rPr>
          <w:rFonts w:eastAsia="Times New Roman"/>
          <w:szCs w:val="24"/>
          <w:lang w:eastAsia="en-GB" w:bidi="ar-SA"/>
        </w:rPr>
        <w:t>t</w:t>
      </w:r>
      <w:r w:rsidRPr="00C550AD">
        <w:rPr>
          <w:rFonts w:eastAsia="Times New Roman"/>
          <w:szCs w:val="24"/>
          <w:lang w:eastAsia="en-GB" w:bidi="ar-SA"/>
        </w:rPr>
        <w:t xml:space="preserve">echnical </w:t>
      </w:r>
      <w:r w:rsidR="006C2629">
        <w:rPr>
          <w:rFonts w:eastAsia="Times New Roman"/>
          <w:szCs w:val="24"/>
          <w:lang w:eastAsia="en-GB" w:bidi="ar-SA"/>
        </w:rPr>
        <w:t>s</w:t>
      </w:r>
      <w:r w:rsidRPr="00C550AD">
        <w:rPr>
          <w:rFonts w:eastAsia="Times New Roman"/>
          <w:szCs w:val="24"/>
          <w:lang w:eastAsia="en-GB" w:bidi="ar-SA"/>
        </w:rPr>
        <w:t>pecifications</w:t>
      </w:r>
      <w:r w:rsidR="006C2629">
        <w:rPr>
          <w:rFonts w:eastAsia="Times New Roman"/>
          <w:szCs w:val="24"/>
          <w:lang w:eastAsia="en-GB" w:bidi="ar-SA"/>
        </w:rPr>
        <w:t>,</w:t>
      </w:r>
      <w:r w:rsidR="000547FC">
        <w:rPr>
          <w:rFonts w:eastAsia="Times New Roman"/>
          <w:szCs w:val="24"/>
          <w:lang w:eastAsia="en-GB" w:bidi="ar-SA"/>
        </w:rPr>
        <w:t xml:space="preserve"> </w:t>
      </w:r>
      <w:r w:rsidR="00BC734B">
        <w:rPr>
          <w:rFonts w:eastAsia="Times New Roman"/>
          <w:szCs w:val="24"/>
          <w:lang w:eastAsia="en-GB" w:bidi="ar-SA"/>
        </w:rPr>
        <w:t>o</w:t>
      </w:r>
      <w:r w:rsidRPr="00C550AD">
        <w:rPr>
          <w:rFonts w:eastAsia="Times New Roman"/>
          <w:szCs w:val="24"/>
          <w:lang w:eastAsia="en-GB" w:bidi="ar-SA"/>
        </w:rPr>
        <w:t xml:space="preserve">perating </w:t>
      </w:r>
      <w:r w:rsidR="00BC734B">
        <w:rPr>
          <w:rFonts w:eastAsia="Times New Roman"/>
          <w:szCs w:val="24"/>
          <w:lang w:eastAsia="en-GB" w:bidi="ar-SA"/>
        </w:rPr>
        <w:t>i</w:t>
      </w:r>
      <w:r w:rsidRPr="00C550AD">
        <w:rPr>
          <w:rFonts w:eastAsia="Times New Roman"/>
          <w:szCs w:val="24"/>
          <w:lang w:eastAsia="en-GB" w:bidi="ar-SA"/>
        </w:rPr>
        <w:t>nstructions</w:t>
      </w:r>
      <w:r w:rsidR="000547FC">
        <w:rPr>
          <w:rFonts w:eastAsia="Times New Roman"/>
          <w:szCs w:val="24"/>
          <w:lang w:eastAsia="en-GB" w:bidi="ar-SA"/>
        </w:rPr>
        <w:t>,</w:t>
      </w:r>
      <w:r w:rsidRPr="00C550AD">
        <w:rPr>
          <w:rFonts w:eastAsia="Times New Roman"/>
          <w:szCs w:val="24"/>
          <w:lang w:eastAsia="en-GB" w:bidi="ar-SA"/>
        </w:rPr>
        <w:t xml:space="preserve"> </w:t>
      </w:r>
      <w:r w:rsidR="000547FC">
        <w:rPr>
          <w:rFonts w:eastAsia="Times New Roman"/>
          <w:szCs w:val="24"/>
          <w:lang w:eastAsia="en-GB" w:bidi="ar-SA"/>
        </w:rPr>
        <w:t>s</w:t>
      </w:r>
      <w:r w:rsidRPr="00C550AD">
        <w:rPr>
          <w:rFonts w:eastAsia="Times New Roman"/>
          <w:szCs w:val="24"/>
          <w:lang w:eastAsia="en-GB" w:bidi="ar-SA"/>
        </w:rPr>
        <w:t xml:space="preserve">tation </w:t>
      </w:r>
      <w:r w:rsidR="000547FC">
        <w:rPr>
          <w:rFonts w:eastAsia="Times New Roman"/>
          <w:szCs w:val="24"/>
          <w:lang w:eastAsia="en-GB" w:bidi="ar-SA"/>
        </w:rPr>
        <w:t>o</w:t>
      </w:r>
      <w:r w:rsidRPr="00C550AD">
        <w:rPr>
          <w:rFonts w:eastAsia="Times New Roman"/>
          <w:szCs w:val="24"/>
          <w:lang w:eastAsia="en-GB" w:bidi="ar-SA"/>
        </w:rPr>
        <w:t xml:space="preserve">perating </w:t>
      </w:r>
      <w:r w:rsidR="000547FC">
        <w:rPr>
          <w:rFonts w:eastAsia="Times New Roman"/>
          <w:szCs w:val="24"/>
          <w:lang w:eastAsia="en-GB" w:bidi="ar-SA"/>
        </w:rPr>
        <w:t>i</w:t>
      </w:r>
      <w:r w:rsidRPr="00C550AD">
        <w:rPr>
          <w:rFonts w:eastAsia="Times New Roman"/>
          <w:szCs w:val="24"/>
          <w:lang w:eastAsia="en-GB" w:bidi="ar-SA"/>
        </w:rPr>
        <w:t xml:space="preserve">nstructions as well as materials from </w:t>
      </w:r>
      <w:r w:rsidR="00231EA1">
        <w:rPr>
          <w:rFonts w:eastAsia="Times New Roman"/>
          <w:szCs w:val="24"/>
          <w:lang w:eastAsia="en-GB" w:bidi="ar-SA"/>
        </w:rPr>
        <w:t xml:space="preserve">internal </w:t>
      </w:r>
      <w:r w:rsidRPr="00C550AD">
        <w:rPr>
          <w:rFonts w:eastAsia="Times New Roman"/>
          <w:szCs w:val="24"/>
          <w:lang w:eastAsia="en-GB" w:bidi="ar-SA"/>
        </w:rPr>
        <w:t>investigations</w:t>
      </w:r>
      <w:r w:rsidR="00250267">
        <w:rPr>
          <w:rFonts w:eastAsia="Times New Roman"/>
          <w:szCs w:val="24"/>
          <w:lang w:eastAsia="en-GB" w:bidi="ar-SA"/>
        </w:rPr>
        <w:t>. This was</w:t>
      </w:r>
      <w:r w:rsidRPr="00C550AD">
        <w:rPr>
          <w:rFonts w:eastAsia="Times New Roman"/>
          <w:szCs w:val="24"/>
          <w:lang w:eastAsia="en-GB" w:bidi="ar-SA"/>
        </w:rPr>
        <w:t xml:space="preserve"> to</w:t>
      </w:r>
      <w:r w:rsidR="00250267">
        <w:rPr>
          <w:rFonts w:eastAsia="Times New Roman"/>
          <w:szCs w:val="24"/>
          <w:lang w:eastAsia="en-GB" w:bidi="ar-SA"/>
        </w:rPr>
        <w:t xml:space="preserve"> gain an</w:t>
      </w:r>
      <w:r w:rsidRPr="00C550AD">
        <w:rPr>
          <w:rFonts w:eastAsia="Times New Roman"/>
          <w:szCs w:val="24"/>
          <w:lang w:eastAsia="en-GB" w:bidi="ar-SA"/>
        </w:rPr>
        <w:t xml:space="preserve"> understand</w:t>
      </w:r>
      <w:r w:rsidR="00250267">
        <w:rPr>
          <w:rFonts w:eastAsia="Times New Roman"/>
          <w:szCs w:val="24"/>
          <w:lang w:eastAsia="en-GB" w:bidi="ar-SA"/>
        </w:rPr>
        <w:t>ing of</w:t>
      </w:r>
      <w:r w:rsidRPr="00C550AD">
        <w:rPr>
          <w:rFonts w:eastAsia="Times New Roman"/>
          <w:szCs w:val="24"/>
          <w:lang w:eastAsia="en-GB" w:bidi="ar-SA"/>
        </w:rPr>
        <w:t xml:space="preserve"> the role that the dutyholder’s LC 23 and 24 arrangements played in the events and how the actions resulting from subsequent investigations have mitigated such</w:t>
      </w:r>
      <w:r w:rsidR="00BC6940">
        <w:rPr>
          <w:rFonts w:eastAsia="Times New Roman"/>
          <w:szCs w:val="24"/>
          <w:lang w:eastAsia="en-GB" w:bidi="ar-SA"/>
        </w:rPr>
        <w:t xml:space="preserve"> </w:t>
      </w:r>
      <w:r w:rsidRPr="00C550AD">
        <w:rPr>
          <w:rFonts w:eastAsia="Times New Roman"/>
          <w:szCs w:val="24"/>
          <w:lang w:eastAsia="en-GB" w:bidi="ar-SA"/>
        </w:rPr>
        <w:t>vulnerabilities. The inspection involved</w:t>
      </w:r>
      <w:r w:rsidRPr="005640CC">
        <w:rPr>
          <w:lang w:eastAsia="en-GB" w:bidi="ar-SA"/>
        </w:rPr>
        <w:t xml:space="preserve"> interviews with relevant representatives at site who owned </w:t>
      </w:r>
      <w:r w:rsidR="00804465">
        <w:rPr>
          <w:lang w:eastAsia="en-GB" w:bidi="ar-SA"/>
        </w:rPr>
        <w:t xml:space="preserve">the </w:t>
      </w:r>
      <w:r w:rsidRPr="005640CC">
        <w:rPr>
          <w:lang w:eastAsia="en-GB" w:bidi="ar-SA"/>
        </w:rPr>
        <w:t>operating rules, operating instructions and organisational learning</w:t>
      </w:r>
      <w:r w:rsidR="007B7C64">
        <w:rPr>
          <w:lang w:eastAsia="en-GB" w:bidi="ar-SA"/>
        </w:rPr>
        <w:t>.</w:t>
      </w:r>
      <w:r w:rsidRPr="005640CC">
        <w:rPr>
          <w:lang w:eastAsia="en-GB" w:bidi="ar-SA"/>
        </w:rPr>
        <w:t xml:space="preserve"> The inspection was rated </w:t>
      </w:r>
      <w:r w:rsidR="00C550AD">
        <w:rPr>
          <w:lang w:eastAsia="en-GB" w:bidi="ar-SA"/>
        </w:rPr>
        <w:t>a</w:t>
      </w:r>
      <w:r w:rsidRPr="00A6663D">
        <w:rPr>
          <w:lang w:eastAsia="en-GB" w:bidi="ar-SA"/>
        </w:rPr>
        <w:t>mber</w:t>
      </w:r>
      <w:r w:rsidR="00A6663D">
        <w:rPr>
          <w:lang w:eastAsia="en-GB" w:bidi="ar-SA"/>
        </w:rPr>
        <w:t xml:space="preserve"> (seek improvement)</w:t>
      </w:r>
      <w:r w:rsidRPr="005640CC">
        <w:rPr>
          <w:lang w:eastAsia="en-GB" w:bidi="ar-SA"/>
        </w:rPr>
        <w:t xml:space="preserve"> for LC23</w:t>
      </w:r>
      <w:r w:rsidR="00C550AD">
        <w:rPr>
          <w:lang w:eastAsia="en-GB" w:bidi="ar-SA"/>
        </w:rPr>
        <w:t xml:space="preserve"> and </w:t>
      </w:r>
      <w:r w:rsidRPr="005640CC">
        <w:rPr>
          <w:lang w:eastAsia="en-GB" w:bidi="ar-SA"/>
        </w:rPr>
        <w:t xml:space="preserve">24, </w:t>
      </w:r>
      <w:r w:rsidRPr="005640CC">
        <w:rPr>
          <w:lang w:eastAsia="en-GB" w:bidi="ar-SA"/>
        </w:rPr>
        <w:lastRenderedPageBreak/>
        <w:t>with a finding under LC7, ide</w:t>
      </w:r>
      <w:r w:rsidR="0029118D">
        <w:rPr>
          <w:lang w:eastAsia="en-GB" w:bidi="ar-SA"/>
        </w:rPr>
        <w:t>n</w:t>
      </w:r>
      <w:r w:rsidRPr="005640CC">
        <w:rPr>
          <w:lang w:eastAsia="en-GB" w:bidi="ar-SA"/>
        </w:rPr>
        <w:t xml:space="preserve">tifying shortfalls in the </w:t>
      </w:r>
      <w:r w:rsidR="000019EE">
        <w:rPr>
          <w:rFonts w:eastAsia="Times New Roman"/>
          <w:szCs w:val="24"/>
          <w:lang w:eastAsia="en-GB" w:bidi="ar-SA"/>
        </w:rPr>
        <w:t>adequacy</w:t>
      </w:r>
      <w:r w:rsidR="00F469A0">
        <w:rPr>
          <w:rFonts w:eastAsia="Times New Roman"/>
          <w:szCs w:val="24"/>
          <w:lang w:eastAsia="en-GB" w:bidi="ar-SA"/>
        </w:rPr>
        <w:t xml:space="preserve"> of governance and oversight </w:t>
      </w:r>
      <w:r w:rsidR="004B0824">
        <w:rPr>
          <w:rFonts w:eastAsia="Times New Roman"/>
          <w:szCs w:val="24"/>
          <w:lang w:eastAsia="en-GB" w:bidi="ar-SA"/>
        </w:rPr>
        <w:t>to ensure</w:t>
      </w:r>
      <w:r w:rsidR="007B7C64">
        <w:rPr>
          <w:rFonts w:eastAsia="Times New Roman"/>
          <w:szCs w:val="24"/>
          <w:lang w:eastAsia="en-GB" w:bidi="ar-SA"/>
        </w:rPr>
        <w:t xml:space="preserve"> </w:t>
      </w:r>
      <w:r w:rsidRPr="00C550AD">
        <w:rPr>
          <w:rFonts w:eastAsia="Times New Roman"/>
          <w:szCs w:val="24"/>
          <w:lang w:eastAsia="en-GB" w:bidi="ar-SA"/>
        </w:rPr>
        <w:t xml:space="preserve">investigation actions </w:t>
      </w:r>
      <w:r w:rsidR="004B0824">
        <w:rPr>
          <w:rFonts w:eastAsia="Times New Roman"/>
          <w:szCs w:val="24"/>
          <w:lang w:eastAsia="en-GB" w:bidi="ar-SA"/>
        </w:rPr>
        <w:t>are implemented appropriately prior to close out</w:t>
      </w:r>
    </w:p>
    <w:p w14:paraId="73F8D0F0" w14:textId="77777777" w:rsidR="00C550AD" w:rsidRPr="00C550AD" w:rsidRDefault="00C550AD" w:rsidP="00C550AD">
      <w:pPr>
        <w:pStyle w:val="ListParagraph"/>
        <w:ind w:left="284"/>
        <w:rPr>
          <w:rFonts w:eastAsia="Times New Roman"/>
          <w:szCs w:val="24"/>
          <w:lang w:eastAsia="en-GB" w:bidi="ar-SA"/>
        </w:rPr>
      </w:pPr>
    </w:p>
    <w:p w14:paraId="6DA7478A" w14:textId="1DF08E74" w:rsidR="0016754B" w:rsidRPr="00BC6940" w:rsidRDefault="00C565A9" w:rsidP="00BC6940">
      <w:pPr>
        <w:pStyle w:val="ListParagraph"/>
        <w:numPr>
          <w:ilvl w:val="0"/>
          <w:numId w:val="28"/>
        </w:numPr>
        <w:ind w:left="284" w:hanging="284"/>
        <w:rPr>
          <w:rFonts w:eastAsia="Times New Roman"/>
          <w:szCs w:val="24"/>
          <w:lang w:eastAsia="en-GB" w:bidi="ar-SA"/>
        </w:rPr>
      </w:pPr>
      <w:r w:rsidRPr="00C550AD">
        <w:rPr>
          <w:rFonts w:eastAsia="Times New Roman"/>
          <w:szCs w:val="24"/>
          <w:lang w:eastAsia="en-GB" w:bidi="ar-SA"/>
        </w:rPr>
        <w:t xml:space="preserve">Seismic compliance themed inspection aimed to examine the licensee’s implementation of arrangements for maintaining the seismic qualification of relevant structures, systems and components (SSCs) under </w:t>
      </w:r>
      <w:r w:rsidR="00BC734B">
        <w:rPr>
          <w:rFonts w:eastAsia="Times New Roman"/>
          <w:szCs w:val="24"/>
          <w:lang w:eastAsia="en-GB" w:bidi="ar-SA"/>
        </w:rPr>
        <w:t>LC</w:t>
      </w:r>
      <w:r w:rsidRPr="00C550AD">
        <w:rPr>
          <w:rFonts w:eastAsia="Times New Roman"/>
          <w:szCs w:val="24"/>
          <w:lang w:eastAsia="en-GB" w:bidi="ar-SA"/>
        </w:rPr>
        <w:t xml:space="preserve"> 28. It also considered whether the personnel responsible for maintaining these items of plant, from a seismic perspective, were a suitably qualified and experienced person (SQEP) under </w:t>
      </w:r>
      <w:r w:rsidR="00BC734B">
        <w:rPr>
          <w:rFonts w:eastAsia="Times New Roman"/>
          <w:szCs w:val="24"/>
          <w:lang w:eastAsia="en-GB" w:bidi="ar-SA"/>
        </w:rPr>
        <w:t>LC</w:t>
      </w:r>
      <w:r w:rsidRPr="00C550AD">
        <w:rPr>
          <w:rFonts w:eastAsia="Times New Roman"/>
          <w:szCs w:val="24"/>
          <w:lang w:eastAsia="en-GB" w:bidi="ar-SA"/>
        </w:rPr>
        <w:t xml:space="preserve"> 10. </w:t>
      </w:r>
      <w:r w:rsidR="00FB5FF5" w:rsidRPr="00C550AD">
        <w:rPr>
          <w:rFonts w:eastAsia="Times New Roman"/>
          <w:szCs w:val="24"/>
          <w:lang w:eastAsia="en-GB" w:bidi="ar-SA"/>
        </w:rPr>
        <w:t xml:space="preserve">The aim of this inspection was to examine the licensee’s implementation of three </w:t>
      </w:r>
      <w:r w:rsidR="004349E2" w:rsidRPr="00C550AD">
        <w:rPr>
          <w:rFonts w:eastAsia="Times New Roman"/>
          <w:szCs w:val="24"/>
          <w:lang w:eastAsia="en-GB" w:bidi="ar-SA"/>
        </w:rPr>
        <w:t xml:space="preserve">seismically qualified </w:t>
      </w:r>
      <w:r w:rsidR="00FB5FF5" w:rsidRPr="00C550AD">
        <w:rPr>
          <w:rFonts w:eastAsia="Times New Roman"/>
          <w:szCs w:val="24"/>
          <w:lang w:eastAsia="en-GB" w:bidi="ar-SA"/>
        </w:rPr>
        <w:t>systems</w:t>
      </w:r>
      <w:r w:rsidR="004349E2" w:rsidRPr="00C550AD">
        <w:rPr>
          <w:rFonts w:eastAsia="Times New Roman"/>
          <w:szCs w:val="24"/>
          <w:lang w:eastAsia="en-GB" w:bidi="ar-SA"/>
        </w:rPr>
        <w:t xml:space="preserve">; </w:t>
      </w:r>
      <w:r w:rsidR="00BC734B">
        <w:rPr>
          <w:rFonts w:eastAsia="Times New Roman"/>
          <w:szCs w:val="24"/>
          <w:lang w:eastAsia="en-GB" w:bidi="ar-SA"/>
        </w:rPr>
        <w:t>d</w:t>
      </w:r>
      <w:r w:rsidR="00FB5FF5" w:rsidRPr="00C550AD">
        <w:rPr>
          <w:rFonts w:eastAsia="Times New Roman"/>
          <w:szCs w:val="24"/>
          <w:lang w:eastAsia="en-GB" w:bidi="ar-SA"/>
        </w:rPr>
        <w:t xml:space="preserve">ecay </w:t>
      </w:r>
      <w:r w:rsidR="00BC734B">
        <w:rPr>
          <w:rFonts w:eastAsia="Times New Roman"/>
          <w:szCs w:val="24"/>
          <w:lang w:eastAsia="en-GB" w:bidi="ar-SA"/>
        </w:rPr>
        <w:t>h</w:t>
      </w:r>
      <w:r w:rsidR="00FB5FF5" w:rsidRPr="00C550AD">
        <w:rPr>
          <w:rFonts w:eastAsia="Times New Roman"/>
          <w:szCs w:val="24"/>
          <w:lang w:eastAsia="en-GB" w:bidi="ar-SA"/>
        </w:rPr>
        <w:t xml:space="preserve">eat </w:t>
      </w:r>
      <w:r w:rsidR="00BC734B">
        <w:rPr>
          <w:rFonts w:eastAsia="Times New Roman"/>
          <w:szCs w:val="24"/>
          <w:lang w:eastAsia="en-GB" w:bidi="ar-SA"/>
        </w:rPr>
        <w:t>b</w:t>
      </w:r>
      <w:r w:rsidR="00FB5FF5" w:rsidRPr="00C550AD">
        <w:rPr>
          <w:rFonts w:eastAsia="Times New Roman"/>
          <w:szCs w:val="24"/>
          <w:lang w:eastAsia="en-GB" w:bidi="ar-SA"/>
        </w:rPr>
        <w:t xml:space="preserve">oiler </w:t>
      </w:r>
      <w:r w:rsidR="00BC734B">
        <w:rPr>
          <w:rFonts w:eastAsia="Times New Roman"/>
          <w:szCs w:val="24"/>
          <w:lang w:eastAsia="en-GB" w:bidi="ar-SA"/>
        </w:rPr>
        <w:t>f</w:t>
      </w:r>
      <w:r w:rsidR="00FB5FF5" w:rsidRPr="00C550AD">
        <w:rPr>
          <w:rFonts w:eastAsia="Times New Roman"/>
          <w:szCs w:val="24"/>
          <w:lang w:eastAsia="en-GB" w:bidi="ar-SA"/>
        </w:rPr>
        <w:t xml:space="preserve">eed </w:t>
      </w:r>
      <w:r w:rsidR="00BC734B">
        <w:rPr>
          <w:rFonts w:eastAsia="Times New Roman"/>
          <w:szCs w:val="24"/>
          <w:lang w:eastAsia="en-GB" w:bidi="ar-SA"/>
        </w:rPr>
        <w:t>s</w:t>
      </w:r>
      <w:r w:rsidR="00FB5FF5" w:rsidRPr="00C550AD">
        <w:rPr>
          <w:rFonts w:eastAsia="Times New Roman"/>
          <w:szCs w:val="24"/>
          <w:lang w:eastAsia="en-GB" w:bidi="ar-SA"/>
        </w:rPr>
        <w:t>ystem (DHBFS)</w:t>
      </w:r>
      <w:r w:rsidR="004349E2" w:rsidRPr="00C550AD">
        <w:rPr>
          <w:rFonts w:eastAsia="Times New Roman"/>
          <w:szCs w:val="24"/>
          <w:lang w:eastAsia="en-GB" w:bidi="ar-SA"/>
        </w:rPr>
        <w:t xml:space="preserve">, </w:t>
      </w:r>
      <w:r w:rsidR="00BC734B">
        <w:rPr>
          <w:rFonts w:eastAsia="Times New Roman"/>
          <w:szCs w:val="24"/>
          <w:lang w:eastAsia="en-GB" w:bidi="ar-SA"/>
        </w:rPr>
        <w:t>d</w:t>
      </w:r>
      <w:r w:rsidR="00FB5FF5" w:rsidRPr="00C550AD">
        <w:rPr>
          <w:rFonts w:eastAsia="Times New Roman"/>
          <w:szCs w:val="24"/>
          <w:lang w:eastAsia="en-GB" w:bidi="ar-SA"/>
        </w:rPr>
        <w:t xml:space="preserve">iesel </w:t>
      </w:r>
      <w:r w:rsidR="00BC734B">
        <w:rPr>
          <w:rFonts w:eastAsia="Times New Roman"/>
          <w:szCs w:val="24"/>
          <w:lang w:eastAsia="en-GB" w:bidi="ar-SA"/>
        </w:rPr>
        <w:t>g</w:t>
      </w:r>
      <w:r w:rsidR="00FB5FF5" w:rsidRPr="00C550AD">
        <w:rPr>
          <w:rFonts w:eastAsia="Times New Roman"/>
          <w:szCs w:val="24"/>
          <w:lang w:eastAsia="en-GB" w:bidi="ar-SA"/>
        </w:rPr>
        <w:t xml:space="preserve">enerator </w:t>
      </w:r>
      <w:r w:rsidR="00BC734B">
        <w:rPr>
          <w:rFonts w:eastAsia="Times New Roman"/>
          <w:szCs w:val="24"/>
          <w:lang w:eastAsia="en-GB" w:bidi="ar-SA"/>
        </w:rPr>
        <w:t>s</w:t>
      </w:r>
      <w:r w:rsidR="00FB5FF5" w:rsidRPr="00C550AD">
        <w:rPr>
          <w:rFonts w:eastAsia="Times New Roman"/>
          <w:szCs w:val="24"/>
          <w:lang w:eastAsia="en-GB" w:bidi="ar-SA"/>
        </w:rPr>
        <w:t>ystem (DGS) </w:t>
      </w:r>
      <w:r w:rsidR="007D2339" w:rsidRPr="00C550AD">
        <w:rPr>
          <w:rFonts w:eastAsia="Times New Roman"/>
          <w:szCs w:val="24"/>
          <w:lang w:eastAsia="en-GB" w:bidi="ar-SA"/>
        </w:rPr>
        <w:t>and</w:t>
      </w:r>
      <w:r w:rsidR="004349E2" w:rsidRPr="00C550AD">
        <w:rPr>
          <w:rFonts w:eastAsia="Times New Roman"/>
          <w:szCs w:val="24"/>
          <w:lang w:eastAsia="en-GB" w:bidi="ar-SA"/>
        </w:rPr>
        <w:t xml:space="preserve"> </w:t>
      </w:r>
      <w:r w:rsidR="00BC734B">
        <w:rPr>
          <w:rFonts w:eastAsia="Times New Roman"/>
          <w:szCs w:val="24"/>
          <w:lang w:eastAsia="en-GB" w:bidi="ar-SA"/>
        </w:rPr>
        <w:t>s</w:t>
      </w:r>
      <w:r w:rsidR="00FB5FF5" w:rsidRPr="00C550AD">
        <w:rPr>
          <w:rFonts w:eastAsia="Times New Roman"/>
          <w:szCs w:val="24"/>
          <w:lang w:eastAsia="en-GB" w:bidi="ar-SA"/>
        </w:rPr>
        <w:t xml:space="preserve">econdary </w:t>
      </w:r>
      <w:r w:rsidR="00BC734B">
        <w:rPr>
          <w:rFonts w:eastAsia="Times New Roman"/>
          <w:szCs w:val="24"/>
          <w:lang w:eastAsia="en-GB" w:bidi="ar-SA"/>
        </w:rPr>
        <w:t>s</w:t>
      </w:r>
      <w:r w:rsidR="00FB5FF5" w:rsidRPr="00C550AD">
        <w:rPr>
          <w:rFonts w:eastAsia="Times New Roman"/>
          <w:szCs w:val="24"/>
          <w:lang w:eastAsia="en-GB" w:bidi="ar-SA"/>
        </w:rPr>
        <w:t xml:space="preserve">hutdown </w:t>
      </w:r>
      <w:r w:rsidR="00BC734B">
        <w:rPr>
          <w:rFonts w:eastAsia="Times New Roman"/>
          <w:szCs w:val="24"/>
          <w:lang w:eastAsia="en-GB" w:bidi="ar-SA"/>
        </w:rPr>
        <w:t>s</w:t>
      </w:r>
      <w:r w:rsidR="00FB5FF5" w:rsidRPr="00C550AD">
        <w:rPr>
          <w:rFonts w:eastAsia="Times New Roman"/>
          <w:szCs w:val="24"/>
          <w:lang w:eastAsia="en-GB" w:bidi="ar-SA"/>
        </w:rPr>
        <w:t>ystem (SSD)</w:t>
      </w:r>
      <w:r w:rsidR="007D2339" w:rsidRPr="00C550AD">
        <w:rPr>
          <w:rFonts w:eastAsia="Times New Roman"/>
          <w:szCs w:val="24"/>
          <w:lang w:eastAsia="en-GB" w:bidi="ar-SA"/>
        </w:rPr>
        <w:t xml:space="preserve">. </w:t>
      </w:r>
      <w:r w:rsidR="00FB5FF5" w:rsidRPr="00C550AD">
        <w:rPr>
          <w:rFonts w:eastAsia="Times New Roman"/>
          <w:szCs w:val="24"/>
          <w:lang w:eastAsia="en-GB" w:bidi="ar-SA"/>
        </w:rPr>
        <w:t>The inspection, where possible, followed systems from end-to-end to understand how they are seismically qualified and maintained. This enabled observations regarding plant modifications, degradation mechanisms and potential interaction hazards that may challenge the systems’ seismic withstand. Originally, Heysham 2 had been subject to an element of seismic design. Later on, the design has been supplemented, where appropriate, with seismic walkdowns of systems important to safety and additional analyses, which has resulted in plant improvements. Based on our sample, the station appears to be robust against seismic hazards and no significant defects or concerns were identified that would challenge seismic qualification.</w:t>
      </w:r>
      <w:r w:rsidR="00071FE8" w:rsidRPr="00C550AD">
        <w:rPr>
          <w:rFonts w:eastAsia="Times New Roman"/>
          <w:szCs w:val="24"/>
          <w:lang w:eastAsia="en-GB" w:bidi="ar-SA"/>
        </w:rPr>
        <w:t xml:space="preserve"> </w:t>
      </w:r>
      <w:r w:rsidR="00F06090" w:rsidRPr="00C550AD">
        <w:rPr>
          <w:rFonts w:eastAsia="Times New Roman"/>
          <w:szCs w:val="24"/>
          <w:lang w:eastAsia="en-GB" w:bidi="ar-SA"/>
        </w:rPr>
        <w:t xml:space="preserve">This inspection was rated green </w:t>
      </w:r>
      <w:r w:rsidR="00025B61" w:rsidRPr="00FB64A3">
        <w:rPr>
          <w:rFonts w:eastAsia="Times New Roman"/>
          <w:szCs w:val="24"/>
          <w:lang w:eastAsia="en-GB" w:bidi="ar-SA"/>
        </w:rPr>
        <w:t xml:space="preserve">(no </w:t>
      </w:r>
      <w:r w:rsidR="00115675">
        <w:rPr>
          <w:rFonts w:eastAsia="Times New Roman"/>
          <w:szCs w:val="24"/>
          <w:lang w:eastAsia="en-GB" w:bidi="ar-SA"/>
        </w:rPr>
        <w:t>formal action</w:t>
      </w:r>
      <w:r w:rsidR="00025B61">
        <w:rPr>
          <w:rFonts w:eastAsia="Times New Roman"/>
          <w:szCs w:val="24"/>
          <w:lang w:eastAsia="en-GB" w:bidi="ar-SA"/>
        </w:rPr>
        <w:t>)</w:t>
      </w:r>
      <w:r w:rsidR="00025B61" w:rsidRPr="00FB64A3">
        <w:rPr>
          <w:rFonts w:eastAsia="Times New Roman"/>
          <w:szCs w:val="24"/>
          <w:lang w:eastAsia="en-GB" w:bidi="ar-SA"/>
        </w:rPr>
        <w:t xml:space="preserve">. </w:t>
      </w:r>
      <w:r w:rsidR="00FB5FF5" w:rsidRPr="00C550AD">
        <w:rPr>
          <w:rFonts w:eastAsia="Times New Roman"/>
          <w:szCs w:val="24"/>
          <w:lang w:eastAsia="en-GB" w:bidi="ar-SA"/>
        </w:rPr>
        <w:t>Regulatory advice was provided regarding interaction hazards introduced by temporary structures and housekeeping in seismically qualified areas. These matters were judged to be of low safety significance. </w:t>
      </w:r>
      <w:r w:rsidR="0021172E" w:rsidRPr="00C550AD">
        <w:rPr>
          <w:rFonts w:eastAsia="Times New Roman"/>
          <w:szCs w:val="24"/>
          <w:lang w:eastAsia="en-GB" w:bidi="ar-SA"/>
        </w:rPr>
        <w:t>A</w:t>
      </w:r>
      <w:r w:rsidR="00FB5FF5" w:rsidRPr="00C550AD">
        <w:rPr>
          <w:rFonts w:eastAsia="Times New Roman"/>
          <w:szCs w:val="24"/>
          <w:lang w:eastAsia="en-GB" w:bidi="ar-SA"/>
        </w:rPr>
        <w:t xml:space="preserve"> fleet-wide regulatory issue has been raised to consider whether extant arrangements are adequate given the licensee's ambitions to extend the lifetime of various </w:t>
      </w:r>
      <w:r w:rsidR="00BC734B">
        <w:rPr>
          <w:rFonts w:eastAsia="Times New Roman"/>
          <w:szCs w:val="24"/>
          <w:lang w:eastAsia="en-GB" w:bidi="ar-SA"/>
        </w:rPr>
        <w:t>advanced gas-cooled reactor (</w:t>
      </w:r>
      <w:r w:rsidR="00FB5FF5" w:rsidRPr="00C550AD">
        <w:rPr>
          <w:rFonts w:eastAsia="Times New Roman"/>
          <w:szCs w:val="24"/>
          <w:lang w:eastAsia="en-GB" w:bidi="ar-SA"/>
        </w:rPr>
        <w:t>AGR</w:t>
      </w:r>
      <w:r w:rsidR="00BC734B">
        <w:rPr>
          <w:rFonts w:eastAsia="Times New Roman"/>
          <w:szCs w:val="24"/>
          <w:lang w:eastAsia="en-GB" w:bidi="ar-SA"/>
        </w:rPr>
        <w:t>)</w:t>
      </w:r>
      <w:r w:rsidR="00FB5FF5" w:rsidRPr="00C550AD">
        <w:rPr>
          <w:rFonts w:eastAsia="Times New Roman"/>
          <w:szCs w:val="24"/>
          <w:lang w:eastAsia="en-GB" w:bidi="ar-SA"/>
        </w:rPr>
        <w:t xml:space="preserve"> stations and availability of supporting seismically qualified system engineering staff.  </w:t>
      </w:r>
    </w:p>
    <w:p w14:paraId="16A9703F" w14:textId="7F684F97" w:rsidR="0010001A" w:rsidRDefault="0010001A" w:rsidP="0010001A">
      <w:pPr>
        <w:pStyle w:val="Bulletlist1"/>
        <w:numPr>
          <w:ilvl w:val="0"/>
          <w:numId w:val="0"/>
        </w:numPr>
      </w:pPr>
      <w:r>
        <w:t>Security inspections across both sites are undertaken periodically by ONR and have been judged to be in line with ONR expectations with any issues managed through ONR’s normal processes.</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47C56154" w14:textId="77777777" w:rsidR="007E44CB" w:rsidRDefault="35F403E3" w:rsidP="007E44CB">
      <w:pPr>
        <w:pStyle w:val="F9-Paragraph"/>
      </w:pPr>
      <w:r>
        <w:t>In this period, other routine matters at Heysham stations covered the following:</w:t>
      </w:r>
      <w:bookmarkStart w:id="6" w:name="_Hlk109909396"/>
    </w:p>
    <w:p w14:paraId="5DD84A43" w14:textId="439C1CE5" w:rsidR="682AFDFE" w:rsidRDefault="682AFDFE" w:rsidP="0E9042EB">
      <w:pPr>
        <w:pStyle w:val="Bulletlist1"/>
      </w:pPr>
      <w:r>
        <w:t>Annual review of safety, security, safeguards and environment (</w:t>
      </w:r>
      <w:r w:rsidR="00B826B0">
        <w:t>Heysham 2</w:t>
      </w:r>
      <w:r>
        <w:t xml:space="preserve"> only)</w:t>
      </w:r>
    </w:p>
    <w:p w14:paraId="27FB8E32" w14:textId="570D486B" w:rsidR="00E15EF8" w:rsidRDefault="00E15EF8" w:rsidP="0E9042EB">
      <w:pPr>
        <w:pStyle w:val="Bulletlist1"/>
      </w:pPr>
      <w:r>
        <w:t>Early Outage Safety Review meeting</w:t>
      </w:r>
      <w:r w:rsidR="00DB57C7">
        <w:t xml:space="preserve"> (H</w:t>
      </w:r>
      <w:r w:rsidR="00B826B0">
        <w:t>eysham 2</w:t>
      </w:r>
      <w:r w:rsidR="00DB57C7">
        <w:t xml:space="preserve"> only)</w:t>
      </w:r>
    </w:p>
    <w:p w14:paraId="7A33B49F" w14:textId="33A018CC" w:rsidR="007E44CB" w:rsidRPr="007D4242" w:rsidRDefault="00B826B0" w:rsidP="007E44CB">
      <w:pPr>
        <w:pStyle w:val="Bulletlist1"/>
      </w:pPr>
      <w:r>
        <w:lastRenderedPageBreak/>
        <w:t>R</w:t>
      </w:r>
      <w:r w:rsidR="007E44CB" w:rsidRPr="1DD8F413">
        <w:t>egulatory issue progress (both sites)</w:t>
      </w:r>
    </w:p>
    <w:p w14:paraId="2CA52CA7" w14:textId="1FE4217A" w:rsidR="007E44CB" w:rsidRPr="007D4242" w:rsidRDefault="00B826B0" w:rsidP="007E44CB">
      <w:pPr>
        <w:pStyle w:val="Bulletlist1"/>
      </w:pPr>
      <w:r>
        <w:t>R</w:t>
      </w:r>
      <w:r w:rsidR="007E44CB" w:rsidRPr="1DD8F413">
        <w:t>outine event follow-ups including any conventional health and safety events (both sites)</w:t>
      </w:r>
    </w:p>
    <w:bookmarkEnd w:id="6"/>
    <w:p w14:paraId="57AEC3EE" w14:textId="0DE51738" w:rsidR="007E44CB" w:rsidRDefault="00B826B0" w:rsidP="007E44CB">
      <w:pPr>
        <w:pStyle w:val="Bulletlist1"/>
      </w:pPr>
      <w:r>
        <w:t>M</w:t>
      </w:r>
      <w:r w:rsidR="007E44CB" w:rsidRPr="1DD8F413">
        <w:t>eeting with safety reps (both sites)</w:t>
      </w:r>
    </w:p>
    <w:p w14:paraId="669F6351" w14:textId="28B88747" w:rsidR="007E44CB" w:rsidRPr="007D4242" w:rsidRDefault="00B826B0" w:rsidP="007E44CB">
      <w:pPr>
        <w:pStyle w:val="Bulletlist1"/>
      </w:pPr>
      <w:r>
        <w:t>D</w:t>
      </w:r>
      <w:r w:rsidR="007E44CB" w:rsidRPr="1DD8F413">
        <w:t>aily plant status, refuelling preparations and progress (both sites)</w:t>
      </w:r>
    </w:p>
    <w:p w14:paraId="0BB1FCCF" w14:textId="4A2A70A8" w:rsidR="007E44CB" w:rsidRDefault="00B826B0" w:rsidP="007E44CB">
      <w:pPr>
        <w:pStyle w:val="Bulletlist1"/>
      </w:pPr>
      <w:r>
        <w:t>O</w:t>
      </w:r>
      <w:r w:rsidR="007E44CB" w:rsidRPr="1DD8F413">
        <w:t>versight of graphite inspection data (both sites)</w:t>
      </w:r>
    </w:p>
    <w:p w14:paraId="463C57A2" w14:textId="5930A9E8" w:rsidR="007E44CB" w:rsidRPr="007D4242" w:rsidRDefault="00B826B0" w:rsidP="007E44CB">
      <w:pPr>
        <w:pStyle w:val="Bulletlist1"/>
      </w:pPr>
      <w:r>
        <w:t>R</w:t>
      </w:r>
      <w:r w:rsidR="007E44CB">
        <w:t>outine outage planning meetings</w:t>
      </w:r>
    </w:p>
    <w:p w14:paraId="13FAB1CE" w14:textId="3AF3110F" w:rsidR="007E44CB" w:rsidRPr="007D4242" w:rsidRDefault="00B826B0" w:rsidP="007E44CB">
      <w:pPr>
        <w:pStyle w:val="Bulletlist1"/>
      </w:pPr>
      <w:r>
        <w:t>P</w:t>
      </w:r>
      <w:r w:rsidR="007E44CB" w:rsidRPr="1DD8F413">
        <w:t>lant walkdowns (both sites)</w:t>
      </w:r>
    </w:p>
    <w:p w14:paraId="1383D80C" w14:textId="19E235E2" w:rsidR="007E44CB" w:rsidRDefault="00B826B0" w:rsidP="007E44CB">
      <w:pPr>
        <w:pStyle w:val="Bulletlist1"/>
      </w:pPr>
      <w:r>
        <w:t>P</w:t>
      </w:r>
      <w:r w:rsidR="007E44CB" w:rsidRPr="1DD8F413">
        <w:t>lanning for annual level 1 emergency demonstration exercise (both sites)</w:t>
      </w:r>
    </w:p>
    <w:p w14:paraId="4403FE47" w14:textId="1639D2E1" w:rsidR="007E44CB" w:rsidRDefault="00B826B0" w:rsidP="007E44CB">
      <w:pPr>
        <w:pStyle w:val="Bulletlist1"/>
      </w:pPr>
      <w:r>
        <w:t>P</w:t>
      </w:r>
      <w:r w:rsidR="007E44CB">
        <w:t>lanning for reactor statutory outages (both sites)</w:t>
      </w:r>
    </w:p>
    <w:p w14:paraId="4027A931" w14:textId="435BC8EC" w:rsidR="00745534" w:rsidRDefault="00B826B0" w:rsidP="0E9042EB">
      <w:pPr>
        <w:pStyle w:val="Bulletlist1"/>
        <w:sectPr w:rsidR="00745534" w:rsidSect="000E4D5E">
          <w:pgSz w:w="11906" w:h="16838" w:code="9"/>
          <w:pgMar w:top="1440" w:right="1440" w:bottom="1440" w:left="1440" w:header="431" w:footer="567" w:gutter="0"/>
          <w:cols w:space="708"/>
          <w:docGrid w:linePitch="360"/>
        </w:sectPr>
      </w:pPr>
      <w:r>
        <w:t>A</w:t>
      </w:r>
      <w:r w:rsidR="3501C7D5">
        <w:t>ttendance at site stakeholder group</w:t>
      </w:r>
      <w:r w:rsidR="1939366A">
        <w:t xml:space="preserve"> (both sites)</w:t>
      </w:r>
    </w:p>
    <w:p w14:paraId="4C929298" w14:textId="214C4895" w:rsidR="00745534" w:rsidRPr="002D1551" w:rsidRDefault="00745534" w:rsidP="000A58A7">
      <w:pPr>
        <w:pStyle w:val="Heading1"/>
        <w:rPr>
          <w:caps/>
        </w:rPr>
      </w:pPr>
      <w:bookmarkStart w:id="7" w:name="_Toc95889184"/>
      <w:bookmarkStart w:id="8" w:name="_Toc229738445"/>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3A5918C" w14:textId="1640956F" w:rsidR="00745534" w:rsidRDefault="06EE0149" w:rsidP="000A58A7">
      <w:r>
        <w:t xml:space="preserve">Matters and events of </w:t>
      </w:r>
      <w:r w:rsidR="51B914C3">
        <w:t>note</w:t>
      </w:r>
      <w:r>
        <w:t xml:space="preserve"> during the period were:</w:t>
      </w:r>
    </w:p>
    <w:p w14:paraId="5810E89A" w14:textId="05F5E222" w:rsidR="00F87032" w:rsidRPr="007215B3" w:rsidRDefault="00F87032" w:rsidP="000A58A7">
      <w:pPr>
        <w:rPr>
          <w:b/>
          <w:bCs/>
        </w:rPr>
      </w:pPr>
      <w:r w:rsidRPr="007215B3">
        <w:rPr>
          <w:b/>
          <w:bCs/>
        </w:rPr>
        <w:t>Heysham 1</w:t>
      </w:r>
    </w:p>
    <w:p w14:paraId="0480A056" w14:textId="78F7C0BC" w:rsidR="00CA49DE" w:rsidRDefault="005335F3" w:rsidP="00970139">
      <w:pPr>
        <w:pStyle w:val="ListParagraph"/>
        <w:numPr>
          <w:ilvl w:val="0"/>
          <w:numId w:val="32"/>
        </w:numPr>
        <w:ind w:left="567" w:hanging="567"/>
      </w:pPr>
      <w:r w:rsidRPr="005335F3">
        <w:t xml:space="preserve">During the </w:t>
      </w:r>
      <w:r w:rsidR="00E2766B">
        <w:t xml:space="preserve">6 monthly </w:t>
      </w:r>
      <w:r w:rsidRPr="005335F3">
        <w:t xml:space="preserve">maintenance and inspection package of the fuelling machine, it was identified that the cross travel brake pad had a misplaced/incorrectly seated pivot. This has resulted in an immediate </w:t>
      </w:r>
      <w:r w:rsidR="0025476F">
        <w:t>category</w:t>
      </w:r>
      <w:r w:rsidRPr="005335F3">
        <w:t xml:space="preserve"> A defect issued by </w:t>
      </w:r>
      <w:r w:rsidR="005F5DEA">
        <w:t>insurance</w:t>
      </w:r>
      <w:r w:rsidR="0078051B">
        <w:t xml:space="preserve"> i</w:t>
      </w:r>
      <w:r w:rsidRPr="005335F3">
        <w:t xml:space="preserve">nspectors. It has also been identified that the cross travel brake linings/shoes have been worn to their maximum and therefore must be replaced within 7 days. This resulted in the fuelling machine being out of service until a repair </w:t>
      </w:r>
      <w:r w:rsidR="00A81901">
        <w:t>w</w:t>
      </w:r>
      <w:r w:rsidRPr="005335F3">
        <w:t>as enacted.</w:t>
      </w:r>
      <w:r w:rsidR="00ED7678" w:rsidRPr="00C8669A">
        <w:t xml:space="preserve"> </w:t>
      </w:r>
    </w:p>
    <w:p w14:paraId="2955EBDB" w14:textId="77777777" w:rsidR="00BC6940" w:rsidRDefault="00BC6940" w:rsidP="00BC6940">
      <w:pPr>
        <w:pStyle w:val="ListParagraph"/>
        <w:ind w:left="567"/>
      </w:pPr>
    </w:p>
    <w:p w14:paraId="76B9C2E0" w14:textId="5470176E" w:rsidR="00BC6940" w:rsidRDefault="0083748F" w:rsidP="00BC6940">
      <w:pPr>
        <w:pStyle w:val="ListParagraph"/>
        <w:numPr>
          <w:ilvl w:val="0"/>
          <w:numId w:val="32"/>
        </w:numPr>
        <w:ind w:left="567" w:hanging="567"/>
      </w:pPr>
      <w:r>
        <w:t>S</w:t>
      </w:r>
      <w:r w:rsidRPr="007355B8">
        <w:t>ite fire alarm initiated and site muster carried out</w:t>
      </w:r>
      <w:r w:rsidR="00F1281C">
        <w:t xml:space="preserve"> </w:t>
      </w:r>
      <w:r w:rsidR="00F1281C" w:rsidRPr="00F1281C">
        <w:t>on 25 March</w:t>
      </w:r>
      <w:r>
        <w:t>.</w:t>
      </w:r>
      <w:r w:rsidR="00F1281C" w:rsidRPr="00F1281C">
        <w:t xml:space="preserve"> </w:t>
      </w:r>
      <w:r w:rsidR="00FF53A2">
        <w:t>A</w:t>
      </w:r>
      <w:r w:rsidR="00F1281C" w:rsidRPr="00F1281C">
        <w:t xml:space="preserve"> strong smell and visible smoke in </w:t>
      </w:r>
      <w:r w:rsidR="00E44827">
        <w:t>a</w:t>
      </w:r>
      <w:r w:rsidR="00F1281C" w:rsidRPr="00F1281C">
        <w:t xml:space="preserve"> stair well between</w:t>
      </w:r>
      <w:r w:rsidR="00E44827">
        <w:t xml:space="preserve"> the</w:t>
      </w:r>
      <w:r w:rsidR="00F1281C" w:rsidRPr="00F1281C">
        <w:t xml:space="preserve"> ground floor and basement</w:t>
      </w:r>
      <w:r w:rsidR="00FF53A2">
        <w:t xml:space="preserve"> was reported</w:t>
      </w:r>
      <w:r w:rsidR="00F1281C" w:rsidRPr="00F1281C">
        <w:t xml:space="preserve">. </w:t>
      </w:r>
      <w:r w:rsidR="00F1281C">
        <w:t xml:space="preserve">Operators were immediately dispatched and confirmed smoke in stairwell/corridor in the vicinity of the </w:t>
      </w:r>
      <w:r w:rsidR="00B826B0">
        <w:t>g</w:t>
      </w:r>
      <w:r w:rsidR="00F1281C">
        <w:t xml:space="preserve">as </w:t>
      </w:r>
      <w:r w:rsidR="00B826B0">
        <w:t>c</w:t>
      </w:r>
      <w:r w:rsidR="00F1281C">
        <w:t xml:space="preserve">irculator </w:t>
      </w:r>
      <w:r w:rsidR="00B826B0">
        <w:t>m</w:t>
      </w:r>
      <w:r w:rsidR="00F1281C">
        <w:t xml:space="preserve">aintenance </w:t>
      </w:r>
      <w:r w:rsidR="00B826B0">
        <w:t>f</w:t>
      </w:r>
      <w:r w:rsidR="00F1281C">
        <w:t xml:space="preserve">acility </w:t>
      </w:r>
      <w:r w:rsidR="00CD0C75">
        <w:t xml:space="preserve">but were </w:t>
      </w:r>
      <w:r w:rsidR="00F1281C">
        <w:t>unable to determine the cause.</w:t>
      </w:r>
      <w:r w:rsidR="00D52816">
        <w:t xml:space="preserve"> </w:t>
      </w:r>
      <w:r w:rsidR="00F1281C">
        <w:t>Site fire alarm was initiated, personnel mustered and  Lancashire Fire and Rescue called to site. Emergency teams  were deployed to investigate. On investigation, all signs of smoke had dissipated</w:t>
      </w:r>
      <w:r w:rsidR="00D740B3">
        <w:t>,</w:t>
      </w:r>
      <w:r w:rsidR="00F1281C">
        <w:t xml:space="preserve"> no fire</w:t>
      </w:r>
      <w:r w:rsidR="00D740B3">
        <w:t xml:space="preserve"> confirmed</w:t>
      </w:r>
      <w:r w:rsidR="006A2752">
        <w:t xml:space="preserve"> and</w:t>
      </w:r>
      <w:r w:rsidR="00F1281C">
        <w:t xml:space="preserve"> outdoor muster was stood down.</w:t>
      </w:r>
      <w:r w:rsidR="00D52816">
        <w:t xml:space="preserve"> </w:t>
      </w:r>
      <w:r w:rsidR="00F1281C">
        <w:t>Thermal checks identified carried a light fitting to be the cause. This light fitting was then isolated, removed and the area made safe.</w:t>
      </w:r>
    </w:p>
    <w:p w14:paraId="05127E49" w14:textId="77777777" w:rsidR="00BC6940" w:rsidRDefault="00BC6940" w:rsidP="00BC6940">
      <w:pPr>
        <w:pStyle w:val="ListParagraph"/>
        <w:ind w:left="567"/>
      </w:pPr>
    </w:p>
    <w:p w14:paraId="081BDB1F" w14:textId="75CA7717" w:rsidR="0070284E" w:rsidRPr="00AE70FC" w:rsidRDefault="004376E5" w:rsidP="00D52726">
      <w:pPr>
        <w:pStyle w:val="ListParagraph"/>
        <w:numPr>
          <w:ilvl w:val="0"/>
          <w:numId w:val="32"/>
        </w:numPr>
        <w:ind w:left="567" w:hanging="567"/>
      </w:pPr>
      <w:r w:rsidRPr="00AE70FC">
        <w:t>State of plant not tracked in action tracking log as required by procedures.</w:t>
      </w:r>
      <w:r w:rsidR="0070284E" w:rsidRPr="00AE70FC">
        <w:t xml:space="preserve"> During planned switching to release Short Break Transformer 3A for maintenance on 18</w:t>
      </w:r>
      <w:r w:rsidR="00536FC3" w:rsidRPr="00AE70FC">
        <w:t xml:space="preserve"> March</w:t>
      </w:r>
      <w:r w:rsidR="0070284E" w:rsidRPr="00AE70FC">
        <w:t xml:space="preserve">, it was decided by the shift </w:t>
      </w:r>
      <w:r w:rsidR="00CC0820" w:rsidRPr="00AE70FC">
        <w:t>control room</w:t>
      </w:r>
      <w:r w:rsidR="0070284E" w:rsidRPr="00AE70FC">
        <w:t xml:space="preserve"> team overnight, based on previous switching plans (to increase defence-in-depth), to change the configuration of </w:t>
      </w:r>
      <w:r w:rsidR="00E91DD2" w:rsidRPr="00AE70FC">
        <w:t>pressure vessel cooling water</w:t>
      </w:r>
      <w:r w:rsidR="0070284E" w:rsidRPr="00AE70FC">
        <w:t xml:space="preserve"> board 1B</w:t>
      </w:r>
      <w:r w:rsidR="00E0374D" w:rsidRPr="00AE70FC">
        <w:t xml:space="preserve">. </w:t>
      </w:r>
      <w:r w:rsidR="00C64211" w:rsidRPr="00AE70FC">
        <w:t xml:space="preserve">On 21 March </w:t>
      </w:r>
      <w:r w:rsidR="0070284E" w:rsidRPr="00AE70FC">
        <w:t xml:space="preserve">The </w:t>
      </w:r>
      <w:r w:rsidR="00E70ED7" w:rsidRPr="00AE70FC">
        <w:t>limited conditions operation (</w:t>
      </w:r>
      <w:r w:rsidR="0070284E" w:rsidRPr="00AE70FC">
        <w:t>LCO</w:t>
      </w:r>
      <w:r w:rsidR="00E70ED7" w:rsidRPr="00AE70FC">
        <w:t>)</w:t>
      </w:r>
      <w:r w:rsidR="0070284E" w:rsidRPr="00AE70FC">
        <w:t xml:space="preserve"> conditions for switching out </w:t>
      </w:r>
      <w:r w:rsidR="00B826B0">
        <w:t>s</w:t>
      </w:r>
      <w:r w:rsidR="0070284E" w:rsidRPr="00AE70FC">
        <w:t xml:space="preserve">hort </w:t>
      </w:r>
      <w:r w:rsidR="00B826B0">
        <w:t>b</w:t>
      </w:r>
      <w:r w:rsidR="0070284E" w:rsidRPr="00AE70FC">
        <w:t xml:space="preserve">reak </w:t>
      </w:r>
      <w:r w:rsidR="00B826B0">
        <w:t>t</w:t>
      </w:r>
      <w:r w:rsidR="0070284E" w:rsidRPr="00AE70FC">
        <w:t>ransformer 3A were entered on the</w:t>
      </w:r>
      <w:r w:rsidR="00B826B0">
        <w:t xml:space="preserve"> a</w:t>
      </w:r>
      <w:r w:rsidR="0070284E" w:rsidRPr="00AE70FC">
        <w:t xml:space="preserve">ction </w:t>
      </w:r>
      <w:r w:rsidR="00B826B0">
        <w:t>t</w:t>
      </w:r>
      <w:r w:rsidR="0070284E" w:rsidRPr="00AE70FC">
        <w:t xml:space="preserve">racking </w:t>
      </w:r>
      <w:r w:rsidR="00B826B0">
        <w:t>l</w:t>
      </w:r>
      <w:r w:rsidR="0070284E" w:rsidRPr="00AE70FC">
        <w:t xml:space="preserve">og correctly as 72 hour conditions. The 31 day condition for the lower level switching on </w:t>
      </w:r>
      <w:r w:rsidR="00B826B0">
        <w:t>p</w:t>
      </w:r>
      <w:r w:rsidR="00026CB7" w:rsidRPr="00AE70FC">
        <w:t xml:space="preserve">ressure </w:t>
      </w:r>
      <w:r w:rsidR="00B826B0">
        <w:t>v</w:t>
      </w:r>
      <w:r w:rsidR="00026CB7" w:rsidRPr="00AE70FC">
        <w:t xml:space="preserve">essel </w:t>
      </w:r>
      <w:r w:rsidR="00B826B0">
        <w:t>c</w:t>
      </w:r>
      <w:r w:rsidR="00026CB7" w:rsidRPr="00AE70FC">
        <w:t xml:space="preserve">ooling </w:t>
      </w:r>
      <w:r w:rsidR="00B826B0">
        <w:t>w</w:t>
      </w:r>
      <w:r w:rsidR="00026CB7" w:rsidRPr="00AE70FC">
        <w:t>ater (</w:t>
      </w:r>
      <w:r w:rsidR="0070284E" w:rsidRPr="00AE70FC">
        <w:t>PVCW</w:t>
      </w:r>
      <w:r w:rsidR="00026CB7" w:rsidRPr="00AE70FC">
        <w:t>)</w:t>
      </w:r>
      <w:r w:rsidR="0070284E" w:rsidRPr="00AE70FC">
        <w:t xml:space="preserve"> </w:t>
      </w:r>
      <w:r w:rsidR="00B826B0">
        <w:t>b</w:t>
      </w:r>
      <w:r w:rsidR="0070284E" w:rsidRPr="00AE70FC">
        <w:t xml:space="preserve">oard 1B was considered as a cascade and bounded by the 72 hour condition, and not written specifically as an extra </w:t>
      </w:r>
      <w:r w:rsidR="004E79DE" w:rsidRPr="00AE70FC">
        <w:t xml:space="preserve">action tracking log </w:t>
      </w:r>
      <w:r w:rsidR="0070284E" w:rsidRPr="00AE70FC">
        <w:t xml:space="preserve">entry, but instead referred to in the text of the </w:t>
      </w:r>
      <w:r w:rsidR="006C13E1" w:rsidRPr="00AE70FC">
        <w:t>action tracking log</w:t>
      </w:r>
      <w:r w:rsidR="0070284E" w:rsidRPr="00AE70FC">
        <w:t xml:space="preserve"> entry as “Tech</w:t>
      </w:r>
      <w:r w:rsidR="007D1831">
        <w:t>nical</w:t>
      </w:r>
      <w:r w:rsidR="0070284E" w:rsidRPr="00AE70FC">
        <w:t xml:space="preserve"> Spec</w:t>
      </w:r>
      <w:r w:rsidR="002642C3">
        <w:t>ification</w:t>
      </w:r>
      <w:r w:rsidR="0070284E" w:rsidRPr="00AE70FC">
        <w:t xml:space="preserve"> Switching carried out as per P</w:t>
      </w:r>
      <w:r w:rsidR="004C3A15">
        <w:t>lant Operating Instructio</w:t>
      </w:r>
      <w:r w:rsidR="007D1831">
        <w:t>n</w:t>
      </w:r>
      <w:r w:rsidR="0070284E" w:rsidRPr="00AE70FC">
        <w:t>”.</w:t>
      </w:r>
      <w:r w:rsidR="00C64211" w:rsidRPr="00AE70FC">
        <w:t xml:space="preserve"> </w:t>
      </w:r>
      <w:r w:rsidR="0070284E" w:rsidRPr="00AE70FC">
        <w:t xml:space="preserve">The </w:t>
      </w:r>
      <w:r w:rsidR="000E752C" w:rsidRPr="00AE70FC">
        <w:t xml:space="preserve">return to service of </w:t>
      </w:r>
      <w:r w:rsidR="00B826B0">
        <w:t>s</w:t>
      </w:r>
      <w:r w:rsidR="006C13E1" w:rsidRPr="00AE70FC">
        <w:t xml:space="preserve">hort </w:t>
      </w:r>
      <w:r w:rsidR="00B826B0">
        <w:t>b</w:t>
      </w:r>
      <w:r w:rsidR="006C13E1" w:rsidRPr="00AE70FC">
        <w:t xml:space="preserve">reak </w:t>
      </w:r>
      <w:r w:rsidR="00B826B0">
        <w:t>t</w:t>
      </w:r>
      <w:r w:rsidR="006C13E1" w:rsidRPr="00AE70FC">
        <w:t xml:space="preserve">ransformer 3A </w:t>
      </w:r>
      <w:r w:rsidR="0070284E" w:rsidRPr="00AE70FC">
        <w:t>was completed and 72 hour condition exited. It was only at the point when the final PVCW circuit 1B was being fully claimed on 21</w:t>
      </w:r>
      <w:r w:rsidR="003F4BEB" w:rsidRPr="00AE70FC">
        <w:t xml:space="preserve"> March</w:t>
      </w:r>
      <w:r w:rsidR="0070284E" w:rsidRPr="00AE70FC">
        <w:t xml:space="preserve"> that the CCR team questioned the plant state due to </w:t>
      </w:r>
      <w:r w:rsidR="00B826B0">
        <w:t>t</w:t>
      </w:r>
      <w:r w:rsidR="0070284E" w:rsidRPr="00AE70FC">
        <w:t xml:space="preserve">ech </w:t>
      </w:r>
      <w:r w:rsidR="00B826B0">
        <w:t>s</w:t>
      </w:r>
      <w:r w:rsidR="0070284E" w:rsidRPr="00AE70FC">
        <w:t>pec switching tags being in place on the reactor desk PVCW pumps</w:t>
      </w:r>
      <w:r w:rsidR="00FC7B4E" w:rsidRPr="00AE70FC">
        <w:t xml:space="preserve"> indicators</w:t>
      </w:r>
      <w:r w:rsidR="00610D65" w:rsidRPr="00AE70FC">
        <w:t>.</w:t>
      </w:r>
      <w:r w:rsidR="0070284E" w:rsidRPr="00AE70FC">
        <w:t xml:space="preserve"> It was identified that the lower level PVCW </w:t>
      </w:r>
      <w:r w:rsidR="0070284E" w:rsidRPr="00AE70FC">
        <w:lastRenderedPageBreak/>
        <w:t xml:space="preserve">board 1B had the bus-section closed (31 day LCO), and it was switched back to contract state. </w:t>
      </w:r>
    </w:p>
    <w:p w14:paraId="606B372E" w14:textId="00A916F6" w:rsidR="00D11230" w:rsidRDefault="00D11230" w:rsidP="00D52726">
      <w:r>
        <w:t>During this quarter</w:t>
      </w:r>
      <w:r w:rsidRPr="00E246F7">
        <w:t xml:space="preserve">, </w:t>
      </w:r>
      <w:r w:rsidR="00854F8E">
        <w:t>three</w:t>
      </w:r>
      <w:r w:rsidR="00FE67B6">
        <w:t xml:space="preserve"> </w:t>
      </w:r>
      <w:r>
        <w:t>s</w:t>
      </w:r>
      <w:r w:rsidRPr="001743E1">
        <w:t xml:space="preserve">afety </w:t>
      </w:r>
      <w:r>
        <w:t>c</w:t>
      </w:r>
      <w:r w:rsidRPr="001743E1">
        <w:t xml:space="preserve">ase </w:t>
      </w:r>
      <w:r>
        <w:t>a</w:t>
      </w:r>
      <w:r w:rsidRPr="001743E1">
        <w:t>noma</w:t>
      </w:r>
      <w:r w:rsidR="007047A6">
        <w:t>lies</w:t>
      </w:r>
      <w:r w:rsidRPr="001743E1">
        <w:t xml:space="preserve"> </w:t>
      </w:r>
      <w:r>
        <w:t>w</w:t>
      </w:r>
      <w:r w:rsidR="007047A6">
        <w:t>er</w:t>
      </w:r>
      <w:r w:rsidR="00854F8E">
        <w:t>e</w:t>
      </w:r>
      <w:r>
        <w:t xml:space="preserve"> identified. The site entered the safety case anomalies process (SCAP) and th</w:t>
      </w:r>
      <w:r w:rsidR="00BA2DBE">
        <w:t>is</w:t>
      </w:r>
      <w:r w:rsidRPr="00CB0821">
        <w:t xml:space="preserve"> </w:t>
      </w:r>
      <w:r w:rsidR="00BA2DBE">
        <w:t>was</w:t>
      </w:r>
      <w:r w:rsidRPr="00CB0821">
        <w:t xml:space="preserve"> dealt with in accordance with the licensee's arrangements, which are deemed to be adequate, </w:t>
      </w:r>
      <w:r>
        <w:t>however</w:t>
      </w:r>
      <w:r w:rsidRPr="00CB0821">
        <w:t xml:space="preserve"> </w:t>
      </w:r>
      <w:r>
        <w:t>we are</w:t>
      </w:r>
      <w:r w:rsidRPr="00CB0821">
        <w:t xml:space="preserve"> </w:t>
      </w:r>
      <w:r>
        <w:t>maintaining oversight.</w:t>
      </w:r>
      <w:r w:rsidRPr="00707BC7">
        <w:t xml:space="preserve"> All safety cases should be free of significant error and represent the current plant position, as understood either by inspections or supporting calculations. </w:t>
      </w:r>
    </w:p>
    <w:p w14:paraId="3F2FD8AA" w14:textId="46B30EC9" w:rsidR="00745534" w:rsidRPr="007215B3" w:rsidRDefault="7ADA96D5" w:rsidP="00D52726">
      <w:pPr>
        <w:spacing w:before="240" w:after="120"/>
        <w:ind w:left="567" w:hanging="567"/>
        <w:rPr>
          <w:b/>
          <w:bCs/>
        </w:rPr>
      </w:pPr>
      <w:r w:rsidRPr="0E9042EB">
        <w:rPr>
          <w:b/>
          <w:bCs/>
        </w:rPr>
        <w:t>Heysham 2</w:t>
      </w:r>
    </w:p>
    <w:p w14:paraId="2BF53C71" w14:textId="40769380" w:rsidR="00DD1619" w:rsidRDefault="00B826B0" w:rsidP="00BC6940">
      <w:pPr>
        <w:pStyle w:val="ListParagraph"/>
        <w:numPr>
          <w:ilvl w:val="0"/>
          <w:numId w:val="33"/>
        </w:numPr>
        <w:spacing w:before="240" w:after="120"/>
        <w:ind w:left="567" w:hanging="567"/>
      </w:pPr>
      <w:r>
        <w:t>Reporting of Injuries, Diseases and Dangerous Occurrences Regulations (</w:t>
      </w:r>
      <w:r w:rsidR="00DD1619" w:rsidRPr="00DD1619">
        <w:t>RIDDOR</w:t>
      </w:r>
      <w:r>
        <w:t>)</w:t>
      </w:r>
      <w:r w:rsidR="002F58C8">
        <w:t xml:space="preserve"> </w:t>
      </w:r>
      <w:r w:rsidR="00DD1619" w:rsidRPr="00DD1619">
        <w:t>Injury</w:t>
      </w:r>
      <w:r w:rsidR="002F58C8" w:rsidRPr="00DD1619">
        <w:t xml:space="preserve"> </w:t>
      </w:r>
      <w:r w:rsidR="002F58C8">
        <w:t>–</w:t>
      </w:r>
      <w:r w:rsidR="002F58C8" w:rsidRPr="00DD1619">
        <w:t xml:space="preserve"> </w:t>
      </w:r>
      <w:r w:rsidR="004B7E24">
        <w:t xml:space="preserve">On </w:t>
      </w:r>
      <w:r w:rsidR="005F37CE">
        <w:t>16</w:t>
      </w:r>
      <w:r w:rsidR="00A5575F">
        <w:t xml:space="preserve"> </w:t>
      </w:r>
      <w:r w:rsidR="004B7E24">
        <w:t xml:space="preserve">February </w:t>
      </w:r>
      <w:r w:rsidR="00C903EA">
        <w:t xml:space="preserve">a </w:t>
      </w:r>
      <w:r w:rsidR="00410E7C">
        <w:t xml:space="preserve">person </w:t>
      </w:r>
      <w:r w:rsidR="004B7E24">
        <w:t xml:space="preserve">was bending over to pick out a Swagelok clamp (weighing a few grams) out of the </w:t>
      </w:r>
      <w:r>
        <w:t>a</w:t>
      </w:r>
      <w:r w:rsidR="004B7E24">
        <w:t xml:space="preserve">ssortment </w:t>
      </w:r>
      <w:r>
        <w:t>p</w:t>
      </w:r>
      <w:r w:rsidR="004B7E24">
        <w:t xml:space="preserve">lastic </w:t>
      </w:r>
      <w:r>
        <w:t>c</w:t>
      </w:r>
      <w:r w:rsidR="004B7E24">
        <w:t xml:space="preserve">ontainer, which was inside the </w:t>
      </w:r>
      <w:r w:rsidR="00623C64">
        <w:t>f</w:t>
      </w:r>
      <w:r w:rsidR="00C15FB5">
        <w:t>oreign material exclusion</w:t>
      </w:r>
      <w:r w:rsidR="004B7E24">
        <w:t xml:space="preserve"> box, the </w:t>
      </w:r>
      <w:r w:rsidR="00410E7C">
        <w:t>person</w:t>
      </w:r>
      <w:r w:rsidR="004B7E24">
        <w:t xml:space="preserve"> felt a surge of pain in </w:t>
      </w:r>
      <w:r>
        <w:t>their</w:t>
      </w:r>
      <w:r w:rsidR="004B7E24">
        <w:t xml:space="preserve"> back.</w:t>
      </w:r>
      <w:r w:rsidR="00D72A06">
        <w:t xml:space="preserve"> </w:t>
      </w:r>
      <w:r w:rsidR="004B7E24">
        <w:t xml:space="preserve">The </w:t>
      </w:r>
      <w:r w:rsidR="00410E7C">
        <w:t xml:space="preserve">injured person </w:t>
      </w:r>
      <w:r w:rsidR="004B7E24">
        <w:t>was offered on station occupational health support, but refused.</w:t>
      </w:r>
      <w:r w:rsidR="00FC3E40">
        <w:t xml:space="preserve"> </w:t>
      </w:r>
      <w:r w:rsidR="004B7E24">
        <w:t xml:space="preserve">The </w:t>
      </w:r>
      <w:r w:rsidR="00410E7C">
        <w:t xml:space="preserve">injured person </w:t>
      </w:r>
      <w:r w:rsidR="004B7E24">
        <w:t>was acting as lead technician and had not been lifting, pulling or pushing anything heavy or light and awkward that day (Monday) or the Friday before.</w:t>
      </w:r>
      <w:r w:rsidR="00681DFC">
        <w:t xml:space="preserve"> </w:t>
      </w:r>
      <w:r w:rsidR="004B7E24">
        <w:t>An investigation is ongoing. Tool Box talk discussed with the team and a review how to prevent re-occurrence.</w:t>
      </w:r>
    </w:p>
    <w:p w14:paraId="79641860" w14:textId="77777777" w:rsidR="00BC6940" w:rsidRDefault="00BC6940" w:rsidP="00BC6940">
      <w:pPr>
        <w:pStyle w:val="ListParagraph"/>
        <w:spacing w:before="240" w:after="120"/>
        <w:ind w:left="567"/>
      </w:pPr>
    </w:p>
    <w:p w14:paraId="0436AA12" w14:textId="2384CEAF" w:rsidR="00926836" w:rsidRDefault="00DB7B3B" w:rsidP="00562FFE">
      <w:pPr>
        <w:pStyle w:val="ListParagraph"/>
        <w:numPr>
          <w:ilvl w:val="0"/>
          <w:numId w:val="33"/>
        </w:numPr>
        <w:spacing w:before="240" w:after="120"/>
        <w:ind w:left="567" w:hanging="567"/>
      </w:pPr>
      <w:r w:rsidRPr="00DB7B3B">
        <w:t>R</w:t>
      </w:r>
      <w:r w:rsidR="00B826B0">
        <w:t xml:space="preserve">eactor </w:t>
      </w:r>
      <w:r w:rsidRPr="00DB7B3B">
        <w:t xml:space="preserve">8 </w:t>
      </w:r>
      <w:r w:rsidR="00DE418E" w:rsidRPr="00DB7B3B">
        <w:t xml:space="preserve">automatic trip on </w:t>
      </w:r>
      <w:r w:rsidR="00DE418E">
        <w:t xml:space="preserve">generator transformer </w:t>
      </w:r>
      <w:r w:rsidR="00DE418E" w:rsidRPr="00DB7B3B">
        <w:t xml:space="preserve">8 </w:t>
      </w:r>
      <w:r w:rsidR="00562FFE">
        <w:t xml:space="preserve"> -</w:t>
      </w:r>
      <w:r w:rsidR="00616009">
        <w:t xml:space="preserve"> </w:t>
      </w:r>
      <w:r w:rsidR="00DE418E">
        <w:t>On</w:t>
      </w:r>
      <w:r w:rsidR="00230346">
        <w:t xml:space="preserve"> 2 March 2026 the </w:t>
      </w:r>
      <w:r w:rsidR="00B826B0">
        <w:t>c</w:t>
      </w:r>
      <w:r w:rsidR="00230346">
        <w:t xml:space="preserve">entral </w:t>
      </w:r>
      <w:r w:rsidR="00B826B0">
        <w:t>c</w:t>
      </w:r>
      <w:r w:rsidR="00230346">
        <w:t xml:space="preserve">ontrol </w:t>
      </w:r>
      <w:r w:rsidR="00B826B0">
        <w:t>r</w:t>
      </w:r>
      <w:r w:rsidR="00230346">
        <w:t>oom</w:t>
      </w:r>
      <w:r w:rsidR="00B826B0">
        <w:t xml:space="preserve"> (CCR) </w:t>
      </w:r>
      <w:r w:rsidR="00230346">
        <w:t xml:space="preserve"> received an urgent alarm linked to the</w:t>
      </w:r>
      <w:r w:rsidR="00824587">
        <w:t xml:space="preserve"> </w:t>
      </w:r>
      <w:r w:rsidR="00230346">
        <w:t xml:space="preserve">protection on </w:t>
      </w:r>
      <w:r w:rsidR="00B826B0">
        <w:t>g</w:t>
      </w:r>
      <w:r w:rsidR="00230346">
        <w:t xml:space="preserve">enerator </w:t>
      </w:r>
      <w:r w:rsidR="00B826B0">
        <w:t>t</w:t>
      </w:r>
      <w:r w:rsidR="00230346">
        <w:t xml:space="preserve">ransformer 8. </w:t>
      </w:r>
      <w:r w:rsidR="00300D38">
        <w:t>T</w:t>
      </w:r>
      <w:r w:rsidR="00230346">
        <w:t xml:space="preserve">he transformer protection operated, resulting in an automatic reactor trip on </w:t>
      </w:r>
      <w:r w:rsidR="00B826B0">
        <w:t>r</w:t>
      </w:r>
      <w:r w:rsidR="00230346">
        <w:t>eactor 8</w:t>
      </w:r>
      <w:r w:rsidR="001D44B4">
        <w:t xml:space="preserve"> due</w:t>
      </w:r>
      <w:r w:rsidR="00230346">
        <w:t xml:space="preserve"> to low oil level in the yellow phase of the transformer</w:t>
      </w:r>
      <w:r w:rsidR="0025138C">
        <w:t xml:space="preserve">, </w:t>
      </w:r>
      <w:r w:rsidR="000C131C">
        <w:t>no alarm was generated in the CCR</w:t>
      </w:r>
      <w:r w:rsidR="00230346">
        <w:t xml:space="preserve"> .</w:t>
      </w:r>
      <w:r w:rsidR="00CC77AF">
        <w:t xml:space="preserve"> </w:t>
      </w:r>
      <w:r w:rsidR="00230346">
        <w:t>At the time of the trip</w:t>
      </w:r>
      <w:r w:rsidR="002E6882">
        <w:t>,</w:t>
      </w:r>
      <w:r w:rsidR="00230346">
        <w:t xml:space="preserve"> </w:t>
      </w:r>
      <w:r w:rsidR="00341C63">
        <w:t>two d</w:t>
      </w:r>
      <w:r w:rsidR="00230346">
        <w:t xml:space="preserve">iesel </w:t>
      </w:r>
      <w:r w:rsidR="00B826B0">
        <w:t>g</w:t>
      </w:r>
      <w:r w:rsidR="00230346">
        <w:t>enerator</w:t>
      </w:r>
      <w:r w:rsidR="00064D46">
        <w:t>s</w:t>
      </w:r>
      <w:r w:rsidR="00230346">
        <w:t xml:space="preserve"> </w:t>
      </w:r>
      <w:r w:rsidR="00872054">
        <w:t xml:space="preserve">were not available or did not </w:t>
      </w:r>
      <w:r w:rsidR="008737F3">
        <w:t>synchronise</w:t>
      </w:r>
      <w:r w:rsidR="00230346">
        <w:t xml:space="preserve"> resulting in the loss of </w:t>
      </w:r>
      <w:r w:rsidR="00B826B0">
        <w:t>r</w:t>
      </w:r>
      <w:r w:rsidR="00230346">
        <w:t xml:space="preserve">eactor </w:t>
      </w:r>
      <w:r w:rsidR="00B826B0">
        <w:t>s</w:t>
      </w:r>
      <w:r w:rsidR="00230346">
        <w:t xml:space="preserve">ea </w:t>
      </w:r>
      <w:r w:rsidR="00B826B0">
        <w:t>w</w:t>
      </w:r>
      <w:r w:rsidR="00230346">
        <w:t xml:space="preserve">ater (RSW) and </w:t>
      </w:r>
      <w:r w:rsidR="00B826B0">
        <w:t>p</w:t>
      </w:r>
      <w:r w:rsidR="00230346">
        <w:t xml:space="preserve">ressure </w:t>
      </w:r>
      <w:r w:rsidR="00B826B0">
        <w:t>v</w:t>
      </w:r>
      <w:r w:rsidR="00230346">
        <w:t xml:space="preserve">essel </w:t>
      </w:r>
      <w:r w:rsidR="00B826B0">
        <w:t>c</w:t>
      </w:r>
      <w:r w:rsidR="00230346">
        <w:t xml:space="preserve">ooling </w:t>
      </w:r>
      <w:r w:rsidR="00B826B0">
        <w:t>s</w:t>
      </w:r>
      <w:r w:rsidR="00230346">
        <w:t xml:space="preserve">ystem (PVCS). The </w:t>
      </w:r>
      <w:r w:rsidR="00B826B0">
        <w:t>e</w:t>
      </w:r>
      <w:r w:rsidR="00230346">
        <w:t xml:space="preserve">mergency </w:t>
      </w:r>
      <w:r w:rsidR="00B826B0">
        <w:t>b</w:t>
      </w:r>
      <w:r w:rsidR="00230346">
        <w:t xml:space="preserve">oiler </w:t>
      </w:r>
      <w:r w:rsidR="00B826B0">
        <w:t>f</w:t>
      </w:r>
      <w:r w:rsidR="00230346">
        <w:t>eed (EBF) system initiate</w:t>
      </w:r>
      <w:r w:rsidR="0050392D">
        <w:t>d</w:t>
      </w:r>
      <w:r w:rsidR="00230346">
        <w:t xml:space="preserve"> in the 8A and 8B quadrants as the Start Standby Boiler Feed Pumps (SSBFPs) were not operating. Operations and Engineering personnel were dispatched immediately to investigate following the initial alarm</w:t>
      </w:r>
      <w:r w:rsidR="00C5239F">
        <w:t xml:space="preserve"> and</w:t>
      </w:r>
      <w:r w:rsidR="00230346">
        <w:t xml:space="preserve"> Operations maintained all required cooling margins</w:t>
      </w:r>
      <w:r w:rsidR="00140BE5">
        <w:t xml:space="preserve"> during and post trip of reactor 8</w:t>
      </w:r>
      <w:r w:rsidR="00230346">
        <w:t>. The Emergency Control Centre Team was assembled to provide support to the shift team if needed. PVCS was restored, and the 8D CW Pump discharge valve was closed to mitigate the loss of RSW. Extent of condition checks have been completed on all transformers to confirm that no similar issues are present.</w:t>
      </w:r>
      <w:r w:rsidR="00CC77AF">
        <w:t xml:space="preserve"> </w:t>
      </w:r>
      <w:r w:rsidR="00230346">
        <w:t>The station will conduct a Significant Adverse Condition Investigation to determine the root cause and contributing factors associated with the trip</w:t>
      </w:r>
      <w:r w:rsidR="00BC6940">
        <w:t>,</w:t>
      </w:r>
    </w:p>
    <w:p w14:paraId="6531C80D" w14:textId="77777777" w:rsidR="00BC6940" w:rsidRDefault="00BC6940" w:rsidP="00BC6940">
      <w:pPr>
        <w:pStyle w:val="ListParagraph"/>
        <w:spacing w:before="240" w:after="120"/>
        <w:ind w:left="567"/>
      </w:pPr>
    </w:p>
    <w:p w14:paraId="107F935B" w14:textId="03A46478" w:rsidR="00BC6940" w:rsidRDefault="00092F53" w:rsidP="00BC6940">
      <w:pPr>
        <w:pStyle w:val="ListParagraph"/>
        <w:numPr>
          <w:ilvl w:val="0"/>
          <w:numId w:val="33"/>
        </w:numPr>
        <w:spacing w:before="240" w:after="120"/>
        <w:ind w:left="567" w:hanging="567"/>
      </w:pPr>
      <w:r w:rsidRPr="00092F53">
        <w:t>RIDDOR</w:t>
      </w:r>
      <w:r w:rsidR="005F0CA8">
        <w:t xml:space="preserve"> </w:t>
      </w:r>
      <w:r w:rsidRPr="00092F53">
        <w:t>Injury</w:t>
      </w:r>
      <w:r w:rsidR="005F0CA8" w:rsidRPr="00092F53">
        <w:t xml:space="preserve"> </w:t>
      </w:r>
      <w:r w:rsidR="005F0CA8">
        <w:t>–</w:t>
      </w:r>
      <w:r w:rsidR="005F0CA8" w:rsidRPr="00092F53">
        <w:t xml:space="preserve"> </w:t>
      </w:r>
      <w:r w:rsidR="00730B4C" w:rsidRPr="00730B4C">
        <w:t>The in</w:t>
      </w:r>
      <w:r w:rsidR="00CD2036">
        <w:t>j</w:t>
      </w:r>
      <w:r w:rsidR="00730B4C" w:rsidRPr="00730B4C">
        <w:t>ured party entered a room bent down to put something in a low locker</w:t>
      </w:r>
      <w:r w:rsidR="009D4E41">
        <w:t>,</w:t>
      </w:r>
      <w:r w:rsidR="00730B4C" w:rsidRPr="00730B4C">
        <w:t xml:space="preserve"> a 10.5</w:t>
      </w:r>
      <w:r w:rsidR="00B371BC">
        <w:t xml:space="preserve"> </w:t>
      </w:r>
      <w:r w:rsidR="00730B4C" w:rsidRPr="00730B4C">
        <w:t>Kg stepladder stored behind the door pivoted down and struck their head from behind.</w:t>
      </w:r>
      <w:r w:rsidR="005863A2">
        <w:t xml:space="preserve"> </w:t>
      </w:r>
      <w:r w:rsidR="00200E4A">
        <w:t>The working group</w:t>
      </w:r>
      <w:r w:rsidR="00D353E6">
        <w:t xml:space="preserve"> </w:t>
      </w:r>
      <w:r w:rsidR="00200E4A">
        <w:t xml:space="preserve">were stood down and a </w:t>
      </w:r>
      <w:r w:rsidR="005863A2" w:rsidRPr="005863A2">
        <w:t xml:space="preserve">manual handling </w:t>
      </w:r>
      <w:r w:rsidR="004C48F5">
        <w:t xml:space="preserve">brief was </w:t>
      </w:r>
      <w:r w:rsidR="00D353E6">
        <w:t>p</w:t>
      </w:r>
      <w:r w:rsidR="00991084">
        <w:t>rovided</w:t>
      </w:r>
      <w:r w:rsidR="005863A2" w:rsidRPr="005863A2">
        <w:t>.</w:t>
      </w:r>
    </w:p>
    <w:p w14:paraId="44BBD9A1" w14:textId="77777777" w:rsidR="00BC6940" w:rsidRDefault="00BC6940" w:rsidP="00BC6940">
      <w:pPr>
        <w:pStyle w:val="ListParagraph"/>
      </w:pPr>
    </w:p>
    <w:p w14:paraId="5818A697" w14:textId="77777777" w:rsidR="00BC6940" w:rsidRDefault="00BC6940" w:rsidP="00BC6940">
      <w:pPr>
        <w:spacing w:before="240" w:after="120"/>
      </w:pPr>
    </w:p>
    <w:p w14:paraId="3B75E7A2" w14:textId="0457854C" w:rsidR="00926836" w:rsidRDefault="00653CFE" w:rsidP="00D52726">
      <w:pPr>
        <w:pStyle w:val="ListParagraph"/>
        <w:numPr>
          <w:ilvl w:val="0"/>
          <w:numId w:val="33"/>
        </w:numPr>
        <w:spacing w:before="240" w:after="120"/>
        <w:ind w:left="567" w:hanging="567"/>
      </w:pPr>
      <w:r w:rsidRPr="00653CFE">
        <w:t xml:space="preserve">Following a scheduled power increase on Reactor 7, a discrepancy was identified between the actual reactor thermal power (which was aligned with the load profile) and the </w:t>
      </w:r>
      <w:r w:rsidR="009149A3">
        <w:t>actual profile limits</w:t>
      </w:r>
      <w:r w:rsidRPr="00653CFE">
        <w:t>. As a result, the reactor’s actual thermal power exceeded the permitted value by approximately 85 MWth during the bulk group 2 rod withdrawal phase. The discrepancy was identified during routine reactor safety limit checks on the following shift. The error was caused by a failure to transpose the complete information prior to issuing the load profile i.e. the load profile did not align with the permitted thermal power limits set out in NDS0202.R7.</w:t>
      </w:r>
      <w:r w:rsidR="00CD62E2">
        <w:t xml:space="preserve"> </w:t>
      </w:r>
      <w:r w:rsidR="00CD62E2" w:rsidRPr="00CD62E2">
        <w:t xml:space="preserve">Upon identification of the exceedance, the Duty </w:t>
      </w:r>
      <w:r w:rsidR="00970139">
        <w:t>Duly Authorised Person</w:t>
      </w:r>
      <w:r w:rsidR="00CD62E2" w:rsidRPr="00CD62E2">
        <w:t xml:space="preserve"> consulted with Nuclear Safety Group (NSG). A conservative decision was made to reduce reactor load to restore compliance with the thermal power limit specified in NDS0202.R7, resulting in an approximate reduction of 85 MWth. A revised load profile was created to enable bulk group 2 control rods to be fully withdrawn. It has been confirmed that the no Tech Spec limits were exceeded. An investigation will be conducted by the station, to be determined once the Condition Report has been screened.</w:t>
      </w:r>
    </w:p>
    <w:p w14:paraId="69FB5F73" w14:textId="4FA81DAB" w:rsidR="001721AF" w:rsidRDefault="001721AF" w:rsidP="00546D5B">
      <w:r>
        <w:t>During this quarter</w:t>
      </w:r>
      <w:r w:rsidRPr="00E246F7">
        <w:t xml:space="preserve">, </w:t>
      </w:r>
      <w:r w:rsidR="008B2462">
        <w:t>f</w:t>
      </w:r>
      <w:r w:rsidR="001C5330">
        <w:t>ive</w:t>
      </w:r>
      <w:r>
        <w:t xml:space="preserve"> s</w:t>
      </w:r>
      <w:r w:rsidRPr="001743E1">
        <w:t xml:space="preserve">afety </w:t>
      </w:r>
      <w:r>
        <w:t>c</w:t>
      </w:r>
      <w:r w:rsidRPr="001743E1">
        <w:t xml:space="preserve">ase </w:t>
      </w:r>
      <w:r>
        <w:t>a</w:t>
      </w:r>
      <w:r w:rsidRPr="001743E1">
        <w:t>noma</w:t>
      </w:r>
      <w:r>
        <w:t>lies</w:t>
      </w:r>
      <w:r w:rsidRPr="001743E1">
        <w:t xml:space="preserve"> </w:t>
      </w:r>
      <w:r>
        <w:t>were identified. The site entered the safety case anomalies process (SCAP) and this</w:t>
      </w:r>
      <w:r w:rsidRPr="00CB0821">
        <w:t xml:space="preserve"> </w:t>
      </w:r>
      <w:r>
        <w:t>was</w:t>
      </w:r>
      <w:r w:rsidRPr="00CB0821">
        <w:t xml:space="preserve"> dealt with in accordance with the licensee's arrangements, which are deemed to be adequate, </w:t>
      </w:r>
      <w:r>
        <w:t>however</w:t>
      </w:r>
      <w:r w:rsidRPr="00CB0821">
        <w:t xml:space="preserve"> </w:t>
      </w:r>
      <w:r>
        <w:t>we are</w:t>
      </w:r>
      <w:r w:rsidRPr="00CB0821">
        <w:t xml:space="preserve"> </w:t>
      </w:r>
      <w:r>
        <w:t>maintaining oversight.</w:t>
      </w:r>
      <w:r w:rsidRPr="00707BC7">
        <w:t xml:space="preserve"> All safety cases should be free of significant error and represent the current plant position, as understood either by inspections or supporting calculations. </w:t>
      </w:r>
    </w:p>
    <w:p w14:paraId="0D424555" w14:textId="77777777" w:rsidR="00926836" w:rsidRDefault="00926836" w:rsidP="00926836">
      <w:pPr>
        <w:spacing w:before="240" w:after="120"/>
      </w:pPr>
    </w:p>
    <w:p w14:paraId="0A6FF78E" w14:textId="77777777" w:rsidR="00926836" w:rsidRDefault="00926836" w:rsidP="00926836">
      <w:pPr>
        <w:spacing w:before="240" w:after="120"/>
      </w:pPr>
    </w:p>
    <w:p w14:paraId="24E7C141" w14:textId="77777777" w:rsidR="00926836" w:rsidRDefault="00926836" w:rsidP="00926836">
      <w:pPr>
        <w:spacing w:before="240" w:after="120"/>
      </w:pPr>
    </w:p>
    <w:p w14:paraId="5DD4C776" w14:textId="77777777" w:rsidR="00926836" w:rsidRDefault="00926836" w:rsidP="00926836">
      <w:pPr>
        <w:spacing w:before="240" w:after="120"/>
      </w:pPr>
    </w:p>
    <w:p w14:paraId="3D5C8CED" w14:textId="3101BC04" w:rsidR="00926836" w:rsidRDefault="00926836" w:rsidP="00926836">
      <w:pPr>
        <w:spacing w:before="240" w:after="120"/>
        <w:sectPr w:rsidR="00926836"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229738446"/>
      <w:r>
        <w:lastRenderedPageBreak/>
        <w:t xml:space="preserve">Regulatory </w:t>
      </w:r>
      <w:r w:rsidR="00A67D75">
        <w:t>a</w:t>
      </w:r>
      <w:r>
        <w:t>ctivity</w:t>
      </w:r>
      <w:bookmarkEnd w:id="9"/>
      <w:bookmarkEnd w:id="10"/>
    </w:p>
    <w:p w14:paraId="3CA72561" w14:textId="77777777" w:rsidR="00BC6940" w:rsidRDefault="2D13BDF4" w:rsidP="00BC6940">
      <w:r>
        <w:t xml:space="preserve">We </w:t>
      </w:r>
      <w:r w:rsidR="06EE0149">
        <w:t xml:space="preserve">may issue formal documents to ensure compliance with regulatory requirements. Under nuclear site licence conditions, </w:t>
      </w:r>
      <w:r w:rsidR="31C95069">
        <w:t xml:space="preserve">we </w:t>
      </w:r>
      <w:r w:rsidR="06EE0149">
        <w:t>issue regulatory documents, which either permit an activity or require some form of action to be taken</w:t>
      </w:r>
      <w:r w:rsidR="31C95069">
        <w:t>.</w:t>
      </w:r>
      <w:r w:rsidR="06EE0149">
        <w:t xml:space="preserve"> </w:t>
      </w:r>
      <w:r w:rsidR="31C95069">
        <w:t>T</w:t>
      </w:r>
      <w:r w:rsidR="06EE0149">
        <w:t xml:space="preserve">hese are usually collectively termed </w:t>
      </w:r>
      <w:r w:rsidR="31C95069">
        <w:t>l</w:t>
      </w:r>
      <w:r w:rsidR="06EE0149">
        <w:t xml:space="preserve">icence </w:t>
      </w:r>
      <w:r w:rsidR="31C95069">
        <w:t>i</w:t>
      </w:r>
      <w:r w:rsidR="06EE0149">
        <w:t xml:space="preserve">nstruments but can take other forms. In addition, inspectors may take a range of enforcement actions, to include issuing an </w:t>
      </w:r>
      <w:r w:rsidR="31C95069">
        <w:t>e</w:t>
      </w:r>
      <w:r w:rsidR="06EE0149">
        <w:t xml:space="preserve">nforcement </w:t>
      </w:r>
      <w:r w:rsidR="31C95069">
        <w:t>n</w:t>
      </w:r>
      <w:r w:rsidR="06EE0149">
        <w:t xml:space="preserve">otice. </w:t>
      </w:r>
      <w:r w:rsidR="7EEDF256">
        <w:t>There were no such matters or events of significance during the period for Heysham .</w:t>
      </w:r>
    </w:p>
    <w:p w14:paraId="7FEDE532" w14:textId="0566325F" w:rsidR="00745534" w:rsidRPr="00BC6940" w:rsidRDefault="00961730" w:rsidP="00BC694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229738447"/>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229738448"/>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71F61009"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r w:rsidRPr="002D1551">
        <w:t xml:space="preserve">for details. </w:t>
      </w:r>
    </w:p>
    <w:p w14:paraId="321CFA13" w14:textId="5282D95B" w:rsidR="006134DB" w:rsidRDefault="00745534" w:rsidP="00F1023E">
      <w:pPr>
        <w:sectPr w:rsidR="006134DB" w:rsidSect="000E4D5E">
          <w:pgSz w:w="11906" w:h="16838" w:code="9"/>
          <w:pgMar w:top="1440" w:right="1440" w:bottom="1440" w:left="1440" w:header="397" w:footer="397" w:gutter="0"/>
          <w:cols w:space="312"/>
          <w:docGrid w:linePitch="360"/>
        </w:sectPr>
      </w:pPr>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63250" w14:textId="77777777" w:rsidR="0018134B" w:rsidRDefault="0018134B" w:rsidP="007D199A">
      <w:pPr>
        <w:spacing w:after="0"/>
      </w:pPr>
      <w:r>
        <w:separator/>
      </w:r>
    </w:p>
    <w:p w14:paraId="2114FA50" w14:textId="77777777" w:rsidR="0018134B" w:rsidRDefault="0018134B"/>
  </w:endnote>
  <w:endnote w:type="continuationSeparator" w:id="0">
    <w:p w14:paraId="19D93315" w14:textId="77777777" w:rsidR="0018134B" w:rsidRDefault="0018134B" w:rsidP="007D199A">
      <w:pPr>
        <w:spacing w:after="0"/>
      </w:pPr>
      <w:r>
        <w:continuationSeparator/>
      </w:r>
    </w:p>
    <w:p w14:paraId="3C896F8A" w14:textId="77777777" w:rsidR="0018134B" w:rsidRDefault="001813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8CCA8" w14:textId="77777777" w:rsidR="0018134B" w:rsidRPr="005E0344" w:rsidRDefault="0018134B" w:rsidP="005E0344">
      <w:pPr>
        <w:spacing w:after="120"/>
        <w:rPr>
          <w:color w:val="000000" w:themeColor="text2"/>
        </w:rPr>
      </w:pPr>
      <w:r w:rsidRPr="005E0344">
        <w:rPr>
          <w:color w:val="000000" w:themeColor="text2"/>
        </w:rPr>
        <w:separator/>
      </w:r>
    </w:p>
  </w:footnote>
  <w:footnote w:type="continuationSeparator" w:id="0">
    <w:p w14:paraId="1E351726" w14:textId="77777777" w:rsidR="0018134B" w:rsidRPr="005E0344" w:rsidRDefault="0018134B" w:rsidP="0090581D">
      <w:pPr>
        <w:spacing w:after="120"/>
        <w:rPr>
          <w:color w:val="000000" w:themeColor="text2"/>
        </w:rPr>
      </w:pPr>
      <w:r w:rsidRPr="005E0344">
        <w:rPr>
          <w:color w:val="000000" w:themeColor="text2"/>
        </w:rPr>
        <w:continuationSeparator/>
      </w:r>
    </w:p>
    <w:p w14:paraId="75C5BE7B" w14:textId="77777777" w:rsidR="0018134B" w:rsidRDefault="0018134B"/>
  </w:footnote>
  <w:footnote w:type="continuationNotice" w:id="1">
    <w:p w14:paraId="542BC02E" w14:textId="77777777" w:rsidR="0018134B" w:rsidRDefault="0018134B">
      <w:pPr>
        <w:spacing w:after="0"/>
      </w:pPr>
    </w:p>
    <w:p w14:paraId="2D7877E2" w14:textId="77777777" w:rsidR="0018134B" w:rsidRDefault="001813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FFA94DE" w:rsidR="00177666" w:rsidRPr="002B07AE" w:rsidRDefault="0018134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81EBC">
          <w:rPr>
            <w:rStyle w:val="Style4"/>
          </w:rPr>
          <w:t>EDF</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281EBC">
          <w:rPr>
            <w:rStyle w:val="Style4"/>
          </w:rPr>
          <w:t>Heysham Power Stations</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61026E">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C50BB2"/>
    <w:multiLevelType w:val="hybridMultilevel"/>
    <w:tmpl w:val="39DE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0F3399"/>
    <w:multiLevelType w:val="hybridMultilevel"/>
    <w:tmpl w:val="650254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BE17E7"/>
    <w:multiLevelType w:val="multilevel"/>
    <w:tmpl w:val="4850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842424"/>
    <w:multiLevelType w:val="hybridMultilevel"/>
    <w:tmpl w:val="B0D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60C80"/>
    <w:multiLevelType w:val="multilevel"/>
    <w:tmpl w:val="62387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0B2192"/>
    <w:multiLevelType w:val="multilevel"/>
    <w:tmpl w:val="1C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872E74"/>
    <w:multiLevelType w:val="multilevel"/>
    <w:tmpl w:val="9942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40662E2"/>
    <w:multiLevelType w:val="hybridMultilevel"/>
    <w:tmpl w:val="A0DED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C85EDC"/>
    <w:multiLevelType w:val="hybridMultilevel"/>
    <w:tmpl w:val="DC8C81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30"/>
  </w:num>
  <w:num w:numId="13" w16cid:durableId="2040548924">
    <w:abstractNumId w:val="21"/>
  </w:num>
  <w:num w:numId="14" w16cid:durableId="1154493219">
    <w:abstractNumId w:val="13"/>
  </w:num>
  <w:num w:numId="15" w16cid:durableId="1043753120">
    <w:abstractNumId w:val="30"/>
    <w:lvlOverride w:ilvl="0">
      <w:startOverride w:val="1"/>
    </w:lvlOverride>
  </w:num>
  <w:num w:numId="16" w16cid:durableId="618613036">
    <w:abstractNumId w:val="21"/>
    <w:lvlOverride w:ilvl="0">
      <w:startOverride w:val="1"/>
    </w:lvlOverride>
  </w:num>
  <w:num w:numId="17" w16cid:durableId="247354054">
    <w:abstractNumId w:val="13"/>
    <w:lvlOverride w:ilvl="0">
      <w:startOverride w:val="1"/>
    </w:lvlOverride>
  </w:num>
  <w:num w:numId="18" w16cid:durableId="1667323368">
    <w:abstractNumId w:val="27"/>
  </w:num>
  <w:num w:numId="19" w16cid:durableId="1569727627">
    <w:abstractNumId w:val="23"/>
  </w:num>
  <w:num w:numId="20" w16cid:durableId="1735470086">
    <w:abstractNumId w:val="18"/>
  </w:num>
  <w:num w:numId="21" w16cid:durableId="1912344550">
    <w:abstractNumId w:val="25"/>
  </w:num>
  <w:num w:numId="22" w16cid:durableId="1054550158">
    <w:abstractNumId w:val="17"/>
  </w:num>
  <w:num w:numId="23" w16cid:durableId="1946691219">
    <w:abstractNumId w:val="26"/>
  </w:num>
  <w:num w:numId="24" w16cid:durableId="1522209820">
    <w:abstractNumId w:val="31"/>
  </w:num>
  <w:num w:numId="25" w16cid:durableId="825172123">
    <w:abstractNumId w:val="20"/>
  </w:num>
  <w:num w:numId="26" w16cid:durableId="1849905066">
    <w:abstractNumId w:val="19"/>
  </w:num>
  <w:num w:numId="27" w16cid:durableId="1399553349">
    <w:abstractNumId w:val="10"/>
  </w:num>
  <w:num w:numId="28" w16cid:durableId="234558922">
    <w:abstractNumId w:val="12"/>
  </w:num>
  <w:num w:numId="29" w16cid:durableId="498156445">
    <w:abstractNumId w:val="14"/>
  </w:num>
  <w:num w:numId="30" w16cid:durableId="1582906554">
    <w:abstractNumId w:val="29"/>
  </w:num>
  <w:num w:numId="31" w16cid:durableId="1706177878">
    <w:abstractNumId w:val="16"/>
  </w:num>
  <w:num w:numId="32" w16cid:durableId="1112632820">
    <w:abstractNumId w:val="28"/>
  </w:num>
  <w:num w:numId="33" w16cid:durableId="919101256">
    <w:abstractNumId w:val="15"/>
  </w:num>
  <w:num w:numId="34" w16cid:durableId="384724872">
    <w:abstractNumId w:val="24"/>
  </w:num>
  <w:num w:numId="35" w16cid:durableId="7652721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revisionView w:markup="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9EE"/>
    <w:rsid w:val="00002389"/>
    <w:rsid w:val="000028E1"/>
    <w:rsid w:val="00002F03"/>
    <w:rsid w:val="00004C16"/>
    <w:rsid w:val="000069CE"/>
    <w:rsid w:val="000076E8"/>
    <w:rsid w:val="000102D2"/>
    <w:rsid w:val="00011177"/>
    <w:rsid w:val="000127B5"/>
    <w:rsid w:val="00014814"/>
    <w:rsid w:val="00020673"/>
    <w:rsid w:val="00020D38"/>
    <w:rsid w:val="00021267"/>
    <w:rsid w:val="00024522"/>
    <w:rsid w:val="00024699"/>
    <w:rsid w:val="00024B2E"/>
    <w:rsid w:val="00025B61"/>
    <w:rsid w:val="00026CB7"/>
    <w:rsid w:val="00027F4F"/>
    <w:rsid w:val="00030430"/>
    <w:rsid w:val="0003078E"/>
    <w:rsid w:val="00031B89"/>
    <w:rsid w:val="00033306"/>
    <w:rsid w:val="0003693D"/>
    <w:rsid w:val="00043F89"/>
    <w:rsid w:val="0004440F"/>
    <w:rsid w:val="00052C8A"/>
    <w:rsid w:val="000547FC"/>
    <w:rsid w:val="000548C8"/>
    <w:rsid w:val="0005616C"/>
    <w:rsid w:val="00060D45"/>
    <w:rsid w:val="00061852"/>
    <w:rsid w:val="00063CA3"/>
    <w:rsid w:val="00064D46"/>
    <w:rsid w:val="000661E9"/>
    <w:rsid w:val="0006641E"/>
    <w:rsid w:val="00071FE8"/>
    <w:rsid w:val="00072310"/>
    <w:rsid w:val="00072E4D"/>
    <w:rsid w:val="00075494"/>
    <w:rsid w:val="00075605"/>
    <w:rsid w:val="00075C66"/>
    <w:rsid w:val="000767EA"/>
    <w:rsid w:val="00080F59"/>
    <w:rsid w:val="000817D4"/>
    <w:rsid w:val="00082879"/>
    <w:rsid w:val="00091EEA"/>
    <w:rsid w:val="00092F53"/>
    <w:rsid w:val="000952FA"/>
    <w:rsid w:val="000970A7"/>
    <w:rsid w:val="000A105C"/>
    <w:rsid w:val="000A3865"/>
    <w:rsid w:val="000A3A10"/>
    <w:rsid w:val="000A58A7"/>
    <w:rsid w:val="000A62D2"/>
    <w:rsid w:val="000A75DB"/>
    <w:rsid w:val="000B1957"/>
    <w:rsid w:val="000B460D"/>
    <w:rsid w:val="000B549D"/>
    <w:rsid w:val="000C131C"/>
    <w:rsid w:val="000C2DDC"/>
    <w:rsid w:val="000C3B76"/>
    <w:rsid w:val="000D2FD4"/>
    <w:rsid w:val="000D3E94"/>
    <w:rsid w:val="000D3EBB"/>
    <w:rsid w:val="000D7E1B"/>
    <w:rsid w:val="000E4D5E"/>
    <w:rsid w:val="000E752C"/>
    <w:rsid w:val="000E7936"/>
    <w:rsid w:val="000F01CC"/>
    <w:rsid w:val="000F048F"/>
    <w:rsid w:val="000F1B7B"/>
    <w:rsid w:val="000F2ED4"/>
    <w:rsid w:val="000F5383"/>
    <w:rsid w:val="000F6215"/>
    <w:rsid w:val="0010001A"/>
    <w:rsid w:val="00100BD9"/>
    <w:rsid w:val="001028E8"/>
    <w:rsid w:val="00106731"/>
    <w:rsid w:val="0011225D"/>
    <w:rsid w:val="00112EBA"/>
    <w:rsid w:val="00115675"/>
    <w:rsid w:val="00122FCC"/>
    <w:rsid w:val="00124596"/>
    <w:rsid w:val="00124C2B"/>
    <w:rsid w:val="0012649E"/>
    <w:rsid w:val="00126752"/>
    <w:rsid w:val="00130B30"/>
    <w:rsid w:val="00130E34"/>
    <w:rsid w:val="00140BE5"/>
    <w:rsid w:val="00140E1C"/>
    <w:rsid w:val="00143176"/>
    <w:rsid w:val="001438AE"/>
    <w:rsid w:val="00144E37"/>
    <w:rsid w:val="00146527"/>
    <w:rsid w:val="00147AE4"/>
    <w:rsid w:val="00151897"/>
    <w:rsid w:val="001553C0"/>
    <w:rsid w:val="001571E5"/>
    <w:rsid w:val="0016079B"/>
    <w:rsid w:val="00163A93"/>
    <w:rsid w:val="00165D99"/>
    <w:rsid w:val="00166E45"/>
    <w:rsid w:val="0016754B"/>
    <w:rsid w:val="0016789D"/>
    <w:rsid w:val="0017132B"/>
    <w:rsid w:val="001721AF"/>
    <w:rsid w:val="00177666"/>
    <w:rsid w:val="0018134B"/>
    <w:rsid w:val="00181833"/>
    <w:rsid w:val="001849CA"/>
    <w:rsid w:val="00185410"/>
    <w:rsid w:val="00185B46"/>
    <w:rsid w:val="00192352"/>
    <w:rsid w:val="001967AC"/>
    <w:rsid w:val="001975D9"/>
    <w:rsid w:val="001A4000"/>
    <w:rsid w:val="001A4FB6"/>
    <w:rsid w:val="001A71D9"/>
    <w:rsid w:val="001B0D1D"/>
    <w:rsid w:val="001B5BF3"/>
    <w:rsid w:val="001B6813"/>
    <w:rsid w:val="001C00A3"/>
    <w:rsid w:val="001C1C8D"/>
    <w:rsid w:val="001C4D63"/>
    <w:rsid w:val="001C5330"/>
    <w:rsid w:val="001D096F"/>
    <w:rsid w:val="001D0DE0"/>
    <w:rsid w:val="001D199F"/>
    <w:rsid w:val="001D1CBC"/>
    <w:rsid w:val="001D44B4"/>
    <w:rsid w:val="001D5AFF"/>
    <w:rsid w:val="001D74B4"/>
    <w:rsid w:val="001D773C"/>
    <w:rsid w:val="001E03E1"/>
    <w:rsid w:val="001E0875"/>
    <w:rsid w:val="001F059F"/>
    <w:rsid w:val="001F3CD1"/>
    <w:rsid w:val="001F4755"/>
    <w:rsid w:val="001F7EF3"/>
    <w:rsid w:val="00200619"/>
    <w:rsid w:val="00200811"/>
    <w:rsid w:val="00200CA1"/>
    <w:rsid w:val="00200E4A"/>
    <w:rsid w:val="00202842"/>
    <w:rsid w:val="00205355"/>
    <w:rsid w:val="00210E56"/>
    <w:rsid w:val="0021172E"/>
    <w:rsid w:val="0021338D"/>
    <w:rsid w:val="00214D43"/>
    <w:rsid w:val="00217D1D"/>
    <w:rsid w:val="00223090"/>
    <w:rsid w:val="002238B4"/>
    <w:rsid w:val="00227A4E"/>
    <w:rsid w:val="00230346"/>
    <w:rsid w:val="00230D8A"/>
    <w:rsid w:val="002319AB"/>
    <w:rsid w:val="002319AC"/>
    <w:rsid w:val="00231CA5"/>
    <w:rsid w:val="00231D3F"/>
    <w:rsid w:val="00231EA1"/>
    <w:rsid w:val="00232E8F"/>
    <w:rsid w:val="002336FB"/>
    <w:rsid w:val="00234342"/>
    <w:rsid w:val="00235EE3"/>
    <w:rsid w:val="00236FAB"/>
    <w:rsid w:val="00237ADD"/>
    <w:rsid w:val="0024040D"/>
    <w:rsid w:val="00240D8D"/>
    <w:rsid w:val="00250267"/>
    <w:rsid w:val="0025138C"/>
    <w:rsid w:val="00251CD7"/>
    <w:rsid w:val="0025476F"/>
    <w:rsid w:val="002550A0"/>
    <w:rsid w:val="00255BE6"/>
    <w:rsid w:val="00255FA3"/>
    <w:rsid w:val="00257288"/>
    <w:rsid w:val="00261FB6"/>
    <w:rsid w:val="002629F8"/>
    <w:rsid w:val="00262FF5"/>
    <w:rsid w:val="00263396"/>
    <w:rsid w:val="00263C01"/>
    <w:rsid w:val="002642C3"/>
    <w:rsid w:val="002659FA"/>
    <w:rsid w:val="0026692E"/>
    <w:rsid w:val="00267815"/>
    <w:rsid w:val="002729ED"/>
    <w:rsid w:val="00280C25"/>
    <w:rsid w:val="00280DDF"/>
    <w:rsid w:val="0028116D"/>
    <w:rsid w:val="00281308"/>
    <w:rsid w:val="00281EBC"/>
    <w:rsid w:val="002859D7"/>
    <w:rsid w:val="002908A0"/>
    <w:rsid w:val="0029118D"/>
    <w:rsid w:val="002911AC"/>
    <w:rsid w:val="002917FF"/>
    <w:rsid w:val="00292ADF"/>
    <w:rsid w:val="002A0DEC"/>
    <w:rsid w:val="002A3A99"/>
    <w:rsid w:val="002A45DC"/>
    <w:rsid w:val="002A57E5"/>
    <w:rsid w:val="002B07AE"/>
    <w:rsid w:val="002B1C53"/>
    <w:rsid w:val="002B42BC"/>
    <w:rsid w:val="002C0799"/>
    <w:rsid w:val="002D4DC3"/>
    <w:rsid w:val="002E0BE4"/>
    <w:rsid w:val="002E3B58"/>
    <w:rsid w:val="002E3E8A"/>
    <w:rsid w:val="002E6882"/>
    <w:rsid w:val="002E6A6A"/>
    <w:rsid w:val="002E6B7F"/>
    <w:rsid w:val="002F005E"/>
    <w:rsid w:val="002F3397"/>
    <w:rsid w:val="002F58C8"/>
    <w:rsid w:val="00300D38"/>
    <w:rsid w:val="00301FA9"/>
    <w:rsid w:val="0030380D"/>
    <w:rsid w:val="00303BAE"/>
    <w:rsid w:val="003106BF"/>
    <w:rsid w:val="00311F74"/>
    <w:rsid w:val="00312411"/>
    <w:rsid w:val="00314750"/>
    <w:rsid w:val="00314A9F"/>
    <w:rsid w:val="00315CF5"/>
    <w:rsid w:val="00317A20"/>
    <w:rsid w:val="00320F48"/>
    <w:rsid w:val="00323E71"/>
    <w:rsid w:val="00326F77"/>
    <w:rsid w:val="00327461"/>
    <w:rsid w:val="00330987"/>
    <w:rsid w:val="00331AB8"/>
    <w:rsid w:val="003401B0"/>
    <w:rsid w:val="00341C63"/>
    <w:rsid w:val="003429B0"/>
    <w:rsid w:val="00344675"/>
    <w:rsid w:val="00346C8E"/>
    <w:rsid w:val="00356DB8"/>
    <w:rsid w:val="00361117"/>
    <w:rsid w:val="00364C24"/>
    <w:rsid w:val="00366A24"/>
    <w:rsid w:val="00367BD5"/>
    <w:rsid w:val="00375C78"/>
    <w:rsid w:val="00377595"/>
    <w:rsid w:val="00381BAA"/>
    <w:rsid w:val="0038531B"/>
    <w:rsid w:val="003861C6"/>
    <w:rsid w:val="00390327"/>
    <w:rsid w:val="003918AD"/>
    <w:rsid w:val="00392A78"/>
    <w:rsid w:val="00393066"/>
    <w:rsid w:val="00393B78"/>
    <w:rsid w:val="003A0188"/>
    <w:rsid w:val="003A01E9"/>
    <w:rsid w:val="003A36C4"/>
    <w:rsid w:val="003A6E0A"/>
    <w:rsid w:val="003A7E1C"/>
    <w:rsid w:val="003B7B32"/>
    <w:rsid w:val="003B7F47"/>
    <w:rsid w:val="003C0306"/>
    <w:rsid w:val="003C114C"/>
    <w:rsid w:val="003C465D"/>
    <w:rsid w:val="003C46E8"/>
    <w:rsid w:val="003C4909"/>
    <w:rsid w:val="003C73C8"/>
    <w:rsid w:val="003D2ACE"/>
    <w:rsid w:val="003D3BE6"/>
    <w:rsid w:val="003D495D"/>
    <w:rsid w:val="003E098E"/>
    <w:rsid w:val="003E0E20"/>
    <w:rsid w:val="003E2FAE"/>
    <w:rsid w:val="003E6E76"/>
    <w:rsid w:val="003F0E07"/>
    <w:rsid w:val="003F1A62"/>
    <w:rsid w:val="003F1C0F"/>
    <w:rsid w:val="003F4BEB"/>
    <w:rsid w:val="00400467"/>
    <w:rsid w:val="00407757"/>
    <w:rsid w:val="00407CF7"/>
    <w:rsid w:val="00410E7C"/>
    <w:rsid w:val="0041391E"/>
    <w:rsid w:val="00415ED6"/>
    <w:rsid w:val="00417CAF"/>
    <w:rsid w:val="00420A11"/>
    <w:rsid w:val="00422265"/>
    <w:rsid w:val="00424F8C"/>
    <w:rsid w:val="0043048F"/>
    <w:rsid w:val="004349E2"/>
    <w:rsid w:val="00436E2E"/>
    <w:rsid w:val="004373A7"/>
    <w:rsid w:val="004376E5"/>
    <w:rsid w:val="00437D94"/>
    <w:rsid w:val="0044030C"/>
    <w:rsid w:val="00441C10"/>
    <w:rsid w:val="00442B62"/>
    <w:rsid w:val="00445407"/>
    <w:rsid w:val="004454F7"/>
    <w:rsid w:val="004461C3"/>
    <w:rsid w:val="0045244B"/>
    <w:rsid w:val="004634E6"/>
    <w:rsid w:val="00463973"/>
    <w:rsid w:val="004641F8"/>
    <w:rsid w:val="004648A4"/>
    <w:rsid w:val="00471380"/>
    <w:rsid w:val="00473CA3"/>
    <w:rsid w:val="00482168"/>
    <w:rsid w:val="00494F0D"/>
    <w:rsid w:val="004954F1"/>
    <w:rsid w:val="00495E7C"/>
    <w:rsid w:val="00495FF8"/>
    <w:rsid w:val="00496BFD"/>
    <w:rsid w:val="004A3DF2"/>
    <w:rsid w:val="004A4446"/>
    <w:rsid w:val="004A7320"/>
    <w:rsid w:val="004A76D7"/>
    <w:rsid w:val="004B0824"/>
    <w:rsid w:val="004B48B4"/>
    <w:rsid w:val="004B7E24"/>
    <w:rsid w:val="004C04B0"/>
    <w:rsid w:val="004C361D"/>
    <w:rsid w:val="004C3A15"/>
    <w:rsid w:val="004C4891"/>
    <w:rsid w:val="004C48F5"/>
    <w:rsid w:val="004D16D7"/>
    <w:rsid w:val="004D26C7"/>
    <w:rsid w:val="004D2BF6"/>
    <w:rsid w:val="004D2C89"/>
    <w:rsid w:val="004E1318"/>
    <w:rsid w:val="004E3932"/>
    <w:rsid w:val="004E5470"/>
    <w:rsid w:val="004E79DE"/>
    <w:rsid w:val="004F1E79"/>
    <w:rsid w:val="004F2D68"/>
    <w:rsid w:val="004F5F33"/>
    <w:rsid w:val="0050103A"/>
    <w:rsid w:val="005012CA"/>
    <w:rsid w:val="00502620"/>
    <w:rsid w:val="0050392D"/>
    <w:rsid w:val="00504CA0"/>
    <w:rsid w:val="00506552"/>
    <w:rsid w:val="00511B0F"/>
    <w:rsid w:val="00512C0C"/>
    <w:rsid w:val="00524A5E"/>
    <w:rsid w:val="00526CAE"/>
    <w:rsid w:val="00527F38"/>
    <w:rsid w:val="0053090B"/>
    <w:rsid w:val="00532745"/>
    <w:rsid w:val="00532FDB"/>
    <w:rsid w:val="005335F3"/>
    <w:rsid w:val="00535DE1"/>
    <w:rsid w:val="005364FF"/>
    <w:rsid w:val="00536FC3"/>
    <w:rsid w:val="005371EC"/>
    <w:rsid w:val="005373E3"/>
    <w:rsid w:val="00546D5B"/>
    <w:rsid w:val="0055388E"/>
    <w:rsid w:val="005576B3"/>
    <w:rsid w:val="005605A0"/>
    <w:rsid w:val="00561E1C"/>
    <w:rsid w:val="00562FFE"/>
    <w:rsid w:val="00563AD0"/>
    <w:rsid w:val="005640CC"/>
    <w:rsid w:val="005661E6"/>
    <w:rsid w:val="00574084"/>
    <w:rsid w:val="005744FC"/>
    <w:rsid w:val="005754AE"/>
    <w:rsid w:val="005779F6"/>
    <w:rsid w:val="00577FB5"/>
    <w:rsid w:val="00580843"/>
    <w:rsid w:val="005852D1"/>
    <w:rsid w:val="005863A2"/>
    <w:rsid w:val="00586D96"/>
    <w:rsid w:val="005878A1"/>
    <w:rsid w:val="00587A22"/>
    <w:rsid w:val="005919C5"/>
    <w:rsid w:val="0059299D"/>
    <w:rsid w:val="00594108"/>
    <w:rsid w:val="00595C8C"/>
    <w:rsid w:val="00597747"/>
    <w:rsid w:val="005A1D9E"/>
    <w:rsid w:val="005A4CDD"/>
    <w:rsid w:val="005A6EAA"/>
    <w:rsid w:val="005B182B"/>
    <w:rsid w:val="005B4334"/>
    <w:rsid w:val="005B57E4"/>
    <w:rsid w:val="005B5ABD"/>
    <w:rsid w:val="005B6108"/>
    <w:rsid w:val="005B77DD"/>
    <w:rsid w:val="005B781F"/>
    <w:rsid w:val="005B7B04"/>
    <w:rsid w:val="005C140A"/>
    <w:rsid w:val="005C1E52"/>
    <w:rsid w:val="005C6763"/>
    <w:rsid w:val="005D3164"/>
    <w:rsid w:val="005D69BC"/>
    <w:rsid w:val="005D6FFB"/>
    <w:rsid w:val="005D7A43"/>
    <w:rsid w:val="005D7AB7"/>
    <w:rsid w:val="005E0344"/>
    <w:rsid w:val="005E1A2A"/>
    <w:rsid w:val="005E2745"/>
    <w:rsid w:val="005E440B"/>
    <w:rsid w:val="005F0CA8"/>
    <w:rsid w:val="005F1BC6"/>
    <w:rsid w:val="005F2C85"/>
    <w:rsid w:val="005F37CE"/>
    <w:rsid w:val="005F5DEA"/>
    <w:rsid w:val="005F652D"/>
    <w:rsid w:val="006010A7"/>
    <w:rsid w:val="00602B4C"/>
    <w:rsid w:val="00605ADB"/>
    <w:rsid w:val="00610262"/>
    <w:rsid w:val="0061026E"/>
    <w:rsid w:val="00610C14"/>
    <w:rsid w:val="00610D65"/>
    <w:rsid w:val="00611C9F"/>
    <w:rsid w:val="0061268E"/>
    <w:rsid w:val="006134DB"/>
    <w:rsid w:val="006149F9"/>
    <w:rsid w:val="00615DC3"/>
    <w:rsid w:val="00616009"/>
    <w:rsid w:val="00620EA0"/>
    <w:rsid w:val="00621B55"/>
    <w:rsid w:val="00623C64"/>
    <w:rsid w:val="006248DE"/>
    <w:rsid w:val="00625A39"/>
    <w:rsid w:val="00625E64"/>
    <w:rsid w:val="00627555"/>
    <w:rsid w:val="006304B8"/>
    <w:rsid w:val="006322A0"/>
    <w:rsid w:val="00632C28"/>
    <w:rsid w:val="00632CD7"/>
    <w:rsid w:val="006331D1"/>
    <w:rsid w:val="006361FD"/>
    <w:rsid w:val="00636D6A"/>
    <w:rsid w:val="00640FAA"/>
    <w:rsid w:val="0064226F"/>
    <w:rsid w:val="00642DDB"/>
    <w:rsid w:val="00653298"/>
    <w:rsid w:val="00653CFE"/>
    <w:rsid w:val="006602FC"/>
    <w:rsid w:val="00660E9D"/>
    <w:rsid w:val="00663A7C"/>
    <w:rsid w:val="0066537D"/>
    <w:rsid w:val="006672BA"/>
    <w:rsid w:val="00667DF2"/>
    <w:rsid w:val="00670DF1"/>
    <w:rsid w:val="00671345"/>
    <w:rsid w:val="00672A9B"/>
    <w:rsid w:val="00675884"/>
    <w:rsid w:val="00675AEC"/>
    <w:rsid w:val="00677094"/>
    <w:rsid w:val="00681DFC"/>
    <w:rsid w:val="00687789"/>
    <w:rsid w:val="00690541"/>
    <w:rsid w:val="0069422B"/>
    <w:rsid w:val="006955AA"/>
    <w:rsid w:val="00696EE0"/>
    <w:rsid w:val="00697980"/>
    <w:rsid w:val="006A08F1"/>
    <w:rsid w:val="006A19EF"/>
    <w:rsid w:val="006A20EC"/>
    <w:rsid w:val="006A2752"/>
    <w:rsid w:val="006A43D5"/>
    <w:rsid w:val="006A525B"/>
    <w:rsid w:val="006A7993"/>
    <w:rsid w:val="006B5054"/>
    <w:rsid w:val="006C045F"/>
    <w:rsid w:val="006C0DA4"/>
    <w:rsid w:val="006C13E1"/>
    <w:rsid w:val="006C2629"/>
    <w:rsid w:val="006C27AE"/>
    <w:rsid w:val="006C4196"/>
    <w:rsid w:val="006C53D4"/>
    <w:rsid w:val="006C63B0"/>
    <w:rsid w:val="006C76A2"/>
    <w:rsid w:val="006C792E"/>
    <w:rsid w:val="006D116C"/>
    <w:rsid w:val="006D14F2"/>
    <w:rsid w:val="006D53D9"/>
    <w:rsid w:val="006D74DA"/>
    <w:rsid w:val="006E1065"/>
    <w:rsid w:val="006E22A0"/>
    <w:rsid w:val="006E7C42"/>
    <w:rsid w:val="006E7E86"/>
    <w:rsid w:val="006F168A"/>
    <w:rsid w:val="006F2BCE"/>
    <w:rsid w:val="006F5076"/>
    <w:rsid w:val="006F6009"/>
    <w:rsid w:val="0070284E"/>
    <w:rsid w:val="0070321D"/>
    <w:rsid w:val="007047A6"/>
    <w:rsid w:val="007066DC"/>
    <w:rsid w:val="007068BA"/>
    <w:rsid w:val="00707059"/>
    <w:rsid w:val="0071096C"/>
    <w:rsid w:val="0071617D"/>
    <w:rsid w:val="00716AB1"/>
    <w:rsid w:val="00721402"/>
    <w:rsid w:val="007215B3"/>
    <w:rsid w:val="00721D63"/>
    <w:rsid w:val="00723871"/>
    <w:rsid w:val="00730B4C"/>
    <w:rsid w:val="00732C7B"/>
    <w:rsid w:val="00734D2B"/>
    <w:rsid w:val="007355B8"/>
    <w:rsid w:val="00737705"/>
    <w:rsid w:val="007408D4"/>
    <w:rsid w:val="007420AC"/>
    <w:rsid w:val="00742617"/>
    <w:rsid w:val="00744E37"/>
    <w:rsid w:val="00745534"/>
    <w:rsid w:val="00747A85"/>
    <w:rsid w:val="00754092"/>
    <w:rsid w:val="00756588"/>
    <w:rsid w:val="00762231"/>
    <w:rsid w:val="00770006"/>
    <w:rsid w:val="00772847"/>
    <w:rsid w:val="00775BE3"/>
    <w:rsid w:val="0078051B"/>
    <w:rsid w:val="00781C33"/>
    <w:rsid w:val="00783AFA"/>
    <w:rsid w:val="00785427"/>
    <w:rsid w:val="00787E42"/>
    <w:rsid w:val="00790540"/>
    <w:rsid w:val="007968CA"/>
    <w:rsid w:val="007973DD"/>
    <w:rsid w:val="00797E85"/>
    <w:rsid w:val="007A43FF"/>
    <w:rsid w:val="007A7E3A"/>
    <w:rsid w:val="007B1150"/>
    <w:rsid w:val="007B1C5A"/>
    <w:rsid w:val="007B3228"/>
    <w:rsid w:val="007B3918"/>
    <w:rsid w:val="007B4D5C"/>
    <w:rsid w:val="007B7C64"/>
    <w:rsid w:val="007C0754"/>
    <w:rsid w:val="007C2C6D"/>
    <w:rsid w:val="007C2F0D"/>
    <w:rsid w:val="007C3C1D"/>
    <w:rsid w:val="007C4669"/>
    <w:rsid w:val="007C6CA5"/>
    <w:rsid w:val="007D1831"/>
    <w:rsid w:val="007D199A"/>
    <w:rsid w:val="007D2339"/>
    <w:rsid w:val="007D2D5A"/>
    <w:rsid w:val="007D2EBE"/>
    <w:rsid w:val="007D5368"/>
    <w:rsid w:val="007D641C"/>
    <w:rsid w:val="007E1C07"/>
    <w:rsid w:val="007E207A"/>
    <w:rsid w:val="007E44CB"/>
    <w:rsid w:val="007E6878"/>
    <w:rsid w:val="007F04D8"/>
    <w:rsid w:val="007F24B6"/>
    <w:rsid w:val="007F3229"/>
    <w:rsid w:val="00803D94"/>
    <w:rsid w:val="008043FD"/>
    <w:rsid w:val="00804465"/>
    <w:rsid w:val="00805379"/>
    <w:rsid w:val="008072C7"/>
    <w:rsid w:val="0081323E"/>
    <w:rsid w:val="008171EA"/>
    <w:rsid w:val="00821BF0"/>
    <w:rsid w:val="008227C8"/>
    <w:rsid w:val="008229BA"/>
    <w:rsid w:val="00824151"/>
    <w:rsid w:val="00824587"/>
    <w:rsid w:val="008259C1"/>
    <w:rsid w:val="008322F4"/>
    <w:rsid w:val="00836507"/>
    <w:rsid w:val="0083748F"/>
    <w:rsid w:val="00837918"/>
    <w:rsid w:val="0084008F"/>
    <w:rsid w:val="0084061E"/>
    <w:rsid w:val="008408F8"/>
    <w:rsid w:val="00845390"/>
    <w:rsid w:val="0084601B"/>
    <w:rsid w:val="00852FED"/>
    <w:rsid w:val="00854F8E"/>
    <w:rsid w:val="00856FF6"/>
    <w:rsid w:val="008606F0"/>
    <w:rsid w:val="00865489"/>
    <w:rsid w:val="0086553D"/>
    <w:rsid w:val="00870E2E"/>
    <w:rsid w:val="00872054"/>
    <w:rsid w:val="00872126"/>
    <w:rsid w:val="008721C9"/>
    <w:rsid w:val="008728C5"/>
    <w:rsid w:val="008737F3"/>
    <w:rsid w:val="00874FEB"/>
    <w:rsid w:val="00881B6F"/>
    <w:rsid w:val="00882AA4"/>
    <w:rsid w:val="00883E22"/>
    <w:rsid w:val="00884E43"/>
    <w:rsid w:val="00887EC6"/>
    <w:rsid w:val="0089084C"/>
    <w:rsid w:val="00893409"/>
    <w:rsid w:val="00893D9F"/>
    <w:rsid w:val="008970E4"/>
    <w:rsid w:val="00897FED"/>
    <w:rsid w:val="008A2379"/>
    <w:rsid w:val="008A2EC4"/>
    <w:rsid w:val="008A4329"/>
    <w:rsid w:val="008A578E"/>
    <w:rsid w:val="008B1519"/>
    <w:rsid w:val="008B2309"/>
    <w:rsid w:val="008B2462"/>
    <w:rsid w:val="008B4F00"/>
    <w:rsid w:val="008B5F95"/>
    <w:rsid w:val="008B70F5"/>
    <w:rsid w:val="008B7BCC"/>
    <w:rsid w:val="008C1C7D"/>
    <w:rsid w:val="008C2877"/>
    <w:rsid w:val="008C50C3"/>
    <w:rsid w:val="008C7094"/>
    <w:rsid w:val="008C7F2F"/>
    <w:rsid w:val="008D2B97"/>
    <w:rsid w:val="008D49A5"/>
    <w:rsid w:val="008D6C81"/>
    <w:rsid w:val="008E1EAD"/>
    <w:rsid w:val="008E4A2F"/>
    <w:rsid w:val="008E6A43"/>
    <w:rsid w:val="008E6CF0"/>
    <w:rsid w:val="008E7C3D"/>
    <w:rsid w:val="008F0BBC"/>
    <w:rsid w:val="008F1439"/>
    <w:rsid w:val="008F6350"/>
    <w:rsid w:val="008F7051"/>
    <w:rsid w:val="008F7952"/>
    <w:rsid w:val="00902A30"/>
    <w:rsid w:val="009033A9"/>
    <w:rsid w:val="0090581D"/>
    <w:rsid w:val="00913D06"/>
    <w:rsid w:val="0091439C"/>
    <w:rsid w:val="009149A3"/>
    <w:rsid w:val="009165FB"/>
    <w:rsid w:val="00917418"/>
    <w:rsid w:val="0092055F"/>
    <w:rsid w:val="00920572"/>
    <w:rsid w:val="00920BF2"/>
    <w:rsid w:val="00925EF7"/>
    <w:rsid w:val="00926836"/>
    <w:rsid w:val="00931394"/>
    <w:rsid w:val="00933959"/>
    <w:rsid w:val="009349A9"/>
    <w:rsid w:val="00935458"/>
    <w:rsid w:val="00936C52"/>
    <w:rsid w:val="00940587"/>
    <w:rsid w:val="00944239"/>
    <w:rsid w:val="0095489B"/>
    <w:rsid w:val="00956D73"/>
    <w:rsid w:val="00956E40"/>
    <w:rsid w:val="00961730"/>
    <w:rsid w:val="00966FB9"/>
    <w:rsid w:val="009671CD"/>
    <w:rsid w:val="00967582"/>
    <w:rsid w:val="00970139"/>
    <w:rsid w:val="00971CDA"/>
    <w:rsid w:val="00972F49"/>
    <w:rsid w:val="009751A9"/>
    <w:rsid w:val="00980119"/>
    <w:rsid w:val="00980F9C"/>
    <w:rsid w:val="00981674"/>
    <w:rsid w:val="00984A5F"/>
    <w:rsid w:val="0098632B"/>
    <w:rsid w:val="00991084"/>
    <w:rsid w:val="00994DB0"/>
    <w:rsid w:val="00996ED8"/>
    <w:rsid w:val="00997BFB"/>
    <w:rsid w:val="009A00FD"/>
    <w:rsid w:val="009A5071"/>
    <w:rsid w:val="009A7348"/>
    <w:rsid w:val="009A7363"/>
    <w:rsid w:val="009B16B9"/>
    <w:rsid w:val="009B462C"/>
    <w:rsid w:val="009C15F3"/>
    <w:rsid w:val="009C32E7"/>
    <w:rsid w:val="009C3689"/>
    <w:rsid w:val="009D2849"/>
    <w:rsid w:val="009D4E41"/>
    <w:rsid w:val="009E0286"/>
    <w:rsid w:val="009E07C2"/>
    <w:rsid w:val="009E09AD"/>
    <w:rsid w:val="009E0E52"/>
    <w:rsid w:val="009E5372"/>
    <w:rsid w:val="009F3D23"/>
    <w:rsid w:val="009F4BAC"/>
    <w:rsid w:val="009F72F9"/>
    <w:rsid w:val="00A00205"/>
    <w:rsid w:val="00A00AF0"/>
    <w:rsid w:val="00A0210B"/>
    <w:rsid w:val="00A050A1"/>
    <w:rsid w:val="00A10A3D"/>
    <w:rsid w:val="00A115F1"/>
    <w:rsid w:val="00A1338A"/>
    <w:rsid w:val="00A14B5A"/>
    <w:rsid w:val="00A155E8"/>
    <w:rsid w:val="00A15ABF"/>
    <w:rsid w:val="00A15B75"/>
    <w:rsid w:val="00A173EB"/>
    <w:rsid w:val="00A20603"/>
    <w:rsid w:val="00A26120"/>
    <w:rsid w:val="00A3567F"/>
    <w:rsid w:val="00A37698"/>
    <w:rsid w:val="00A401A0"/>
    <w:rsid w:val="00A41ED3"/>
    <w:rsid w:val="00A50B5F"/>
    <w:rsid w:val="00A546FF"/>
    <w:rsid w:val="00A54F74"/>
    <w:rsid w:val="00A5575F"/>
    <w:rsid w:val="00A56421"/>
    <w:rsid w:val="00A566FA"/>
    <w:rsid w:val="00A63868"/>
    <w:rsid w:val="00A6663D"/>
    <w:rsid w:val="00A667D4"/>
    <w:rsid w:val="00A67D75"/>
    <w:rsid w:val="00A7061D"/>
    <w:rsid w:val="00A70AA4"/>
    <w:rsid w:val="00A75EED"/>
    <w:rsid w:val="00A81901"/>
    <w:rsid w:val="00A81D82"/>
    <w:rsid w:val="00A83211"/>
    <w:rsid w:val="00A8491D"/>
    <w:rsid w:val="00A85DFD"/>
    <w:rsid w:val="00A86A8B"/>
    <w:rsid w:val="00A90E62"/>
    <w:rsid w:val="00A9118F"/>
    <w:rsid w:val="00A9353B"/>
    <w:rsid w:val="00A93914"/>
    <w:rsid w:val="00A93E33"/>
    <w:rsid w:val="00A94554"/>
    <w:rsid w:val="00A946F2"/>
    <w:rsid w:val="00A94838"/>
    <w:rsid w:val="00AA0B89"/>
    <w:rsid w:val="00AA220B"/>
    <w:rsid w:val="00AA2BFA"/>
    <w:rsid w:val="00AA6E29"/>
    <w:rsid w:val="00AA7224"/>
    <w:rsid w:val="00AB2069"/>
    <w:rsid w:val="00AB5413"/>
    <w:rsid w:val="00AB6741"/>
    <w:rsid w:val="00AB6970"/>
    <w:rsid w:val="00AC1939"/>
    <w:rsid w:val="00AC7C05"/>
    <w:rsid w:val="00AD167C"/>
    <w:rsid w:val="00AD17C7"/>
    <w:rsid w:val="00AD192B"/>
    <w:rsid w:val="00AD2592"/>
    <w:rsid w:val="00AD4041"/>
    <w:rsid w:val="00AD5F77"/>
    <w:rsid w:val="00AE0D58"/>
    <w:rsid w:val="00AE178A"/>
    <w:rsid w:val="00AE302B"/>
    <w:rsid w:val="00AE47A7"/>
    <w:rsid w:val="00AE70FC"/>
    <w:rsid w:val="00AE713B"/>
    <w:rsid w:val="00AE7C7B"/>
    <w:rsid w:val="00AF50DF"/>
    <w:rsid w:val="00AF53C8"/>
    <w:rsid w:val="00AF60B0"/>
    <w:rsid w:val="00AF685A"/>
    <w:rsid w:val="00B020A0"/>
    <w:rsid w:val="00B02C12"/>
    <w:rsid w:val="00B05525"/>
    <w:rsid w:val="00B13FB7"/>
    <w:rsid w:val="00B16BE5"/>
    <w:rsid w:val="00B17B91"/>
    <w:rsid w:val="00B20281"/>
    <w:rsid w:val="00B20815"/>
    <w:rsid w:val="00B20872"/>
    <w:rsid w:val="00B259DF"/>
    <w:rsid w:val="00B25F57"/>
    <w:rsid w:val="00B324DF"/>
    <w:rsid w:val="00B36D0F"/>
    <w:rsid w:val="00B371BC"/>
    <w:rsid w:val="00B44B1F"/>
    <w:rsid w:val="00B46643"/>
    <w:rsid w:val="00B56E04"/>
    <w:rsid w:val="00B64141"/>
    <w:rsid w:val="00B64E72"/>
    <w:rsid w:val="00B66D32"/>
    <w:rsid w:val="00B73AAA"/>
    <w:rsid w:val="00B77913"/>
    <w:rsid w:val="00B824FB"/>
    <w:rsid w:val="00B82646"/>
    <w:rsid w:val="00B826B0"/>
    <w:rsid w:val="00B82F84"/>
    <w:rsid w:val="00B919A7"/>
    <w:rsid w:val="00B96B45"/>
    <w:rsid w:val="00B97359"/>
    <w:rsid w:val="00B97A8F"/>
    <w:rsid w:val="00BA2394"/>
    <w:rsid w:val="00BA2DBE"/>
    <w:rsid w:val="00BA4E58"/>
    <w:rsid w:val="00BA6FDF"/>
    <w:rsid w:val="00BA7074"/>
    <w:rsid w:val="00BB4E49"/>
    <w:rsid w:val="00BB7829"/>
    <w:rsid w:val="00BC2931"/>
    <w:rsid w:val="00BC4FF0"/>
    <w:rsid w:val="00BC6940"/>
    <w:rsid w:val="00BC7099"/>
    <w:rsid w:val="00BC734B"/>
    <w:rsid w:val="00BD12DF"/>
    <w:rsid w:val="00BD1457"/>
    <w:rsid w:val="00BD1613"/>
    <w:rsid w:val="00BD3A94"/>
    <w:rsid w:val="00BE1652"/>
    <w:rsid w:val="00BE2AD9"/>
    <w:rsid w:val="00BF27FE"/>
    <w:rsid w:val="00C043B3"/>
    <w:rsid w:val="00C04F25"/>
    <w:rsid w:val="00C0536B"/>
    <w:rsid w:val="00C06909"/>
    <w:rsid w:val="00C079AB"/>
    <w:rsid w:val="00C10E61"/>
    <w:rsid w:val="00C115D9"/>
    <w:rsid w:val="00C12555"/>
    <w:rsid w:val="00C14787"/>
    <w:rsid w:val="00C1570E"/>
    <w:rsid w:val="00C1596D"/>
    <w:rsid w:val="00C15B8D"/>
    <w:rsid w:val="00C15FB5"/>
    <w:rsid w:val="00C17010"/>
    <w:rsid w:val="00C20562"/>
    <w:rsid w:val="00C215C3"/>
    <w:rsid w:val="00C23A96"/>
    <w:rsid w:val="00C249C6"/>
    <w:rsid w:val="00C32CC1"/>
    <w:rsid w:val="00C33C4E"/>
    <w:rsid w:val="00C35562"/>
    <w:rsid w:val="00C426B0"/>
    <w:rsid w:val="00C426EC"/>
    <w:rsid w:val="00C435B4"/>
    <w:rsid w:val="00C5239F"/>
    <w:rsid w:val="00C550AD"/>
    <w:rsid w:val="00C565A9"/>
    <w:rsid w:val="00C64211"/>
    <w:rsid w:val="00C6483C"/>
    <w:rsid w:val="00C64AE9"/>
    <w:rsid w:val="00C70CFF"/>
    <w:rsid w:val="00C718FE"/>
    <w:rsid w:val="00C72636"/>
    <w:rsid w:val="00C8669A"/>
    <w:rsid w:val="00C86CEC"/>
    <w:rsid w:val="00C8738D"/>
    <w:rsid w:val="00C8773D"/>
    <w:rsid w:val="00C87ABB"/>
    <w:rsid w:val="00C90062"/>
    <w:rsid w:val="00C903EA"/>
    <w:rsid w:val="00C91831"/>
    <w:rsid w:val="00C92146"/>
    <w:rsid w:val="00C92BE3"/>
    <w:rsid w:val="00C953DF"/>
    <w:rsid w:val="00CA1B18"/>
    <w:rsid w:val="00CA32C8"/>
    <w:rsid w:val="00CA37C6"/>
    <w:rsid w:val="00CA4547"/>
    <w:rsid w:val="00CA49DE"/>
    <w:rsid w:val="00CA6222"/>
    <w:rsid w:val="00CA62E1"/>
    <w:rsid w:val="00CB1655"/>
    <w:rsid w:val="00CC0265"/>
    <w:rsid w:val="00CC0820"/>
    <w:rsid w:val="00CC1768"/>
    <w:rsid w:val="00CC1782"/>
    <w:rsid w:val="00CC3FCD"/>
    <w:rsid w:val="00CC77AF"/>
    <w:rsid w:val="00CD0C75"/>
    <w:rsid w:val="00CD1DE3"/>
    <w:rsid w:val="00CD2036"/>
    <w:rsid w:val="00CD3A3B"/>
    <w:rsid w:val="00CD5401"/>
    <w:rsid w:val="00CD62E2"/>
    <w:rsid w:val="00CD7DF8"/>
    <w:rsid w:val="00CE2709"/>
    <w:rsid w:val="00CE2D64"/>
    <w:rsid w:val="00CE4907"/>
    <w:rsid w:val="00CE6198"/>
    <w:rsid w:val="00CE64B0"/>
    <w:rsid w:val="00CE6DE9"/>
    <w:rsid w:val="00CF0097"/>
    <w:rsid w:val="00CF0196"/>
    <w:rsid w:val="00CF2ED5"/>
    <w:rsid w:val="00CF6230"/>
    <w:rsid w:val="00CF7AE8"/>
    <w:rsid w:val="00D017FC"/>
    <w:rsid w:val="00D0226A"/>
    <w:rsid w:val="00D04326"/>
    <w:rsid w:val="00D05434"/>
    <w:rsid w:val="00D07F6D"/>
    <w:rsid w:val="00D11230"/>
    <w:rsid w:val="00D13147"/>
    <w:rsid w:val="00D13C11"/>
    <w:rsid w:val="00D13DB9"/>
    <w:rsid w:val="00D1701C"/>
    <w:rsid w:val="00D23160"/>
    <w:rsid w:val="00D353E6"/>
    <w:rsid w:val="00D366F5"/>
    <w:rsid w:val="00D42BD8"/>
    <w:rsid w:val="00D463FF"/>
    <w:rsid w:val="00D52726"/>
    <w:rsid w:val="00D52816"/>
    <w:rsid w:val="00D5715A"/>
    <w:rsid w:val="00D71687"/>
    <w:rsid w:val="00D722FD"/>
    <w:rsid w:val="00D72A06"/>
    <w:rsid w:val="00D740B3"/>
    <w:rsid w:val="00D74813"/>
    <w:rsid w:val="00D77258"/>
    <w:rsid w:val="00D835DB"/>
    <w:rsid w:val="00D94687"/>
    <w:rsid w:val="00D949EC"/>
    <w:rsid w:val="00D94B9C"/>
    <w:rsid w:val="00D96A8A"/>
    <w:rsid w:val="00DA0441"/>
    <w:rsid w:val="00DA30BC"/>
    <w:rsid w:val="00DA69C2"/>
    <w:rsid w:val="00DA6D70"/>
    <w:rsid w:val="00DA728C"/>
    <w:rsid w:val="00DB00E2"/>
    <w:rsid w:val="00DB24E6"/>
    <w:rsid w:val="00DB4CAB"/>
    <w:rsid w:val="00DB57C7"/>
    <w:rsid w:val="00DB6050"/>
    <w:rsid w:val="00DB627C"/>
    <w:rsid w:val="00DB78AD"/>
    <w:rsid w:val="00DB7B3B"/>
    <w:rsid w:val="00DC2C34"/>
    <w:rsid w:val="00DC77AD"/>
    <w:rsid w:val="00DD02F6"/>
    <w:rsid w:val="00DD059B"/>
    <w:rsid w:val="00DD1619"/>
    <w:rsid w:val="00DD2058"/>
    <w:rsid w:val="00DD32D9"/>
    <w:rsid w:val="00DD351C"/>
    <w:rsid w:val="00DD4607"/>
    <w:rsid w:val="00DD4EF0"/>
    <w:rsid w:val="00DD674E"/>
    <w:rsid w:val="00DD68C4"/>
    <w:rsid w:val="00DE1D02"/>
    <w:rsid w:val="00DE2283"/>
    <w:rsid w:val="00DE2C1A"/>
    <w:rsid w:val="00DE2C87"/>
    <w:rsid w:val="00DE418E"/>
    <w:rsid w:val="00DE459A"/>
    <w:rsid w:val="00DF0078"/>
    <w:rsid w:val="00DF0368"/>
    <w:rsid w:val="00DF27DA"/>
    <w:rsid w:val="00DF34AD"/>
    <w:rsid w:val="00DF41F9"/>
    <w:rsid w:val="00DF4DBE"/>
    <w:rsid w:val="00DF5E23"/>
    <w:rsid w:val="00E00FD1"/>
    <w:rsid w:val="00E02207"/>
    <w:rsid w:val="00E0374D"/>
    <w:rsid w:val="00E03B04"/>
    <w:rsid w:val="00E07039"/>
    <w:rsid w:val="00E07A73"/>
    <w:rsid w:val="00E10F58"/>
    <w:rsid w:val="00E117B5"/>
    <w:rsid w:val="00E123F5"/>
    <w:rsid w:val="00E12DF1"/>
    <w:rsid w:val="00E15EF8"/>
    <w:rsid w:val="00E22FE5"/>
    <w:rsid w:val="00E246F7"/>
    <w:rsid w:val="00E272AA"/>
    <w:rsid w:val="00E2766B"/>
    <w:rsid w:val="00E3233F"/>
    <w:rsid w:val="00E3381A"/>
    <w:rsid w:val="00E40820"/>
    <w:rsid w:val="00E41736"/>
    <w:rsid w:val="00E44827"/>
    <w:rsid w:val="00E4658F"/>
    <w:rsid w:val="00E52E33"/>
    <w:rsid w:val="00E54A67"/>
    <w:rsid w:val="00E61C0D"/>
    <w:rsid w:val="00E63281"/>
    <w:rsid w:val="00E63EB4"/>
    <w:rsid w:val="00E64C45"/>
    <w:rsid w:val="00E66160"/>
    <w:rsid w:val="00E66675"/>
    <w:rsid w:val="00E70ED7"/>
    <w:rsid w:val="00E71329"/>
    <w:rsid w:val="00E8363B"/>
    <w:rsid w:val="00E84966"/>
    <w:rsid w:val="00E85E6C"/>
    <w:rsid w:val="00E91DCD"/>
    <w:rsid w:val="00E91DD2"/>
    <w:rsid w:val="00E9217A"/>
    <w:rsid w:val="00E92383"/>
    <w:rsid w:val="00E95335"/>
    <w:rsid w:val="00E956A4"/>
    <w:rsid w:val="00E96394"/>
    <w:rsid w:val="00E96594"/>
    <w:rsid w:val="00EA1B3A"/>
    <w:rsid w:val="00EA2109"/>
    <w:rsid w:val="00EA6EB9"/>
    <w:rsid w:val="00EA70A9"/>
    <w:rsid w:val="00EB0A86"/>
    <w:rsid w:val="00EB0C40"/>
    <w:rsid w:val="00EB4DB1"/>
    <w:rsid w:val="00EC03D4"/>
    <w:rsid w:val="00EC795B"/>
    <w:rsid w:val="00ED4D4E"/>
    <w:rsid w:val="00ED53CE"/>
    <w:rsid w:val="00ED5D31"/>
    <w:rsid w:val="00ED643E"/>
    <w:rsid w:val="00ED6C04"/>
    <w:rsid w:val="00ED7678"/>
    <w:rsid w:val="00EE0C77"/>
    <w:rsid w:val="00EE32A9"/>
    <w:rsid w:val="00EE474D"/>
    <w:rsid w:val="00EE4E54"/>
    <w:rsid w:val="00EF104F"/>
    <w:rsid w:val="00EF4334"/>
    <w:rsid w:val="00F020E9"/>
    <w:rsid w:val="00F06090"/>
    <w:rsid w:val="00F07819"/>
    <w:rsid w:val="00F1023E"/>
    <w:rsid w:val="00F1281C"/>
    <w:rsid w:val="00F15441"/>
    <w:rsid w:val="00F1600A"/>
    <w:rsid w:val="00F27B71"/>
    <w:rsid w:val="00F32549"/>
    <w:rsid w:val="00F3584D"/>
    <w:rsid w:val="00F424F9"/>
    <w:rsid w:val="00F436BB"/>
    <w:rsid w:val="00F469A0"/>
    <w:rsid w:val="00F47145"/>
    <w:rsid w:val="00F50F57"/>
    <w:rsid w:val="00F545BF"/>
    <w:rsid w:val="00F5713F"/>
    <w:rsid w:val="00F57CB8"/>
    <w:rsid w:val="00F62D7E"/>
    <w:rsid w:val="00F63CBB"/>
    <w:rsid w:val="00F64EA0"/>
    <w:rsid w:val="00F66A16"/>
    <w:rsid w:val="00F701AD"/>
    <w:rsid w:val="00F71B56"/>
    <w:rsid w:val="00F7414E"/>
    <w:rsid w:val="00F7658E"/>
    <w:rsid w:val="00F77D1D"/>
    <w:rsid w:val="00F832C8"/>
    <w:rsid w:val="00F86F0E"/>
    <w:rsid w:val="00F87032"/>
    <w:rsid w:val="00F873B3"/>
    <w:rsid w:val="00F90CCE"/>
    <w:rsid w:val="00F914F1"/>
    <w:rsid w:val="00F920BE"/>
    <w:rsid w:val="00F92AEF"/>
    <w:rsid w:val="00F95F73"/>
    <w:rsid w:val="00FA0A7C"/>
    <w:rsid w:val="00FA1A21"/>
    <w:rsid w:val="00FA2EEF"/>
    <w:rsid w:val="00FA2F2F"/>
    <w:rsid w:val="00FA33FE"/>
    <w:rsid w:val="00FA42B9"/>
    <w:rsid w:val="00FA720E"/>
    <w:rsid w:val="00FA755A"/>
    <w:rsid w:val="00FA77A9"/>
    <w:rsid w:val="00FB10D4"/>
    <w:rsid w:val="00FB2B0F"/>
    <w:rsid w:val="00FB4F6B"/>
    <w:rsid w:val="00FB5FE1"/>
    <w:rsid w:val="00FB5FF5"/>
    <w:rsid w:val="00FB64A3"/>
    <w:rsid w:val="00FC0E8D"/>
    <w:rsid w:val="00FC3E40"/>
    <w:rsid w:val="00FC46EF"/>
    <w:rsid w:val="00FC5D73"/>
    <w:rsid w:val="00FC7B4E"/>
    <w:rsid w:val="00FD01A2"/>
    <w:rsid w:val="00FD31B3"/>
    <w:rsid w:val="00FD4204"/>
    <w:rsid w:val="00FD7574"/>
    <w:rsid w:val="00FE67B6"/>
    <w:rsid w:val="00FF058D"/>
    <w:rsid w:val="00FF3CCB"/>
    <w:rsid w:val="00FF53A2"/>
    <w:rsid w:val="00FF57B5"/>
    <w:rsid w:val="00FF6F5D"/>
    <w:rsid w:val="027B351F"/>
    <w:rsid w:val="035824C4"/>
    <w:rsid w:val="06D9C161"/>
    <w:rsid w:val="06EE0149"/>
    <w:rsid w:val="072DA1B4"/>
    <w:rsid w:val="08385A23"/>
    <w:rsid w:val="08637BA4"/>
    <w:rsid w:val="08A3B062"/>
    <w:rsid w:val="0927A0D4"/>
    <w:rsid w:val="0A627DE7"/>
    <w:rsid w:val="0DE54336"/>
    <w:rsid w:val="0E3D1FF6"/>
    <w:rsid w:val="0E9042EB"/>
    <w:rsid w:val="111BFC99"/>
    <w:rsid w:val="11FE63AF"/>
    <w:rsid w:val="131752F1"/>
    <w:rsid w:val="13FCF11B"/>
    <w:rsid w:val="164037DB"/>
    <w:rsid w:val="1939366A"/>
    <w:rsid w:val="1A3F6252"/>
    <w:rsid w:val="1DBCBD03"/>
    <w:rsid w:val="1DD50610"/>
    <w:rsid w:val="1E1F7B06"/>
    <w:rsid w:val="23031955"/>
    <w:rsid w:val="2499F0A8"/>
    <w:rsid w:val="26C75C0A"/>
    <w:rsid w:val="27295932"/>
    <w:rsid w:val="2799AFB9"/>
    <w:rsid w:val="2C7670D3"/>
    <w:rsid w:val="2D13BDF4"/>
    <w:rsid w:val="2D4BC524"/>
    <w:rsid w:val="2EA55396"/>
    <w:rsid w:val="2EBD0996"/>
    <w:rsid w:val="2F12251E"/>
    <w:rsid w:val="2F2C1B3C"/>
    <w:rsid w:val="2F5AD623"/>
    <w:rsid w:val="305A10AF"/>
    <w:rsid w:val="308D6E95"/>
    <w:rsid w:val="30B9DBD9"/>
    <w:rsid w:val="31C95069"/>
    <w:rsid w:val="3278932F"/>
    <w:rsid w:val="33BEEFE2"/>
    <w:rsid w:val="3501C7D5"/>
    <w:rsid w:val="35A6A3F9"/>
    <w:rsid w:val="35F403E3"/>
    <w:rsid w:val="365539A7"/>
    <w:rsid w:val="369F53B1"/>
    <w:rsid w:val="3897CB55"/>
    <w:rsid w:val="3999496A"/>
    <w:rsid w:val="3AC06CE9"/>
    <w:rsid w:val="3C470E98"/>
    <w:rsid w:val="3C611804"/>
    <w:rsid w:val="3CAFA388"/>
    <w:rsid w:val="3D5F0E0F"/>
    <w:rsid w:val="3D8C7734"/>
    <w:rsid w:val="3EDBC585"/>
    <w:rsid w:val="3EE12017"/>
    <w:rsid w:val="4186C8CD"/>
    <w:rsid w:val="442033A7"/>
    <w:rsid w:val="456443B2"/>
    <w:rsid w:val="458EB7A5"/>
    <w:rsid w:val="462D7DD9"/>
    <w:rsid w:val="47947ED3"/>
    <w:rsid w:val="4975A960"/>
    <w:rsid w:val="4A079761"/>
    <w:rsid w:val="4DEF2730"/>
    <w:rsid w:val="4EAB04DC"/>
    <w:rsid w:val="4ED3928C"/>
    <w:rsid w:val="4F2E9B91"/>
    <w:rsid w:val="4FAA785C"/>
    <w:rsid w:val="51B914C3"/>
    <w:rsid w:val="54724B6D"/>
    <w:rsid w:val="5546C695"/>
    <w:rsid w:val="5715CFCC"/>
    <w:rsid w:val="58386A39"/>
    <w:rsid w:val="58449A09"/>
    <w:rsid w:val="58B357E4"/>
    <w:rsid w:val="58F106B0"/>
    <w:rsid w:val="5A1872B4"/>
    <w:rsid w:val="5ED937C4"/>
    <w:rsid w:val="609412BB"/>
    <w:rsid w:val="6228F198"/>
    <w:rsid w:val="626B2189"/>
    <w:rsid w:val="63371EB4"/>
    <w:rsid w:val="67F45467"/>
    <w:rsid w:val="681F9AE9"/>
    <w:rsid w:val="682AFDFE"/>
    <w:rsid w:val="6953756C"/>
    <w:rsid w:val="6B0287A3"/>
    <w:rsid w:val="6C59CDD2"/>
    <w:rsid w:val="6D01FB75"/>
    <w:rsid w:val="6D9282DB"/>
    <w:rsid w:val="6F9FC835"/>
    <w:rsid w:val="720B7135"/>
    <w:rsid w:val="727A568B"/>
    <w:rsid w:val="737BB188"/>
    <w:rsid w:val="76A4244A"/>
    <w:rsid w:val="7ADA96D5"/>
    <w:rsid w:val="7B04992D"/>
    <w:rsid w:val="7BA31CD4"/>
    <w:rsid w:val="7C00759E"/>
    <w:rsid w:val="7ED36B2A"/>
    <w:rsid w:val="7EEDF256"/>
    <w:rsid w:val="7FFF48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B5401810-8F8A-4BDB-ADAA-DA355DC5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paragraph" w:styleId="NormalWeb">
    <w:name w:val="Normal (Web)"/>
    <w:basedOn w:val="Normal"/>
    <w:uiPriority w:val="99"/>
    <w:semiHidden/>
    <w:unhideWhenUsed/>
    <w:rsid w:val="00502620"/>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80F59"/>
    <w:rsid w:val="000A75DB"/>
    <w:rsid w:val="0011225D"/>
    <w:rsid w:val="001553C0"/>
    <w:rsid w:val="00183F29"/>
    <w:rsid w:val="00186CC2"/>
    <w:rsid w:val="001A08CD"/>
    <w:rsid w:val="001A787E"/>
    <w:rsid w:val="001B6813"/>
    <w:rsid w:val="001E0875"/>
    <w:rsid w:val="002550FD"/>
    <w:rsid w:val="002636DC"/>
    <w:rsid w:val="0026692E"/>
    <w:rsid w:val="00276BC4"/>
    <w:rsid w:val="002876CA"/>
    <w:rsid w:val="002A45DC"/>
    <w:rsid w:val="002C3B09"/>
    <w:rsid w:val="002E6EDF"/>
    <w:rsid w:val="00315CF5"/>
    <w:rsid w:val="00333F8E"/>
    <w:rsid w:val="00350199"/>
    <w:rsid w:val="00400467"/>
    <w:rsid w:val="004A76D7"/>
    <w:rsid w:val="004B48B4"/>
    <w:rsid w:val="00532FDB"/>
    <w:rsid w:val="00575BA0"/>
    <w:rsid w:val="005B0E31"/>
    <w:rsid w:val="005B5F85"/>
    <w:rsid w:val="005F3E38"/>
    <w:rsid w:val="00611F13"/>
    <w:rsid w:val="00626CD0"/>
    <w:rsid w:val="006B5054"/>
    <w:rsid w:val="007154C5"/>
    <w:rsid w:val="00762907"/>
    <w:rsid w:val="007B1F94"/>
    <w:rsid w:val="007D6F41"/>
    <w:rsid w:val="007F06E4"/>
    <w:rsid w:val="00821BF0"/>
    <w:rsid w:val="00835E07"/>
    <w:rsid w:val="00897FED"/>
    <w:rsid w:val="008A2EC4"/>
    <w:rsid w:val="00987C2D"/>
    <w:rsid w:val="00A11AEB"/>
    <w:rsid w:val="00AA2BFA"/>
    <w:rsid w:val="00AB5413"/>
    <w:rsid w:val="00AE2B01"/>
    <w:rsid w:val="00B1191E"/>
    <w:rsid w:val="00B17911"/>
    <w:rsid w:val="00BA062A"/>
    <w:rsid w:val="00BA6FDF"/>
    <w:rsid w:val="00C41BCC"/>
    <w:rsid w:val="00C561EC"/>
    <w:rsid w:val="00C72636"/>
    <w:rsid w:val="00CF2ED5"/>
    <w:rsid w:val="00D77258"/>
    <w:rsid w:val="00DB73FA"/>
    <w:rsid w:val="00DD7BA4"/>
    <w:rsid w:val="00DE0F3F"/>
    <w:rsid w:val="00DF0078"/>
    <w:rsid w:val="00E318CE"/>
    <w:rsid w:val="00E3233F"/>
    <w:rsid w:val="00E646E1"/>
    <w:rsid w:val="00E96394"/>
    <w:rsid w:val="00ED0AAC"/>
    <w:rsid w:val="00ED5D31"/>
    <w:rsid w:val="00F62D7E"/>
    <w:rsid w:val="00F80C35"/>
    <w:rsid w:val="00F86F0E"/>
    <w:rsid w:val="00F914F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Metadata/LabelInfo.xml><?xml version="1.0" encoding="utf-8"?>
<clbl:labelList xmlns:clbl="http://schemas.microsoft.com/office/2020/mipLabelMetadata">
  <clbl:label id="{742775df-8077-48d6-81d0-1e82a1f52cb8}" enabled="0" method="" siteId="{742775df-8077-48d6-81d0-1e82a1f52cb8}" removed="1"/>
</clbl:labelList>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14</Pages>
  <Words>3019</Words>
  <Characters>17209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EDF</Company>
  <LinksUpToDate>false</LinksUpToDate>
  <CharactersWithSpaces>20188</CharactersWithSpaces>
  <SharedDoc>false</SharedDoc>
  <HLinks>
    <vt:vector size="102" baseType="variant">
      <vt:variant>
        <vt:i4>458761</vt:i4>
      </vt:variant>
      <vt:variant>
        <vt:i4>72</vt:i4>
      </vt:variant>
      <vt:variant>
        <vt:i4>0</vt:i4>
      </vt:variant>
      <vt:variant>
        <vt:i4>5</vt:i4>
      </vt:variant>
      <vt:variant>
        <vt:lpwstr>http://www.onr.org.uk/access-to-information/copyright</vt:lpwstr>
      </vt:variant>
      <vt:variant>
        <vt:lpwstr/>
      </vt:variant>
      <vt:variant>
        <vt:i4>196723</vt:i4>
      </vt:variant>
      <vt:variant>
        <vt:i4>69</vt:i4>
      </vt:variant>
      <vt:variant>
        <vt:i4>0</vt:i4>
      </vt:variant>
      <vt:variant>
        <vt:i4>5</vt:i4>
      </vt:variant>
      <vt:variant>
        <vt:lpwstr>mailto:contact@onr.gov.uk</vt:lpwstr>
      </vt:variant>
      <vt:variant>
        <vt:lpwstr/>
      </vt:variant>
      <vt:variant>
        <vt:i4>196723</vt:i4>
      </vt:variant>
      <vt:variant>
        <vt:i4>66</vt:i4>
      </vt:variant>
      <vt:variant>
        <vt:i4>0</vt:i4>
      </vt:variant>
      <vt:variant>
        <vt:i4>5</vt:i4>
      </vt:variant>
      <vt:variant>
        <vt:lpwstr>mailto:contact@onr.gov.uk</vt:lpwstr>
      </vt:variant>
      <vt:variant>
        <vt:lpwstr/>
      </vt:variant>
      <vt:variant>
        <vt:i4>6553639</vt:i4>
      </vt:variant>
      <vt:variant>
        <vt:i4>63</vt:i4>
      </vt:variant>
      <vt:variant>
        <vt:i4>0</vt:i4>
      </vt:variant>
      <vt:variant>
        <vt:i4>5</vt:i4>
      </vt:variant>
      <vt:variant>
        <vt:lpwstr>http://www.onr.org.uk/</vt:lpwstr>
      </vt:variant>
      <vt:variant>
        <vt:lpwstr/>
      </vt:variant>
      <vt:variant>
        <vt:i4>8126589</vt:i4>
      </vt:variant>
      <vt:variant>
        <vt:i4>60</vt:i4>
      </vt:variant>
      <vt:variant>
        <vt:i4>0</vt:i4>
      </vt:variant>
      <vt:variant>
        <vt:i4>5</vt:i4>
      </vt:variant>
      <vt:variant>
        <vt:lpwstr>https://www.onr.org.uk/news/newsletter/</vt:lpwstr>
      </vt:variant>
      <vt:variant>
        <vt:lpwstr/>
      </vt:variant>
      <vt:variant>
        <vt:i4>3276913</vt:i4>
      </vt:variant>
      <vt:variant>
        <vt:i4>57</vt:i4>
      </vt:variant>
      <vt:variant>
        <vt:i4>0</vt:i4>
      </vt:variant>
      <vt:variant>
        <vt:i4>5</vt:i4>
      </vt:variant>
      <vt:variant>
        <vt:lpwstr>http://www.onr.org.uk/publications/regulatory-reports/site-specific-reports/project-assessment-reports</vt:lpwstr>
      </vt:variant>
      <vt:variant>
        <vt:lpwstr/>
      </vt:variant>
      <vt:variant>
        <vt:i4>196723</vt:i4>
      </vt:variant>
      <vt:variant>
        <vt:i4>54</vt:i4>
      </vt:variant>
      <vt:variant>
        <vt:i4>0</vt:i4>
      </vt:variant>
      <vt:variant>
        <vt:i4>5</vt:i4>
      </vt:variant>
      <vt:variant>
        <vt:lpwstr>mailto:contact@onr.gov.uk</vt:lpwstr>
      </vt:variant>
      <vt:variant>
        <vt:lpwstr/>
      </vt:variant>
      <vt:variant>
        <vt:i4>7929961</vt:i4>
      </vt:variant>
      <vt:variant>
        <vt:i4>51</vt:i4>
      </vt:variant>
      <vt:variant>
        <vt:i4>0</vt:i4>
      </vt:variant>
      <vt:variant>
        <vt:i4>5</vt:i4>
      </vt:variant>
      <vt:variant>
        <vt:lpwstr>http://www.onr.org.uk/publications/regulatory-reports/site-specific-reports/inspection-records</vt:lpwstr>
      </vt:variant>
      <vt:variant>
        <vt:lpwstr/>
      </vt:variant>
      <vt:variant>
        <vt:i4>1966134</vt:i4>
      </vt:variant>
      <vt:variant>
        <vt:i4>44</vt:i4>
      </vt:variant>
      <vt:variant>
        <vt:i4>0</vt:i4>
      </vt:variant>
      <vt:variant>
        <vt:i4>5</vt:i4>
      </vt:variant>
      <vt:variant>
        <vt:lpwstr/>
      </vt:variant>
      <vt:variant>
        <vt:lpwstr>_Toc180135454</vt:lpwstr>
      </vt:variant>
      <vt:variant>
        <vt:i4>1966134</vt:i4>
      </vt:variant>
      <vt:variant>
        <vt:i4>38</vt:i4>
      </vt:variant>
      <vt:variant>
        <vt:i4>0</vt:i4>
      </vt:variant>
      <vt:variant>
        <vt:i4>5</vt:i4>
      </vt:variant>
      <vt:variant>
        <vt:lpwstr/>
      </vt:variant>
      <vt:variant>
        <vt:lpwstr>_Toc180135453</vt:lpwstr>
      </vt:variant>
      <vt:variant>
        <vt:i4>1966134</vt:i4>
      </vt:variant>
      <vt:variant>
        <vt:i4>32</vt:i4>
      </vt:variant>
      <vt:variant>
        <vt:i4>0</vt:i4>
      </vt:variant>
      <vt:variant>
        <vt:i4>5</vt:i4>
      </vt:variant>
      <vt:variant>
        <vt:lpwstr/>
      </vt:variant>
      <vt:variant>
        <vt:lpwstr>_Toc180135452</vt:lpwstr>
      </vt:variant>
      <vt:variant>
        <vt:i4>1966134</vt:i4>
      </vt:variant>
      <vt:variant>
        <vt:i4>26</vt:i4>
      </vt:variant>
      <vt:variant>
        <vt:i4>0</vt:i4>
      </vt:variant>
      <vt:variant>
        <vt:i4>5</vt:i4>
      </vt:variant>
      <vt:variant>
        <vt:lpwstr/>
      </vt:variant>
      <vt:variant>
        <vt:lpwstr>_Toc180135451</vt:lpwstr>
      </vt:variant>
      <vt:variant>
        <vt:i4>1966134</vt:i4>
      </vt:variant>
      <vt:variant>
        <vt:i4>20</vt:i4>
      </vt:variant>
      <vt:variant>
        <vt:i4>0</vt:i4>
      </vt:variant>
      <vt:variant>
        <vt:i4>5</vt:i4>
      </vt:variant>
      <vt:variant>
        <vt:lpwstr/>
      </vt:variant>
      <vt:variant>
        <vt:lpwstr>_Toc180135450</vt:lpwstr>
      </vt:variant>
      <vt:variant>
        <vt:i4>2031670</vt:i4>
      </vt:variant>
      <vt:variant>
        <vt:i4>14</vt:i4>
      </vt:variant>
      <vt:variant>
        <vt:i4>0</vt:i4>
      </vt:variant>
      <vt:variant>
        <vt:i4>5</vt:i4>
      </vt:variant>
      <vt:variant>
        <vt:lpwstr/>
      </vt:variant>
      <vt:variant>
        <vt:lpwstr>_Toc180135449</vt:lpwstr>
      </vt:variant>
      <vt:variant>
        <vt:i4>2031670</vt:i4>
      </vt:variant>
      <vt:variant>
        <vt:i4>8</vt:i4>
      </vt:variant>
      <vt:variant>
        <vt:i4>0</vt:i4>
      </vt:variant>
      <vt:variant>
        <vt:i4>5</vt:i4>
      </vt:variant>
      <vt:variant>
        <vt:lpwstr/>
      </vt:variant>
      <vt:variant>
        <vt:lpwstr>_Toc180135448</vt:lpwstr>
      </vt:variant>
      <vt:variant>
        <vt:i4>196723</vt:i4>
      </vt:variant>
      <vt:variant>
        <vt:i4>3</vt:i4>
      </vt:variant>
      <vt:variant>
        <vt:i4>0</vt:i4>
      </vt:variant>
      <vt:variant>
        <vt:i4>5</vt:i4>
      </vt:variant>
      <vt:variant>
        <vt:lpwstr>mailto:contact@onr.gov.uk</vt:lpwstr>
      </vt:variant>
      <vt:variant>
        <vt:lpwstr/>
      </vt:variant>
      <vt:variant>
        <vt:i4>6815841</vt:i4>
      </vt:variant>
      <vt:variant>
        <vt:i4>0</vt:i4>
      </vt:variant>
      <vt:variant>
        <vt:i4>0</vt:i4>
      </vt:variant>
      <vt:variant>
        <vt:i4>5</vt:i4>
      </vt:variant>
      <vt:variant>
        <vt:lpwstr>http://www.onr.org.uk/publications/regulatory-reports/site-specific-reports/llcssg-reports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dc:creator>Linda Beckett</dc:creator>
  <cp:keywords>[Key words separated by commas]</cp:keywords>
  <dc:description/>
  <cp:lastModifiedBy>Linda Beckett</cp:lastModifiedBy>
  <cp:revision>2</cp:revision>
  <cp:lastPrinted>2016-11-29T11:35:00Z</cp:lastPrinted>
  <dcterms:created xsi:type="dcterms:W3CDTF">2026-05-26T15:24:00Z</dcterms:created>
  <dcterms:modified xsi:type="dcterms:W3CDTF">2026-05-26T15:24:00Z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