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6FAD3BB1" w:rsidR="00D0226A" w:rsidRPr="001E03E1" w:rsidRDefault="00000000"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3A5D5E" w:rsidRPr="003A5D5E">
                  <w:rPr>
                    <w:rFonts w:ascii="Arial Bold" w:hAnsi="Arial Bold"/>
                    <w:sz w:val="36"/>
                  </w:rPr>
                  <w:t>Nuclear Restoration Services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8E44DB">
                      <w:rPr>
                        <w:rFonts w:ascii="Arial Bold" w:hAnsi="Arial Bold"/>
                        <w:b w:val="0"/>
                        <w:sz w:val="36"/>
                      </w:rPr>
                      <w:t>Winfrith</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6D7C786C"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A5D5E">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8E44DB">
            <w:rPr>
              <w:rStyle w:val="Style3"/>
            </w:rPr>
            <w:t>Winfrith</w:t>
          </w:r>
        </w:sdtContent>
      </w:sdt>
    </w:p>
    <w:p w14:paraId="2A318818" w14:textId="511BDCBB" w:rsidR="00D04326" w:rsidRPr="00CD2364" w:rsidRDefault="00D04326" w:rsidP="00004C16">
      <w:pPr>
        <w:rPr>
          <w:szCs w:val="24"/>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8A3B20" w:rsidRPr="00CD2364">
        <w:rPr>
          <w:rStyle w:val="Style2"/>
          <w:sz w:val="24"/>
          <w:szCs w:val="24"/>
        </w:rPr>
        <w:t>1 July – 31 December 202</w:t>
      </w:r>
      <w:r w:rsidR="002E65F7">
        <w:rPr>
          <w:rStyle w:val="Style2"/>
          <w:sz w:val="24"/>
          <w:szCs w:val="24"/>
        </w:rPr>
        <w:t>5</w:t>
      </w:r>
    </w:p>
    <w:p w14:paraId="61A25C0F" w14:textId="39EC7DBA" w:rsidR="00004C16" w:rsidRDefault="00004C16" w:rsidP="00004C16">
      <w:pPr>
        <w:rPr>
          <w:sz w:val="28"/>
          <w:szCs w:val="28"/>
        </w:rPr>
      </w:pPr>
    </w:p>
    <w:p w14:paraId="4D99E381" w14:textId="4F9C465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5E30C7" w:rsidRPr="005E30C7">
        <w:rPr>
          <w:szCs w:val="24"/>
        </w:rPr>
        <w:t>Nominated Site Inspector</w:t>
      </w:r>
    </w:p>
    <w:p w14:paraId="23B9A867" w14:textId="59CDD5BD"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E66E41">
        <w:rPr>
          <w:szCs w:val="24"/>
        </w:rPr>
        <w:t>Head of Safety Regulation</w:t>
      </w:r>
      <w:r w:rsidR="002A658E" w:rsidRPr="002A658E">
        <w:rPr>
          <w:szCs w:val="24"/>
        </w:rPr>
        <w:t>, DFW Subdivision</w:t>
      </w:r>
      <w:r w:rsidR="002A658E" w:rsidRPr="002A658E">
        <w:rPr>
          <w:sz w:val="22"/>
          <w:highlight w:val="yellow"/>
        </w:rPr>
        <w:t xml:space="preserve"> </w:t>
      </w:r>
    </w:p>
    <w:p w14:paraId="247E3769" w14:textId="795A9A97"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E66E41">
            <w:rPr>
              <w:szCs w:val="24"/>
            </w:rPr>
            <w:t>1</w:t>
          </w:r>
        </w:sdtContent>
      </w:sdt>
    </w:p>
    <w:p w14:paraId="19206F45" w14:textId="033396DE" w:rsidR="00004C16" w:rsidRPr="0016079B" w:rsidRDefault="008227C8" w:rsidP="00004C16">
      <w:pPr>
        <w:rPr>
          <w:szCs w:val="24"/>
        </w:rPr>
      </w:pPr>
      <w:r>
        <w:rPr>
          <w:b/>
          <w:bCs/>
          <w:szCs w:val="24"/>
        </w:rPr>
        <w:t>Published</w:t>
      </w:r>
      <w:r w:rsidR="00004C16" w:rsidRPr="0016079B">
        <w:rPr>
          <w:szCs w:val="24"/>
        </w:rPr>
        <w:t xml:space="preserve">: </w:t>
      </w:r>
      <w:r w:rsidR="00CA45E1">
        <w:rPr>
          <w:szCs w:val="24"/>
        </w:rPr>
        <w:t>April 202</w:t>
      </w:r>
      <w:r w:rsidR="00E66E41">
        <w:rPr>
          <w:szCs w:val="24"/>
        </w:rPr>
        <w:t>6</w:t>
      </w:r>
    </w:p>
    <w:p w14:paraId="55057C62" w14:textId="0AB2FC91"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34B65B9"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570402">
        <w:t>Winfrith</w:t>
      </w:r>
      <w:r w:rsidR="00D626AE">
        <w:t xml:space="preserve"> Site Stakeholder Group</w:t>
      </w:r>
      <w:r w:rsidRPr="002D1551">
        <w:t xml:space="preserve"> 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0681E58B"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570402">
        <w:t>Winfrith</w:t>
      </w:r>
      <w:r w:rsidR="00BA0147">
        <w:t xml:space="preserve"> Site Stakeholder Group</w:t>
      </w:r>
      <w:r w:rsidR="00BA0147"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B88D1C7" w14:textId="1A769392" w:rsidR="00D00F87"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95792517" w:history="1">
        <w:r w:rsidR="00D00F87" w:rsidRPr="00495953">
          <w:rPr>
            <w:rStyle w:val="Hyperlink"/>
          </w:rPr>
          <w:t>1.</w:t>
        </w:r>
        <w:r w:rsidR="00D00F87">
          <w:rPr>
            <w:rFonts w:asciiTheme="minorHAnsi" w:eastAsiaTheme="minorEastAsia" w:hAnsiTheme="minorHAnsi" w:cstheme="minorBidi"/>
            <w:kern w:val="2"/>
            <w:szCs w:val="24"/>
            <w:lang w:eastAsia="en-GB" w:bidi="ar-SA"/>
            <w14:ligatures w14:val="standardContextual"/>
          </w:rPr>
          <w:tab/>
        </w:r>
        <w:r w:rsidR="00D00F87" w:rsidRPr="00495953">
          <w:rPr>
            <w:rStyle w:val="Hyperlink"/>
          </w:rPr>
          <w:t>Inspections</w:t>
        </w:r>
        <w:r w:rsidR="00D00F87">
          <w:rPr>
            <w:webHidden/>
          </w:rPr>
          <w:tab/>
        </w:r>
        <w:r w:rsidR="00D00F87">
          <w:rPr>
            <w:webHidden/>
          </w:rPr>
          <w:fldChar w:fldCharType="begin"/>
        </w:r>
        <w:r w:rsidR="00D00F87">
          <w:rPr>
            <w:webHidden/>
          </w:rPr>
          <w:instrText xml:space="preserve"> PAGEREF _Toc195792517 \h </w:instrText>
        </w:r>
        <w:r w:rsidR="00D00F87">
          <w:rPr>
            <w:webHidden/>
          </w:rPr>
        </w:r>
        <w:r w:rsidR="00D00F87">
          <w:rPr>
            <w:webHidden/>
          </w:rPr>
          <w:fldChar w:fldCharType="separate"/>
        </w:r>
        <w:r w:rsidR="00D00F87">
          <w:rPr>
            <w:webHidden/>
          </w:rPr>
          <w:t>4</w:t>
        </w:r>
        <w:r w:rsidR="00D00F87">
          <w:rPr>
            <w:webHidden/>
          </w:rPr>
          <w:fldChar w:fldCharType="end"/>
        </w:r>
      </w:hyperlink>
    </w:p>
    <w:p w14:paraId="3AE47D1C" w14:textId="4FFC5636" w:rsidR="00D00F87" w:rsidRDefault="00D00F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2518" w:history="1">
        <w:r w:rsidRPr="00495953">
          <w:rPr>
            <w:rStyle w:val="Hyperlink"/>
            <w:caps/>
          </w:rPr>
          <w:t>2.</w:t>
        </w:r>
        <w:r>
          <w:rPr>
            <w:rFonts w:asciiTheme="minorHAnsi" w:eastAsiaTheme="minorEastAsia" w:hAnsiTheme="minorHAnsi" w:cstheme="minorBidi"/>
            <w:kern w:val="2"/>
            <w:szCs w:val="24"/>
            <w:lang w:eastAsia="en-GB" w:bidi="ar-SA"/>
            <w14:ligatures w14:val="standardContextual"/>
          </w:rPr>
          <w:tab/>
        </w:r>
        <w:r w:rsidRPr="00495953">
          <w:rPr>
            <w:rStyle w:val="Hyperlink"/>
          </w:rPr>
          <w:t>Routine matters</w:t>
        </w:r>
        <w:r>
          <w:rPr>
            <w:webHidden/>
          </w:rPr>
          <w:tab/>
        </w:r>
        <w:r>
          <w:rPr>
            <w:webHidden/>
          </w:rPr>
          <w:fldChar w:fldCharType="begin"/>
        </w:r>
        <w:r>
          <w:rPr>
            <w:webHidden/>
          </w:rPr>
          <w:instrText xml:space="preserve"> PAGEREF _Toc195792518 \h </w:instrText>
        </w:r>
        <w:r>
          <w:rPr>
            <w:webHidden/>
          </w:rPr>
        </w:r>
        <w:r>
          <w:rPr>
            <w:webHidden/>
          </w:rPr>
          <w:fldChar w:fldCharType="separate"/>
        </w:r>
        <w:r>
          <w:rPr>
            <w:webHidden/>
          </w:rPr>
          <w:t>4</w:t>
        </w:r>
        <w:r>
          <w:rPr>
            <w:webHidden/>
          </w:rPr>
          <w:fldChar w:fldCharType="end"/>
        </w:r>
      </w:hyperlink>
    </w:p>
    <w:p w14:paraId="6AA06F64" w14:textId="6E3AC922" w:rsidR="00D00F87" w:rsidRDefault="00D00F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2519" w:history="1">
        <w:r w:rsidRPr="00495953">
          <w:rPr>
            <w:rStyle w:val="Hyperlink"/>
            <w:caps/>
          </w:rPr>
          <w:t>3.</w:t>
        </w:r>
        <w:r>
          <w:rPr>
            <w:rFonts w:asciiTheme="minorHAnsi" w:eastAsiaTheme="minorEastAsia" w:hAnsiTheme="minorHAnsi" w:cstheme="minorBidi"/>
            <w:kern w:val="2"/>
            <w:szCs w:val="24"/>
            <w:lang w:eastAsia="en-GB" w:bidi="ar-SA"/>
            <w14:ligatures w14:val="standardContextual"/>
          </w:rPr>
          <w:tab/>
        </w:r>
        <w:r w:rsidRPr="00495953">
          <w:rPr>
            <w:rStyle w:val="Hyperlink"/>
          </w:rPr>
          <w:t>Non-routine matters</w:t>
        </w:r>
        <w:r>
          <w:rPr>
            <w:webHidden/>
          </w:rPr>
          <w:tab/>
        </w:r>
        <w:r>
          <w:rPr>
            <w:webHidden/>
          </w:rPr>
          <w:fldChar w:fldCharType="begin"/>
        </w:r>
        <w:r>
          <w:rPr>
            <w:webHidden/>
          </w:rPr>
          <w:instrText xml:space="preserve"> PAGEREF _Toc195792519 \h </w:instrText>
        </w:r>
        <w:r>
          <w:rPr>
            <w:webHidden/>
          </w:rPr>
        </w:r>
        <w:r>
          <w:rPr>
            <w:webHidden/>
          </w:rPr>
          <w:fldChar w:fldCharType="separate"/>
        </w:r>
        <w:r>
          <w:rPr>
            <w:webHidden/>
          </w:rPr>
          <w:t>6</w:t>
        </w:r>
        <w:r>
          <w:rPr>
            <w:webHidden/>
          </w:rPr>
          <w:fldChar w:fldCharType="end"/>
        </w:r>
      </w:hyperlink>
    </w:p>
    <w:p w14:paraId="27DE2F77" w14:textId="2F6EC421" w:rsidR="00D00F87" w:rsidRDefault="00D00F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2520" w:history="1">
        <w:r w:rsidRPr="00495953">
          <w:rPr>
            <w:rStyle w:val="Hyperlink"/>
            <w:caps/>
          </w:rPr>
          <w:t>4.</w:t>
        </w:r>
        <w:r>
          <w:rPr>
            <w:rFonts w:asciiTheme="minorHAnsi" w:eastAsiaTheme="minorEastAsia" w:hAnsiTheme="minorHAnsi" w:cstheme="minorBidi"/>
            <w:kern w:val="2"/>
            <w:szCs w:val="24"/>
            <w:lang w:eastAsia="en-GB" w:bidi="ar-SA"/>
            <w14:ligatures w14:val="standardContextual"/>
          </w:rPr>
          <w:tab/>
        </w:r>
        <w:r w:rsidRPr="00495953">
          <w:rPr>
            <w:rStyle w:val="Hyperlink"/>
          </w:rPr>
          <w:t>Regulatory activity</w:t>
        </w:r>
        <w:r>
          <w:rPr>
            <w:webHidden/>
          </w:rPr>
          <w:tab/>
        </w:r>
        <w:r>
          <w:rPr>
            <w:webHidden/>
          </w:rPr>
          <w:fldChar w:fldCharType="begin"/>
        </w:r>
        <w:r>
          <w:rPr>
            <w:webHidden/>
          </w:rPr>
          <w:instrText xml:space="preserve"> PAGEREF _Toc195792520 \h </w:instrText>
        </w:r>
        <w:r>
          <w:rPr>
            <w:webHidden/>
          </w:rPr>
        </w:r>
        <w:r>
          <w:rPr>
            <w:webHidden/>
          </w:rPr>
          <w:fldChar w:fldCharType="separate"/>
        </w:r>
        <w:r>
          <w:rPr>
            <w:webHidden/>
          </w:rPr>
          <w:t>7</w:t>
        </w:r>
        <w:r>
          <w:rPr>
            <w:webHidden/>
          </w:rPr>
          <w:fldChar w:fldCharType="end"/>
        </w:r>
      </w:hyperlink>
    </w:p>
    <w:p w14:paraId="11CF9D6F" w14:textId="2AF1B1D4" w:rsidR="00D00F87" w:rsidRDefault="00D00F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2521" w:history="1">
        <w:r w:rsidRPr="00495953">
          <w:rPr>
            <w:rStyle w:val="Hyperlink"/>
            <w:caps/>
          </w:rPr>
          <w:t>5.</w:t>
        </w:r>
        <w:r>
          <w:rPr>
            <w:rFonts w:asciiTheme="minorHAnsi" w:eastAsiaTheme="minorEastAsia" w:hAnsiTheme="minorHAnsi" w:cstheme="minorBidi"/>
            <w:kern w:val="2"/>
            <w:szCs w:val="24"/>
            <w:lang w:eastAsia="en-GB" w:bidi="ar-SA"/>
            <w14:ligatures w14:val="standardContextual"/>
          </w:rPr>
          <w:tab/>
        </w:r>
        <w:r w:rsidRPr="00495953">
          <w:rPr>
            <w:rStyle w:val="Hyperlink"/>
          </w:rPr>
          <w:t>News from ONR</w:t>
        </w:r>
        <w:r>
          <w:rPr>
            <w:webHidden/>
          </w:rPr>
          <w:tab/>
        </w:r>
        <w:r>
          <w:rPr>
            <w:webHidden/>
          </w:rPr>
          <w:fldChar w:fldCharType="begin"/>
        </w:r>
        <w:r>
          <w:rPr>
            <w:webHidden/>
          </w:rPr>
          <w:instrText xml:space="preserve"> PAGEREF _Toc195792521 \h </w:instrText>
        </w:r>
        <w:r>
          <w:rPr>
            <w:webHidden/>
          </w:rPr>
        </w:r>
        <w:r>
          <w:rPr>
            <w:webHidden/>
          </w:rPr>
          <w:fldChar w:fldCharType="separate"/>
        </w:r>
        <w:r>
          <w:rPr>
            <w:webHidden/>
          </w:rPr>
          <w:t>8</w:t>
        </w:r>
        <w:r>
          <w:rPr>
            <w:webHidden/>
          </w:rPr>
          <w:fldChar w:fldCharType="end"/>
        </w:r>
      </w:hyperlink>
    </w:p>
    <w:p w14:paraId="64D75D73" w14:textId="44E61F44" w:rsidR="00D00F87" w:rsidRDefault="00D00F8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5792522" w:history="1">
        <w:r w:rsidRPr="00495953">
          <w:rPr>
            <w:rStyle w:val="Hyperlink"/>
            <w:caps/>
          </w:rPr>
          <w:t>6.</w:t>
        </w:r>
        <w:r>
          <w:rPr>
            <w:rFonts w:asciiTheme="minorHAnsi" w:eastAsiaTheme="minorEastAsia" w:hAnsiTheme="minorHAnsi" w:cstheme="minorBidi"/>
            <w:kern w:val="2"/>
            <w:szCs w:val="24"/>
            <w:lang w:eastAsia="en-GB" w:bidi="ar-SA"/>
            <w14:ligatures w14:val="standardContextual"/>
          </w:rPr>
          <w:tab/>
        </w:r>
        <w:r w:rsidRPr="00495953">
          <w:rPr>
            <w:rStyle w:val="Hyperlink"/>
          </w:rPr>
          <w:t>Contacts</w:t>
        </w:r>
        <w:r>
          <w:rPr>
            <w:webHidden/>
          </w:rPr>
          <w:tab/>
        </w:r>
        <w:r>
          <w:rPr>
            <w:webHidden/>
          </w:rPr>
          <w:fldChar w:fldCharType="begin"/>
        </w:r>
        <w:r>
          <w:rPr>
            <w:webHidden/>
          </w:rPr>
          <w:instrText xml:space="preserve"> PAGEREF _Toc195792522 \h </w:instrText>
        </w:r>
        <w:r>
          <w:rPr>
            <w:webHidden/>
          </w:rPr>
        </w:r>
        <w:r>
          <w:rPr>
            <w:webHidden/>
          </w:rPr>
          <w:fldChar w:fldCharType="separate"/>
        </w:r>
        <w:r>
          <w:rPr>
            <w:webHidden/>
          </w:rPr>
          <w:t>8</w:t>
        </w:r>
        <w:r>
          <w:rPr>
            <w:webHidden/>
          </w:rPr>
          <w:fldChar w:fldCharType="end"/>
        </w:r>
      </w:hyperlink>
    </w:p>
    <w:p w14:paraId="3528F279" w14:textId="4EC3CF39" w:rsidR="00D00F87" w:rsidRDefault="00D00F87">
      <w:pPr>
        <w:pStyle w:val="TOC1"/>
        <w:rPr>
          <w:rFonts w:asciiTheme="minorHAnsi" w:eastAsiaTheme="minorEastAsia" w:hAnsiTheme="minorHAnsi" w:cstheme="minorBidi"/>
          <w:kern w:val="2"/>
          <w:szCs w:val="24"/>
          <w:lang w:eastAsia="en-GB" w:bidi="ar-SA"/>
          <w14:ligatures w14:val="standardContextual"/>
        </w:rPr>
      </w:pPr>
      <w:hyperlink w:anchor="_Toc195792523" w:history="1">
        <w:r w:rsidRPr="00495953">
          <w:rPr>
            <w:rStyle w:val="Hyperlink"/>
          </w:rPr>
          <w:t>References</w:t>
        </w:r>
        <w:r>
          <w:rPr>
            <w:webHidden/>
          </w:rPr>
          <w:tab/>
        </w:r>
        <w:r>
          <w:rPr>
            <w:webHidden/>
          </w:rPr>
          <w:fldChar w:fldCharType="begin"/>
        </w:r>
        <w:r>
          <w:rPr>
            <w:webHidden/>
          </w:rPr>
          <w:instrText xml:space="preserve"> PAGEREF _Toc195792523 \h </w:instrText>
        </w:r>
        <w:r>
          <w:rPr>
            <w:webHidden/>
          </w:rPr>
        </w:r>
        <w:r>
          <w:rPr>
            <w:webHidden/>
          </w:rPr>
          <w:fldChar w:fldCharType="separate"/>
        </w:r>
        <w:r>
          <w:rPr>
            <w:webHidden/>
          </w:rPr>
          <w:t>9</w:t>
        </w:r>
        <w:r>
          <w:rPr>
            <w:webHidden/>
          </w:rPr>
          <w:fldChar w:fldCharType="end"/>
        </w:r>
      </w:hyperlink>
    </w:p>
    <w:p w14:paraId="7A4747C4" w14:textId="7EEAE2CC"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95792517"/>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1FE5E085" w14:textId="1E078252" w:rsidR="0000604C" w:rsidRPr="007D2655" w:rsidRDefault="00B128BA" w:rsidP="0000604C">
      <w:r>
        <w:t xml:space="preserve">Our </w:t>
      </w:r>
      <w:r w:rsidR="0000604C" w:rsidRPr="007D2655">
        <w:t>site inspector made inspections on the following dates during the report period 1 J</w:t>
      </w:r>
      <w:r w:rsidR="0000604C">
        <w:t xml:space="preserve">uly </w:t>
      </w:r>
      <w:r w:rsidR="0000604C" w:rsidRPr="007D2655">
        <w:t>to 3</w:t>
      </w:r>
      <w:r w:rsidR="0000604C">
        <w:t>1</w:t>
      </w:r>
      <w:r w:rsidR="0000604C" w:rsidRPr="007D2655">
        <w:t xml:space="preserve"> </w:t>
      </w:r>
      <w:r w:rsidR="0000604C">
        <w:t>December 202</w:t>
      </w:r>
      <w:r w:rsidR="00DA36E4">
        <w:t>5</w:t>
      </w:r>
      <w:r w:rsidR="0000604C">
        <w:t>:</w:t>
      </w:r>
    </w:p>
    <w:p w14:paraId="50E3041D" w14:textId="14E54092" w:rsidR="0000604C" w:rsidRDefault="00DA36E4" w:rsidP="0000604C">
      <w:pPr>
        <w:pStyle w:val="Bulletlist1"/>
      </w:pPr>
      <w:r>
        <w:t>29</w:t>
      </w:r>
      <w:r w:rsidR="00AD6329">
        <w:t xml:space="preserve"> July</w:t>
      </w:r>
      <w:r w:rsidR="0000604C">
        <w:t xml:space="preserve"> </w:t>
      </w:r>
      <w:r w:rsidR="0000604C" w:rsidRPr="007D2655">
        <w:t>202</w:t>
      </w:r>
      <w:r>
        <w:t>5</w:t>
      </w:r>
    </w:p>
    <w:p w14:paraId="3021B669" w14:textId="26D4482C" w:rsidR="0000604C" w:rsidRDefault="00750CCB" w:rsidP="0000604C">
      <w:pPr>
        <w:pStyle w:val="Bulletlist1"/>
      </w:pPr>
      <w:r>
        <w:t>15</w:t>
      </w:r>
      <w:r w:rsidR="00AD6329">
        <w:t xml:space="preserve"> </w:t>
      </w:r>
      <w:r>
        <w:t xml:space="preserve">October </w:t>
      </w:r>
      <w:r w:rsidR="0000604C">
        <w:t>202</w:t>
      </w:r>
      <w:r>
        <w:t>5</w:t>
      </w:r>
    </w:p>
    <w:p w14:paraId="40307856" w14:textId="59A8C1B0" w:rsidR="00750CCB" w:rsidRDefault="00750CCB" w:rsidP="0000604C">
      <w:pPr>
        <w:pStyle w:val="Bulletlist1"/>
      </w:pPr>
      <w:r>
        <w:t>3 December 2025</w:t>
      </w:r>
    </w:p>
    <w:p w14:paraId="5979478D" w14:textId="77777777" w:rsidR="0000604C" w:rsidRDefault="0000604C" w:rsidP="0000604C">
      <w:pPr>
        <w:pStyle w:val="Bulletlist1"/>
        <w:numPr>
          <w:ilvl w:val="0"/>
          <w:numId w:val="0"/>
        </w:numPr>
      </w:pPr>
    </w:p>
    <w:p w14:paraId="728A6882" w14:textId="14F78806" w:rsidR="00745534" w:rsidRPr="002D1551" w:rsidRDefault="00745534" w:rsidP="006134DB">
      <w:pPr>
        <w:pStyle w:val="Heading1"/>
        <w:rPr>
          <w:caps/>
        </w:rPr>
      </w:pPr>
      <w:bookmarkStart w:id="4" w:name="_Toc95889183"/>
      <w:bookmarkStart w:id="5" w:name="_Toc195792518"/>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4E6D5BFF" w14:textId="72A059DC" w:rsidR="00F707EC" w:rsidRDefault="00F707EC" w:rsidP="00F707EC">
      <w:r w:rsidRPr="00690387">
        <w:t>In this period</w:t>
      </w:r>
      <w:r>
        <w:t xml:space="preserve">, routine inspections of Nuclear Restoration Services Ltd </w:t>
      </w:r>
      <w:r w:rsidR="00005049">
        <w:t>Winfrith</w:t>
      </w:r>
      <w:r>
        <w:t xml:space="preserve"> site covered the following:</w:t>
      </w:r>
    </w:p>
    <w:p w14:paraId="46CF54B7" w14:textId="6B8975A2" w:rsidR="00F707EC" w:rsidRDefault="00420EB8" w:rsidP="003B4DCD">
      <w:pPr>
        <w:pStyle w:val="Bulletlist1"/>
      </w:pPr>
      <w:r>
        <w:t>Fire Safety</w:t>
      </w:r>
      <w:r w:rsidR="003B4DCD">
        <w:t>;</w:t>
      </w:r>
      <w:r>
        <w:t xml:space="preserve"> </w:t>
      </w:r>
    </w:p>
    <w:p w14:paraId="1AF1CEAB" w14:textId="58FA7155" w:rsidR="00F707EC" w:rsidRDefault="00F707EC" w:rsidP="00F707EC">
      <w:pPr>
        <w:pStyle w:val="Bulletlist1"/>
      </w:pPr>
      <w:r>
        <w:t>Security emergency arrangements and</w:t>
      </w:r>
      <w:r w:rsidR="000B2753">
        <w:t xml:space="preserve"> Cyber</w:t>
      </w:r>
      <w:r>
        <w:t xml:space="preserve"> preparedness.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7BDF8BF8" w14:textId="77777777" w:rsidR="00F707EC" w:rsidRPr="00690387" w:rsidRDefault="00F707EC" w:rsidP="00745534"/>
    <w:p w14:paraId="1B6D946D" w14:textId="59EBE05D" w:rsidR="00745534" w:rsidRPr="002D1551" w:rsidRDefault="00745534" w:rsidP="0016079B">
      <w:pPr>
        <w:pStyle w:val="Heading2"/>
      </w:pPr>
      <w:r w:rsidRPr="002D1551">
        <w:t xml:space="preserve">Other </w:t>
      </w:r>
      <w:r w:rsidR="00A67D75">
        <w:t>w</w:t>
      </w:r>
      <w:r w:rsidRPr="002D1551">
        <w:t>ork</w:t>
      </w:r>
    </w:p>
    <w:p w14:paraId="4D5F83C0" w14:textId="591DF3FD" w:rsidR="003F4344" w:rsidRDefault="003F4344" w:rsidP="003F4344">
      <w:pPr>
        <w:pStyle w:val="F9-Paragraph"/>
      </w:pPr>
      <w:r w:rsidRPr="00D36931">
        <w:t xml:space="preserve">Throughout this reporting period, </w:t>
      </w:r>
      <w:r w:rsidR="00B128BA">
        <w:t>our</w:t>
      </w:r>
      <w:r w:rsidRPr="00D36931">
        <w:t xml:space="preserve"> nominated site safety inspector held regular meetings with the leadership team </w:t>
      </w:r>
      <w:r>
        <w:t xml:space="preserve">at Nuclear Restoration Services </w:t>
      </w:r>
      <w:r w:rsidRPr="00D36931">
        <w:t xml:space="preserve">Ltd </w:t>
      </w:r>
      <w:r w:rsidR="006B5EFD">
        <w:t>W</w:t>
      </w:r>
      <w:r w:rsidR="00192BF8">
        <w:t>infrith</w:t>
      </w:r>
      <w:r>
        <w:t xml:space="preserve"> </w:t>
      </w:r>
      <w:r w:rsidRPr="00D36931">
        <w:t>to maintain situational awareness of matters related to nuclear</w:t>
      </w:r>
      <w:r>
        <w:t xml:space="preserve"> and</w:t>
      </w:r>
      <w:r w:rsidRPr="00D36931">
        <w:t xml:space="preserve"> </w:t>
      </w:r>
      <w:r w:rsidRPr="009F3750">
        <w:t>conventional health and safety</w:t>
      </w:r>
      <w:r>
        <w:t xml:space="preserve">. </w:t>
      </w:r>
      <w:r w:rsidR="00B128BA">
        <w:t>We have</w:t>
      </w:r>
      <w:r>
        <w:t xml:space="preserve"> undertaken a review of </w:t>
      </w:r>
      <w:r w:rsidR="00B128BA">
        <w:t>our</w:t>
      </w:r>
      <w:r>
        <w:t xml:space="preserve"> regulatory approach covering the Harwell site in accordance </w:t>
      </w:r>
      <w:r w:rsidRPr="00151F22">
        <w:t>with the principles of RITE (Risk-Informed Targeted Engagement)</w:t>
      </w:r>
      <w:r>
        <w:t xml:space="preserve">. </w:t>
      </w:r>
      <w:r w:rsidR="00B128BA">
        <w:t>In summary, we w</w:t>
      </w:r>
      <w:r w:rsidRPr="009F3750">
        <w:t xml:space="preserve">ill be focusing more </w:t>
      </w:r>
      <w:r>
        <w:t xml:space="preserve">attention </w:t>
      </w:r>
      <w:r w:rsidRPr="009F3750">
        <w:t xml:space="preserve">on conventional health and safety than nuclear safety, in line with current safety risks, and holding </w:t>
      </w:r>
      <w:r>
        <w:t xml:space="preserve">Nuclear Restoration Services </w:t>
      </w:r>
      <w:r w:rsidRPr="00D36931">
        <w:t>Ltd</w:t>
      </w:r>
      <w:r w:rsidRPr="009F3750">
        <w:t xml:space="preserve"> to account for the delivery of decommissioning</w:t>
      </w:r>
      <w:r>
        <w:t xml:space="preserve">. </w:t>
      </w:r>
    </w:p>
    <w:p w14:paraId="644E4C64" w14:textId="0185DD17" w:rsidR="003F4344" w:rsidRDefault="003F4344" w:rsidP="003F4344">
      <w:pPr>
        <w:pStyle w:val="F9-Paragraph"/>
      </w:pPr>
      <w:r>
        <w:t xml:space="preserve">The key outcomes of the review in to the regulatory approach affecting </w:t>
      </w:r>
      <w:r w:rsidR="00192BF8">
        <w:t xml:space="preserve">Winfrith </w:t>
      </w:r>
      <w:r>
        <w:t xml:space="preserve">were as follows: </w:t>
      </w:r>
    </w:p>
    <w:p w14:paraId="2AD58AE5" w14:textId="0EABCF2E" w:rsidR="003F4344" w:rsidRDefault="00B128BA" w:rsidP="003F4344">
      <w:pPr>
        <w:pStyle w:val="Bulletlist1"/>
      </w:pPr>
      <w:r>
        <w:t>We</w:t>
      </w:r>
      <w:r w:rsidR="009E47CB">
        <w:t xml:space="preserve"> </w:t>
      </w:r>
      <w:r>
        <w:t xml:space="preserve">will </w:t>
      </w:r>
      <w:r w:rsidR="003F4344" w:rsidRPr="00CA3676">
        <w:t xml:space="preserve">have an increased focus on conventional health and safety rather than predominantly nuclear safety, in line with current site risks. </w:t>
      </w:r>
      <w:r>
        <w:t>For example t</w:t>
      </w:r>
      <w:r w:rsidR="003F4344" w:rsidRPr="00CA3676">
        <w:t xml:space="preserve">his will mean that </w:t>
      </w:r>
      <w:r>
        <w:t>we</w:t>
      </w:r>
      <w:r w:rsidR="003F4344" w:rsidRPr="00CA3676">
        <w:t xml:space="preserve"> will not permission major projects unless they have a significant nuclear safety component. Rather, </w:t>
      </w:r>
      <w:r>
        <w:t>we</w:t>
      </w:r>
      <w:r w:rsidR="003F4344" w:rsidRPr="00CA3676">
        <w:t xml:space="preserve"> will regulate them under the Health and Safety at Work etc Act 1974, in particular the Construction (Design and Management) Regulations 2015.</w:t>
      </w:r>
    </w:p>
    <w:p w14:paraId="5D3E429D" w14:textId="3A9D8194" w:rsidR="003F4344" w:rsidRDefault="003F4344" w:rsidP="003F4344">
      <w:pPr>
        <w:pStyle w:val="Bulletlist1"/>
      </w:pPr>
      <w:r w:rsidRPr="00DC2696">
        <w:t xml:space="preserve">Regarding nuclear safety, </w:t>
      </w:r>
      <w:r w:rsidR="00B128BA">
        <w:t>we</w:t>
      </w:r>
      <w:r w:rsidRPr="00DC2696">
        <w:t xml:space="preserve"> will target the following subset of licence conditions at </w:t>
      </w:r>
      <w:r>
        <w:t xml:space="preserve">Nuclear Restoration Services </w:t>
      </w:r>
      <w:r w:rsidRPr="00D36931">
        <w:t>Ltd</w:t>
      </w:r>
      <w:r w:rsidRPr="00DC2696">
        <w:t xml:space="preserve"> sites</w:t>
      </w:r>
      <w:r>
        <w:t xml:space="preserve">: </w:t>
      </w:r>
    </w:p>
    <w:p w14:paraId="388E6F8E" w14:textId="77777777" w:rsidR="003F4344" w:rsidRDefault="003F4344" w:rsidP="003F4344">
      <w:pPr>
        <w:pStyle w:val="Bulletlist2"/>
      </w:pPr>
      <w:r>
        <w:t>LC10 – Training</w:t>
      </w:r>
    </w:p>
    <w:p w14:paraId="4B5A715A" w14:textId="77777777" w:rsidR="003F4344" w:rsidRDefault="003F4344" w:rsidP="003F4344">
      <w:pPr>
        <w:pStyle w:val="Bulletlist2"/>
      </w:pPr>
      <w:r>
        <w:t>LC12 – Duly authorised and other suitably qualified and experienced persons</w:t>
      </w:r>
    </w:p>
    <w:p w14:paraId="67BB7092" w14:textId="77777777" w:rsidR="003F4344" w:rsidRDefault="003F4344" w:rsidP="003F4344">
      <w:pPr>
        <w:pStyle w:val="Bulletlist2"/>
      </w:pPr>
      <w:r>
        <w:t>LC17 – Management systems</w:t>
      </w:r>
    </w:p>
    <w:p w14:paraId="1CDA79F1" w14:textId="77777777" w:rsidR="003F4344" w:rsidRDefault="003F4344" w:rsidP="003F4344">
      <w:pPr>
        <w:pStyle w:val="Bulletlist2"/>
      </w:pPr>
      <w:r>
        <w:t>LC28 – Examination, inspection, maintenance and testing</w:t>
      </w:r>
    </w:p>
    <w:p w14:paraId="0484D16B" w14:textId="77777777" w:rsidR="003F4344" w:rsidRDefault="003F4344" w:rsidP="003F4344">
      <w:pPr>
        <w:pStyle w:val="Bulletlist2"/>
      </w:pPr>
      <w:r>
        <w:t>LC32 – Accumulation of radioactive waste</w:t>
      </w:r>
    </w:p>
    <w:p w14:paraId="7662B88E" w14:textId="77777777" w:rsidR="003F4344" w:rsidRDefault="003F4344" w:rsidP="003F4344">
      <w:pPr>
        <w:pStyle w:val="Bulletlist2"/>
      </w:pPr>
      <w:r>
        <w:t>LC34 – Leakage and escape of radioactive material and radioactive waste</w:t>
      </w:r>
    </w:p>
    <w:p w14:paraId="444F12C0" w14:textId="77777777" w:rsidR="003F4344" w:rsidRDefault="003F4344" w:rsidP="003F4344">
      <w:pPr>
        <w:pStyle w:val="Bulletlist2"/>
      </w:pPr>
      <w:r>
        <w:t>LC35 – Decommissioning</w:t>
      </w:r>
    </w:p>
    <w:p w14:paraId="288F30A2" w14:textId="77777777" w:rsidR="003F4344" w:rsidRDefault="003F4344" w:rsidP="003F4344">
      <w:pPr>
        <w:pStyle w:val="Bulletlist2"/>
      </w:pPr>
      <w:r>
        <w:t>LC36 – Organisational capability</w:t>
      </w:r>
    </w:p>
    <w:p w14:paraId="18498B60" w14:textId="16F59FB1" w:rsidR="003F4344" w:rsidRDefault="00B128BA" w:rsidP="003F4344">
      <w:pPr>
        <w:pStyle w:val="Bulletlist1"/>
        <w:numPr>
          <w:ilvl w:val="0"/>
          <w:numId w:val="0"/>
        </w:numPr>
        <w:ind w:left="360"/>
      </w:pPr>
      <w:r>
        <w:t xml:space="preserve">However, </w:t>
      </w:r>
      <w:r w:rsidR="003F4344">
        <w:t>a</w:t>
      </w:r>
      <w:r w:rsidR="003F4344" w:rsidRPr="002A14D9">
        <w:t xml:space="preserve">ll </w:t>
      </w:r>
      <w:r w:rsidR="003F4344">
        <w:t xml:space="preserve">the </w:t>
      </w:r>
      <w:r w:rsidR="003F4344" w:rsidRPr="002A14D9">
        <w:t xml:space="preserve">licence conditions will still apply and </w:t>
      </w:r>
      <w:r>
        <w:t>we</w:t>
      </w:r>
      <w:r w:rsidR="003F4344" w:rsidRPr="002A14D9">
        <w:t xml:space="preserve"> reserve the right to inspect against any of the licence conditions in the future should the need arise</w:t>
      </w:r>
      <w:r w:rsidR="003F4344">
        <w:t>.</w:t>
      </w:r>
    </w:p>
    <w:p w14:paraId="58749127" w14:textId="4DBF4E05" w:rsidR="003F4344" w:rsidRDefault="00B128BA" w:rsidP="003F4344">
      <w:pPr>
        <w:pStyle w:val="Bulletlist1"/>
      </w:pPr>
      <w:r>
        <w:lastRenderedPageBreak/>
        <w:t>We</w:t>
      </w:r>
      <w:r w:rsidR="003F4344">
        <w:t xml:space="preserve"> will conduct more themed inspections rather than inspections focused on a single licence condition. This is expected to reduce the number of inspections undertaken at </w:t>
      </w:r>
      <w:r>
        <w:t xml:space="preserve">Nuclear Restoration Services Ltd </w:t>
      </w:r>
      <w:r w:rsidR="003F4344">
        <w:t>sites.</w:t>
      </w:r>
    </w:p>
    <w:p w14:paraId="0AF1769D" w14:textId="0B735FF5" w:rsidR="003F4344" w:rsidRDefault="00B128BA" w:rsidP="003F4344">
      <w:pPr>
        <w:pStyle w:val="Bulletlist1"/>
      </w:pPr>
      <w:r>
        <w:t>We</w:t>
      </w:r>
      <w:r w:rsidR="003F4344">
        <w:t xml:space="preserve"> will strengthen the way </w:t>
      </w:r>
      <w:r>
        <w:t>we</w:t>
      </w:r>
      <w:r w:rsidR="003F4344">
        <w:t xml:space="preserve"> work with the</w:t>
      </w:r>
      <w:r w:rsidR="003F4344" w:rsidRPr="00007FBD">
        <w:t xml:space="preserve"> </w:t>
      </w:r>
      <w:r w:rsidR="003F4344">
        <w:t xml:space="preserve">Nuclear Restoration Services </w:t>
      </w:r>
      <w:r w:rsidR="003F4344" w:rsidRPr="00D36931">
        <w:t>Ltd</w:t>
      </w:r>
      <w:r w:rsidR="003F4344" w:rsidRPr="00DC2696">
        <w:t xml:space="preserve"> </w:t>
      </w:r>
      <w:r w:rsidR="003F4344">
        <w:t xml:space="preserve">internal oversight team, to leverage increased assurance from </w:t>
      </w:r>
      <w:r>
        <w:t xml:space="preserve">them </w:t>
      </w:r>
      <w:r w:rsidR="003F4344">
        <w:t xml:space="preserve">of day-to-day safety, consistent with </w:t>
      </w:r>
      <w:r>
        <w:t>our</w:t>
      </w:r>
      <w:r w:rsidR="003F4344">
        <w:t xml:space="preserve"> enabling regulatory approach.</w:t>
      </w:r>
    </w:p>
    <w:p w14:paraId="59F0733A" w14:textId="581C3664" w:rsidR="00992A58" w:rsidRDefault="00992A58" w:rsidP="00992A58">
      <w:pPr>
        <w:pStyle w:val="F9-Paragraph"/>
      </w:pP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95792519"/>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37684917" w:rsidR="00745534" w:rsidRDefault="00745534" w:rsidP="00511E0A">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95792520"/>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3D539FB9" w14:textId="77B7F2F1" w:rsidR="00745534" w:rsidRPr="00690387" w:rsidRDefault="00745534" w:rsidP="000A58A7">
      <w:pPr>
        <w:pStyle w:val="Bulletlist1"/>
      </w:pPr>
      <w:r w:rsidRPr="00690387">
        <w:t xml:space="preserve">No </w:t>
      </w:r>
      <w:r w:rsidR="002A3A99">
        <w:t>licence instruments</w:t>
      </w:r>
      <w:r w:rsidRPr="00690387">
        <w:t xml:space="preserve">, </w:t>
      </w:r>
      <w:r w:rsidR="0092055F">
        <w:t>e</w:t>
      </w:r>
      <w:r w:rsidRPr="00690387">
        <w:t xml:space="preserve">nforcement </w:t>
      </w:r>
      <w:r w:rsidR="0092055F">
        <w:t>n</w:t>
      </w:r>
      <w:r w:rsidRPr="00690387">
        <w:t xml:space="preserve">otices or </w:t>
      </w:r>
      <w:r w:rsidR="0092055F">
        <w:t>e</w:t>
      </w:r>
      <w:r w:rsidRPr="00690387">
        <w:t>nforcement letters were issued during this period.</w:t>
      </w:r>
    </w:p>
    <w:p w14:paraId="7FEDE532" w14:textId="31392C9E" w:rsidR="00745534" w:rsidRPr="00690387" w:rsidRDefault="00745534" w:rsidP="00961730">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95792521"/>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95792522"/>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95792523"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E1223" w14:textId="77777777" w:rsidR="0029237B" w:rsidRDefault="0029237B" w:rsidP="007D199A">
      <w:pPr>
        <w:spacing w:after="0"/>
      </w:pPr>
      <w:r>
        <w:separator/>
      </w:r>
    </w:p>
    <w:p w14:paraId="3C8AA8D0" w14:textId="77777777" w:rsidR="0029237B" w:rsidRDefault="0029237B"/>
  </w:endnote>
  <w:endnote w:type="continuationSeparator" w:id="0">
    <w:p w14:paraId="3E9BFE2C" w14:textId="77777777" w:rsidR="0029237B" w:rsidRDefault="0029237B" w:rsidP="007D199A">
      <w:pPr>
        <w:spacing w:after="0"/>
      </w:pPr>
      <w:r>
        <w:continuationSeparator/>
      </w:r>
    </w:p>
    <w:p w14:paraId="0172B641" w14:textId="77777777" w:rsidR="0029237B" w:rsidRDefault="00292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5D562" w14:textId="77777777" w:rsidR="0029237B" w:rsidRPr="005E0344" w:rsidRDefault="0029237B" w:rsidP="005E0344">
      <w:pPr>
        <w:spacing w:after="120"/>
        <w:rPr>
          <w:color w:val="000000" w:themeColor="text2"/>
        </w:rPr>
      </w:pPr>
      <w:r w:rsidRPr="005E0344">
        <w:rPr>
          <w:color w:val="000000" w:themeColor="text2"/>
        </w:rPr>
        <w:separator/>
      </w:r>
    </w:p>
  </w:footnote>
  <w:footnote w:type="continuationSeparator" w:id="0">
    <w:p w14:paraId="2CCCF7CA" w14:textId="77777777" w:rsidR="0029237B" w:rsidRPr="005E0344" w:rsidRDefault="0029237B" w:rsidP="0090581D">
      <w:pPr>
        <w:spacing w:after="120"/>
        <w:rPr>
          <w:color w:val="000000" w:themeColor="text2"/>
        </w:rPr>
      </w:pPr>
      <w:r w:rsidRPr="005E0344">
        <w:rPr>
          <w:color w:val="000000" w:themeColor="text2"/>
        </w:rPr>
        <w:continuationSeparator/>
      </w:r>
    </w:p>
    <w:p w14:paraId="4E4AD520" w14:textId="77777777" w:rsidR="0029237B" w:rsidRDefault="0029237B"/>
  </w:footnote>
  <w:footnote w:type="continuationNotice" w:id="1">
    <w:p w14:paraId="3488D810" w14:textId="77777777" w:rsidR="0029237B" w:rsidRDefault="0029237B">
      <w:pPr>
        <w:spacing w:after="0"/>
      </w:pPr>
    </w:p>
    <w:p w14:paraId="00D5B8EE" w14:textId="77777777" w:rsidR="0029237B" w:rsidRDefault="002923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3B58D05"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A5D5E">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8E44DB">
          <w:rPr>
            <w:rStyle w:val="Style4"/>
          </w:rPr>
          <w:t>Winfrith</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E66E41">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5049"/>
    <w:rsid w:val="0000604C"/>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B2753"/>
    <w:rsid w:val="000C2DDC"/>
    <w:rsid w:val="000D2FD4"/>
    <w:rsid w:val="000E4D5E"/>
    <w:rsid w:val="000E7936"/>
    <w:rsid w:val="000F048F"/>
    <w:rsid w:val="000F1B7B"/>
    <w:rsid w:val="000F2ED4"/>
    <w:rsid w:val="000F5383"/>
    <w:rsid w:val="000F6218"/>
    <w:rsid w:val="001028E8"/>
    <w:rsid w:val="00122FCC"/>
    <w:rsid w:val="00124C2B"/>
    <w:rsid w:val="00126752"/>
    <w:rsid w:val="00130B30"/>
    <w:rsid w:val="00140E1C"/>
    <w:rsid w:val="00146527"/>
    <w:rsid w:val="00147AE4"/>
    <w:rsid w:val="001571E5"/>
    <w:rsid w:val="0016079B"/>
    <w:rsid w:val="00177666"/>
    <w:rsid w:val="001849CA"/>
    <w:rsid w:val="00185410"/>
    <w:rsid w:val="00192352"/>
    <w:rsid w:val="00192BF8"/>
    <w:rsid w:val="001975D9"/>
    <w:rsid w:val="001C1C8D"/>
    <w:rsid w:val="001C4D63"/>
    <w:rsid w:val="001D096F"/>
    <w:rsid w:val="001D0DE0"/>
    <w:rsid w:val="001D5AFF"/>
    <w:rsid w:val="001D74B4"/>
    <w:rsid w:val="001E03E1"/>
    <w:rsid w:val="001E0875"/>
    <w:rsid w:val="001E08E8"/>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37B"/>
    <w:rsid w:val="00292ADF"/>
    <w:rsid w:val="002A0DEC"/>
    <w:rsid w:val="002A3A99"/>
    <w:rsid w:val="002A658E"/>
    <w:rsid w:val="002A75EF"/>
    <w:rsid w:val="002B07AE"/>
    <w:rsid w:val="002B1C53"/>
    <w:rsid w:val="002C0799"/>
    <w:rsid w:val="002E0BE4"/>
    <w:rsid w:val="002E3B58"/>
    <w:rsid w:val="002E3E8A"/>
    <w:rsid w:val="002E4734"/>
    <w:rsid w:val="002E65F7"/>
    <w:rsid w:val="002E6A6A"/>
    <w:rsid w:val="002F3397"/>
    <w:rsid w:val="00301FA9"/>
    <w:rsid w:val="0030380D"/>
    <w:rsid w:val="00312411"/>
    <w:rsid w:val="00323E71"/>
    <w:rsid w:val="00326F77"/>
    <w:rsid w:val="00331AB8"/>
    <w:rsid w:val="003401B0"/>
    <w:rsid w:val="003429B0"/>
    <w:rsid w:val="00344675"/>
    <w:rsid w:val="00346C8E"/>
    <w:rsid w:val="00367BD5"/>
    <w:rsid w:val="00390327"/>
    <w:rsid w:val="00390395"/>
    <w:rsid w:val="00393066"/>
    <w:rsid w:val="00393B78"/>
    <w:rsid w:val="003970E9"/>
    <w:rsid w:val="003A01E9"/>
    <w:rsid w:val="003A158B"/>
    <w:rsid w:val="003A5D5E"/>
    <w:rsid w:val="003A7E1C"/>
    <w:rsid w:val="003B4DCD"/>
    <w:rsid w:val="003B7F47"/>
    <w:rsid w:val="003C0306"/>
    <w:rsid w:val="003C114C"/>
    <w:rsid w:val="003C465D"/>
    <w:rsid w:val="003C4909"/>
    <w:rsid w:val="003D495D"/>
    <w:rsid w:val="003E098E"/>
    <w:rsid w:val="003E2FAE"/>
    <w:rsid w:val="003F4344"/>
    <w:rsid w:val="00407757"/>
    <w:rsid w:val="00407CF7"/>
    <w:rsid w:val="00415ED6"/>
    <w:rsid w:val="00417CAF"/>
    <w:rsid w:val="00420A11"/>
    <w:rsid w:val="00420EB8"/>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3381"/>
    <w:rsid w:val="00504CA0"/>
    <w:rsid w:val="00511B0F"/>
    <w:rsid w:val="00511E0A"/>
    <w:rsid w:val="00532745"/>
    <w:rsid w:val="00544186"/>
    <w:rsid w:val="0055388E"/>
    <w:rsid w:val="00555304"/>
    <w:rsid w:val="00562930"/>
    <w:rsid w:val="00570402"/>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30C7"/>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B5EFD"/>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50CCB"/>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0460"/>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3B20"/>
    <w:rsid w:val="008A4329"/>
    <w:rsid w:val="008A578E"/>
    <w:rsid w:val="008B1519"/>
    <w:rsid w:val="008B2309"/>
    <w:rsid w:val="008B70F5"/>
    <w:rsid w:val="008B7BCC"/>
    <w:rsid w:val="008C50C3"/>
    <w:rsid w:val="008C7094"/>
    <w:rsid w:val="008D2B97"/>
    <w:rsid w:val="008D49A5"/>
    <w:rsid w:val="008D6C81"/>
    <w:rsid w:val="008E44DB"/>
    <w:rsid w:val="008E6CF0"/>
    <w:rsid w:val="008F1439"/>
    <w:rsid w:val="008F7051"/>
    <w:rsid w:val="008F7952"/>
    <w:rsid w:val="009033A9"/>
    <w:rsid w:val="0090581D"/>
    <w:rsid w:val="0091439C"/>
    <w:rsid w:val="0092055F"/>
    <w:rsid w:val="00920572"/>
    <w:rsid w:val="00920BF2"/>
    <w:rsid w:val="00931394"/>
    <w:rsid w:val="009349A9"/>
    <w:rsid w:val="00936C52"/>
    <w:rsid w:val="0095489B"/>
    <w:rsid w:val="00960C6A"/>
    <w:rsid w:val="00961730"/>
    <w:rsid w:val="00966FB9"/>
    <w:rsid w:val="009671CD"/>
    <w:rsid w:val="00972F49"/>
    <w:rsid w:val="009751A9"/>
    <w:rsid w:val="00980F9C"/>
    <w:rsid w:val="0098632B"/>
    <w:rsid w:val="00992A58"/>
    <w:rsid w:val="00997BFB"/>
    <w:rsid w:val="009A5071"/>
    <w:rsid w:val="009A7348"/>
    <w:rsid w:val="009B16B9"/>
    <w:rsid w:val="009B462C"/>
    <w:rsid w:val="009C15F3"/>
    <w:rsid w:val="009C3689"/>
    <w:rsid w:val="009E07C2"/>
    <w:rsid w:val="009E0E52"/>
    <w:rsid w:val="009E47CB"/>
    <w:rsid w:val="009F72F9"/>
    <w:rsid w:val="00A00205"/>
    <w:rsid w:val="00A00AF0"/>
    <w:rsid w:val="00A14B5A"/>
    <w:rsid w:val="00A3567F"/>
    <w:rsid w:val="00A37698"/>
    <w:rsid w:val="00A41ED3"/>
    <w:rsid w:val="00A56421"/>
    <w:rsid w:val="00A63868"/>
    <w:rsid w:val="00A67D75"/>
    <w:rsid w:val="00A737A5"/>
    <w:rsid w:val="00A81D82"/>
    <w:rsid w:val="00A8491D"/>
    <w:rsid w:val="00A9118F"/>
    <w:rsid w:val="00A93E33"/>
    <w:rsid w:val="00AA6E29"/>
    <w:rsid w:val="00AB5413"/>
    <w:rsid w:val="00AB6970"/>
    <w:rsid w:val="00AC1939"/>
    <w:rsid w:val="00AC1E6F"/>
    <w:rsid w:val="00AC7C05"/>
    <w:rsid w:val="00AD167C"/>
    <w:rsid w:val="00AD17C7"/>
    <w:rsid w:val="00AD4041"/>
    <w:rsid w:val="00AD6329"/>
    <w:rsid w:val="00AE302B"/>
    <w:rsid w:val="00B056B7"/>
    <w:rsid w:val="00B128BA"/>
    <w:rsid w:val="00B16BE5"/>
    <w:rsid w:val="00B259DF"/>
    <w:rsid w:val="00B25F57"/>
    <w:rsid w:val="00B324DF"/>
    <w:rsid w:val="00B44B1F"/>
    <w:rsid w:val="00B64141"/>
    <w:rsid w:val="00B64E72"/>
    <w:rsid w:val="00B77913"/>
    <w:rsid w:val="00B824FB"/>
    <w:rsid w:val="00B82646"/>
    <w:rsid w:val="00B86295"/>
    <w:rsid w:val="00B97359"/>
    <w:rsid w:val="00B97A8F"/>
    <w:rsid w:val="00B97E60"/>
    <w:rsid w:val="00BA0147"/>
    <w:rsid w:val="00BA4E58"/>
    <w:rsid w:val="00BA6FDF"/>
    <w:rsid w:val="00BA7074"/>
    <w:rsid w:val="00BB7829"/>
    <w:rsid w:val="00BD1457"/>
    <w:rsid w:val="00BE1652"/>
    <w:rsid w:val="00BE28CA"/>
    <w:rsid w:val="00BE2AD9"/>
    <w:rsid w:val="00BF27FE"/>
    <w:rsid w:val="00C043B3"/>
    <w:rsid w:val="00C06909"/>
    <w:rsid w:val="00C079AB"/>
    <w:rsid w:val="00C10E61"/>
    <w:rsid w:val="00C14787"/>
    <w:rsid w:val="00C14D16"/>
    <w:rsid w:val="00C1570E"/>
    <w:rsid w:val="00C1596D"/>
    <w:rsid w:val="00C15B8D"/>
    <w:rsid w:val="00C1664E"/>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A45E1"/>
    <w:rsid w:val="00CC3FCD"/>
    <w:rsid w:val="00CD2364"/>
    <w:rsid w:val="00CD3A3B"/>
    <w:rsid w:val="00CD5401"/>
    <w:rsid w:val="00CE2709"/>
    <w:rsid w:val="00CE2D64"/>
    <w:rsid w:val="00CE4928"/>
    <w:rsid w:val="00CE6198"/>
    <w:rsid w:val="00CF6230"/>
    <w:rsid w:val="00D00F87"/>
    <w:rsid w:val="00D017FC"/>
    <w:rsid w:val="00D0226A"/>
    <w:rsid w:val="00D04326"/>
    <w:rsid w:val="00D13147"/>
    <w:rsid w:val="00D463FF"/>
    <w:rsid w:val="00D5715A"/>
    <w:rsid w:val="00D626AE"/>
    <w:rsid w:val="00D71687"/>
    <w:rsid w:val="00D74813"/>
    <w:rsid w:val="00D84701"/>
    <w:rsid w:val="00DA30BC"/>
    <w:rsid w:val="00DA36E4"/>
    <w:rsid w:val="00DA69C2"/>
    <w:rsid w:val="00DA6D70"/>
    <w:rsid w:val="00DB00E2"/>
    <w:rsid w:val="00DB0586"/>
    <w:rsid w:val="00DB6050"/>
    <w:rsid w:val="00DB627C"/>
    <w:rsid w:val="00DB767B"/>
    <w:rsid w:val="00DC2C34"/>
    <w:rsid w:val="00DD4607"/>
    <w:rsid w:val="00DE2B84"/>
    <w:rsid w:val="00DE2C87"/>
    <w:rsid w:val="00DE459A"/>
    <w:rsid w:val="00DF0078"/>
    <w:rsid w:val="00DF27DA"/>
    <w:rsid w:val="00DF4DBE"/>
    <w:rsid w:val="00E3233F"/>
    <w:rsid w:val="00E40820"/>
    <w:rsid w:val="00E4658F"/>
    <w:rsid w:val="00E54A67"/>
    <w:rsid w:val="00E61C0D"/>
    <w:rsid w:val="00E63EB4"/>
    <w:rsid w:val="00E66160"/>
    <w:rsid w:val="00E66E41"/>
    <w:rsid w:val="00E71329"/>
    <w:rsid w:val="00E8363B"/>
    <w:rsid w:val="00E84966"/>
    <w:rsid w:val="00E92383"/>
    <w:rsid w:val="00EA1B3A"/>
    <w:rsid w:val="00EA2109"/>
    <w:rsid w:val="00EC7939"/>
    <w:rsid w:val="00ED4D4E"/>
    <w:rsid w:val="00EE0C77"/>
    <w:rsid w:val="00EE4E54"/>
    <w:rsid w:val="00EF4334"/>
    <w:rsid w:val="00F3584D"/>
    <w:rsid w:val="00F436BB"/>
    <w:rsid w:val="00F47145"/>
    <w:rsid w:val="00F545BF"/>
    <w:rsid w:val="00F707EC"/>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E5B4F"/>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1E08E8"/>
    <w:rsid w:val="002550FD"/>
    <w:rsid w:val="00276BC4"/>
    <w:rsid w:val="002876CA"/>
    <w:rsid w:val="002E6EDF"/>
    <w:rsid w:val="00333F8E"/>
    <w:rsid w:val="00350199"/>
    <w:rsid w:val="004B48B4"/>
    <w:rsid w:val="005926CF"/>
    <w:rsid w:val="005B0E31"/>
    <w:rsid w:val="00611F13"/>
    <w:rsid w:val="00626CD0"/>
    <w:rsid w:val="006B5054"/>
    <w:rsid w:val="007154C5"/>
    <w:rsid w:val="007B1F94"/>
    <w:rsid w:val="007D6F41"/>
    <w:rsid w:val="00835E07"/>
    <w:rsid w:val="008A0B21"/>
    <w:rsid w:val="00987C2D"/>
    <w:rsid w:val="00AB5413"/>
    <w:rsid w:val="00B1191E"/>
    <w:rsid w:val="00B86295"/>
    <w:rsid w:val="00BA062A"/>
    <w:rsid w:val="00BA6FDF"/>
    <w:rsid w:val="00BE28CA"/>
    <w:rsid w:val="00C41BCC"/>
    <w:rsid w:val="00C561EC"/>
    <w:rsid w:val="00C72636"/>
    <w:rsid w:val="00CE4928"/>
    <w:rsid w:val="00DB0586"/>
    <w:rsid w:val="00DD7BA4"/>
    <w:rsid w:val="00DF0078"/>
    <w:rsid w:val="00E318CE"/>
    <w:rsid w:val="00E3233F"/>
    <w:rsid w:val="00E646E1"/>
    <w:rsid w:val="00EC7939"/>
    <w:rsid w:val="00ED0AAC"/>
    <w:rsid w:val="00F80C35"/>
    <w:rsid w:val="00F93872"/>
    <w:rsid w:val="00FD3DF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Ltd</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Winfrith</dc:title>
  <dc:subject>[Subtitle or description]</dc:subject>
  <cp:keywords>[Key words separated by commas]</cp:keywords>
  <dc:description/>
  <cp:lastModifiedBy>Linda Beckett</cp:lastModifiedBy>
  <cp:revision>9</cp:revision>
  <cp:lastPrinted>2016-11-28T11:35:00Z</cp:lastPrinted>
  <dcterms:created xsi:type="dcterms:W3CDTF">2026-04-08T10:30:00Z</dcterms:created>
  <dcterms:modified xsi:type="dcterms:W3CDTF">2026-04-17T10:34:00Z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