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65B846FB" w:rsidR="00595C8C" w:rsidRPr="00595C8C" w:rsidRDefault="00E140B9" w:rsidP="00595C8C">
            <w:pPr>
              <w:pStyle w:val="InnerCoverTitle"/>
              <w:rPr>
                <w:sz w:val="36"/>
                <w:szCs w:val="36"/>
              </w:rPr>
            </w:pPr>
            <w:r>
              <w:rPr>
                <w:noProof/>
              </w:rPr>
              <w:drawing>
                <wp:anchor distT="0" distB="0" distL="114300" distR="114300" simplePos="0" relativeHeight="251661312" behindDoc="1" locked="0" layoutInCell="1" allowOverlap="1" wp14:anchorId="10B0A4AA" wp14:editId="69880564">
                  <wp:simplePos x="0" y="0"/>
                  <wp:positionH relativeFrom="page">
                    <wp:align>left</wp:align>
                  </wp:positionH>
                  <wp:positionV relativeFrom="page">
                    <wp:posOffset>-1363345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5C8C" w:rsidRPr="00595C8C">
              <w:rPr>
                <w:sz w:val="36"/>
                <w:szCs w:val="36"/>
              </w:rPr>
              <w:t xml:space="preserve">ONR </w:t>
            </w:r>
            <w:r w:rsidR="00837918">
              <w:rPr>
                <w:sz w:val="36"/>
                <w:szCs w:val="36"/>
              </w:rPr>
              <w:t>site report</w:t>
            </w:r>
          </w:p>
          <w:p w14:paraId="7C4EA414" w14:textId="11A2ABDE" w:rsidR="00D0226A" w:rsidRPr="001E03E1" w:rsidRDefault="00000000" w:rsidP="001E03E1">
            <w:pPr>
              <w:pStyle w:val="CoverTitle"/>
              <w:rPr>
                <w:szCs w:val="90"/>
              </w:rPr>
            </w:pPr>
            <w:sdt>
              <w:sdtPr>
                <w:rPr>
                  <w:rFonts w:ascii="Arial Bold" w:hAnsi="Arial Bold"/>
                  <w:sz w:val="3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805E55" w:rsidRPr="00805E55">
                  <w:rPr>
                    <w:rFonts w:ascii="Arial Bold" w:hAnsi="Arial Bold"/>
                    <w:sz w:val="36"/>
                  </w:rPr>
                  <w:t>BAE Systems Marine Limited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Fonts w:ascii="Arial Bold" w:hAnsi="Arial Bold"/>
                      <w:b w:val="0"/>
                      <w:sz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E140B9" w:rsidRPr="00E140B9">
                      <w:rPr>
                        <w:rFonts w:ascii="Arial Bold" w:hAnsi="Arial Bold"/>
                        <w:sz w:val="36"/>
                      </w:rPr>
                      <w:t>Devonshire Dock Complex</w:t>
                    </w:r>
                  </w:sdtContent>
                </w:sdt>
              </w:sdtContent>
            </w:sdt>
          </w:p>
        </w:tc>
      </w:tr>
    </w:tbl>
    <w:p w14:paraId="56A09D10" w14:textId="5B8DB07B" w:rsidR="00D0226A" w:rsidRDefault="00D0226A">
      <w:pPr>
        <w:spacing w:after="0"/>
      </w:pP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51FC6A46"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805E55">
            <w:rPr>
              <w:rStyle w:val="Style3"/>
            </w:rPr>
            <w:t>BAE Systems Marine Limited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E140B9">
            <w:rPr>
              <w:rStyle w:val="Style3"/>
            </w:rPr>
            <w:t>Devonshire Dock Complex</w:t>
          </w:r>
        </w:sdtContent>
      </w:sdt>
    </w:p>
    <w:p w14:paraId="2A318818" w14:textId="638143E9"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D352D5">
        <w:rPr>
          <w:rStyle w:val="Style2"/>
          <w:sz w:val="28"/>
          <w:szCs w:val="28"/>
        </w:rPr>
        <w:t>1 January – 30 June 2025</w:t>
      </w:r>
    </w:p>
    <w:p w14:paraId="61A25C0F" w14:textId="39EC7DBA" w:rsidR="00004C16" w:rsidRDefault="00004C16" w:rsidP="00004C16">
      <w:pPr>
        <w:rPr>
          <w:sz w:val="28"/>
          <w:szCs w:val="28"/>
        </w:rPr>
      </w:pPr>
    </w:p>
    <w:p w14:paraId="4D99E381" w14:textId="6C64C815"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3F41A3" w:rsidRPr="003F41A3">
        <w:rPr>
          <w:szCs w:val="24"/>
        </w:rPr>
        <w:t>Nominated Site Inspector</w:t>
      </w:r>
    </w:p>
    <w:p w14:paraId="23B9A867" w14:textId="0BD47D30"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0D6907" w:rsidRPr="000D6907">
        <w:rPr>
          <w:szCs w:val="24"/>
        </w:rPr>
        <w:t>Superintending Inspector</w:t>
      </w:r>
    </w:p>
    <w:p w14:paraId="247E3769" w14:textId="21964C5E"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0D6907">
            <w:rPr>
              <w:szCs w:val="24"/>
            </w:rPr>
            <w:t>0</w:t>
          </w:r>
        </w:sdtContent>
      </w:sdt>
    </w:p>
    <w:p w14:paraId="19206F45" w14:textId="30EAA210" w:rsidR="00004C16" w:rsidRPr="0016079B" w:rsidRDefault="008227C8" w:rsidP="00004C16">
      <w:pPr>
        <w:rPr>
          <w:szCs w:val="24"/>
        </w:rPr>
      </w:pPr>
      <w:r>
        <w:rPr>
          <w:b/>
          <w:bCs/>
          <w:szCs w:val="24"/>
        </w:rPr>
        <w:t>Published</w:t>
      </w:r>
      <w:r w:rsidR="00004C16" w:rsidRPr="0016079B">
        <w:rPr>
          <w:szCs w:val="24"/>
        </w:rPr>
        <w:t xml:space="preserve">: </w:t>
      </w:r>
      <w:r w:rsidR="00C54DA1">
        <w:rPr>
          <w:szCs w:val="24"/>
        </w:rPr>
        <w:t>August</w:t>
      </w:r>
      <w:r w:rsidR="000D6907">
        <w:rPr>
          <w:szCs w:val="24"/>
        </w:rPr>
        <w:t xml:space="preserve"> 2025</w:t>
      </w:r>
    </w:p>
    <w:p w14:paraId="55057C62" w14:textId="55BADF63"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2331D2" w:rsidRPr="002331D2">
        <w:rPr>
          <w:szCs w:val="24"/>
        </w:rPr>
        <w:t>2025/27427</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46F3E13F"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6876F7">
        <w:t xml:space="preserve">BAE Systems Marine Limited (BAESML) Local Liaison Committee (LLC) </w:t>
      </w:r>
      <w:r w:rsidRPr="002D1551">
        <w:t xml:space="preserve"> 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192F1813"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6876F7">
        <w:t xml:space="preserve">BAE Systems Marine Limited (BAESML) Local Liaison Committee (LLC)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195EE1B7" w14:textId="7D43A357" w:rsidR="00B4516D"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204681329" w:history="1">
        <w:r w:rsidR="00B4516D" w:rsidRPr="003111AE">
          <w:rPr>
            <w:rStyle w:val="Hyperlink"/>
          </w:rPr>
          <w:t>1.</w:t>
        </w:r>
        <w:r w:rsidR="00B4516D">
          <w:rPr>
            <w:rFonts w:asciiTheme="minorHAnsi" w:eastAsiaTheme="minorEastAsia" w:hAnsiTheme="minorHAnsi" w:cstheme="minorBidi"/>
            <w:kern w:val="2"/>
            <w:szCs w:val="24"/>
            <w:lang w:eastAsia="en-GB" w:bidi="ar-SA"/>
            <w14:ligatures w14:val="standardContextual"/>
          </w:rPr>
          <w:tab/>
        </w:r>
        <w:r w:rsidR="00B4516D" w:rsidRPr="003111AE">
          <w:rPr>
            <w:rStyle w:val="Hyperlink"/>
          </w:rPr>
          <w:t>Inspections</w:t>
        </w:r>
        <w:r w:rsidR="00B4516D">
          <w:rPr>
            <w:webHidden/>
          </w:rPr>
          <w:tab/>
        </w:r>
        <w:r w:rsidR="00B4516D">
          <w:rPr>
            <w:webHidden/>
          </w:rPr>
          <w:fldChar w:fldCharType="begin"/>
        </w:r>
        <w:r w:rsidR="00B4516D">
          <w:rPr>
            <w:webHidden/>
          </w:rPr>
          <w:instrText xml:space="preserve"> PAGEREF _Toc204681329 \h </w:instrText>
        </w:r>
        <w:r w:rsidR="00B4516D">
          <w:rPr>
            <w:webHidden/>
          </w:rPr>
        </w:r>
        <w:r w:rsidR="00B4516D">
          <w:rPr>
            <w:webHidden/>
          </w:rPr>
          <w:fldChar w:fldCharType="separate"/>
        </w:r>
        <w:r w:rsidR="00B4516D">
          <w:rPr>
            <w:webHidden/>
          </w:rPr>
          <w:t>4</w:t>
        </w:r>
        <w:r w:rsidR="00B4516D">
          <w:rPr>
            <w:webHidden/>
          </w:rPr>
          <w:fldChar w:fldCharType="end"/>
        </w:r>
      </w:hyperlink>
    </w:p>
    <w:p w14:paraId="6805DAEE" w14:textId="34F39332" w:rsidR="00B4516D" w:rsidRDefault="00B4516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681330" w:history="1">
        <w:r w:rsidRPr="003111AE">
          <w:rPr>
            <w:rStyle w:val="Hyperlink"/>
            <w:caps/>
          </w:rPr>
          <w:t>2.</w:t>
        </w:r>
        <w:r>
          <w:rPr>
            <w:rFonts w:asciiTheme="minorHAnsi" w:eastAsiaTheme="minorEastAsia" w:hAnsiTheme="minorHAnsi" w:cstheme="minorBidi"/>
            <w:kern w:val="2"/>
            <w:szCs w:val="24"/>
            <w:lang w:eastAsia="en-GB" w:bidi="ar-SA"/>
            <w14:ligatures w14:val="standardContextual"/>
          </w:rPr>
          <w:tab/>
        </w:r>
        <w:r w:rsidRPr="003111AE">
          <w:rPr>
            <w:rStyle w:val="Hyperlink"/>
          </w:rPr>
          <w:t>Routine matters</w:t>
        </w:r>
        <w:r>
          <w:rPr>
            <w:webHidden/>
          </w:rPr>
          <w:tab/>
        </w:r>
        <w:r>
          <w:rPr>
            <w:webHidden/>
          </w:rPr>
          <w:fldChar w:fldCharType="begin"/>
        </w:r>
        <w:r>
          <w:rPr>
            <w:webHidden/>
          </w:rPr>
          <w:instrText xml:space="preserve"> PAGEREF _Toc204681330 \h </w:instrText>
        </w:r>
        <w:r>
          <w:rPr>
            <w:webHidden/>
          </w:rPr>
        </w:r>
        <w:r>
          <w:rPr>
            <w:webHidden/>
          </w:rPr>
          <w:fldChar w:fldCharType="separate"/>
        </w:r>
        <w:r>
          <w:rPr>
            <w:webHidden/>
          </w:rPr>
          <w:t>4</w:t>
        </w:r>
        <w:r>
          <w:rPr>
            <w:webHidden/>
          </w:rPr>
          <w:fldChar w:fldCharType="end"/>
        </w:r>
      </w:hyperlink>
    </w:p>
    <w:p w14:paraId="43ACD82B" w14:textId="077A9B3E" w:rsidR="00B4516D" w:rsidRDefault="00B4516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681331" w:history="1">
        <w:r w:rsidRPr="003111AE">
          <w:rPr>
            <w:rStyle w:val="Hyperlink"/>
            <w:caps/>
          </w:rPr>
          <w:t>3.</w:t>
        </w:r>
        <w:r>
          <w:rPr>
            <w:rFonts w:asciiTheme="minorHAnsi" w:eastAsiaTheme="minorEastAsia" w:hAnsiTheme="minorHAnsi" w:cstheme="minorBidi"/>
            <w:kern w:val="2"/>
            <w:szCs w:val="24"/>
            <w:lang w:eastAsia="en-GB" w:bidi="ar-SA"/>
            <w14:ligatures w14:val="standardContextual"/>
          </w:rPr>
          <w:tab/>
        </w:r>
        <w:r w:rsidRPr="003111AE">
          <w:rPr>
            <w:rStyle w:val="Hyperlink"/>
          </w:rPr>
          <w:t>Non-routine matters</w:t>
        </w:r>
        <w:r>
          <w:rPr>
            <w:webHidden/>
          </w:rPr>
          <w:tab/>
        </w:r>
        <w:r>
          <w:rPr>
            <w:webHidden/>
          </w:rPr>
          <w:fldChar w:fldCharType="begin"/>
        </w:r>
        <w:r>
          <w:rPr>
            <w:webHidden/>
          </w:rPr>
          <w:instrText xml:space="preserve"> PAGEREF _Toc204681331 \h </w:instrText>
        </w:r>
        <w:r>
          <w:rPr>
            <w:webHidden/>
          </w:rPr>
        </w:r>
        <w:r>
          <w:rPr>
            <w:webHidden/>
          </w:rPr>
          <w:fldChar w:fldCharType="separate"/>
        </w:r>
        <w:r>
          <w:rPr>
            <w:webHidden/>
          </w:rPr>
          <w:t>6</w:t>
        </w:r>
        <w:r>
          <w:rPr>
            <w:webHidden/>
          </w:rPr>
          <w:fldChar w:fldCharType="end"/>
        </w:r>
      </w:hyperlink>
    </w:p>
    <w:p w14:paraId="58EDBF30" w14:textId="3CEF9C01" w:rsidR="00B4516D" w:rsidRDefault="00B4516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681332" w:history="1">
        <w:r w:rsidRPr="003111AE">
          <w:rPr>
            <w:rStyle w:val="Hyperlink"/>
            <w:caps/>
          </w:rPr>
          <w:t>4.</w:t>
        </w:r>
        <w:r>
          <w:rPr>
            <w:rFonts w:asciiTheme="minorHAnsi" w:eastAsiaTheme="minorEastAsia" w:hAnsiTheme="minorHAnsi" w:cstheme="minorBidi"/>
            <w:kern w:val="2"/>
            <w:szCs w:val="24"/>
            <w:lang w:eastAsia="en-GB" w:bidi="ar-SA"/>
            <w14:ligatures w14:val="standardContextual"/>
          </w:rPr>
          <w:tab/>
        </w:r>
        <w:r w:rsidRPr="003111AE">
          <w:rPr>
            <w:rStyle w:val="Hyperlink"/>
          </w:rPr>
          <w:t>Regulatory activity</w:t>
        </w:r>
        <w:r>
          <w:rPr>
            <w:webHidden/>
          </w:rPr>
          <w:tab/>
        </w:r>
        <w:r>
          <w:rPr>
            <w:webHidden/>
          </w:rPr>
          <w:fldChar w:fldCharType="begin"/>
        </w:r>
        <w:r>
          <w:rPr>
            <w:webHidden/>
          </w:rPr>
          <w:instrText xml:space="preserve"> PAGEREF _Toc204681332 \h </w:instrText>
        </w:r>
        <w:r>
          <w:rPr>
            <w:webHidden/>
          </w:rPr>
        </w:r>
        <w:r>
          <w:rPr>
            <w:webHidden/>
          </w:rPr>
          <w:fldChar w:fldCharType="separate"/>
        </w:r>
        <w:r>
          <w:rPr>
            <w:webHidden/>
          </w:rPr>
          <w:t>7</w:t>
        </w:r>
        <w:r>
          <w:rPr>
            <w:webHidden/>
          </w:rPr>
          <w:fldChar w:fldCharType="end"/>
        </w:r>
      </w:hyperlink>
    </w:p>
    <w:p w14:paraId="33CC7EE9" w14:textId="7B8EC16D" w:rsidR="00B4516D" w:rsidRDefault="00B4516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681333" w:history="1">
        <w:r w:rsidRPr="003111AE">
          <w:rPr>
            <w:rStyle w:val="Hyperlink"/>
            <w:caps/>
          </w:rPr>
          <w:t>5.</w:t>
        </w:r>
        <w:r>
          <w:rPr>
            <w:rFonts w:asciiTheme="minorHAnsi" w:eastAsiaTheme="minorEastAsia" w:hAnsiTheme="minorHAnsi" w:cstheme="minorBidi"/>
            <w:kern w:val="2"/>
            <w:szCs w:val="24"/>
            <w:lang w:eastAsia="en-GB" w:bidi="ar-SA"/>
            <w14:ligatures w14:val="standardContextual"/>
          </w:rPr>
          <w:tab/>
        </w:r>
        <w:r w:rsidRPr="003111AE">
          <w:rPr>
            <w:rStyle w:val="Hyperlink"/>
          </w:rPr>
          <w:t>News from ONR</w:t>
        </w:r>
        <w:r>
          <w:rPr>
            <w:webHidden/>
          </w:rPr>
          <w:tab/>
        </w:r>
        <w:r>
          <w:rPr>
            <w:webHidden/>
          </w:rPr>
          <w:fldChar w:fldCharType="begin"/>
        </w:r>
        <w:r>
          <w:rPr>
            <w:webHidden/>
          </w:rPr>
          <w:instrText xml:space="preserve"> PAGEREF _Toc204681333 \h </w:instrText>
        </w:r>
        <w:r>
          <w:rPr>
            <w:webHidden/>
          </w:rPr>
        </w:r>
        <w:r>
          <w:rPr>
            <w:webHidden/>
          </w:rPr>
          <w:fldChar w:fldCharType="separate"/>
        </w:r>
        <w:r>
          <w:rPr>
            <w:webHidden/>
          </w:rPr>
          <w:t>7</w:t>
        </w:r>
        <w:r>
          <w:rPr>
            <w:webHidden/>
          </w:rPr>
          <w:fldChar w:fldCharType="end"/>
        </w:r>
      </w:hyperlink>
    </w:p>
    <w:p w14:paraId="472D8EC1" w14:textId="35A2389E" w:rsidR="00B4516D" w:rsidRDefault="00B4516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681334" w:history="1">
        <w:r w:rsidRPr="003111AE">
          <w:rPr>
            <w:rStyle w:val="Hyperlink"/>
            <w:caps/>
          </w:rPr>
          <w:t>6.</w:t>
        </w:r>
        <w:r>
          <w:rPr>
            <w:rFonts w:asciiTheme="minorHAnsi" w:eastAsiaTheme="minorEastAsia" w:hAnsiTheme="minorHAnsi" w:cstheme="minorBidi"/>
            <w:kern w:val="2"/>
            <w:szCs w:val="24"/>
            <w:lang w:eastAsia="en-GB" w:bidi="ar-SA"/>
            <w14:ligatures w14:val="standardContextual"/>
          </w:rPr>
          <w:tab/>
        </w:r>
        <w:r w:rsidRPr="003111AE">
          <w:rPr>
            <w:rStyle w:val="Hyperlink"/>
          </w:rPr>
          <w:t>Contacts</w:t>
        </w:r>
        <w:r>
          <w:rPr>
            <w:webHidden/>
          </w:rPr>
          <w:tab/>
        </w:r>
        <w:r>
          <w:rPr>
            <w:webHidden/>
          </w:rPr>
          <w:fldChar w:fldCharType="begin"/>
        </w:r>
        <w:r>
          <w:rPr>
            <w:webHidden/>
          </w:rPr>
          <w:instrText xml:space="preserve"> PAGEREF _Toc204681334 \h </w:instrText>
        </w:r>
        <w:r>
          <w:rPr>
            <w:webHidden/>
          </w:rPr>
        </w:r>
        <w:r>
          <w:rPr>
            <w:webHidden/>
          </w:rPr>
          <w:fldChar w:fldCharType="separate"/>
        </w:r>
        <w:r>
          <w:rPr>
            <w:webHidden/>
          </w:rPr>
          <w:t>7</w:t>
        </w:r>
        <w:r>
          <w:rPr>
            <w:webHidden/>
          </w:rPr>
          <w:fldChar w:fldCharType="end"/>
        </w:r>
      </w:hyperlink>
    </w:p>
    <w:p w14:paraId="7A4747C4" w14:textId="39CA6159"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204681329"/>
      <w:r w:rsidRPr="0016079B">
        <w:lastRenderedPageBreak/>
        <w:t>Inspections</w:t>
      </w:r>
      <w:bookmarkEnd w:id="1"/>
      <w:bookmarkEnd w:id="2"/>
    </w:p>
    <w:p w14:paraId="7EC09D25" w14:textId="77777777" w:rsidR="00DA5D4D" w:rsidRDefault="00DA5D4D" w:rsidP="00DA5D4D">
      <w:pPr>
        <w:pStyle w:val="Heading2"/>
      </w:pPr>
      <w:bookmarkStart w:id="3" w:name="_Toc95889183"/>
      <w:r>
        <w:t>Date(s) of inspection</w:t>
      </w:r>
    </w:p>
    <w:p w14:paraId="3E598ECD" w14:textId="10D766DD" w:rsidR="00DA5D4D" w:rsidRDefault="00DA5D4D" w:rsidP="00DA5D4D">
      <w:pPr>
        <w:spacing w:before="240" w:after="120"/>
      </w:pPr>
      <w:r>
        <w:t>Our</w:t>
      </w:r>
      <w:r w:rsidRPr="00690387">
        <w:t xml:space="preserve"> site inspector </w:t>
      </w:r>
      <w:r>
        <w:t>undertook site-based interventions</w:t>
      </w:r>
      <w:r w:rsidRPr="00690387">
        <w:t xml:space="preserve"> on the following dates during the report period</w:t>
      </w:r>
      <w:r>
        <w:t>. Regulation is undertaken jointly with the Defence Nuclear Safety Regulator (DNSR), where appropriate:</w:t>
      </w:r>
    </w:p>
    <w:p w14:paraId="0CC819C7" w14:textId="3D0CC442" w:rsidR="00DA5D4D" w:rsidRDefault="00A71854" w:rsidP="00DA5D4D">
      <w:pPr>
        <w:pStyle w:val="Bulletlist1"/>
      </w:pPr>
      <w:r>
        <w:t>18, 19 January</w:t>
      </w:r>
    </w:p>
    <w:p w14:paraId="7391AFD2" w14:textId="02C2B28C" w:rsidR="00DA5D4D" w:rsidRDefault="00984A50" w:rsidP="00DA5D4D">
      <w:pPr>
        <w:pStyle w:val="Bulletlist1"/>
      </w:pPr>
      <w:r>
        <w:t>26 March</w:t>
      </w:r>
    </w:p>
    <w:p w14:paraId="6FAFBDE6" w14:textId="451E0831" w:rsidR="00DA5D4D" w:rsidRDefault="00DA5D4D" w:rsidP="00DA5D4D">
      <w:r>
        <w:t xml:space="preserve">Various additional site-based enquiries related to the Devonshire Dock Hall (DDH) fire from 30 October onwards were </w:t>
      </w:r>
      <w:r w:rsidR="00FF605F">
        <w:t xml:space="preserve">also </w:t>
      </w:r>
      <w:r>
        <w:t>carried out.</w:t>
      </w:r>
    </w:p>
    <w:p w14:paraId="728A6882" w14:textId="14F78806" w:rsidR="00745534" w:rsidRPr="002D1551" w:rsidRDefault="00745534" w:rsidP="006134DB">
      <w:pPr>
        <w:pStyle w:val="Heading1"/>
        <w:rPr>
          <w:caps/>
        </w:rPr>
      </w:pPr>
      <w:bookmarkStart w:id="4" w:name="_Toc204681330"/>
      <w:r>
        <w:t xml:space="preserve">Routine </w:t>
      </w:r>
      <w:r w:rsidR="00A67D75">
        <w:t>m</w:t>
      </w:r>
      <w:r>
        <w:t>atters</w:t>
      </w:r>
      <w:bookmarkEnd w:id="3"/>
      <w:bookmarkEnd w:id="4"/>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430ACDEA" w:rsidR="00745534" w:rsidRPr="00690387" w:rsidRDefault="00FF605F" w:rsidP="00745534">
      <w:pPr>
        <w:pStyle w:val="Bulletlist1"/>
      </w:pPr>
      <w:r>
        <w:t>t</w:t>
      </w:r>
      <w:r w:rsidRPr="00690387">
        <w:t>he</w:t>
      </w:r>
      <w:r w:rsidR="00745534" w:rsidRPr="00690387">
        <w:t xml:space="preserve"> conditions attached by ONR to the nuclear site licence granted under the Nuclear Installations Act 1965 (NIA65) (as amended)</w:t>
      </w:r>
    </w:p>
    <w:p w14:paraId="6C99C491" w14:textId="1B571865" w:rsidR="00745534" w:rsidRPr="00690387" w:rsidRDefault="00FF605F" w:rsidP="00745534">
      <w:pPr>
        <w:pStyle w:val="Bulletlist1"/>
      </w:pPr>
      <w:r>
        <w:t>t</w:t>
      </w:r>
      <w:r w:rsidRPr="00690387">
        <w:t>he</w:t>
      </w:r>
      <w:r w:rsidR="00745534" w:rsidRPr="00690387">
        <w:t xml:space="preserve"> Energy Act 2013</w:t>
      </w:r>
    </w:p>
    <w:p w14:paraId="6216DDF1" w14:textId="257EEC07" w:rsidR="00745534" w:rsidRPr="00690387" w:rsidRDefault="00FF605F" w:rsidP="00687789">
      <w:pPr>
        <w:pStyle w:val="Bulletlist1"/>
      </w:pPr>
      <w:r>
        <w:t>t</w:t>
      </w:r>
      <w:r w:rsidRPr="00690387">
        <w:t>he</w:t>
      </w:r>
      <w:r w:rsidR="00745534" w:rsidRPr="00690387">
        <w:t xml:space="preserve"> Health and Safety at Work</w:t>
      </w:r>
      <w:r w:rsidR="00745534">
        <w:t xml:space="preserve"> etc</w:t>
      </w:r>
      <w:r w:rsidR="00745534" w:rsidRPr="00690387">
        <w:t xml:space="preserve"> Act 1974 (HSWA74)</w:t>
      </w:r>
    </w:p>
    <w:p w14:paraId="224D5CB7" w14:textId="0F12F423" w:rsidR="00745534" w:rsidRDefault="00FF605F" w:rsidP="00745534">
      <w:pPr>
        <w:pStyle w:val="Bulletlist1"/>
      </w:pPr>
      <w:r>
        <w:t>r</w:t>
      </w:r>
      <w:r w:rsidRPr="00690387">
        <w:t>egu</w:t>
      </w:r>
      <w:r w:rsidR="00745534" w:rsidRPr="00690387">
        <w:t>lations made under HSWA74, for example</w:t>
      </w:r>
      <w:r w:rsidR="00DB627C">
        <w:t>,</w:t>
      </w:r>
      <w:r w:rsidR="00745534" w:rsidRPr="00690387">
        <w:t xml:space="preserve"> the Ionising Radiations Regulations 2017 (IRR17) and the Management of Health and Safety at Work Regulations 1999 (MHSWR99)</w:t>
      </w:r>
    </w:p>
    <w:p w14:paraId="15F2DE45" w14:textId="63050DD7" w:rsidR="00142D49" w:rsidRPr="00690387" w:rsidRDefault="00CA3F21" w:rsidP="00745534">
      <w:pPr>
        <w:pStyle w:val="Bulletlist1"/>
      </w:pPr>
      <w:r>
        <w:t>r</w:t>
      </w:r>
      <w:r w:rsidR="00142D49">
        <w:t>egulatory reform (fire safety) order 2005</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03100E09" w14:textId="77777777" w:rsidR="002E3F86" w:rsidRDefault="002E3F86" w:rsidP="002E3F86">
      <w:r w:rsidRPr="00690387">
        <w:t xml:space="preserve">In this period, routine inspections of </w:t>
      </w:r>
      <w:r>
        <w:t xml:space="preserve">the </w:t>
      </w:r>
      <w:r w:rsidRPr="00C11539">
        <w:rPr>
          <w:color w:val="000000" w:themeColor="text1"/>
        </w:rPr>
        <w:t>Devonshire Dock Complex</w:t>
      </w:r>
      <w:r w:rsidRPr="00690387">
        <w:t xml:space="preserve"> covered the following:</w:t>
      </w:r>
      <w:r>
        <w:t xml:space="preserve"> </w:t>
      </w:r>
    </w:p>
    <w:p w14:paraId="2E0A3883" w14:textId="77777777" w:rsidR="00F6105B" w:rsidRDefault="00F6105B" w:rsidP="002E3F86">
      <w:pPr>
        <w:pStyle w:val="Bulletlist1"/>
      </w:pPr>
      <w:r>
        <w:t>life fire safety</w:t>
      </w:r>
    </w:p>
    <w:p w14:paraId="27AF79B6" w14:textId="2D0DCC89" w:rsidR="002E7343" w:rsidRDefault="00B475F0" w:rsidP="002E3F86">
      <w:pPr>
        <w:pStyle w:val="Bulletlist1"/>
      </w:pPr>
      <w:r w:rsidRPr="00B475F0">
        <w:t>control and supervision of operations, control of work, risk assessments and method statements (RAMS)</w:t>
      </w:r>
    </w:p>
    <w:p w14:paraId="19F71BEE" w14:textId="7DACA363" w:rsidR="002E3F86" w:rsidRPr="007E6442" w:rsidRDefault="00B81671" w:rsidP="00834F4B">
      <w:pPr>
        <w:pStyle w:val="Bulletlist1"/>
      </w:pPr>
      <w:r>
        <w:lastRenderedPageBreak/>
        <w:t>decision making and nuclear safety committee</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7EFE8B39" w14:textId="77777777" w:rsidR="00AD2B1F" w:rsidRPr="00C02549" w:rsidRDefault="00AD2B1F" w:rsidP="00AD2B1F">
      <w:pPr>
        <w:rPr>
          <w:color w:val="000000" w:themeColor="text1"/>
        </w:rPr>
      </w:pPr>
      <w:r>
        <w:rPr>
          <w:color w:val="000000" w:themeColor="text1"/>
        </w:rPr>
        <w:t>Our</w:t>
      </w:r>
      <w:r w:rsidRPr="00C02549">
        <w:rPr>
          <w:color w:val="000000" w:themeColor="text1"/>
        </w:rPr>
        <w:t xml:space="preserve"> site inspector h</w:t>
      </w:r>
      <w:r>
        <w:rPr>
          <w:color w:val="000000" w:themeColor="text1"/>
        </w:rPr>
        <w:t>o</w:t>
      </w:r>
      <w:r w:rsidRPr="00C02549">
        <w:rPr>
          <w:color w:val="000000" w:themeColor="text1"/>
        </w:rPr>
        <w:t>ld</w:t>
      </w:r>
      <w:r>
        <w:rPr>
          <w:color w:val="000000" w:themeColor="text1"/>
        </w:rPr>
        <w:t>s</w:t>
      </w:r>
      <w:r w:rsidRPr="00C02549">
        <w:rPr>
          <w:color w:val="000000" w:themeColor="text1"/>
        </w:rPr>
        <w:t xml:space="preserve"> periodic meeting</w:t>
      </w:r>
      <w:r>
        <w:rPr>
          <w:color w:val="000000" w:themeColor="text1"/>
        </w:rPr>
        <w:t>s</w:t>
      </w:r>
      <w:r w:rsidRPr="00C02549">
        <w:rPr>
          <w:color w:val="000000" w:themeColor="text1"/>
        </w:rPr>
        <w:t xml:space="preserve"> with safety representatives, to support their function of representing employees and receiving information on matters affecting their health, safety and welfare at work.</w:t>
      </w:r>
    </w:p>
    <w:p w14:paraId="062FF7A1" w14:textId="3C87AC71" w:rsidR="00AD2B1F" w:rsidRDefault="00AD2B1F" w:rsidP="00AD2B1F">
      <w:pPr>
        <w:rPr>
          <w:color w:val="000000" w:themeColor="text1"/>
        </w:rPr>
      </w:pPr>
      <w:r w:rsidRPr="00C02549">
        <w:rPr>
          <w:color w:val="000000" w:themeColor="text1"/>
        </w:rPr>
        <w:t xml:space="preserve">BAESML schedules regular regulatory interface </w:t>
      </w:r>
      <w:r>
        <w:rPr>
          <w:color w:val="000000" w:themeColor="text1"/>
        </w:rPr>
        <w:t>forums</w:t>
      </w:r>
      <w:r w:rsidRPr="00C02549">
        <w:rPr>
          <w:color w:val="000000" w:themeColor="text1"/>
        </w:rPr>
        <w:t xml:space="preserve"> (RIF) covering an overview of the build programmes, and improvements to the site safety cases and their implementation. The RIFs also cover regulatory issues progress and oversight of the site redevelopment project (SRP) work. This includes regulatory oversight of the construction of the new facilities on the licensed site. </w:t>
      </w:r>
      <w:r>
        <w:rPr>
          <w:color w:val="000000" w:themeColor="text1"/>
        </w:rPr>
        <w:t>Our</w:t>
      </w:r>
      <w:r w:rsidRPr="00C02549">
        <w:rPr>
          <w:color w:val="000000" w:themeColor="text1"/>
        </w:rPr>
        <w:t xml:space="preserve"> </w:t>
      </w:r>
      <w:r>
        <w:rPr>
          <w:color w:val="000000" w:themeColor="text1"/>
        </w:rPr>
        <w:t>s</w:t>
      </w:r>
      <w:r w:rsidRPr="00C02549">
        <w:rPr>
          <w:color w:val="000000" w:themeColor="text1"/>
        </w:rPr>
        <w:t xml:space="preserve">ite </w:t>
      </w:r>
      <w:r>
        <w:rPr>
          <w:color w:val="000000" w:themeColor="text1"/>
        </w:rPr>
        <w:t>i</w:t>
      </w:r>
      <w:r w:rsidRPr="00C02549">
        <w:rPr>
          <w:color w:val="000000" w:themeColor="text1"/>
        </w:rPr>
        <w:t xml:space="preserve">nspectors attended these </w:t>
      </w:r>
      <w:r>
        <w:rPr>
          <w:color w:val="000000" w:themeColor="text1"/>
        </w:rPr>
        <w:t>RIFs</w:t>
      </w:r>
      <w:r w:rsidRPr="00C02549">
        <w:rPr>
          <w:color w:val="000000" w:themeColor="text1"/>
        </w:rPr>
        <w:t xml:space="preserve"> during the period.</w:t>
      </w:r>
    </w:p>
    <w:p w14:paraId="4027A931" w14:textId="77777777" w:rsidR="00745534" w:rsidRDefault="00745534" w:rsidP="004661F3">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5" w:name="_Toc95889184"/>
      <w:bookmarkStart w:id="6" w:name="_Toc204681331"/>
      <w:r>
        <w:lastRenderedPageBreak/>
        <w:t>Non-</w:t>
      </w:r>
      <w:r w:rsidR="00A67D75">
        <w:t>r</w:t>
      </w:r>
      <w:r>
        <w:t xml:space="preserve">outine </w:t>
      </w:r>
      <w:r w:rsidR="00A67D75">
        <w:t>m</w:t>
      </w:r>
      <w:r>
        <w:t>atters</w:t>
      </w:r>
      <w:bookmarkEnd w:id="5"/>
      <w:bookmarkEnd w:id="6"/>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68C215C" w14:textId="77777777" w:rsidR="00B548EB" w:rsidRPr="00690387" w:rsidRDefault="00B548EB" w:rsidP="00B548EB">
      <w:r w:rsidRPr="00690387">
        <w:t>Matters and events of particular note during the period were:</w:t>
      </w:r>
    </w:p>
    <w:p w14:paraId="7E61C2BF" w14:textId="77777777" w:rsidR="00B548EB" w:rsidRDefault="00B548EB" w:rsidP="00B548EB">
      <w:pPr>
        <w:pStyle w:val="Heading2"/>
      </w:pPr>
      <w:r>
        <w:t>Fire in the Devonshire Dock Hall</w:t>
      </w:r>
    </w:p>
    <w:p w14:paraId="1F5ABB25" w14:textId="3362D61D" w:rsidR="00B51886" w:rsidRDefault="00B548EB" w:rsidP="00B548EB">
      <w:r>
        <w:t xml:space="preserve">On 30 October 2024, a fire broke out in the DDH, which </w:t>
      </w:r>
      <w:r w:rsidR="00B47221">
        <w:t>generated media coverage</w:t>
      </w:r>
      <w:r>
        <w:t xml:space="preserve">. </w:t>
      </w:r>
    </w:p>
    <w:p w14:paraId="15E63F08" w14:textId="3E2D5491" w:rsidR="0000251C" w:rsidRDefault="00FD0822" w:rsidP="00B548EB">
      <w:r>
        <w:t>We have</w:t>
      </w:r>
      <w:r w:rsidR="00992872">
        <w:t xml:space="preserve"> completed </w:t>
      </w:r>
      <w:r>
        <w:t>our</w:t>
      </w:r>
      <w:r w:rsidR="00992872">
        <w:t xml:space="preserve"> enquiries into the </w:t>
      </w:r>
      <w:r w:rsidR="006D0751">
        <w:t xml:space="preserve">initial emergency </w:t>
      </w:r>
      <w:r w:rsidR="00992872">
        <w:t>response</w:t>
      </w:r>
      <w:r w:rsidR="006D0751">
        <w:t xml:space="preserve"> by BAESML employees</w:t>
      </w:r>
      <w:r w:rsidR="00BF3849">
        <w:t>. Although it d</w:t>
      </w:r>
      <w:r w:rsidR="0000251C">
        <w:t xml:space="preserve">id not result in serious injury, </w:t>
      </w:r>
      <w:r w:rsidR="00FD2A0D">
        <w:t xml:space="preserve">it </w:t>
      </w:r>
      <w:r w:rsidR="0000251C">
        <w:t>did</w:t>
      </w:r>
      <w:r w:rsidR="006D0751">
        <w:t xml:space="preserve"> result in </w:t>
      </w:r>
      <w:r w:rsidR="0000251C">
        <w:t>two individuals requiring monitoring for a few hours in hospital</w:t>
      </w:r>
      <w:r w:rsidR="0058138F">
        <w:t>, though they returned to work the same day</w:t>
      </w:r>
      <w:r w:rsidR="0000251C">
        <w:t>.</w:t>
      </w:r>
      <w:r w:rsidR="000E4E1F">
        <w:t xml:space="preserve"> </w:t>
      </w:r>
      <w:r w:rsidR="00FD2A0D">
        <w:t>We</w:t>
      </w:r>
      <w:r w:rsidR="000E4E1F">
        <w:t xml:space="preserve"> judged that an enforcement notice</w:t>
      </w:r>
      <w:r w:rsidR="00AA3487">
        <w:t xml:space="preserve"> was appropriate to gain improvements</w:t>
      </w:r>
      <w:r w:rsidR="00FC17E0">
        <w:t xml:space="preserve"> to BAES</w:t>
      </w:r>
      <w:r w:rsidR="00524FB2">
        <w:t>ML</w:t>
      </w:r>
      <w:r w:rsidR="00205623">
        <w:t>’s</w:t>
      </w:r>
      <w:r w:rsidR="00524FB2">
        <w:t xml:space="preserve"> arrangements and training. See also section 4.</w:t>
      </w:r>
    </w:p>
    <w:p w14:paraId="0779249B" w14:textId="27695629" w:rsidR="00B548EB" w:rsidRPr="00690387" w:rsidRDefault="00B548EB" w:rsidP="00B548EB">
      <w:r>
        <w:t xml:space="preserve">Due to ongoing </w:t>
      </w:r>
      <w:r w:rsidR="0009761B">
        <w:t>i</w:t>
      </w:r>
      <w:r>
        <w:t xml:space="preserve">nvestigations by the emergency services authorities, we cannot report further details </w:t>
      </w:r>
      <w:r w:rsidR="0009761B">
        <w:t xml:space="preserve">on the fire itself </w:t>
      </w:r>
      <w:r>
        <w:t>at this time.</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7" w:name="_Toc95889185"/>
      <w:bookmarkStart w:id="8" w:name="_Toc204681332"/>
      <w:r>
        <w:lastRenderedPageBreak/>
        <w:t xml:space="preserve">Regulatory </w:t>
      </w:r>
      <w:r w:rsidR="00A67D75">
        <w:t>a</w:t>
      </w:r>
      <w:r>
        <w:t>ctivity</w:t>
      </w:r>
      <w:bookmarkEnd w:id="7"/>
      <w:bookmarkEnd w:id="8"/>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21FBFAA0" w14:textId="77777777" w:rsidR="00E17E71" w:rsidRPr="00690387" w:rsidRDefault="00E17E71" w:rsidP="00E17E71">
      <w:pPr>
        <w:pStyle w:val="Bulletlist1"/>
      </w:pPr>
      <w:r w:rsidRPr="00690387">
        <w:t xml:space="preserve">The following LIs, </w:t>
      </w:r>
      <w:r>
        <w:t>e</w:t>
      </w:r>
      <w:r w:rsidRPr="00690387">
        <w:t xml:space="preserve">nforcement </w:t>
      </w:r>
      <w:r>
        <w:t>n</w:t>
      </w:r>
      <w:r w:rsidRPr="00690387">
        <w:t xml:space="preserve">otices and </w:t>
      </w:r>
      <w:r>
        <w:t>e</w:t>
      </w:r>
      <w:r w:rsidRPr="00690387">
        <w:t>nforcement letters have been issued during the period:</w:t>
      </w:r>
    </w:p>
    <w:p w14:paraId="5ACA9AA6" w14:textId="77777777" w:rsidR="00E17E71" w:rsidRPr="00FB6379" w:rsidRDefault="00E17E71" w:rsidP="00E17E71">
      <w:pPr>
        <w:spacing w:before="240" w:after="120"/>
        <w:ind w:left="993" w:hanging="993"/>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w:t>
      </w:r>
      <w:r>
        <w:rPr>
          <w:b/>
        </w:rPr>
        <w:t>i</w:t>
      </w:r>
      <w:r w:rsidRPr="00FB6379">
        <w:rPr>
          <w:b/>
        </w:rPr>
        <w:t xml:space="preserve">nstruments and </w:t>
      </w:r>
      <w:r>
        <w:rPr>
          <w:b/>
        </w:rPr>
        <w:t>e</w:t>
      </w:r>
      <w:r w:rsidRPr="00FB6379">
        <w:rPr>
          <w:b/>
        </w:rPr>
        <w:t xml:space="preserve">nforcement </w:t>
      </w:r>
      <w:r>
        <w:rPr>
          <w:b/>
        </w:rPr>
        <w:t>n</w:t>
      </w:r>
      <w:r w:rsidRPr="00FB6379">
        <w:rPr>
          <w:b/>
        </w:rPr>
        <w:t xml:space="preserve">otices </w:t>
      </w:r>
      <w:r>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355"/>
        <w:gridCol w:w="1626"/>
        <w:gridCol w:w="1978"/>
        <w:gridCol w:w="4067"/>
      </w:tblGrid>
      <w:tr w:rsidR="00E17E71" w:rsidRPr="000A58A7" w14:paraId="0D6987CE" w14:textId="77777777" w:rsidTr="00766268">
        <w:trPr>
          <w:cnfStyle w:val="100000000000" w:firstRow="1" w:lastRow="0" w:firstColumn="0" w:lastColumn="0" w:oddVBand="0" w:evenVBand="0" w:oddHBand="0" w:evenHBand="0" w:firstRowFirstColumn="0" w:firstRowLastColumn="0" w:lastRowFirstColumn="0" w:lastRowLastColumn="0"/>
        </w:trPr>
        <w:tc>
          <w:tcPr>
            <w:tcW w:w="750" w:type="pct"/>
          </w:tcPr>
          <w:p w14:paraId="299BB9EF" w14:textId="77777777" w:rsidR="00E17E71" w:rsidRPr="000A58A7" w:rsidRDefault="00E17E71" w:rsidP="00015518">
            <w:pPr>
              <w:spacing w:before="60" w:after="60"/>
              <w:rPr>
                <w:b w:val="0"/>
              </w:rPr>
            </w:pPr>
            <w:r w:rsidRPr="000A58A7">
              <w:rPr>
                <w:b w:val="0"/>
              </w:rPr>
              <w:t>Date</w:t>
            </w:r>
          </w:p>
        </w:tc>
        <w:tc>
          <w:tcPr>
            <w:tcW w:w="901" w:type="pct"/>
          </w:tcPr>
          <w:p w14:paraId="5638C151" w14:textId="77777777" w:rsidR="00E17E71" w:rsidRPr="000A58A7" w:rsidRDefault="00E17E71" w:rsidP="00015518">
            <w:pPr>
              <w:spacing w:before="60" w:after="60"/>
              <w:rPr>
                <w:b w:val="0"/>
              </w:rPr>
            </w:pPr>
            <w:r w:rsidRPr="000A58A7">
              <w:rPr>
                <w:b w:val="0"/>
              </w:rPr>
              <w:t>Type</w:t>
            </w:r>
          </w:p>
        </w:tc>
        <w:tc>
          <w:tcPr>
            <w:tcW w:w="1096" w:type="pct"/>
          </w:tcPr>
          <w:p w14:paraId="5A5D22CE" w14:textId="77777777" w:rsidR="00E17E71" w:rsidRPr="000A58A7" w:rsidRDefault="00E17E71" w:rsidP="00015518">
            <w:pPr>
              <w:spacing w:before="60" w:after="60"/>
              <w:rPr>
                <w:b w:val="0"/>
              </w:rPr>
            </w:pPr>
            <w:r w:rsidRPr="000A58A7">
              <w:rPr>
                <w:b w:val="0"/>
              </w:rPr>
              <w:t>Ref. No.</w:t>
            </w:r>
          </w:p>
        </w:tc>
        <w:tc>
          <w:tcPr>
            <w:tcW w:w="2254" w:type="pct"/>
          </w:tcPr>
          <w:p w14:paraId="420D25A2" w14:textId="77777777" w:rsidR="00E17E71" w:rsidRPr="000A58A7" w:rsidRDefault="00E17E71" w:rsidP="00015518">
            <w:pPr>
              <w:spacing w:before="60" w:after="60"/>
              <w:rPr>
                <w:b w:val="0"/>
              </w:rPr>
            </w:pPr>
            <w:r w:rsidRPr="000A58A7">
              <w:rPr>
                <w:b w:val="0"/>
              </w:rPr>
              <w:t>Description</w:t>
            </w:r>
          </w:p>
        </w:tc>
      </w:tr>
      <w:tr w:rsidR="00E17E71" w:rsidRPr="00BA4851" w14:paraId="71A95237" w14:textId="77777777" w:rsidTr="00766268">
        <w:tc>
          <w:tcPr>
            <w:tcW w:w="750" w:type="pct"/>
          </w:tcPr>
          <w:p w14:paraId="248B960C" w14:textId="3700CAFE" w:rsidR="00E17E71" w:rsidRPr="00BA4851" w:rsidRDefault="00E17E71" w:rsidP="00015518">
            <w:pPr>
              <w:spacing w:before="60" w:after="60"/>
            </w:pPr>
            <w:r>
              <w:t xml:space="preserve">May </w:t>
            </w:r>
            <w:r w:rsidR="003776FD">
              <w:t>20</w:t>
            </w:r>
            <w:r>
              <w:t>25</w:t>
            </w:r>
          </w:p>
        </w:tc>
        <w:tc>
          <w:tcPr>
            <w:tcW w:w="901" w:type="pct"/>
          </w:tcPr>
          <w:p w14:paraId="1A080448" w14:textId="310F950F" w:rsidR="00E17E71" w:rsidRPr="00BA4851" w:rsidRDefault="00E17E71" w:rsidP="00015518">
            <w:pPr>
              <w:spacing w:before="60" w:after="60"/>
            </w:pPr>
            <w:r>
              <w:t>enforcement notice</w:t>
            </w:r>
          </w:p>
        </w:tc>
        <w:tc>
          <w:tcPr>
            <w:tcW w:w="1096" w:type="pct"/>
          </w:tcPr>
          <w:p w14:paraId="4099014B" w14:textId="124F46F9" w:rsidR="00E17E71" w:rsidRPr="00BA4851" w:rsidRDefault="00E17E71" w:rsidP="00015518">
            <w:pPr>
              <w:spacing w:before="60" w:after="60"/>
            </w:pPr>
            <w:r w:rsidRPr="007152C6">
              <w:t>ONR-E</w:t>
            </w:r>
            <w:r>
              <w:t>N</w:t>
            </w:r>
            <w:r w:rsidRPr="007152C6">
              <w:t>-</w:t>
            </w:r>
            <w:r>
              <w:t>25-01</w:t>
            </w:r>
          </w:p>
        </w:tc>
        <w:tc>
          <w:tcPr>
            <w:tcW w:w="2254" w:type="pct"/>
          </w:tcPr>
          <w:p w14:paraId="48D36A7E" w14:textId="543CEF23" w:rsidR="00E17E71" w:rsidRPr="00BA4851" w:rsidRDefault="00766268" w:rsidP="00015518">
            <w:pPr>
              <w:spacing w:before="60" w:after="60"/>
            </w:pPr>
            <w:r>
              <w:t xml:space="preserve">regulatory reform (fire safety) order 2005, Article 8 and 15. </w:t>
            </w:r>
          </w:p>
        </w:tc>
      </w:tr>
    </w:tbl>
    <w:p w14:paraId="701CC18A" w14:textId="77777777" w:rsidR="003776FD" w:rsidRDefault="003776FD" w:rsidP="00961730"/>
    <w:p w14:paraId="7FEDE532" w14:textId="179CA96F" w:rsidR="00745534" w:rsidRDefault="00745534" w:rsidP="00961730">
      <w:r w:rsidRPr="00690387">
        <w:t xml:space="preserve">Reports detailing regulatory decisions can be found on </w:t>
      </w:r>
      <w:r w:rsidR="005D69BC">
        <w:t xml:space="preserve">our </w:t>
      </w:r>
      <w:r w:rsidRPr="00690387">
        <w:t>website</w:t>
      </w:r>
      <w:r w:rsidR="00961730">
        <w:t xml:space="preserve">: </w:t>
      </w:r>
      <w:hyperlink r:id="rId22" w:history="1">
        <w:r w:rsidR="00961730" w:rsidRPr="003D67A2">
          <w:rPr>
            <w:rStyle w:val="Hyperlink"/>
          </w:rPr>
          <w:t>www.onr.org.uk/publications/regulatory-reports/site-specific-reports/project-assessment-reports</w:t>
        </w:r>
      </w:hyperlink>
      <w:r w:rsidRPr="00690387">
        <w:t>.</w:t>
      </w:r>
    </w:p>
    <w:p w14:paraId="68C1B5FF" w14:textId="77777777" w:rsidR="00745534" w:rsidRPr="002D1551" w:rsidRDefault="00745534" w:rsidP="006D53D9">
      <w:pPr>
        <w:pStyle w:val="Heading1"/>
        <w:rPr>
          <w:caps/>
        </w:rPr>
      </w:pPr>
      <w:bookmarkStart w:id="9" w:name="_Toc95889186"/>
      <w:bookmarkStart w:id="10" w:name="_Toc204681333"/>
      <w:r>
        <w:t>News from ONR</w:t>
      </w:r>
      <w:bookmarkEnd w:id="9"/>
      <w:bookmarkEnd w:id="10"/>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2C5918BA" w14:textId="77777777" w:rsidR="00745534" w:rsidRPr="002D1551" w:rsidRDefault="00745534" w:rsidP="006D53D9">
      <w:pPr>
        <w:pStyle w:val="Heading1"/>
        <w:rPr>
          <w:caps/>
        </w:rPr>
      </w:pPr>
      <w:bookmarkStart w:id="11" w:name="_Toc95889187"/>
      <w:bookmarkStart w:id="12" w:name="_Toc204681334"/>
      <w:r>
        <w:t>Contacts</w:t>
      </w:r>
      <w:bookmarkEnd w:id="11"/>
      <w:bookmarkEnd w:id="12"/>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76E7B523" w14:textId="41530E79" w:rsidR="006134DB" w:rsidRDefault="00745534" w:rsidP="00626625">
      <w:r w:rsidRPr="002D1551">
        <w:lastRenderedPageBreak/>
        <w:t xml:space="preserve">For published documents, the electronic copy on </w:t>
      </w:r>
      <w:r w:rsidR="000952FA">
        <w:t>our</w:t>
      </w:r>
      <w:r w:rsidRPr="002D1551">
        <w:t xml:space="preserve"> website remains the most current publicly available version and copying or printing renders this document uncontrolled.</w:t>
      </w:r>
    </w:p>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03FFC" w14:textId="77777777" w:rsidR="00E107ED" w:rsidRDefault="00E107ED" w:rsidP="007D199A">
      <w:pPr>
        <w:spacing w:after="0"/>
      </w:pPr>
      <w:r>
        <w:separator/>
      </w:r>
    </w:p>
    <w:p w14:paraId="5D838538" w14:textId="77777777" w:rsidR="00E107ED" w:rsidRDefault="00E107ED"/>
  </w:endnote>
  <w:endnote w:type="continuationSeparator" w:id="0">
    <w:p w14:paraId="5976AF9E" w14:textId="77777777" w:rsidR="00E107ED" w:rsidRDefault="00E107ED" w:rsidP="007D199A">
      <w:pPr>
        <w:spacing w:after="0"/>
      </w:pPr>
      <w:r>
        <w:continuationSeparator/>
      </w:r>
    </w:p>
    <w:p w14:paraId="393C15AB" w14:textId="77777777" w:rsidR="00E107ED" w:rsidRDefault="00E107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097C95" w14:textId="77777777" w:rsidR="00E107ED" w:rsidRPr="005E0344" w:rsidRDefault="00E107ED" w:rsidP="005E0344">
      <w:pPr>
        <w:spacing w:after="120"/>
        <w:rPr>
          <w:color w:val="000000" w:themeColor="text2"/>
        </w:rPr>
      </w:pPr>
      <w:r w:rsidRPr="005E0344">
        <w:rPr>
          <w:color w:val="000000" w:themeColor="text2"/>
        </w:rPr>
        <w:separator/>
      </w:r>
    </w:p>
  </w:footnote>
  <w:footnote w:type="continuationSeparator" w:id="0">
    <w:p w14:paraId="6912C057" w14:textId="77777777" w:rsidR="00E107ED" w:rsidRPr="005E0344" w:rsidRDefault="00E107ED" w:rsidP="0090581D">
      <w:pPr>
        <w:spacing w:after="120"/>
        <w:rPr>
          <w:color w:val="000000" w:themeColor="text2"/>
        </w:rPr>
      </w:pPr>
      <w:r w:rsidRPr="005E0344">
        <w:rPr>
          <w:color w:val="000000" w:themeColor="text2"/>
        </w:rPr>
        <w:continuationSeparator/>
      </w:r>
    </w:p>
    <w:p w14:paraId="0F69B0B6" w14:textId="77777777" w:rsidR="00E107ED" w:rsidRDefault="00E107ED"/>
  </w:footnote>
  <w:footnote w:type="continuationNotice" w:id="1">
    <w:p w14:paraId="582E4207" w14:textId="77777777" w:rsidR="00E107ED" w:rsidRDefault="00E107ED">
      <w:pPr>
        <w:spacing w:after="0"/>
      </w:pPr>
    </w:p>
    <w:p w14:paraId="01A7F0B8" w14:textId="77777777" w:rsidR="00E107ED" w:rsidRDefault="00E107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7B0C4C2B"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805E55">
          <w:rPr>
            <w:rStyle w:val="Style4"/>
          </w:rPr>
          <w:t>BAE Systems Marine Limited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E140B9">
          <w:rPr>
            <w:rStyle w:val="Style4"/>
          </w:rPr>
          <w:t>Devonshire Dock Complex</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0D6907">
          <w:rPr>
            <w:sz w:val="20"/>
            <w:szCs w:val="20"/>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51C"/>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2C8A"/>
    <w:rsid w:val="000548C8"/>
    <w:rsid w:val="00075605"/>
    <w:rsid w:val="00075C66"/>
    <w:rsid w:val="000817D4"/>
    <w:rsid w:val="00082879"/>
    <w:rsid w:val="00091EEA"/>
    <w:rsid w:val="000952FA"/>
    <w:rsid w:val="0009761B"/>
    <w:rsid w:val="000A105C"/>
    <w:rsid w:val="000A58A7"/>
    <w:rsid w:val="000A75DB"/>
    <w:rsid w:val="000B1957"/>
    <w:rsid w:val="000C2DDC"/>
    <w:rsid w:val="000D2FD4"/>
    <w:rsid w:val="000D6907"/>
    <w:rsid w:val="000E4D5E"/>
    <w:rsid w:val="000E4E1F"/>
    <w:rsid w:val="000E7936"/>
    <w:rsid w:val="000F048F"/>
    <w:rsid w:val="000F1B7B"/>
    <w:rsid w:val="000F2ED4"/>
    <w:rsid w:val="000F5383"/>
    <w:rsid w:val="001028E8"/>
    <w:rsid w:val="00122FCC"/>
    <w:rsid w:val="00124C2B"/>
    <w:rsid w:val="00126752"/>
    <w:rsid w:val="00130B30"/>
    <w:rsid w:val="00132766"/>
    <w:rsid w:val="00140E1C"/>
    <w:rsid w:val="00142D49"/>
    <w:rsid w:val="00146527"/>
    <w:rsid w:val="00147AE4"/>
    <w:rsid w:val="001571E5"/>
    <w:rsid w:val="0016079B"/>
    <w:rsid w:val="00177666"/>
    <w:rsid w:val="001849CA"/>
    <w:rsid w:val="00185410"/>
    <w:rsid w:val="00192352"/>
    <w:rsid w:val="001975D9"/>
    <w:rsid w:val="001C1C8D"/>
    <w:rsid w:val="001C4D63"/>
    <w:rsid w:val="001D096F"/>
    <w:rsid w:val="001D0DE0"/>
    <w:rsid w:val="001D5AFF"/>
    <w:rsid w:val="001D74B4"/>
    <w:rsid w:val="001E03E1"/>
    <w:rsid w:val="001E0875"/>
    <w:rsid w:val="001F059F"/>
    <w:rsid w:val="00200811"/>
    <w:rsid w:val="00200CA1"/>
    <w:rsid w:val="00202842"/>
    <w:rsid w:val="00205623"/>
    <w:rsid w:val="0021338D"/>
    <w:rsid w:val="00214D43"/>
    <w:rsid w:val="00223090"/>
    <w:rsid w:val="002238B4"/>
    <w:rsid w:val="002319AB"/>
    <w:rsid w:val="002319AC"/>
    <w:rsid w:val="002331D2"/>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17FF"/>
    <w:rsid w:val="00292ADF"/>
    <w:rsid w:val="002A0DEC"/>
    <w:rsid w:val="002A3A99"/>
    <w:rsid w:val="002B07AE"/>
    <w:rsid w:val="002B1C53"/>
    <w:rsid w:val="002B2850"/>
    <w:rsid w:val="002C0799"/>
    <w:rsid w:val="002E0BE4"/>
    <w:rsid w:val="002E3B58"/>
    <w:rsid w:val="002E3E8A"/>
    <w:rsid w:val="002E3F86"/>
    <w:rsid w:val="002E6A6A"/>
    <w:rsid w:val="002E7343"/>
    <w:rsid w:val="002F3397"/>
    <w:rsid w:val="00301FA9"/>
    <w:rsid w:val="0030380D"/>
    <w:rsid w:val="00312411"/>
    <w:rsid w:val="00323E71"/>
    <w:rsid w:val="00326F77"/>
    <w:rsid w:val="00331AB8"/>
    <w:rsid w:val="00337E60"/>
    <w:rsid w:val="003401B0"/>
    <w:rsid w:val="003429B0"/>
    <w:rsid w:val="00344675"/>
    <w:rsid w:val="00346C8E"/>
    <w:rsid w:val="00367BD5"/>
    <w:rsid w:val="003776FD"/>
    <w:rsid w:val="00390327"/>
    <w:rsid w:val="00393066"/>
    <w:rsid w:val="00393B78"/>
    <w:rsid w:val="003A01E9"/>
    <w:rsid w:val="003A1A35"/>
    <w:rsid w:val="003A7E1C"/>
    <w:rsid w:val="003B7F47"/>
    <w:rsid w:val="003C0306"/>
    <w:rsid w:val="003C114C"/>
    <w:rsid w:val="003C465D"/>
    <w:rsid w:val="003C4909"/>
    <w:rsid w:val="003D495D"/>
    <w:rsid w:val="003E098E"/>
    <w:rsid w:val="003E2FAE"/>
    <w:rsid w:val="003F41A3"/>
    <w:rsid w:val="00403FBE"/>
    <w:rsid w:val="00407757"/>
    <w:rsid w:val="00407CF7"/>
    <w:rsid w:val="00415ED6"/>
    <w:rsid w:val="00417CAF"/>
    <w:rsid w:val="00420A11"/>
    <w:rsid w:val="00422265"/>
    <w:rsid w:val="004373A7"/>
    <w:rsid w:val="00437D94"/>
    <w:rsid w:val="0044030C"/>
    <w:rsid w:val="004648A4"/>
    <w:rsid w:val="004661F3"/>
    <w:rsid w:val="00471380"/>
    <w:rsid w:val="00482919"/>
    <w:rsid w:val="00494F0D"/>
    <w:rsid w:val="00496BFD"/>
    <w:rsid w:val="004A336D"/>
    <w:rsid w:val="004A3DF2"/>
    <w:rsid w:val="004B48B4"/>
    <w:rsid w:val="004C361D"/>
    <w:rsid w:val="004C4891"/>
    <w:rsid w:val="004D16D7"/>
    <w:rsid w:val="004D2C89"/>
    <w:rsid w:val="004E3932"/>
    <w:rsid w:val="004F1E79"/>
    <w:rsid w:val="004F5F33"/>
    <w:rsid w:val="0050103A"/>
    <w:rsid w:val="00504CA0"/>
    <w:rsid w:val="00511B0F"/>
    <w:rsid w:val="00524FB2"/>
    <w:rsid w:val="00532745"/>
    <w:rsid w:val="0055388E"/>
    <w:rsid w:val="005754AE"/>
    <w:rsid w:val="00577FB5"/>
    <w:rsid w:val="0058138F"/>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69BC"/>
    <w:rsid w:val="005E0344"/>
    <w:rsid w:val="005E440B"/>
    <w:rsid w:val="005F2C85"/>
    <w:rsid w:val="00605ADB"/>
    <w:rsid w:val="0061026E"/>
    <w:rsid w:val="00611C9F"/>
    <w:rsid w:val="006134DB"/>
    <w:rsid w:val="006248DE"/>
    <w:rsid w:val="00625A39"/>
    <w:rsid w:val="00626625"/>
    <w:rsid w:val="00627555"/>
    <w:rsid w:val="006322A0"/>
    <w:rsid w:val="00632C28"/>
    <w:rsid w:val="006361FD"/>
    <w:rsid w:val="00640FAA"/>
    <w:rsid w:val="0064226F"/>
    <w:rsid w:val="00642DDB"/>
    <w:rsid w:val="00653298"/>
    <w:rsid w:val="00654968"/>
    <w:rsid w:val="006615B3"/>
    <w:rsid w:val="006619F0"/>
    <w:rsid w:val="00663A7C"/>
    <w:rsid w:val="00667DF2"/>
    <w:rsid w:val="00670DF1"/>
    <w:rsid w:val="00671345"/>
    <w:rsid w:val="00672A9B"/>
    <w:rsid w:val="00675884"/>
    <w:rsid w:val="00675AEC"/>
    <w:rsid w:val="006876F7"/>
    <w:rsid w:val="00687789"/>
    <w:rsid w:val="00696EE0"/>
    <w:rsid w:val="00697980"/>
    <w:rsid w:val="006A19EF"/>
    <w:rsid w:val="006A43D5"/>
    <w:rsid w:val="006A525B"/>
    <w:rsid w:val="006B5054"/>
    <w:rsid w:val="006C045F"/>
    <w:rsid w:val="006C4196"/>
    <w:rsid w:val="006C63B0"/>
    <w:rsid w:val="006C76A2"/>
    <w:rsid w:val="006C792E"/>
    <w:rsid w:val="006D0751"/>
    <w:rsid w:val="006D116C"/>
    <w:rsid w:val="006D53D9"/>
    <w:rsid w:val="006E7C42"/>
    <w:rsid w:val="006F168A"/>
    <w:rsid w:val="006F5076"/>
    <w:rsid w:val="006F6009"/>
    <w:rsid w:val="0070321D"/>
    <w:rsid w:val="007068BA"/>
    <w:rsid w:val="00716AB1"/>
    <w:rsid w:val="00721402"/>
    <w:rsid w:val="00721D63"/>
    <w:rsid w:val="00732C7B"/>
    <w:rsid w:val="00734D2B"/>
    <w:rsid w:val="00737705"/>
    <w:rsid w:val="007408D4"/>
    <w:rsid w:val="007420AC"/>
    <w:rsid w:val="00742617"/>
    <w:rsid w:val="00745534"/>
    <w:rsid w:val="00766268"/>
    <w:rsid w:val="00772847"/>
    <w:rsid w:val="00783AFA"/>
    <w:rsid w:val="00785427"/>
    <w:rsid w:val="00790540"/>
    <w:rsid w:val="007968CA"/>
    <w:rsid w:val="00797E85"/>
    <w:rsid w:val="007A43FF"/>
    <w:rsid w:val="007A7E3A"/>
    <w:rsid w:val="007B1150"/>
    <w:rsid w:val="007B3918"/>
    <w:rsid w:val="007C2F0D"/>
    <w:rsid w:val="007C3C1D"/>
    <w:rsid w:val="007D199A"/>
    <w:rsid w:val="007D2EBE"/>
    <w:rsid w:val="007E1C07"/>
    <w:rsid w:val="007E6878"/>
    <w:rsid w:val="007F24B6"/>
    <w:rsid w:val="00803D94"/>
    <w:rsid w:val="00805379"/>
    <w:rsid w:val="00805E55"/>
    <w:rsid w:val="008072C7"/>
    <w:rsid w:val="008227C8"/>
    <w:rsid w:val="008229BA"/>
    <w:rsid w:val="00824151"/>
    <w:rsid w:val="00834F4B"/>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1E85"/>
    <w:rsid w:val="008B2309"/>
    <w:rsid w:val="008B70F5"/>
    <w:rsid w:val="008B7BCC"/>
    <w:rsid w:val="008C50C3"/>
    <w:rsid w:val="008C7094"/>
    <w:rsid w:val="008D2B97"/>
    <w:rsid w:val="008D49A5"/>
    <w:rsid w:val="008D6C81"/>
    <w:rsid w:val="008E6CF0"/>
    <w:rsid w:val="008F1439"/>
    <w:rsid w:val="008F7051"/>
    <w:rsid w:val="008F7952"/>
    <w:rsid w:val="009033A9"/>
    <w:rsid w:val="0090581D"/>
    <w:rsid w:val="0091439C"/>
    <w:rsid w:val="0092055F"/>
    <w:rsid w:val="00920572"/>
    <w:rsid w:val="00920BF2"/>
    <w:rsid w:val="00931394"/>
    <w:rsid w:val="009349A9"/>
    <w:rsid w:val="00936C52"/>
    <w:rsid w:val="0095489B"/>
    <w:rsid w:val="00961730"/>
    <w:rsid w:val="00966FB9"/>
    <w:rsid w:val="009671CD"/>
    <w:rsid w:val="00972F49"/>
    <w:rsid w:val="009751A9"/>
    <w:rsid w:val="00980F9C"/>
    <w:rsid w:val="00984A50"/>
    <w:rsid w:val="0098632B"/>
    <w:rsid w:val="00992872"/>
    <w:rsid w:val="00997BFB"/>
    <w:rsid w:val="009A3E3A"/>
    <w:rsid w:val="009A5071"/>
    <w:rsid w:val="009A7348"/>
    <w:rsid w:val="009B16B9"/>
    <w:rsid w:val="009B462C"/>
    <w:rsid w:val="009C15F3"/>
    <w:rsid w:val="009C3689"/>
    <w:rsid w:val="009E07C2"/>
    <w:rsid w:val="009E0E52"/>
    <w:rsid w:val="009E7321"/>
    <w:rsid w:val="009F72F9"/>
    <w:rsid w:val="00A00205"/>
    <w:rsid w:val="00A00AF0"/>
    <w:rsid w:val="00A14B5A"/>
    <w:rsid w:val="00A3567F"/>
    <w:rsid w:val="00A37698"/>
    <w:rsid w:val="00A41ED3"/>
    <w:rsid w:val="00A56421"/>
    <w:rsid w:val="00A63868"/>
    <w:rsid w:val="00A64176"/>
    <w:rsid w:val="00A67D75"/>
    <w:rsid w:val="00A71854"/>
    <w:rsid w:val="00A81D82"/>
    <w:rsid w:val="00A8491D"/>
    <w:rsid w:val="00A868AE"/>
    <w:rsid w:val="00A8792E"/>
    <w:rsid w:val="00A9118F"/>
    <w:rsid w:val="00A93E33"/>
    <w:rsid w:val="00AA3487"/>
    <w:rsid w:val="00AA6E29"/>
    <w:rsid w:val="00AB5413"/>
    <w:rsid w:val="00AB6970"/>
    <w:rsid w:val="00AC1939"/>
    <w:rsid w:val="00AC7C05"/>
    <w:rsid w:val="00AD167C"/>
    <w:rsid w:val="00AD17C7"/>
    <w:rsid w:val="00AD2B1F"/>
    <w:rsid w:val="00AD4041"/>
    <w:rsid w:val="00AE302B"/>
    <w:rsid w:val="00B16BE5"/>
    <w:rsid w:val="00B259DF"/>
    <w:rsid w:val="00B25F57"/>
    <w:rsid w:val="00B324DF"/>
    <w:rsid w:val="00B44B1F"/>
    <w:rsid w:val="00B4516D"/>
    <w:rsid w:val="00B47221"/>
    <w:rsid w:val="00B475F0"/>
    <w:rsid w:val="00B51886"/>
    <w:rsid w:val="00B548EB"/>
    <w:rsid w:val="00B64141"/>
    <w:rsid w:val="00B64E72"/>
    <w:rsid w:val="00B77913"/>
    <w:rsid w:val="00B81671"/>
    <w:rsid w:val="00B824FB"/>
    <w:rsid w:val="00B82646"/>
    <w:rsid w:val="00B97359"/>
    <w:rsid w:val="00B97A8F"/>
    <w:rsid w:val="00BA4E58"/>
    <w:rsid w:val="00BA6FDF"/>
    <w:rsid w:val="00BA7074"/>
    <w:rsid w:val="00BB7829"/>
    <w:rsid w:val="00BD1457"/>
    <w:rsid w:val="00BE1652"/>
    <w:rsid w:val="00BE18CB"/>
    <w:rsid w:val="00BE2AD9"/>
    <w:rsid w:val="00BF27FE"/>
    <w:rsid w:val="00BF3849"/>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54DA1"/>
    <w:rsid w:val="00C6483C"/>
    <w:rsid w:val="00C64AE9"/>
    <w:rsid w:val="00C70A7F"/>
    <w:rsid w:val="00C70CFF"/>
    <w:rsid w:val="00C718FE"/>
    <w:rsid w:val="00C72636"/>
    <w:rsid w:val="00C86CEC"/>
    <w:rsid w:val="00C8773D"/>
    <w:rsid w:val="00C87ABB"/>
    <w:rsid w:val="00C90062"/>
    <w:rsid w:val="00C91831"/>
    <w:rsid w:val="00C953DF"/>
    <w:rsid w:val="00CA1B18"/>
    <w:rsid w:val="00CA3F21"/>
    <w:rsid w:val="00CA4547"/>
    <w:rsid w:val="00CC3FCD"/>
    <w:rsid w:val="00CD3A3B"/>
    <w:rsid w:val="00CD5401"/>
    <w:rsid w:val="00CE2709"/>
    <w:rsid w:val="00CE2D64"/>
    <w:rsid w:val="00CE6198"/>
    <w:rsid w:val="00CE6F6A"/>
    <w:rsid w:val="00CF6230"/>
    <w:rsid w:val="00D017FC"/>
    <w:rsid w:val="00D0226A"/>
    <w:rsid w:val="00D04326"/>
    <w:rsid w:val="00D13147"/>
    <w:rsid w:val="00D352D5"/>
    <w:rsid w:val="00D463FF"/>
    <w:rsid w:val="00D47CBC"/>
    <w:rsid w:val="00D5715A"/>
    <w:rsid w:val="00D71687"/>
    <w:rsid w:val="00D74813"/>
    <w:rsid w:val="00DA30BC"/>
    <w:rsid w:val="00DA5D4D"/>
    <w:rsid w:val="00DA69C2"/>
    <w:rsid w:val="00DA6D70"/>
    <w:rsid w:val="00DB00E2"/>
    <w:rsid w:val="00DB6050"/>
    <w:rsid w:val="00DB627C"/>
    <w:rsid w:val="00DC2C34"/>
    <w:rsid w:val="00DC653F"/>
    <w:rsid w:val="00DD4607"/>
    <w:rsid w:val="00DE2C87"/>
    <w:rsid w:val="00DE459A"/>
    <w:rsid w:val="00DF0078"/>
    <w:rsid w:val="00DF27DA"/>
    <w:rsid w:val="00DF4DBE"/>
    <w:rsid w:val="00E107ED"/>
    <w:rsid w:val="00E140B9"/>
    <w:rsid w:val="00E17E71"/>
    <w:rsid w:val="00E3233F"/>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3584D"/>
    <w:rsid w:val="00F436BB"/>
    <w:rsid w:val="00F47145"/>
    <w:rsid w:val="00F545BF"/>
    <w:rsid w:val="00F6105B"/>
    <w:rsid w:val="00F71B56"/>
    <w:rsid w:val="00F77D1D"/>
    <w:rsid w:val="00F832C8"/>
    <w:rsid w:val="00F873B3"/>
    <w:rsid w:val="00FA2F2F"/>
    <w:rsid w:val="00FA33FE"/>
    <w:rsid w:val="00FA42B9"/>
    <w:rsid w:val="00FA755A"/>
    <w:rsid w:val="00FB2B0F"/>
    <w:rsid w:val="00FB4F6B"/>
    <w:rsid w:val="00FB5FE1"/>
    <w:rsid w:val="00FC0E8D"/>
    <w:rsid w:val="00FC17E0"/>
    <w:rsid w:val="00FC46EF"/>
    <w:rsid w:val="00FD0822"/>
    <w:rsid w:val="00FD2A0D"/>
    <w:rsid w:val="00FD31B3"/>
    <w:rsid w:val="00FD40D9"/>
    <w:rsid w:val="00FD4204"/>
    <w:rsid w:val="00FF3CCB"/>
    <w:rsid w:val="00FF57B5"/>
    <w:rsid w:val="00FF605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32766"/>
    <w:rsid w:val="00183F29"/>
    <w:rsid w:val="001A787E"/>
    <w:rsid w:val="001E0875"/>
    <w:rsid w:val="002550FD"/>
    <w:rsid w:val="00276BC4"/>
    <w:rsid w:val="002876CA"/>
    <w:rsid w:val="002E6EDF"/>
    <w:rsid w:val="00333F8E"/>
    <w:rsid w:val="00350199"/>
    <w:rsid w:val="00482919"/>
    <w:rsid w:val="004B48B4"/>
    <w:rsid w:val="005B0E31"/>
    <w:rsid w:val="00611F13"/>
    <w:rsid w:val="00626CD0"/>
    <w:rsid w:val="00654968"/>
    <w:rsid w:val="006B5054"/>
    <w:rsid w:val="007154C5"/>
    <w:rsid w:val="007B1F94"/>
    <w:rsid w:val="007D6F41"/>
    <w:rsid w:val="00835E07"/>
    <w:rsid w:val="008B1E85"/>
    <w:rsid w:val="00942D9D"/>
    <w:rsid w:val="009724C2"/>
    <w:rsid w:val="00987C2D"/>
    <w:rsid w:val="00A64176"/>
    <w:rsid w:val="00AB5413"/>
    <w:rsid w:val="00B1191E"/>
    <w:rsid w:val="00BA062A"/>
    <w:rsid w:val="00BA6FDF"/>
    <w:rsid w:val="00C00F5C"/>
    <w:rsid w:val="00C41BCC"/>
    <w:rsid w:val="00C561EC"/>
    <w:rsid w:val="00C70A7F"/>
    <w:rsid w:val="00C72636"/>
    <w:rsid w:val="00CA539E"/>
    <w:rsid w:val="00DD7BA4"/>
    <w:rsid w:val="00DF0078"/>
    <w:rsid w:val="00E318CE"/>
    <w:rsid w:val="00E3233F"/>
    <w:rsid w:val="00E646E1"/>
    <w:rsid w:val="00ED0AAC"/>
    <w:rsid w:val="00F80C35"/>
    <w:rsid w:val="00F93872"/>
    <w:rsid w:val="00FD40D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8</Pages>
  <Words>1158</Words>
  <Characters>6602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BAE Systems Marine Limited</Company>
  <LinksUpToDate>false</LinksUpToDate>
  <CharactersWithSpaces>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Devonshire Dock Complex</dc:title>
  <dc:subject>[Subtitle or description]</dc:subject>
  <cp:keywords>[Key words separated by commas]</cp:keywords>
  <dc:description/>
  <cp:revision>7</cp:revision>
  <cp:lastPrinted>2016-11-28T11:35:00Z</cp:lastPrinted>
  <dcterms:created xsi:type="dcterms:W3CDTF">2025-08-19T08:52:00Z</dcterms:created>
  <dcterms:modified xsi:type="dcterms:W3CDTF">2025-08-26T11:01:00Z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