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A61D7B6" w:rsidR="00D0226A" w:rsidRPr="001E03E1" w:rsidRDefault="007C394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901E8">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901E8">
                      <w:rPr>
                        <w:rStyle w:val="Style7"/>
                      </w:rPr>
                      <w:t>Sizewell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0B30408E" w:rsidR="00004C16" w:rsidRDefault="007C394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F032F">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901E8">
            <w:rPr>
              <w:rStyle w:val="Style3"/>
            </w:rPr>
            <w:t>Sizewell B</w:t>
          </w:r>
        </w:sdtContent>
      </w:sdt>
    </w:p>
    <w:p w14:paraId="2A318818" w14:textId="59D4023E" w:rsidR="00D04326" w:rsidRPr="007A7E3A" w:rsidRDefault="00D04326" w:rsidP="008D6FB8">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8D6FB8" w:rsidRPr="008D6FB8">
        <w:rPr>
          <w:sz w:val="28"/>
          <w:szCs w:val="28"/>
        </w:rPr>
        <w:t xml:space="preserve">1 </w:t>
      </w:r>
      <w:r w:rsidR="00870F16">
        <w:rPr>
          <w:sz w:val="28"/>
          <w:szCs w:val="28"/>
        </w:rPr>
        <w:t>April</w:t>
      </w:r>
      <w:r w:rsidR="008D6FB8" w:rsidRPr="008D6FB8">
        <w:rPr>
          <w:sz w:val="28"/>
          <w:szCs w:val="28"/>
        </w:rPr>
        <w:t xml:space="preserve"> – 3</w:t>
      </w:r>
      <w:r w:rsidR="00870F16">
        <w:rPr>
          <w:sz w:val="28"/>
          <w:szCs w:val="28"/>
        </w:rPr>
        <w:t>0 June</w:t>
      </w:r>
      <w:r w:rsidR="008D6FB8" w:rsidRPr="008D6FB8">
        <w:rPr>
          <w:sz w:val="28"/>
          <w:szCs w:val="28"/>
        </w:rPr>
        <w:t xml:space="preserve"> 2025</w:t>
      </w:r>
    </w:p>
    <w:p w14:paraId="61A25C0F" w14:textId="39EC7DBA" w:rsidR="00004C16" w:rsidRDefault="00004C16" w:rsidP="00004C16">
      <w:pPr>
        <w:rPr>
          <w:sz w:val="28"/>
          <w:szCs w:val="28"/>
        </w:rPr>
      </w:pPr>
    </w:p>
    <w:p w14:paraId="4D99E381" w14:textId="2A722642"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E36030" w:rsidRPr="00E36030">
        <w:rPr>
          <w:szCs w:val="24"/>
        </w:rPr>
        <w:t>Nominated Site Inspector</w:t>
      </w:r>
    </w:p>
    <w:p w14:paraId="23B9A867" w14:textId="715CAA25"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E36030" w:rsidRPr="00E36030">
        <w:rPr>
          <w:szCs w:val="24"/>
        </w:rPr>
        <w:t>Head of Operating Reactors</w:t>
      </w:r>
    </w:p>
    <w:p w14:paraId="247E3769" w14:textId="42FB64E1"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F7AB1">
            <w:rPr>
              <w:szCs w:val="24"/>
            </w:rPr>
            <w:t>1</w:t>
          </w:r>
        </w:sdtContent>
      </w:sdt>
    </w:p>
    <w:p w14:paraId="19206F45" w14:textId="2B32EE26" w:rsidR="00004C16" w:rsidRPr="0016079B" w:rsidRDefault="008227C8" w:rsidP="00004C16">
      <w:pPr>
        <w:rPr>
          <w:szCs w:val="24"/>
        </w:rPr>
      </w:pPr>
      <w:r>
        <w:rPr>
          <w:b/>
          <w:bCs/>
          <w:szCs w:val="24"/>
        </w:rPr>
        <w:t>Published</w:t>
      </w:r>
      <w:r w:rsidR="00004C16" w:rsidRPr="0016079B">
        <w:rPr>
          <w:szCs w:val="24"/>
        </w:rPr>
        <w:t xml:space="preserve">: </w:t>
      </w:r>
      <w:r w:rsidR="005F7AB1">
        <w:rPr>
          <w:szCs w:val="24"/>
        </w:rPr>
        <w:t>July</w:t>
      </w:r>
      <w:r w:rsidR="008D6FB8">
        <w:rPr>
          <w:szCs w:val="24"/>
        </w:rPr>
        <w:t xml:space="preserve"> 2025</w:t>
      </w:r>
    </w:p>
    <w:p w14:paraId="55057C62" w14:textId="696E907A"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B62C60" w:rsidRPr="00B62C60">
        <w:rPr>
          <w:szCs w:val="24"/>
        </w:rPr>
        <w:t>2025/25428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B5D9BAE"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E36030">
        <w:t>Sizewell SSG</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5A4F5D8"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E36030">
        <w:t>Sizewell SSG</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5DD7FCA7"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F91FE8">
          <w:rPr>
            <w:webHidden/>
          </w:rPr>
          <w:t>4</w:t>
        </w:r>
        <w:r w:rsidR="006134DB">
          <w:rPr>
            <w:webHidden/>
          </w:rPr>
          <w:fldChar w:fldCharType="end"/>
        </w:r>
      </w:hyperlink>
    </w:p>
    <w:p w14:paraId="14928A11" w14:textId="393D840F"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F91FE8">
          <w:rPr>
            <w:webHidden/>
          </w:rPr>
          <w:t>5</w:t>
        </w:r>
        <w:r>
          <w:rPr>
            <w:webHidden/>
          </w:rPr>
          <w:fldChar w:fldCharType="end"/>
        </w:r>
      </w:hyperlink>
    </w:p>
    <w:p w14:paraId="54C75DE7" w14:textId="2763EAD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F91FE8">
          <w:rPr>
            <w:webHidden/>
          </w:rPr>
          <w:t>9</w:t>
        </w:r>
        <w:r>
          <w:rPr>
            <w:webHidden/>
          </w:rPr>
          <w:fldChar w:fldCharType="end"/>
        </w:r>
      </w:hyperlink>
    </w:p>
    <w:p w14:paraId="7F6A5BCD" w14:textId="064F5F11"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F91FE8">
          <w:rPr>
            <w:webHidden/>
          </w:rPr>
          <w:t>10</w:t>
        </w:r>
        <w:r>
          <w:rPr>
            <w:webHidden/>
          </w:rPr>
          <w:fldChar w:fldCharType="end"/>
        </w:r>
      </w:hyperlink>
    </w:p>
    <w:p w14:paraId="2E50D577" w14:textId="5846758B"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F91FE8">
          <w:rPr>
            <w:webHidden/>
          </w:rPr>
          <w:t>11</w:t>
        </w:r>
        <w:r>
          <w:rPr>
            <w:webHidden/>
          </w:rPr>
          <w:fldChar w:fldCharType="end"/>
        </w:r>
      </w:hyperlink>
    </w:p>
    <w:p w14:paraId="6E19F1CC" w14:textId="3F3F34AB"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F91FE8">
          <w:rPr>
            <w:webHidden/>
          </w:rPr>
          <w:t>11</w:t>
        </w:r>
        <w:r>
          <w:rPr>
            <w:webHidden/>
          </w:rPr>
          <w:fldChar w:fldCharType="end"/>
        </w:r>
      </w:hyperlink>
    </w:p>
    <w:p w14:paraId="745E0875" w14:textId="1A1FEA70"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F91FE8">
          <w:rPr>
            <w:webHidden/>
          </w:rPr>
          <w:t>12</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09C094A" w14:textId="77777777" w:rsidR="00563E20" w:rsidRDefault="00563E20" w:rsidP="001E64E3">
      <w:pPr>
        <w:spacing w:after="120"/>
      </w:pPr>
      <w:r>
        <w:t xml:space="preserve">The ONR site inspector made inspections on the following dates during the report </w:t>
      </w:r>
    </w:p>
    <w:p w14:paraId="4D1D20CB" w14:textId="4A7410E9" w:rsidR="00563E20" w:rsidRDefault="00563E20" w:rsidP="001E64E3">
      <w:pPr>
        <w:spacing w:after="120"/>
      </w:pPr>
      <w:r>
        <w:t xml:space="preserve">period 1 </w:t>
      </w:r>
      <w:r w:rsidR="00DC2875">
        <w:t>April</w:t>
      </w:r>
      <w:r>
        <w:t xml:space="preserve"> – 3</w:t>
      </w:r>
      <w:r w:rsidR="00DC2875">
        <w:t>0 June</w:t>
      </w:r>
      <w:r>
        <w:t xml:space="preserve"> 2025:</w:t>
      </w:r>
    </w:p>
    <w:p w14:paraId="31F04368" w14:textId="77777777" w:rsidR="00D47BDE" w:rsidRDefault="00D47BDE" w:rsidP="001E64E3">
      <w:pPr>
        <w:spacing w:after="120"/>
      </w:pPr>
    </w:p>
    <w:p w14:paraId="717FEA01" w14:textId="652A84AC" w:rsidR="00563E20" w:rsidRDefault="00DD5172" w:rsidP="00D47BDE">
      <w:pPr>
        <w:spacing w:after="120"/>
      </w:pPr>
      <w:r>
        <w:t>14 – 16 April</w:t>
      </w:r>
    </w:p>
    <w:p w14:paraId="53411588" w14:textId="4E9AC875" w:rsidR="00563E20" w:rsidRDefault="00DD5172" w:rsidP="00D47BDE">
      <w:pPr>
        <w:spacing w:after="120"/>
      </w:pPr>
      <w:r>
        <w:t>20 – 22 May</w:t>
      </w:r>
    </w:p>
    <w:p w14:paraId="02E3F546" w14:textId="5317AD2E" w:rsidR="00563E20" w:rsidRDefault="00DD5172" w:rsidP="00D47BDE">
      <w:pPr>
        <w:spacing w:after="120"/>
      </w:pPr>
      <w:r>
        <w:t>3 – 4 June</w:t>
      </w:r>
    </w:p>
    <w:p w14:paraId="32B35DBE" w14:textId="77777777" w:rsidR="001E64E3" w:rsidRDefault="001E64E3" w:rsidP="00D47BDE">
      <w:pPr>
        <w:spacing w:after="120"/>
      </w:pPr>
    </w:p>
    <w:p w14:paraId="7E45435C" w14:textId="31194D33" w:rsidR="00563E20" w:rsidRDefault="00563E20" w:rsidP="001E64E3">
      <w:pPr>
        <w:spacing w:after="120"/>
      </w:pPr>
      <w:r>
        <w:t xml:space="preserve">ONR specialist inspectors also made inspections on the following dates during the </w:t>
      </w:r>
    </w:p>
    <w:p w14:paraId="423624D3" w14:textId="58531DA5" w:rsidR="00563E20" w:rsidRDefault="00563E20" w:rsidP="001E64E3">
      <w:pPr>
        <w:spacing w:after="120"/>
      </w:pPr>
      <w:r>
        <w:t xml:space="preserve">report period </w:t>
      </w:r>
      <w:r w:rsidR="00DD5172">
        <w:t>1 April</w:t>
      </w:r>
      <w:r>
        <w:t xml:space="preserve"> – 3</w:t>
      </w:r>
      <w:r w:rsidR="00DD5172">
        <w:t>0 June</w:t>
      </w:r>
      <w:r>
        <w:t xml:space="preserve"> 2025:</w:t>
      </w:r>
    </w:p>
    <w:p w14:paraId="73689A74" w14:textId="77777777" w:rsidR="00D47BDE" w:rsidRDefault="00D47BDE" w:rsidP="001E64E3">
      <w:pPr>
        <w:spacing w:after="120"/>
      </w:pPr>
    </w:p>
    <w:p w14:paraId="322F7B8F" w14:textId="5FA4609A" w:rsidR="00563E20" w:rsidRDefault="00563E20" w:rsidP="00D47BDE">
      <w:pPr>
        <w:spacing w:after="120"/>
      </w:pPr>
      <w:r>
        <w:t>1</w:t>
      </w:r>
      <w:r w:rsidR="005B495C">
        <w:t>5 April</w:t>
      </w:r>
    </w:p>
    <w:p w14:paraId="62A3ECAC" w14:textId="675B0407" w:rsidR="00563E20" w:rsidRDefault="00EA0AA6" w:rsidP="00D47BDE">
      <w:pPr>
        <w:spacing w:after="120"/>
      </w:pPr>
      <w:r>
        <w:t xml:space="preserve">20 - </w:t>
      </w:r>
      <w:r w:rsidR="00563E20">
        <w:t>2</w:t>
      </w:r>
      <w:r w:rsidR="005B495C">
        <w:t>1 May</w:t>
      </w:r>
    </w:p>
    <w:p w14:paraId="45BB6683" w14:textId="0FD1BEAA" w:rsidR="00563E20" w:rsidRDefault="005B495C" w:rsidP="00D47BDE">
      <w:pPr>
        <w:spacing w:after="120"/>
      </w:pPr>
      <w:r>
        <w:t xml:space="preserve">4 June </w:t>
      </w:r>
    </w:p>
    <w:p w14:paraId="10C8194F" w14:textId="3115DDF6" w:rsidR="00FA2F2F" w:rsidRDefault="00FA2F2F" w:rsidP="00617101">
      <w:pPr>
        <w:spacing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A2A8B70" w14:textId="77777777" w:rsidR="002E049B" w:rsidRDefault="002E049B" w:rsidP="002E049B">
      <w:r w:rsidRPr="00690387">
        <w:t xml:space="preserve">In this period, routine inspections </w:t>
      </w:r>
      <w:r>
        <w:t xml:space="preserve">and assessments </w:t>
      </w:r>
      <w:r w:rsidRPr="00690387">
        <w:t xml:space="preserve">of </w:t>
      </w:r>
      <w:r>
        <w:t>Sizewell B</w:t>
      </w:r>
      <w:r w:rsidRPr="00690387">
        <w:t xml:space="preserve"> covered the following:</w:t>
      </w:r>
      <w:r>
        <w:t xml:space="preserve"> </w:t>
      </w:r>
    </w:p>
    <w:p w14:paraId="5116F722" w14:textId="03186E10" w:rsidR="00A766EE" w:rsidRDefault="00A766EE" w:rsidP="002E305E">
      <w:pPr>
        <w:pStyle w:val="Bulletlist1"/>
      </w:pPr>
      <w:bookmarkStart w:id="6" w:name="_Hlk187151107"/>
      <w:r>
        <w:t xml:space="preserve">A </w:t>
      </w:r>
      <w:r w:rsidR="00B93227" w:rsidRPr="00B93227">
        <w:t>Lifting Operations and Lifting Equipment Regulations 1998</w:t>
      </w:r>
      <w:r w:rsidR="00B93227">
        <w:t xml:space="preserve"> (LOLER) compliance inspection</w:t>
      </w:r>
      <w:r w:rsidR="008F7861">
        <w:t>;</w:t>
      </w:r>
    </w:p>
    <w:p w14:paraId="6A5C5152" w14:textId="284B608E" w:rsidR="002E049B" w:rsidRDefault="0002231F" w:rsidP="002E305E">
      <w:pPr>
        <w:pStyle w:val="Bulletlist1"/>
      </w:pPr>
      <w:r>
        <w:t xml:space="preserve">A combined </w:t>
      </w:r>
      <w:r w:rsidR="00C5173D">
        <w:t>LC 10</w:t>
      </w:r>
      <w:r w:rsidR="000D4322">
        <w:t xml:space="preserve">: </w:t>
      </w:r>
      <w:r w:rsidR="00C5173D">
        <w:t>Training, LC</w:t>
      </w:r>
      <w:r w:rsidR="000D4322">
        <w:t xml:space="preserve"> </w:t>
      </w:r>
      <w:r w:rsidR="00F33ED4">
        <w:t>12</w:t>
      </w:r>
      <w:r w:rsidR="000D4322">
        <w:t>:</w:t>
      </w:r>
      <w:r w:rsidR="00F33ED4">
        <w:t xml:space="preserve"> Duly </w:t>
      </w:r>
      <w:r w:rsidR="00BA3B23">
        <w:t>authorised and other suitably qualified and experienced persons</w:t>
      </w:r>
      <w:r w:rsidR="000D4322">
        <w:t xml:space="preserve"> and</w:t>
      </w:r>
      <w:r>
        <w:t xml:space="preserve"> LC 36</w:t>
      </w:r>
      <w:r w:rsidR="000D4322">
        <w:t xml:space="preserve">: </w:t>
      </w:r>
      <w:r>
        <w:t>Organisational capability inspection</w:t>
      </w:r>
      <w:r w:rsidR="008F7861">
        <w:t>; and</w:t>
      </w:r>
    </w:p>
    <w:p w14:paraId="18EA9597" w14:textId="475D63FB" w:rsidR="0002231F" w:rsidRDefault="00C30D6A" w:rsidP="002E305E">
      <w:pPr>
        <w:pStyle w:val="Bulletlist1"/>
      </w:pPr>
      <w:r>
        <w:t>A routine emergency training exercise</w:t>
      </w:r>
      <w:r w:rsidR="008F7861">
        <w:t>.</w:t>
      </w:r>
    </w:p>
    <w:bookmarkEnd w:id="6"/>
    <w:p w14:paraId="72A8B258" w14:textId="77777777" w:rsidR="002E049B" w:rsidRDefault="002E049B" w:rsidP="002E049B">
      <w:pPr>
        <w:spacing w:after="120"/>
      </w:pPr>
    </w:p>
    <w:p w14:paraId="4CCEC7F7" w14:textId="27032B29" w:rsidR="002E049B" w:rsidRPr="009B2579" w:rsidRDefault="00C30D6A" w:rsidP="002E049B">
      <w:pPr>
        <w:spacing w:after="120"/>
        <w:rPr>
          <w:b/>
          <w:bCs/>
        </w:rPr>
      </w:pPr>
      <w:r>
        <w:rPr>
          <w:b/>
          <w:bCs/>
        </w:rPr>
        <w:t>LOLER</w:t>
      </w:r>
    </w:p>
    <w:p w14:paraId="647CFD11" w14:textId="51896714" w:rsidR="005B2C75" w:rsidRDefault="00D43E03" w:rsidP="00DF7289">
      <w:pPr>
        <w:spacing w:after="120"/>
      </w:pPr>
      <w:r w:rsidRPr="00D43E03">
        <w:t xml:space="preserve">The aim of </w:t>
      </w:r>
      <w:r w:rsidR="00584A68">
        <w:t xml:space="preserve">the </w:t>
      </w:r>
      <w:r w:rsidRPr="00D43E03">
        <w:t xml:space="preserve">inspection was to sample evidence to demonstrate </w:t>
      </w:r>
      <w:r w:rsidR="009425D6">
        <w:t>dutyholder</w:t>
      </w:r>
      <w:r w:rsidRPr="00D43E03">
        <w:t xml:space="preserve"> compliance with </w:t>
      </w:r>
      <w:r w:rsidR="009425D6">
        <w:t xml:space="preserve">the </w:t>
      </w:r>
      <w:r w:rsidRPr="00D43E03">
        <w:t>Lifting Operations and Lifting Equipment Regulations 1998 (LOLER) by confirming how the site manage risks associated with lifting operations and use of lifting equipment (including accessories).</w:t>
      </w:r>
    </w:p>
    <w:p w14:paraId="3DD27AE9" w14:textId="04F99E15" w:rsidR="004772E7" w:rsidRDefault="004772E7" w:rsidP="004772E7">
      <w:pPr>
        <w:spacing w:after="120"/>
      </w:pPr>
      <w:r>
        <w:t xml:space="preserve">The inspection targeted </w:t>
      </w:r>
      <w:r w:rsidR="00221574">
        <w:t>the implementation of recent</w:t>
      </w:r>
      <w:r>
        <w:t xml:space="preserve"> change</w:t>
      </w:r>
      <w:r w:rsidR="00221574">
        <w:t>s</w:t>
      </w:r>
      <w:r>
        <w:t xml:space="preserve"> to </w:t>
      </w:r>
      <w:r w:rsidR="00DE5647">
        <w:t>the EDF</w:t>
      </w:r>
      <w:r>
        <w:t xml:space="preserve"> company specification in relation to the categorisation of lifting operations. Rather than having basic and complex lifts, </w:t>
      </w:r>
      <w:r w:rsidR="00DE5647">
        <w:t>EDF</w:t>
      </w:r>
      <w:r>
        <w:t xml:space="preserve"> have also introduced the category of an intermediate lift. This change brought the company specification in line with the British Standard (BS7121-1).</w:t>
      </w:r>
    </w:p>
    <w:p w14:paraId="4EC21296" w14:textId="77777777" w:rsidR="004772E7" w:rsidRDefault="004772E7" w:rsidP="004772E7">
      <w:pPr>
        <w:spacing w:after="120"/>
      </w:pPr>
    </w:p>
    <w:p w14:paraId="064FEB73" w14:textId="165DCDF0" w:rsidR="004772E7" w:rsidRDefault="004772E7" w:rsidP="004772E7">
      <w:pPr>
        <w:spacing w:after="120"/>
      </w:pPr>
      <w:r>
        <w:t xml:space="preserve">The inspection involved a day on site which primarily consisted of a site walk-down. Documents associated with the inspection were inspected </w:t>
      </w:r>
      <w:r w:rsidR="00B228F5">
        <w:t xml:space="preserve">prior to the </w:t>
      </w:r>
      <w:r w:rsidR="00C23609">
        <w:t>visit</w:t>
      </w:r>
      <w:r>
        <w:t xml:space="preserve"> to enable more time </w:t>
      </w:r>
      <w:r w:rsidR="0039697C">
        <w:t xml:space="preserve">to efficiently </w:t>
      </w:r>
      <w:r>
        <w:t>sampl</w:t>
      </w:r>
      <w:r w:rsidR="0039697C">
        <w:t>e</w:t>
      </w:r>
      <w:r>
        <w:t xml:space="preserve"> </w:t>
      </w:r>
      <w:r w:rsidR="00C23609">
        <w:t>site</w:t>
      </w:r>
      <w:r>
        <w:t xml:space="preserve"> practice</w:t>
      </w:r>
      <w:r w:rsidR="00C23609">
        <w:t>s</w:t>
      </w:r>
      <w:r>
        <w:t xml:space="preserve">. The site walk down sampled: </w:t>
      </w:r>
    </w:p>
    <w:p w14:paraId="4D0AB6B9" w14:textId="263AC26F" w:rsidR="00182B13" w:rsidRDefault="008F7861" w:rsidP="00182B13">
      <w:pPr>
        <w:pStyle w:val="ListParagraph"/>
        <w:numPr>
          <w:ilvl w:val="0"/>
          <w:numId w:val="27"/>
        </w:numPr>
        <w:spacing w:after="120"/>
      </w:pPr>
      <w:r>
        <w:t>t</w:t>
      </w:r>
      <w:r w:rsidR="004772E7">
        <w:t>he lifting stores</w:t>
      </w:r>
    </w:p>
    <w:p w14:paraId="4AB44F25" w14:textId="31266900" w:rsidR="00182B13" w:rsidRDefault="008F7861" w:rsidP="00182B13">
      <w:pPr>
        <w:pStyle w:val="ListParagraph"/>
        <w:numPr>
          <w:ilvl w:val="0"/>
          <w:numId w:val="27"/>
        </w:numPr>
        <w:spacing w:after="120"/>
      </w:pPr>
      <w:r>
        <w:t>t</w:t>
      </w:r>
      <w:r w:rsidR="004772E7">
        <w:t>he dry fuel store</w:t>
      </w:r>
    </w:p>
    <w:p w14:paraId="58EB41F2" w14:textId="40BF5293" w:rsidR="00182B13" w:rsidRDefault="004114C5" w:rsidP="00182B13">
      <w:pPr>
        <w:pStyle w:val="ListParagraph"/>
        <w:numPr>
          <w:ilvl w:val="0"/>
          <w:numId w:val="27"/>
        </w:numPr>
        <w:spacing w:after="120"/>
      </w:pPr>
      <w:r>
        <w:t>t</w:t>
      </w:r>
      <w:r w:rsidR="004772E7">
        <w:t xml:space="preserve">he </w:t>
      </w:r>
      <w:r w:rsidR="00182B13">
        <w:t>cooling water</w:t>
      </w:r>
      <w:r w:rsidR="004772E7">
        <w:t xml:space="preserve"> pump house </w:t>
      </w:r>
    </w:p>
    <w:p w14:paraId="07EB6681" w14:textId="1F822E09" w:rsidR="004772E7" w:rsidRDefault="004114C5" w:rsidP="00182B13">
      <w:pPr>
        <w:pStyle w:val="ListParagraph"/>
        <w:numPr>
          <w:ilvl w:val="0"/>
          <w:numId w:val="27"/>
        </w:numPr>
        <w:spacing w:after="120"/>
      </w:pPr>
      <w:r>
        <w:t>e</w:t>
      </w:r>
      <w:r w:rsidR="009425D6">
        <w:t>ngagement</w:t>
      </w:r>
      <w:r w:rsidR="004772E7">
        <w:t xml:space="preserve"> with fork lift truck operatives </w:t>
      </w:r>
    </w:p>
    <w:p w14:paraId="36E24BD6" w14:textId="5629D3B7" w:rsidR="00713F33" w:rsidRDefault="00AA3225" w:rsidP="00713F33">
      <w:pPr>
        <w:spacing w:after="120"/>
      </w:pPr>
      <w:r>
        <w:t>The site</w:t>
      </w:r>
      <w:r w:rsidR="00713F33">
        <w:t xml:space="preserve"> were able to demonstrate they understood what </w:t>
      </w:r>
      <w:r w:rsidR="00CC013E">
        <w:t>satisfied</w:t>
      </w:r>
      <w:r w:rsidR="00713F33">
        <w:t xml:space="preserve"> the requirement for an intermediate lift, how they are identified, and what was required for those lifts identified as intermediate. Through sampling lifting equipment on site </w:t>
      </w:r>
      <w:r w:rsidR="00475096">
        <w:t>we</w:t>
      </w:r>
      <w:r w:rsidR="00713F33">
        <w:t xml:space="preserve"> were</w:t>
      </w:r>
      <w:r w:rsidR="00475096">
        <w:t xml:space="preserve"> satisfied</w:t>
      </w:r>
      <w:r w:rsidR="00713F33">
        <w:t xml:space="preserve"> that appropriate procedures </w:t>
      </w:r>
      <w:r w:rsidR="00475096">
        <w:t xml:space="preserve">were </w:t>
      </w:r>
      <w:r w:rsidR="00713F33">
        <w:t xml:space="preserve">in place to ensure that only equipment that had been subject to thorough examination could be used. </w:t>
      </w:r>
      <w:r w:rsidR="006C593D">
        <w:t>In addition w</w:t>
      </w:r>
      <w:r w:rsidR="00475096">
        <w:t>e noted that t</w:t>
      </w:r>
      <w:r w:rsidR="00713F33">
        <w:t>hese pr</w:t>
      </w:r>
      <w:r w:rsidR="006C593D">
        <w:t>ocedures</w:t>
      </w:r>
      <w:r w:rsidR="00713F33">
        <w:t xml:space="preserve"> only allowed competent people access to the lifting stores. </w:t>
      </w:r>
      <w:r w:rsidR="00F1561C">
        <w:t xml:space="preserve">The </w:t>
      </w:r>
      <w:r w:rsidR="00663492">
        <w:t>site</w:t>
      </w:r>
      <w:r w:rsidR="00713F33">
        <w:t xml:space="preserve"> have a competent LOLER advisor who was able to demonstrate the procedures that are in place and answer questions confidently in relation to the proc</w:t>
      </w:r>
      <w:r w:rsidR="006C593D">
        <w:t>edures</w:t>
      </w:r>
      <w:r w:rsidR="00713F33">
        <w:t xml:space="preserve">. </w:t>
      </w:r>
    </w:p>
    <w:p w14:paraId="40600A76" w14:textId="2AEF355D" w:rsidR="00713F33" w:rsidRDefault="00713F33" w:rsidP="00713F33">
      <w:pPr>
        <w:spacing w:after="120"/>
      </w:pPr>
      <w:r>
        <w:t xml:space="preserve">Based on the sample interaction with staff </w:t>
      </w:r>
      <w:r w:rsidR="00101633">
        <w:t>we were</w:t>
      </w:r>
      <w:r>
        <w:t xml:space="preserve"> able to confirm that the rigging store maintenance team leader h</w:t>
      </w:r>
      <w:r w:rsidR="00101633">
        <w:t xml:space="preserve">eld the necessary </w:t>
      </w:r>
      <w:r>
        <w:t xml:space="preserve">competencies and resources to adequately manage the loan tool store. </w:t>
      </w:r>
      <w:r w:rsidR="00101633">
        <w:t>We were</w:t>
      </w:r>
      <w:r>
        <w:t xml:space="preserve"> also able to confirm that a contractor had carried out their point of work risk assessment prior to carrying out a lifting operation and they were able to demonstrate they had </w:t>
      </w:r>
      <w:r w:rsidR="00044C25">
        <w:t>completed</w:t>
      </w:r>
      <w:r>
        <w:t xml:space="preserve"> their pre-use checks on the fork-lift truck.  </w:t>
      </w:r>
    </w:p>
    <w:p w14:paraId="201B8E74" w14:textId="47DC9A55" w:rsidR="00713F33" w:rsidRDefault="00101633" w:rsidP="00CC013E">
      <w:pPr>
        <w:spacing w:after="120"/>
      </w:pPr>
      <w:r>
        <w:t>We noted that the site</w:t>
      </w:r>
      <w:r w:rsidR="00713F33">
        <w:t xml:space="preserve"> have arrangements in place to track and monitor </w:t>
      </w:r>
      <w:r>
        <w:t xml:space="preserve">lifting equipment </w:t>
      </w:r>
      <w:r w:rsidR="00713F33">
        <w:t xml:space="preserve">category A defects. However there was no such system for the tracking of category B and category C defects. As such it was not clear whether defects had appropriately been rectified. The tracking of such defects would also allow station to trend where defects are arising. </w:t>
      </w:r>
      <w:r>
        <w:t>We</w:t>
      </w:r>
      <w:r w:rsidR="00713F33">
        <w:t xml:space="preserve"> raised a </w:t>
      </w:r>
      <w:r>
        <w:t>r</w:t>
      </w:r>
      <w:r w:rsidR="00713F33">
        <w:t xml:space="preserve">egulatory </w:t>
      </w:r>
      <w:r>
        <w:t>i</w:t>
      </w:r>
      <w:r w:rsidR="00713F33">
        <w:t xml:space="preserve">ssue to track this </w:t>
      </w:r>
      <w:r w:rsidR="00044C25">
        <w:t xml:space="preserve">shortfall and </w:t>
      </w:r>
      <w:r w:rsidR="00713F33">
        <w:t>follow up.</w:t>
      </w:r>
    </w:p>
    <w:p w14:paraId="15DAA82E" w14:textId="721F58F1" w:rsidR="00713F33" w:rsidRDefault="00713F33" w:rsidP="00713F33">
      <w:pPr>
        <w:spacing w:after="120"/>
      </w:pPr>
      <w:r>
        <w:t xml:space="preserve">Based on </w:t>
      </w:r>
      <w:r w:rsidR="00044C25">
        <w:t>our</w:t>
      </w:r>
      <w:r>
        <w:t xml:space="preserve"> sample, </w:t>
      </w:r>
      <w:r w:rsidR="00044C25">
        <w:t>the site</w:t>
      </w:r>
      <w:r>
        <w:t xml:space="preserve"> have adequately adopted the relevant good practice within BS7121-1. No significant shortfalls in relation to lifting arrangements were identified. Therefore, in </w:t>
      </w:r>
      <w:r w:rsidR="00044C25">
        <w:t>our</w:t>
      </w:r>
      <w:r>
        <w:t xml:space="preserve"> judgement, in relation to LOLER</w:t>
      </w:r>
      <w:r w:rsidR="00BD5105">
        <w:t>, the site are compliant and</w:t>
      </w:r>
      <w:r>
        <w:t xml:space="preserve"> a rating of green</w:t>
      </w:r>
      <w:r w:rsidR="00BD5105">
        <w:t xml:space="preserve"> (no further action)</w:t>
      </w:r>
      <w:r>
        <w:t xml:space="preserve"> is appropriate</w:t>
      </w:r>
    </w:p>
    <w:p w14:paraId="4BA59E82" w14:textId="77777777" w:rsidR="00713F33" w:rsidRDefault="00713F33" w:rsidP="00DF7289">
      <w:pPr>
        <w:spacing w:after="120"/>
      </w:pPr>
    </w:p>
    <w:p w14:paraId="2C3E084D" w14:textId="3656F3D6" w:rsidR="0037104F" w:rsidRDefault="00C30D6A" w:rsidP="0037104F">
      <w:pPr>
        <w:spacing w:after="120"/>
        <w:rPr>
          <w:b/>
          <w:bCs/>
        </w:rPr>
      </w:pPr>
      <w:r>
        <w:rPr>
          <w:b/>
          <w:bCs/>
        </w:rPr>
        <w:t>LC10, LC12 and LC36 compliance inspection</w:t>
      </w:r>
    </w:p>
    <w:p w14:paraId="432204BA" w14:textId="1B9B6C19" w:rsidR="00BD5105" w:rsidRDefault="009524A3" w:rsidP="00DF7289">
      <w:pPr>
        <w:spacing w:after="120"/>
      </w:pPr>
      <w:bookmarkStart w:id="7" w:name="_Hlk196314805"/>
      <w:r w:rsidRPr="009524A3">
        <w:t xml:space="preserve">The aim of this inspection was to examine </w:t>
      </w:r>
      <w:r w:rsidR="00044C25">
        <w:t>the site</w:t>
      </w:r>
      <w:r>
        <w:t xml:space="preserve"> </w:t>
      </w:r>
      <w:r w:rsidRPr="009524A3">
        <w:t>arrangements to maintain adequate organisational capability and competence as per requirements of Licence Conditions 10 (Training), 12 (Duly authorised and other suitably qualified and experienced persons) and 36 (Organisational capability)</w:t>
      </w:r>
      <w:r>
        <w:t>.</w:t>
      </w:r>
    </w:p>
    <w:p w14:paraId="66936530" w14:textId="6110B6F1" w:rsidR="006438D5" w:rsidRDefault="006438D5" w:rsidP="006438D5">
      <w:pPr>
        <w:spacing w:after="120"/>
      </w:pPr>
      <w:r>
        <w:t>For the purposes of Licence Condition (LC) 36, we focused on the update of</w:t>
      </w:r>
      <w:r w:rsidR="00DF4756">
        <w:t xml:space="preserve"> the site</w:t>
      </w:r>
      <w:r>
        <w:t xml:space="preserve"> reference nuclear baseline (RNB), its justification, management of organisational vulnerabilities and risks, and on nuclear baseline roles. </w:t>
      </w:r>
    </w:p>
    <w:p w14:paraId="3F9DCEC9" w14:textId="77777777" w:rsidR="006438D5" w:rsidRDefault="006438D5" w:rsidP="006438D5">
      <w:pPr>
        <w:spacing w:after="120"/>
      </w:pPr>
    </w:p>
    <w:p w14:paraId="2412C186" w14:textId="17B19C29" w:rsidR="006438D5" w:rsidRDefault="006438D5" w:rsidP="006438D5">
      <w:pPr>
        <w:spacing w:after="120"/>
      </w:pPr>
      <w:r>
        <w:lastRenderedPageBreak/>
        <w:t xml:space="preserve">We </w:t>
      </w:r>
      <w:r w:rsidR="002E4975">
        <w:t>noted</w:t>
      </w:r>
      <w:r>
        <w:t xml:space="preserve"> that </w:t>
      </w:r>
      <w:r w:rsidR="00DF4756">
        <w:t>the site</w:t>
      </w:r>
      <w:r>
        <w:t xml:space="preserve"> ha</w:t>
      </w:r>
      <w:r w:rsidR="00DF4756">
        <w:t>d</w:t>
      </w:r>
      <w:r>
        <w:t xml:space="preserve"> adequately updated its 2018 RNB into a site-specific nuclear baseline by suitably applying the management of change process, consolidating previous organisational changes including the introduction of the Single Integrated Delivery Organisation, allocating intelligent customer roles and using the management of change process to make further changes to the RNB as needed.  We found only minor discrepancies, e.g. some post training profiles not yet allocated and contribution to nuclear safety to be fully considered in the categorisation of the Periodic Safety Review lead post, </w:t>
      </w:r>
      <w:r w:rsidR="00DF4756">
        <w:t>which the site</w:t>
      </w:r>
      <w:r>
        <w:t xml:space="preserve"> </w:t>
      </w:r>
      <w:r w:rsidR="002E4975">
        <w:t>had</w:t>
      </w:r>
      <w:r>
        <w:t xml:space="preserve"> already committed to resolv</w:t>
      </w:r>
      <w:r w:rsidR="002E4975">
        <w:t>e</w:t>
      </w:r>
      <w:r>
        <w:t xml:space="preserve">. </w:t>
      </w:r>
    </w:p>
    <w:p w14:paraId="007FC313" w14:textId="2C35FA71" w:rsidR="006438D5" w:rsidRDefault="006438D5" w:rsidP="00D704FC">
      <w:pPr>
        <w:spacing w:after="120"/>
      </w:pPr>
      <w:r>
        <w:t xml:space="preserve">We </w:t>
      </w:r>
      <w:r w:rsidR="002E4975">
        <w:t>noted</w:t>
      </w:r>
      <w:r>
        <w:t xml:space="preserve"> that th</w:t>
      </w:r>
      <w:r w:rsidR="002E4975">
        <w:t>e site</w:t>
      </w:r>
      <w:r>
        <w:t xml:space="preserve"> is adequately justifying its nuclear baseline by considering a relevant range of performance indicators, such as</w:t>
      </w:r>
      <w:r w:rsidR="00D704FC">
        <w:t xml:space="preserve"> human resource</w:t>
      </w:r>
      <w:r>
        <w:t xml:space="preserve"> metrics, organisational capability metrics, and business performance metrics. The annual baseline statement report has also improved. We provided advice on how the s</w:t>
      </w:r>
      <w:r w:rsidR="002E4975">
        <w:t>ite</w:t>
      </w:r>
      <w:r>
        <w:t xml:space="preserve"> could further formalise how the performance indicators are used in line with the updated fleet-wide LC36 compliance arrangements.</w:t>
      </w:r>
    </w:p>
    <w:p w14:paraId="7296D47F" w14:textId="1DB2D693" w:rsidR="006438D5" w:rsidRDefault="006438D5" w:rsidP="006438D5">
      <w:pPr>
        <w:spacing w:after="120"/>
      </w:pPr>
      <w:r>
        <w:t xml:space="preserve">We </w:t>
      </w:r>
      <w:r w:rsidR="002E4975">
        <w:t>noted</w:t>
      </w:r>
      <w:r>
        <w:t xml:space="preserve"> that th</w:t>
      </w:r>
      <w:r w:rsidR="002E4975">
        <w:t>e site</w:t>
      </w:r>
      <w:r>
        <w:t xml:space="preserve"> is adequately managing its organisational vulnerabilities and risks by keeping a satisfactory baseline resource position, adopting the revised fleet-wide Organisational Capability Risk Assessment tool, and enhancing governance and data driven oversight of organisational capability. We also found that there is good understanding and ownership of the nuclear baseline by the department team lead</w:t>
      </w:r>
      <w:r w:rsidR="002E4975">
        <w:t>ers</w:t>
      </w:r>
      <w:r>
        <w:t>. We found that adequate mitigating actions were set out for specific vulnerabilities that were identified in the analysis.</w:t>
      </w:r>
    </w:p>
    <w:p w14:paraId="329E7CCE" w14:textId="7A3718E9" w:rsidR="006438D5" w:rsidRDefault="006438D5" w:rsidP="006438D5">
      <w:pPr>
        <w:spacing w:after="120"/>
      </w:pPr>
      <w:r>
        <w:t xml:space="preserve">We </w:t>
      </w:r>
      <w:r w:rsidR="002E4975">
        <w:t>noted</w:t>
      </w:r>
      <w:r>
        <w:t xml:space="preserve"> that the site-specific review of nuclear baseline roles is in progress.  </w:t>
      </w:r>
      <w:r w:rsidR="006E6AC2">
        <w:t>Once completed</w:t>
      </w:r>
      <w:r>
        <w:t xml:space="preserve">, </w:t>
      </w:r>
      <w:r w:rsidR="002E4975">
        <w:t>the site</w:t>
      </w:r>
      <w:r>
        <w:t xml:space="preserve"> intends to review its required baseline numbers and use the management of change process to change the number of role allocations as needed. This process will also address existing misalignment in role definitions between fleet and station. We were satisfied with the approach that </w:t>
      </w:r>
      <w:r w:rsidR="00C77BC7">
        <w:t>the site</w:t>
      </w:r>
      <w:r>
        <w:t xml:space="preserve"> has taken which recognises the importance of this work in providing an ongoing means of managing baseline role definitions, allocations and compliance position.</w:t>
      </w:r>
    </w:p>
    <w:p w14:paraId="37DBBA7B" w14:textId="2EC39ECD" w:rsidR="006438D5" w:rsidRDefault="006438D5" w:rsidP="006438D5">
      <w:pPr>
        <w:spacing w:after="120"/>
      </w:pPr>
      <w:r>
        <w:t xml:space="preserve">For the purposes of LC10 and LC12, we found that </w:t>
      </w:r>
      <w:r w:rsidR="00C77BC7">
        <w:t>the site</w:t>
      </w:r>
      <w:r>
        <w:t xml:space="preserve"> has clearly articulated its training process while recognising the importance of continuous training. The personnel that we sampled were ‘in-ticket’ and the training dashboard demonstrated improvements in performance metrics. We found that local working practices around management of Suitably Qualified and Experienced Person (SQEP) matrices, training programme requirements and links demonstrate ownership over </w:t>
      </w:r>
      <w:r w:rsidR="00C77BC7">
        <w:t>site</w:t>
      </w:r>
      <w:r>
        <w:t xml:space="preserve"> specific training and SQEP requirements. These SQEP matrices and resource planning enable managers to understand resource planning and overall capability for the Maintenance team that we sampled. We found that similar goals for capturing and demonstration of resource capability plans are in development for the Engineering team. </w:t>
      </w:r>
    </w:p>
    <w:p w14:paraId="2611E4A3" w14:textId="52ACF5DA" w:rsidR="0007613F" w:rsidRDefault="00C77BC7" w:rsidP="0007613F">
      <w:pPr>
        <w:spacing w:after="120"/>
      </w:pPr>
      <w:r>
        <w:t>The site</w:t>
      </w:r>
      <w:r w:rsidR="006438D5">
        <w:t xml:space="preserve"> acknowledges that some training programmes need to be adjusted to reflect that recruitment has been </w:t>
      </w:r>
      <w:r>
        <w:t>broader</w:t>
      </w:r>
      <w:r w:rsidR="006438D5">
        <w:t xml:space="preserve"> recently, e.g. graduates or non-nuclear specialists. Our findings regarding management of SQEP information and adequate demonstration of experience are already covered in the existing fleet-wide regulatory issue.</w:t>
      </w:r>
    </w:p>
    <w:p w14:paraId="38EFEEDB" w14:textId="2D516163" w:rsidR="0037104F" w:rsidRDefault="00DF7289" w:rsidP="0007613F">
      <w:pPr>
        <w:spacing w:after="120"/>
      </w:pPr>
      <w:r w:rsidRPr="00DF7289">
        <w:lastRenderedPageBreak/>
        <w:t>Therefore, we considered an overall inspection rating of Green (No Formal Action) for this system to be appropriate.</w:t>
      </w:r>
    </w:p>
    <w:bookmarkEnd w:id="7"/>
    <w:p w14:paraId="67AB0D51" w14:textId="77777777" w:rsidR="0037104F" w:rsidRDefault="0037104F" w:rsidP="0037104F">
      <w:pPr>
        <w:spacing w:after="120"/>
        <w:rPr>
          <w:b/>
          <w:bCs/>
        </w:rPr>
      </w:pPr>
    </w:p>
    <w:p w14:paraId="69CA9C40" w14:textId="4264A3ED" w:rsidR="0037104F" w:rsidRPr="00DF7289" w:rsidRDefault="00DF7289" w:rsidP="00DF7289">
      <w:pPr>
        <w:spacing w:after="120"/>
        <w:rPr>
          <w:b/>
          <w:bCs/>
        </w:rPr>
      </w:pPr>
      <w:r>
        <w:rPr>
          <w:b/>
          <w:bCs/>
        </w:rPr>
        <w:t>Shift emergency exercise</w:t>
      </w:r>
    </w:p>
    <w:p w14:paraId="1CD92615" w14:textId="152890CD" w:rsidR="0037104F" w:rsidRPr="00D813BE" w:rsidRDefault="00D813BE" w:rsidP="0037104F">
      <w:pPr>
        <w:spacing w:after="120"/>
      </w:pPr>
      <w:r>
        <w:t xml:space="preserve">One of the routine shift </w:t>
      </w:r>
      <w:r w:rsidR="00985D09">
        <w:t xml:space="preserve">team emergency exercises was selected to enable us to gather intelligence on the measures the site </w:t>
      </w:r>
      <w:r w:rsidR="00A918D8">
        <w:t>implement</w:t>
      </w:r>
      <w:r w:rsidR="00985D09">
        <w:t xml:space="preserve"> to </w:t>
      </w:r>
      <w:r w:rsidR="004C18C7">
        <w:t xml:space="preserve">train, mentor, coach and appoint </w:t>
      </w:r>
      <w:r w:rsidR="00144A29">
        <w:t xml:space="preserve">emergency scheme members and </w:t>
      </w:r>
      <w:r w:rsidR="00687151">
        <w:t xml:space="preserve">importantly </w:t>
      </w:r>
      <w:r w:rsidR="00144A29">
        <w:t>embed the</w:t>
      </w:r>
      <w:r w:rsidR="004C18C7">
        <w:t xml:space="preserve"> </w:t>
      </w:r>
      <w:r w:rsidR="00985D09">
        <w:t>learn</w:t>
      </w:r>
      <w:r w:rsidR="00144A29">
        <w:t>ing</w:t>
      </w:r>
      <w:r w:rsidR="00985D09">
        <w:t xml:space="preserve"> from </w:t>
      </w:r>
      <w:r w:rsidR="00144A29">
        <w:t xml:space="preserve">previous </w:t>
      </w:r>
      <w:r w:rsidR="004C18C7">
        <w:t>local and fleet wide emergency exercises.</w:t>
      </w:r>
    </w:p>
    <w:p w14:paraId="7885D665" w14:textId="778170F6" w:rsidR="00B27C51" w:rsidRDefault="002241DF" w:rsidP="00B27C51">
      <w:pPr>
        <w:spacing w:after="120"/>
      </w:pPr>
      <w:r>
        <w:t xml:space="preserve">We observed the </w:t>
      </w:r>
      <w:r w:rsidR="00252F19">
        <w:t xml:space="preserve">exercise </w:t>
      </w:r>
      <w:r>
        <w:t xml:space="preserve">pre-brief </w:t>
      </w:r>
      <w:r w:rsidR="00252F19">
        <w:t>(</w:t>
      </w:r>
      <w:r w:rsidR="00872DAF">
        <w:t xml:space="preserve">delivered </w:t>
      </w:r>
      <w:r w:rsidR="00252F19">
        <w:t xml:space="preserve">to circa </w:t>
      </w:r>
      <w:r w:rsidR="00872DAF">
        <w:t>100</w:t>
      </w:r>
      <w:r w:rsidR="00252F19">
        <w:t xml:space="preserve"> </w:t>
      </w:r>
      <w:r w:rsidR="00C30F79">
        <w:t>exercise participants, observers and umpires</w:t>
      </w:r>
      <w:r w:rsidR="00252F19">
        <w:t>)</w:t>
      </w:r>
      <w:r w:rsidR="003E790B">
        <w:t xml:space="preserve"> </w:t>
      </w:r>
      <w:r w:rsidR="00252F19">
        <w:t>where expectations were clearly explained</w:t>
      </w:r>
      <w:r w:rsidR="00C30F79">
        <w:t xml:space="preserve">.  </w:t>
      </w:r>
    </w:p>
    <w:p w14:paraId="69B34DA3" w14:textId="0CCC751B" w:rsidR="00C30F79" w:rsidRDefault="00C30F79" w:rsidP="00B27C51">
      <w:pPr>
        <w:spacing w:after="120"/>
      </w:pPr>
      <w:r>
        <w:t xml:space="preserve">The exercise was </w:t>
      </w:r>
      <w:r w:rsidR="0052123F">
        <w:t xml:space="preserve">suitably </w:t>
      </w:r>
      <w:r>
        <w:t xml:space="preserve">challenging </w:t>
      </w:r>
      <w:r w:rsidR="009E2228">
        <w:t xml:space="preserve">with a duration of approximately three hours </w:t>
      </w:r>
      <w:r w:rsidR="00D14FAE">
        <w:t xml:space="preserve">and </w:t>
      </w:r>
      <w:r w:rsidR="00B603B1">
        <w:t>involv</w:t>
      </w:r>
      <w:r w:rsidR="00D14FAE">
        <w:t>ed</w:t>
      </w:r>
      <w:r w:rsidR="00B603B1">
        <w:t xml:space="preserve"> a full site muster</w:t>
      </w:r>
      <w:r w:rsidR="0052123F">
        <w:t xml:space="preserve"> and</w:t>
      </w:r>
      <w:r w:rsidR="0018778C">
        <w:t xml:space="preserve"> </w:t>
      </w:r>
      <w:r w:rsidR="00067AEF">
        <w:t xml:space="preserve">requiring the </w:t>
      </w:r>
      <w:r w:rsidR="0018778C">
        <w:t>deploy</w:t>
      </w:r>
      <w:r w:rsidR="00067AEF">
        <w:t>ment of</w:t>
      </w:r>
      <w:r w:rsidR="0018778C">
        <w:t xml:space="preserve"> teams to all the control centres </w:t>
      </w:r>
      <w:r w:rsidR="00996EB2">
        <w:t xml:space="preserve">from the </w:t>
      </w:r>
      <w:r w:rsidR="00067AEF">
        <w:t xml:space="preserve">control room </w:t>
      </w:r>
      <w:r w:rsidR="00996EB2">
        <w:t>simulator, emergency control centre and access control point</w:t>
      </w:r>
      <w:r w:rsidR="0018778C">
        <w:t xml:space="preserve"> </w:t>
      </w:r>
      <w:r w:rsidR="00AE620F">
        <w:t xml:space="preserve">where incident response teams </w:t>
      </w:r>
      <w:r w:rsidR="00734A97">
        <w:t xml:space="preserve">are briefed, deployed and </w:t>
      </w:r>
      <w:r w:rsidR="00145336">
        <w:t xml:space="preserve">their </w:t>
      </w:r>
      <w:r w:rsidR="00754DD1">
        <w:t>wellbeing managed</w:t>
      </w:r>
      <w:r w:rsidR="00AE620F">
        <w:t>.</w:t>
      </w:r>
    </w:p>
    <w:p w14:paraId="35EE7553" w14:textId="17530B3D" w:rsidR="00754DD1" w:rsidRDefault="00754DD1" w:rsidP="00B27C51">
      <w:pPr>
        <w:spacing w:after="120"/>
      </w:pPr>
      <w:r>
        <w:t>Overall we were provide</w:t>
      </w:r>
      <w:r w:rsidR="00DE5521">
        <w:t>d</w:t>
      </w:r>
      <w:r>
        <w:t xml:space="preserve"> with </w:t>
      </w:r>
      <w:r w:rsidR="001B02A5">
        <w:t>demonstrable</w:t>
      </w:r>
      <w:r>
        <w:t xml:space="preserve"> </w:t>
      </w:r>
      <w:r w:rsidR="009512C0">
        <w:t xml:space="preserve">assurance that the site </w:t>
      </w:r>
      <w:r w:rsidR="00BA31EC">
        <w:t xml:space="preserve">continue to fully commit to </w:t>
      </w:r>
      <w:r w:rsidR="009F44C2">
        <w:t>emergency scheme training</w:t>
      </w:r>
      <w:r w:rsidR="00214F81">
        <w:t>. No regulatory actions were generated</w:t>
      </w:r>
      <w:r w:rsidR="008F1700">
        <w:t>.</w:t>
      </w:r>
    </w:p>
    <w:p w14:paraId="27D83B8E" w14:textId="77777777" w:rsidR="00144A29" w:rsidRDefault="00144A29" w:rsidP="00B27C51">
      <w:pPr>
        <w:spacing w:after="120"/>
      </w:pP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Default="00745534" w:rsidP="00B034AE">
      <w:pPr>
        <w:pStyle w:val="Heading2"/>
        <w:spacing w:before="0" w:after="240"/>
      </w:pPr>
      <w:r w:rsidRPr="002D1551">
        <w:t xml:space="preserve">Other </w:t>
      </w:r>
      <w:r w:rsidR="00A67D75">
        <w:t>w</w:t>
      </w:r>
      <w:r w:rsidRPr="002D1551">
        <w:t>ork</w:t>
      </w:r>
    </w:p>
    <w:p w14:paraId="4666B70A" w14:textId="3DFEFB81" w:rsidR="00714ED7" w:rsidRPr="00714ED7" w:rsidRDefault="00714ED7" w:rsidP="00B034AE">
      <w:pPr>
        <w:spacing w:after="120"/>
      </w:pPr>
      <w:r>
        <w:t>There is no other work to report.</w:t>
      </w:r>
    </w:p>
    <w:p w14:paraId="4027A931" w14:textId="03FE85FD" w:rsidR="00745534" w:rsidRDefault="00745534" w:rsidP="00714ED7">
      <w:p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8" w:name="_Toc95889184"/>
      <w:bookmarkStart w:id="9" w:name="_Toc180135450"/>
      <w:r>
        <w:lastRenderedPageBreak/>
        <w:t>Non-</w:t>
      </w:r>
      <w:r w:rsidR="00A67D75">
        <w:t>r</w:t>
      </w:r>
      <w:r>
        <w:t xml:space="preserve">outine </w:t>
      </w:r>
      <w:r w:rsidR="00A67D75">
        <w:t>m</w:t>
      </w:r>
      <w:r>
        <w:t>atters</w:t>
      </w:r>
      <w:bookmarkEnd w:id="8"/>
      <w:bookmarkEnd w:id="9"/>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3F2FD8AA" w14:textId="09A26AA5" w:rsidR="00745534" w:rsidRPr="00690387" w:rsidRDefault="0062790C" w:rsidP="00745534">
      <w:pPr>
        <w:spacing w:before="240" w:after="120"/>
      </w:pPr>
      <w:r w:rsidRPr="0062790C">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10" w:name="_Toc95889185"/>
      <w:bookmarkStart w:id="11" w:name="_Toc180135451"/>
      <w:r>
        <w:lastRenderedPageBreak/>
        <w:t xml:space="preserve">Regulatory </w:t>
      </w:r>
      <w:r w:rsidR="00A67D75">
        <w:t>a</w:t>
      </w:r>
      <w:r>
        <w:t>ctivity</w:t>
      </w:r>
      <w:bookmarkEnd w:id="10"/>
      <w:bookmarkEnd w:id="11"/>
    </w:p>
    <w:p w14:paraId="1B3264EB" w14:textId="2E7D9CC0" w:rsidR="00745534"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06073B">
        <w:t>E</w:t>
      </w:r>
      <w:r w:rsidR="00745534" w:rsidRPr="00690387">
        <w:t xml:space="preserve">nforcement </w:t>
      </w:r>
      <w:r w:rsidR="007F032F">
        <w:t>N</w:t>
      </w:r>
      <w:r w:rsidR="00745534" w:rsidRPr="00690387">
        <w:t xml:space="preserve">otice. </w:t>
      </w:r>
    </w:p>
    <w:p w14:paraId="7124AF16" w14:textId="4A87F372" w:rsidR="0006073B" w:rsidRPr="00690387" w:rsidRDefault="009A04EA" w:rsidP="0006073B">
      <w:r w:rsidRPr="009A04EA">
        <w:t>No licence instruments, enforcement notices or enforcement letters were issued during this period.</w:t>
      </w:r>
    </w:p>
    <w:p w14:paraId="0CEB09F0" w14:textId="77777777" w:rsidR="004F3A7E" w:rsidRDefault="004F3A7E" w:rsidP="00961730"/>
    <w:p w14:paraId="7FEDE532" w14:textId="31A47360" w:rsidR="00745534" w:rsidRPr="00690387" w:rsidRDefault="00745534" w:rsidP="00961730">
      <w:r w:rsidRPr="00690387">
        <w:t xml:space="preserve">Reports detailing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2" w:name="_Toc95889186"/>
      <w:bookmarkStart w:id="13" w:name="_Toc180135452"/>
      <w:r>
        <w:lastRenderedPageBreak/>
        <w:t>News from ONR</w:t>
      </w:r>
      <w:bookmarkEnd w:id="12"/>
      <w:bookmarkEnd w:id="13"/>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4" w:name="_Toc95889187"/>
      <w:bookmarkStart w:id="15" w:name="_Toc180135453"/>
      <w:r>
        <w:t>Contacts</w:t>
      </w:r>
      <w:bookmarkEnd w:id="14"/>
      <w:bookmarkEnd w:id="15"/>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6"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6"/>
        </w:p>
        <w:sdt>
          <w:sdtPr>
            <w:id w:val="-573587230"/>
            <w:bibliography/>
          </w:sdtPr>
          <w:sdtEndPr/>
          <w:sdtContent>
            <w:p w14:paraId="7E828F77" w14:textId="0A86FCEC" w:rsidR="006134DB" w:rsidRPr="00EE619B" w:rsidRDefault="006134DB">
              <w:r w:rsidRPr="00EE619B">
                <w:fldChar w:fldCharType="begin"/>
              </w:r>
              <w:r w:rsidRPr="00EE619B">
                <w:instrText>BIBLIOGRAPHY</w:instrText>
              </w:r>
              <w:r w:rsidRPr="00EE619B">
                <w:fldChar w:fldCharType="separate"/>
              </w:r>
              <w:r w:rsidRPr="00EE619B">
                <w:rPr>
                  <w:noProof/>
                </w:rPr>
                <w:t>There are no sources in the current document.</w:t>
              </w:r>
              <w:r w:rsidRPr="007C3940">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DD23" w14:textId="77777777" w:rsidR="00684F63" w:rsidRDefault="00684F63" w:rsidP="007D199A">
      <w:pPr>
        <w:spacing w:after="0"/>
      </w:pPr>
      <w:r>
        <w:separator/>
      </w:r>
    </w:p>
    <w:p w14:paraId="45087D5A" w14:textId="77777777" w:rsidR="00684F63" w:rsidRDefault="00684F63"/>
  </w:endnote>
  <w:endnote w:type="continuationSeparator" w:id="0">
    <w:p w14:paraId="1872308C" w14:textId="77777777" w:rsidR="00684F63" w:rsidRDefault="00684F63" w:rsidP="007D199A">
      <w:pPr>
        <w:spacing w:after="0"/>
      </w:pPr>
      <w:r>
        <w:continuationSeparator/>
      </w:r>
    </w:p>
    <w:p w14:paraId="6FBD2287" w14:textId="77777777" w:rsidR="00684F63" w:rsidRDefault="00684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4AB9F" w14:textId="77777777" w:rsidR="00684F63" w:rsidRPr="005E0344" w:rsidRDefault="00684F63" w:rsidP="005E0344">
      <w:pPr>
        <w:spacing w:after="120"/>
        <w:rPr>
          <w:color w:val="000000" w:themeColor="text2"/>
        </w:rPr>
      </w:pPr>
      <w:r w:rsidRPr="005E0344">
        <w:rPr>
          <w:color w:val="000000" w:themeColor="text2"/>
        </w:rPr>
        <w:separator/>
      </w:r>
    </w:p>
  </w:footnote>
  <w:footnote w:type="continuationSeparator" w:id="0">
    <w:p w14:paraId="263774A1" w14:textId="77777777" w:rsidR="00684F63" w:rsidRPr="005E0344" w:rsidRDefault="00684F63" w:rsidP="0090581D">
      <w:pPr>
        <w:spacing w:after="120"/>
        <w:rPr>
          <w:color w:val="000000" w:themeColor="text2"/>
        </w:rPr>
      </w:pPr>
      <w:r w:rsidRPr="005E0344">
        <w:rPr>
          <w:color w:val="000000" w:themeColor="text2"/>
        </w:rPr>
        <w:continuationSeparator/>
      </w:r>
    </w:p>
    <w:p w14:paraId="388215F0" w14:textId="77777777" w:rsidR="00684F63" w:rsidRDefault="00684F63"/>
  </w:footnote>
  <w:footnote w:type="continuationNotice" w:id="1">
    <w:p w14:paraId="4A400D13" w14:textId="77777777" w:rsidR="00684F63" w:rsidRDefault="00684F63">
      <w:pPr>
        <w:spacing w:after="0"/>
      </w:pPr>
    </w:p>
    <w:p w14:paraId="16425C9C" w14:textId="77777777" w:rsidR="00684F63" w:rsidRDefault="00684F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10E2D56" w:rsidR="00177666" w:rsidRPr="002B07AE" w:rsidRDefault="007C394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F032F">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901E8">
          <w:rPr>
            <w:rStyle w:val="Style4"/>
          </w:rPr>
          <w:t>Sizewell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F7AB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A526C4"/>
    <w:multiLevelType w:val="hybridMultilevel"/>
    <w:tmpl w:val="CD50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3"/>
  </w:num>
  <w:num w:numId="25" w16cid:durableId="825172123">
    <w:abstractNumId w:val="15"/>
  </w:num>
  <w:num w:numId="26" w16cid:durableId="1849905066">
    <w:abstractNumId w:val="14"/>
  </w:num>
  <w:num w:numId="27" w16cid:durableId="19221827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231F"/>
    <w:rsid w:val="00024522"/>
    <w:rsid w:val="00024B2E"/>
    <w:rsid w:val="00027F4F"/>
    <w:rsid w:val="00030430"/>
    <w:rsid w:val="0003078E"/>
    <w:rsid w:val="00031B89"/>
    <w:rsid w:val="0003693D"/>
    <w:rsid w:val="00043F89"/>
    <w:rsid w:val="0004440F"/>
    <w:rsid w:val="00044C25"/>
    <w:rsid w:val="00052C8A"/>
    <w:rsid w:val="000548C8"/>
    <w:rsid w:val="0006073B"/>
    <w:rsid w:val="0006558C"/>
    <w:rsid w:val="00067AEF"/>
    <w:rsid w:val="00075605"/>
    <w:rsid w:val="00075C66"/>
    <w:rsid w:val="0007613F"/>
    <w:rsid w:val="000817D4"/>
    <w:rsid w:val="00082879"/>
    <w:rsid w:val="00091EEA"/>
    <w:rsid w:val="000952FA"/>
    <w:rsid w:val="000A105C"/>
    <w:rsid w:val="000A58A7"/>
    <w:rsid w:val="000A739F"/>
    <w:rsid w:val="000A75DB"/>
    <w:rsid w:val="000B1957"/>
    <w:rsid w:val="000C2DDC"/>
    <w:rsid w:val="000D2FD4"/>
    <w:rsid w:val="000D4322"/>
    <w:rsid w:val="000E4D5E"/>
    <w:rsid w:val="000E7936"/>
    <w:rsid w:val="000F048F"/>
    <w:rsid w:val="000F1B7B"/>
    <w:rsid w:val="000F2ED4"/>
    <w:rsid w:val="000F5383"/>
    <w:rsid w:val="00101633"/>
    <w:rsid w:val="001028E8"/>
    <w:rsid w:val="00122FCC"/>
    <w:rsid w:val="00124C2B"/>
    <w:rsid w:val="00126752"/>
    <w:rsid w:val="00130B30"/>
    <w:rsid w:val="00140E1C"/>
    <w:rsid w:val="00142C25"/>
    <w:rsid w:val="00144A29"/>
    <w:rsid w:val="00145336"/>
    <w:rsid w:val="00146527"/>
    <w:rsid w:val="00147AE4"/>
    <w:rsid w:val="001571E5"/>
    <w:rsid w:val="0016079B"/>
    <w:rsid w:val="00177666"/>
    <w:rsid w:val="00182A4D"/>
    <w:rsid w:val="00182B13"/>
    <w:rsid w:val="001849CA"/>
    <w:rsid w:val="00185410"/>
    <w:rsid w:val="0018778C"/>
    <w:rsid w:val="00192352"/>
    <w:rsid w:val="001975D9"/>
    <w:rsid w:val="001B02A5"/>
    <w:rsid w:val="001B149E"/>
    <w:rsid w:val="001C1C8D"/>
    <w:rsid w:val="001C4D63"/>
    <w:rsid w:val="001D096F"/>
    <w:rsid w:val="001D0DE0"/>
    <w:rsid w:val="001D5AFF"/>
    <w:rsid w:val="001D74B4"/>
    <w:rsid w:val="001E03E1"/>
    <w:rsid w:val="001E0875"/>
    <w:rsid w:val="001E64E3"/>
    <w:rsid w:val="001F059F"/>
    <w:rsid w:val="00200811"/>
    <w:rsid w:val="00200CA1"/>
    <w:rsid w:val="00202842"/>
    <w:rsid w:val="0021338D"/>
    <w:rsid w:val="00214D43"/>
    <w:rsid w:val="00214F81"/>
    <w:rsid w:val="00221574"/>
    <w:rsid w:val="00223090"/>
    <w:rsid w:val="002238B4"/>
    <w:rsid w:val="002241DF"/>
    <w:rsid w:val="002319AB"/>
    <w:rsid w:val="002319AC"/>
    <w:rsid w:val="00234342"/>
    <w:rsid w:val="00235EE3"/>
    <w:rsid w:val="0024040D"/>
    <w:rsid w:val="00251CD7"/>
    <w:rsid w:val="00252F19"/>
    <w:rsid w:val="002549DB"/>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A41AD"/>
    <w:rsid w:val="002B07AE"/>
    <w:rsid w:val="002B1C53"/>
    <w:rsid w:val="002C0799"/>
    <w:rsid w:val="002C12EC"/>
    <w:rsid w:val="002E049B"/>
    <w:rsid w:val="002E0BE4"/>
    <w:rsid w:val="002E305E"/>
    <w:rsid w:val="002E3B58"/>
    <w:rsid w:val="002E3E8A"/>
    <w:rsid w:val="002E4975"/>
    <w:rsid w:val="002E6A6A"/>
    <w:rsid w:val="002F3397"/>
    <w:rsid w:val="0030199D"/>
    <w:rsid w:val="00301FA9"/>
    <w:rsid w:val="0030380D"/>
    <w:rsid w:val="00312411"/>
    <w:rsid w:val="00323E71"/>
    <w:rsid w:val="00326F77"/>
    <w:rsid w:val="00331AB8"/>
    <w:rsid w:val="003401B0"/>
    <w:rsid w:val="003429B0"/>
    <w:rsid w:val="00344675"/>
    <w:rsid w:val="00346C8E"/>
    <w:rsid w:val="00367BD5"/>
    <w:rsid w:val="0037104F"/>
    <w:rsid w:val="00390327"/>
    <w:rsid w:val="00393066"/>
    <w:rsid w:val="00393B78"/>
    <w:rsid w:val="00393E3A"/>
    <w:rsid w:val="0039697C"/>
    <w:rsid w:val="003A01E9"/>
    <w:rsid w:val="003A7E1C"/>
    <w:rsid w:val="003B7F47"/>
    <w:rsid w:val="003C0306"/>
    <w:rsid w:val="003C114C"/>
    <w:rsid w:val="003C465D"/>
    <w:rsid w:val="003C4909"/>
    <w:rsid w:val="003D495D"/>
    <w:rsid w:val="003E098E"/>
    <w:rsid w:val="003E2FAE"/>
    <w:rsid w:val="003E790B"/>
    <w:rsid w:val="00407757"/>
    <w:rsid w:val="00407CF7"/>
    <w:rsid w:val="004114C5"/>
    <w:rsid w:val="00415ED6"/>
    <w:rsid w:val="00417CAF"/>
    <w:rsid w:val="00420A11"/>
    <w:rsid w:val="00422265"/>
    <w:rsid w:val="004373A7"/>
    <w:rsid w:val="00437D94"/>
    <w:rsid w:val="0044030C"/>
    <w:rsid w:val="004648A4"/>
    <w:rsid w:val="00471380"/>
    <w:rsid w:val="004724EC"/>
    <w:rsid w:val="00475096"/>
    <w:rsid w:val="004772E7"/>
    <w:rsid w:val="00494F0D"/>
    <w:rsid w:val="004964AA"/>
    <w:rsid w:val="00496BFD"/>
    <w:rsid w:val="004A3DF2"/>
    <w:rsid w:val="004B48B4"/>
    <w:rsid w:val="004C18C7"/>
    <w:rsid w:val="004C361D"/>
    <w:rsid w:val="004C4891"/>
    <w:rsid w:val="004D16D7"/>
    <w:rsid w:val="004D2C89"/>
    <w:rsid w:val="004E3932"/>
    <w:rsid w:val="004F1E79"/>
    <w:rsid w:val="004F3A7E"/>
    <w:rsid w:val="004F5F33"/>
    <w:rsid w:val="0050103A"/>
    <w:rsid w:val="00503163"/>
    <w:rsid w:val="00504CA0"/>
    <w:rsid w:val="00511B0F"/>
    <w:rsid w:val="0052123F"/>
    <w:rsid w:val="00532745"/>
    <w:rsid w:val="0055388E"/>
    <w:rsid w:val="00563E20"/>
    <w:rsid w:val="00566209"/>
    <w:rsid w:val="005754AE"/>
    <w:rsid w:val="00577FB5"/>
    <w:rsid w:val="00584A68"/>
    <w:rsid w:val="005852D1"/>
    <w:rsid w:val="00586D96"/>
    <w:rsid w:val="00587A22"/>
    <w:rsid w:val="0059299D"/>
    <w:rsid w:val="00595C8C"/>
    <w:rsid w:val="00597747"/>
    <w:rsid w:val="005A4CDD"/>
    <w:rsid w:val="005B2C75"/>
    <w:rsid w:val="005B495C"/>
    <w:rsid w:val="005B57E4"/>
    <w:rsid w:val="005B5ABD"/>
    <w:rsid w:val="005B7B04"/>
    <w:rsid w:val="005C140A"/>
    <w:rsid w:val="005C1E52"/>
    <w:rsid w:val="005C6763"/>
    <w:rsid w:val="005D3164"/>
    <w:rsid w:val="005D69BC"/>
    <w:rsid w:val="005E0344"/>
    <w:rsid w:val="005E440B"/>
    <w:rsid w:val="005F2C85"/>
    <w:rsid w:val="005F7AB1"/>
    <w:rsid w:val="00605ADB"/>
    <w:rsid w:val="0061026E"/>
    <w:rsid w:val="00611C9F"/>
    <w:rsid w:val="006134DB"/>
    <w:rsid w:val="00617101"/>
    <w:rsid w:val="006248DE"/>
    <w:rsid w:val="00625A39"/>
    <w:rsid w:val="00627555"/>
    <w:rsid w:val="0062790C"/>
    <w:rsid w:val="006322A0"/>
    <w:rsid w:val="00632C28"/>
    <w:rsid w:val="006358D0"/>
    <w:rsid w:val="006361FD"/>
    <w:rsid w:val="00640FAA"/>
    <w:rsid w:val="0064226F"/>
    <w:rsid w:val="00642DDB"/>
    <w:rsid w:val="006438D5"/>
    <w:rsid w:val="00653298"/>
    <w:rsid w:val="00663492"/>
    <w:rsid w:val="00663A7C"/>
    <w:rsid w:val="00667DF2"/>
    <w:rsid w:val="00670DF1"/>
    <w:rsid w:val="00671345"/>
    <w:rsid w:val="00672A9B"/>
    <w:rsid w:val="00675884"/>
    <w:rsid w:val="00675AEC"/>
    <w:rsid w:val="00684F63"/>
    <w:rsid w:val="00687151"/>
    <w:rsid w:val="00687789"/>
    <w:rsid w:val="00696EE0"/>
    <w:rsid w:val="00697980"/>
    <w:rsid w:val="006A19EF"/>
    <w:rsid w:val="006A43D5"/>
    <w:rsid w:val="006A525B"/>
    <w:rsid w:val="006B5054"/>
    <w:rsid w:val="006C045F"/>
    <w:rsid w:val="006C4196"/>
    <w:rsid w:val="006C593D"/>
    <w:rsid w:val="006C63B0"/>
    <w:rsid w:val="006C76A2"/>
    <w:rsid w:val="006C792E"/>
    <w:rsid w:val="006D116C"/>
    <w:rsid w:val="006D53D9"/>
    <w:rsid w:val="006E2ED1"/>
    <w:rsid w:val="006E6AC2"/>
    <w:rsid w:val="006E7C42"/>
    <w:rsid w:val="006F168A"/>
    <w:rsid w:val="006F5076"/>
    <w:rsid w:val="006F6009"/>
    <w:rsid w:val="0070321D"/>
    <w:rsid w:val="007068BA"/>
    <w:rsid w:val="00713F33"/>
    <w:rsid w:val="00714ED7"/>
    <w:rsid w:val="00716AB1"/>
    <w:rsid w:val="00721402"/>
    <w:rsid w:val="00721D63"/>
    <w:rsid w:val="00732C7B"/>
    <w:rsid w:val="00734A97"/>
    <w:rsid w:val="00734D2B"/>
    <w:rsid w:val="00737705"/>
    <w:rsid w:val="007408D4"/>
    <w:rsid w:val="007420AC"/>
    <w:rsid w:val="00742617"/>
    <w:rsid w:val="00745534"/>
    <w:rsid w:val="00754DD1"/>
    <w:rsid w:val="00772847"/>
    <w:rsid w:val="00776006"/>
    <w:rsid w:val="00783AFA"/>
    <w:rsid w:val="00785427"/>
    <w:rsid w:val="00790540"/>
    <w:rsid w:val="007968CA"/>
    <w:rsid w:val="00797E85"/>
    <w:rsid w:val="007A43FF"/>
    <w:rsid w:val="007A7E3A"/>
    <w:rsid w:val="007B1150"/>
    <w:rsid w:val="007B3918"/>
    <w:rsid w:val="007C2F0D"/>
    <w:rsid w:val="007C3940"/>
    <w:rsid w:val="007C3C1D"/>
    <w:rsid w:val="007C4FA2"/>
    <w:rsid w:val="007D199A"/>
    <w:rsid w:val="007D2EBE"/>
    <w:rsid w:val="007E1C07"/>
    <w:rsid w:val="007E6878"/>
    <w:rsid w:val="007F032F"/>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0F16"/>
    <w:rsid w:val="008721C9"/>
    <w:rsid w:val="008728C5"/>
    <w:rsid w:val="00872DAF"/>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D6FB8"/>
    <w:rsid w:val="008E6CF0"/>
    <w:rsid w:val="008F1439"/>
    <w:rsid w:val="008F1700"/>
    <w:rsid w:val="008F7051"/>
    <w:rsid w:val="008F7861"/>
    <w:rsid w:val="008F7952"/>
    <w:rsid w:val="00901E4B"/>
    <w:rsid w:val="009033A9"/>
    <w:rsid w:val="0090581D"/>
    <w:rsid w:val="0091083F"/>
    <w:rsid w:val="0091439C"/>
    <w:rsid w:val="0092055F"/>
    <w:rsid w:val="00920572"/>
    <w:rsid w:val="00920BF2"/>
    <w:rsid w:val="00931394"/>
    <w:rsid w:val="009349A9"/>
    <w:rsid w:val="00936C52"/>
    <w:rsid w:val="009425D6"/>
    <w:rsid w:val="009512C0"/>
    <w:rsid w:val="009524A3"/>
    <w:rsid w:val="0095489B"/>
    <w:rsid w:val="00955EB9"/>
    <w:rsid w:val="00961730"/>
    <w:rsid w:val="00966FB9"/>
    <w:rsid w:val="009671CD"/>
    <w:rsid w:val="00972796"/>
    <w:rsid w:val="00972F49"/>
    <w:rsid w:val="009751A9"/>
    <w:rsid w:val="00980F9C"/>
    <w:rsid w:val="00983F47"/>
    <w:rsid w:val="00985D09"/>
    <w:rsid w:val="0098632B"/>
    <w:rsid w:val="00986885"/>
    <w:rsid w:val="00993847"/>
    <w:rsid w:val="00996EB2"/>
    <w:rsid w:val="00997BFB"/>
    <w:rsid w:val="009A04EA"/>
    <w:rsid w:val="009A5071"/>
    <w:rsid w:val="009A7348"/>
    <w:rsid w:val="009B16B9"/>
    <w:rsid w:val="009B462C"/>
    <w:rsid w:val="009C15F3"/>
    <w:rsid w:val="009C3689"/>
    <w:rsid w:val="009C6660"/>
    <w:rsid w:val="009E07C2"/>
    <w:rsid w:val="009E0E52"/>
    <w:rsid w:val="009E2228"/>
    <w:rsid w:val="009E5332"/>
    <w:rsid w:val="009F44C2"/>
    <w:rsid w:val="009F72F9"/>
    <w:rsid w:val="00A00205"/>
    <w:rsid w:val="00A00AF0"/>
    <w:rsid w:val="00A14B5A"/>
    <w:rsid w:val="00A3567F"/>
    <w:rsid w:val="00A37698"/>
    <w:rsid w:val="00A4159A"/>
    <w:rsid w:val="00A41ED3"/>
    <w:rsid w:val="00A56421"/>
    <w:rsid w:val="00A63868"/>
    <w:rsid w:val="00A67D75"/>
    <w:rsid w:val="00A766EE"/>
    <w:rsid w:val="00A81D82"/>
    <w:rsid w:val="00A8491D"/>
    <w:rsid w:val="00A9118F"/>
    <w:rsid w:val="00A918D8"/>
    <w:rsid w:val="00A93E33"/>
    <w:rsid w:val="00AA0C58"/>
    <w:rsid w:val="00AA3225"/>
    <w:rsid w:val="00AA6DAF"/>
    <w:rsid w:val="00AA6E29"/>
    <w:rsid w:val="00AB5413"/>
    <w:rsid w:val="00AB6970"/>
    <w:rsid w:val="00AC1939"/>
    <w:rsid w:val="00AC7C05"/>
    <w:rsid w:val="00AD167C"/>
    <w:rsid w:val="00AD17C7"/>
    <w:rsid w:val="00AD4041"/>
    <w:rsid w:val="00AE302B"/>
    <w:rsid w:val="00AE620F"/>
    <w:rsid w:val="00B034AE"/>
    <w:rsid w:val="00B16BE5"/>
    <w:rsid w:val="00B228F5"/>
    <w:rsid w:val="00B259DF"/>
    <w:rsid w:val="00B25F57"/>
    <w:rsid w:val="00B27C51"/>
    <w:rsid w:val="00B324DF"/>
    <w:rsid w:val="00B44B1F"/>
    <w:rsid w:val="00B603B1"/>
    <w:rsid w:val="00B62C60"/>
    <w:rsid w:val="00B64141"/>
    <w:rsid w:val="00B64E72"/>
    <w:rsid w:val="00B77913"/>
    <w:rsid w:val="00B824FB"/>
    <w:rsid w:val="00B82646"/>
    <w:rsid w:val="00B901E8"/>
    <w:rsid w:val="00B93227"/>
    <w:rsid w:val="00B97359"/>
    <w:rsid w:val="00B97A8F"/>
    <w:rsid w:val="00BA31EC"/>
    <w:rsid w:val="00BA3B23"/>
    <w:rsid w:val="00BA4E58"/>
    <w:rsid w:val="00BA6FDF"/>
    <w:rsid w:val="00BA7074"/>
    <w:rsid w:val="00BB7829"/>
    <w:rsid w:val="00BD1457"/>
    <w:rsid w:val="00BD5105"/>
    <w:rsid w:val="00BE1652"/>
    <w:rsid w:val="00BE2AD9"/>
    <w:rsid w:val="00BF27FE"/>
    <w:rsid w:val="00BF40C0"/>
    <w:rsid w:val="00C03444"/>
    <w:rsid w:val="00C043B3"/>
    <w:rsid w:val="00C06909"/>
    <w:rsid w:val="00C079AB"/>
    <w:rsid w:val="00C10E61"/>
    <w:rsid w:val="00C14787"/>
    <w:rsid w:val="00C1570E"/>
    <w:rsid w:val="00C1596D"/>
    <w:rsid w:val="00C15B8D"/>
    <w:rsid w:val="00C17010"/>
    <w:rsid w:val="00C20562"/>
    <w:rsid w:val="00C215C3"/>
    <w:rsid w:val="00C23609"/>
    <w:rsid w:val="00C23A96"/>
    <w:rsid w:val="00C249C6"/>
    <w:rsid w:val="00C30D6A"/>
    <w:rsid w:val="00C30F79"/>
    <w:rsid w:val="00C32CC1"/>
    <w:rsid w:val="00C35562"/>
    <w:rsid w:val="00C426EC"/>
    <w:rsid w:val="00C5173D"/>
    <w:rsid w:val="00C6483C"/>
    <w:rsid w:val="00C64AE9"/>
    <w:rsid w:val="00C66279"/>
    <w:rsid w:val="00C70CFF"/>
    <w:rsid w:val="00C718FE"/>
    <w:rsid w:val="00C72636"/>
    <w:rsid w:val="00C77BC7"/>
    <w:rsid w:val="00C86CEC"/>
    <w:rsid w:val="00C8773D"/>
    <w:rsid w:val="00C87ABB"/>
    <w:rsid w:val="00C90062"/>
    <w:rsid w:val="00C91831"/>
    <w:rsid w:val="00C953DF"/>
    <w:rsid w:val="00CA1B18"/>
    <w:rsid w:val="00CA4547"/>
    <w:rsid w:val="00CC013E"/>
    <w:rsid w:val="00CC3FCD"/>
    <w:rsid w:val="00CD3A3B"/>
    <w:rsid w:val="00CD5401"/>
    <w:rsid w:val="00CE2709"/>
    <w:rsid w:val="00CE2D64"/>
    <w:rsid w:val="00CE6198"/>
    <w:rsid w:val="00CF6230"/>
    <w:rsid w:val="00D017FC"/>
    <w:rsid w:val="00D0226A"/>
    <w:rsid w:val="00D04326"/>
    <w:rsid w:val="00D13147"/>
    <w:rsid w:val="00D14FAE"/>
    <w:rsid w:val="00D43E03"/>
    <w:rsid w:val="00D463FF"/>
    <w:rsid w:val="00D47BDE"/>
    <w:rsid w:val="00D5715A"/>
    <w:rsid w:val="00D704FC"/>
    <w:rsid w:val="00D71687"/>
    <w:rsid w:val="00D74813"/>
    <w:rsid w:val="00D76459"/>
    <w:rsid w:val="00D813BE"/>
    <w:rsid w:val="00DA30BC"/>
    <w:rsid w:val="00DA69C2"/>
    <w:rsid w:val="00DA6D70"/>
    <w:rsid w:val="00DB00E2"/>
    <w:rsid w:val="00DB6050"/>
    <w:rsid w:val="00DB627C"/>
    <w:rsid w:val="00DC2875"/>
    <w:rsid w:val="00DC2C34"/>
    <w:rsid w:val="00DD4607"/>
    <w:rsid w:val="00DD5172"/>
    <w:rsid w:val="00DE2C87"/>
    <w:rsid w:val="00DE459A"/>
    <w:rsid w:val="00DE5521"/>
    <w:rsid w:val="00DE5647"/>
    <w:rsid w:val="00DF0078"/>
    <w:rsid w:val="00DF27DA"/>
    <w:rsid w:val="00DF34D0"/>
    <w:rsid w:val="00DF4756"/>
    <w:rsid w:val="00DF4DBE"/>
    <w:rsid w:val="00DF7289"/>
    <w:rsid w:val="00E3233F"/>
    <w:rsid w:val="00E36030"/>
    <w:rsid w:val="00E40820"/>
    <w:rsid w:val="00E4658F"/>
    <w:rsid w:val="00E54A67"/>
    <w:rsid w:val="00E61C0D"/>
    <w:rsid w:val="00E63EB4"/>
    <w:rsid w:val="00E66160"/>
    <w:rsid w:val="00E71329"/>
    <w:rsid w:val="00E8363B"/>
    <w:rsid w:val="00E84966"/>
    <w:rsid w:val="00E92383"/>
    <w:rsid w:val="00EA0AA6"/>
    <w:rsid w:val="00EA1B3A"/>
    <w:rsid w:val="00EA2109"/>
    <w:rsid w:val="00ED4D4E"/>
    <w:rsid w:val="00EE0C77"/>
    <w:rsid w:val="00EE4E54"/>
    <w:rsid w:val="00EE619B"/>
    <w:rsid w:val="00EF4334"/>
    <w:rsid w:val="00EF5D0E"/>
    <w:rsid w:val="00F1561C"/>
    <w:rsid w:val="00F33ED4"/>
    <w:rsid w:val="00F3584D"/>
    <w:rsid w:val="00F436BB"/>
    <w:rsid w:val="00F47145"/>
    <w:rsid w:val="00F545BF"/>
    <w:rsid w:val="00F71B56"/>
    <w:rsid w:val="00F77D1D"/>
    <w:rsid w:val="00F832C8"/>
    <w:rsid w:val="00F873B3"/>
    <w:rsid w:val="00F91FE8"/>
    <w:rsid w:val="00FA2F2F"/>
    <w:rsid w:val="00FA33FE"/>
    <w:rsid w:val="00FA42B9"/>
    <w:rsid w:val="00FA755A"/>
    <w:rsid w:val="00FB2B0F"/>
    <w:rsid w:val="00FB4F6B"/>
    <w:rsid w:val="00FB5FE1"/>
    <w:rsid w:val="00FC0E8D"/>
    <w:rsid w:val="00FC46EF"/>
    <w:rsid w:val="00FD31B3"/>
    <w:rsid w:val="00FD4204"/>
    <w:rsid w:val="00FE52EF"/>
    <w:rsid w:val="00FE6CE7"/>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42C25"/>
    <w:rsid w:val="00183F29"/>
    <w:rsid w:val="001A787E"/>
    <w:rsid w:val="001E0875"/>
    <w:rsid w:val="002550FD"/>
    <w:rsid w:val="00276BC4"/>
    <w:rsid w:val="002876CA"/>
    <w:rsid w:val="002E6EDF"/>
    <w:rsid w:val="00333F8E"/>
    <w:rsid w:val="00350199"/>
    <w:rsid w:val="0047062B"/>
    <w:rsid w:val="004B48B4"/>
    <w:rsid w:val="005B0E31"/>
    <w:rsid w:val="00611F13"/>
    <w:rsid w:val="00623795"/>
    <w:rsid w:val="00626CD0"/>
    <w:rsid w:val="006B5054"/>
    <w:rsid w:val="007154C5"/>
    <w:rsid w:val="007B1F94"/>
    <w:rsid w:val="007D6F41"/>
    <w:rsid w:val="00835E07"/>
    <w:rsid w:val="00987C2D"/>
    <w:rsid w:val="00993847"/>
    <w:rsid w:val="009E5332"/>
    <w:rsid w:val="00AB5413"/>
    <w:rsid w:val="00B1191E"/>
    <w:rsid w:val="00BA062A"/>
    <w:rsid w:val="00BA6FDF"/>
    <w:rsid w:val="00C41BCC"/>
    <w:rsid w:val="00C561EC"/>
    <w:rsid w:val="00C72636"/>
    <w:rsid w:val="00DD7BA4"/>
    <w:rsid w:val="00DF0078"/>
    <w:rsid w:val="00DF34D0"/>
    <w:rsid w:val="00E318CE"/>
    <w:rsid w:val="00E3233F"/>
    <w:rsid w:val="00E646E1"/>
    <w:rsid w:val="00ED0AAC"/>
    <w:rsid w:val="00F80C35"/>
    <w:rsid w:val="00F93872"/>
    <w:rsid w:val="00FE6C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12</Pages>
  <Words>2108</Words>
  <Characters>12019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 Energy</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dc:creator>Vik Winspear Roberts</dc:creator>
  <cp:keywords>[Key words separated by commas]</cp:keywords>
  <dc:description/>
  <cp:lastModifiedBy>David Prescott</cp:lastModifiedBy>
  <cp:revision>104</cp:revision>
  <cp:lastPrinted>2016-11-28T11:35:00Z</cp:lastPrinted>
  <dcterms:created xsi:type="dcterms:W3CDTF">2025-07-10T12:20:00Z</dcterms:created>
  <dcterms:modified xsi:type="dcterms:W3CDTF">2025-07-23T09:21:00Z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