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595C8C" w:rsidRDefault="00595C8C" w:rsidP="00595C8C">
            <w:pPr>
              <w:pStyle w:val="InnerCoverTitle"/>
              <w:rPr>
                <w:sz w:val="36"/>
                <w:szCs w:val="36"/>
              </w:rPr>
            </w:pPr>
            <w:r w:rsidRPr="00595C8C">
              <w:rPr>
                <w:sz w:val="36"/>
                <w:szCs w:val="36"/>
              </w:rPr>
              <w:t xml:space="preserve">ONR </w:t>
            </w:r>
            <w:r w:rsidR="00A56421">
              <w:rPr>
                <w:sz w:val="36"/>
                <w:szCs w:val="36"/>
              </w:rPr>
              <w:t>S</w:t>
            </w:r>
            <w:r w:rsidR="00D04326">
              <w:rPr>
                <w:sz w:val="36"/>
                <w:szCs w:val="36"/>
              </w:rPr>
              <w:t xml:space="preserve">ite </w:t>
            </w:r>
            <w:r w:rsidR="00A56421">
              <w:rPr>
                <w:sz w:val="36"/>
                <w:szCs w:val="36"/>
              </w:rPr>
              <w:t>R</w:t>
            </w:r>
            <w:r w:rsidR="00D04326">
              <w:rPr>
                <w:sz w:val="36"/>
                <w:szCs w:val="36"/>
              </w:rPr>
              <w:t>eport</w:t>
            </w:r>
          </w:p>
          <w:p w14:paraId="7C4EA414" w14:textId="1B655C60"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1F639F">
                  <w:rPr>
                    <w:rStyle w:val="Style7"/>
                  </w:rPr>
                  <w:t>EDF</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Fonts w:ascii="Arial Bold" w:eastAsia="Times New Roman" w:hAnsi="Arial Bold" w:cs="Times New Roman"/>
                      <w:b w:val="0"/>
                      <w:sz w:val="36"/>
                      <w:szCs w:val="36"/>
                      <w:lang w:bidi="ar-SA"/>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1F639F" w:rsidRPr="001F639F">
                      <w:rPr>
                        <w:rFonts w:eastAsia="Times New Roman" w:cs="Times New Roman"/>
                        <w:sz w:val="36"/>
                        <w:szCs w:val="36"/>
                        <w:lang w:bidi="ar-SA"/>
                      </w:rPr>
                      <w:t>Heysham Power Stations</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3D17CE5F"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1F639F">
            <w:rPr>
              <w:rStyle w:val="Style3"/>
            </w:rPr>
            <w:t>EDF</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1F639F">
            <w:rPr>
              <w:rStyle w:val="Style3"/>
            </w:rPr>
            <w:t>Heysham Power Stations</w:t>
          </w:r>
        </w:sdtContent>
      </w:sdt>
    </w:p>
    <w:p w14:paraId="2A318818" w14:textId="1BDF373C"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1F639F">
        <w:rPr>
          <w:rStyle w:val="Style2"/>
          <w:sz w:val="28"/>
          <w:szCs w:val="28"/>
        </w:rPr>
        <w:t xml:space="preserve">1 July </w:t>
      </w:r>
      <w:r w:rsidR="001F639F" w:rsidRPr="00253E07">
        <w:rPr>
          <w:rStyle w:val="Style2"/>
          <w:sz w:val="28"/>
          <w:szCs w:val="28"/>
        </w:rPr>
        <w:t>–</w:t>
      </w:r>
      <w:r w:rsidR="001F639F" w:rsidRPr="00691BE0">
        <w:rPr>
          <w:rStyle w:val="Style2"/>
          <w:sz w:val="28"/>
          <w:szCs w:val="28"/>
        </w:rPr>
        <w:t xml:space="preserve"> </w:t>
      </w:r>
      <w:r w:rsidR="001F639F">
        <w:rPr>
          <w:rStyle w:val="Style2"/>
          <w:sz w:val="28"/>
          <w:szCs w:val="28"/>
        </w:rPr>
        <w:t xml:space="preserve">30 September </w:t>
      </w:r>
      <w:r w:rsidR="001F639F" w:rsidRPr="00691BE0">
        <w:rPr>
          <w:rStyle w:val="Style2"/>
          <w:sz w:val="28"/>
          <w:szCs w:val="28"/>
        </w:rPr>
        <w:t>202</w:t>
      </w:r>
      <w:r w:rsidR="001F639F">
        <w:rPr>
          <w:rStyle w:val="Style2"/>
          <w:sz w:val="28"/>
          <w:szCs w:val="28"/>
        </w:rPr>
        <w:t>4</w:t>
      </w:r>
    </w:p>
    <w:p w14:paraId="61A25C0F" w14:textId="39EC7DBA" w:rsidR="00004C16" w:rsidRDefault="00004C16" w:rsidP="00004C16">
      <w:pPr>
        <w:rPr>
          <w:sz w:val="28"/>
          <w:szCs w:val="28"/>
        </w:rPr>
      </w:pPr>
    </w:p>
    <w:p w14:paraId="4D99E381" w14:textId="75781C36"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p>
    <w:p w14:paraId="23B9A867" w14:textId="7CA8DECB"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p>
    <w:p w14:paraId="247E3769" w14:textId="3BA5D787"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1F639F">
            <w:rPr>
              <w:szCs w:val="24"/>
            </w:rPr>
            <w:t>1</w:t>
          </w:r>
        </w:sdtContent>
      </w:sdt>
    </w:p>
    <w:p w14:paraId="19206F45" w14:textId="7AD6C480" w:rsidR="00004C16" w:rsidRPr="0016079B" w:rsidRDefault="008227C8" w:rsidP="00004C16">
      <w:pPr>
        <w:rPr>
          <w:szCs w:val="24"/>
        </w:rPr>
      </w:pPr>
      <w:r>
        <w:rPr>
          <w:b/>
          <w:bCs/>
          <w:szCs w:val="24"/>
        </w:rPr>
        <w:t>Published</w:t>
      </w:r>
      <w:r w:rsidR="00004C16" w:rsidRPr="0016079B">
        <w:rPr>
          <w:szCs w:val="24"/>
        </w:rPr>
        <w:t xml:space="preserve">: </w:t>
      </w:r>
      <w:r w:rsidR="001F639F" w:rsidRPr="001F639F">
        <w:rPr>
          <w:szCs w:val="24"/>
        </w:rPr>
        <w:t>November 2024</w:t>
      </w:r>
    </w:p>
    <w:p w14:paraId="55057C62" w14:textId="7A63DCFA"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1F639F" w:rsidRPr="001F639F">
        <w:rPr>
          <w:szCs w:val="24"/>
        </w:rPr>
        <w:t>2024/49582</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46FC9B6B"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1F639F" w:rsidRPr="001F639F">
        <w:t xml:space="preserve">Heysham </w:t>
      </w:r>
      <w:r w:rsidRPr="002D1551">
        <w:t>and are also available on the ONR website (</w:t>
      </w:r>
      <w:hyperlink r:id="rId11" w:history="1">
        <w:r w:rsidR="00CA4547" w:rsidRPr="00CA4547">
          <w:rPr>
            <w:rStyle w:val="Hyperlink"/>
          </w:rPr>
          <w:t>https://www.onr.org.uk/publications/regulatory-reports/site-specific-reports/llcssg-reports/</w:t>
        </w:r>
      </w:hyperlink>
      <w:r w:rsidRPr="002D1551">
        <w:t>).</w:t>
      </w:r>
    </w:p>
    <w:p w14:paraId="5DBE023C" w14:textId="3A42E9B2" w:rsidR="000E4D5E" w:rsidRPr="002D1551" w:rsidRDefault="000E4D5E" w:rsidP="000E4D5E">
      <w:pPr>
        <w:pStyle w:val="F9-Paragraph"/>
      </w:pPr>
      <w:r w:rsidRPr="002D1551">
        <w:t xml:space="preserve">Site inspectors from ONR usually attend </w:t>
      </w:r>
      <w:r w:rsidR="001F639F" w:rsidRPr="001F639F">
        <w:t xml:space="preserve">Heysham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006134DB" w:rsidRPr="0043202F">
          <w:rPr>
            <w:rStyle w:val="Hyperlink"/>
            <w:caps/>
          </w:rPr>
          <w:t>2.</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Routine matters</w:t>
        </w:r>
        <w:r w:rsidR="006134DB">
          <w:rPr>
            <w:webHidden/>
          </w:rPr>
          <w:tab/>
        </w:r>
        <w:r w:rsidR="006134DB">
          <w:rPr>
            <w:webHidden/>
          </w:rPr>
          <w:fldChar w:fldCharType="begin"/>
        </w:r>
        <w:r w:rsidR="006134DB">
          <w:rPr>
            <w:webHidden/>
          </w:rPr>
          <w:instrText xml:space="preserve"> PAGEREF _Toc180135449 \h </w:instrText>
        </w:r>
        <w:r w:rsidR="006134DB">
          <w:rPr>
            <w:webHidden/>
          </w:rPr>
        </w:r>
        <w:r w:rsidR="006134DB">
          <w:rPr>
            <w:webHidden/>
          </w:rPr>
          <w:fldChar w:fldCharType="separate"/>
        </w:r>
        <w:r w:rsidR="006134DB">
          <w:rPr>
            <w:webHidden/>
          </w:rPr>
          <w:t>5</w:t>
        </w:r>
        <w:r w:rsidR="006134DB">
          <w:rPr>
            <w:webHidden/>
          </w:rPr>
          <w:fldChar w:fldCharType="end"/>
        </w:r>
      </w:hyperlink>
    </w:p>
    <w:p w14:paraId="54C75DE7" w14:textId="43D85B10" w:rsidR="006134DB"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006134DB" w:rsidRPr="0043202F">
          <w:rPr>
            <w:rStyle w:val="Hyperlink"/>
            <w:caps/>
          </w:rPr>
          <w:t>3.</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Non-routine matters</w:t>
        </w:r>
        <w:r w:rsidR="006134DB">
          <w:rPr>
            <w:webHidden/>
          </w:rPr>
          <w:tab/>
        </w:r>
        <w:r w:rsidR="006134DB">
          <w:rPr>
            <w:webHidden/>
          </w:rPr>
          <w:fldChar w:fldCharType="begin"/>
        </w:r>
        <w:r w:rsidR="006134DB">
          <w:rPr>
            <w:webHidden/>
          </w:rPr>
          <w:instrText xml:space="preserve"> PAGEREF _Toc180135450 \h </w:instrText>
        </w:r>
        <w:r w:rsidR="006134DB">
          <w:rPr>
            <w:webHidden/>
          </w:rPr>
        </w:r>
        <w:r w:rsidR="006134DB">
          <w:rPr>
            <w:webHidden/>
          </w:rPr>
          <w:fldChar w:fldCharType="separate"/>
        </w:r>
        <w:r w:rsidR="006134DB">
          <w:rPr>
            <w:webHidden/>
          </w:rPr>
          <w:t>7</w:t>
        </w:r>
        <w:r w:rsidR="006134DB">
          <w:rPr>
            <w:webHidden/>
          </w:rPr>
          <w:fldChar w:fldCharType="end"/>
        </w:r>
      </w:hyperlink>
    </w:p>
    <w:p w14:paraId="7F6A5BCD" w14:textId="226CE959" w:rsidR="006134DB"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006134DB" w:rsidRPr="0043202F">
          <w:rPr>
            <w:rStyle w:val="Hyperlink"/>
            <w:caps/>
          </w:rPr>
          <w:t>4.</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Regulatory activity</w:t>
        </w:r>
        <w:r w:rsidR="006134DB">
          <w:rPr>
            <w:webHidden/>
          </w:rPr>
          <w:tab/>
        </w:r>
        <w:r w:rsidR="006134DB">
          <w:rPr>
            <w:webHidden/>
          </w:rPr>
          <w:fldChar w:fldCharType="begin"/>
        </w:r>
        <w:r w:rsidR="006134DB">
          <w:rPr>
            <w:webHidden/>
          </w:rPr>
          <w:instrText xml:space="preserve"> PAGEREF _Toc180135451 \h </w:instrText>
        </w:r>
        <w:r w:rsidR="006134DB">
          <w:rPr>
            <w:webHidden/>
          </w:rPr>
        </w:r>
        <w:r w:rsidR="006134DB">
          <w:rPr>
            <w:webHidden/>
          </w:rPr>
          <w:fldChar w:fldCharType="separate"/>
        </w:r>
        <w:r w:rsidR="006134DB">
          <w:rPr>
            <w:webHidden/>
          </w:rPr>
          <w:t>8</w:t>
        </w:r>
        <w:r w:rsidR="006134DB">
          <w:rPr>
            <w:webHidden/>
          </w:rPr>
          <w:fldChar w:fldCharType="end"/>
        </w:r>
      </w:hyperlink>
    </w:p>
    <w:p w14:paraId="2E50D577" w14:textId="50866D28" w:rsidR="006134DB"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006134DB" w:rsidRPr="0043202F">
          <w:rPr>
            <w:rStyle w:val="Hyperlink"/>
            <w:caps/>
          </w:rPr>
          <w:t>5.</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News from ONR</w:t>
        </w:r>
        <w:r w:rsidR="006134DB">
          <w:rPr>
            <w:webHidden/>
          </w:rPr>
          <w:tab/>
        </w:r>
        <w:r w:rsidR="006134DB">
          <w:rPr>
            <w:webHidden/>
          </w:rPr>
          <w:fldChar w:fldCharType="begin"/>
        </w:r>
        <w:r w:rsidR="006134DB">
          <w:rPr>
            <w:webHidden/>
          </w:rPr>
          <w:instrText xml:space="preserve"> PAGEREF _Toc180135452 \h </w:instrText>
        </w:r>
        <w:r w:rsidR="006134DB">
          <w:rPr>
            <w:webHidden/>
          </w:rPr>
        </w:r>
        <w:r w:rsidR="006134DB">
          <w:rPr>
            <w:webHidden/>
          </w:rPr>
          <w:fldChar w:fldCharType="separate"/>
        </w:r>
        <w:r w:rsidR="006134DB">
          <w:rPr>
            <w:webHidden/>
          </w:rPr>
          <w:t>9</w:t>
        </w:r>
        <w:r w:rsidR="006134DB">
          <w:rPr>
            <w:webHidden/>
          </w:rPr>
          <w:fldChar w:fldCharType="end"/>
        </w:r>
      </w:hyperlink>
    </w:p>
    <w:p w14:paraId="6E19F1CC" w14:textId="7A9DCE2C" w:rsidR="006134DB" w:rsidRDefault="00000000">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006134DB" w:rsidRPr="0043202F">
          <w:rPr>
            <w:rStyle w:val="Hyperlink"/>
            <w:caps/>
          </w:rPr>
          <w:t>6.</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Contacts</w:t>
        </w:r>
        <w:r w:rsidR="006134DB">
          <w:rPr>
            <w:webHidden/>
          </w:rPr>
          <w:tab/>
        </w:r>
        <w:r w:rsidR="006134DB">
          <w:rPr>
            <w:webHidden/>
          </w:rPr>
          <w:fldChar w:fldCharType="begin"/>
        </w:r>
        <w:r w:rsidR="006134DB">
          <w:rPr>
            <w:webHidden/>
          </w:rPr>
          <w:instrText xml:space="preserve"> PAGEREF _Toc180135453 \h </w:instrText>
        </w:r>
        <w:r w:rsidR="006134DB">
          <w:rPr>
            <w:webHidden/>
          </w:rPr>
        </w:r>
        <w:r w:rsidR="006134DB">
          <w:rPr>
            <w:webHidden/>
          </w:rPr>
          <w:fldChar w:fldCharType="separate"/>
        </w:r>
        <w:r w:rsidR="006134DB">
          <w:rPr>
            <w:webHidden/>
          </w:rPr>
          <w:t>9</w:t>
        </w:r>
        <w:r w:rsidR="006134DB">
          <w:rPr>
            <w:webHidden/>
          </w:rPr>
          <w:fldChar w:fldCharType="end"/>
        </w:r>
      </w:hyperlink>
    </w:p>
    <w:p w14:paraId="745E0875" w14:textId="680F38E5" w:rsidR="006134DB" w:rsidRDefault="00000000">
      <w:pPr>
        <w:pStyle w:val="TOC1"/>
        <w:rPr>
          <w:rFonts w:asciiTheme="minorHAnsi" w:eastAsiaTheme="minorEastAsia" w:hAnsiTheme="minorHAnsi" w:cstheme="minorBidi"/>
          <w:kern w:val="2"/>
          <w:sz w:val="22"/>
          <w:lang w:eastAsia="en-GB" w:bidi="ar-SA"/>
          <w14:ligatures w14:val="standardContextual"/>
        </w:rPr>
      </w:pPr>
      <w:hyperlink w:anchor="_Toc180135454" w:history="1">
        <w:r w:rsidR="006134DB" w:rsidRPr="0043202F">
          <w:rPr>
            <w:rStyle w:val="Hyperlink"/>
          </w:rPr>
          <w:t>References</w:t>
        </w:r>
        <w:r w:rsidR="006134DB">
          <w:rPr>
            <w:webHidden/>
          </w:rPr>
          <w:tab/>
        </w:r>
        <w:r w:rsidR="006134DB">
          <w:rPr>
            <w:webHidden/>
          </w:rPr>
          <w:fldChar w:fldCharType="begin"/>
        </w:r>
        <w:r w:rsidR="006134DB">
          <w:rPr>
            <w:webHidden/>
          </w:rPr>
          <w:instrText xml:space="preserve"> PAGEREF _Toc180135454 \h </w:instrText>
        </w:r>
        <w:r w:rsidR="006134DB">
          <w:rPr>
            <w:webHidden/>
          </w:rPr>
        </w:r>
        <w:r w:rsidR="006134DB">
          <w:rPr>
            <w:webHidden/>
          </w:rPr>
          <w:fldChar w:fldCharType="separate"/>
        </w:r>
        <w:r w:rsidR="006134DB">
          <w:rPr>
            <w:webHidden/>
          </w:rPr>
          <w:t>10</w:t>
        </w:r>
        <w:r w:rsidR="006134DB">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38BAC774" w:rsidR="00BE1652" w:rsidRPr="00690387" w:rsidRDefault="00BE1652" w:rsidP="00BE1652">
      <w:pPr>
        <w:spacing w:before="240" w:after="120"/>
      </w:pPr>
      <w:r w:rsidRPr="00690387">
        <w:t>The ONR site inspector made inspections on the following dates during the report period</w:t>
      </w:r>
      <w:r w:rsidRPr="001F639F">
        <w:t xml:space="preserve"> </w:t>
      </w:r>
      <w:r w:rsidR="001F639F" w:rsidRPr="001F639F">
        <w:t>01 July – 30 September 2024</w:t>
      </w:r>
    </w:p>
    <w:p w14:paraId="2615E4DD" w14:textId="77777777" w:rsidR="001F639F" w:rsidRDefault="001F639F" w:rsidP="001F639F">
      <w:pPr>
        <w:spacing w:before="240" w:after="120"/>
        <w:rPr>
          <w:b/>
          <w:bCs/>
        </w:rPr>
      </w:pPr>
      <w:bookmarkStart w:id="4" w:name="_Toc95889183"/>
      <w:bookmarkStart w:id="5" w:name="_Toc180135449"/>
      <w:r w:rsidRPr="25872A32">
        <w:rPr>
          <w:b/>
          <w:bCs/>
        </w:rPr>
        <w:t>Heysham 1</w:t>
      </w:r>
    </w:p>
    <w:p w14:paraId="30F9C861" w14:textId="77777777" w:rsidR="001F639F" w:rsidRPr="004A5DC5" w:rsidRDefault="001F639F" w:rsidP="001F639F">
      <w:pPr>
        <w:spacing w:before="240" w:after="120"/>
      </w:pPr>
      <w:r>
        <w:t>4, 23 and 29 July</w:t>
      </w:r>
      <w:r>
        <w:br/>
        <w:t>22 August</w:t>
      </w:r>
      <w:r>
        <w:br/>
        <w:t>25 September</w:t>
      </w:r>
    </w:p>
    <w:p w14:paraId="7988FFC3" w14:textId="77777777" w:rsidR="001F639F" w:rsidRDefault="001F639F" w:rsidP="001F639F">
      <w:pPr>
        <w:rPr>
          <w:b/>
          <w:bCs/>
        </w:rPr>
      </w:pPr>
      <w:r>
        <w:rPr>
          <w:b/>
          <w:bCs/>
        </w:rPr>
        <w:t>Heysham</w:t>
      </w:r>
      <w:r w:rsidRPr="00F21CDD">
        <w:rPr>
          <w:b/>
          <w:bCs/>
        </w:rPr>
        <w:t xml:space="preserve"> 2</w:t>
      </w:r>
    </w:p>
    <w:p w14:paraId="17C8C378" w14:textId="77777777" w:rsidR="001F639F" w:rsidRDefault="001F639F" w:rsidP="001F639F">
      <w:pPr>
        <w:spacing w:after="0"/>
      </w:pPr>
      <w:r>
        <w:t>9, 24, 29 and 31 July</w:t>
      </w:r>
    </w:p>
    <w:p w14:paraId="0BFF8E2A" w14:textId="77777777" w:rsidR="001F639F" w:rsidRDefault="001F639F" w:rsidP="001F639F">
      <w:pPr>
        <w:spacing w:after="0"/>
      </w:pPr>
      <w:r>
        <w:t>6-7 and 28-29 August</w:t>
      </w:r>
    </w:p>
    <w:p w14:paraId="65FDA43E" w14:textId="77777777" w:rsidR="001F639F" w:rsidRDefault="001F639F" w:rsidP="001F639F">
      <w:pPr>
        <w:spacing w:after="0"/>
      </w:pPr>
      <w:r>
        <w:t>10-12 and 26 September</w:t>
      </w:r>
    </w:p>
    <w:p w14:paraId="4E92C733" w14:textId="77777777" w:rsidR="001F639F" w:rsidRPr="0081267E" w:rsidRDefault="001F639F" w:rsidP="001F639F">
      <w:pPr>
        <w:spacing w:before="240" w:after="120"/>
      </w:pPr>
      <w:r w:rsidRPr="0081267E">
        <w:t>In addition, our specialist inspectors were involved in interventions on the following date</w:t>
      </w:r>
      <w:r>
        <w:t>s</w:t>
      </w:r>
      <w:r w:rsidRPr="0081267E">
        <w:t xml:space="preserve"> during the report period:</w:t>
      </w:r>
    </w:p>
    <w:p w14:paraId="6FF0BFD9" w14:textId="77777777" w:rsidR="001F639F" w:rsidRPr="0081267E" w:rsidRDefault="001F639F" w:rsidP="001F639F">
      <w:pPr>
        <w:spacing w:before="240" w:after="120"/>
        <w:rPr>
          <w:b/>
          <w:bCs/>
        </w:rPr>
      </w:pPr>
      <w:r w:rsidRPr="25872A32">
        <w:rPr>
          <w:b/>
          <w:bCs/>
        </w:rPr>
        <w:t>Heysham 1</w:t>
      </w:r>
    </w:p>
    <w:p w14:paraId="01FCDD40" w14:textId="77777777" w:rsidR="001F639F" w:rsidRDefault="001F639F" w:rsidP="001F639F">
      <w:pPr>
        <w:spacing w:after="0"/>
        <w:ind w:left="-20" w:right="-20"/>
      </w:pPr>
      <w:r>
        <w:rPr>
          <w:rFonts w:eastAsia="Arial"/>
          <w:szCs w:val="24"/>
        </w:rPr>
        <w:t>4 July</w:t>
      </w:r>
      <w:r>
        <w:rPr>
          <w:rFonts w:eastAsia="Arial"/>
          <w:szCs w:val="24"/>
        </w:rPr>
        <w:br/>
        <w:t>24 and 25 September</w:t>
      </w:r>
    </w:p>
    <w:p w14:paraId="5CC085A3" w14:textId="77777777" w:rsidR="001F639F" w:rsidRPr="0081267E" w:rsidRDefault="001F639F" w:rsidP="001F639F">
      <w:pPr>
        <w:spacing w:before="240" w:after="120"/>
        <w:rPr>
          <w:b/>
          <w:bCs/>
        </w:rPr>
      </w:pPr>
      <w:r w:rsidRPr="25872A32">
        <w:rPr>
          <w:b/>
          <w:bCs/>
        </w:rPr>
        <w:t>Heysham 2</w:t>
      </w:r>
    </w:p>
    <w:p w14:paraId="60D3B08E" w14:textId="77777777" w:rsidR="001F639F" w:rsidRDefault="001F639F" w:rsidP="001F639F">
      <w:pPr>
        <w:spacing w:after="0"/>
      </w:pPr>
      <w:r>
        <w:t>9 July</w:t>
      </w:r>
    </w:p>
    <w:p w14:paraId="34292F79" w14:textId="77777777" w:rsidR="001F639F" w:rsidRDefault="001F639F" w:rsidP="001F639F">
      <w:pPr>
        <w:spacing w:after="0"/>
      </w:pPr>
      <w:r>
        <w:t>28-29 August</w:t>
      </w:r>
    </w:p>
    <w:p w14:paraId="2B0F0069" w14:textId="77777777" w:rsidR="001F639F" w:rsidRDefault="001F639F" w:rsidP="001F639F">
      <w:pPr>
        <w:spacing w:after="0"/>
      </w:pPr>
      <w:r>
        <w:t>10-12 and 26 September</w:t>
      </w:r>
    </w:p>
    <w:p w14:paraId="7FED651B" w14:textId="77777777" w:rsidR="001F639F" w:rsidRDefault="001F639F" w:rsidP="001F639F">
      <w:pPr>
        <w:spacing w:after="0"/>
      </w:pPr>
    </w:p>
    <w:p w14:paraId="07F06E5C" w14:textId="77777777" w:rsidR="001F639F" w:rsidRDefault="001F639F" w:rsidP="001F639F">
      <w:pPr>
        <w:spacing w:after="0"/>
      </w:pPr>
    </w:p>
    <w:p w14:paraId="2EE56DBD" w14:textId="77777777" w:rsidR="001F639F" w:rsidRDefault="001F639F" w:rsidP="001F639F">
      <w:pPr>
        <w:spacing w:after="0"/>
      </w:pPr>
    </w:p>
    <w:p w14:paraId="1C46F087" w14:textId="77777777" w:rsidR="001F639F" w:rsidRDefault="001F639F" w:rsidP="001F639F">
      <w:pPr>
        <w:spacing w:after="0"/>
      </w:pPr>
    </w:p>
    <w:p w14:paraId="7EE5A81C" w14:textId="77777777" w:rsidR="001F639F" w:rsidRDefault="001F639F" w:rsidP="001F639F">
      <w:pPr>
        <w:spacing w:after="0"/>
      </w:pPr>
    </w:p>
    <w:p w14:paraId="061F1B0A" w14:textId="77777777" w:rsidR="001F639F" w:rsidRDefault="001F639F" w:rsidP="001F639F">
      <w:pPr>
        <w:spacing w:after="0"/>
      </w:pPr>
    </w:p>
    <w:p w14:paraId="779C4185" w14:textId="77777777" w:rsidR="001F639F" w:rsidRDefault="001F639F" w:rsidP="001F639F">
      <w:pPr>
        <w:spacing w:after="0"/>
      </w:pPr>
    </w:p>
    <w:p w14:paraId="1B03A280" w14:textId="77777777" w:rsidR="001F639F" w:rsidRDefault="001F639F" w:rsidP="001F639F">
      <w:pPr>
        <w:spacing w:after="0"/>
      </w:pPr>
    </w:p>
    <w:p w14:paraId="77196F87" w14:textId="77777777" w:rsidR="001F639F" w:rsidRDefault="001F639F" w:rsidP="001F639F">
      <w:pPr>
        <w:spacing w:after="0"/>
      </w:pPr>
    </w:p>
    <w:p w14:paraId="0BBC0FC9" w14:textId="77777777" w:rsidR="001F639F" w:rsidRDefault="001F639F" w:rsidP="001F639F">
      <w:pPr>
        <w:spacing w:after="0"/>
      </w:pPr>
    </w:p>
    <w:p w14:paraId="798F929C" w14:textId="77777777" w:rsidR="001F639F" w:rsidRDefault="001F639F" w:rsidP="001F639F">
      <w:pPr>
        <w:spacing w:before="240" w:after="120"/>
      </w:pPr>
    </w:p>
    <w:p w14:paraId="728A6882" w14:textId="14F78806" w:rsidR="00745534" w:rsidRPr="002D1551" w:rsidRDefault="00745534" w:rsidP="006134DB">
      <w:pPr>
        <w:pStyle w:val="Heading1"/>
        <w:rPr>
          <w:caps/>
        </w:rPr>
      </w:pPr>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6BA51834" w14:textId="77777777" w:rsidR="001F639F" w:rsidRPr="00B16C1F" w:rsidRDefault="001F639F" w:rsidP="001F639F">
      <w:pPr>
        <w:pStyle w:val="F9-Paragraph"/>
      </w:pPr>
      <w:r w:rsidRPr="00B16C1F">
        <w:t xml:space="preserve">Inspections are undertaken as part of the process for monitoring compliance with: </w:t>
      </w:r>
    </w:p>
    <w:p w14:paraId="379E620D" w14:textId="77777777" w:rsidR="001F639F" w:rsidRPr="00B16C1F" w:rsidRDefault="001F639F" w:rsidP="001F639F">
      <w:pPr>
        <w:pStyle w:val="Bulletlist1"/>
      </w:pPr>
      <w:r w:rsidRPr="00B16C1F">
        <w:t xml:space="preserve">the conditions attached by ONR to the nuclear site licence granted under the Nuclear Installations Act 1965 (NIA65) (as amended); </w:t>
      </w:r>
    </w:p>
    <w:p w14:paraId="52245A93" w14:textId="77777777" w:rsidR="001F639F" w:rsidRPr="00B16C1F" w:rsidRDefault="001F639F" w:rsidP="001F639F">
      <w:pPr>
        <w:pStyle w:val="Bulletlist1"/>
      </w:pPr>
      <w:r w:rsidRPr="00B16C1F">
        <w:t>the Energy Act 2013;</w:t>
      </w:r>
    </w:p>
    <w:p w14:paraId="57B388AD" w14:textId="77777777" w:rsidR="001F639F" w:rsidRPr="00B16C1F" w:rsidRDefault="001F639F" w:rsidP="001F639F">
      <w:pPr>
        <w:pStyle w:val="Bulletlist1"/>
      </w:pPr>
      <w:r w:rsidRPr="00B16C1F">
        <w:t xml:space="preserve">the Health and Safety at Work etc Act 1974 (HSWA74); and </w:t>
      </w:r>
    </w:p>
    <w:p w14:paraId="1D8F356F" w14:textId="77777777" w:rsidR="001F639F" w:rsidRPr="00B16C1F" w:rsidRDefault="001F639F" w:rsidP="001F639F">
      <w:pPr>
        <w:pStyle w:val="Bulletlist1"/>
      </w:pPr>
      <w:r w:rsidRPr="00B16C1F">
        <w:t xml:space="preserve">regulations made under HSWA74, for example the Ionising Radiations Regulations 2017 (IRR17) and the Management of Health and Safety at Work Regulations 1999 (MHSWR99). </w:t>
      </w:r>
    </w:p>
    <w:p w14:paraId="1A019BF9" w14:textId="77777777" w:rsidR="001F639F" w:rsidRPr="00B16C1F" w:rsidRDefault="001F639F" w:rsidP="001F639F">
      <w:pPr>
        <w:pStyle w:val="F9-Paragraph"/>
      </w:pPr>
      <w:r>
        <w:t>The inspections entail monitoring the licensee’s actions on the site in relation to incidents, operations, maintenance, projects, modifications, safety case changes and any other matters that may affect safety. The licensee is required to make and implement adequate arrangements under the licence conditions (LC) attached to the licence in order to ensure legal compliance. Inspections seek to judge both the adequacy of these arrangements and their implementation.</w:t>
      </w:r>
    </w:p>
    <w:p w14:paraId="4AC95F38" w14:textId="77777777" w:rsidR="001F639F" w:rsidRDefault="001F639F" w:rsidP="001F639F">
      <w:pPr>
        <w:pStyle w:val="F9-Paragraph"/>
      </w:pPr>
      <w:r w:rsidRPr="00B16C1F">
        <w:t>In this period, routine inspections of Heysham covered the following:</w:t>
      </w:r>
      <w:r w:rsidRPr="00FD7A26">
        <w:t xml:space="preserve"> </w:t>
      </w:r>
    </w:p>
    <w:p w14:paraId="2A56D74A" w14:textId="77777777" w:rsidR="001F639F" w:rsidRDefault="001F639F" w:rsidP="001F639F">
      <w:pPr>
        <w:rPr>
          <w:b/>
          <w:bCs/>
        </w:rPr>
      </w:pPr>
      <w:r>
        <w:rPr>
          <w:b/>
          <w:bCs/>
        </w:rPr>
        <w:t xml:space="preserve">Both stations </w:t>
      </w:r>
    </w:p>
    <w:p w14:paraId="608DF398" w14:textId="77777777" w:rsidR="001F639F" w:rsidRPr="00CA226C" w:rsidRDefault="001F639F" w:rsidP="001F639F">
      <w:pPr>
        <w:pStyle w:val="Bulletlist1"/>
      </w:pPr>
      <w:r>
        <w:t>Security inspection. There was a security inspection reviewing the physical secuirty arrangements including the erogonomics in the security control room. No significant issues were identified during either inspection and ‘GREEN’ rating were awarded.</w:t>
      </w:r>
    </w:p>
    <w:p w14:paraId="40C6F386" w14:textId="77777777" w:rsidR="001F639F" w:rsidRPr="00175E9E" w:rsidRDefault="001F639F" w:rsidP="001F639F">
      <w:pPr>
        <w:rPr>
          <w:b/>
          <w:bCs/>
        </w:rPr>
      </w:pPr>
      <w:r w:rsidRPr="00E857BB">
        <w:rPr>
          <w:b/>
          <w:bCs/>
        </w:rPr>
        <w:t xml:space="preserve">Heysham </w:t>
      </w:r>
      <w:r>
        <w:rPr>
          <w:b/>
          <w:bCs/>
        </w:rPr>
        <w:t>1</w:t>
      </w:r>
    </w:p>
    <w:p w14:paraId="2B792556" w14:textId="77777777" w:rsidR="001F639F" w:rsidRDefault="001F639F" w:rsidP="001F639F">
      <w:pPr>
        <w:pStyle w:val="Bulletlist1"/>
      </w:pPr>
      <w:r>
        <w:t>Portable equipment safety themed inspection. This inspection was focussed on how the station ensures that portable equipment (from small tools to large items such as air conditioning, generators etc.) are deployed safely and comply with the conventional health and safety regulations as well as ensuring nuclear safety. We were satisfied with the arrangements and their implementation. We rated LC 22 (Modification or experiment on existing plan) ‘GREEN’, the Management of Health and Safety at Work Regulations ‘GREEN’ and the Provision and Use of Work Equipment Regulations (PUWER) also as ‘GREEN’.</w:t>
      </w:r>
    </w:p>
    <w:p w14:paraId="619A1CEC" w14:textId="77777777" w:rsidR="001F639F" w:rsidRPr="00175E9E" w:rsidRDefault="001F639F" w:rsidP="001F639F">
      <w:pPr>
        <w:rPr>
          <w:b/>
          <w:bCs/>
        </w:rPr>
      </w:pPr>
      <w:r w:rsidRPr="00E857BB">
        <w:rPr>
          <w:b/>
          <w:bCs/>
        </w:rPr>
        <w:t>Heysham 2</w:t>
      </w:r>
    </w:p>
    <w:p w14:paraId="70546AEA" w14:textId="77777777" w:rsidR="001F639F" w:rsidRDefault="001F639F" w:rsidP="001F639F">
      <w:pPr>
        <w:pStyle w:val="Bulletlist1"/>
      </w:pPr>
      <w:r w:rsidRPr="0020305A">
        <w:t xml:space="preserve">Licence Condition 7 Inspection - </w:t>
      </w:r>
      <w:r>
        <w:t>t</w:t>
      </w:r>
      <w:r w:rsidRPr="0020305A">
        <w:t xml:space="preserve">his inspection reviewed 'Incidents on the site' arrangements at Heysham 2 power station. </w:t>
      </w:r>
      <w:r>
        <w:t>It found that t</w:t>
      </w:r>
      <w:r w:rsidRPr="0020305A">
        <w:t xml:space="preserve">he station follows the fleet arrangements for the reporting of events to </w:t>
      </w:r>
      <w:r>
        <w:t>us.</w:t>
      </w:r>
      <w:r w:rsidRPr="0020305A">
        <w:t xml:space="preserve"> These arrangements </w:t>
      </w:r>
      <w:r w:rsidRPr="0020305A">
        <w:lastRenderedPageBreak/>
        <w:t xml:space="preserve">generally meet </w:t>
      </w:r>
      <w:r>
        <w:t xml:space="preserve">our </w:t>
      </w:r>
      <w:r w:rsidRPr="0020305A">
        <w:t xml:space="preserve">expectations contained in </w:t>
      </w:r>
      <w:r>
        <w:t xml:space="preserve">our </w:t>
      </w:r>
      <w:r w:rsidRPr="0020305A">
        <w:t xml:space="preserve"> guidance NS-INSP-GD-007 but there are minor ambiguities and anomalies that </w:t>
      </w:r>
      <w:r>
        <w:t>have been</w:t>
      </w:r>
      <w:r w:rsidRPr="0020305A">
        <w:t xml:space="preserve"> discussed with the fleet process owner.</w:t>
      </w:r>
      <w:r>
        <w:t xml:space="preserve"> </w:t>
      </w:r>
      <w:r w:rsidRPr="0020305A">
        <w:t>The reporting culture on the station is adequate and this is reflected in the Key Performance Indicators (KPIs)</w:t>
      </w:r>
      <w:r>
        <w:t>. M</w:t>
      </w:r>
      <w:r w:rsidRPr="0020305A">
        <w:t>ore significant investigations identify and action root causes. There were minor shortfalls and observations with respect to the quality and priority given to some actions</w:t>
      </w:r>
      <w:r>
        <w:t>. H</w:t>
      </w:r>
      <w:r w:rsidRPr="0020305A">
        <w:t>owever</w:t>
      </w:r>
      <w:r>
        <w:t xml:space="preserve">, we were </w:t>
      </w:r>
      <w:r w:rsidRPr="0020305A">
        <w:t xml:space="preserve">satisfied that this only impacted the efficiency of the process. The close out of the most significant actions is subject to oversight and challenge and </w:t>
      </w:r>
      <w:r>
        <w:t xml:space="preserve">we are </w:t>
      </w:r>
      <w:r w:rsidRPr="0020305A">
        <w:t>satisfied that this provides good oversight.</w:t>
      </w:r>
      <w:r>
        <w:t xml:space="preserve"> A</w:t>
      </w:r>
      <w:r w:rsidRPr="0020305A">
        <w:t xml:space="preserve">s no significant issues were found or raised, a </w:t>
      </w:r>
      <w:r>
        <w:t>‘</w:t>
      </w:r>
      <w:r w:rsidRPr="0020305A">
        <w:t>G</w:t>
      </w:r>
      <w:r>
        <w:t>REEN’</w:t>
      </w:r>
      <w:r w:rsidRPr="0020305A">
        <w:t xml:space="preserve"> rating was given for this inspection against LC7</w:t>
      </w:r>
    </w:p>
    <w:p w14:paraId="71968366" w14:textId="77777777" w:rsidR="001F639F" w:rsidRDefault="001F639F" w:rsidP="001F639F">
      <w:pPr>
        <w:pStyle w:val="Bulletlist1"/>
      </w:pPr>
      <w:r>
        <w:t>Reactivity Control and Safety Systems system based inspection (SBI) – this SBI focused on three distinct elements; Control Rod build including quality controls, reactor control and protection systems and secondary shutdown systems. The first two elements were inspected during this quarter, the final element will be reported next quarter. A</w:t>
      </w:r>
      <w:r w:rsidRPr="00E50795">
        <w:rPr>
          <w:color w:val="242424"/>
          <w:lang w:eastAsia="en-GB"/>
        </w:rPr>
        <w:t xml:space="preserve">s no significant issues were found or raised, a </w:t>
      </w:r>
      <w:r>
        <w:rPr>
          <w:color w:val="242424"/>
          <w:lang w:eastAsia="en-GB"/>
        </w:rPr>
        <w:t>‘</w:t>
      </w:r>
      <w:r w:rsidRPr="00E50795">
        <w:rPr>
          <w:color w:val="242424"/>
          <w:lang w:eastAsia="en-GB"/>
        </w:rPr>
        <w:t>G</w:t>
      </w:r>
      <w:r>
        <w:rPr>
          <w:color w:val="242424"/>
          <w:lang w:eastAsia="en-GB"/>
        </w:rPr>
        <w:t>REEN’</w:t>
      </w:r>
      <w:r w:rsidRPr="00E50795">
        <w:rPr>
          <w:color w:val="242424"/>
          <w:lang w:eastAsia="en-GB"/>
        </w:rPr>
        <w:t xml:space="preserve"> rating was given for this inspection</w:t>
      </w:r>
      <w:r>
        <w:rPr>
          <w:color w:val="242424"/>
          <w:lang w:eastAsia="en-GB"/>
        </w:rPr>
        <w:t xml:space="preserve"> against LC10, LC23, LC24, LC27 and LC28. However, there were a few minor shortfalls observed against regulatory expectations in relation to training records and procedural use and adherence that the station is addressing.</w:t>
      </w:r>
    </w:p>
    <w:p w14:paraId="363BCB94" w14:textId="77777777" w:rsidR="001F639F" w:rsidRDefault="001F639F" w:rsidP="001F639F">
      <w:pPr>
        <w:pStyle w:val="F10-Bulletlist"/>
        <w:numPr>
          <w:ilvl w:val="0"/>
          <w:numId w:val="0"/>
        </w:numPr>
        <w:spacing w:after="0"/>
      </w:pPr>
    </w:p>
    <w:p w14:paraId="2EFDB96B" w14:textId="77777777" w:rsidR="001F639F" w:rsidRPr="00690387" w:rsidRDefault="001F639F" w:rsidP="001F639F">
      <w:pPr>
        <w:pStyle w:val="F10-Bulletlist"/>
        <w:numPr>
          <w:ilvl w:val="0"/>
          <w:numId w:val="0"/>
        </w:numPr>
      </w:pPr>
      <w:r>
        <w:t xml:space="preserve">Members of the public, who would like further information about our  inspection activities during the reporting period, can view site Intervention Reports at </w:t>
      </w:r>
      <w:hyperlink r:id="rId19">
        <w:r w:rsidRPr="25872A32">
          <w:rPr>
            <w:rStyle w:val="Hyperlink"/>
          </w:rPr>
          <w:t>www.onr.org.uk/intervention-rec</w:t>
        </w:r>
        <w:r w:rsidRPr="25872A32">
          <w:rPr>
            <w:rStyle w:val="Hyperlink"/>
          </w:rPr>
          <w:t>ords</w:t>
        </w:r>
      </w:hyperlink>
      <w:r>
        <w:t xml:space="preserve">. Should you have any queries regarding our inspection activities, please email </w:t>
      </w:r>
      <w:hyperlink r:id="rId20">
        <w:r w:rsidRPr="25872A32">
          <w:rPr>
            <w:rStyle w:val="Hyperlink"/>
          </w:rPr>
          <w:t>contact@onr.gov.uk</w:t>
        </w:r>
      </w:hyperlink>
      <w:r>
        <w:t>.</w:t>
      </w:r>
    </w:p>
    <w:p w14:paraId="56BF10BE" w14:textId="77777777" w:rsidR="001F639F" w:rsidRPr="00007666" w:rsidRDefault="001F639F" w:rsidP="001F639F">
      <w:pPr>
        <w:pStyle w:val="F9-Paragraph"/>
      </w:pPr>
      <w:r w:rsidRPr="00690387">
        <w:t xml:space="preserve">In this period, </w:t>
      </w:r>
      <w:r>
        <w:t xml:space="preserve">other </w:t>
      </w:r>
      <w:r w:rsidRPr="00690387">
        <w:t xml:space="preserve">routine </w:t>
      </w:r>
      <w:r>
        <w:t>matters at</w:t>
      </w:r>
      <w:r w:rsidRPr="00690387">
        <w:t xml:space="preserve"> </w:t>
      </w:r>
      <w:r>
        <w:t>Heysham stations</w:t>
      </w:r>
      <w:r w:rsidRPr="00690387">
        <w:t xml:space="preserve"> covered the following:</w:t>
      </w:r>
    </w:p>
    <w:p w14:paraId="7AF21ED0" w14:textId="77777777" w:rsidR="001F639F" w:rsidRPr="007D4242" w:rsidRDefault="001F639F" w:rsidP="001F639F">
      <w:pPr>
        <w:pStyle w:val="Bulletlist1"/>
      </w:pPr>
      <w:bookmarkStart w:id="6" w:name="_Hlk109909396"/>
      <w:r w:rsidRPr="1DD8F413">
        <w:t>regulatory issue progress (both sites)</w:t>
      </w:r>
    </w:p>
    <w:p w14:paraId="359510F1" w14:textId="77777777" w:rsidR="001F639F" w:rsidRPr="007D4242" w:rsidRDefault="001F639F" w:rsidP="001F639F">
      <w:pPr>
        <w:pStyle w:val="Bulletlist1"/>
      </w:pPr>
      <w:r w:rsidRPr="1DD8F413">
        <w:t>routine event follow-ups including any conventional health and safety events (both sites)</w:t>
      </w:r>
    </w:p>
    <w:bookmarkEnd w:id="6"/>
    <w:p w14:paraId="32B7BF4C" w14:textId="77777777" w:rsidR="001F639F" w:rsidRPr="007D4242" w:rsidRDefault="001F639F" w:rsidP="001F639F">
      <w:pPr>
        <w:pStyle w:val="Bulletlist1"/>
      </w:pPr>
      <w:r w:rsidRPr="1DD8F413">
        <w:t>meeting with safety reps (both sites)</w:t>
      </w:r>
    </w:p>
    <w:p w14:paraId="4E32A6F7" w14:textId="77777777" w:rsidR="001F639F" w:rsidRPr="007D4242" w:rsidRDefault="001F639F" w:rsidP="001F639F">
      <w:pPr>
        <w:pStyle w:val="Bulletlist1"/>
      </w:pPr>
      <w:r w:rsidRPr="1DD8F413">
        <w:t>daily plant status, refuelling preparations and progress (both sites)</w:t>
      </w:r>
    </w:p>
    <w:p w14:paraId="083C4234" w14:textId="77777777" w:rsidR="001F639F" w:rsidRPr="007D4242" w:rsidRDefault="001F639F" w:rsidP="001F639F">
      <w:pPr>
        <w:pStyle w:val="Bulletlist1"/>
      </w:pPr>
      <w:r w:rsidRPr="1DD8F413">
        <w:t>oversight of graphite inspection data (both sites)</w:t>
      </w:r>
    </w:p>
    <w:p w14:paraId="0AC46AA8" w14:textId="77777777" w:rsidR="001F639F" w:rsidRPr="007D4242" w:rsidRDefault="001F639F" w:rsidP="001F639F">
      <w:pPr>
        <w:pStyle w:val="Bulletlist1"/>
      </w:pPr>
      <w:r w:rsidRPr="1DD8F413">
        <w:t>plant walkdowns (both sites)</w:t>
      </w:r>
    </w:p>
    <w:p w14:paraId="0A528965" w14:textId="626CF2E3" w:rsidR="00745534" w:rsidRDefault="001F639F" w:rsidP="001F639F">
      <w:pPr>
        <w:pStyle w:val="Bulletlist1"/>
      </w:pPr>
      <w:r w:rsidRPr="1DD8F413">
        <w:t>planning for annual level 1 emergency demonstration exercise (both sites)</w:t>
      </w:r>
    </w:p>
    <w:p w14:paraId="36B9CDD1" w14:textId="77777777" w:rsidR="001F639F" w:rsidRPr="001F639F" w:rsidRDefault="001F639F" w:rsidP="001F639F">
      <w:pPr>
        <w:pStyle w:val="Bulletlist1"/>
        <w:numPr>
          <w:ilvl w:val="0"/>
          <w:numId w:val="0"/>
        </w:numPr>
        <w:ind w:left="360"/>
      </w:pPr>
    </w:p>
    <w:p w14:paraId="1B6D946D" w14:textId="59EBE05D" w:rsidR="00745534" w:rsidRPr="002D1551" w:rsidRDefault="00745534" w:rsidP="0016079B">
      <w:pPr>
        <w:pStyle w:val="Heading2"/>
      </w:pPr>
      <w:r w:rsidRPr="002D1551">
        <w:lastRenderedPageBreak/>
        <w:t xml:space="preserve">Other </w:t>
      </w:r>
      <w:r w:rsidR="00A67D75">
        <w:t>w</w:t>
      </w:r>
      <w:r w:rsidRPr="002D1551">
        <w:t>ork</w:t>
      </w:r>
    </w:p>
    <w:p w14:paraId="68FAE342" w14:textId="77777777" w:rsidR="001F639F" w:rsidRPr="00A8193C" w:rsidRDefault="001F639F" w:rsidP="001F639F">
      <w:pPr>
        <w:pStyle w:val="Bulletlist1"/>
      </w:pPr>
      <w:r>
        <w:t xml:space="preserve">We held </w:t>
      </w:r>
      <w:r w:rsidRPr="00690387">
        <w:t>periodic meeting</w:t>
      </w:r>
      <w:r>
        <w:t>s</w:t>
      </w:r>
      <w:r w:rsidRPr="00690387">
        <w:t xml:space="preserve"> with safety representatives, to support their function of representing employees and receiving information on matters affecting their health, safety and welfare at work.</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7" w:name="_Toc95889184"/>
      <w:bookmarkStart w:id="8" w:name="_Toc180135450"/>
      <w:r>
        <w:lastRenderedPageBreak/>
        <w:t>Non-</w:t>
      </w:r>
      <w:r w:rsidR="00A67D75">
        <w:t>r</w:t>
      </w:r>
      <w:r>
        <w:t xml:space="preserve">outine </w:t>
      </w:r>
      <w:r w:rsidR="00A67D75">
        <w:t>m</w:t>
      </w:r>
      <w:r>
        <w:t>atters</w:t>
      </w:r>
      <w:bookmarkEnd w:id="7"/>
      <w:bookmarkEnd w:id="8"/>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6C6F4506" w:rsidR="00745534" w:rsidRPr="00690387" w:rsidRDefault="00745534" w:rsidP="001F639F">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9" w:name="_Toc95889185"/>
      <w:bookmarkStart w:id="10" w:name="_Toc180135451"/>
      <w:r>
        <w:lastRenderedPageBreak/>
        <w:t xml:space="preserve">Regulatory </w:t>
      </w:r>
      <w:r w:rsidR="00A67D75">
        <w:t>a</w:t>
      </w:r>
      <w:r>
        <w:t>ctivity</w:t>
      </w:r>
      <w:bookmarkEnd w:id="9"/>
      <w:bookmarkEnd w:id="10"/>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1A5C1A5A" w14:textId="77777777" w:rsidR="00745534" w:rsidRPr="00690387" w:rsidRDefault="00745534" w:rsidP="000A58A7">
      <w:pPr>
        <w:pStyle w:val="Bulletlist1"/>
      </w:pPr>
      <w:r w:rsidRPr="00690387">
        <w:t>The following LIs, Enforcement Notices and Enforcement letters have been issued during the period:</w:t>
      </w:r>
    </w:p>
    <w:p w14:paraId="4C234C28" w14:textId="2A61AC7B"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Instruments and </w:t>
      </w:r>
      <w:r w:rsidR="00A67D75">
        <w:rPr>
          <w:b/>
        </w:rPr>
        <w:t>e</w:t>
      </w:r>
      <w:r w:rsidRPr="00FB6379">
        <w:rPr>
          <w:b/>
        </w:rPr>
        <w:t xml:space="preserve">nforcement </w:t>
      </w:r>
      <w:r w:rsidR="00A67D75">
        <w:rPr>
          <w:b/>
        </w:rPr>
        <w:t>n</w:t>
      </w:r>
      <w:r w:rsidRPr="00FB6379">
        <w:rPr>
          <w:b/>
        </w:rPr>
        <w:t xml:space="preserve">otices </w:t>
      </w:r>
      <w:r w:rsidR="00A67D75">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267"/>
        <w:gridCol w:w="2325"/>
        <w:gridCol w:w="1506"/>
        <w:gridCol w:w="3928"/>
      </w:tblGrid>
      <w:tr w:rsidR="000A58A7" w:rsidRPr="000A58A7" w14:paraId="0268BAAE" w14:textId="77777777" w:rsidTr="006134DB">
        <w:trPr>
          <w:cnfStyle w:val="100000000000" w:firstRow="1" w:lastRow="0" w:firstColumn="0" w:lastColumn="0" w:oddVBand="0" w:evenVBand="0" w:oddHBand="0" w:evenHBand="0" w:firstRowFirstColumn="0" w:firstRowLastColumn="0" w:lastRowFirstColumn="0" w:lastRowLastColumn="0"/>
        </w:trPr>
        <w:tc>
          <w:tcPr>
            <w:tcW w:w="702" w:type="pct"/>
          </w:tcPr>
          <w:p w14:paraId="012D6D1B" w14:textId="77777777" w:rsidR="00745534" w:rsidRPr="000A58A7" w:rsidRDefault="00745534" w:rsidP="00A74DAC">
            <w:pPr>
              <w:spacing w:before="60" w:after="60"/>
              <w:rPr>
                <w:b w:val="0"/>
              </w:rPr>
            </w:pPr>
            <w:r w:rsidRPr="000A58A7">
              <w:rPr>
                <w:b w:val="0"/>
              </w:rPr>
              <w:t>Date</w:t>
            </w:r>
          </w:p>
        </w:tc>
        <w:tc>
          <w:tcPr>
            <w:tcW w:w="1288" w:type="pct"/>
          </w:tcPr>
          <w:p w14:paraId="46BF5EBA" w14:textId="77777777" w:rsidR="00745534" w:rsidRPr="000A58A7" w:rsidRDefault="00745534" w:rsidP="00A74DAC">
            <w:pPr>
              <w:spacing w:before="60" w:after="60"/>
              <w:rPr>
                <w:b w:val="0"/>
              </w:rPr>
            </w:pPr>
            <w:r w:rsidRPr="000A58A7">
              <w:rPr>
                <w:b w:val="0"/>
              </w:rPr>
              <w:t>Type</w:t>
            </w:r>
          </w:p>
        </w:tc>
        <w:tc>
          <w:tcPr>
            <w:tcW w:w="834" w:type="pct"/>
          </w:tcPr>
          <w:p w14:paraId="36A1EF12" w14:textId="2BCAB6D9" w:rsidR="00745534" w:rsidRPr="000A58A7" w:rsidRDefault="00745534" w:rsidP="00A74DAC">
            <w:pPr>
              <w:spacing w:before="60" w:after="60"/>
              <w:rPr>
                <w:b w:val="0"/>
              </w:rPr>
            </w:pPr>
            <w:r w:rsidRPr="000A58A7">
              <w:rPr>
                <w:b w:val="0"/>
              </w:rPr>
              <w:t>Ref</w:t>
            </w:r>
            <w:r w:rsidR="006134DB">
              <w:rPr>
                <w:b w:val="0"/>
              </w:rPr>
              <w:t>erence</w:t>
            </w:r>
          </w:p>
        </w:tc>
        <w:tc>
          <w:tcPr>
            <w:tcW w:w="2176"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6134DB">
        <w:tc>
          <w:tcPr>
            <w:tcW w:w="702" w:type="pct"/>
          </w:tcPr>
          <w:p w14:paraId="06CE6461" w14:textId="68F0A815" w:rsidR="00745534" w:rsidRPr="007177E0" w:rsidRDefault="001F639F" w:rsidP="00A74DAC">
            <w:pPr>
              <w:spacing w:before="60" w:after="60"/>
            </w:pPr>
            <w:r w:rsidRPr="007177E0">
              <w:t>05</w:t>
            </w:r>
            <w:r w:rsidR="00745534" w:rsidRPr="007177E0">
              <w:t>/</w:t>
            </w:r>
            <w:r w:rsidRPr="007177E0">
              <w:t>09</w:t>
            </w:r>
            <w:r w:rsidR="00745534" w:rsidRPr="007177E0">
              <w:t>/</w:t>
            </w:r>
            <w:r w:rsidRPr="007177E0">
              <w:t>24</w:t>
            </w:r>
          </w:p>
        </w:tc>
        <w:tc>
          <w:tcPr>
            <w:tcW w:w="1288" w:type="pct"/>
          </w:tcPr>
          <w:p w14:paraId="36ED9570" w14:textId="38031640" w:rsidR="00745534" w:rsidRPr="007177E0" w:rsidRDefault="001F639F" w:rsidP="00A74DAC">
            <w:pPr>
              <w:spacing w:before="60" w:after="60"/>
            </w:pPr>
            <w:r w:rsidRPr="007177E0">
              <w:t>Licence Instrument</w:t>
            </w:r>
          </w:p>
        </w:tc>
        <w:tc>
          <w:tcPr>
            <w:tcW w:w="834" w:type="pct"/>
          </w:tcPr>
          <w:p w14:paraId="538ABCFF" w14:textId="01E45B05" w:rsidR="00745534" w:rsidRPr="007177E0" w:rsidRDefault="001F639F" w:rsidP="00A74DAC">
            <w:pPr>
              <w:spacing w:before="60" w:after="60"/>
            </w:pPr>
            <w:r w:rsidRPr="007177E0">
              <w:t>LI 643</w:t>
            </w:r>
          </w:p>
        </w:tc>
        <w:tc>
          <w:tcPr>
            <w:tcW w:w="2176" w:type="pct"/>
          </w:tcPr>
          <w:p w14:paraId="0C8172F5" w14:textId="2DAD4877" w:rsidR="00745534" w:rsidRPr="007177E0" w:rsidRDefault="001F639F" w:rsidP="00A74DAC">
            <w:pPr>
              <w:spacing w:before="60" w:after="60"/>
            </w:pPr>
            <w:r w:rsidRPr="007177E0">
              <w:t>Agreement under Condition 30(2) of Schedule 2 attached to Nuclear Site Licence No: 60 to the extension of the operating period of Heysham 2 reactor 7 from 9 September 2024 to 9 February 2025.</w:t>
            </w:r>
          </w:p>
        </w:tc>
      </w:tr>
      <w:tr w:rsidR="00745534" w:rsidRPr="00BA4851" w14:paraId="7F4E3E5D" w14:textId="77777777" w:rsidTr="006134DB">
        <w:tc>
          <w:tcPr>
            <w:tcW w:w="702" w:type="pct"/>
          </w:tcPr>
          <w:p w14:paraId="443651DD" w14:textId="77777777" w:rsidR="00745534" w:rsidRPr="00BA4851" w:rsidRDefault="00745534" w:rsidP="00A74DAC">
            <w:pPr>
              <w:spacing w:before="60" w:after="60"/>
            </w:pPr>
          </w:p>
        </w:tc>
        <w:tc>
          <w:tcPr>
            <w:tcW w:w="1288" w:type="pct"/>
          </w:tcPr>
          <w:p w14:paraId="72EF56CF" w14:textId="77777777" w:rsidR="00745534" w:rsidRPr="00BA4851" w:rsidRDefault="00745534" w:rsidP="00A74DAC">
            <w:pPr>
              <w:spacing w:before="60" w:after="60"/>
            </w:pPr>
          </w:p>
        </w:tc>
        <w:tc>
          <w:tcPr>
            <w:tcW w:w="834" w:type="pct"/>
          </w:tcPr>
          <w:p w14:paraId="62E246FF" w14:textId="77777777" w:rsidR="00745534" w:rsidRPr="00BA4851" w:rsidRDefault="00745534" w:rsidP="00A74DAC">
            <w:pPr>
              <w:spacing w:before="60" w:after="60"/>
            </w:pPr>
          </w:p>
        </w:tc>
        <w:tc>
          <w:tcPr>
            <w:tcW w:w="2176" w:type="pct"/>
          </w:tcPr>
          <w:p w14:paraId="1DCA91F6" w14:textId="77777777" w:rsidR="00745534" w:rsidRPr="00BA4851" w:rsidRDefault="00745534" w:rsidP="00A74DAC">
            <w:pPr>
              <w:spacing w:before="60" w:after="60"/>
            </w:pPr>
          </w:p>
        </w:tc>
      </w:tr>
      <w:tr w:rsidR="00745534" w:rsidRPr="00BA4851" w14:paraId="7B674447" w14:textId="77777777" w:rsidTr="006134DB">
        <w:tc>
          <w:tcPr>
            <w:tcW w:w="702" w:type="pct"/>
          </w:tcPr>
          <w:p w14:paraId="77BB783B" w14:textId="77777777" w:rsidR="00745534" w:rsidRPr="00BA4851" w:rsidRDefault="00745534" w:rsidP="00A74DAC">
            <w:pPr>
              <w:spacing w:before="60" w:after="60"/>
            </w:pPr>
          </w:p>
        </w:tc>
        <w:tc>
          <w:tcPr>
            <w:tcW w:w="1288" w:type="pct"/>
          </w:tcPr>
          <w:p w14:paraId="6E0078C6" w14:textId="77777777" w:rsidR="00745534" w:rsidRPr="00BA4851" w:rsidRDefault="00745534" w:rsidP="00A74DAC">
            <w:pPr>
              <w:spacing w:before="60" w:after="60"/>
            </w:pPr>
          </w:p>
        </w:tc>
        <w:tc>
          <w:tcPr>
            <w:tcW w:w="834" w:type="pct"/>
          </w:tcPr>
          <w:p w14:paraId="23264230" w14:textId="77777777" w:rsidR="00745534" w:rsidRPr="00BA4851" w:rsidRDefault="00745534" w:rsidP="00A74DAC">
            <w:pPr>
              <w:spacing w:before="60" w:after="60"/>
            </w:pPr>
          </w:p>
        </w:tc>
        <w:tc>
          <w:tcPr>
            <w:tcW w:w="2176" w:type="pct"/>
          </w:tcPr>
          <w:p w14:paraId="0DC5E177" w14:textId="77777777" w:rsidR="00745534" w:rsidRPr="00BA4851" w:rsidRDefault="00745534" w:rsidP="00A74DAC">
            <w:pPr>
              <w:spacing w:before="60" w:after="60"/>
            </w:pPr>
          </w:p>
        </w:tc>
      </w:tr>
      <w:tr w:rsidR="00745534" w:rsidRPr="00BA4851" w14:paraId="6CE3C28D" w14:textId="77777777" w:rsidTr="006134DB">
        <w:tc>
          <w:tcPr>
            <w:tcW w:w="702" w:type="pct"/>
          </w:tcPr>
          <w:p w14:paraId="43B364E2" w14:textId="77777777" w:rsidR="00745534" w:rsidRPr="00BA4851" w:rsidRDefault="00745534" w:rsidP="00A74DAC">
            <w:pPr>
              <w:spacing w:before="60" w:after="60"/>
            </w:pPr>
          </w:p>
        </w:tc>
        <w:tc>
          <w:tcPr>
            <w:tcW w:w="1288" w:type="pct"/>
          </w:tcPr>
          <w:p w14:paraId="54320D23" w14:textId="77777777" w:rsidR="00745534" w:rsidRPr="00BA4851" w:rsidRDefault="00745534" w:rsidP="00A74DAC">
            <w:pPr>
              <w:spacing w:before="60" w:after="60"/>
            </w:pPr>
          </w:p>
        </w:tc>
        <w:tc>
          <w:tcPr>
            <w:tcW w:w="834" w:type="pct"/>
          </w:tcPr>
          <w:p w14:paraId="1F2EEC28" w14:textId="77777777" w:rsidR="00745534" w:rsidRPr="00BA4851" w:rsidRDefault="00745534" w:rsidP="00A74DAC">
            <w:pPr>
              <w:spacing w:before="60" w:after="60"/>
            </w:pPr>
          </w:p>
        </w:tc>
        <w:tc>
          <w:tcPr>
            <w:tcW w:w="2176" w:type="pct"/>
          </w:tcPr>
          <w:p w14:paraId="66267858" w14:textId="77777777" w:rsidR="00745534" w:rsidRPr="00BA4851" w:rsidRDefault="00745534" w:rsidP="00A74DAC">
            <w:pPr>
              <w:spacing w:before="60" w:after="60"/>
            </w:pPr>
          </w:p>
        </w:tc>
      </w:tr>
    </w:tbl>
    <w:p w14:paraId="65A82DB2" w14:textId="1145D0E2" w:rsidR="00745534" w:rsidRPr="00690387" w:rsidRDefault="00745534" w:rsidP="000A58A7">
      <w:r w:rsidRPr="00690387">
        <w:t xml:space="preserve">Reports detailing the above regulatory decisions can be found on the ONR website at </w:t>
      </w:r>
      <w:r w:rsidR="00CA4547" w:rsidRPr="00CA4547">
        <w:t>https://www.onr.org.uk/publications/regulatory-reports/site-specific-reports/project-assessment-reports/</w:t>
      </w:r>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80135452"/>
      <w:r>
        <w:lastRenderedPageBreak/>
        <w:t>News from ONR</w:t>
      </w:r>
      <w:bookmarkEnd w:id="11"/>
      <w:bookmarkEnd w:id="12"/>
    </w:p>
    <w:p w14:paraId="636171D6" w14:textId="64CD5101"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1" w:history="1">
        <w:r w:rsidR="006134DB" w:rsidRPr="00151F91">
          <w:rPr>
            <w:rStyle w:val="Hyperlink"/>
          </w:rPr>
          <w:t>https://www.onr.org.uk/news/newsletter/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3" w:name="_Toc95889187"/>
      <w:bookmarkStart w:id="14" w:name="_Toc180135453"/>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2"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3" w:history="1">
        <w:r w:rsidR="006D53D9" w:rsidRPr="00955D56">
          <w:rPr>
            <w:rStyle w:val="Hyperlink"/>
          </w:rPr>
          <w:t>Contact@onr.gov.uk</w:t>
        </w:r>
      </w:hyperlink>
    </w:p>
    <w:p w14:paraId="01D135A4" w14:textId="6CB0A391" w:rsidR="00745534" w:rsidRPr="002D1551" w:rsidRDefault="00745534" w:rsidP="006D53D9">
      <w:r w:rsidRPr="002D1551">
        <w:t xml:space="preserve">This document is issued by ONR. For further information about ONR, or to report inconsistencies or inaccuracies in this publication please </w:t>
      </w:r>
      <w:hyperlink r:id="rId24" w:history="1">
        <w:r w:rsidR="00A67D75" w:rsidRPr="00955A92">
          <w:rPr>
            <w:rStyle w:val="Hyperlink"/>
          </w:rPr>
          <w:t>email</w:t>
        </w:r>
      </w:hyperlink>
      <w:r w:rsidR="00A67D75">
        <w:t xml:space="preserve"> </w:t>
      </w:r>
      <w:hyperlink r:id="rId25" w:history="1">
        <w:r w:rsidR="00CA4547" w:rsidRPr="00CA4547">
          <w:rPr>
            <w:rStyle w:val="Hyperlink"/>
          </w:rPr>
          <w:t>contact@onr.gov.uk</w:t>
        </w:r>
      </w:hyperlink>
      <w:r w:rsidRPr="002D1551">
        <w:t xml:space="preserve">. </w:t>
      </w:r>
    </w:p>
    <w:p w14:paraId="6A738AAF" w14:textId="494272E3" w:rsidR="00745534" w:rsidRPr="002D1551" w:rsidRDefault="00745534" w:rsidP="006D53D9">
      <w:pPr>
        <w:rPr>
          <w:rFonts w:ascii="Times New Roman" w:hAnsi="Times New Roman"/>
        </w:rPr>
      </w:pPr>
      <w:r w:rsidRPr="002D1551">
        <w:t xml:space="preserve">If you wish to reuse this information visit </w:t>
      </w:r>
      <w:hyperlink r:id="rId26" w:tooltip="blocked::blocked::BLOCKED::http://www.hse.gov.uk/copyright&#10;blocked::BLOCKED::http://www.hse.gov.uk/copyright&#10;http://www.hse.gov.uk/copyright" w:history="1"/>
      <w:r w:rsidR="00A67D75" w:rsidRPr="00A67D75">
        <w:t xml:space="preserve"> https://www.onr.org.uk/access-to-information/copyright/</w:t>
      </w:r>
      <w:r w:rsidRPr="002D1551">
        <w:t xml:space="preserve"> for details. </w:t>
      </w:r>
    </w:p>
    <w:p w14:paraId="6239C3AC" w14:textId="140644B5" w:rsidR="009E0E52" w:rsidRDefault="00745534" w:rsidP="006134DB">
      <w:r w:rsidRPr="002D1551">
        <w:t>For published documents, the electronic copy on the ONR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5" w:name="_Toc180135454" w:displacedByCustomXml="next"/>
    <w:sdt>
      <w:sdtPr>
        <w:rPr>
          <w:color w:val="auto"/>
          <w:sz w:val="24"/>
        </w:rPr>
        <w:id w:val="454215845"/>
        <w:docPartObj>
          <w:docPartGallery w:val="Bibliographies"/>
          <w:docPartUnique/>
        </w:docPartObj>
      </w:sdtPr>
      <w:sdtContent>
        <w:p w14:paraId="6C2C6744" w14:textId="77A19976" w:rsidR="006134DB" w:rsidRDefault="006134DB" w:rsidP="006134DB">
          <w:pPr>
            <w:pStyle w:val="Heading1"/>
            <w:numPr>
              <w:ilvl w:val="0"/>
              <w:numId w:val="0"/>
            </w:numPr>
            <w:ind w:left="851" w:hanging="851"/>
          </w:pPr>
          <w:r>
            <w:t>References</w:t>
          </w:r>
          <w:bookmarkEnd w:id="15"/>
        </w:p>
        <w:sdt>
          <w:sdtPr>
            <w:id w:val="-573587230"/>
            <w:bibliography/>
          </w:sdt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8755A" w14:textId="77777777" w:rsidR="00682E80" w:rsidRDefault="00682E80" w:rsidP="007D199A">
      <w:pPr>
        <w:spacing w:after="0"/>
      </w:pPr>
      <w:r>
        <w:separator/>
      </w:r>
    </w:p>
    <w:p w14:paraId="28DAD9A2" w14:textId="77777777" w:rsidR="00682E80" w:rsidRDefault="00682E80"/>
  </w:endnote>
  <w:endnote w:type="continuationSeparator" w:id="0">
    <w:p w14:paraId="06B28162" w14:textId="77777777" w:rsidR="00682E80" w:rsidRDefault="00682E80" w:rsidP="007D199A">
      <w:pPr>
        <w:spacing w:after="0"/>
      </w:pPr>
      <w:r>
        <w:continuationSeparator/>
      </w:r>
    </w:p>
    <w:p w14:paraId="091A3F08" w14:textId="77777777" w:rsidR="00682E80" w:rsidRDefault="00682E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213C3EB0"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8227C8">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D4D7C" w14:textId="77777777" w:rsidR="00682E80" w:rsidRPr="005E0344" w:rsidRDefault="00682E80" w:rsidP="005E0344">
      <w:pPr>
        <w:spacing w:after="120"/>
        <w:rPr>
          <w:color w:val="000000" w:themeColor="text2"/>
        </w:rPr>
      </w:pPr>
      <w:r w:rsidRPr="005E0344">
        <w:rPr>
          <w:color w:val="000000" w:themeColor="text2"/>
        </w:rPr>
        <w:separator/>
      </w:r>
    </w:p>
  </w:footnote>
  <w:footnote w:type="continuationSeparator" w:id="0">
    <w:p w14:paraId="0EC01381" w14:textId="77777777" w:rsidR="00682E80" w:rsidRPr="005E0344" w:rsidRDefault="00682E80" w:rsidP="0090581D">
      <w:pPr>
        <w:spacing w:after="120"/>
        <w:rPr>
          <w:color w:val="000000" w:themeColor="text2"/>
        </w:rPr>
      </w:pPr>
      <w:r w:rsidRPr="005E0344">
        <w:rPr>
          <w:color w:val="000000" w:themeColor="text2"/>
        </w:rPr>
        <w:continuationSeparator/>
      </w:r>
    </w:p>
    <w:p w14:paraId="79B8F8A0" w14:textId="77777777" w:rsidR="00682E80" w:rsidRDefault="00682E80"/>
  </w:footnote>
  <w:footnote w:type="continuationNotice" w:id="1">
    <w:p w14:paraId="1FBFFDC7" w14:textId="77777777" w:rsidR="00682E80" w:rsidRDefault="00682E80">
      <w:pPr>
        <w:spacing w:after="0"/>
      </w:pPr>
    </w:p>
    <w:p w14:paraId="23777930" w14:textId="77777777" w:rsidR="00682E80" w:rsidRDefault="00682E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63A39CFC"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1F639F">
          <w:rPr>
            <w:rStyle w:val="Style4"/>
          </w:rPr>
          <w:t>EDF</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1F639F">
          <w:rPr>
            <w:rStyle w:val="Style4"/>
          </w:rPr>
          <w:t>Heysham Power Stations</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1F639F">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A58A7"/>
    <w:rsid w:val="000C2DDC"/>
    <w:rsid w:val="000D2FD4"/>
    <w:rsid w:val="000E4D5E"/>
    <w:rsid w:val="000F1B7B"/>
    <w:rsid w:val="000F2ED4"/>
    <w:rsid w:val="001028E8"/>
    <w:rsid w:val="00122FCC"/>
    <w:rsid w:val="00124C2B"/>
    <w:rsid w:val="00126752"/>
    <w:rsid w:val="00130B30"/>
    <w:rsid w:val="00140E1C"/>
    <w:rsid w:val="00147AE4"/>
    <w:rsid w:val="001571E5"/>
    <w:rsid w:val="0016079B"/>
    <w:rsid w:val="00177666"/>
    <w:rsid w:val="00181042"/>
    <w:rsid w:val="001849CA"/>
    <w:rsid w:val="00185410"/>
    <w:rsid w:val="00192352"/>
    <w:rsid w:val="001C4D63"/>
    <w:rsid w:val="001D0DE0"/>
    <w:rsid w:val="001D5AFF"/>
    <w:rsid w:val="001D74B4"/>
    <w:rsid w:val="001E03E1"/>
    <w:rsid w:val="001F059F"/>
    <w:rsid w:val="001F63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E0BE4"/>
    <w:rsid w:val="002E3B58"/>
    <w:rsid w:val="002E3E8A"/>
    <w:rsid w:val="002E6A6A"/>
    <w:rsid w:val="002F3397"/>
    <w:rsid w:val="00301FA9"/>
    <w:rsid w:val="0030380D"/>
    <w:rsid w:val="00312411"/>
    <w:rsid w:val="00323E71"/>
    <w:rsid w:val="00326F77"/>
    <w:rsid w:val="00331AB8"/>
    <w:rsid w:val="003401B0"/>
    <w:rsid w:val="003429B0"/>
    <w:rsid w:val="00346C8E"/>
    <w:rsid w:val="00367BD5"/>
    <w:rsid w:val="00390327"/>
    <w:rsid w:val="00393066"/>
    <w:rsid w:val="00393B78"/>
    <w:rsid w:val="003A01E9"/>
    <w:rsid w:val="003A7E1C"/>
    <w:rsid w:val="003B7F47"/>
    <w:rsid w:val="003C0306"/>
    <w:rsid w:val="003C114C"/>
    <w:rsid w:val="003C465D"/>
    <w:rsid w:val="003C4909"/>
    <w:rsid w:val="003D495D"/>
    <w:rsid w:val="003E098E"/>
    <w:rsid w:val="003E2FAE"/>
    <w:rsid w:val="00407CF7"/>
    <w:rsid w:val="00415ED6"/>
    <w:rsid w:val="00417CAF"/>
    <w:rsid w:val="00420A11"/>
    <w:rsid w:val="00422265"/>
    <w:rsid w:val="004373A7"/>
    <w:rsid w:val="00437D94"/>
    <w:rsid w:val="0044030C"/>
    <w:rsid w:val="004648A4"/>
    <w:rsid w:val="00471380"/>
    <w:rsid w:val="00494F0D"/>
    <w:rsid w:val="00496BFD"/>
    <w:rsid w:val="004A3DF2"/>
    <w:rsid w:val="004C361D"/>
    <w:rsid w:val="004C4891"/>
    <w:rsid w:val="004D16D7"/>
    <w:rsid w:val="004D2C89"/>
    <w:rsid w:val="004E3932"/>
    <w:rsid w:val="004F1E79"/>
    <w:rsid w:val="004F5F33"/>
    <w:rsid w:val="0050103A"/>
    <w:rsid w:val="00504CA0"/>
    <w:rsid w:val="00511B0F"/>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134DB"/>
    <w:rsid w:val="006248DE"/>
    <w:rsid w:val="00625A39"/>
    <w:rsid w:val="00627555"/>
    <w:rsid w:val="006322A0"/>
    <w:rsid w:val="00632C28"/>
    <w:rsid w:val="006361FD"/>
    <w:rsid w:val="0064226F"/>
    <w:rsid w:val="00642DDB"/>
    <w:rsid w:val="00653298"/>
    <w:rsid w:val="00663A7C"/>
    <w:rsid w:val="00667DF2"/>
    <w:rsid w:val="00670DF1"/>
    <w:rsid w:val="00671345"/>
    <w:rsid w:val="00672A9B"/>
    <w:rsid w:val="00675884"/>
    <w:rsid w:val="00675AEC"/>
    <w:rsid w:val="00682E80"/>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177E0"/>
    <w:rsid w:val="00721D63"/>
    <w:rsid w:val="00732C7B"/>
    <w:rsid w:val="00734D2B"/>
    <w:rsid w:val="00737705"/>
    <w:rsid w:val="007408D4"/>
    <w:rsid w:val="007420AC"/>
    <w:rsid w:val="00742617"/>
    <w:rsid w:val="00745534"/>
    <w:rsid w:val="00783AFA"/>
    <w:rsid w:val="00785427"/>
    <w:rsid w:val="00790540"/>
    <w:rsid w:val="007968CA"/>
    <w:rsid w:val="00797E85"/>
    <w:rsid w:val="007A43FF"/>
    <w:rsid w:val="007A7E3A"/>
    <w:rsid w:val="007B3918"/>
    <w:rsid w:val="007C2F0D"/>
    <w:rsid w:val="007C3C1D"/>
    <w:rsid w:val="007D199A"/>
    <w:rsid w:val="007D2EBE"/>
    <w:rsid w:val="007E1C07"/>
    <w:rsid w:val="007F24B6"/>
    <w:rsid w:val="00803D94"/>
    <w:rsid w:val="008072C7"/>
    <w:rsid w:val="008227C8"/>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7348"/>
    <w:rsid w:val="009B16B9"/>
    <w:rsid w:val="009B462C"/>
    <w:rsid w:val="009C15F3"/>
    <w:rsid w:val="009C3689"/>
    <w:rsid w:val="009E07C2"/>
    <w:rsid w:val="009E0E52"/>
    <w:rsid w:val="009F72F9"/>
    <w:rsid w:val="00A00205"/>
    <w:rsid w:val="00A00AF0"/>
    <w:rsid w:val="00A14B5A"/>
    <w:rsid w:val="00A3567F"/>
    <w:rsid w:val="00A37698"/>
    <w:rsid w:val="00A41ED3"/>
    <w:rsid w:val="00A56421"/>
    <w:rsid w:val="00A63868"/>
    <w:rsid w:val="00A67D75"/>
    <w:rsid w:val="00A81D82"/>
    <w:rsid w:val="00A8491D"/>
    <w:rsid w:val="00A9118F"/>
    <w:rsid w:val="00A93E33"/>
    <w:rsid w:val="00AB6970"/>
    <w:rsid w:val="00AC1939"/>
    <w:rsid w:val="00AC7C05"/>
    <w:rsid w:val="00AD167C"/>
    <w:rsid w:val="00AD17C7"/>
    <w:rsid w:val="00AD4041"/>
    <w:rsid w:val="00AE302B"/>
    <w:rsid w:val="00B16BE5"/>
    <w:rsid w:val="00B259DF"/>
    <w:rsid w:val="00B324DF"/>
    <w:rsid w:val="00B44B1F"/>
    <w:rsid w:val="00B64141"/>
    <w:rsid w:val="00B64E72"/>
    <w:rsid w:val="00B77913"/>
    <w:rsid w:val="00B824FB"/>
    <w:rsid w:val="00B82646"/>
    <w:rsid w:val="00B97359"/>
    <w:rsid w:val="00B97A8F"/>
    <w:rsid w:val="00BA4E58"/>
    <w:rsid w:val="00BA7074"/>
    <w:rsid w:val="00BB7829"/>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0062"/>
    <w:rsid w:val="00C91831"/>
    <w:rsid w:val="00C953DF"/>
    <w:rsid w:val="00CA4547"/>
    <w:rsid w:val="00CD5401"/>
    <w:rsid w:val="00CE2709"/>
    <w:rsid w:val="00CE2D64"/>
    <w:rsid w:val="00CE6198"/>
    <w:rsid w:val="00CF6230"/>
    <w:rsid w:val="00D017FC"/>
    <w:rsid w:val="00D0226A"/>
    <w:rsid w:val="00D04326"/>
    <w:rsid w:val="00D13147"/>
    <w:rsid w:val="00D463FF"/>
    <w:rsid w:val="00D5715A"/>
    <w:rsid w:val="00D71687"/>
    <w:rsid w:val="00D74813"/>
    <w:rsid w:val="00DA30BC"/>
    <w:rsid w:val="00DA69C2"/>
    <w:rsid w:val="00DA6D70"/>
    <w:rsid w:val="00DB6050"/>
    <w:rsid w:val="00DC2C34"/>
    <w:rsid w:val="00DE2C87"/>
    <w:rsid w:val="00DE459A"/>
    <w:rsid w:val="00DF27DA"/>
    <w:rsid w:val="00DF4DBE"/>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436BB"/>
    <w:rsid w:val="00F47145"/>
    <w:rsid w:val="00F545BF"/>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blocked::blocked::BLOCKED::http://www.hse.gov.uk/copyright" TargetMode="External"/><Relationship Id="rId3" Type="http://schemas.openxmlformats.org/officeDocument/2006/relationships/customXml" Target="../customXml/item2.xml"/><Relationship Id="rId21" Type="http://schemas.openxmlformats.org/officeDocument/2006/relationships/hyperlink" Target="https://www.onr.org.uk/news/newsletter/"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mailto:contact@onr.gov.uk"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onr.org.uk/publications/regulatory-reports/site-specific-reports/llcssg-reports/" TargetMode="External"/><Relationship Id="rId24" Type="http://schemas.openxmlformats.org/officeDocument/2006/relationships/hyperlink" Target="file:///C:\Users\PWynne\Downloads\email"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Contact@onr.gov.uk"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www.onr.org.uk./intervention-record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876CA"/>
    <w:rsid w:val="002E6EDF"/>
    <w:rsid w:val="00333F8E"/>
    <w:rsid w:val="00350199"/>
    <w:rsid w:val="005B0E31"/>
    <w:rsid w:val="00611F13"/>
    <w:rsid w:val="00626CD0"/>
    <w:rsid w:val="007154C5"/>
    <w:rsid w:val="00835E07"/>
    <w:rsid w:val="00C41BCC"/>
    <w:rsid w:val="00C561EC"/>
    <w:rsid w:val="00DD7BA4"/>
    <w:rsid w:val="00E318CE"/>
    <w:rsid w:val="00E646E1"/>
    <w:rsid w:val="00F007D1"/>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11</Pages>
  <Words>1413</Words>
  <Characters>8058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EDF</Company>
  <LinksUpToDate>false</LinksUpToDate>
  <CharactersWithSpaces>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Heysham Power Stations</dc:title>
  <dc:subject>[Subtitle or description]</dc:subject>
  <cp:keywords>[Key words separated by commas]</cp:keywords>
  <dc:description/>
  <cp:revision>3</cp:revision>
  <cp:lastPrinted>2016-11-28T11:35:00Z</cp:lastPrinted>
  <dcterms:created xsi:type="dcterms:W3CDTF">2024-11-26T09:44:00Z</dcterms:created>
  <dcterms:modified xsi:type="dcterms:W3CDTF">2024-11-28T08:48:00Z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