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08298AA" w:rsidR="00D0226A" w:rsidRPr="001E03E1" w:rsidRDefault="009560D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665E8">
                  <w:rPr>
                    <w:rStyle w:val="Style7"/>
                  </w:rPr>
                  <w:t>EDF Energy NGL</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665E8">
                      <w:rPr>
                        <w:rStyle w:val="Style7"/>
                      </w:rPr>
                      <w:t>Sizewell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1F234F1" w:rsidR="00004C16" w:rsidRDefault="009560D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665E8">
            <w:rPr>
              <w:rStyle w:val="Style3"/>
            </w:rPr>
            <w:t>EDF Energy NGL</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665E8">
            <w:rPr>
              <w:rStyle w:val="Style3"/>
            </w:rPr>
            <w:t>Sizewell B</w:t>
          </w:r>
        </w:sdtContent>
      </w:sdt>
    </w:p>
    <w:p w14:paraId="2A318818" w14:textId="2029B2A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3C0563">
        <w:rPr>
          <w:rStyle w:val="Style2"/>
          <w:sz w:val="28"/>
          <w:szCs w:val="28"/>
        </w:rPr>
        <w:t>1 April – 30 June 2023</w:t>
      </w:r>
    </w:p>
    <w:p w14:paraId="61A25C0F" w14:textId="39EC7DBA" w:rsidR="00004C16" w:rsidRDefault="00004C16" w:rsidP="00004C16">
      <w:pPr>
        <w:rPr>
          <w:sz w:val="28"/>
          <w:szCs w:val="28"/>
        </w:rPr>
      </w:pPr>
    </w:p>
    <w:p w14:paraId="4D99E381" w14:textId="14798C5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3C0563">
        <w:rPr>
          <w:sz w:val="28"/>
          <w:szCs w:val="28"/>
        </w:rPr>
        <w:t>Nominated Site Inspector</w:t>
      </w:r>
    </w:p>
    <w:p w14:paraId="23B9A867" w14:textId="1609876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3C0563">
        <w:rPr>
          <w:sz w:val="28"/>
          <w:szCs w:val="28"/>
        </w:rPr>
        <w:t>Head of Regulation</w:t>
      </w:r>
    </w:p>
    <w:p w14:paraId="7E744BD8" w14:textId="77777777" w:rsidR="003A7E1C" w:rsidRDefault="003A7E1C" w:rsidP="00004C16">
      <w:pPr>
        <w:rPr>
          <w:sz w:val="28"/>
          <w:szCs w:val="28"/>
        </w:rPr>
      </w:pPr>
    </w:p>
    <w:p w14:paraId="247E3769" w14:textId="1D1DEF7C"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2A3E">
            <w:rPr>
              <w:sz w:val="28"/>
              <w:szCs w:val="28"/>
            </w:rPr>
            <w:t>1</w:t>
          </w:r>
        </w:sdtContent>
      </w:sdt>
    </w:p>
    <w:p w14:paraId="19206F45" w14:textId="65A13AF8" w:rsidR="00004C16" w:rsidRDefault="00004C16" w:rsidP="00004C16">
      <w:pPr>
        <w:rPr>
          <w:sz w:val="28"/>
          <w:szCs w:val="28"/>
        </w:rPr>
      </w:pPr>
      <w:r w:rsidRPr="00004C16">
        <w:rPr>
          <w:sz w:val="28"/>
          <w:szCs w:val="28"/>
        </w:rPr>
        <w:t xml:space="preserve">Publication Date: </w:t>
      </w:r>
      <w:r w:rsidR="003C0563">
        <w:rPr>
          <w:sz w:val="28"/>
          <w:szCs w:val="28"/>
        </w:rPr>
        <w:t>August 2023</w:t>
      </w:r>
    </w:p>
    <w:p w14:paraId="55057C62" w14:textId="2FF52B0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F77582" w:rsidRPr="00F77582">
        <w:rPr>
          <w:sz w:val="28"/>
          <w:szCs w:val="28"/>
        </w:rPr>
        <w:t>2023/48553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2552D6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C0563">
        <w:t xml:space="preserve">Sizewell SSG </w:t>
      </w:r>
      <w:r w:rsidRPr="002D1551">
        <w:t>and are also available on the ONR website (</w:t>
      </w:r>
      <w:hyperlink r:id="rId11" w:history="1">
        <w:r w:rsidRPr="002D1551">
          <w:rPr>
            <w:rStyle w:val="Hyperlink"/>
          </w:rPr>
          <w:t>http://www.onr.org.uk/llc/</w:t>
        </w:r>
      </w:hyperlink>
      <w:r w:rsidRPr="002D1551">
        <w:t>).</w:t>
      </w:r>
    </w:p>
    <w:p w14:paraId="5DBE023C" w14:textId="3232F789" w:rsidR="000E4D5E" w:rsidRPr="002D1551" w:rsidRDefault="000E4D5E" w:rsidP="000E4D5E">
      <w:pPr>
        <w:pStyle w:val="F9-Paragraph"/>
      </w:pPr>
      <w:r w:rsidRPr="002D1551">
        <w:t xml:space="preserve">Site inspectors from ONR usually attend </w:t>
      </w:r>
      <w:r w:rsidR="003C0563">
        <w:t xml:space="preserve">Sizewell SSG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9560DF">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9560DF">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9560DF">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9560DF">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9560DF">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5E389EDD" w:rsidR="00BE1652" w:rsidRDefault="00BE1652" w:rsidP="00BE1652">
      <w:pPr>
        <w:spacing w:before="240" w:after="120"/>
      </w:pPr>
      <w:r w:rsidRPr="00690387">
        <w:t>The ONR site inspector made inspections on the following dates during the report period</w:t>
      </w:r>
      <w:r w:rsidR="003C0563">
        <w:t xml:space="preserve"> 1 April – 30 June:</w:t>
      </w:r>
    </w:p>
    <w:p w14:paraId="5072DAC2" w14:textId="0DE15D08" w:rsidR="00302E2E" w:rsidRDefault="00302E2E" w:rsidP="003001F9">
      <w:pPr>
        <w:pStyle w:val="Bulletlist1"/>
      </w:pPr>
      <w:r>
        <w:t>12 – 13 April</w:t>
      </w:r>
    </w:p>
    <w:p w14:paraId="2865E59B" w14:textId="0A4483AC" w:rsidR="00302E2E" w:rsidRDefault="00AC44F5" w:rsidP="003001F9">
      <w:pPr>
        <w:pStyle w:val="Bulletlist1"/>
      </w:pPr>
      <w:r>
        <w:t>23 – 25 May</w:t>
      </w:r>
    </w:p>
    <w:p w14:paraId="101959BD" w14:textId="40EEC817" w:rsidR="00AC44F5" w:rsidRDefault="00FA326E" w:rsidP="003001F9">
      <w:pPr>
        <w:pStyle w:val="Bulletlist1"/>
      </w:pPr>
      <w:r>
        <w:t>27 – 28 June</w:t>
      </w:r>
    </w:p>
    <w:p w14:paraId="10C8194F" w14:textId="705FFFA1" w:rsidR="00FA2F2F" w:rsidRDefault="00FA2F2F" w:rsidP="003001F9">
      <w:pPr>
        <w:pStyle w:val="Bulletlist1"/>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59DE1230" w:rsidR="00745534" w:rsidRPr="00690387" w:rsidRDefault="00FD115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E87755B" w:rsidR="00745534" w:rsidRPr="00690387" w:rsidRDefault="00FD1159" w:rsidP="00745534">
      <w:pPr>
        <w:pStyle w:val="Bulletlist1"/>
      </w:pPr>
      <w:r>
        <w:t>T</w:t>
      </w:r>
      <w:r w:rsidR="00745534" w:rsidRPr="00690387">
        <w:t>he Energy Act 2013</w:t>
      </w:r>
    </w:p>
    <w:p w14:paraId="6216DDF1" w14:textId="69C0D1E5" w:rsidR="00745534" w:rsidRPr="00690387" w:rsidRDefault="00FD115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4E0733C9" w:rsidR="00745534" w:rsidRPr="00690387" w:rsidRDefault="00FD1159"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8BF3534" w:rsidR="00745534" w:rsidRDefault="00745534" w:rsidP="00745534">
      <w:r w:rsidRPr="00690387">
        <w:t xml:space="preserve">In this period, routine inspections of </w:t>
      </w:r>
      <w:r w:rsidR="00450256">
        <w:t xml:space="preserve">Sizewell B </w:t>
      </w:r>
      <w:r w:rsidRPr="00690387">
        <w:t>covered the following:</w:t>
      </w:r>
      <w:r>
        <w:t xml:space="preserve"> </w:t>
      </w:r>
    </w:p>
    <w:p w14:paraId="6920CC4A" w14:textId="7A16418B" w:rsidR="00745534" w:rsidRPr="00AC7215" w:rsidRDefault="00FD1159" w:rsidP="00745534">
      <w:pPr>
        <w:pStyle w:val="Bulletlist1"/>
      </w:pPr>
      <w:r>
        <w:t>S</w:t>
      </w:r>
      <w:r w:rsidR="00745534" w:rsidRPr="00AC7215">
        <w:t xml:space="preserve">taff training, qualifications and experience; </w:t>
      </w:r>
    </w:p>
    <w:p w14:paraId="0B44C349" w14:textId="40DEDA20" w:rsidR="00E8722D" w:rsidRDefault="00FD1159" w:rsidP="00AC7215">
      <w:pPr>
        <w:pStyle w:val="Bulletlist1"/>
      </w:pPr>
      <w:r>
        <w:t>E</w:t>
      </w:r>
      <w:r w:rsidR="00E8722D" w:rsidRPr="00AC7215">
        <w:t>mergency exercises and review meetings</w:t>
      </w:r>
      <w:r w:rsidR="00AC7215" w:rsidRPr="00AC7215">
        <w:t>.</w:t>
      </w:r>
    </w:p>
    <w:p w14:paraId="22EF75BD" w14:textId="1004970F" w:rsidR="00AC7215" w:rsidRPr="00AC7215" w:rsidRDefault="00AC7215" w:rsidP="00745534">
      <w:pPr>
        <w:rPr>
          <w:u w:val="single"/>
        </w:rPr>
      </w:pPr>
      <w:r w:rsidRPr="00AC7215">
        <w:rPr>
          <w:u w:val="single"/>
        </w:rPr>
        <w:t>Staff training, qualifications and experience</w:t>
      </w:r>
    </w:p>
    <w:p w14:paraId="46595EA3" w14:textId="23A37A61" w:rsidR="0030737A" w:rsidRDefault="0030737A" w:rsidP="0030737A">
      <w:r>
        <w:t>The site inspector, accompanied by a specialist inspector in the field of probabilistic safety assessment</w:t>
      </w:r>
      <w:r w:rsidR="00C94983">
        <w:t xml:space="preserve"> (PSA)</w:t>
      </w:r>
      <w:r>
        <w:t xml:space="preserve">, considered </w:t>
      </w:r>
      <w:r w:rsidR="007403D6">
        <w:t xml:space="preserve">the </w:t>
      </w:r>
      <w:r w:rsidR="006326E2">
        <w:t xml:space="preserve">process and procedures in place for developing and delivering </w:t>
      </w:r>
      <w:r>
        <w:t xml:space="preserve">training </w:t>
      </w:r>
      <w:r w:rsidR="007403D6">
        <w:t xml:space="preserve">for </w:t>
      </w:r>
      <w:r w:rsidR="006326E2">
        <w:t>a number of activities</w:t>
      </w:r>
      <w:r>
        <w:t>:</w:t>
      </w:r>
    </w:p>
    <w:p w14:paraId="6D907BAA" w14:textId="48D23E76" w:rsidR="0030737A" w:rsidRDefault="0030737A" w:rsidP="0030737A">
      <w:pPr>
        <w:pStyle w:val="Bulletlist1"/>
      </w:pPr>
      <w:r>
        <w:t xml:space="preserve">Reactivity management. </w:t>
      </w:r>
    </w:p>
    <w:p w14:paraId="5AE50A8A" w14:textId="429B1D6B" w:rsidR="0030737A" w:rsidRDefault="007403D6" w:rsidP="0030737A">
      <w:pPr>
        <w:pStyle w:val="Bulletlist1"/>
      </w:pPr>
      <w:r>
        <w:t xml:space="preserve">The use of </w:t>
      </w:r>
      <w:r w:rsidR="0030737A">
        <w:t xml:space="preserve">RiskWatcher, </w:t>
      </w:r>
      <w:r w:rsidR="00C94983">
        <w:t>the site’s PSA tool</w:t>
      </w:r>
      <w:r w:rsidR="0030737A">
        <w:t>.</w:t>
      </w:r>
    </w:p>
    <w:p w14:paraId="1FD22B9F" w14:textId="67E1E2FF" w:rsidR="0030737A" w:rsidRDefault="007403D6" w:rsidP="0030737A">
      <w:pPr>
        <w:pStyle w:val="Bulletlist1"/>
      </w:pPr>
      <w:r>
        <w:t>Management of a</w:t>
      </w:r>
      <w:r w:rsidR="006B3260">
        <w:t>geing and obs</w:t>
      </w:r>
      <w:r w:rsidR="000E5F65">
        <w:t>olese</w:t>
      </w:r>
      <w:r>
        <w:t>n</w:t>
      </w:r>
      <w:r w:rsidR="000E5F65">
        <w:t xml:space="preserve">ce </w:t>
      </w:r>
      <w:r>
        <w:t xml:space="preserve">in </w:t>
      </w:r>
      <w:r w:rsidR="000E5F65">
        <w:t>c</w:t>
      </w:r>
      <w:r w:rsidR="00C94983">
        <w:t xml:space="preserve">ontrol and instrumentation </w:t>
      </w:r>
      <w:r w:rsidR="000E5F65">
        <w:t>systems</w:t>
      </w:r>
      <w:r w:rsidR="0030737A">
        <w:t>.</w:t>
      </w:r>
    </w:p>
    <w:p w14:paraId="5CE04448" w14:textId="23AC23A7" w:rsidR="0030737A" w:rsidRDefault="006B3260" w:rsidP="0030737A">
      <w:pPr>
        <w:pStyle w:val="Bulletlist1"/>
      </w:pPr>
      <w:r>
        <w:t>Visual inspection undertaken to demonstrate compliance with the American Society of Mechanical Engineers (</w:t>
      </w:r>
      <w:r w:rsidR="0030737A">
        <w:t>ASME</w:t>
      </w:r>
      <w:r>
        <w:t>) design code for nuclear pressure vessels.</w:t>
      </w:r>
    </w:p>
    <w:p w14:paraId="5AE3CB80" w14:textId="5B1050D1" w:rsidR="007C4FBB" w:rsidRDefault="007C4FBB" w:rsidP="007C4FBB">
      <w:r>
        <w:t xml:space="preserve">By examining documentation and speaking to a variety of operators, maintenance personnel and nuclear safety group staff we determined that: </w:t>
      </w:r>
    </w:p>
    <w:p w14:paraId="7002E010" w14:textId="24EAE870" w:rsidR="007C4FBB" w:rsidRDefault="007C4FBB" w:rsidP="007C4FBB">
      <w:pPr>
        <w:pStyle w:val="Bulletlist1"/>
      </w:pPr>
      <w:r>
        <w:lastRenderedPageBreak/>
        <w:t>Training needs associated with reactivity management (including the need for ongoing or refresher training) have been documented, and post holders have received the relevant training and have any necessary follow-up training scheduled.</w:t>
      </w:r>
    </w:p>
    <w:p w14:paraId="395ABB9A" w14:textId="2E790A15" w:rsidR="007C4FBB" w:rsidRDefault="007C4FBB" w:rsidP="007C4FBB">
      <w:pPr>
        <w:pStyle w:val="Bulletlist1"/>
      </w:pPr>
      <w:r>
        <w:t>Training needs associated with the use of RiskWatcher were well identified, and the relevant training delivered, for shift managers and control room supervisors, and for nuclear safety group users. However, we did observe some shortfalls in the definition and recording of training for reactor operators and work week managers. In practice, those individuals had received appropriate training but the process for delivering this training is not formalised. We raised a regulatory issue for the licensee to address this shortfall.</w:t>
      </w:r>
    </w:p>
    <w:p w14:paraId="68DBCB19" w14:textId="5F8C2F90" w:rsidR="007C4FBB" w:rsidRDefault="007C4FBB" w:rsidP="007C4FBB">
      <w:pPr>
        <w:pStyle w:val="Bulletlist1"/>
      </w:pPr>
      <w:r>
        <w:t>Training for ag</w:t>
      </w:r>
      <w:r w:rsidR="00891720">
        <w:t>e</w:t>
      </w:r>
      <w:r>
        <w:t>ing and obsolescence management and as-found condition recording has been developed and is being delivered to relevant engineering and maintenance staff across the site.</w:t>
      </w:r>
    </w:p>
    <w:p w14:paraId="6C152945" w14:textId="04BFFAB7" w:rsidR="00AC7215" w:rsidRDefault="007C4FBB" w:rsidP="007C4FBB">
      <w:pPr>
        <w:pStyle w:val="Bulletlist1"/>
      </w:pPr>
      <w:r>
        <w:t>The specific requirements of ASME for the training of individuals undertaking visual inspections ha</w:t>
      </w:r>
      <w:r w:rsidR="00891720">
        <w:t>ve</w:t>
      </w:r>
      <w:r>
        <w:t xml:space="preserve"> been captured in </w:t>
      </w:r>
      <w:r w:rsidR="00891720">
        <w:t xml:space="preserve">the </w:t>
      </w:r>
      <w:r>
        <w:t>licensee’s procedures. Staff undertaking such inspections during the most recent refuelling outage could demonstrate that they had received the appropriate training.</w:t>
      </w:r>
    </w:p>
    <w:p w14:paraId="7B3BA1F2" w14:textId="527DCF8E" w:rsidR="00AC7215" w:rsidRPr="00AC7215" w:rsidRDefault="00AC7215" w:rsidP="00745534">
      <w:pPr>
        <w:rPr>
          <w:u w:val="single"/>
        </w:rPr>
      </w:pPr>
      <w:r w:rsidRPr="00AC7215">
        <w:rPr>
          <w:u w:val="single"/>
        </w:rPr>
        <w:t>Emergency exercises</w:t>
      </w:r>
    </w:p>
    <w:p w14:paraId="5F6B1143" w14:textId="2CE307B2" w:rsidR="0033308A" w:rsidRDefault="0030737A" w:rsidP="0033308A">
      <w:r>
        <w:t xml:space="preserve">An ONR inspection team </w:t>
      </w:r>
      <w:r w:rsidR="0033308A">
        <w:t xml:space="preserve">observed and assessed Sizewell B’s annual emergency exercise. The scenario involved a significant steam leak, failure of the main steam isolation valve and subsequent fuel failure resulting in an off-site release. </w:t>
      </w:r>
      <w:r w:rsidR="00012CFC">
        <w:t xml:space="preserve">In its response, the </w:t>
      </w:r>
      <w:r w:rsidR="0033308A">
        <w:t>licensee:</w:t>
      </w:r>
    </w:p>
    <w:p w14:paraId="7E1080EC" w14:textId="296CD4CE" w:rsidR="0033308A" w:rsidRDefault="0033308A" w:rsidP="00EA768A">
      <w:pPr>
        <w:pStyle w:val="Bulletlist1"/>
      </w:pPr>
      <w:r>
        <w:t xml:space="preserve">Established </w:t>
      </w:r>
      <w:r w:rsidR="00012CFC">
        <w:t xml:space="preserve">its on and off site command </w:t>
      </w:r>
      <w:r>
        <w:t>centres</w:t>
      </w:r>
      <w:r w:rsidR="001020CB">
        <w:t>;</w:t>
      </w:r>
    </w:p>
    <w:p w14:paraId="5A2EDBEA" w14:textId="7D33255C" w:rsidR="0033308A" w:rsidRDefault="0033308A" w:rsidP="00EA768A">
      <w:pPr>
        <w:pStyle w:val="Bulletlist1"/>
      </w:pPr>
      <w:r>
        <w:t>Assessed the plant conditions and terminated the steam leak in a timely manner</w:t>
      </w:r>
      <w:r w:rsidR="001020CB">
        <w:t>;</w:t>
      </w:r>
    </w:p>
    <w:p w14:paraId="52B7755A" w14:textId="176886DF" w:rsidR="0033308A" w:rsidRDefault="0033308A" w:rsidP="00EA768A">
      <w:pPr>
        <w:pStyle w:val="Bulletlist1"/>
      </w:pPr>
      <w:r>
        <w:t>Located, assessed, rescued and treated four casualties</w:t>
      </w:r>
      <w:r w:rsidR="001020CB">
        <w:t>;</w:t>
      </w:r>
    </w:p>
    <w:p w14:paraId="631DD343" w14:textId="5401F58D" w:rsidR="0033308A" w:rsidRDefault="0033308A" w:rsidP="00EA768A">
      <w:pPr>
        <w:pStyle w:val="Bulletlist1"/>
      </w:pPr>
      <w:r>
        <w:t>Completed a full site muster, accounting for site personnel in a timely manner</w:t>
      </w:r>
      <w:r w:rsidR="00891720">
        <w:t xml:space="preserve"> and</w:t>
      </w:r>
    </w:p>
    <w:p w14:paraId="0A3E9BD1" w14:textId="34B612F1" w:rsidR="0033308A" w:rsidRDefault="0033308A" w:rsidP="00EA768A">
      <w:pPr>
        <w:pStyle w:val="Bulletlist1"/>
      </w:pPr>
      <w:r>
        <w:t xml:space="preserve">Made appropriate declarations, escalating to </w:t>
      </w:r>
      <w:r w:rsidR="00012CFC">
        <w:t>o</w:t>
      </w:r>
      <w:r>
        <w:t>ff-</w:t>
      </w:r>
      <w:r w:rsidR="00012CFC">
        <w:t>s</w:t>
      </w:r>
      <w:r>
        <w:t xml:space="preserve">ite </w:t>
      </w:r>
      <w:r w:rsidR="00012CFC">
        <w:t>n</w:t>
      </w:r>
      <w:r>
        <w:t xml:space="preserve">uclear </w:t>
      </w:r>
      <w:r w:rsidR="00012CFC">
        <w:t>e</w:t>
      </w:r>
      <w:r>
        <w:t>mergency.</w:t>
      </w:r>
    </w:p>
    <w:p w14:paraId="6C129DB7" w14:textId="6A360F77" w:rsidR="0033308A" w:rsidRDefault="0033308A" w:rsidP="0033308A">
      <w:r>
        <w:t xml:space="preserve"> </w:t>
      </w:r>
      <w:r w:rsidR="00891720">
        <w:t xml:space="preserve">Some </w:t>
      </w:r>
      <w:r>
        <w:t xml:space="preserve"> areas for improvement were identified, associated with:</w:t>
      </w:r>
    </w:p>
    <w:p w14:paraId="339E3552" w14:textId="56BA6152" w:rsidR="0033308A" w:rsidRDefault="00012CFC" w:rsidP="00EA768A">
      <w:pPr>
        <w:pStyle w:val="Bulletlist1"/>
      </w:pPr>
      <w:r>
        <w:t>A sense of u</w:t>
      </w:r>
      <w:r w:rsidR="0033308A">
        <w:t>rgency throughout the command chain</w:t>
      </w:r>
      <w:r w:rsidR="001020CB">
        <w:t>;</w:t>
      </w:r>
    </w:p>
    <w:p w14:paraId="57705B90" w14:textId="36FC41FD" w:rsidR="0033308A" w:rsidRDefault="0033308A" w:rsidP="00EA768A">
      <w:pPr>
        <w:pStyle w:val="Bulletlist1"/>
      </w:pPr>
      <w:r>
        <w:t>Systematic casualty assessment and handling</w:t>
      </w:r>
      <w:r w:rsidR="00891720">
        <w:t xml:space="preserve"> and</w:t>
      </w:r>
    </w:p>
    <w:p w14:paraId="0C7575D0" w14:textId="77777777" w:rsidR="0033308A" w:rsidRDefault="0033308A" w:rsidP="00EA768A">
      <w:pPr>
        <w:pStyle w:val="Bulletlist1"/>
      </w:pPr>
      <w:r>
        <w:t>Management of high ambient temperatures.</w:t>
      </w:r>
    </w:p>
    <w:p w14:paraId="20093F81" w14:textId="6D8CCC6D" w:rsidR="00AC7215" w:rsidRDefault="00891720" w:rsidP="0033308A">
      <w:r>
        <w:lastRenderedPageBreak/>
        <w:t>O</w:t>
      </w:r>
      <w:r w:rsidR="0033308A">
        <w:t xml:space="preserve">verall </w:t>
      </w:r>
      <w:r w:rsidR="0030737A">
        <w:t xml:space="preserve">we were </w:t>
      </w:r>
      <w:r w:rsidR="0033308A">
        <w:t>satisfied that the exercise objectives and performance indications were largely met</w:t>
      </w:r>
      <w:r w:rsidR="000C2B65">
        <w:t xml:space="preserve"> and that the</w:t>
      </w:r>
      <w:r w:rsidR="00EA768A">
        <w:t xml:space="preserve"> exercise was an adequate demonstration of the Sizewell B’s arrangements</w:t>
      </w:r>
      <w:r w:rsidR="0033308A">
        <w:t>.</w:t>
      </w:r>
    </w:p>
    <w:p w14:paraId="33EB8C2F" w14:textId="77777777" w:rsidR="00AC7215" w:rsidRDefault="00AC7215" w:rsidP="00745534"/>
    <w:p w14:paraId="5D7D6885" w14:textId="5FA4849A"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21C5E67A" w14:textId="4BA19899"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4B34939" w:rsidR="006326E2" w:rsidRDefault="00745534" w:rsidP="006326E2">
      <w:r w:rsidRPr="00690387">
        <w:t>There were no such matters or events of significance during the period.</w:t>
      </w:r>
      <w:r>
        <w:t xml:space="preserve"> </w:t>
      </w:r>
    </w:p>
    <w:p w14:paraId="01CD61DC" w14:textId="1473AF77" w:rsidR="00745534" w:rsidRDefault="00745534"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Default="00745534" w:rsidP="005A4AE4">
      <w:pPr>
        <w:pStyle w:val="Bulletlist1"/>
        <w:numPr>
          <w:ilvl w:val="0"/>
          <w:numId w:val="0"/>
        </w:numPr>
      </w:pPr>
      <w:r w:rsidRPr="00690387">
        <w:t>The following LIs, Enforcement Notices and Enforcement letters have been issued during the period:</w:t>
      </w:r>
    </w:p>
    <w:p w14:paraId="6346056A" w14:textId="361EB1BE" w:rsidR="005A4AE4" w:rsidRPr="00690387" w:rsidRDefault="005A4AE4" w:rsidP="005A4AE4">
      <w:pPr>
        <w:pStyle w:val="Bulletlist1"/>
      </w:pPr>
      <w:r>
        <w:t>Consent 561. Sizewell B’s operating cycle lasts approximately 18 months, after which it is required to shut down so that it can be refuelled. When refuelling is undertaken, some of the fuel assemblies (</w:t>
      </w:r>
      <w:r w:rsidR="00891720">
        <w:t xml:space="preserve">about </w:t>
      </w:r>
      <w:r>
        <w:t xml:space="preserve"> one-third) are replaced with new ones. The existing fuel assemblies are returned to the core in a rearranged array to ensure optimum fuel utilisation.</w:t>
      </w:r>
      <w:r>
        <w:br/>
      </w:r>
      <w:r>
        <w:br/>
        <w:t>To continue to operate safely and reliably</w:t>
      </w:r>
      <w:r w:rsidR="00891720">
        <w:t>,</w:t>
      </w:r>
      <w:r>
        <w:t xml:space="preserve"> the reactor plant requires regular </w:t>
      </w:r>
      <w:r w:rsidR="008F7DFE">
        <w:t>examination, inspection, maintenance and testing (</w:t>
      </w:r>
      <w:r>
        <w:t>EIMT</w:t>
      </w:r>
      <w:r w:rsidR="008F7DFE">
        <w:t>)</w:t>
      </w:r>
      <w:r>
        <w:t>. Continuous improvement also requires plant upgrades to be implemented where deemed to be reasonably practicable. Whil</w:t>
      </w:r>
      <w:r w:rsidR="00891720">
        <w:t>e</w:t>
      </w:r>
      <w:r>
        <w:t xml:space="preserve"> some of these activities can safely take place when the reactor is operating at power, many of them require the reactor to be shut down. The refuelling outages at Sizewell B provide the opportunity for undertaking such activities.</w:t>
      </w:r>
      <w:r>
        <w:br/>
      </w:r>
      <w:r>
        <w:br/>
        <w:t xml:space="preserve">The requirement to shut down periodically for the purposes of EIMT is captured in LC 30. LC 30(1) states that </w:t>
      </w:r>
      <w:r w:rsidR="00891720">
        <w:t>’</w:t>
      </w:r>
      <w:r>
        <w:t>when necessary for the purpose of enabling any examination, inspection, maintenance or testing of any plant or process to take place, the licensee shall ensure that any such plant or process shall be shut down in accordance with the requirements of its plant maintenance schedule referred to in Condition 28”. LC 30(3) further states that “The licensee shall, if so specified by ONR, ensure that when a plant or process is shut down in pursuance of paragraph 1 of this condition it shall not be started up again thereafter without the consent of ONR.</w:t>
      </w:r>
      <w:r w:rsidR="00891720">
        <w:t>’</w:t>
      </w:r>
      <w:r>
        <w:br/>
      </w:r>
      <w:r>
        <w:br/>
      </w:r>
      <w:r w:rsidRPr="00256226">
        <w:t>The reactor at Sizewell B was shut down on 17 February</w:t>
      </w:r>
      <w:r w:rsidR="00891720">
        <w:t>,</w:t>
      </w:r>
      <w:r w:rsidRPr="00256226">
        <w:t xml:space="preserve"> 2023</w:t>
      </w:r>
      <w:r w:rsidR="00891720">
        <w:t>,</w:t>
      </w:r>
      <w:r w:rsidRPr="00256226">
        <w:t xml:space="preserve"> for its eighteenth refuelling outage</w:t>
      </w:r>
      <w:r>
        <w:t>,</w:t>
      </w:r>
      <w:r w:rsidRPr="00256226">
        <w:t xml:space="preserve"> RO18. ONR</w:t>
      </w:r>
      <w:r>
        <w:t xml:space="preserve"> carried out inspections throughout the outage</w:t>
      </w:r>
      <w:r w:rsidR="00163FE9">
        <w:t>. The inspections were carried out during the previous reporting period</w:t>
      </w:r>
      <w:r>
        <w:t xml:space="preserve">, </w:t>
      </w:r>
      <w:r w:rsidR="00087C2D">
        <w:t xml:space="preserve">but </w:t>
      </w:r>
      <w:r>
        <w:t xml:space="preserve">on the basis of </w:t>
      </w:r>
      <w:r w:rsidR="00087C2D">
        <w:t>those inspections</w:t>
      </w:r>
      <w:r w:rsidR="00891720">
        <w:t>,</w:t>
      </w:r>
      <w:r w:rsidR="00087C2D">
        <w:t xml:space="preserve"> ONR </w:t>
      </w:r>
      <w:r>
        <w:t xml:space="preserve">issued LI 561 </w:t>
      </w:r>
      <w:r w:rsidR="00087C2D">
        <w:t xml:space="preserve">on 25 April 2023 </w:t>
      </w:r>
      <w:r>
        <w:t xml:space="preserve">to provide its </w:t>
      </w:r>
      <w:r w:rsidRPr="00256226">
        <w:t xml:space="preserve">consent to restart the reactor, </w:t>
      </w:r>
      <w:r w:rsidR="00157DA4">
        <w:t xml:space="preserve">in accordance with </w:t>
      </w:r>
      <w:r w:rsidRPr="00256226">
        <w:t>LC 30(3).</w:t>
      </w:r>
    </w:p>
    <w:p w14:paraId="4C234C28" w14:textId="77777777" w:rsidR="00745534" w:rsidRPr="00FB6379" w:rsidRDefault="00745534" w:rsidP="007707BD">
      <w:pPr>
        <w:keepNext/>
        <w:keepLines/>
        <w:spacing w:before="240" w:after="120"/>
        <w:rPr>
          <w:b/>
        </w:rPr>
      </w:pPr>
      <w:r w:rsidRPr="00FB6379">
        <w:rPr>
          <w:b/>
        </w:rPr>
        <w:lastRenderedPageBreak/>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46"/>
        <w:gridCol w:w="22"/>
        <w:gridCol w:w="2354"/>
        <w:gridCol w:w="14"/>
        <w:gridCol w:w="1249"/>
        <w:gridCol w:w="4141"/>
      </w:tblGrid>
      <w:tr w:rsidR="000A58A7" w:rsidRPr="000A58A7" w14:paraId="0268BAAE" w14:textId="77777777" w:rsidTr="007707BD">
        <w:trPr>
          <w:cnfStyle w:val="100000000000" w:firstRow="1" w:lastRow="0" w:firstColumn="0" w:lastColumn="0" w:oddVBand="0" w:evenVBand="0" w:oddHBand="0" w:evenHBand="0" w:firstRowFirstColumn="0" w:firstRowLastColumn="0" w:lastRowFirstColumn="0" w:lastRowLastColumn="0"/>
        </w:trPr>
        <w:tc>
          <w:tcPr>
            <w:tcW w:w="702" w:type="pct"/>
            <w:gridSpan w:val="2"/>
          </w:tcPr>
          <w:p w14:paraId="012D6D1B" w14:textId="77777777" w:rsidR="00745534" w:rsidRPr="000A58A7" w:rsidRDefault="00745534" w:rsidP="007707BD">
            <w:pPr>
              <w:keepNext/>
              <w:keepLines/>
              <w:spacing w:before="60" w:after="60"/>
              <w:rPr>
                <w:b w:val="0"/>
              </w:rPr>
            </w:pPr>
            <w:r w:rsidRPr="000A58A7">
              <w:rPr>
                <w:b w:val="0"/>
              </w:rPr>
              <w:t>Date</w:t>
            </w:r>
          </w:p>
        </w:tc>
        <w:tc>
          <w:tcPr>
            <w:tcW w:w="1312" w:type="pct"/>
            <w:gridSpan w:val="2"/>
          </w:tcPr>
          <w:p w14:paraId="46BF5EBA" w14:textId="77777777" w:rsidR="00745534" w:rsidRPr="000A58A7" w:rsidRDefault="00745534" w:rsidP="007707BD">
            <w:pPr>
              <w:keepNext/>
              <w:keepLines/>
              <w:spacing w:before="60" w:after="60"/>
              <w:rPr>
                <w:b w:val="0"/>
              </w:rPr>
            </w:pPr>
            <w:r w:rsidRPr="000A58A7">
              <w:rPr>
                <w:b w:val="0"/>
              </w:rPr>
              <w:t>Type</w:t>
            </w:r>
          </w:p>
        </w:tc>
        <w:tc>
          <w:tcPr>
            <w:tcW w:w="692" w:type="pct"/>
          </w:tcPr>
          <w:p w14:paraId="36A1EF12" w14:textId="77777777" w:rsidR="00745534" w:rsidRPr="000A58A7" w:rsidRDefault="00745534" w:rsidP="007707BD">
            <w:pPr>
              <w:keepNext/>
              <w:keepLines/>
              <w:spacing w:before="60" w:after="60"/>
              <w:rPr>
                <w:b w:val="0"/>
              </w:rPr>
            </w:pPr>
            <w:r w:rsidRPr="000A58A7">
              <w:rPr>
                <w:b w:val="0"/>
              </w:rPr>
              <w:t>Ref. No.</w:t>
            </w:r>
          </w:p>
        </w:tc>
        <w:tc>
          <w:tcPr>
            <w:tcW w:w="2294" w:type="pct"/>
          </w:tcPr>
          <w:p w14:paraId="7D5D613F" w14:textId="77777777" w:rsidR="00745534" w:rsidRPr="000A58A7" w:rsidRDefault="00745534" w:rsidP="007707BD">
            <w:pPr>
              <w:keepNext/>
              <w:keepLines/>
              <w:spacing w:before="60" w:after="60"/>
              <w:rPr>
                <w:b w:val="0"/>
              </w:rPr>
            </w:pPr>
            <w:r w:rsidRPr="000A58A7">
              <w:rPr>
                <w:b w:val="0"/>
              </w:rPr>
              <w:t>Description</w:t>
            </w:r>
          </w:p>
        </w:tc>
      </w:tr>
      <w:tr w:rsidR="007707BD" w:rsidRPr="00BA4851" w14:paraId="24BA1967" w14:textId="77777777" w:rsidTr="00B00996">
        <w:tc>
          <w:tcPr>
            <w:tcW w:w="690" w:type="pct"/>
          </w:tcPr>
          <w:p w14:paraId="5830FD51" w14:textId="77777777" w:rsidR="007707BD" w:rsidRPr="00BA4851" w:rsidRDefault="007707BD" w:rsidP="007707BD">
            <w:pPr>
              <w:keepNext/>
              <w:keepLines/>
              <w:spacing w:before="60" w:after="60"/>
            </w:pPr>
            <w:r>
              <w:t>25/04/23</w:t>
            </w:r>
          </w:p>
        </w:tc>
        <w:tc>
          <w:tcPr>
            <w:tcW w:w="1316" w:type="pct"/>
            <w:gridSpan w:val="2"/>
          </w:tcPr>
          <w:p w14:paraId="6A730343" w14:textId="77777777" w:rsidR="007707BD" w:rsidRPr="00BA4851" w:rsidRDefault="007707BD" w:rsidP="007707BD">
            <w:pPr>
              <w:keepNext/>
              <w:keepLines/>
              <w:spacing w:before="60" w:after="60"/>
            </w:pPr>
            <w:r>
              <w:t>Consent</w:t>
            </w:r>
          </w:p>
        </w:tc>
        <w:tc>
          <w:tcPr>
            <w:tcW w:w="700" w:type="pct"/>
            <w:gridSpan w:val="2"/>
          </w:tcPr>
          <w:p w14:paraId="5950FE53" w14:textId="77777777" w:rsidR="007707BD" w:rsidRPr="00BA4851" w:rsidRDefault="007707BD" w:rsidP="007707BD">
            <w:pPr>
              <w:keepNext/>
              <w:keepLines/>
              <w:spacing w:before="60" w:after="60"/>
            </w:pPr>
            <w:r>
              <w:t>561</w:t>
            </w:r>
          </w:p>
        </w:tc>
        <w:tc>
          <w:tcPr>
            <w:tcW w:w="2294" w:type="pct"/>
          </w:tcPr>
          <w:p w14:paraId="13399FF4" w14:textId="77777777" w:rsidR="007707BD" w:rsidRPr="00BA4851" w:rsidRDefault="007707BD" w:rsidP="007707BD">
            <w:pPr>
              <w:keepNext/>
              <w:keepLines/>
              <w:spacing w:before="60" w:after="60"/>
            </w:pPr>
            <w:r>
              <w:t>C</w:t>
            </w:r>
            <w:r w:rsidRPr="00CA77A3">
              <w:t xml:space="preserve">onsent to the </w:t>
            </w:r>
            <w:proofErr w:type="spellStart"/>
            <w:r w:rsidRPr="00CA77A3">
              <w:t>start up</w:t>
            </w:r>
            <w:proofErr w:type="spellEnd"/>
            <w:r w:rsidRPr="00CA77A3">
              <w:t xml:space="preserve"> of the Sizewell B reactor</w:t>
            </w: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FF8D9" w14:textId="77777777" w:rsidR="00976303" w:rsidRDefault="00976303" w:rsidP="007D199A">
      <w:pPr>
        <w:spacing w:after="0"/>
      </w:pPr>
      <w:r>
        <w:separator/>
      </w:r>
    </w:p>
    <w:p w14:paraId="1B4A8D74" w14:textId="77777777" w:rsidR="00976303" w:rsidRDefault="00976303"/>
  </w:endnote>
  <w:endnote w:type="continuationSeparator" w:id="0">
    <w:p w14:paraId="16DA74AF" w14:textId="77777777" w:rsidR="00976303" w:rsidRDefault="00976303" w:rsidP="007D199A">
      <w:pPr>
        <w:spacing w:after="0"/>
      </w:pPr>
      <w:r>
        <w:continuationSeparator/>
      </w:r>
    </w:p>
    <w:p w14:paraId="55BB2A99" w14:textId="77777777" w:rsidR="00976303" w:rsidRDefault="00976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79B0F" w14:textId="77777777" w:rsidR="00976303" w:rsidRPr="005E0344" w:rsidRDefault="00976303" w:rsidP="005E0344">
      <w:pPr>
        <w:spacing w:after="120"/>
        <w:rPr>
          <w:color w:val="000000" w:themeColor="text2"/>
        </w:rPr>
      </w:pPr>
      <w:r w:rsidRPr="005E0344">
        <w:rPr>
          <w:color w:val="000000" w:themeColor="text2"/>
        </w:rPr>
        <w:separator/>
      </w:r>
    </w:p>
  </w:footnote>
  <w:footnote w:type="continuationSeparator" w:id="0">
    <w:p w14:paraId="471CE552" w14:textId="77777777" w:rsidR="00976303" w:rsidRPr="005E0344" w:rsidRDefault="00976303" w:rsidP="0090581D">
      <w:pPr>
        <w:spacing w:after="120"/>
        <w:rPr>
          <w:color w:val="000000" w:themeColor="text2"/>
        </w:rPr>
      </w:pPr>
      <w:r w:rsidRPr="005E0344">
        <w:rPr>
          <w:color w:val="000000" w:themeColor="text2"/>
        </w:rPr>
        <w:continuationSeparator/>
      </w:r>
    </w:p>
    <w:p w14:paraId="3A964D96" w14:textId="77777777" w:rsidR="00976303" w:rsidRDefault="00976303"/>
  </w:footnote>
  <w:footnote w:type="continuationNotice" w:id="1">
    <w:p w14:paraId="1D9BFA90" w14:textId="77777777" w:rsidR="00976303" w:rsidRDefault="00976303">
      <w:pPr>
        <w:spacing w:after="0"/>
      </w:pPr>
    </w:p>
    <w:p w14:paraId="03E837B0" w14:textId="77777777" w:rsidR="00976303" w:rsidRDefault="00976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06C9D7F" w:rsidR="00177666" w:rsidRPr="002B07AE" w:rsidRDefault="009560D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665E8">
          <w:rPr>
            <w:rStyle w:val="Style4"/>
          </w:rPr>
          <w:t>EDF Energy NGL</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665E8">
          <w:rPr>
            <w:rStyle w:val="Style4"/>
          </w:rPr>
          <w:t>Sizewell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2A3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93B10"/>
    <w:multiLevelType w:val="hybridMultilevel"/>
    <w:tmpl w:val="22AA2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1DC491A"/>
    <w:multiLevelType w:val="hybridMultilevel"/>
    <w:tmpl w:val="6F50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6"/>
  </w:num>
  <w:num w:numId="14" w16cid:durableId="1154493219">
    <w:abstractNumId w:val="11"/>
  </w:num>
  <w:num w:numId="15" w16cid:durableId="1043753120">
    <w:abstractNumId w:val="23"/>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4"/>
  </w:num>
  <w:num w:numId="25" w16cid:durableId="825172123">
    <w:abstractNumId w:val="15"/>
  </w:num>
  <w:num w:numId="26" w16cid:durableId="1849905066">
    <w:abstractNumId w:val="14"/>
  </w:num>
  <w:num w:numId="27" w16cid:durableId="1660420301">
    <w:abstractNumId w:val="22"/>
  </w:num>
  <w:num w:numId="28" w16cid:durableId="1411125330">
    <w:abstractNumId w:val="23"/>
  </w:num>
  <w:num w:numId="29" w16cid:durableId="42950326">
    <w:abstractNumId w:val="23"/>
  </w:num>
  <w:num w:numId="30" w16cid:durableId="1254976000">
    <w:abstractNumId w:val="23"/>
  </w:num>
  <w:num w:numId="31" w16cid:durableId="356077261">
    <w:abstractNumId w:val="23"/>
  </w:num>
  <w:num w:numId="32" w16cid:durableId="1361008256">
    <w:abstractNumId w:val="18"/>
  </w:num>
  <w:num w:numId="33" w16cid:durableId="1659036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CFC"/>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87C2D"/>
    <w:rsid w:val="00091EEA"/>
    <w:rsid w:val="000A105C"/>
    <w:rsid w:val="000A58A7"/>
    <w:rsid w:val="000C2B65"/>
    <w:rsid w:val="000C2DDC"/>
    <w:rsid w:val="000D2FD4"/>
    <w:rsid w:val="000E4D5E"/>
    <w:rsid w:val="000E5F65"/>
    <w:rsid w:val="000F1B7B"/>
    <w:rsid w:val="000F2ED4"/>
    <w:rsid w:val="001020CB"/>
    <w:rsid w:val="001028E8"/>
    <w:rsid w:val="00122FCC"/>
    <w:rsid w:val="00124C2B"/>
    <w:rsid w:val="00126752"/>
    <w:rsid w:val="00130B30"/>
    <w:rsid w:val="00140E1C"/>
    <w:rsid w:val="00147AE4"/>
    <w:rsid w:val="001571E5"/>
    <w:rsid w:val="00157DA4"/>
    <w:rsid w:val="00163FE9"/>
    <w:rsid w:val="00177666"/>
    <w:rsid w:val="001849CA"/>
    <w:rsid w:val="00185410"/>
    <w:rsid w:val="00192352"/>
    <w:rsid w:val="001C4D63"/>
    <w:rsid w:val="001D0DE0"/>
    <w:rsid w:val="001D5AFF"/>
    <w:rsid w:val="001D74B4"/>
    <w:rsid w:val="001E03E1"/>
    <w:rsid w:val="001F059F"/>
    <w:rsid w:val="00200811"/>
    <w:rsid w:val="00200CA1"/>
    <w:rsid w:val="00202842"/>
    <w:rsid w:val="00212F48"/>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01F9"/>
    <w:rsid w:val="00301FA9"/>
    <w:rsid w:val="00302E2E"/>
    <w:rsid w:val="0030380D"/>
    <w:rsid w:val="0030737A"/>
    <w:rsid w:val="00312411"/>
    <w:rsid w:val="00323E71"/>
    <w:rsid w:val="00326F77"/>
    <w:rsid w:val="00331AB8"/>
    <w:rsid w:val="0033308A"/>
    <w:rsid w:val="003401B0"/>
    <w:rsid w:val="003429B0"/>
    <w:rsid w:val="00346C8E"/>
    <w:rsid w:val="00367BD5"/>
    <w:rsid w:val="00390327"/>
    <w:rsid w:val="00393066"/>
    <w:rsid w:val="00393B78"/>
    <w:rsid w:val="003A01E9"/>
    <w:rsid w:val="003A7E1C"/>
    <w:rsid w:val="003C0306"/>
    <w:rsid w:val="003C0563"/>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50256"/>
    <w:rsid w:val="004648A4"/>
    <w:rsid w:val="00471380"/>
    <w:rsid w:val="00494F0D"/>
    <w:rsid w:val="00496BFD"/>
    <w:rsid w:val="004A3DF2"/>
    <w:rsid w:val="004C361D"/>
    <w:rsid w:val="004C4891"/>
    <w:rsid w:val="004D16D7"/>
    <w:rsid w:val="004D2C89"/>
    <w:rsid w:val="004E3932"/>
    <w:rsid w:val="004F1E79"/>
    <w:rsid w:val="004F5F33"/>
    <w:rsid w:val="0050103A"/>
    <w:rsid w:val="00511B0F"/>
    <w:rsid w:val="00532745"/>
    <w:rsid w:val="0055388E"/>
    <w:rsid w:val="005653E2"/>
    <w:rsid w:val="00570F68"/>
    <w:rsid w:val="005754AE"/>
    <w:rsid w:val="00577FB5"/>
    <w:rsid w:val="005852D1"/>
    <w:rsid w:val="00586D96"/>
    <w:rsid w:val="00587A22"/>
    <w:rsid w:val="0059299D"/>
    <w:rsid w:val="00595C8C"/>
    <w:rsid w:val="00597747"/>
    <w:rsid w:val="005A4AE4"/>
    <w:rsid w:val="005A4CDD"/>
    <w:rsid w:val="005B57E4"/>
    <w:rsid w:val="005B5ABD"/>
    <w:rsid w:val="005B7B04"/>
    <w:rsid w:val="005C140A"/>
    <w:rsid w:val="005C1E52"/>
    <w:rsid w:val="005C6763"/>
    <w:rsid w:val="005C7EE5"/>
    <w:rsid w:val="005D3164"/>
    <w:rsid w:val="005E0344"/>
    <w:rsid w:val="005E440B"/>
    <w:rsid w:val="005F2A3E"/>
    <w:rsid w:val="005F2C85"/>
    <w:rsid w:val="00605ADB"/>
    <w:rsid w:val="0061026E"/>
    <w:rsid w:val="00611C9F"/>
    <w:rsid w:val="006248DE"/>
    <w:rsid w:val="00625A39"/>
    <w:rsid w:val="00627555"/>
    <w:rsid w:val="006322A0"/>
    <w:rsid w:val="006326E2"/>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3260"/>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3D6"/>
    <w:rsid w:val="007408D4"/>
    <w:rsid w:val="007420AC"/>
    <w:rsid w:val="00742617"/>
    <w:rsid w:val="00745534"/>
    <w:rsid w:val="007707BD"/>
    <w:rsid w:val="00783AFA"/>
    <w:rsid w:val="00785427"/>
    <w:rsid w:val="00790540"/>
    <w:rsid w:val="007968CA"/>
    <w:rsid w:val="007A43FF"/>
    <w:rsid w:val="007A7E3A"/>
    <w:rsid w:val="007B3918"/>
    <w:rsid w:val="007C2F0D"/>
    <w:rsid w:val="007C3C1D"/>
    <w:rsid w:val="007C4FBB"/>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1720"/>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8F7DFE"/>
    <w:rsid w:val="009033A9"/>
    <w:rsid w:val="0090581D"/>
    <w:rsid w:val="0091439C"/>
    <w:rsid w:val="00920572"/>
    <w:rsid w:val="00920BF2"/>
    <w:rsid w:val="00931394"/>
    <w:rsid w:val="009349A9"/>
    <w:rsid w:val="00936C52"/>
    <w:rsid w:val="0095489B"/>
    <w:rsid w:val="009560DF"/>
    <w:rsid w:val="00966FB9"/>
    <w:rsid w:val="009671CD"/>
    <w:rsid w:val="00972F49"/>
    <w:rsid w:val="009751A9"/>
    <w:rsid w:val="00976303"/>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44F5"/>
    <w:rsid w:val="00AC7215"/>
    <w:rsid w:val="00AC7C05"/>
    <w:rsid w:val="00AD167C"/>
    <w:rsid w:val="00AD17C7"/>
    <w:rsid w:val="00AD4041"/>
    <w:rsid w:val="00AE302B"/>
    <w:rsid w:val="00B00996"/>
    <w:rsid w:val="00B16BE5"/>
    <w:rsid w:val="00B259DF"/>
    <w:rsid w:val="00B324DF"/>
    <w:rsid w:val="00B43F6A"/>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4983"/>
    <w:rsid w:val="00C953DF"/>
    <w:rsid w:val="00CD5401"/>
    <w:rsid w:val="00CE2709"/>
    <w:rsid w:val="00CE2D64"/>
    <w:rsid w:val="00CE6198"/>
    <w:rsid w:val="00CF14C2"/>
    <w:rsid w:val="00CF6230"/>
    <w:rsid w:val="00CF7E6D"/>
    <w:rsid w:val="00D017FC"/>
    <w:rsid w:val="00D0226A"/>
    <w:rsid w:val="00D04326"/>
    <w:rsid w:val="00D13147"/>
    <w:rsid w:val="00D463FF"/>
    <w:rsid w:val="00D5068C"/>
    <w:rsid w:val="00D5715A"/>
    <w:rsid w:val="00D665E8"/>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8722D"/>
    <w:rsid w:val="00E92383"/>
    <w:rsid w:val="00EA1B3A"/>
    <w:rsid w:val="00EA2109"/>
    <w:rsid w:val="00EA768A"/>
    <w:rsid w:val="00ED4D4E"/>
    <w:rsid w:val="00EE0C77"/>
    <w:rsid w:val="00EE4E54"/>
    <w:rsid w:val="00EF30AA"/>
    <w:rsid w:val="00EF4334"/>
    <w:rsid w:val="00F436BB"/>
    <w:rsid w:val="00F47145"/>
    <w:rsid w:val="00F545BF"/>
    <w:rsid w:val="00F71B56"/>
    <w:rsid w:val="00F77582"/>
    <w:rsid w:val="00F832C8"/>
    <w:rsid w:val="00F873B3"/>
    <w:rsid w:val="00FA2F2F"/>
    <w:rsid w:val="00FA326E"/>
    <w:rsid w:val="00FA33FE"/>
    <w:rsid w:val="00FA42B9"/>
    <w:rsid w:val="00FA755A"/>
    <w:rsid w:val="00FB2B0F"/>
    <w:rsid w:val="00FB4F6B"/>
    <w:rsid w:val="00FB5FE1"/>
    <w:rsid w:val="00FC0E8D"/>
    <w:rsid w:val="00FC46EF"/>
    <w:rsid w:val="00FD1159"/>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891720"/>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891720"/>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91720"/>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5E1EC9"/>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1558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 NGL</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dc:creator>Liam Dunning</dc:creator>
  <cp:keywords>[Key words separated by commas]</cp:keywords>
  <dc:description/>
  <cp:lastModifiedBy>Linda Beckett</cp:lastModifiedBy>
  <cp:revision>4</cp:revision>
  <cp:lastPrinted>2016-11-28T11:35:00Z</cp:lastPrinted>
  <dcterms:created xsi:type="dcterms:W3CDTF">2023-09-15T16:27:00Z</dcterms:created>
  <dcterms:modified xsi:type="dcterms:W3CDTF">2024-05-31T13:17:00Z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