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2848C9"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2848C9" w:rsidRDefault="00595C8C" w:rsidP="00595C8C">
            <w:pPr>
              <w:pStyle w:val="InnerCoverTitle"/>
              <w:rPr>
                <w:sz w:val="36"/>
                <w:szCs w:val="36"/>
                <w:lang w:val="nl-NL"/>
              </w:rPr>
            </w:pPr>
            <w:r w:rsidRPr="002848C9">
              <w:rPr>
                <w:sz w:val="36"/>
                <w:szCs w:val="36"/>
                <w:lang w:val="nl-NL"/>
              </w:rPr>
              <w:t xml:space="preserve">ONR </w:t>
            </w:r>
            <w:r w:rsidR="00D04326" w:rsidRPr="002848C9">
              <w:rPr>
                <w:sz w:val="36"/>
                <w:szCs w:val="36"/>
                <w:lang w:val="nl-NL"/>
              </w:rPr>
              <w:t>Site Report</w:t>
            </w:r>
          </w:p>
          <w:p w14:paraId="7C4EA414" w14:textId="1731DCCC" w:rsidR="00D0226A" w:rsidRPr="002848C9" w:rsidRDefault="00986AF3" w:rsidP="001E03E1">
            <w:pPr>
              <w:pStyle w:val="CoverTitle"/>
              <w:rPr>
                <w:szCs w:val="90"/>
                <w:lang w:val="nl-NL"/>
              </w:rPr>
            </w:pPr>
            <w:sdt>
              <w:sdtPr>
                <w:rPr>
                  <w:rStyle w:val="Style7"/>
                  <w:lang w:val="nl-NL"/>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2848C9" w:rsidRPr="002848C9">
                  <w:rPr>
                    <w:rStyle w:val="Style7"/>
                    <w:lang w:val="nl-NL"/>
                  </w:rPr>
                  <w:t>Mag</w:t>
                </w:r>
                <w:r w:rsidR="002848C9">
                  <w:rPr>
                    <w:rStyle w:val="Style7"/>
                    <w:lang w:val="nl-NL"/>
                  </w:rPr>
                  <w:t>nox Limited</w:t>
                </w:r>
              </w:sdtContent>
            </w:sdt>
            <w:r w:rsidR="002B07AE" w:rsidRPr="002848C9">
              <w:rPr>
                <w:sz w:val="72"/>
                <w:szCs w:val="72"/>
                <w:lang w:val="nl-NL"/>
              </w:rPr>
              <w:t xml:space="preserve"> </w:t>
            </w:r>
            <w:r w:rsidR="0061026E" w:rsidRPr="002848C9">
              <w:rPr>
                <w:sz w:val="36"/>
                <w:szCs w:val="36"/>
                <w:lang w:val="nl-NL"/>
              </w:rPr>
              <w:t>–</w:t>
            </w:r>
            <w:r w:rsidR="002B07AE" w:rsidRPr="002848C9">
              <w:rPr>
                <w:sz w:val="72"/>
                <w:szCs w:val="72"/>
                <w:lang w:val="nl-NL"/>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lang w:val="nl-NL"/>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2848C9">
                      <w:rPr>
                        <w:rStyle w:val="Style7"/>
                        <w:lang w:val="nl-NL"/>
                      </w:rPr>
                      <w:t>Wylfa</w:t>
                    </w:r>
                  </w:sdtContent>
                </w:sdt>
              </w:sdtContent>
            </w:sdt>
          </w:p>
        </w:tc>
      </w:tr>
    </w:tbl>
    <w:p w14:paraId="56A09D10" w14:textId="77777777" w:rsidR="00D0226A" w:rsidRPr="002848C9" w:rsidRDefault="00D0226A">
      <w:pPr>
        <w:spacing w:after="0"/>
        <w:rPr>
          <w:lang w:val="nl-NL"/>
        </w:rPr>
      </w:pPr>
    </w:p>
    <w:p w14:paraId="6AB6425B" w14:textId="77777777" w:rsidR="00D0226A" w:rsidRPr="002848C9" w:rsidRDefault="00881B6F">
      <w:pPr>
        <w:spacing w:after="0"/>
        <w:rPr>
          <w:lang w:val="nl-NL"/>
        </w:rPr>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Pr="002848C9" w:rsidRDefault="00267815">
      <w:pPr>
        <w:spacing w:after="0"/>
        <w:rPr>
          <w:lang w:val="nl-NL"/>
        </w:rPr>
      </w:pPr>
      <w:r w:rsidRPr="002848C9">
        <w:rPr>
          <w:lang w:val="nl-NL"/>
        </w:rP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13C16A18" w:rsidR="00004C16" w:rsidRDefault="00986AF3"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2848C9">
            <w:rPr>
              <w:rStyle w:val="Style3"/>
            </w:rPr>
            <w:t>Magnox Limited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2848C9">
            <w:rPr>
              <w:rStyle w:val="Style3"/>
            </w:rPr>
            <w:t>Wylfa</w:t>
          </w:r>
        </w:sdtContent>
      </w:sdt>
    </w:p>
    <w:p w14:paraId="2A318818" w14:textId="02F080FF" w:rsidR="00D04326" w:rsidRPr="007A7E3A" w:rsidRDefault="00D04326" w:rsidP="00004C16">
      <w:pPr>
        <w:rPr>
          <w:sz w:val="28"/>
          <w:szCs w:val="28"/>
        </w:rPr>
      </w:pPr>
      <w:r w:rsidRPr="007A7E3A">
        <w:rPr>
          <w:rStyle w:val="Style2"/>
          <w:sz w:val="28"/>
          <w:szCs w:val="28"/>
        </w:rPr>
        <w:t>Report for per</w:t>
      </w:r>
      <w:r w:rsidRPr="009B5F93">
        <w:rPr>
          <w:rStyle w:val="Style2"/>
          <w:sz w:val="28"/>
          <w:szCs w:val="28"/>
        </w:rPr>
        <w:t>iod</w:t>
      </w:r>
      <w:r w:rsidR="007A7E3A" w:rsidRPr="009B5F93">
        <w:rPr>
          <w:rStyle w:val="Style2"/>
          <w:sz w:val="28"/>
          <w:szCs w:val="28"/>
        </w:rPr>
        <w:t xml:space="preserve">: </w:t>
      </w:r>
      <w:r w:rsidR="009B5F93" w:rsidRPr="009B5F93">
        <w:rPr>
          <w:rStyle w:val="Style2"/>
          <w:sz w:val="28"/>
          <w:szCs w:val="28"/>
        </w:rPr>
        <w:t>1 July – 31 December 2023</w:t>
      </w:r>
    </w:p>
    <w:p w14:paraId="61A25C0F" w14:textId="39EC7DBA" w:rsidR="00004C16" w:rsidRDefault="00004C16" w:rsidP="00004C16">
      <w:pPr>
        <w:rPr>
          <w:sz w:val="28"/>
          <w:szCs w:val="28"/>
        </w:rPr>
      </w:pPr>
    </w:p>
    <w:p w14:paraId="5E2ABD65" w14:textId="60E1A8FD" w:rsidR="00460CD8" w:rsidRPr="00460CD8" w:rsidRDefault="00004C16" w:rsidP="00460CD8">
      <w:pPr>
        <w:rPr>
          <w:sz w:val="28"/>
          <w:szCs w:val="28"/>
        </w:rPr>
      </w:pPr>
      <w:r w:rsidRPr="00004C16">
        <w:rPr>
          <w:sz w:val="28"/>
          <w:szCs w:val="28"/>
        </w:rPr>
        <w:t>Au</w:t>
      </w:r>
      <w:r w:rsidR="00460CD8" w:rsidRPr="00460CD8">
        <w:rPr>
          <w:sz w:val="28"/>
          <w:szCs w:val="28"/>
        </w:rPr>
        <w:t>thored by:  Nominated Site Inspector – Magnox Welsh Region</w:t>
      </w:r>
    </w:p>
    <w:p w14:paraId="7E744BD8" w14:textId="4C1CD976" w:rsidR="003A7E1C" w:rsidRDefault="00460CD8" w:rsidP="00460CD8">
      <w:pPr>
        <w:rPr>
          <w:sz w:val="28"/>
          <w:szCs w:val="28"/>
        </w:rPr>
      </w:pPr>
      <w:r w:rsidRPr="00460CD8">
        <w:rPr>
          <w:sz w:val="28"/>
          <w:szCs w:val="28"/>
        </w:rPr>
        <w:t xml:space="preserve">Approved by: Head of Safety Regulation; Decommissioning, Fuel, and Waste  </w:t>
      </w:r>
    </w:p>
    <w:p w14:paraId="532A7FC4" w14:textId="77777777" w:rsidR="00460CD8" w:rsidRDefault="00460CD8" w:rsidP="00460CD8">
      <w:pPr>
        <w:rPr>
          <w:sz w:val="28"/>
          <w:szCs w:val="28"/>
        </w:rPr>
      </w:pPr>
    </w:p>
    <w:p w14:paraId="247E3769" w14:textId="3210AC4A"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61026E">
            <w:rPr>
              <w:sz w:val="28"/>
              <w:szCs w:val="28"/>
            </w:rPr>
            <w:t>#</w:t>
          </w:r>
        </w:sdtContent>
      </w:sdt>
    </w:p>
    <w:p w14:paraId="19206F45" w14:textId="7AE0FD94" w:rsidR="00004C16" w:rsidRDefault="00004C16" w:rsidP="00004C16">
      <w:pPr>
        <w:rPr>
          <w:sz w:val="28"/>
          <w:szCs w:val="28"/>
        </w:rPr>
      </w:pPr>
      <w:r w:rsidRPr="00004C16">
        <w:rPr>
          <w:sz w:val="28"/>
          <w:szCs w:val="28"/>
        </w:rPr>
        <w:t xml:space="preserve">Publication Date: </w:t>
      </w:r>
      <w:r w:rsidR="00C67494">
        <w:rPr>
          <w:sz w:val="28"/>
          <w:szCs w:val="28"/>
        </w:rPr>
        <w:t>January 2024</w:t>
      </w:r>
    </w:p>
    <w:p w14:paraId="55057C62" w14:textId="6CA888EA"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CE5F97" w:rsidRPr="00CE5F97">
        <w:rPr>
          <w:sz w:val="28"/>
          <w:szCs w:val="28"/>
        </w:rPr>
        <w:t>2024/136</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28312281"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F7014B">
        <w:t xml:space="preserve">Wylfa Site Stakeholder Group (SSG) </w:t>
      </w:r>
      <w:r w:rsidRPr="002D1551">
        <w:t>and are also available on the ONR website (</w:t>
      </w:r>
      <w:hyperlink r:id="rId11" w:history="1">
        <w:r w:rsidRPr="002D1551">
          <w:rPr>
            <w:rStyle w:val="Hyperlink"/>
          </w:rPr>
          <w:t>http://www.onr.org.uk/llc/</w:t>
        </w:r>
      </w:hyperlink>
      <w:r w:rsidRPr="002D1551">
        <w:t>).</w:t>
      </w:r>
    </w:p>
    <w:p w14:paraId="5DBE023C" w14:textId="7C8DDC65" w:rsidR="000E4D5E" w:rsidRPr="002D1551" w:rsidRDefault="000E4D5E" w:rsidP="000E4D5E">
      <w:pPr>
        <w:pStyle w:val="F9-Paragraph"/>
      </w:pPr>
      <w:r w:rsidRPr="002D1551">
        <w:t xml:space="preserve">Site inspectors from ONR usually attend </w:t>
      </w:r>
      <w:r w:rsidR="00F7014B">
        <w:t>Wylfa SSG</w:t>
      </w:r>
      <w:r w:rsidRPr="002D1551">
        <w:t xml:space="preserve"> 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footerReference w:type="default" r:id="rId12"/>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04FF17BD" w14:textId="1A0B1D21" w:rsidR="008F7952"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24509190" w:history="1">
        <w:r w:rsidR="008F7952" w:rsidRPr="000D1473">
          <w:rPr>
            <w:rStyle w:val="Hyperlink"/>
          </w:rPr>
          <w:t>1.</w:t>
        </w:r>
        <w:r w:rsidR="008F7952">
          <w:rPr>
            <w:rFonts w:asciiTheme="minorHAnsi" w:eastAsiaTheme="minorEastAsia" w:hAnsiTheme="minorHAnsi" w:cstheme="minorBidi"/>
            <w:sz w:val="22"/>
            <w:lang w:eastAsia="en-GB" w:bidi="ar-SA"/>
          </w:rPr>
          <w:tab/>
        </w:r>
        <w:r w:rsidR="008F7952" w:rsidRPr="000D1473">
          <w:rPr>
            <w:rStyle w:val="Hyperlink"/>
          </w:rPr>
          <w:t>Inspections</w:t>
        </w:r>
        <w:r w:rsidR="008F7952">
          <w:rPr>
            <w:webHidden/>
          </w:rPr>
          <w:tab/>
        </w:r>
        <w:r w:rsidR="008F7952">
          <w:rPr>
            <w:webHidden/>
          </w:rPr>
          <w:fldChar w:fldCharType="begin"/>
        </w:r>
        <w:r w:rsidR="008F7952">
          <w:rPr>
            <w:webHidden/>
          </w:rPr>
          <w:instrText xml:space="preserve"> PAGEREF _Toc124509190 \h </w:instrText>
        </w:r>
        <w:r w:rsidR="008F7952">
          <w:rPr>
            <w:webHidden/>
          </w:rPr>
        </w:r>
        <w:r w:rsidR="008F7952">
          <w:rPr>
            <w:webHidden/>
          </w:rPr>
          <w:fldChar w:fldCharType="separate"/>
        </w:r>
        <w:r w:rsidR="008F7952">
          <w:rPr>
            <w:webHidden/>
          </w:rPr>
          <w:t>4</w:t>
        </w:r>
        <w:r w:rsidR="008F7952">
          <w:rPr>
            <w:webHidden/>
          </w:rPr>
          <w:fldChar w:fldCharType="end"/>
        </w:r>
      </w:hyperlink>
    </w:p>
    <w:p w14:paraId="493E5333" w14:textId="515C6EBD" w:rsidR="008F7952" w:rsidRDefault="00986AF3">
      <w:pPr>
        <w:pStyle w:val="TOC1"/>
        <w:tabs>
          <w:tab w:val="left" w:pos="720"/>
        </w:tabs>
        <w:rPr>
          <w:rFonts w:asciiTheme="minorHAnsi" w:eastAsiaTheme="minorEastAsia" w:hAnsiTheme="minorHAnsi" w:cstheme="minorBidi"/>
          <w:sz w:val="22"/>
          <w:lang w:eastAsia="en-GB" w:bidi="ar-SA"/>
        </w:rPr>
      </w:pPr>
      <w:hyperlink w:anchor="_Toc124509191" w:history="1">
        <w:r w:rsidR="008F7952" w:rsidRPr="000D1473">
          <w:rPr>
            <w:rStyle w:val="Hyperlink"/>
            <w:caps/>
          </w:rPr>
          <w:t>2.</w:t>
        </w:r>
        <w:r w:rsidR="008F7952">
          <w:rPr>
            <w:rFonts w:asciiTheme="minorHAnsi" w:eastAsiaTheme="minorEastAsia" w:hAnsiTheme="minorHAnsi" w:cstheme="minorBidi"/>
            <w:sz w:val="22"/>
            <w:lang w:eastAsia="en-GB" w:bidi="ar-SA"/>
          </w:rPr>
          <w:tab/>
        </w:r>
        <w:r w:rsidR="008F7952" w:rsidRPr="000D1473">
          <w:rPr>
            <w:rStyle w:val="Hyperlink"/>
          </w:rPr>
          <w:t>Routine Matters</w:t>
        </w:r>
        <w:r w:rsidR="008F7952">
          <w:rPr>
            <w:webHidden/>
          </w:rPr>
          <w:tab/>
        </w:r>
        <w:r w:rsidR="008F7952">
          <w:rPr>
            <w:webHidden/>
          </w:rPr>
          <w:fldChar w:fldCharType="begin"/>
        </w:r>
        <w:r w:rsidR="008F7952">
          <w:rPr>
            <w:webHidden/>
          </w:rPr>
          <w:instrText xml:space="preserve"> PAGEREF _Toc124509191 \h </w:instrText>
        </w:r>
        <w:r w:rsidR="008F7952">
          <w:rPr>
            <w:webHidden/>
          </w:rPr>
        </w:r>
        <w:r w:rsidR="008F7952">
          <w:rPr>
            <w:webHidden/>
          </w:rPr>
          <w:fldChar w:fldCharType="separate"/>
        </w:r>
        <w:r w:rsidR="008F7952">
          <w:rPr>
            <w:webHidden/>
          </w:rPr>
          <w:t>5</w:t>
        </w:r>
        <w:r w:rsidR="008F7952">
          <w:rPr>
            <w:webHidden/>
          </w:rPr>
          <w:fldChar w:fldCharType="end"/>
        </w:r>
      </w:hyperlink>
    </w:p>
    <w:p w14:paraId="770AA570" w14:textId="4097ED7A" w:rsidR="008F7952" w:rsidRDefault="00986AF3">
      <w:pPr>
        <w:pStyle w:val="TOC1"/>
        <w:tabs>
          <w:tab w:val="left" w:pos="720"/>
        </w:tabs>
        <w:rPr>
          <w:rFonts w:asciiTheme="minorHAnsi" w:eastAsiaTheme="minorEastAsia" w:hAnsiTheme="minorHAnsi" w:cstheme="minorBidi"/>
          <w:sz w:val="22"/>
          <w:lang w:eastAsia="en-GB" w:bidi="ar-SA"/>
        </w:rPr>
      </w:pPr>
      <w:hyperlink w:anchor="_Toc124509192" w:history="1">
        <w:r w:rsidR="008F7952" w:rsidRPr="000D1473">
          <w:rPr>
            <w:rStyle w:val="Hyperlink"/>
            <w:caps/>
          </w:rPr>
          <w:t>3.</w:t>
        </w:r>
        <w:r w:rsidR="008F7952">
          <w:rPr>
            <w:rFonts w:asciiTheme="minorHAnsi" w:eastAsiaTheme="minorEastAsia" w:hAnsiTheme="minorHAnsi" w:cstheme="minorBidi"/>
            <w:sz w:val="22"/>
            <w:lang w:eastAsia="en-GB" w:bidi="ar-SA"/>
          </w:rPr>
          <w:tab/>
        </w:r>
        <w:r w:rsidR="008F7952" w:rsidRPr="000D1473">
          <w:rPr>
            <w:rStyle w:val="Hyperlink"/>
          </w:rPr>
          <w:t>Non-Routine Matters</w:t>
        </w:r>
        <w:r w:rsidR="008F7952">
          <w:rPr>
            <w:webHidden/>
          </w:rPr>
          <w:tab/>
        </w:r>
        <w:r w:rsidR="008F7952">
          <w:rPr>
            <w:webHidden/>
          </w:rPr>
          <w:fldChar w:fldCharType="begin"/>
        </w:r>
        <w:r w:rsidR="008F7952">
          <w:rPr>
            <w:webHidden/>
          </w:rPr>
          <w:instrText xml:space="preserve"> PAGEREF _Toc124509192 \h </w:instrText>
        </w:r>
        <w:r w:rsidR="008F7952">
          <w:rPr>
            <w:webHidden/>
          </w:rPr>
        </w:r>
        <w:r w:rsidR="008F7952">
          <w:rPr>
            <w:webHidden/>
          </w:rPr>
          <w:fldChar w:fldCharType="separate"/>
        </w:r>
        <w:r w:rsidR="008F7952">
          <w:rPr>
            <w:webHidden/>
          </w:rPr>
          <w:t>7</w:t>
        </w:r>
        <w:r w:rsidR="008F7952">
          <w:rPr>
            <w:webHidden/>
          </w:rPr>
          <w:fldChar w:fldCharType="end"/>
        </w:r>
      </w:hyperlink>
    </w:p>
    <w:p w14:paraId="6E79B8B0" w14:textId="67800639" w:rsidR="008F7952" w:rsidRDefault="00986AF3">
      <w:pPr>
        <w:pStyle w:val="TOC1"/>
        <w:tabs>
          <w:tab w:val="left" w:pos="720"/>
        </w:tabs>
        <w:rPr>
          <w:rFonts w:asciiTheme="minorHAnsi" w:eastAsiaTheme="minorEastAsia" w:hAnsiTheme="minorHAnsi" w:cstheme="minorBidi"/>
          <w:sz w:val="22"/>
          <w:lang w:eastAsia="en-GB" w:bidi="ar-SA"/>
        </w:rPr>
      </w:pPr>
      <w:hyperlink w:anchor="_Toc124509193" w:history="1">
        <w:r w:rsidR="008F7952" w:rsidRPr="000D1473">
          <w:rPr>
            <w:rStyle w:val="Hyperlink"/>
            <w:caps/>
          </w:rPr>
          <w:t>4.</w:t>
        </w:r>
        <w:r w:rsidR="008F7952">
          <w:rPr>
            <w:rFonts w:asciiTheme="minorHAnsi" w:eastAsiaTheme="minorEastAsia" w:hAnsiTheme="minorHAnsi" w:cstheme="minorBidi"/>
            <w:sz w:val="22"/>
            <w:lang w:eastAsia="en-GB" w:bidi="ar-SA"/>
          </w:rPr>
          <w:tab/>
        </w:r>
        <w:r w:rsidR="008F7952" w:rsidRPr="000D1473">
          <w:rPr>
            <w:rStyle w:val="Hyperlink"/>
          </w:rPr>
          <w:t>Regulatory Activity</w:t>
        </w:r>
        <w:r w:rsidR="008F7952">
          <w:rPr>
            <w:webHidden/>
          </w:rPr>
          <w:tab/>
        </w:r>
        <w:r w:rsidR="008F7952">
          <w:rPr>
            <w:webHidden/>
          </w:rPr>
          <w:fldChar w:fldCharType="begin"/>
        </w:r>
        <w:r w:rsidR="008F7952">
          <w:rPr>
            <w:webHidden/>
          </w:rPr>
          <w:instrText xml:space="preserve"> PAGEREF _Toc124509193 \h </w:instrText>
        </w:r>
        <w:r w:rsidR="008F7952">
          <w:rPr>
            <w:webHidden/>
          </w:rPr>
        </w:r>
        <w:r w:rsidR="008F7952">
          <w:rPr>
            <w:webHidden/>
          </w:rPr>
          <w:fldChar w:fldCharType="separate"/>
        </w:r>
        <w:r w:rsidR="008F7952">
          <w:rPr>
            <w:webHidden/>
          </w:rPr>
          <w:t>8</w:t>
        </w:r>
        <w:r w:rsidR="008F7952">
          <w:rPr>
            <w:webHidden/>
          </w:rPr>
          <w:fldChar w:fldCharType="end"/>
        </w:r>
      </w:hyperlink>
    </w:p>
    <w:p w14:paraId="4EAF33A5" w14:textId="68371F98" w:rsidR="008F7952" w:rsidRDefault="00986AF3">
      <w:pPr>
        <w:pStyle w:val="TOC1"/>
        <w:tabs>
          <w:tab w:val="left" w:pos="720"/>
        </w:tabs>
        <w:rPr>
          <w:rFonts w:asciiTheme="minorHAnsi" w:eastAsiaTheme="minorEastAsia" w:hAnsiTheme="minorHAnsi" w:cstheme="minorBidi"/>
          <w:sz w:val="22"/>
          <w:lang w:eastAsia="en-GB" w:bidi="ar-SA"/>
        </w:rPr>
      </w:pPr>
      <w:hyperlink w:anchor="_Toc124509194" w:history="1">
        <w:r w:rsidR="008F7952" w:rsidRPr="000D1473">
          <w:rPr>
            <w:rStyle w:val="Hyperlink"/>
            <w:caps/>
          </w:rPr>
          <w:t>5.</w:t>
        </w:r>
        <w:r w:rsidR="008F7952">
          <w:rPr>
            <w:rFonts w:asciiTheme="minorHAnsi" w:eastAsiaTheme="minorEastAsia" w:hAnsiTheme="minorHAnsi" w:cstheme="minorBidi"/>
            <w:sz w:val="22"/>
            <w:lang w:eastAsia="en-GB" w:bidi="ar-SA"/>
          </w:rPr>
          <w:tab/>
        </w:r>
        <w:r w:rsidR="008F7952" w:rsidRPr="000D1473">
          <w:rPr>
            <w:rStyle w:val="Hyperlink"/>
          </w:rPr>
          <w:t>News from ONR</w:t>
        </w:r>
        <w:r w:rsidR="008F7952">
          <w:rPr>
            <w:webHidden/>
          </w:rPr>
          <w:tab/>
        </w:r>
        <w:r w:rsidR="008F7952">
          <w:rPr>
            <w:webHidden/>
          </w:rPr>
          <w:fldChar w:fldCharType="begin"/>
        </w:r>
        <w:r w:rsidR="008F7952">
          <w:rPr>
            <w:webHidden/>
          </w:rPr>
          <w:instrText xml:space="preserve"> PAGEREF _Toc124509194 \h </w:instrText>
        </w:r>
        <w:r w:rsidR="008F7952">
          <w:rPr>
            <w:webHidden/>
          </w:rPr>
        </w:r>
        <w:r w:rsidR="008F7952">
          <w:rPr>
            <w:webHidden/>
          </w:rPr>
          <w:fldChar w:fldCharType="separate"/>
        </w:r>
        <w:r w:rsidR="008F7952">
          <w:rPr>
            <w:webHidden/>
          </w:rPr>
          <w:t>9</w:t>
        </w:r>
        <w:r w:rsidR="008F7952">
          <w:rPr>
            <w:webHidden/>
          </w:rPr>
          <w:fldChar w:fldCharType="end"/>
        </w:r>
      </w:hyperlink>
    </w:p>
    <w:p w14:paraId="325D1696" w14:textId="4ECC6944" w:rsidR="008F7952" w:rsidRDefault="00986AF3">
      <w:pPr>
        <w:pStyle w:val="TOC1"/>
        <w:tabs>
          <w:tab w:val="left" w:pos="720"/>
        </w:tabs>
        <w:rPr>
          <w:rFonts w:asciiTheme="minorHAnsi" w:eastAsiaTheme="minorEastAsia" w:hAnsiTheme="minorHAnsi" w:cstheme="minorBidi"/>
          <w:sz w:val="22"/>
          <w:lang w:eastAsia="en-GB" w:bidi="ar-SA"/>
        </w:rPr>
      </w:pPr>
      <w:hyperlink w:anchor="_Toc124509195" w:history="1">
        <w:r w:rsidR="008F7952" w:rsidRPr="000D1473">
          <w:rPr>
            <w:rStyle w:val="Hyperlink"/>
            <w:caps/>
          </w:rPr>
          <w:t>6.</w:t>
        </w:r>
        <w:r w:rsidR="008F7952">
          <w:rPr>
            <w:rFonts w:asciiTheme="minorHAnsi" w:eastAsiaTheme="minorEastAsia" w:hAnsiTheme="minorHAnsi" w:cstheme="minorBidi"/>
            <w:sz w:val="22"/>
            <w:lang w:eastAsia="en-GB" w:bidi="ar-SA"/>
          </w:rPr>
          <w:tab/>
        </w:r>
        <w:r w:rsidR="008F7952" w:rsidRPr="000D1473">
          <w:rPr>
            <w:rStyle w:val="Hyperlink"/>
          </w:rPr>
          <w:t>Contacts</w:t>
        </w:r>
        <w:r w:rsidR="008F7952">
          <w:rPr>
            <w:webHidden/>
          </w:rPr>
          <w:tab/>
        </w:r>
        <w:r w:rsidR="008F7952">
          <w:rPr>
            <w:webHidden/>
          </w:rPr>
          <w:fldChar w:fldCharType="begin"/>
        </w:r>
        <w:r w:rsidR="008F7952">
          <w:rPr>
            <w:webHidden/>
          </w:rPr>
          <w:instrText xml:space="preserve"> PAGEREF _Toc124509195 \h </w:instrText>
        </w:r>
        <w:r w:rsidR="008F7952">
          <w:rPr>
            <w:webHidden/>
          </w:rPr>
        </w:r>
        <w:r w:rsidR="008F7952">
          <w:rPr>
            <w:webHidden/>
          </w:rPr>
          <w:fldChar w:fldCharType="separate"/>
        </w:r>
        <w:r w:rsidR="008F7952">
          <w:rPr>
            <w:webHidden/>
          </w:rPr>
          <w:t>9</w:t>
        </w:r>
        <w:r w:rsidR="008F7952">
          <w:rPr>
            <w:webHidden/>
          </w:rPr>
          <w:fldChar w:fldCharType="end"/>
        </w:r>
      </w:hyperlink>
    </w:p>
    <w:p w14:paraId="7A4747C4" w14:textId="38384392" w:rsidR="0084061E" w:rsidRDefault="0084061E" w:rsidP="003429B0">
      <w:pPr>
        <w:pStyle w:val="F9-Paragraph"/>
        <w:rPr>
          <w:rFonts w:eastAsia="Calibri" w:cs="Arial"/>
          <w:color w:val="22413A"/>
          <w:sz w:val="48"/>
          <w:szCs w:val="22"/>
          <w:lang w:bidi="he-IL"/>
        </w:rPr>
        <w:sectPr w:rsidR="0084061E" w:rsidSect="000E4D5E">
          <w:headerReference w:type="even" r:id="rId13"/>
          <w:headerReference w:type="default" r:id="rId14"/>
          <w:footerReference w:type="even" r:id="rId15"/>
          <w:footerReference w:type="default" r:id="rId16"/>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24509190"/>
      <w:r>
        <w:lastRenderedPageBreak/>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54B25DD4" w14:textId="3A6DE310" w:rsidR="00BE1652" w:rsidRPr="00690387" w:rsidRDefault="00BE1652" w:rsidP="00BE1652">
      <w:pPr>
        <w:spacing w:before="240" w:after="120"/>
      </w:pPr>
      <w:r w:rsidRPr="00690387">
        <w:t xml:space="preserve">The ONR site inspector made inspections on the following dates during the report </w:t>
      </w:r>
      <w:r w:rsidR="00D73BFC">
        <w:t>period 1 July 2023 – 31 December 2023:</w:t>
      </w:r>
    </w:p>
    <w:p w14:paraId="59C671AB" w14:textId="7414F564" w:rsidR="00BE1652" w:rsidRDefault="008066A0" w:rsidP="008066A0">
      <w:pPr>
        <w:pStyle w:val="Bulletlist1"/>
      </w:pPr>
      <w:r>
        <w:t>27 July</w:t>
      </w:r>
    </w:p>
    <w:p w14:paraId="32F99E5D" w14:textId="69A7109A" w:rsidR="008066A0" w:rsidRDefault="008066A0" w:rsidP="008066A0">
      <w:pPr>
        <w:pStyle w:val="Bulletlist1"/>
      </w:pPr>
      <w:r>
        <w:t>3 August</w:t>
      </w:r>
    </w:p>
    <w:p w14:paraId="08DD08A0" w14:textId="3E16B6EA" w:rsidR="008066A0" w:rsidRPr="00690387" w:rsidRDefault="008066A0" w:rsidP="008066A0">
      <w:pPr>
        <w:pStyle w:val="Bulletlist1"/>
      </w:pPr>
      <w:r>
        <w:t>5</w:t>
      </w:r>
      <w:r w:rsidR="00856A6D">
        <w:t>-6</w:t>
      </w:r>
      <w:r>
        <w:t xml:space="preserve"> September</w:t>
      </w:r>
    </w:p>
    <w:p w14:paraId="10C8194F" w14:textId="2BEA0443" w:rsidR="00FA2F2F" w:rsidRDefault="00FA2F2F" w:rsidP="00FA2F2F">
      <w:pPr>
        <w:spacing w:before="240" w:after="120"/>
        <w:sectPr w:rsidR="00FA2F2F" w:rsidSect="000E4D5E">
          <w:pgSz w:w="11906" w:h="16838" w:code="9"/>
          <w:pgMar w:top="1440" w:right="1440" w:bottom="1440" w:left="1440" w:header="397" w:footer="397" w:gutter="0"/>
          <w:cols w:space="312"/>
          <w:docGrid w:linePitch="360"/>
        </w:sectPr>
      </w:pPr>
    </w:p>
    <w:p w14:paraId="728A6882" w14:textId="77777777" w:rsidR="00745534" w:rsidRPr="002D1551" w:rsidRDefault="00745534" w:rsidP="00745534">
      <w:pPr>
        <w:pStyle w:val="Heading1"/>
        <w:rPr>
          <w:caps/>
        </w:rPr>
      </w:pPr>
      <w:bookmarkStart w:id="4" w:name="_Toc95889183"/>
      <w:bookmarkStart w:id="5" w:name="_Toc124509191"/>
      <w:r>
        <w:lastRenderedPageBreak/>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5FC38890" w:rsidR="00745534" w:rsidRPr="00690387" w:rsidRDefault="00745534" w:rsidP="00745534">
      <w:pPr>
        <w:pStyle w:val="Bulletlist1"/>
      </w:pPr>
      <w:r w:rsidRPr="00690387">
        <w:t>the Energy Act 2013</w:t>
      </w:r>
      <w:r w:rsidR="007C2B25">
        <w:t>;</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26325214" w:rsidR="00745534" w:rsidRDefault="00745534" w:rsidP="00745534">
      <w:r w:rsidRPr="00690387">
        <w:t xml:space="preserve">In this period, routine inspections of </w:t>
      </w:r>
      <w:r w:rsidR="00554731">
        <w:t>Wylfa</w:t>
      </w:r>
      <w:r w:rsidRPr="00690387">
        <w:t xml:space="preserve"> covered the following:</w:t>
      </w:r>
      <w:r>
        <w:t xml:space="preserve"> </w:t>
      </w:r>
    </w:p>
    <w:p w14:paraId="7D180A32" w14:textId="77777777" w:rsidR="00745534" w:rsidRPr="0037631C" w:rsidRDefault="00745534" w:rsidP="00745534">
      <w:pPr>
        <w:pStyle w:val="Bulletlist1"/>
      </w:pPr>
      <w:r w:rsidRPr="0037631C">
        <w:t xml:space="preserve">examination, maintenance, inspection and testing; </w:t>
      </w:r>
    </w:p>
    <w:p w14:paraId="6920CC4A" w14:textId="77777777" w:rsidR="00745534" w:rsidRPr="0037631C" w:rsidRDefault="00745534" w:rsidP="00745534">
      <w:pPr>
        <w:pStyle w:val="Bulletlist1"/>
      </w:pPr>
      <w:r w:rsidRPr="0037631C">
        <w:t xml:space="preserve">staff training, qualifications and experience; </w:t>
      </w:r>
    </w:p>
    <w:p w14:paraId="188AE8BB" w14:textId="77777777" w:rsidR="00745534" w:rsidRPr="0037631C" w:rsidRDefault="00745534" w:rsidP="00745534">
      <w:pPr>
        <w:pStyle w:val="Bulletlist1"/>
      </w:pPr>
      <w:r w:rsidRPr="0037631C">
        <w:t xml:space="preserve">incidents on the site; </w:t>
      </w:r>
    </w:p>
    <w:p w14:paraId="70B873AA" w14:textId="51FAEC51" w:rsidR="00745534" w:rsidRPr="0037631C" w:rsidRDefault="00745534" w:rsidP="00745534">
      <w:pPr>
        <w:pStyle w:val="Bulletlist1"/>
      </w:pPr>
      <w:r w:rsidRPr="0037631C">
        <w:t xml:space="preserve">radioactive waste management; </w:t>
      </w:r>
      <w:r w:rsidR="007C2B25">
        <w:t>and</w:t>
      </w:r>
    </w:p>
    <w:p w14:paraId="7562AB33" w14:textId="29BCCEE5" w:rsidR="00745534" w:rsidRPr="0037631C" w:rsidRDefault="00745534" w:rsidP="00745534">
      <w:pPr>
        <w:pStyle w:val="Bulletlist1"/>
      </w:pPr>
      <w:r w:rsidRPr="0037631C">
        <w:t>security</w:t>
      </w:r>
      <w:r w:rsidR="007C2B25">
        <w:t>.</w:t>
      </w:r>
      <w:r w:rsidRPr="0037631C">
        <w:t xml:space="preserve"> </w:t>
      </w:r>
    </w:p>
    <w:p w14:paraId="5D7D6885" w14:textId="77777777" w:rsidR="008F7952" w:rsidRDefault="00745534" w:rsidP="00745534">
      <w:r w:rsidRPr="00690387">
        <w:t xml:space="preserve">Members of the public, who would like further information on ONR’s inspection activities during the reporting period, can view site Intervention Reports at </w:t>
      </w:r>
      <w:hyperlink r:id="rId17" w:history="1">
        <w:r w:rsidRPr="00690387">
          <w:rPr>
            <w:rStyle w:val="Hyperlink"/>
          </w:rPr>
          <w:t>www.onr.org.uk/intervention-records</w:t>
        </w:r>
      </w:hyperlink>
      <w:r w:rsidRPr="00690387">
        <w:t xml:space="preserve"> on our website </w:t>
      </w:r>
      <w:hyperlink r:id="rId18" w:history="1">
        <w:r w:rsidRPr="00690387">
          <w:rPr>
            <w:rStyle w:val="Hyperlink"/>
          </w:rPr>
          <w:t>www.onr.org.uk</w:t>
        </w:r>
      </w:hyperlink>
      <w:r w:rsidRPr="00690387">
        <w:t>.</w:t>
      </w:r>
      <w:r w:rsidR="008F7952">
        <w:t xml:space="preserve"> </w:t>
      </w:r>
    </w:p>
    <w:p w14:paraId="654EAF6C" w14:textId="0FEBA09D" w:rsidR="00745534" w:rsidRPr="00690387" w:rsidRDefault="00745534" w:rsidP="00745534">
      <w:r w:rsidRPr="00690387">
        <w:t xml:space="preserve">Should you have any queries regarding our inspection activities, please email </w:t>
      </w:r>
      <w:hyperlink r:id="rId19" w:history="1">
        <w:r w:rsidRPr="00690387">
          <w:rPr>
            <w:rStyle w:val="Hyperlink"/>
            <w:color w:val="auto"/>
          </w:rPr>
          <w:t>contact@onr.gov.uk</w:t>
        </w:r>
      </w:hyperlink>
      <w:r w:rsidRPr="00690387">
        <w:t>.</w:t>
      </w:r>
    </w:p>
    <w:p w14:paraId="1B6D946D" w14:textId="77777777" w:rsidR="00745534" w:rsidRPr="002D1551" w:rsidRDefault="00745534" w:rsidP="00745534">
      <w:pPr>
        <w:pStyle w:val="Heading2"/>
      </w:pPr>
      <w:r w:rsidRPr="002D1551">
        <w:t xml:space="preserve">Other </w:t>
      </w:r>
      <w:r>
        <w:t>W</w:t>
      </w:r>
      <w:r w:rsidRPr="002D1551">
        <w:t>ork</w:t>
      </w:r>
    </w:p>
    <w:p w14:paraId="21C5E67A" w14:textId="19D97079" w:rsidR="00745534" w:rsidRPr="00690387" w:rsidRDefault="00AC4359" w:rsidP="00745534">
      <w:r>
        <w:t xml:space="preserve">Throughout this reporting period, ONR’s nominated site safety inspector has held fortnightly meetings with a Wylfa leadership team representative to maintain situational awareness on matters related to nuclear safety, security, safeguards, </w:t>
      </w:r>
      <w:r>
        <w:lastRenderedPageBreak/>
        <w:t>transport, and conventional health and safety, including workforce resilience, emergency arrangements resilience, fire safety, events on the site and activities taking place on the site. No significant issues were highlighted to ONR.</w:t>
      </w:r>
      <w:r w:rsidR="00745534" w:rsidRPr="00690387">
        <w:t xml:space="preserve"> </w:t>
      </w: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77777777" w:rsidR="00745534" w:rsidRPr="002D1551" w:rsidRDefault="00745534" w:rsidP="000A58A7">
      <w:pPr>
        <w:pStyle w:val="Heading1"/>
        <w:rPr>
          <w:caps/>
        </w:rPr>
      </w:pPr>
      <w:bookmarkStart w:id="6" w:name="_Toc95889184"/>
      <w:bookmarkStart w:id="7" w:name="_Toc124509192"/>
      <w:r>
        <w:lastRenderedPageBreak/>
        <w:t>Non-Routine Matters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03A5918C" w14:textId="4435A043" w:rsidR="00745534" w:rsidRPr="00690387" w:rsidRDefault="00745534" w:rsidP="000A58A7">
      <w:r w:rsidRPr="00690387">
        <w:t>There were no such matters or events of significance during the period.</w:t>
      </w:r>
      <w:r>
        <w:t xml:space="preserve"> </w:t>
      </w:r>
    </w:p>
    <w:p w14:paraId="01CD61DC" w14:textId="5AB9C9F0" w:rsidR="00745534" w:rsidRDefault="00745534" w:rsidP="000A58A7"/>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77777777" w:rsidR="00745534" w:rsidRPr="002D1551" w:rsidRDefault="00745534" w:rsidP="000A58A7">
      <w:pPr>
        <w:pStyle w:val="Heading1"/>
        <w:rPr>
          <w:caps/>
        </w:rPr>
      </w:pPr>
      <w:bookmarkStart w:id="8" w:name="_Toc95889185"/>
      <w:bookmarkStart w:id="9" w:name="_Toc124509193"/>
      <w:r>
        <w:lastRenderedPageBreak/>
        <w:t>Regulatory Activity</w:t>
      </w:r>
      <w:bookmarkEnd w:id="8"/>
      <w:bookmarkEnd w:id="9"/>
    </w:p>
    <w:p w14:paraId="1B3264EB" w14:textId="77777777"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1A5C1A5A" w14:textId="77777777" w:rsidR="00745534" w:rsidRPr="00690387" w:rsidRDefault="00745534" w:rsidP="000A58A7">
      <w:pPr>
        <w:pStyle w:val="Bulletlist1"/>
      </w:pPr>
      <w:r w:rsidRPr="00690387">
        <w:t>The following LIs, Enforcement Notices and Enforcement letters have been issued during the period:</w:t>
      </w:r>
    </w:p>
    <w:p w14:paraId="4C234C28" w14:textId="77777777" w:rsidR="00745534" w:rsidRPr="00FB6379" w:rsidRDefault="00745534" w:rsidP="00745534">
      <w:pPr>
        <w:spacing w:before="240" w:after="120"/>
        <w:rPr>
          <w:b/>
        </w:rPr>
      </w:pPr>
      <w:r w:rsidRPr="00FB6379">
        <w:rPr>
          <w:b/>
        </w:rPr>
        <w:t xml:space="preserve">Table </w:t>
      </w:r>
      <w:r w:rsidRPr="00FB6379">
        <w:rPr>
          <w:b/>
        </w:rPr>
        <w:fldChar w:fldCharType="begin"/>
      </w:r>
      <w:r w:rsidRPr="00FB6379">
        <w:rPr>
          <w:b/>
        </w:rPr>
        <w:instrText xml:space="preserve"> SEQ Table \* ARABIC </w:instrText>
      </w:r>
      <w:r w:rsidRPr="00FB6379">
        <w:rPr>
          <w:b/>
        </w:rPr>
        <w:fldChar w:fldCharType="separate"/>
      </w:r>
      <w:r w:rsidRPr="00FB6379">
        <w:rPr>
          <w:b/>
        </w:rPr>
        <w:t>1</w:t>
      </w:r>
      <w:r w:rsidRPr="00FB6379">
        <w:rPr>
          <w:b/>
        </w:rPr>
        <w:fldChar w:fldCharType="end"/>
      </w:r>
      <w:r w:rsidRPr="00FB6379">
        <w:rPr>
          <w:b/>
        </w:rPr>
        <w:t>: Licence Instruments and Enforcement Notices Issued by ONR during this period</w:t>
      </w:r>
    </w:p>
    <w:tbl>
      <w:tblPr>
        <w:tblStyle w:val="ONRTable1"/>
        <w:tblW w:w="5000" w:type="pct"/>
        <w:tblInd w:w="5" w:type="dxa"/>
        <w:tblLook w:val="01E0" w:firstRow="1" w:lastRow="1" w:firstColumn="1" w:lastColumn="1" w:noHBand="0" w:noVBand="0"/>
      </w:tblPr>
      <w:tblGrid>
        <w:gridCol w:w="1162"/>
        <w:gridCol w:w="2203"/>
        <w:gridCol w:w="1641"/>
        <w:gridCol w:w="4020"/>
      </w:tblGrid>
      <w:tr w:rsidR="000A58A7" w:rsidRPr="000A58A7" w14:paraId="0268BAAE" w14:textId="77777777" w:rsidTr="003326A0">
        <w:trPr>
          <w:cnfStyle w:val="100000000000" w:firstRow="1" w:lastRow="0" w:firstColumn="0" w:lastColumn="0" w:oddVBand="0" w:evenVBand="0" w:oddHBand="0" w:evenHBand="0" w:firstRowFirstColumn="0" w:firstRowLastColumn="0" w:lastRowFirstColumn="0" w:lastRowLastColumn="0"/>
        </w:trPr>
        <w:tc>
          <w:tcPr>
            <w:tcW w:w="643" w:type="pct"/>
          </w:tcPr>
          <w:p w14:paraId="012D6D1B" w14:textId="77777777" w:rsidR="00745534" w:rsidRPr="000A58A7" w:rsidRDefault="00745534" w:rsidP="00A74DAC">
            <w:pPr>
              <w:spacing w:before="60" w:after="60"/>
              <w:rPr>
                <w:b w:val="0"/>
              </w:rPr>
            </w:pPr>
            <w:r w:rsidRPr="000A58A7">
              <w:rPr>
                <w:b w:val="0"/>
              </w:rPr>
              <w:t>Date</w:t>
            </w:r>
          </w:p>
        </w:tc>
        <w:tc>
          <w:tcPr>
            <w:tcW w:w="1220" w:type="pct"/>
          </w:tcPr>
          <w:p w14:paraId="46BF5EBA" w14:textId="77777777" w:rsidR="00745534" w:rsidRPr="000A58A7" w:rsidRDefault="00745534" w:rsidP="00A74DAC">
            <w:pPr>
              <w:spacing w:before="60" w:after="60"/>
              <w:rPr>
                <w:b w:val="0"/>
              </w:rPr>
            </w:pPr>
            <w:r w:rsidRPr="000A58A7">
              <w:rPr>
                <w:b w:val="0"/>
              </w:rPr>
              <w:t>Type</w:t>
            </w:r>
          </w:p>
        </w:tc>
        <w:tc>
          <w:tcPr>
            <w:tcW w:w="909" w:type="pct"/>
          </w:tcPr>
          <w:p w14:paraId="36A1EF12" w14:textId="77777777" w:rsidR="00745534" w:rsidRPr="000A58A7" w:rsidRDefault="00745534" w:rsidP="00A74DAC">
            <w:pPr>
              <w:spacing w:before="60" w:after="60"/>
              <w:rPr>
                <w:b w:val="0"/>
              </w:rPr>
            </w:pPr>
            <w:r w:rsidRPr="000A58A7">
              <w:rPr>
                <w:b w:val="0"/>
              </w:rPr>
              <w:t>Ref. No.</w:t>
            </w:r>
          </w:p>
        </w:tc>
        <w:tc>
          <w:tcPr>
            <w:tcW w:w="2227" w:type="pct"/>
          </w:tcPr>
          <w:p w14:paraId="7D5D613F" w14:textId="77777777" w:rsidR="00745534" w:rsidRPr="000A58A7" w:rsidRDefault="00745534" w:rsidP="00A74DAC">
            <w:pPr>
              <w:spacing w:before="60" w:after="60"/>
              <w:rPr>
                <w:b w:val="0"/>
              </w:rPr>
            </w:pPr>
            <w:r w:rsidRPr="000A58A7">
              <w:rPr>
                <w:b w:val="0"/>
              </w:rPr>
              <w:t>Description</w:t>
            </w:r>
          </w:p>
        </w:tc>
      </w:tr>
      <w:tr w:rsidR="00745534" w:rsidRPr="00BA4851" w14:paraId="5D23DF31" w14:textId="77777777" w:rsidTr="003326A0">
        <w:tc>
          <w:tcPr>
            <w:tcW w:w="643" w:type="pct"/>
          </w:tcPr>
          <w:p w14:paraId="06CE6461" w14:textId="711CADB6" w:rsidR="00745534" w:rsidRPr="009318C7" w:rsidRDefault="009318C7" w:rsidP="00A74DAC">
            <w:pPr>
              <w:spacing w:before="60" w:after="60"/>
            </w:pPr>
            <w:r w:rsidRPr="009318C7">
              <w:t>22</w:t>
            </w:r>
            <w:r w:rsidR="00745534" w:rsidRPr="009318C7">
              <w:t>/</w:t>
            </w:r>
            <w:r w:rsidRPr="009318C7">
              <w:t>11</w:t>
            </w:r>
            <w:r w:rsidR="00745534" w:rsidRPr="009318C7">
              <w:t>/</w:t>
            </w:r>
            <w:r w:rsidRPr="009318C7">
              <w:t>23</w:t>
            </w:r>
          </w:p>
        </w:tc>
        <w:tc>
          <w:tcPr>
            <w:tcW w:w="1220" w:type="pct"/>
          </w:tcPr>
          <w:p w14:paraId="36ED9570" w14:textId="0ECD6705" w:rsidR="00745534" w:rsidRPr="00BA4851" w:rsidRDefault="006D5BFA" w:rsidP="00A74DAC">
            <w:pPr>
              <w:spacing w:before="60" w:after="60"/>
            </w:pPr>
            <w:r>
              <w:t>PAR (Project Assessment Report)</w:t>
            </w:r>
            <w:r w:rsidR="00853C61">
              <w:t xml:space="preserve"> and LI (Licence Instrument)</w:t>
            </w:r>
          </w:p>
        </w:tc>
        <w:tc>
          <w:tcPr>
            <w:tcW w:w="909" w:type="pct"/>
          </w:tcPr>
          <w:p w14:paraId="538ABCFF" w14:textId="2854F4D8" w:rsidR="00745534" w:rsidRPr="00BA4851" w:rsidRDefault="009318C7" w:rsidP="00A74DAC">
            <w:pPr>
              <w:spacing w:before="60" w:after="60"/>
            </w:pPr>
            <w:r w:rsidRPr="009318C7">
              <w:t>ONRW-2019369590-5006</w:t>
            </w:r>
          </w:p>
        </w:tc>
        <w:tc>
          <w:tcPr>
            <w:tcW w:w="2227" w:type="pct"/>
          </w:tcPr>
          <w:p w14:paraId="0C8172F5" w14:textId="5F1A4BE3" w:rsidR="00745534" w:rsidRPr="00BA4851" w:rsidRDefault="00476329" w:rsidP="00A74DAC">
            <w:pPr>
              <w:spacing w:before="60" w:after="60"/>
            </w:pPr>
            <w:r>
              <w:t>Wylfa has made</w:t>
            </w:r>
            <w:r w:rsidRPr="00476329">
              <w:t xml:space="preserve"> amendments to </w:t>
            </w:r>
            <w:r w:rsidR="00AB78B2">
              <w:t>its Accident and Emergency</w:t>
            </w:r>
            <w:r w:rsidRPr="00476329">
              <w:t xml:space="preserve"> plan following a recent move to a four-day working pattern (from Monday–Friday to Monday-Thursday). There has been no impact to the practical arrangements by this change. </w:t>
            </w:r>
            <w:r w:rsidR="00A46F45">
              <w:t>ONR has assessed Magnox Ltd</w:t>
            </w:r>
            <w:r w:rsidR="00371863">
              <w:t>.</w:t>
            </w:r>
            <w:r w:rsidR="00A46F45">
              <w:t xml:space="preserve">’s revised Site Accident and Emergency Arrangements for the Wylfa site. Based on this work, ONR is satisfied that the modifications of Wylfa’s Accident and Emergency Arrangements are reasonable.  </w:t>
            </w:r>
            <w:r w:rsidRPr="00476329">
              <w:t xml:space="preserve"> </w:t>
            </w:r>
          </w:p>
        </w:tc>
      </w:tr>
    </w:tbl>
    <w:p w14:paraId="245BB0EA" w14:textId="77777777" w:rsidR="003326A0" w:rsidRDefault="003326A0" w:rsidP="000A58A7"/>
    <w:p w14:paraId="65A82DB2" w14:textId="5777A758" w:rsidR="00745534" w:rsidRPr="00690387" w:rsidRDefault="00745534" w:rsidP="000A58A7">
      <w:r w:rsidRPr="00690387">
        <w:t xml:space="preserve">Reports detailing the above regulatory decisions can be found on the ONR website at </w:t>
      </w:r>
      <w:hyperlink r:id="rId20" w:history="1">
        <w:r w:rsidRPr="00690387">
          <w:rPr>
            <w:rStyle w:val="Hyperlink"/>
          </w:rPr>
          <w:t>http://www.onr.org.uk/pars/</w:t>
        </w:r>
      </w:hyperlink>
      <w:r w:rsidRPr="00690387">
        <w:t>.</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24509194"/>
      <w:r>
        <w:lastRenderedPageBreak/>
        <w:t>News from ONR</w:t>
      </w:r>
      <w:bookmarkEnd w:id="10"/>
      <w:bookmarkEnd w:id="11"/>
    </w:p>
    <w:p w14:paraId="636171D6" w14:textId="085957F3"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1"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24509195"/>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2"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3"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4"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25" w:tooltip="blocked::blocked::BLOCKED::http://www.hse.gov.uk/copyright&#10;blocked::BLOCKED::http://www.hse.gov.uk/copyright&#10;http://www.hse.gov.uk/copyright" w:history="1"/>
      <w:hyperlink r:id="rId26"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990184" w14:textId="77777777" w:rsidR="00926F66" w:rsidRDefault="00926F66" w:rsidP="007D199A">
      <w:pPr>
        <w:spacing w:after="0"/>
      </w:pPr>
      <w:r>
        <w:separator/>
      </w:r>
    </w:p>
    <w:p w14:paraId="06DBDB6E" w14:textId="77777777" w:rsidR="00926F66" w:rsidRDefault="00926F66"/>
  </w:endnote>
  <w:endnote w:type="continuationSeparator" w:id="0">
    <w:p w14:paraId="624D3CDE" w14:textId="77777777" w:rsidR="00926F66" w:rsidRDefault="00926F66" w:rsidP="007D199A">
      <w:pPr>
        <w:spacing w:after="0"/>
      </w:pPr>
      <w:r>
        <w:continuationSeparator/>
      </w:r>
    </w:p>
    <w:p w14:paraId="4824EDDC" w14:textId="77777777" w:rsidR="00926F66" w:rsidRDefault="00926F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90939A" w14:textId="77777777" w:rsidR="00926F66" w:rsidRPr="005E0344" w:rsidRDefault="00926F66" w:rsidP="005E0344">
      <w:pPr>
        <w:spacing w:after="120"/>
        <w:rPr>
          <w:color w:val="000000" w:themeColor="text2"/>
        </w:rPr>
      </w:pPr>
      <w:r w:rsidRPr="005E0344">
        <w:rPr>
          <w:color w:val="000000" w:themeColor="text2"/>
        </w:rPr>
        <w:separator/>
      </w:r>
    </w:p>
  </w:footnote>
  <w:footnote w:type="continuationSeparator" w:id="0">
    <w:p w14:paraId="3F846847" w14:textId="77777777" w:rsidR="00926F66" w:rsidRPr="005E0344" w:rsidRDefault="00926F66" w:rsidP="0090581D">
      <w:pPr>
        <w:spacing w:after="120"/>
        <w:rPr>
          <w:color w:val="000000" w:themeColor="text2"/>
        </w:rPr>
      </w:pPr>
      <w:r w:rsidRPr="005E0344">
        <w:rPr>
          <w:color w:val="000000" w:themeColor="text2"/>
        </w:rPr>
        <w:continuationSeparator/>
      </w:r>
    </w:p>
    <w:p w14:paraId="55A13931" w14:textId="77777777" w:rsidR="00926F66" w:rsidRDefault="00926F66"/>
  </w:footnote>
  <w:footnote w:type="continuationNotice" w:id="1">
    <w:p w14:paraId="3E122938" w14:textId="77777777" w:rsidR="00926F66" w:rsidRDefault="00926F66">
      <w:pPr>
        <w:spacing w:after="0"/>
      </w:pPr>
    </w:p>
    <w:p w14:paraId="59C4261B" w14:textId="77777777" w:rsidR="00926F66" w:rsidRDefault="00926F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29EB4E97" w:rsidR="00177666" w:rsidRPr="002B07AE" w:rsidRDefault="00986AF3"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2848C9">
          <w:rPr>
            <w:rStyle w:val="Style4"/>
          </w:rPr>
          <w:t>Magnox Limited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2848C9">
          <w:rPr>
            <w:rStyle w:val="Style4"/>
          </w:rPr>
          <w:t>Wylfa</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61026E">
          <w:rPr>
            <w:sz w:val="20"/>
            <w:szCs w:val="20"/>
          </w:rPr>
          <w: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89B"/>
    <w:rsid w:val="00004C16"/>
    <w:rsid w:val="00011177"/>
    <w:rsid w:val="00014814"/>
    <w:rsid w:val="00024522"/>
    <w:rsid w:val="00024B2E"/>
    <w:rsid w:val="00027F4F"/>
    <w:rsid w:val="00030430"/>
    <w:rsid w:val="0003078E"/>
    <w:rsid w:val="00031B89"/>
    <w:rsid w:val="0003693D"/>
    <w:rsid w:val="0004440F"/>
    <w:rsid w:val="00052C8A"/>
    <w:rsid w:val="000548C8"/>
    <w:rsid w:val="00075605"/>
    <w:rsid w:val="00075C66"/>
    <w:rsid w:val="000817D4"/>
    <w:rsid w:val="00082879"/>
    <w:rsid w:val="00091EEA"/>
    <w:rsid w:val="000A105C"/>
    <w:rsid w:val="000A58A7"/>
    <w:rsid w:val="000C2DDC"/>
    <w:rsid w:val="000D2FD4"/>
    <w:rsid w:val="000D499E"/>
    <w:rsid w:val="000E4D5E"/>
    <w:rsid w:val="000F1B7B"/>
    <w:rsid w:val="000F2ED4"/>
    <w:rsid w:val="001028E8"/>
    <w:rsid w:val="00105328"/>
    <w:rsid w:val="00122FCC"/>
    <w:rsid w:val="00124C2B"/>
    <w:rsid w:val="00126752"/>
    <w:rsid w:val="00130B30"/>
    <w:rsid w:val="00140E1C"/>
    <w:rsid w:val="00147AE4"/>
    <w:rsid w:val="001571E5"/>
    <w:rsid w:val="00177666"/>
    <w:rsid w:val="001849CA"/>
    <w:rsid w:val="00185410"/>
    <w:rsid w:val="00192352"/>
    <w:rsid w:val="001960C0"/>
    <w:rsid w:val="001C4D63"/>
    <w:rsid w:val="001D0DE0"/>
    <w:rsid w:val="001D5AFF"/>
    <w:rsid w:val="001D74B4"/>
    <w:rsid w:val="001E03E1"/>
    <w:rsid w:val="001F059F"/>
    <w:rsid w:val="00200811"/>
    <w:rsid w:val="00200CA1"/>
    <w:rsid w:val="00202842"/>
    <w:rsid w:val="0021338D"/>
    <w:rsid w:val="00214D43"/>
    <w:rsid w:val="00223090"/>
    <w:rsid w:val="002238B4"/>
    <w:rsid w:val="002319AB"/>
    <w:rsid w:val="002319AC"/>
    <w:rsid w:val="00234342"/>
    <w:rsid w:val="00235EE3"/>
    <w:rsid w:val="0024040D"/>
    <w:rsid w:val="00251CD7"/>
    <w:rsid w:val="00255FA3"/>
    <w:rsid w:val="00257288"/>
    <w:rsid w:val="00261FB6"/>
    <w:rsid w:val="002629F8"/>
    <w:rsid w:val="00263396"/>
    <w:rsid w:val="002659FA"/>
    <w:rsid w:val="00267815"/>
    <w:rsid w:val="00280DDF"/>
    <w:rsid w:val="002848C9"/>
    <w:rsid w:val="002917FF"/>
    <w:rsid w:val="00292ADF"/>
    <w:rsid w:val="002A0DEC"/>
    <w:rsid w:val="002B07AE"/>
    <w:rsid w:val="002B1C53"/>
    <w:rsid w:val="002E0BE4"/>
    <w:rsid w:val="002E3B58"/>
    <w:rsid w:val="002E3E8A"/>
    <w:rsid w:val="002E6A6A"/>
    <w:rsid w:val="002F3397"/>
    <w:rsid w:val="00301FA9"/>
    <w:rsid w:val="0030380D"/>
    <w:rsid w:val="00312411"/>
    <w:rsid w:val="00323E71"/>
    <w:rsid w:val="00326F77"/>
    <w:rsid w:val="00331AB8"/>
    <w:rsid w:val="003326A0"/>
    <w:rsid w:val="00334872"/>
    <w:rsid w:val="003401B0"/>
    <w:rsid w:val="003429B0"/>
    <w:rsid w:val="00346C8E"/>
    <w:rsid w:val="00367BD5"/>
    <w:rsid w:val="00371863"/>
    <w:rsid w:val="0037631C"/>
    <w:rsid w:val="00390327"/>
    <w:rsid w:val="00393066"/>
    <w:rsid w:val="00393B78"/>
    <w:rsid w:val="003A01E9"/>
    <w:rsid w:val="003A7E1C"/>
    <w:rsid w:val="003C0306"/>
    <w:rsid w:val="003C114C"/>
    <w:rsid w:val="003C465D"/>
    <w:rsid w:val="003C4909"/>
    <w:rsid w:val="003D495D"/>
    <w:rsid w:val="003E098E"/>
    <w:rsid w:val="003E2FAE"/>
    <w:rsid w:val="00407CF7"/>
    <w:rsid w:val="00415ED6"/>
    <w:rsid w:val="00417CAF"/>
    <w:rsid w:val="00420A11"/>
    <w:rsid w:val="00422265"/>
    <w:rsid w:val="004373A7"/>
    <w:rsid w:val="00437D94"/>
    <w:rsid w:val="0044030C"/>
    <w:rsid w:val="00460CD8"/>
    <w:rsid w:val="004648A4"/>
    <w:rsid w:val="00471380"/>
    <w:rsid w:val="00476329"/>
    <w:rsid w:val="00494F0D"/>
    <w:rsid w:val="00496BFD"/>
    <w:rsid w:val="004A3DF2"/>
    <w:rsid w:val="004C361D"/>
    <w:rsid w:val="004C4891"/>
    <w:rsid w:val="004D16D7"/>
    <w:rsid w:val="004D2C89"/>
    <w:rsid w:val="004E3932"/>
    <w:rsid w:val="004F1E79"/>
    <w:rsid w:val="004F5F33"/>
    <w:rsid w:val="0050103A"/>
    <w:rsid w:val="00511B0F"/>
    <w:rsid w:val="00532745"/>
    <w:rsid w:val="0055388E"/>
    <w:rsid w:val="00554731"/>
    <w:rsid w:val="005754AE"/>
    <w:rsid w:val="00577FB5"/>
    <w:rsid w:val="005852D1"/>
    <w:rsid w:val="00586D96"/>
    <w:rsid w:val="00587A22"/>
    <w:rsid w:val="0059299D"/>
    <w:rsid w:val="00595C8C"/>
    <w:rsid w:val="00597747"/>
    <w:rsid w:val="005A4CDD"/>
    <w:rsid w:val="005B57E4"/>
    <w:rsid w:val="005B5ABD"/>
    <w:rsid w:val="005B7B04"/>
    <w:rsid w:val="005C140A"/>
    <w:rsid w:val="005C1E52"/>
    <w:rsid w:val="005C6763"/>
    <w:rsid w:val="005D3164"/>
    <w:rsid w:val="005E0344"/>
    <w:rsid w:val="005E440B"/>
    <w:rsid w:val="005F2C85"/>
    <w:rsid w:val="00605ADB"/>
    <w:rsid w:val="0061026E"/>
    <w:rsid w:val="00611C9F"/>
    <w:rsid w:val="006248DE"/>
    <w:rsid w:val="00625A39"/>
    <w:rsid w:val="00627555"/>
    <w:rsid w:val="006322A0"/>
    <w:rsid w:val="006361FD"/>
    <w:rsid w:val="0064226F"/>
    <w:rsid w:val="00642DDB"/>
    <w:rsid w:val="00653298"/>
    <w:rsid w:val="00663A7C"/>
    <w:rsid w:val="00667DF2"/>
    <w:rsid w:val="00670DF1"/>
    <w:rsid w:val="00671345"/>
    <w:rsid w:val="00672A9B"/>
    <w:rsid w:val="00675884"/>
    <w:rsid w:val="00675AEC"/>
    <w:rsid w:val="00682D9C"/>
    <w:rsid w:val="00687789"/>
    <w:rsid w:val="00696EE0"/>
    <w:rsid w:val="00697980"/>
    <w:rsid w:val="006A19EF"/>
    <w:rsid w:val="006A43D5"/>
    <w:rsid w:val="006A525B"/>
    <w:rsid w:val="006C045F"/>
    <w:rsid w:val="006C4196"/>
    <w:rsid w:val="006C63B0"/>
    <w:rsid w:val="006C6BCA"/>
    <w:rsid w:val="006C76A2"/>
    <w:rsid w:val="006C792E"/>
    <w:rsid w:val="006D116C"/>
    <w:rsid w:val="006D53D9"/>
    <w:rsid w:val="006D5BFA"/>
    <w:rsid w:val="006E7C42"/>
    <w:rsid w:val="006F168A"/>
    <w:rsid w:val="006F5076"/>
    <w:rsid w:val="006F6009"/>
    <w:rsid w:val="0070321D"/>
    <w:rsid w:val="007068BA"/>
    <w:rsid w:val="00716AB1"/>
    <w:rsid w:val="00721D63"/>
    <w:rsid w:val="00732C7B"/>
    <w:rsid w:val="00734D2B"/>
    <w:rsid w:val="00737705"/>
    <w:rsid w:val="007408D4"/>
    <w:rsid w:val="007420AC"/>
    <w:rsid w:val="00742617"/>
    <w:rsid w:val="00745534"/>
    <w:rsid w:val="00783AFA"/>
    <w:rsid w:val="00785427"/>
    <w:rsid w:val="00790540"/>
    <w:rsid w:val="007968CA"/>
    <w:rsid w:val="007A43FF"/>
    <w:rsid w:val="007A7E3A"/>
    <w:rsid w:val="007B3918"/>
    <w:rsid w:val="007C2B25"/>
    <w:rsid w:val="007C2F0D"/>
    <w:rsid w:val="007C3C1D"/>
    <w:rsid w:val="007D199A"/>
    <w:rsid w:val="007D2EBE"/>
    <w:rsid w:val="007E1C07"/>
    <w:rsid w:val="007F24B6"/>
    <w:rsid w:val="00803D94"/>
    <w:rsid w:val="00805720"/>
    <w:rsid w:val="008066A0"/>
    <w:rsid w:val="008072C7"/>
    <w:rsid w:val="008229BA"/>
    <w:rsid w:val="00824151"/>
    <w:rsid w:val="0084061E"/>
    <w:rsid w:val="00845390"/>
    <w:rsid w:val="0084601B"/>
    <w:rsid w:val="00853C61"/>
    <w:rsid w:val="00856A6D"/>
    <w:rsid w:val="008606F0"/>
    <w:rsid w:val="00865489"/>
    <w:rsid w:val="0086553D"/>
    <w:rsid w:val="00874FEB"/>
    <w:rsid w:val="00881B6F"/>
    <w:rsid w:val="00882AA4"/>
    <w:rsid w:val="00883E22"/>
    <w:rsid w:val="00884E43"/>
    <w:rsid w:val="00887EC6"/>
    <w:rsid w:val="0089084C"/>
    <w:rsid w:val="00893409"/>
    <w:rsid w:val="00893D9F"/>
    <w:rsid w:val="008970E4"/>
    <w:rsid w:val="008A2379"/>
    <w:rsid w:val="008A4329"/>
    <w:rsid w:val="008A578E"/>
    <w:rsid w:val="008B1519"/>
    <w:rsid w:val="008B2309"/>
    <w:rsid w:val="008B7BCC"/>
    <w:rsid w:val="008C50C3"/>
    <w:rsid w:val="008C7094"/>
    <w:rsid w:val="008D2B97"/>
    <w:rsid w:val="008D2F51"/>
    <w:rsid w:val="008D49A5"/>
    <w:rsid w:val="008D6C81"/>
    <w:rsid w:val="008E6CF0"/>
    <w:rsid w:val="008F1439"/>
    <w:rsid w:val="008F7051"/>
    <w:rsid w:val="008F7952"/>
    <w:rsid w:val="009033A9"/>
    <w:rsid w:val="0090581D"/>
    <w:rsid w:val="0091439C"/>
    <w:rsid w:val="00920572"/>
    <w:rsid w:val="00920BF2"/>
    <w:rsid w:val="00926F66"/>
    <w:rsid w:val="00931394"/>
    <w:rsid w:val="009318C7"/>
    <w:rsid w:val="009349A9"/>
    <w:rsid w:val="00936C52"/>
    <w:rsid w:val="0095489B"/>
    <w:rsid w:val="00966FB9"/>
    <w:rsid w:val="009671CD"/>
    <w:rsid w:val="00972F49"/>
    <w:rsid w:val="009751A9"/>
    <w:rsid w:val="00980F9C"/>
    <w:rsid w:val="0098632B"/>
    <w:rsid w:val="00986AF3"/>
    <w:rsid w:val="00997BFB"/>
    <w:rsid w:val="009A5071"/>
    <w:rsid w:val="009A7348"/>
    <w:rsid w:val="009B462C"/>
    <w:rsid w:val="009B4BB3"/>
    <w:rsid w:val="009B5F93"/>
    <w:rsid w:val="009C15F3"/>
    <w:rsid w:val="009C3689"/>
    <w:rsid w:val="009E07C2"/>
    <w:rsid w:val="009E0E52"/>
    <w:rsid w:val="009F72F9"/>
    <w:rsid w:val="00A00205"/>
    <w:rsid w:val="00A00AF0"/>
    <w:rsid w:val="00A14B5A"/>
    <w:rsid w:val="00A3567F"/>
    <w:rsid w:val="00A37698"/>
    <w:rsid w:val="00A4154C"/>
    <w:rsid w:val="00A41ED3"/>
    <w:rsid w:val="00A46F45"/>
    <w:rsid w:val="00A63868"/>
    <w:rsid w:val="00A6639E"/>
    <w:rsid w:val="00A81D82"/>
    <w:rsid w:val="00A9118F"/>
    <w:rsid w:val="00A93E33"/>
    <w:rsid w:val="00AA2AD0"/>
    <w:rsid w:val="00AB6970"/>
    <w:rsid w:val="00AB78B2"/>
    <w:rsid w:val="00AC1939"/>
    <w:rsid w:val="00AC4359"/>
    <w:rsid w:val="00AC7C05"/>
    <w:rsid w:val="00AD167C"/>
    <w:rsid w:val="00AD17C7"/>
    <w:rsid w:val="00AD4041"/>
    <w:rsid w:val="00AE302B"/>
    <w:rsid w:val="00B16BE5"/>
    <w:rsid w:val="00B259DF"/>
    <w:rsid w:val="00B324DF"/>
    <w:rsid w:val="00B44B1F"/>
    <w:rsid w:val="00B64141"/>
    <w:rsid w:val="00B64E72"/>
    <w:rsid w:val="00B77913"/>
    <w:rsid w:val="00B824FB"/>
    <w:rsid w:val="00B82646"/>
    <w:rsid w:val="00B97359"/>
    <w:rsid w:val="00B97A8F"/>
    <w:rsid w:val="00BA4E58"/>
    <w:rsid w:val="00BA7074"/>
    <w:rsid w:val="00BB7829"/>
    <w:rsid w:val="00BD1457"/>
    <w:rsid w:val="00BE1652"/>
    <w:rsid w:val="00BE2AD9"/>
    <w:rsid w:val="00BF27FE"/>
    <w:rsid w:val="00C043B3"/>
    <w:rsid w:val="00C079AB"/>
    <w:rsid w:val="00C1014A"/>
    <w:rsid w:val="00C10E61"/>
    <w:rsid w:val="00C14787"/>
    <w:rsid w:val="00C1596D"/>
    <w:rsid w:val="00C15B8D"/>
    <w:rsid w:val="00C17010"/>
    <w:rsid w:val="00C20562"/>
    <w:rsid w:val="00C215C3"/>
    <w:rsid w:val="00C23A96"/>
    <w:rsid w:val="00C249C6"/>
    <w:rsid w:val="00C32CC1"/>
    <w:rsid w:val="00C426EC"/>
    <w:rsid w:val="00C6483C"/>
    <w:rsid w:val="00C64AE9"/>
    <w:rsid w:val="00C67494"/>
    <w:rsid w:val="00C70CFF"/>
    <w:rsid w:val="00C718FE"/>
    <w:rsid w:val="00C80DF4"/>
    <w:rsid w:val="00C86CEC"/>
    <w:rsid w:val="00C8773D"/>
    <w:rsid w:val="00C87ABB"/>
    <w:rsid w:val="00C90062"/>
    <w:rsid w:val="00C91831"/>
    <w:rsid w:val="00C953DF"/>
    <w:rsid w:val="00CD5401"/>
    <w:rsid w:val="00CE2709"/>
    <w:rsid w:val="00CE2D64"/>
    <w:rsid w:val="00CE5F97"/>
    <w:rsid w:val="00CE6198"/>
    <w:rsid w:val="00CF6230"/>
    <w:rsid w:val="00D017FC"/>
    <w:rsid w:val="00D0226A"/>
    <w:rsid w:val="00D04326"/>
    <w:rsid w:val="00D13147"/>
    <w:rsid w:val="00D463FF"/>
    <w:rsid w:val="00D5715A"/>
    <w:rsid w:val="00D71687"/>
    <w:rsid w:val="00D73BFC"/>
    <w:rsid w:val="00D74813"/>
    <w:rsid w:val="00DA30BC"/>
    <w:rsid w:val="00DA69C2"/>
    <w:rsid w:val="00DA6D70"/>
    <w:rsid w:val="00DB6050"/>
    <w:rsid w:val="00DC2C34"/>
    <w:rsid w:val="00DE2C87"/>
    <w:rsid w:val="00DE459A"/>
    <w:rsid w:val="00DF27DA"/>
    <w:rsid w:val="00DF4DBE"/>
    <w:rsid w:val="00E06A50"/>
    <w:rsid w:val="00E40820"/>
    <w:rsid w:val="00E4658F"/>
    <w:rsid w:val="00E54A67"/>
    <w:rsid w:val="00E61C0D"/>
    <w:rsid w:val="00E63EB4"/>
    <w:rsid w:val="00E66160"/>
    <w:rsid w:val="00E71329"/>
    <w:rsid w:val="00E8363B"/>
    <w:rsid w:val="00E84966"/>
    <w:rsid w:val="00E92383"/>
    <w:rsid w:val="00E9351F"/>
    <w:rsid w:val="00EA1B3A"/>
    <w:rsid w:val="00EA2109"/>
    <w:rsid w:val="00ED4D4E"/>
    <w:rsid w:val="00EE0C77"/>
    <w:rsid w:val="00EE4E54"/>
    <w:rsid w:val="00EF4334"/>
    <w:rsid w:val="00F436BB"/>
    <w:rsid w:val="00F47145"/>
    <w:rsid w:val="00F545BF"/>
    <w:rsid w:val="00F7014B"/>
    <w:rsid w:val="00F71B56"/>
    <w:rsid w:val="00F832C8"/>
    <w:rsid w:val="00F873B3"/>
    <w:rsid w:val="00FA2F2F"/>
    <w:rsid w:val="00FA33FE"/>
    <w:rsid w:val="00FA42B9"/>
    <w:rsid w:val="00FA755A"/>
    <w:rsid w:val="00FB2B0F"/>
    <w:rsid w:val="00FB4F6B"/>
    <w:rsid w:val="00FB5FE1"/>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7C2B25"/>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395473916">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yperlink" Target="http://www.onr.org.uk" TargetMode="External"/><Relationship Id="rId26" Type="http://schemas.openxmlformats.org/officeDocument/2006/relationships/hyperlink" Target="http://www.onr.org.uk/copyright.htm" TargetMode="External"/><Relationship Id="rId3" Type="http://schemas.openxmlformats.org/officeDocument/2006/relationships/customXml" Target="../customXml/item2.xml"/><Relationship Id="rId21" Type="http://schemas.openxmlformats.org/officeDocument/2006/relationships/hyperlink" Target="http://www.onr.org.uk/onrnews" TargetMode="Externa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onr.org.uk./intervention-records" TargetMode="External"/><Relationship Id="rId25" Type="http://schemas.openxmlformats.org/officeDocument/2006/relationships/hyperlink" Target="blocked::blocked::BLOCKED::http://www.hse.gov.uk/copyright" TargetMode="External"/><Relationship Id="rId2" Type="http://schemas.openxmlformats.org/officeDocument/2006/relationships/customXml" Target="../customXml/item1.xml"/><Relationship Id="rId16" Type="http://schemas.openxmlformats.org/officeDocument/2006/relationships/footer" Target="footer3.xml"/><Relationship Id="rId20" Type="http://schemas.openxmlformats.org/officeDocument/2006/relationships/hyperlink" Target="http://www.onr.org.uk/pars/" TargetMode="External"/><Relationship Id="rId29"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http://www.onr.org.uk/feedback.htm" TargetMode="Externa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mailto:Contact@onr.gov.uk" TargetMode="External"/><Relationship Id="rId28" Type="http://schemas.openxmlformats.org/officeDocument/2006/relationships/glossaryDocument" Target="glossary/document.xml"/><Relationship Id="rId10" Type="http://schemas.openxmlformats.org/officeDocument/2006/relationships/image" Target="media/image1.png"/><Relationship Id="rId19" Type="http://schemas.openxmlformats.org/officeDocument/2006/relationships/hyperlink" Target="mailto:contact@onr.gov.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onr.org.uk"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2550FD"/>
    <w:rsid w:val="002876CA"/>
    <w:rsid w:val="002E6EDF"/>
    <w:rsid w:val="00333F8E"/>
    <w:rsid w:val="00350199"/>
    <w:rsid w:val="00611F13"/>
    <w:rsid w:val="00626CD0"/>
    <w:rsid w:val="007154C5"/>
    <w:rsid w:val="00835E07"/>
    <w:rsid w:val="00C41BCC"/>
    <w:rsid w:val="00C50292"/>
    <w:rsid w:val="00C561EC"/>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9</Pages>
  <Words>999</Words>
  <Characters>5695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Manager>Office for Nuclear Regulation</Manager>
  <Company>Magnox Limited</Company>
  <LinksUpToDate>false</LinksUpToDate>
  <CharactersWithSpaces>6681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Wylfa</dc:title>
  <dc:subject>[Subtitle or description]</dc:subject>
  <dc:creator>Liam Dunning</dc:creator>
  <cp:keywords>[Key words separated by commas]</cp:keywords>
  <dc:description/>
  <cp:lastModifiedBy>Sheryl Lybert</cp:lastModifiedBy>
  <cp:revision>4</cp:revision>
  <cp:lastPrinted>2016-11-28T11:35:00Z</cp:lastPrinted>
  <dcterms:created xsi:type="dcterms:W3CDTF">2024-02-09T08:28:00Z</dcterms:created>
  <dcterms:modified xsi:type="dcterms:W3CDTF">2024-02-09T08:30:00Z</dcterms:modified>
  <cp:contentStatus>#</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