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BB1204D"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090E40">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Fonts w:ascii="Arial Bold" w:hAnsi="Arial Bold"/>
                      <w:b w:val="0"/>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090E40" w:rsidRPr="00090E40">
                      <w:rPr>
                        <w:sz w:val="36"/>
                        <w:szCs w:val="36"/>
                      </w:rPr>
                      <w:t>Hinkley Point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FA38B53"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0E40">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0E40">
            <w:rPr>
              <w:rStyle w:val="Style3"/>
            </w:rPr>
            <w:t>Hinkley Point B</w:t>
          </w:r>
        </w:sdtContent>
      </w:sdt>
    </w:p>
    <w:p w14:paraId="2A318818" w14:textId="69887B0F"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37D4C" w:rsidRPr="00262D8C">
        <w:rPr>
          <w:rStyle w:val="Style2"/>
          <w:sz w:val="28"/>
          <w:szCs w:val="28"/>
        </w:rPr>
        <w:t xml:space="preserve">1 </w:t>
      </w:r>
      <w:r w:rsidR="00737D4C">
        <w:rPr>
          <w:rStyle w:val="Style2"/>
          <w:sz w:val="28"/>
          <w:szCs w:val="28"/>
        </w:rPr>
        <w:t>January</w:t>
      </w:r>
      <w:r w:rsidR="00737D4C" w:rsidRPr="00262D8C">
        <w:rPr>
          <w:rStyle w:val="Style2"/>
          <w:sz w:val="28"/>
          <w:szCs w:val="28"/>
        </w:rPr>
        <w:t xml:space="preserve"> – 3</w:t>
      </w:r>
      <w:r w:rsidR="00737D4C">
        <w:rPr>
          <w:rStyle w:val="Style2"/>
          <w:sz w:val="28"/>
          <w:szCs w:val="28"/>
        </w:rPr>
        <w:t>0</w:t>
      </w:r>
      <w:r w:rsidR="00737D4C" w:rsidRPr="00262D8C">
        <w:rPr>
          <w:rStyle w:val="Style2"/>
          <w:sz w:val="28"/>
          <w:szCs w:val="28"/>
        </w:rPr>
        <w:t xml:space="preserve"> </w:t>
      </w:r>
      <w:r w:rsidR="00737D4C">
        <w:rPr>
          <w:rStyle w:val="Style2"/>
          <w:sz w:val="28"/>
          <w:szCs w:val="28"/>
        </w:rPr>
        <w:t>June</w:t>
      </w:r>
      <w:r w:rsidR="00737D4C" w:rsidRPr="00262D8C">
        <w:rPr>
          <w:rStyle w:val="Style2"/>
          <w:sz w:val="28"/>
          <w:szCs w:val="28"/>
        </w:rPr>
        <w:t xml:space="preserve"> 202</w:t>
      </w:r>
      <w:r w:rsidR="00737D4C">
        <w:rPr>
          <w:rStyle w:val="Style2"/>
          <w:sz w:val="28"/>
          <w:szCs w:val="28"/>
        </w:rPr>
        <w:t>3</w:t>
      </w:r>
    </w:p>
    <w:p w14:paraId="61A25C0F" w14:textId="39EC7DBA" w:rsidR="00004C16" w:rsidRDefault="00004C16" w:rsidP="00004C16">
      <w:pPr>
        <w:rPr>
          <w:sz w:val="28"/>
          <w:szCs w:val="28"/>
        </w:rPr>
      </w:pPr>
    </w:p>
    <w:p w14:paraId="4D99E381" w14:textId="7EFEDD66"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E849A4">
        <w:rPr>
          <w:sz w:val="28"/>
          <w:szCs w:val="28"/>
        </w:rPr>
        <w:t>Nominated Site Inspector</w:t>
      </w:r>
    </w:p>
    <w:p w14:paraId="5471FAC8" w14:textId="34017482" w:rsidR="00823FBB" w:rsidRPr="00004C16" w:rsidRDefault="00004C16" w:rsidP="00823FBB">
      <w:pPr>
        <w:rPr>
          <w:sz w:val="28"/>
          <w:szCs w:val="28"/>
        </w:rPr>
      </w:pPr>
      <w:r w:rsidRPr="00004C16">
        <w:rPr>
          <w:sz w:val="28"/>
          <w:szCs w:val="28"/>
        </w:rPr>
        <w:t>Approved by</w:t>
      </w:r>
      <w:r w:rsidR="003A7E1C">
        <w:rPr>
          <w:sz w:val="28"/>
          <w:szCs w:val="28"/>
        </w:rPr>
        <w:t>:</w:t>
      </w:r>
      <w:r w:rsidRPr="00004C16">
        <w:rPr>
          <w:sz w:val="28"/>
          <w:szCs w:val="28"/>
        </w:rPr>
        <w:t xml:space="preserve"> </w:t>
      </w:r>
      <w:r w:rsidR="00823FBB">
        <w:rPr>
          <w:sz w:val="28"/>
          <w:szCs w:val="28"/>
        </w:rPr>
        <w:t>Delivery Lead Operating Reactors</w:t>
      </w:r>
    </w:p>
    <w:p w14:paraId="23B9A867" w14:textId="33AEA612" w:rsidR="00004C16" w:rsidRPr="00004C16" w:rsidRDefault="00004C16" w:rsidP="00004C16">
      <w:pPr>
        <w:rPr>
          <w:sz w:val="28"/>
          <w:szCs w:val="28"/>
        </w:rPr>
      </w:pPr>
    </w:p>
    <w:p w14:paraId="7E744BD8" w14:textId="77777777" w:rsidR="003A7E1C" w:rsidRDefault="003A7E1C" w:rsidP="00004C16">
      <w:pPr>
        <w:rPr>
          <w:sz w:val="28"/>
          <w:szCs w:val="28"/>
        </w:rPr>
      </w:pPr>
    </w:p>
    <w:p w14:paraId="247E3769" w14:textId="1590B7B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851FCC">
            <w:rPr>
              <w:sz w:val="28"/>
              <w:szCs w:val="28"/>
            </w:rPr>
            <w:t>1</w:t>
          </w:r>
        </w:sdtContent>
      </w:sdt>
    </w:p>
    <w:p w14:paraId="19206F45" w14:textId="28841B7F" w:rsidR="00004C16" w:rsidRDefault="00004C16" w:rsidP="00004C16">
      <w:pPr>
        <w:rPr>
          <w:sz w:val="28"/>
          <w:szCs w:val="28"/>
        </w:rPr>
      </w:pPr>
      <w:r w:rsidRPr="00004C16">
        <w:rPr>
          <w:sz w:val="28"/>
          <w:szCs w:val="28"/>
        </w:rPr>
        <w:t xml:space="preserve">Publication Date: </w:t>
      </w:r>
      <w:r w:rsidR="00877771" w:rsidRPr="00877771">
        <w:rPr>
          <w:sz w:val="28"/>
          <w:szCs w:val="28"/>
        </w:rPr>
        <w:t>Aug</w:t>
      </w:r>
      <w:r w:rsidRPr="00877771">
        <w:rPr>
          <w:sz w:val="28"/>
          <w:szCs w:val="28"/>
        </w:rPr>
        <w:t>-</w:t>
      </w:r>
      <w:r w:rsidR="00823FBB">
        <w:rPr>
          <w:sz w:val="28"/>
          <w:szCs w:val="28"/>
        </w:rPr>
        <w:t>23</w:t>
      </w:r>
    </w:p>
    <w:p w14:paraId="55057C62" w14:textId="30E1973C"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23FBB" w:rsidRPr="00FB4756">
        <w:rPr>
          <w:sz w:val="28"/>
          <w:szCs w:val="28"/>
        </w:rPr>
        <w:t>2023</w:t>
      </w:r>
      <w:r w:rsidRPr="00FB4756">
        <w:rPr>
          <w:sz w:val="28"/>
          <w:szCs w:val="28"/>
        </w:rPr>
        <w:t>/</w:t>
      </w:r>
      <w:r w:rsidR="00FB4756" w:rsidRPr="00FB4756">
        <w:rPr>
          <w:sz w:val="28"/>
          <w:szCs w:val="28"/>
        </w:rPr>
        <w:t>43445</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23EE5FD"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8E3451">
        <w:t>Hinkley Point Site Stakeholder Group</w:t>
      </w:r>
      <w:r w:rsidR="008E3451"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41D29391" w:rsidR="000E4D5E" w:rsidRPr="002D1551" w:rsidRDefault="000E4D5E" w:rsidP="000E4D5E">
      <w:pPr>
        <w:pStyle w:val="F9-Paragraph"/>
      </w:pPr>
      <w:r w:rsidRPr="002D1551">
        <w:t xml:space="preserve">Site inspectors from ONR usually attend </w:t>
      </w:r>
      <w:r w:rsidR="008E3451">
        <w:t>Hinkley Point Site Stakeholder Group</w:t>
      </w:r>
      <w:r w:rsidR="008E3451"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69ADD37"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A87137">
          <w:rPr>
            <w:webHidden/>
          </w:rPr>
          <w:t>4</w:t>
        </w:r>
        <w:r w:rsidR="008F7952">
          <w:rPr>
            <w:webHidden/>
          </w:rPr>
          <w:fldChar w:fldCharType="end"/>
        </w:r>
      </w:hyperlink>
    </w:p>
    <w:p w14:paraId="493E5333" w14:textId="0E901743"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A87137">
          <w:rPr>
            <w:webHidden/>
          </w:rPr>
          <w:t>5</w:t>
        </w:r>
        <w:r w:rsidR="008F7952">
          <w:rPr>
            <w:webHidden/>
          </w:rPr>
          <w:fldChar w:fldCharType="end"/>
        </w:r>
      </w:hyperlink>
    </w:p>
    <w:p w14:paraId="770AA570" w14:textId="2C82B04F"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A87137">
          <w:rPr>
            <w:webHidden/>
          </w:rPr>
          <w:t>7</w:t>
        </w:r>
        <w:r w:rsidR="008F7952">
          <w:rPr>
            <w:webHidden/>
          </w:rPr>
          <w:fldChar w:fldCharType="end"/>
        </w:r>
      </w:hyperlink>
    </w:p>
    <w:p w14:paraId="6E79B8B0" w14:textId="3EED193F"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A87137">
          <w:rPr>
            <w:webHidden/>
          </w:rPr>
          <w:t>7</w:t>
        </w:r>
        <w:r w:rsidR="008F7952">
          <w:rPr>
            <w:webHidden/>
          </w:rPr>
          <w:fldChar w:fldCharType="end"/>
        </w:r>
      </w:hyperlink>
    </w:p>
    <w:p w14:paraId="4EAF33A5" w14:textId="58706893"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A87137">
          <w:rPr>
            <w:webHidden/>
          </w:rPr>
          <w:t>8</w:t>
        </w:r>
        <w:r w:rsidR="008F7952">
          <w:rPr>
            <w:webHidden/>
          </w:rPr>
          <w:fldChar w:fldCharType="end"/>
        </w:r>
      </w:hyperlink>
    </w:p>
    <w:p w14:paraId="325D1696" w14:textId="7E5228BB"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A87137">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71B0DE98" w14:textId="77777777" w:rsidR="00DD7B52" w:rsidRPr="00690387" w:rsidRDefault="00DD7B52" w:rsidP="00DD7B52">
      <w:pPr>
        <w:spacing w:before="240" w:after="120"/>
      </w:pPr>
      <w:r w:rsidRPr="00690387">
        <w:t xml:space="preserve">The ONR site inspector </w:t>
      </w:r>
      <w:r>
        <w:t xml:space="preserve">and specialist inspectors </w:t>
      </w:r>
      <w:r w:rsidRPr="00690387">
        <w:t>made inspections on the following dates during the report period</w:t>
      </w:r>
      <w:r>
        <w:t xml:space="preserve"> </w:t>
      </w:r>
      <w:r w:rsidRPr="00A15F74">
        <w:t xml:space="preserve">1 </w:t>
      </w:r>
      <w:r>
        <w:t>January</w:t>
      </w:r>
      <w:r w:rsidRPr="00A15F74">
        <w:t xml:space="preserve"> – 3</w:t>
      </w:r>
      <w:r>
        <w:t>0</w:t>
      </w:r>
      <w:r w:rsidRPr="00A15F74">
        <w:t xml:space="preserve"> </w:t>
      </w:r>
      <w:r>
        <w:t>June</w:t>
      </w:r>
      <w:r w:rsidRPr="00A15F74">
        <w:t xml:space="preserve"> 202</w:t>
      </w:r>
      <w:r>
        <w:t>3:</w:t>
      </w:r>
    </w:p>
    <w:p w14:paraId="29586B40" w14:textId="310DD723" w:rsidR="00DD7B52" w:rsidRPr="00283FA5" w:rsidRDefault="00DD7B52" w:rsidP="00DD7B52">
      <w:pPr>
        <w:spacing w:before="240" w:after="120"/>
      </w:pPr>
      <w:r>
        <w:t>17</w:t>
      </w:r>
      <w:r w:rsidRPr="00283FA5">
        <w:t xml:space="preserve"> – </w:t>
      </w:r>
      <w:r>
        <w:t>19</w:t>
      </w:r>
      <w:r w:rsidRPr="00283FA5">
        <w:t xml:space="preserve"> </w:t>
      </w:r>
      <w:r>
        <w:t>January</w:t>
      </w:r>
    </w:p>
    <w:p w14:paraId="40173DCF" w14:textId="179F3294" w:rsidR="00DD7B52" w:rsidRPr="00283FA5" w:rsidRDefault="00DD7B52" w:rsidP="00DD7B52">
      <w:pPr>
        <w:spacing w:before="240" w:after="120"/>
      </w:pPr>
      <w:r>
        <w:t>21</w:t>
      </w:r>
      <w:r w:rsidRPr="00283FA5">
        <w:t xml:space="preserve"> – </w:t>
      </w:r>
      <w:r>
        <w:t>24</w:t>
      </w:r>
      <w:r w:rsidRPr="00283FA5">
        <w:t xml:space="preserve"> </w:t>
      </w:r>
      <w:r>
        <w:t>February</w:t>
      </w:r>
    </w:p>
    <w:p w14:paraId="56AAF395" w14:textId="7A66473C" w:rsidR="00DD7B52" w:rsidRDefault="00DD7B52" w:rsidP="00DD7B52">
      <w:pPr>
        <w:spacing w:before="240" w:after="120"/>
      </w:pPr>
      <w:r>
        <w:t>7</w:t>
      </w:r>
      <w:r w:rsidRPr="00283FA5">
        <w:t xml:space="preserve"> – </w:t>
      </w:r>
      <w:r>
        <w:t>9</w:t>
      </w:r>
      <w:r w:rsidRPr="00283FA5">
        <w:t xml:space="preserve"> </w:t>
      </w:r>
      <w:r>
        <w:t>March</w:t>
      </w:r>
    </w:p>
    <w:p w14:paraId="4582F57D" w14:textId="1F400DFD" w:rsidR="00DD7B52" w:rsidRDefault="00DD7B52" w:rsidP="00DD7B52">
      <w:pPr>
        <w:spacing w:before="240" w:after="120"/>
      </w:pPr>
      <w:r>
        <w:t>26</w:t>
      </w:r>
      <w:r w:rsidR="004E63E2">
        <w:t xml:space="preserve"> </w:t>
      </w:r>
      <w:r w:rsidR="004E63E2" w:rsidRPr="00283FA5">
        <w:t>–</w:t>
      </w:r>
      <w:r w:rsidR="004E63E2">
        <w:t xml:space="preserve"> </w:t>
      </w:r>
      <w:r>
        <w:t xml:space="preserve">27 April </w:t>
      </w:r>
    </w:p>
    <w:p w14:paraId="3F6C5293" w14:textId="2837F585" w:rsidR="00DD7B52" w:rsidRDefault="00DD7B52" w:rsidP="00DD7B52">
      <w:pPr>
        <w:spacing w:before="240" w:after="120"/>
      </w:pPr>
      <w:r>
        <w:t xml:space="preserve">10 May </w:t>
      </w:r>
    </w:p>
    <w:p w14:paraId="39A8AC71" w14:textId="5B4DAB70" w:rsidR="00DD7B52" w:rsidRDefault="00DD7B52" w:rsidP="00DD7B52">
      <w:pPr>
        <w:spacing w:before="240" w:after="120"/>
      </w:pPr>
      <w:r>
        <w:t>31 May</w:t>
      </w:r>
    </w:p>
    <w:p w14:paraId="16EC3921" w14:textId="1BF56B0F" w:rsidR="00DD7B52" w:rsidRDefault="00DD7B52" w:rsidP="00DD7B52">
      <w:pPr>
        <w:spacing w:before="240" w:after="120"/>
      </w:pPr>
      <w:r>
        <w:t>22 June</w:t>
      </w:r>
    </w:p>
    <w:p w14:paraId="7F5864CD" w14:textId="5CAFF621" w:rsidR="00DD7B52" w:rsidRDefault="00DD7B52" w:rsidP="00DD7B52">
      <w:pPr>
        <w:spacing w:before="240" w:after="120"/>
      </w:pPr>
      <w:r>
        <w:t>The ONR site security inspectors made inspections on the following date</w:t>
      </w:r>
      <w:r w:rsidR="00D242E3">
        <w:t>s</w:t>
      </w:r>
      <w:r>
        <w:t>:-</w:t>
      </w:r>
    </w:p>
    <w:p w14:paraId="10C8194F" w14:textId="2924AAE7" w:rsidR="00FA2F2F" w:rsidRDefault="00DD7B52" w:rsidP="00FA2F2F">
      <w:pPr>
        <w:spacing w:before="240" w:after="120"/>
        <w:sectPr w:rsidR="00FA2F2F" w:rsidSect="000E4D5E">
          <w:pgSz w:w="11906" w:h="16838" w:code="9"/>
          <w:pgMar w:top="1440" w:right="1440" w:bottom="1440" w:left="1440" w:header="397" w:footer="397" w:gutter="0"/>
          <w:cols w:space="312"/>
          <w:docGrid w:linePitch="360"/>
        </w:sectPr>
      </w:pPr>
      <w:r>
        <w:t>22 June</w:t>
      </w:r>
      <w:r w:rsidR="00BE1652" w:rsidRPr="00690387">
        <w:t xml:space="preserve"> </w:t>
      </w: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36BB13A6"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to ensure legal compliance. Inspections seek to judge both the adequacy of these arrangements and their implementation.</w:t>
      </w:r>
    </w:p>
    <w:p w14:paraId="31FBCF63" w14:textId="5B0ECDF6" w:rsidR="00745534" w:rsidRDefault="00745534" w:rsidP="00745534">
      <w:r w:rsidRPr="00690387">
        <w:t xml:space="preserve">In this period, routine inspections of </w:t>
      </w:r>
      <w:r w:rsidR="007E6CA5">
        <w:t>Hinkley Point B</w:t>
      </w:r>
      <w:r w:rsidR="007E6CA5" w:rsidRPr="00690387">
        <w:t xml:space="preserve"> </w:t>
      </w:r>
      <w:r w:rsidRPr="00690387">
        <w:t>covered the following:</w:t>
      </w:r>
      <w:r>
        <w:t xml:space="preserve"> </w:t>
      </w:r>
    </w:p>
    <w:p w14:paraId="3A4550F6" w14:textId="59F71D10" w:rsidR="00A62181" w:rsidRDefault="00A62181" w:rsidP="00A62181">
      <w:pPr>
        <w:pStyle w:val="Bulletlist1"/>
      </w:pPr>
      <w:r>
        <w:t>training</w:t>
      </w:r>
      <w:r w:rsidR="00040A75">
        <w:t>;</w:t>
      </w:r>
    </w:p>
    <w:p w14:paraId="103FCBDB" w14:textId="77777777" w:rsidR="00A62181" w:rsidRDefault="00A62181" w:rsidP="00A62181">
      <w:pPr>
        <w:pStyle w:val="Bulletlist1"/>
      </w:pPr>
      <w:r w:rsidRPr="00FF4D7A">
        <w:t xml:space="preserve">emergency preparedness; </w:t>
      </w:r>
    </w:p>
    <w:p w14:paraId="7A7C45E8" w14:textId="7822D769" w:rsidR="00A62181" w:rsidRDefault="00A62181" w:rsidP="00A62181">
      <w:pPr>
        <w:pStyle w:val="Bulletlist1"/>
      </w:pPr>
      <w:r>
        <w:t>modification or experiment on existing plant</w:t>
      </w:r>
      <w:r w:rsidR="00040A75">
        <w:t>;</w:t>
      </w:r>
    </w:p>
    <w:p w14:paraId="0C92BBB6" w14:textId="4BE4557E" w:rsidR="00A62181" w:rsidRDefault="00A62181" w:rsidP="00A62181">
      <w:pPr>
        <w:pStyle w:val="Bulletlist1"/>
      </w:pPr>
      <w:r>
        <w:t>organisational capability</w:t>
      </w:r>
      <w:r w:rsidR="00040A75">
        <w:t xml:space="preserve"> and</w:t>
      </w:r>
    </w:p>
    <w:p w14:paraId="7437F447" w14:textId="11B09247" w:rsidR="00A62181" w:rsidRDefault="00A62181" w:rsidP="00A62181">
      <w:pPr>
        <w:pStyle w:val="Bulletlist1"/>
      </w:pPr>
      <w:r>
        <w:t>carriage of dangerous goods</w:t>
      </w:r>
      <w:r w:rsidR="00040A75">
        <w:t>.</w:t>
      </w:r>
    </w:p>
    <w:p w14:paraId="68EACEDA" w14:textId="77777777" w:rsidR="00503768" w:rsidRPr="00503768" w:rsidRDefault="00EB4373" w:rsidP="00503768">
      <w:pPr>
        <w:pStyle w:val="Bulletlist1"/>
        <w:numPr>
          <w:ilvl w:val="0"/>
          <w:numId w:val="0"/>
        </w:numPr>
        <w:rPr>
          <w:b/>
          <w:bCs/>
        </w:rPr>
      </w:pPr>
      <w:r w:rsidRPr="00503768">
        <w:rPr>
          <w:b/>
          <w:bCs/>
        </w:rPr>
        <w:t xml:space="preserve">Training </w:t>
      </w:r>
    </w:p>
    <w:p w14:paraId="5C3F479A" w14:textId="27F33CF4" w:rsidR="00EB4373" w:rsidRPr="001247BD" w:rsidRDefault="00EB4373" w:rsidP="00503768">
      <w:pPr>
        <w:pStyle w:val="Bulletlist1"/>
        <w:numPr>
          <w:ilvl w:val="0"/>
          <w:numId w:val="0"/>
        </w:numPr>
        <w:rPr>
          <w:rFonts w:eastAsia="Times New Roman"/>
          <w:i/>
          <w:iCs/>
          <w:szCs w:val="24"/>
          <w:lang w:eastAsia="en-GB" w:bidi="ar-SA"/>
        </w:rPr>
      </w:pPr>
      <w:r>
        <w:t xml:space="preserve">On </w:t>
      </w:r>
      <w:r w:rsidR="00040A75">
        <w:t>1</w:t>
      </w:r>
      <w:r>
        <w:t xml:space="preserve">7 January 2023, ONR inspectors carried out an inspection of the revised training </w:t>
      </w:r>
      <w:r w:rsidRPr="003578A5">
        <w:t xml:space="preserve">requirements following the station transition from generation to </w:t>
      </w:r>
      <w:r>
        <w:t>defuel</w:t>
      </w:r>
      <w:r w:rsidR="00040A75">
        <w:t>l</w:t>
      </w:r>
      <w:r>
        <w:t>ing.  The inspection sampled the training undertaken by the reactor desk engineers and the operate technicians. Compliance with the corporate and local arrangements was deemed to meet the legal requirements under Licence Condition 10.</w:t>
      </w:r>
    </w:p>
    <w:p w14:paraId="778BC911" w14:textId="77777777" w:rsidR="00503768" w:rsidRDefault="00EB4373" w:rsidP="00503768">
      <w:pPr>
        <w:pStyle w:val="Bulletlist1"/>
        <w:numPr>
          <w:ilvl w:val="0"/>
          <w:numId w:val="0"/>
        </w:numPr>
      </w:pPr>
      <w:r w:rsidRPr="00503768">
        <w:rPr>
          <w:b/>
          <w:bCs/>
        </w:rPr>
        <w:t>Emergency preparedness</w:t>
      </w:r>
      <w:r>
        <w:t xml:space="preserve"> </w:t>
      </w:r>
    </w:p>
    <w:p w14:paraId="6BF29802" w14:textId="77671F63" w:rsidR="00EB4373" w:rsidRDefault="00EB4373" w:rsidP="00503768">
      <w:pPr>
        <w:pStyle w:val="Bulletlist1"/>
        <w:numPr>
          <w:ilvl w:val="0"/>
          <w:numId w:val="0"/>
        </w:numPr>
      </w:pPr>
      <w:r>
        <w:t xml:space="preserve">On 7 March 2023, ONR inspectors carried out an inspection of the emergency preparedness. The inspection focussed on the derivation and totality of training </w:t>
      </w:r>
      <w:r>
        <w:lastRenderedPageBreak/>
        <w:t xml:space="preserve">exercises undertaken across the station. </w:t>
      </w:r>
      <w:r w:rsidR="00040A75">
        <w:t>Although</w:t>
      </w:r>
      <w:r>
        <w:t xml:space="preserve"> the station was complying with the EDF Energy corporate arrangements for emergency preparedness, it was noted that these are based around operational reactors. It was therefore judged that full advantage of the reduction in the hazard profile following the transition to defueling had not been undertaken. Accordingly, the station was actioned to align the exercise programme with the reduced fault scenarios associated with defueling. </w:t>
      </w:r>
    </w:p>
    <w:p w14:paraId="54BE6396" w14:textId="68CEF760" w:rsidR="00EB4373" w:rsidRDefault="00EB4373" w:rsidP="00503768">
      <w:pPr>
        <w:pStyle w:val="Bulletlist1"/>
        <w:numPr>
          <w:ilvl w:val="0"/>
          <w:numId w:val="0"/>
        </w:numPr>
      </w:pPr>
      <w:r w:rsidRPr="0020599E">
        <w:t xml:space="preserve">ONR safety and security inspectors also evaluated a demonstration of the station emergency arrangements.  The emergency exercise, on 22 June 2023, </w:t>
      </w:r>
      <w:r w:rsidRPr="0020599E">
        <w:rPr>
          <w:rFonts w:eastAsia="Times New Roman"/>
        </w:rPr>
        <w:t xml:space="preserve">was judged to be </w:t>
      </w:r>
      <w:r w:rsidR="00D07BE4">
        <w:rPr>
          <w:rFonts w:eastAsia="Times New Roman"/>
        </w:rPr>
        <w:t xml:space="preserve">an </w:t>
      </w:r>
      <w:r w:rsidRPr="0020599E">
        <w:rPr>
          <w:rFonts w:eastAsia="Times New Roman"/>
        </w:rPr>
        <w:t>adequate and effective challenge to the emergency response arrangements</w:t>
      </w:r>
      <w:r>
        <w:rPr>
          <w:rFonts w:eastAsia="Times New Roman"/>
        </w:rPr>
        <w:t xml:space="preserve"> required under Licence Condition 11 and the Nuclear Industries Security Regulations (</w:t>
      </w:r>
      <w:r w:rsidRPr="001F41C7">
        <w:t>NISR</w:t>
      </w:r>
      <w:r>
        <w:t>)</w:t>
      </w:r>
      <w:r w:rsidRPr="001F41C7">
        <w:t xml:space="preserve"> 2003 Regulation 4.</w:t>
      </w:r>
      <w:r w:rsidRPr="0020599E">
        <w:t xml:space="preserve"> </w:t>
      </w:r>
      <w:r>
        <w:t>As with all exercises</w:t>
      </w:r>
      <w:r w:rsidR="00926891">
        <w:t>,</w:t>
      </w:r>
      <w:r>
        <w:t xml:space="preserve"> some learning opportunities </w:t>
      </w:r>
      <w:r w:rsidR="00926891">
        <w:t xml:space="preserve">were identified </w:t>
      </w:r>
      <w:r w:rsidR="00E75CBE">
        <w:t xml:space="preserve">– in this case </w:t>
      </w:r>
      <w:r w:rsidR="00926891">
        <w:t>for</w:t>
      </w:r>
      <w:r>
        <w:t xml:space="preserve"> </w:t>
      </w:r>
      <w:r w:rsidR="005A5C99">
        <w:t xml:space="preserve">best </w:t>
      </w:r>
      <w:r>
        <w:t>usage of video cameras and prompt decision making.</w:t>
      </w:r>
    </w:p>
    <w:p w14:paraId="442539C7" w14:textId="77777777" w:rsidR="00503768" w:rsidRPr="00503768" w:rsidRDefault="00EB4373" w:rsidP="00503768">
      <w:pPr>
        <w:pStyle w:val="Bulletlist1"/>
        <w:numPr>
          <w:ilvl w:val="0"/>
          <w:numId w:val="0"/>
        </w:numPr>
        <w:rPr>
          <w:b/>
          <w:bCs/>
        </w:rPr>
      </w:pPr>
      <w:r w:rsidRPr="00503768">
        <w:rPr>
          <w:b/>
          <w:bCs/>
        </w:rPr>
        <w:t>Modification or experiment on existing plant</w:t>
      </w:r>
    </w:p>
    <w:p w14:paraId="26FF60C3" w14:textId="26DB5766" w:rsidR="00EB4373" w:rsidRDefault="00EB4373" w:rsidP="00503768">
      <w:pPr>
        <w:pStyle w:val="Bulletlist1"/>
        <w:numPr>
          <w:ilvl w:val="0"/>
          <w:numId w:val="0"/>
        </w:numPr>
        <w:rPr>
          <w:lang w:eastAsia="en-GB" w:bidi="ar-SA"/>
        </w:rPr>
      </w:pPr>
      <w:r>
        <w:t xml:space="preserve">On 26 April 2023, ONR inspectors carried out an inspection of the </w:t>
      </w:r>
      <w:r>
        <w:rPr>
          <w:lang w:eastAsia="en-GB" w:bidi="ar-SA"/>
        </w:rPr>
        <w:t xml:space="preserve">station </w:t>
      </w:r>
      <w:r w:rsidRPr="009D3DA6">
        <w:rPr>
          <w:lang w:eastAsia="en-GB" w:bidi="ar-SA"/>
        </w:rPr>
        <w:t>management of the asset strategy and</w:t>
      </w:r>
      <w:r>
        <w:rPr>
          <w:lang w:eastAsia="en-GB" w:bidi="ar-SA"/>
        </w:rPr>
        <w:t xml:space="preserve"> associated plant</w:t>
      </w:r>
      <w:r w:rsidRPr="009D3DA6">
        <w:rPr>
          <w:lang w:eastAsia="en-GB" w:bidi="ar-SA"/>
        </w:rPr>
        <w:t xml:space="preserve"> </w:t>
      </w:r>
      <w:r>
        <w:rPr>
          <w:lang w:eastAsia="en-GB" w:bidi="ar-SA"/>
        </w:rPr>
        <w:t>modifications</w:t>
      </w:r>
      <w:r w:rsidRPr="009D3DA6">
        <w:rPr>
          <w:lang w:eastAsia="en-GB" w:bidi="ar-SA"/>
        </w:rPr>
        <w:t xml:space="preserve"> following the move to defuelling operations</w:t>
      </w:r>
      <w:r>
        <w:rPr>
          <w:lang w:eastAsia="en-GB" w:bidi="ar-SA"/>
        </w:rPr>
        <w:t>.</w:t>
      </w:r>
    </w:p>
    <w:p w14:paraId="7EF9C057" w14:textId="77C6DB53" w:rsidR="00EB4373" w:rsidRPr="009D3DA6" w:rsidRDefault="00EB4373" w:rsidP="00503768">
      <w:pPr>
        <w:pStyle w:val="Bulletlist1"/>
        <w:numPr>
          <w:ilvl w:val="0"/>
          <w:numId w:val="0"/>
        </w:numPr>
        <w:rPr>
          <w:lang w:eastAsia="en-GB" w:bidi="ar-SA"/>
        </w:rPr>
      </w:pPr>
      <w:r>
        <w:rPr>
          <w:lang w:eastAsia="en-GB" w:bidi="ar-SA"/>
        </w:rPr>
        <w:t xml:space="preserve">The inspection sampled the safety assessments </w:t>
      </w:r>
      <w:r w:rsidRPr="009D3DA6">
        <w:rPr>
          <w:lang w:eastAsia="en-GB" w:bidi="ar-SA"/>
        </w:rPr>
        <w:t xml:space="preserve">undertaken </w:t>
      </w:r>
      <w:r>
        <w:rPr>
          <w:lang w:eastAsia="en-GB" w:bidi="ar-SA"/>
        </w:rPr>
        <w:t>to rationalise the</w:t>
      </w:r>
      <w:r w:rsidRPr="009D3DA6">
        <w:rPr>
          <w:lang w:eastAsia="en-GB" w:bidi="ar-SA"/>
        </w:rPr>
        <w:t xml:space="preserve"> maintenance and management of plant systems throughout the phases of the last years of generation, defuelling and post-defuelling. </w:t>
      </w:r>
      <w:r>
        <w:rPr>
          <w:lang w:eastAsia="en-GB" w:bidi="ar-SA"/>
        </w:rPr>
        <w:t>A</w:t>
      </w:r>
      <w:r w:rsidRPr="009D3DA6">
        <w:rPr>
          <w:lang w:eastAsia="en-GB" w:bidi="ar-SA"/>
        </w:rPr>
        <w:t xml:space="preserve">lthough the approach taken to implement the </w:t>
      </w:r>
      <w:r>
        <w:rPr>
          <w:lang w:eastAsia="en-GB" w:bidi="ar-SA"/>
        </w:rPr>
        <w:t>modification</w:t>
      </w:r>
      <w:r w:rsidRPr="009D3DA6">
        <w:rPr>
          <w:lang w:eastAsia="en-GB" w:bidi="ar-SA"/>
        </w:rPr>
        <w:t xml:space="preserve"> differs slightly from Hunterston B, it is still in accordance with the </w:t>
      </w:r>
      <w:r>
        <w:rPr>
          <w:lang w:eastAsia="en-GB" w:bidi="ar-SA"/>
        </w:rPr>
        <w:t xml:space="preserve">EDF Energy </w:t>
      </w:r>
      <w:r w:rsidRPr="009D3DA6">
        <w:rPr>
          <w:lang w:eastAsia="en-GB" w:bidi="ar-SA"/>
        </w:rPr>
        <w:t>corporate processes required under L</w:t>
      </w:r>
      <w:r>
        <w:rPr>
          <w:lang w:eastAsia="en-GB" w:bidi="ar-SA"/>
        </w:rPr>
        <w:t xml:space="preserve">icence Condition </w:t>
      </w:r>
      <w:r w:rsidRPr="009D3DA6">
        <w:rPr>
          <w:lang w:eastAsia="en-GB" w:bidi="ar-SA"/>
        </w:rPr>
        <w:t xml:space="preserve">22 (modifications or experiment on existing plant). The rationale for this approach is captured in </w:t>
      </w:r>
      <w:r>
        <w:rPr>
          <w:lang w:eastAsia="en-GB" w:bidi="ar-SA"/>
        </w:rPr>
        <w:t>station</w:t>
      </w:r>
      <w:r w:rsidRPr="009D3DA6">
        <w:rPr>
          <w:lang w:eastAsia="en-GB" w:bidi="ar-SA"/>
        </w:rPr>
        <w:t xml:space="preserve"> documentation </w:t>
      </w:r>
      <w:r>
        <w:rPr>
          <w:lang w:eastAsia="en-GB" w:bidi="ar-SA"/>
        </w:rPr>
        <w:t>and was noted as</w:t>
      </w:r>
      <w:r w:rsidRPr="009D3DA6">
        <w:rPr>
          <w:lang w:eastAsia="en-GB" w:bidi="ar-SA"/>
        </w:rPr>
        <w:t xml:space="preserve"> good practice</w:t>
      </w:r>
      <w:r>
        <w:rPr>
          <w:lang w:eastAsia="en-GB" w:bidi="ar-SA"/>
        </w:rPr>
        <w:t>.</w:t>
      </w:r>
    </w:p>
    <w:p w14:paraId="22E09DC7" w14:textId="43BCD747" w:rsidR="00EB4373" w:rsidRDefault="00EB4373" w:rsidP="00503768">
      <w:pPr>
        <w:pStyle w:val="Bulletlist1"/>
        <w:numPr>
          <w:ilvl w:val="0"/>
          <w:numId w:val="0"/>
        </w:numPr>
        <w:rPr>
          <w:lang w:eastAsia="en-GB" w:bidi="ar-SA"/>
        </w:rPr>
      </w:pPr>
      <w:r>
        <w:rPr>
          <w:lang w:eastAsia="en-GB" w:bidi="ar-SA"/>
        </w:rPr>
        <w:t>Hinkley Point B</w:t>
      </w:r>
      <w:r w:rsidRPr="009D3DA6">
        <w:rPr>
          <w:lang w:eastAsia="en-GB" w:bidi="ar-SA"/>
        </w:rPr>
        <w:t xml:space="preserve"> is the second AGR station to undergo defuelling and therefore several pieces of advice were given to the station during this in</w:t>
      </w:r>
      <w:r w:rsidR="00317924">
        <w:rPr>
          <w:lang w:eastAsia="en-GB" w:bidi="ar-SA"/>
        </w:rPr>
        <w:t>spection</w:t>
      </w:r>
      <w:r w:rsidRPr="009D3DA6">
        <w:rPr>
          <w:lang w:eastAsia="en-GB" w:bidi="ar-SA"/>
        </w:rPr>
        <w:t xml:space="preserve"> to ensure that lessons learnt are appropriately recorded to assist future stations as they move into defuelling.</w:t>
      </w:r>
    </w:p>
    <w:p w14:paraId="637C98D8" w14:textId="77777777" w:rsidR="00503768" w:rsidRPr="00503768" w:rsidRDefault="00EB4373" w:rsidP="00503768">
      <w:pPr>
        <w:pStyle w:val="Bulletlist1"/>
        <w:numPr>
          <w:ilvl w:val="0"/>
          <w:numId w:val="0"/>
        </w:numPr>
        <w:rPr>
          <w:b/>
          <w:bCs/>
        </w:rPr>
      </w:pPr>
      <w:r w:rsidRPr="00503768">
        <w:rPr>
          <w:b/>
          <w:bCs/>
        </w:rPr>
        <w:t>Carriage of dangerous goods</w:t>
      </w:r>
    </w:p>
    <w:p w14:paraId="24DAF381" w14:textId="2F071211" w:rsidR="00EB4373" w:rsidRPr="00311A22" w:rsidRDefault="00EB4373" w:rsidP="00503768">
      <w:pPr>
        <w:pStyle w:val="Bulletlist1"/>
        <w:numPr>
          <w:ilvl w:val="0"/>
          <w:numId w:val="0"/>
        </w:numPr>
        <w:rPr>
          <w:u w:val="single"/>
        </w:rPr>
      </w:pPr>
      <w:r w:rsidRPr="00311A22">
        <w:t>On 10 May</w:t>
      </w:r>
      <w:r w:rsidRPr="005E6B3F">
        <w:t xml:space="preserve"> 2023</w:t>
      </w:r>
      <w:r>
        <w:t xml:space="preserve">, ONR transport inspectors carried out an inspection of the station arrangements for transporting waste packages from the station.  </w:t>
      </w:r>
    </w:p>
    <w:p w14:paraId="7EBC66CA" w14:textId="092FD5A5" w:rsidR="00EB4373" w:rsidRDefault="00EB4373" w:rsidP="00503768">
      <w:pPr>
        <w:pStyle w:val="Bulletlist1"/>
        <w:numPr>
          <w:ilvl w:val="0"/>
          <w:numId w:val="0"/>
        </w:numPr>
        <w:rPr>
          <w:lang w:eastAsia="en-GB" w:bidi="ar-SA"/>
        </w:rPr>
      </w:pPr>
      <w:r>
        <w:rPr>
          <w:lang w:eastAsia="en-GB" w:bidi="ar-SA"/>
        </w:rPr>
        <w:t xml:space="preserve">ONR judged that </w:t>
      </w:r>
      <w:r>
        <w:t>the management systems and associated paperwork compl</w:t>
      </w:r>
      <w:r w:rsidR="00634C08">
        <w:t>ied</w:t>
      </w:r>
      <w:r>
        <w:t xml:space="preserve"> with the European agreement on the carriage of dangerous goods by road (known as ADR) and the c</w:t>
      </w:r>
      <w:r w:rsidRPr="000D07A5">
        <w:t xml:space="preserve">arriage of dangerous goods </w:t>
      </w:r>
      <w:r>
        <w:t>regulations 2009.</w:t>
      </w:r>
    </w:p>
    <w:p w14:paraId="65C94D81" w14:textId="77777777" w:rsidR="00503768" w:rsidRDefault="00EB4373" w:rsidP="00503768">
      <w:pPr>
        <w:pStyle w:val="Bulletlist1"/>
        <w:numPr>
          <w:ilvl w:val="0"/>
          <w:numId w:val="0"/>
        </w:numPr>
        <w:rPr>
          <w:b/>
          <w:bCs/>
        </w:rPr>
      </w:pPr>
      <w:r w:rsidRPr="00503768">
        <w:rPr>
          <w:b/>
          <w:bCs/>
        </w:rPr>
        <w:t>Organisational Capability</w:t>
      </w:r>
    </w:p>
    <w:p w14:paraId="1CC045CD" w14:textId="1F28E41E" w:rsidR="00EB4373" w:rsidRDefault="00EB4373" w:rsidP="00503768">
      <w:pPr>
        <w:pStyle w:val="Bulletlist1"/>
        <w:numPr>
          <w:ilvl w:val="0"/>
          <w:numId w:val="0"/>
        </w:numPr>
        <w:rPr>
          <w:rFonts w:asciiTheme="minorHAnsi" w:eastAsia="Times New Roman" w:hAnsiTheme="minorHAnsi" w:cstheme="minorHAnsi"/>
          <w:lang w:eastAsia="en-GB"/>
        </w:rPr>
      </w:pPr>
      <w:r w:rsidRPr="001B5D0B">
        <w:t xml:space="preserve">On 31 May 2023, ONR inspectors carried out an inspection of </w:t>
      </w:r>
      <w:r w:rsidRPr="00DC1107">
        <w:t xml:space="preserve">the proposed staff changes following </w:t>
      </w:r>
      <w:r w:rsidRPr="00DC1107">
        <w:rPr>
          <w:rFonts w:eastAsia="Times New Roman"/>
          <w:color w:val="000000"/>
          <w:lang w:eastAsia="en-GB"/>
        </w:rPr>
        <w:t>the</w:t>
      </w:r>
      <w:r w:rsidRPr="001E66F0">
        <w:rPr>
          <w:rFonts w:eastAsia="Times New Roman"/>
          <w:color w:val="000000"/>
          <w:lang w:eastAsia="en-GB" w:bidi="ar-SA"/>
        </w:rPr>
        <w:t xml:space="preserve"> end of generation at the station in 2022. </w:t>
      </w:r>
      <w:r w:rsidRPr="00DC1107">
        <w:rPr>
          <w:rFonts w:eastAsia="Times New Roman"/>
          <w:color w:val="000000"/>
          <w:lang w:eastAsia="en-GB"/>
        </w:rPr>
        <w:t xml:space="preserve">The justification for these changes is provided in an overarching </w:t>
      </w:r>
      <w:r w:rsidRPr="001E66F0">
        <w:rPr>
          <w:rFonts w:eastAsia="Times New Roman"/>
          <w:color w:val="000000"/>
          <w:lang w:eastAsia="en-GB" w:bidi="ar-SA"/>
        </w:rPr>
        <w:t>Management of Organisational Change</w:t>
      </w:r>
      <w:r w:rsidR="002B68EA">
        <w:rPr>
          <w:rFonts w:eastAsia="Times New Roman"/>
          <w:color w:val="000000"/>
          <w:lang w:eastAsia="en-GB" w:bidi="ar-SA"/>
        </w:rPr>
        <w:t xml:space="preserve"> (MOC)</w:t>
      </w:r>
      <w:r w:rsidRPr="001E66F0">
        <w:rPr>
          <w:rFonts w:eastAsia="Times New Roman"/>
          <w:color w:val="000000"/>
          <w:lang w:eastAsia="en-GB" w:bidi="ar-SA"/>
        </w:rPr>
        <w:t xml:space="preserve"> </w:t>
      </w:r>
      <w:r w:rsidR="002B68EA">
        <w:rPr>
          <w:rFonts w:eastAsia="Times New Roman"/>
          <w:color w:val="000000"/>
          <w:lang w:eastAsia="en-GB" w:bidi="ar-SA"/>
        </w:rPr>
        <w:t xml:space="preserve">document </w:t>
      </w:r>
      <w:r w:rsidRPr="001E66F0">
        <w:rPr>
          <w:rFonts w:eastAsia="Times New Roman"/>
          <w:color w:val="000000"/>
          <w:lang w:eastAsia="en-GB" w:bidi="ar-SA"/>
        </w:rPr>
        <w:t>and supporting department level enacting MOCs. </w:t>
      </w:r>
      <w:r>
        <w:rPr>
          <w:rFonts w:eastAsia="Times New Roman"/>
          <w:color w:val="000000"/>
          <w:lang w:eastAsia="en-GB"/>
        </w:rPr>
        <w:t xml:space="preserve">This inspection </w:t>
      </w:r>
      <w:r>
        <w:rPr>
          <w:rFonts w:eastAsia="Times New Roman"/>
          <w:color w:val="000000"/>
          <w:lang w:eastAsia="en-GB"/>
        </w:rPr>
        <w:lastRenderedPageBreak/>
        <w:t>focused on the propo</w:t>
      </w:r>
      <w:r w:rsidRPr="007101A1">
        <w:rPr>
          <w:rFonts w:asciiTheme="minorHAnsi" w:eastAsia="Times New Roman" w:hAnsiTheme="minorHAnsi" w:cstheme="minorHAnsi"/>
          <w:color w:val="000000"/>
          <w:lang w:eastAsia="en-GB"/>
        </w:rPr>
        <w:t xml:space="preserve">sed </w:t>
      </w:r>
      <w:r w:rsidRPr="001E66F0">
        <w:rPr>
          <w:rFonts w:asciiTheme="minorHAnsi" w:eastAsia="Times New Roman" w:hAnsiTheme="minorHAnsi" w:cstheme="minorHAnsi"/>
          <w:lang w:eastAsia="en-GB" w:bidi="ar-SA"/>
        </w:rPr>
        <w:t xml:space="preserve">organisational changes in </w:t>
      </w:r>
      <w:r w:rsidR="002F221B">
        <w:rPr>
          <w:rFonts w:asciiTheme="minorHAnsi" w:eastAsia="Times New Roman" w:hAnsiTheme="minorHAnsi" w:cstheme="minorHAnsi"/>
          <w:lang w:eastAsia="en-GB" w:bidi="ar-SA"/>
        </w:rPr>
        <w:t>m</w:t>
      </w:r>
      <w:r w:rsidRPr="001E66F0">
        <w:rPr>
          <w:rFonts w:asciiTheme="minorHAnsi" w:eastAsia="Times New Roman" w:hAnsiTheme="minorHAnsi" w:cstheme="minorHAnsi"/>
          <w:lang w:eastAsia="en-GB" w:bidi="ar-SA"/>
        </w:rPr>
        <w:t xml:space="preserve">aintenance and </w:t>
      </w:r>
      <w:r w:rsidR="002F221B">
        <w:rPr>
          <w:rFonts w:asciiTheme="minorHAnsi" w:eastAsia="Times New Roman" w:hAnsiTheme="minorHAnsi" w:cstheme="minorHAnsi"/>
          <w:lang w:eastAsia="en-GB" w:bidi="ar-SA"/>
        </w:rPr>
        <w:t>e</w:t>
      </w:r>
      <w:r w:rsidRPr="001E66F0">
        <w:rPr>
          <w:rFonts w:asciiTheme="minorHAnsi" w:eastAsia="Times New Roman" w:hAnsiTheme="minorHAnsi" w:cstheme="minorHAnsi"/>
          <w:lang w:eastAsia="en-GB" w:bidi="ar-SA"/>
        </w:rPr>
        <w:t>ngineering departments</w:t>
      </w:r>
      <w:r>
        <w:rPr>
          <w:rFonts w:asciiTheme="minorHAnsi" w:eastAsia="Times New Roman" w:hAnsiTheme="minorHAnsi" w:cstheme="minorHAnsi"/>
          <w:lang w:eastAsia="en-GB"/>
        </w:rPr>
        <w:t>.</w:t>
      </w:r>
    </w:p>
    <w:p w14:paraId="2DC5AC27" w14:textId="59C21F54" w:rsidR="00EB4373" w:rsidRDefault="00EB4373" w:rsidP="00503768">
      <w:pPr>
        <w:pStyle w:val="Bulletlist1"/>
        <w:numPr>
          <w:ilvl w:val="0"/>
          <w:numId w:val="0"/>
        </w:numPr>
      </w:pPr>
      <w:r w:rsidRPr="0003798A">
        <w:t xml:space="preserve">ONR judged that the station is implementing adequate control </w:t>
      </w:r>
      <w:r w:rsidR="002B68EA">
        <w:t xml:space="preserve">for </w:t>
      </w:r>
      <w:r w:rsidRPr="0003798A">
        <w:t xml:space="preserve">the organisational changes taking place in the </w:t>
      </w:r>
      <w:r w:rsidR="002F221B">
        <w:t>m</w:t>
      </w:r>
      <w:r w:rsidRPr="0003798A">
        <w:t xml:space="preserve">aintenance and </w:t>
      </w:r>
      <w:r w:rsidR="009B6571">
        <w:t>e</w:t>
      </w:r>
      <w:r w:rsidRPr="0003798A">
        <w:t xml:space="preserve">ngineering </w:t>
      </w:r>
      <w:r w:rsidR="009B6571">
        <w:t>d</w:t>
      </w:r>
      <w:r w:rsidRPr="0003798A">
        <w:t xml:space="preserve">epartments during defueling in accordance </w:t>
      </w:r>
      <w:r w:rsidRPr="0003798A">
        <w:rPr>
          <w:rFonts w:asciiTheme="minorHAnsi" w:eastAsia="Times New Roman" w:hAnsiTheme="minorHAnsi" w:cstheme="minorHAnsi"/>
          <w:lang w:eastAsia="en-GB"/>
        </w:rPr>
        <w:t>with</w:t>
      </w:r>
      <w:r w:rsidRPr="001E66F0">
        <w:rPr>
          <w:rFonts w:asciiTheme="minorHAnsi" w:eastAsia="Times New Roman" w:hAnsiTheme="minorHAnsi" w:cstheme="minorHAnsi"/>
          <w:lang w:eastAsia="en-GB" w:bidi="ar-SA"/>
        </w:rPr>
        <w:t xml:space="preserve"> L</w:t>
      </w:r>
      <w:r w:rsidRPr="0003798A">
        <w:rPr>
          <w:rFonts w:asciiTheme="minorHAnsi" w:eastAsia="Times New Roman" w:hAnsiTheme="minorHAnsi" w:cstheme="minorHAnsi"/>
          <w:lang w:eastAsia="en-GB"/>
        </w:rPr>
        <w:t xml:space="preserve">icence Condition </w:t>
      </w:r>
      <w:r w:rsidRPr="001E66F0">
        <w:rPr>
          <w:rFonts w:asciiTheme="minorHAnsi" w:eastAsia="Times New Roman" w:hAnsiTheme="minorHAnsi" w:cstheme="minorHAnsi"/>
          <w:lang w:eastAsia="en-GB" w:bidi="ar-SA"/>
        </w:rPr>
        <w:t>36.</w:t>
      </w:r>
      <w:r>
        <w:rPr>
          <w:rFonts w:asciiTheme="minorHAnsi" w:eastAsia="Times New Roman" w:hAnsiTheme="minorHAnsi" w:cstheme="minorHAnsi"/>
          <w:lang w:eastAsia="en-GB"/>
        </w:rPr>
        <w:t xml:space="preserve"> In addition </w:t>
      </w:r>
      <w:r w:rsidRPr="00542C14">
        <w:t xml:space="preserve">the station is implementing adequate arrangements for the training of new </w:t>
      </w:r>
      <w:r w:rsidR="009B6571">
        <w:t>m</w:t>
      </w:r>
      <w:r w:rsidRPr="00542C14">
        <w:t xml:space="preserve">aintenance </w:t>
      </w:r>
      <w:r w:rsidR="009B6571">
        <w:t>t</w:t>
      </w:r>
      <w:r w:rsidRPr="00542C14">
        <w:t>echnicians</w:t>
      </w:r>
      <w:r>
        <w:t xml:space="preserve"> under Licence Condition 10</w:t>
      </w:r>
      <w:r w:rsidRPr="00542C14">
        <w:t>.</w:t>
      </w:r>
    </w:p>
    <w:p w14:paraId="5D7D6885" w14:textId="02D48381" w:rsidR="008F7952" w:rsidRDefault="00745534" w:rsidP="00EB4373">
      <w:pPr>
        <w:pStyle w:val="Bulletlist1"/>
        <w:numPr>
          <w:ilvl w:val="0"/>
          <w:numId w:val="0"/>
        </w:numPr>
      </w:pPr>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0A528965" w14:textId="254E2A6B" w:rsidR="00745534" w:rsidRPr="00D16462" w:rsidRDefault="00745534" w:rsidP="00D16462">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7F8FB16" w14:textId="6F5B64A2" w:rsidR="005B0807" w:rsidRDefault="00D06F3B" w:rsidP="005B0807">
      <w:pPr>
        <w:pStyle w:val="Bulletlist1"/>
        <w:numPr>
          <w:ilvl w:val="0"/>
          <w:numId w:val="0"/>
        </w:numPr>
      </w:pPr>
      <w:r>
        <w:t xml:space="preserve">The </w:t>
      </w:r>
      <w:r w:rsidR="005B0807" w:rsidRPr="006167E1">
        <w:t xml:space="preserve">ONR </w:t>
      </w:r>
      <w:r>
        <w:t xml:space="preserve">site inspector attended </w:t>
      </w:r>
      <w:r w:rsidR="00826A70">
        <w:t xml:space="preserve">the </w:t>
      </w:r>
      <w:r w:rsidR="00FE75D4">
        <w:t>s</w:t>
      </w:r>
      <w:r w:rsidR="00826A70">
        <w:t xml:space="preserve">ite </w:t>
      </w:r>
      <w:r w:rsidR="00FE75D4">
        <w:t>s</w:t>
      </w:r>
      <w:r w:rsidR="00826A70">
        <w:t xml:space="preserve">takeholder </w:t>
      </w:r>
      <w:r w:rsidR="002B471C">
        <w:t xml:space="preserve">group </w:t>
      </w:r>
      <w:r w:rsidR="00826A70">
        <w:t>meeting</w:t>
      </w:r>
      <w:r w:rsidR="002B471C">
        <w:t xml:space="preserve">s held on </w:t>
      </w:r>
      <w:r w:rsidR="00FE75D4">
        <w:t>24 February 2023 and 30 June 2023</w:t>
      </w:r>
      <w:r w:rsidR="005B0807">
        <w:t>.</w:t>
      </w:r>
    </w:p>
    <w:p w14:paraId="4C929298" w14:textId="77777777" w:rsidR="00745534" w:rsidRPr="002D1551" w:rsidRDefault="00745534" w:rsidP="000A58A7">
      <w:pPr>
        <w:pStyle w:val="Heading1"/>
        <w:rPr>
          <w:caps/>
        </w:rPr>
      </w:pPr>
      <w:bookmarkStart w:id="6" w:name="_Toc95889184"/>
      <w:bookmarkStart w:id="7" w:name="_Toc124509192"/>
      <w:r>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26DD291B" w:rsidR="00745534" w:rsidRDefault="00745534" w:rsidP="00972F45">
      <w:r w:rsidRPr="00690387">
        <w:t>There were no such matters or events of significance during the period.</w:t>
      </w:r>
    </w:p>
    <w:p w14:paraId="2297234F" w14:textId="77777777" w:rsidR="00745534" w:rsidRPr="002D1551" w:rsidRDefault="00745534" w:rsidP="000A58A7">
      <w:pPr>
        <w:pStyle w:val="Heading1"/>
        <w:rPr>
          <w:caps/>
        </w:rPr>
      </w:pPr>
      <w:bookmarkStart w:id="8" w:name="_Toc95889185"/>
      <w:bookmarkStart w:id="9" w:name="_Toc124509193"/>
      <w:r>
        <w:t>Regulatory Activity</w:t>
      </w:r>
      <w:bookmarkEnd w:id="8"/>
      <w:bookmarkEnd w:id="9"/>
    </w:p>
    <w:p w14:paraId="1B3264EB" w14:textId="1BAC1F14"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B61439">
        <w:t>e</w:t>
      </w:r>
      <w:r w:rsidRPr="00690387">
        <w:t xml:space="preserve">nforcement </w:t>
      </w:r>
      <w:r w:rsidR="00B61439">
        <w:t>n</w:t>
      </w:r>
      <w:r w:rsidRPr="00690387">
        <w:t xml:space="preserve">otice. </w:t>
      </w:r>
    </w:p>
    <w:p w14:paraId="1A5C1A5A" w14:textId="092E1442" w:rsidR="00745534" w:rsidRPr="00690387" w:rsidRDefault="00745534" w:rsidP="000A58A7">
      <w:pPr>
        <w:pStyle w:val="Bulletlist1"/>
      </w:pPr>
      <w:r w:rsidRPr="00690387">
        <w:t xml:space="preserve">The following LIs, </w:t>
      </w:r>
      <w:r w:rsidR="00B61439">
        <w:t>e</w:t>
      </w:r>
      <w:r w:rsidRPr="00690387">
        <w:t xml:space="preserve">nforcement </w:t>
      </w:r>
      <w:r w:rsidR="00B61439">
        <w:t>n</w:t>
      </w:r>
      <w:r w:rsidRPr="00690387">
        <w:t xml:space="preserve">otices and </w:t>
      </w:r>
      <w:r w:rsidR="00B61439">
        <w:t>e</w:t>
      </w:r>
      <w:r w:rsidRPr="00690387">
        <w:t>nforcement letters have been issued during the period:</w:t>
      </w:r>
    </w:p>
    <w:p w14:paraId="6A888F0B" w14:textId="575EE691" w:rsidR="00972F45" w:rsidRPr="00413DDB" w:rsidRDefault="00EC7540" w:rsidP="00745534">
      <w:pPr>
        <w:spacing w:before="240" w:after="120"/>
        <w:rPr>
          <w:bCs/>
        </w:rPr>
      </w:pPr>
      <w:r w:rsidRPr="00413DDB">
        <w:rPr>
          <w:bCs/>
        </w:rPr>
        <w:t>LI</w:t>
      </w:r>
      <w:r w:rsidR="00413DDB">
        <w:rPr>
          <w:bCs/>
        </w:rPr>
        <w:t xml:space="preserve"> </w:t>
      </w:r>
      <w:r w:rsidR="00413DDB" w:rsidRPr="00413DDB">
        <w:rPr>
          <w:bCs/>
        </w:rPr>
        <w:t>572</w:t>
      </w:r>
      <w:r w:rsidR="00413DDB">
        <w:rPr>
          <w:bCs/>
        </w:rPr>
        <w:t xml:space="preserve"> – Approval of the </w:t>
      </w:r>
      <w:r w:rsidR="00DD5F9B" w:rsidRPr="3E9ED0E7">
        <w:t>Hinkley Point B Nuclear Power Station Defueling</w:t>
      </w:r>
      <w:r w:rsidR="00DD5F9B">
        <w:t xml:space="preserve"> </w:t>
      </w:r>
      <w:r w:rsidR="00DD5F9B" w:rsidRPr="3E9ED0E7">
        <w:t>Emergency Plan</w:t>
      </w:r>
    </w:p>
    <w:p w14:paraId="02B3C386" w14:textId="77777777" w:rsidR="00B34C7B" w:rsidRDefault="00B34C7B" w:rsidP="00745534">
      <w:pPr>
        <w:spacing w:before="240" w:after="120"/>
        <w:rPr>
          <w:b/>
        </w:rPr>
      </w:pPr>
    </w:p>
    <w:p w14:paraId="25E37D6D" w14:textId="77777777" w:rsidR="00B34C7B" w:rsidRDefault="00B34C7B" w:rsidP="00745534">
      <w:pPr>
        <w:spacing w:before="240" w:after="120"/>
        <w:rPr>
          <w:b/>
        </w:rPr>
      </w:pPr>
    </w:p>
    <w:p w14:paraId="4C234C28" w14:textId="4545694F" w:rsidR="00745534" w:rsidRPr="00FB6379" w:rsidRDefault="00745534" w:rsidP="00745534">
      <w:pPr>
        <w:spacing w:before="240" w:after="120"/>
        <w:rPr>
          <w:b/>
        </w:rPr>
      </w:pPr>
      <w:r w:rsidRPr="00FB6379">
        <w:rPr>
          <w:b/>
        </w:rPr>
        <w:lastRenderedPageBreak/>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r w:rsidR="003B0A55" w:rsidRPr="00FB6379">
        <w:rPr>
          <w:b/>
        </w:rPr>
        <w:t>period.</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77777777" w:rsidR="00745534" w:rsidRPr="000A58A7" w:rsidRDefault="00745534" w:rsidP="00A74DAC">
            <w:pPr>
              <w:spacing w:before="60" w:after="60"/>
              <w:rPr>
                <w:b w:val="0"/>
              </w:rPr>
            </w:pPr>
            <w:r w:rsidRPr="000A58A7">
              <w:rPr>
                <w:b w:val="0"/>
              </w:rPr>
              <w:t>Ref. No.</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05158750" w:rsidR="00745534" w:rsidRPr="00BA4851" w:rsidRDefault="008C51E0" w:rsidP="00A74DAC">
            <w:pPr>
              <w:spacing w:before="60" w:after="60"/>
            </w:pPr>
            <w:r w:rsidRPr="008C51E0">
              <w:t>24</w:t>
            </w:r>
            <w:r w:rsidR="00745534" w:rsidRPr="008C51E0">
              <w:t>/</w:t>
            </w:r>
            <w:r w:rsidRPr="008C51E0">
              <w:t>04</w:t>
            </w:r>
            <w:r w:rsidR="00745534" w:rsidRPr="008C51E0">
              <w:t>/</w:t>
            </w:r>
            <w:r w:rsidRPr="008C51E0">
              <w:t>23</w:t>
            </w:r>
          </w:p>
        </w:tc>
        <w:tc>
          <w:tcPr>
            <w:tcW w:w="1316" w:type="pct"/>
          </w:tcPr>
          <w:p w14:paraId="36ED9570" w14:textId="5E16B800" w:rsidR="00745534" w:rsidRPr="00BA4851" w:rsidRDefault="008C51E0" w:rsidP="00A74DAC">
            <w:pPr>
              <w:spacing w:before="60" w:after="60"/>
            </w:pPr>
            <w:r>
              <w:t>Licence Instrument</w:t>
            </w:r>
          </w:p>
        </w:tc>
        <w:tc>
          <w:tcPr>
            <w:tcW w:w="697" w:type="pct"/>
          </w:tcPr>
          <w:p w14:paraId="538ABCFF" w14:textId="1704285B" w:rsidR="00745534" w:rsidRPr="00BA4851" w:rsidRDefault="008C51E0" w:rsidP="00A74DAC">
            <w:pPr>
              <w:spacing w:before="60" w:after="60"/>
            </w:pPr>
            <w:r>
              <w:t>LI 572</w:t>
            </w:r>
          </w:p>
        </w:tc>
        <w:tc>
          <w:tcPr>
            <w:tcW w:w="2298" w:type="pct"/>
          </w:tcPr>
          <w:p w14:paraId="0C8172F5" w14:textId="4960395E" w:rsidR="00745534" w:rsidRPr="00BA4851" w:rsidRDefault="008C51E0" w:rsidP="00A74DAC">
            <w:pPr>
              <w:spacing w:before="60" w:after="60"/>
            </w:pPr>
            <w:r>
              <w:rPr>
                <w:bCs/>
              </w:rPr>
              <w:t xml:space="preserve">Approval of the </w:t>
            </w:r>
            <w:r w:rsidRPr="3E9ED0E7">
              <w:rPr>
                <w:rFonts w:cs="Arial"/>
              </w:rPr>
              <w:t>Hinkley Point B Nuclear Power Station Defueling</w:t>
            </w:r>
            <w:r>
              <w:t xml:space="preserve"> </w:t>
            </w:r>
            <w:r w:rsidRPr="3E9ED0E7">
              <w:rPr>
                <w:rFonts w:cs="Arial"/>
              </w:rPr>
              <w:t>Emergency Plan</w:t>
            </w:r>
          </w:p>
        </w:tc>
      </w:tr>
      <w:tr w:rsidR="00745534" w:rsidRPr="00BA4851" w14:paraId="7F4E3E5D" w14:textId="77777777" w:rsidTr="000A58A7">
        <w:tc>
          <w:tcPr>
            <w:tcW w:w="689" w:type="pct"/>
          </w:tcPr>
          <w:p w14:paraId="443651DD" w14:textId="77777777" w:rsidR="00745534" w:rsidRPr="00BA4851" w:rsidRDefault="00745534" w:rsidP="00A74DAC">
            <w:pPr>
              <w:spacing w:before="60" w:after="60"/>
            </w:pPr>
          </w:p>
        </w:tc>
        <w:tc>
          <w:tcPr>
            <w:tcW w:w="1316" w:type="pct"/>
          </w:tcPr>
          <w:p w14:paraId="72EF56CF" w14:textId="77777777" w:rsidR="00745534" w:rsidRPr="00BA4851" w:rsidRDefault="00745534" w:rsidP="00A74DAC">
            <w:pPr>
              <w:spacing w:before="60" w:after="60"/>
            </w:pPr>
          </w:p>
        </w:tc>
        <w:tc>
          <w:tcPr>
            <w:tcW w:w="697" w:type="pct"/>
          </w:tcPr>
          <w:p w14:paraId="62E246FF" w14:textId="77777777" w:rsidR="00745534" w:rsidRPr="00BA4851" w:rsidRDefault="00745534" w:rsidP="00A74DAC">
            <w:pPr>
              <w:spacing w:before="60" w:after="60"/>
            </w:pPr>
          </w:p>
        </w:tc>
        <w:tc>
          <w:tcPr>
            <w:tcW w:w="2298" w:type="pct"/>
          </w:tcPr>
          <w:p w14:paraId="1DCA91F6" w14:textId="77777777" w:rsidR="00745534" w:rsidRPr="00BA4851" w:rsidRDefault="00745534" w:rsidP="00A74DAC">
            <w:pPr>
              <w:spacing w:before="60" w:after="60"/>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0" w:name="_Toc95889186"/>
      <w:bookmarkStart w:id="11" w:name="_Toc124509194"/>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0ECD6" w14:textId="77777777" w:rsidR="007525E4" w:rsidRDefault="007525E4" w:rsidP="007D199A">
      <w:pPr>
        <w:spacing w:after="0"/>
      </w:pPr>
      <w:r>
        <w:separator/>
      </w:r>
    </w:p>
    <w:p w14:paraId="673AC374" w14:textId="77777777" w:rsidR="007525E4" w:rsidRDefault="007525E4"/>
  </w:endnote>
  <w:endnote w:type="continuationSeparator" w:id="0">
    <w:p w14:paraId="60180130" w14:textId="77777777" w:rsidR="007525E4" w:rsidRDefault="007525E4" w:rsidP="007D199A">
      <w:pPr>
        <w:spacing w:after="0"/>
      </w:pPr>
      <w:r>
        <w:continuationSeparator/>
      </w:r>
    </w:p>
    <w:p w14:paraId="13F274F1" w14:textId="77777777" w:rsidR="007525E4" w:rsidRDefault="00752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21796" w14:textId="77777777" w:rsidR="007525E4" w:rsidRPr="005E0344" w:rsidRDefault="007525E4" w:rsidP="005E0344">
      <w:pPr>
        <w:spacing w:after="120"/>
        <w:rPr>
          <w:color w:val="000000" w:themeColor="text2"/>
        </w:rPr>
      </w:pPr>
      <w:r w:rsidRPr="005E0344">
        <w:rPr>
          <w:color w:val="000000" w:themeColor="text2"/>
        </w:rPr>
        <w:separator/>
      </w:r>
    </w:p>
  </w:footnote>
  <w:footnote w:type="continuationSeparator" w:id="0">
    <w:p w14:paraId="0FAF3324" w14:textId="77777777" w:rsidR="007525E4" w:rsidRPr="005E0344" w:rsidRDefault="007525E4" w:rsidP="0090581D">
      <w:pPr>
        <w:spacing w:after="120"/>
        <w:rPr>
          <w:color w:val="000000" w:themeColor="text2"/>
        </w:rPr>
      </w:pPr>
      <w:r w:rsidRPr="005E0344">
        <w:rPr>
          <w:color w:val="000000" w:themeColor="text2"/>
        </w:rPr>
        <w:continuationSeparator/>
      </w:r>
    </w:p>
    <w:p w14:paraId="4F49B67B" w14:textId="77777777" w:rsidR="007525E4" w:rsidRDefault="007525E4"/>
  </w:footnote>
  <w:footnote w:type="continuationNotice" w:id="1">
    <w:p w14:paraId="128B3BE9" w14:textId="77777777" w:rsidR="007525E4" w:rsidRDefault="007525E4">
      <w:pPr>
        <w:spacing w:after="0"/>
      </w:pPr>
    </w:p>
    <w:p w14:paraId="0286276D" w14:textId="77777777" w:rsidR="007525E4" w:rsidRDefault="007525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F778476"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0E40">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0E40">
          <w:rPr>
            <w:rStyle w:val="Style4"/>
          </w:rPr>
          <w:t>Hinkley Point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851FC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0A75"/>
    <w:rsid w:val="0004440F"/>
    <w:rsid w:val="00052C8A"/>
    <w:rsid w:val="000548C8"/>
    <w:rsid w:val="00075605"/>
    <w:rsid w:val="00075C66"/>
    <w:rsid w:val="000817D4"/>
    <w:rsid w:val="00082879"/>
    <w:rsid w:val="00090E40"/>
    <w:rsid w:val="00091EEA"/>
    <w:rsid w:val="000A105C"/>
    <w:rsid w:val="000A58A7"/>
    <w:rsid w:val="000C2DDC"/>
    <w:rsid w:val="000D2FD4"/>
    <w:rsid w:val="000E40E8"/>
    <w:rsid w:val="000E4D5E"/>
    <w:rsid w:val="000F1B7B"/>
    <w:rsid w:val="000F2ED4"/>
    <w:rsid w:val="001028E8"/>
    <w:rsid w:val="00122FCC"/>
    <w:rsid w:val="00124C2B"/>
    <w:rsid w:val="00126752"/>
    <w:rsid w:val="00130B30"/>
    <w:rsid w:val="00140E1C"/>
    <w:rsid w:val="00147AE4"/>
    <w:rsid w:val="001571E5"/>
    <w:rsid w:val="00164916"/>
    <w:rsid w:val="00177666"/>
    <w:rsid w:val="001849CA"/>
    <w:rsid w:val="00185410"/>
    <w:rsid w:val="00192352"/>
    <w:rsid w:val="001A1282"/>
    <w:rsid w:val="001C4D63"/>
    <w:rsid w:val="001D0DE0"/>
    <w:rsid w:val="001D5AFF"/>
    <w:rsid w:val="001D74B4"/>
    <w:rsid w:val="001E03E1"/>
    <w:rsid w:val="001E7F69"/>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B471C"/>
    <w:rsid w:val="002B68EA"/>
    <w:rsid w:val="002E0BE4"/>
    <w:rsid w:val="002E3B58"/>
    <w:rsid w:val="002E3E8A"/>
    <w:rsid w:val="002E6A6A"/>
    <w:rsid w:val="002F221B"/>
    <w:rsid w:val="002F3397"/>
    <w:rsid w:val="00301FA9"/>
    <w:rsid w:val="0030380D"/>
    <w:rsid w:val="00312411"/>
    <w:rsid w:val="00317924"/>
    <w:rsid w:val="00323E71"/>
    <w:rsid w:val="00326F77"/>
    <w:rsid w:val="00331180"/>
    <w:rsid w:val="00331AB8"/>
    <w:rsid w:val="003401B0"/>
    <w:rsid w:val="003429B0"/>
    <w:rsid w:val="00346C8E"/>
    <w:rsid w:val="00367BD5"/>
    <w:rsid w:val="00390327"/>
    <w:rsid w:val="00393066"/>
    <w:rsid w:val="00393B78"/>
    <w:rsid w:val="003A01E9"/>
    <w:rsid w:val="003A7E1C"/>
    <w:rsid w:val="003B0A55"/>
    <w:rsid w:val="003C0306"/>
    <w:rsid w:val="003C114C"/>
    <w:rsid w:val="003C465D"/>
    <w:rsid w:val="003C4909"/>
    <w:rsid w:val="003D495D"/>
    <w:rsid w:val="003E098E"/>
    <w:rsid w:val="003E0D04"/>
    <w:rsid w:val="003E2FAE"/>
    <w:rsid w:val="00407CF7"/>
    <w:rsid w:val="00413DDB"/>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E63E2"/>
    <w:rsid w:val="004F1E79"/>
    <w:rsid w:val="004F5F33"/>
    <w:rsid w:val="0050103A"/>
    <w:rsid w:val="00503768"/>
    <w:rsid w:val="00511B0F"/>
    <w:rsid w:val="00532745"/>
    <w:rsid w:val="0055388E"/>
    <w:rsid w:val="005754AE"/>
    <w:rsid w:val="00577FB5"/>
    <w:rsid w:val="005852D1"/>
    <w:rsid w:val="00586D96"/>
    <w:rsid w:val="00587A22"/>
    <w:rsid w:val="0059299D"/>
    <w:rsid w:val="00595C8C"/>
    <w:rsid w:val="00597747"/>
    <w:rsid w:val="005A4CDD"/>
    <w:rsid w:val="005A5C99"/>
    <w:rsid w:val="005B0807"/>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4C0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2391"/>
    <w:rsid w:val="006C045F"/>
    <w:rsid w:val="006C4196"/>
    <w:rsid w:val="006C63B0"/>
    <w:rsid w:val="006C76A2"/>
    <w:rsid w:val="006C792E"/>
    <w:rsid w:val="006D116C"/>
    <w:rsid w:val="006D53D9"/>
    <w:rsid w:val="006E7C42"/>
    <w:rsid w:val="006F168A"/>
    <w:rsid w:val="006F5076"/>
    <w:rsid w:val="006F6009"/>
    <w:rsid w:val="0070321D"/>
    <w:rsid w:val="00705297"/>
    <w:rsid w:val="007068BA"/>
    <w:rsid w:val="00716AB1"/>
    <w:rsid w:val="00721D63"/>
    <w:rsid w:val="00732C7B"/>
    <w:rsid w:val="00734D2B"/>
    <w:rsid w:val="00737705"/>
    <w:rsid w:val="00737D4C"/>
    <w:rsid w:val="007408D4"/>
    <w:rsid w:val="007420AC"/>
    <w:rsid w:val="00742617"/>
    <w:rsid w:val="00745534"/>
    <w:rsid w:val="007525E4"/>
    <w:rsid w:val="00754F10"/>
    <w:rsid w:val="00783AFA"/>
    <w:rsid w:val="00785427"/>
    <w:rsid w:val="00790540"/>
    <w:rsid w:val="007968CA"/>
    <w:rsid w:val="007A43FF"/>
    <w:rsid w:val="007A7E3A"/>
    <w:rsid w:val="007B3918"/>
    <w:rsid w:val="007C2F0D"/>
    <w:rsid w:val="007C3C1D"/>
    <w:rsid w:val="007D199A"/>
    <w:rsid w:val="007D2EBE"/>
    <w:rsid w:val="007E1C07"/>
    <w:rsid w:val="007E6CA5"/>
    <w:rsid w:val="007F24B6"/>
    <w:rsid w:val="00803D94"/>
    <w:rsid w:val="008072C7"/>
    <w:rsid w:val="008229BA"/>
    <w:rsid w:val="00823FBB"/>
    <w:rsid w:val="00824151"/>
    <w:rsid w:val="00826A70"/>
    <w:rsid w:val="0084061E"/>
    <w:rsid w:val="00845390"/>
    <w:rsid w:val="0084601B"/>
    <w:rsid w:val="00851FCC"/>
    <w:rsid w:val="008606F0"/>
    <w:rsid w:val="00865489"/>
    <w:rsid w:val="0086553D"/>
    <w:rsid w:val="00874FEB"/>
    <w:rsid w:val="00877771"/>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51E0"/>
    <w:rsid w:val="008C7094"/>
    <w:rsid w:val="008D2B97"/>
    <w:rsid w:val="008D49A5"/>
    <w:rsid w:val="008D6C81"/>
    <w:rsid w:val="008E3451"/>
    <w:rsid w:val="008E6CF0"/>
    <w:rsid w:val="008F1439"/>
    <w:rsid w:val="008F7051"/>
    <w:rsid w:val="008F7952"/>
    <w:rsid w:val="009033A9"/>
    <w:rsid w:val="0090581D"/>
    <w:rsid w:val="0091439C"/>
    <w:rsid w:val="00920572"/>
    <w:rsid w:val="00920BF2"/>
    <w:rsid w:val="00926891"/>
    <w:rsid w:val="00931394"/>
    <w:rsid w:val="009349A9"/>
    <w:rsid w:val="00936C52"/>
    <w:rsid w:val="0095489B"/>
    <w:rsid w:val="00966FB9"/>
    <w:rsid w:val="009671CD"/>
    <w:rsid w:val="00972F45"/>
    <w:rsid w:val="00972F49"/>
    <w:rsid w:val="009751A9"/>
    <w:rsid w:val="00980F9C"/>
    <w:rsid w:val="0098632B"/>
    <w:rsid w:val="00997BFB"/>
    <w:rsid w:val="009A5071"/>
    <w:rsid w:val="009A7348"/>
    <w:rsid w:val="009B462C"/>
    <w:rsid w:val="009B6571"/>
    <w:rsid w:val="009C15F3"/>
    <w:rsid w:val="009C3689"/>
    <w:rsid w:val="009E07C2"/>
    <w:rsid w:val="009E0E52"/>
    <w:rsid w:val="009F72F9"/>
    <w:rsid w:val="00A00205"/>
    <w:rsid w:val="00A00AF0"/>
    <w:rsid w:val="00A14B5A"/>
    <w:rsid w:val="00A3567F"/>
    <w:rsid w:val="00A37698"/>
    <w:rsid w:val="00A41ED3"/>
    <w:rsid w:val="00A62181"/>
    <w:rsid w:val="00A63868"/>
    <w:rsid w:val="00A81D82"/>
    <w:rsid w:val="00A87137"/>
    <w:rsid w:val="00A9118F"/>
    <w:rsid w:val="00A93E33"/>
    <w:rsid w:val="00AA495E"/>
    <w:rsid w:val="00AB6970"/>
    <w:rsid w:val="00AC1939"/>
    <w:rsid w:val="00AC7C05"/>
    <w:rsid w:val="00AD167C"/>
    <w:rsid w:val="00AD17C7"/>
    <w:rsid w:val="00AD4041"/>
    <w:rsid w:val="00AE302B"/>
    <w:rsid w:val="00B16BE5"/>
    <w:rsid w:val="00B259DF"/>
    <w:rsid w:val="00B324DF"/>
    <w:rsid w:val="00B34C7B"/>
    <w:rsid w:val="00B44B1F"/>
    <w:rsid w:val="00B61439"/>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06F3B"/>
    <w:rsid w:val="00D07BE4"/>
    <w:rsid w:val="00D13147"/>
    <w:rsid w:val="00D16462"/>
    <w:rsid w:val="00D242E3"/>
    <w:rsid w:val="00D463FF"/>
    <w:rsid w:val="00D5715A"/>
    <w:rsid w:val="00D71687"/>
    <w:rsid w:val="00D74813"/>
    <w:rsid w:val="00DA30BC"/>
    <w:rsid w:val="00DA69C2"/>
    <w:rsid w:val="00DA6D70"/>
    <w:rsid w:val="00DB6050"/>
    <w:rsid w:val="00DC2C34"/>
    <w:rsid w:val="00DD5F9B"/>
    <w:rsid w:val="00DD7B52"/>
    <w:rsid w:val="00DE2C87"/>
    <w:rsid w:val="00DE459A"/>
    <w:rsid w:val="00DF27DA"/>
    <w:rsid w:val="00DF4DBE"/>
    <w:rsid w:val="00E40820"/>
    <w:rsid w:val="00E4658F"/>
    <w:rsid w:val="00E54A67"/>
    <w:rsid w:val="00E61C0D"/>
    <w:rsid w:val="00E63EB4"/>
    <w:rsid w:val="00E66160"/>
    <w:rsid w:val="00E71329"/>
    <w:rsid w:val="00E75CBE"/>
    <w:rsid w:val="00E8363B"/>
    <w:rsid w:val="00E84966"/>
    <w:rsid w:val="00E849A4"/>
    <w:rsid w:val="00E92383"/>
    <w:rsid w:val="00EA1B3A"/>
    <w:rsid w:val="00EA2109"/>
    <w:rsid w:val="00EB4373"/>
    <w:rsid w:val="00EC7540"/>
    <w:rsid w:val="00ED4D4E"/>
    <w:rsid w:val="00EE0C77"/>
    <w:rsid w:val="00EE4E54"/>
    <w:rsid w:val="00EF4334"/>
    <w:rsid w:val="00F17F50"/>
    <w:rsid w:val="00F436BB"/>
    <w:rsid w:val="00F47145"/>
    <w:rsid w:val="00F545BF"/>
    <w:rsid w:val="00F71B56"/>
    <w:rsid w:val="00F832C8"/>
    <w:rsid w:val="00F873B3"/>
    <w:rsid w:val="00FA2F2F"/>
    <w:rsid w:val="00FA33FE"/>
    <w:rsid w:val="00FA42B9"/>
    <w:rsid w:val="00FA755A"/>
    <w:rsid w:val="00FB2B0F"/>
    <w:rsid w:val="00FB4756"/>
    <w:rsid w:val="00FB4F6B"/>
    <w:rsid w:val="00FB5FE1"/>
    <w:rsid w:val="00FC0E8D"/>
    <w:rsid w:val="00FC46EF"/>
    <w:rsid w:val="00FD31B3"/>
    <w:rsid w:val="00FD4204"/>
    <w:rsid w:val="00FE75D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ONRNormalChar">
    <w:name w:val="ONR Normal Char"/>
    <w:link w:val="ONRNormal"/>
    <w:locked/>
    <w:rsid w:val="00EB4373"/>
    <w:rPr>
      <w:rFonts w:ascii="Arial" w:hAnsi="Arial"/>
      <w:szCs w:val="22"/>
      <w:lang w:eastAsia="en-US"/>
    </w:rPr>
  </w:style>
  <w:style w:type="paragraph" w:customStyle="1" w:styleId="ONRNormal">
    <w:name w:val="ONR Normal"/>
    <w:link w:val="ONRNormalChar"/>
    <w:locked/>
    <w:rsid w:val="00EB4373"/>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663E"/>
    <w:rsid w:val="00183F29"/>
    <w:rsid w:val="002550FD"/>
    <w:rsid w:val="002876CA"/>
    <w:rsid w:val="002E6EDF"/>
    <w:rsid w:val="00333F8E"/>
    <w:rsid w:val="00350199"/>
    <w:rsid w:val="00611F13"/>
    <w:rsid w:val="00626CD0"/>
    <w:rsid w:val="007154C5"/>
    <w:rsid w:val="007C7298"/>
    <w:rsid w:val="00835E07"/>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1477</Words>
  <Characters>8420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B</dc:title>
  <dc:subject>[Subtitle or description]</dc:subject>
  <cp:keywords>[Key words separated by commas]</cp:keywords>
  <dc:description/>
  <cp:revision>2</cp:revision>
  <cp:lastPrinted>2016-11-28T11:35:00Z</cp:lastPrinted>
  <dcterms:created xsi:type="dcterms:W3CDTF">2023-08-30T13:10:00Z</dcterms:created>
  <dcterms:modified xsi:type="dcterms:W3CDTF">2023-08-30T13:10:00Z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