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A63AE36"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45A7B">
                  <w:rPr>
                    <w:rStyle w:val="Style7"/>
                  </w:rPr>
                  <w:t>EDF - NGL</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64A9F">
                      <w:rPr>
                        <w:rStyle w:val="Style7"/>
                      </w:rPr>
                      <w:t>Hartlepool Power Station</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24D21D2"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45A7B">
            <w:rPr>
              <w:rStyle w:val="Style3"/>
            </w:rPr>
            <w:t>EDF - NGL</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64A9F">
            <w:rPr>
              <w:rStyle w:val="Style3"/>
            </w:rPr>
            <w:t>Hartlepool Power Station</w:t>
          </w:r>
        </w:sdtContent>
      </w:sdt>
    </w:p>
    <w:p w14:paraId="2A318818" w14:textId="7882C9B4"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45A7B">
        <w:rPr>
          <w:rStyle w:val="Style2"/>
          <w:sz w:val="28"/>
          <w:szCs w:val="28"/>
        </w:rPr>
        <w:t>1 January – 31 March 2023</w:t>
      </w:r>
    </w:p>
    <w:p w14:paraId="61A25C0F" w14:textId="39EC7DBA" w:rsidR="00004C16" w:rsidRDefault="00004C16" w:rsidP="00004C16">
      <w:pPr>
        <w:rPr>
          <w:sz w:val="28"/>
          <w:szCs w:val="28"/>
        </w:rPr>
      </w:pPr>
    </w:p>
    <w:p w14:paraId="247E3769" w14:textId="4EA9E02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8"/>
              <w:szCs w:val="28"/>
            </w:rPr>
            <w:t>1</w:t>
          </w:r>
        </w:sdtContent>
      </w:sdt>
    </w:p>
    <w:p w14:paraId="19206F45" w14:textId="6EA75BB1" w:rsidR="00004C16" w:rsidRDefault="00004C16" w:rsidP="00004C16">
      <w:pPr>
        <w:rPr>
          <w:sz w:val="28"/>
          <w:szCs w:val="28"/>
        </w:rPr>
      </w:pPr>
      <w:r w:rsidRPr="00004C16">
        <w:rPr>
          <w:sz w:val="28"/>
          <w:szCs w:val="28"/>
        </w:rPr>
        <w:t>Publication Date</w:t>
      </w:r>
      <w:r w:rsidRPr="00B22AD7">
        <w:rPr>
          <w:sz w:val="28"/>
          <w:szCs w:val="28"/>
        </w:rPr>
        <w:t xml:space="preserve">: </w:t>
      </w:r>
      <w:r w:rsidR="000A7412" w:rsidRPr="00B22AD7">
        <w:rPr>
          <w:sz w:val="28"/>
          <w:szCs w:val="28"/>
        </w:rPr>
        <w:t>May</w:t>
      </w:r>
      <w:r w:rsidRPr="00B22AD7">
        <w:rPr>
          <w:sz w:val="28"/>
          <w:szCs w:val="28"/>
        </w:rPr>
        <w:t>-</w:t>
      </w:r>
      <w:r w:rsidR="00540E84" w:rsidRPr="00B22AD7">
        <w:rPr>
          <w:sz w:val="28"/>
          <w:szCs w:val="28"/>
        </w:rPr>
        <w:t>23</w:t>
      </w:r>
    </w:p>
    <w:p w14:paraId="55057C62" w14:textId="1851560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B22AD7">
        <w:rPr>
          <w:sz w:val="28"/>
          <w:szCs w:val="28"/>
        </w:rPr>
        <w:t>2023/29878</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7870CA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741FC" w:rsidRPr="00B00C44">
        <w:rPr>
          <w:rFonts w:cs="Arial"/>
        </w:rPr>
        <w:t>Hartlepool Local Community Liaison Committee</w:t>
      </w:r>
      <w:r w:rsidR="001741FC"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0B4BD17" w:rsidR="000E4D5E" w:rsidRPr="002D1551" w:rsidRDefault="000E4D5E" w:rsidP="000E4D5E">
      <w:pPr>
        <w:pStyle w:val="F9-Paragraph"/>
      </w:pPr>
      <w:r w:rsidRPr="002D1551">
        <w:t xml:space="preserve">Site inspectors from ONR usually attend </w:t>
      </w:r>
      <w:r w:rsidR="001741FC" w:rsidRPr="00B00C44">
        <w:rPr>
          <w:rFonts w:cs="Arial"/>
        </w:rPr>
        <w:t>Hartlepool Local Community Liaison Committee</w:t>
      </w:r>
      <w:r w:rsidR="001741FC"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2BD37F7" w14:textId="52E5D517" w:rsidR="00B42314"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34105314" w:history="1">
        <w:r w:rsidR="00B42314" w:rsidRPr="00DD3514">
          <w:rPr>
            <w:rStyle w:val="Hyperlink"/>
          </w:rPr>
          <w:t>1.</w:t>
        </w:r>
        <w:r w:rsidR="00B42314">
          <w:rPr>
            <w:rFonts w:asciiTheme="minorHAnsi" w:eastAsiaTheme="minorEastAsia" w:hAnsiTheme="minorHAnsi" w:cstheme="minorBidi"/>
            <w:sz w:val="22"/>
            <w:lang w:eastAsia="en-GB" w:bidi="ar-SA"/>
          </w:rPr>
          <w:tab/>
        </w:r>
        <w:r w:rsidR="00B42314" w:rsidRPr="00DD3514">
          <w:rPr>
            <w:rStyle w:val="Hyperlink"/>
          </w:rPr>
          <w:t>Inspections</w:t>
        </w:r>
        <w:r w:rsidR="00B42314">
          <w:rPr>
            <w:webHidden/>
          </w:rPr>
          <w:tab/>
        </w:r>
        <w:r w:rsidR="00B42314">
          <w:rPr>
            <w:webHidden/>
          </w:rPr>
          <w:fldChar w:fldCharType="begin"/>
        </w:r>
        <w:r w:rsidR="00B42314">
          <w:rPr>
            <w:webHidden/>
          </w:rPr>
          <w:instrText xml:space="preserve"> PAGEREF _Toc134105314 \h </w:instrText>
        </w:r>
        <w:r w:rsidR="00B42314">
          <w:rPr>
            <w:webHidden/>
          </w:rPr>
        </w:r>
        <w:r w:rsidR="00B42314">
          <w:rPr>
            <w:webHidden/>
          </w:rPr>
          <w:fldChar w:fldCharType="separate"/>
        </w:r>
        <w:r w:rsidR="00B42314">
          <w:rPr>
            <w:webHidden/>
          </w:rPr>
          <w:t>4</w:t>
        </w:r>
        <w:r w:rsidR="00B42314">
          <w:rPr>
            <w:webHidden/>
          </w:rPr>
          <w:fldChar w:fldCharType="end"/>
        </w:r>
      </w:hyperlink>
    </w:p>
    <w:p w14:paraId="5018B74D" w14:textId="193458E0" w:rsidR="00B42314" w:rsidRDefault="00000000">
      <w:pPr>
        <w:pStyle w:val="TOC1"/>
        <w:tabs>
          <w:tab w:val="left" w:pos="720"/>
        </w:tabs>
        <w:rPr>
          <w:rFonts w:asciiTheme="minorHAnsi" w:eastAsiaTheme="minorEastAsia" w:hAnsiTheme="minorHAnsi" w:cstheme="minorBidi"/>
          <w:sz w:val="22"/>
          <w:lang w:eastAsia="en-GB" w:bidi="ar-SA"/>
        </w:rPr>
      </w:pPr>
      <w:hyperlink w:anchor="_Toc134105315" w:history="1">
        <w:r w:rsidR="00B42314" w:rsidRPr="00DD3514">
          <w:rPr>
            <w:rStyle w:val="Hyperlink"/>
            <w:caps/>
          </w:rPr>
          <w:t>2.</w:t>
        </w:r>
        <w:r w:rsidR="00B42314">
          <w:rPr>
            <w:rFonts w:asciiTheme="minorHAnsi" w:eastAsiaTheme="minorEastAsia" w:hAnsiTheme="minorHAnsi" w:cstheme="minorBidi"/>
            <w:sz w:val="22"/>
            <w:lang w:eastAsia="en-GB" w:bidi="ar-SA"/>
          </w:rPr>
          <w:tab/>
        </w:r>
        <w:r w:rsidR="00B42314" w:rsidRPr="00DD3514">
          <w:rPr>
            <w:rStyle w:val="Hyperlink"/>
          </w:rPr>
          <w:t>Routine Matters</w:t>
        </w:r>
        <w:r w:rsidR="00B42314">
          <w:rPr>
            <w:webHidden/>
          </w:rPr>
          <w:tab/>
        </w:r>
        <w:r w:rsidR="00B42314">
          <w:rPr>
            <w:webHidden/>
          </w:rPr>
          <w:fldChar w:fldCharType="begin"/>
        </w:r>
        <w:r w:rsidR="00B42314">
          <w:rPr>
            <w:webHidden/>
          </w:rPr>
          <w:instrText xml:space="preserve"> PAGEREF _Toc134105315 \h </w:instrText>
        </w:r>
        <w:r w:rsidR="00B42314">
          <w:rPr>
            <w:webHidden/>
          </w:rPr>
        </w:r>
        <w:r w:rsidR="00B42314">
          <w:rPr>
            <w:webHidden/>
          </w:rPr>
          <w:fldChar w:fldCharType="separate"/>
        </w:r>
        <w:r w:rsidR="00B42314">
          <w:rPr>
            <w:webHidden/>
          </w:rPr>
          <w:t>4</w:t>
        </w:r>
        <w:r w:rsidR="00B42314">
          <w:rPr>
            <w:webHidden/>
          </w:rPr>
          <w:fldChar w:fldCharType="end"/>
        </w:r>
      </w:hyperlink>
    </w:p>
    <w:p w14:paraId="5F3CE421" w14:textId="001B0D36" w:rsidR="00B42314" w:rsidRDefault="00000000">
      <w:pPr>
        <w:pStyle w:val="TOC1"/>
        <w:tabs>
          <w:tab w:val="left" w:pos="720"/>
        </w:tabs>
        <w:rPr>
          <w:rFonts w:asciiTheme="minorHAnsi" w:eastAsiaTheme="minorEastAsia" w:hAnsiTheme="minorHAnsi" w:cstheme="minorBidi"/>
          <w:sz w:val="22"/>
          <w:lang w:eastAsia="en-GB" w:bidi="ar-SA"/>
        </w:rPr>
      </w:pPr>
      <w:hyperlink w:anchor="_Toc134105316" w:history="1">
        <w:r w:rsidR="00B42314" w:rsidRPr="00DD3514">
          <w:rPr>
            <w:rStyle w:val="Hyperlink"/>
            <w:caps/>
          </w:rPr>
          <w:t>3.</w:t>
        </w:r>
        <w:r w:rsidR="00B42314">
          <w:rPr>
            <w:rFonts w:asciiTheme="minorHAnsi" w:eastAsiaTheme="minorEastAsia" w:hAnsiTheme="minorHAnsi" w:cstheme="minorBidi"/>
            <w:sz w:val="22"/>
            <w:lang w:eastAsia="en-GB" w:bidi="ar-SA"/>
          </w:rPr>
          <w:tab/>
        </w:r>
        <w:r w:rsidR="00B42314" w:rsidRPr="00DD3514">
          <w:rPr>
            <w:rStyle w:val="Hyperlink"/>
          </w:rPr>
          <w:t>Non-Routine Matters</w:t>
        </w:r>
        <w:r w:rsidR="00B42314">
          <w:rPr>
            <w:webHidden/>
          </w:rPr>
          <w:tab/>
        </w:r>
        <w:r w:rsidR="00B42314">
          <w:rPr>
            <w:webHidden/>
          </w:rPr>
          <w:fldChar w:fldCharType="begin"/>
        </w:r>
        <w:r w:rsidR="00B42314">
          <w:rPr>
            <w:webHidden/>
          </w:rPr>
          <w:instrText xml:space="preserve"> PAGEREF _Toc134105316 \h </w:instrText>
        </w:r>
        <w:r w:rsidR="00B42314">
          <w:rPr>
            <w:webHidden/>
          </w:rPr>
        </w:r>
        <w:r w:rsidR="00B42314">
          <w:rPr>
            <w:webHidden/>
          </w:rPr>
          <w:fldChar w:fldCharType="separate"/>
        </w:r>
        <w:r w:rsidR="00B42314">
          <w:rPr>
            <w:webHidden/>
          </w:rPr>
          <w:t>8</w:t>
        </w:r>
        <w:r w:rsidR="00B42314">
          <w:rPr>
            <w:webHidden/>
          </w:rPr>
          <w:fldChar w:fldCharType="end"/>
        </w:r>
      </w:hyperlink>
    </w:p>
    <w:p w14:paraId="3E08BA0D" w14:textId="16B6E08E" w:rsidR="00B42314" w:rsidRDefault="00000000">
      <w:pPr>
        <w:pStyle w:val="TOC1"/>
        <w:tabs>
          <w:tab w:val="left" w:pos="720"/>
        </w:tabs>
        <w:rPr>
          <w:rFonts w:asciiTheme="minorHAnsi" w:eastAsiaTheme="minorEastAsia" w:hAnsiTheme="minorHAnsi" w:cstheme="minorBidi"/>
          <w:sz w:val="22"/>
          <w:lang w:eastAsia="en-GB" w:bidi="ar-SA"/>
        </w:rPr>
      </w:pPr>
      <w:hyperlink w:anchor="_Toc134105317" w:history="1">
        <w:r w:rsidR="00B42314" w:rsidRPr="00DD3514">
          <w:rPr>
            <w:rStyle w:val="Hyperlink"/>
            <w:caps/>
          </w:rPr>
          <w:t>4.</w:t>
        </w:r>
        <w:r w:rsidR="00B42314">
          <w:rPr>
            <w:rFonts w:asciiTheme="minorHAnsi" w:eastAsiaTheme="minorEastAsia" w:hAnsiTheme="minorHAnsi" w:cstheme="minorBidi"/>
            <w:sz w:val="22"/>
            <w:lang w:eastAsia="en-GB" w:bidi="ar-SA"/>
          </w:rPr>
          <w:tab/>
        </w:r>
        <w:r w:rsidR="00B42314" w:rsidRPr="00DD3514">
          <w:rPr>
            <w:rStyle w:val="Hyperlink"/>
          </w:rPr>
          <w:t>Regulatory Activity</w:t>
        </w:r>
        <w:r w:rsidR="00B42314">
          <w:rPr>
            <w:webHidden/>
          </w:rPr>
          <w:tab/>
        </w:r>
        <w:r w:rsidR="00B42314">
          <w:rPr>
            <w:webHidden/>
          </w:rPr>
          <w:fldChar w:fldCharType="begin"/>
        </w:r>
        <w:r w:rsidR="00B42314">
          <w:rPr>
            <w:webHidden/>
          </w:rPr>
          <w:instrText xml:space="preserve"> PAGEREF _Toc134105317 \h </w:instrText>
        </w:r>
        <w:r w:rsidR="00B42314">
          <w:rPr>
            <w:webHidden/>
          </w:rPr>
        </w:r>
        <w:r w:rsidR="00B42314">
          <w:rPr>
            <w:webHidden/>
          </w:rPr>
          <w:fldChar w:fldCharType="separate"/>
        </w:r>
        <w:r w:rsidR="00B42314">
          <w:rPr>
            <w:webHidden/>
          </w:rPr>
          <w:t>9</w:t>
        </w:r>
        <w:r w:rsidR="00B42314">
          <w:rPr>
            <w:webHidden/>
          </w:rPr>
          <w:fldChar w:fldCharType="end"/>
        </w:r>
      </w:hyperlink>
    </w:p>
    <w:p w14:paraId="6FD66C6C" w14:textId="225608A2" w:rsidR="00B42314" w:rsidRDefault="00000000">
      <w:pPr>
        <w:pStyle w:val="TOC1"/>
        <w:tabs>
          <w:tab w:val="left" w:pos="720"/>
        </w:tabs>
        <w:rPr>
          <w:rFonts w:asciiTheme="minorHAnsi" w:eastAsiaTheme="minorEastAsia" w:hAnsiTheme="minorHAnsi" w:cstheme="minorBidi"/>
          <w:sz w:val="22"/>
          <w:lang w:eastAsia="en-GB" w:bidi="ar-SA"/>
        </w:rPr>
      </w:pPr>
      <w:hyperlink w:anchor="_Toc134105318" w:history="1">
        <w:r w:rsidR="00B42314" w:rsidRPr="00DD3514">
          <w:rPr>
            <w:rStyle w:val="Hyperlink"/>
            <w:caps/>
          </w:rPr>
          <w:t>5.</w:t>
        </w:r>
        <w:r w:rsidR="00B42314">
          <w:rPr>
            <w:rFonts w:asciiTheme="minorHAnsi" w:eastAsiaTheme="minorEastAsia" w:hAnsiTheme="minorHAnsi" w:cstheme="minorBidi"/>
            <w:sz w:val="22"/>
            <w:lang w:eastAsia="en-GB" w:bidi="ar-SA"/>
          </w:rPr>
          <w:tab/>
        </w:r>
        <w:r w:rsidR="00B42314" w:rsidRPr="00DD3514">
          <w:rPr>
            <w:rStyle w:val="Hyperlink"/>
          </w:rPr>
          <w:t>News from ONR</w:t>
        </w:r>
        <w:r w:rsidR="00B42314">
          <w:rPr>
            <w:webHidden/>
          </w:rPr>
          <w:tab/>
        </w:r>
        <w:r w:rsidR="00B42314">
          <w:rPr>
            <w:webHidden/>
          </w:rPr>
          <w:fldChar w:fldCharType="begin"/>
        </w:r>
        <w:r w:rsidR="00B42314">
          <w:rPr>
            <w:webHidden/>
          </w:rPr>
          <w:instrText xml:space="preserve"> PAGEREF _Toc134105318 \h </w:instrText>
        </w:r>
        <w:r w:rsidR="00B42314">
          <w:rPr>
            <w:webHidden/>
          </w:rPr>
        </w:r>
        <w:r w:rsidR="00B42314">
          <w:rPr>
            <w:webHidden/>
          </w:rPr>
          <w:fldChar w:fldCharType="separate"/>
        </w:r>
        <w:r w:rsidR="00B42314">
          <w:rPr>
            <w:webHidden/>
          </w:rPr>
          <w:t>10</w:t>
        </w:r>
        <w:r w:rsidR="00B42314">
          <w:rPr>
            <w:webHidden/>
          </w:rPr>
          <w:fldChar w:fldCharType="end"/>
        </w:r>
      </w:hyperlink>
    </w:p>
    <w:p w14:paraId="100A5410" w14:textId="0CFF5533" w:rsidR="00B42314" w:rsidRDefault="00000000">
      <w:pPr>
        <w:pStyle w:val="TOC1"/>
        <w:tabs>
          <w:tab w:val="left" w:pos="720"/>
        </w:tabs>
        <w:rPr>
          <w:rFonts w:asciiTheme="minorHAnsi" w:eastAsiaTheme="minorEastAsia" w:hAnsiTheme="minorHAnsi" w:cstheme="minorBidi"/>
          <w:sz w:val="22"/>
          <w:lang w:eastAsia="en-GB" w:bidi="ar-SA"/>
        </w:rPr>
      </w:pPr>
      <w:hyperlink w:anchor="_Toc134105319" w:history="1">
        <w:r w:rsidR="00B42314" w:rsidRPr="00DD3514">
          <w:rPr>
            <w:rStyle w:val="Hyperlink"/>
            <w:caps/>
          </w:rPr>
          <w:t>6.</w:t>
        </w:r>
        <w:r w:rsidR="00B42314">
          <w:rPr>
            <w:rFonts w:asciiTheme="minorHAnsi" w:eastAsiaTheme="minorEastAsia" w:hAnsiTheme="minorHAnsi" w:cstheme="minorBidi"/>
            <w:sz w:val="22"/>
            <w:lang w:eastAsia="en-GB" w:bidi="ar-SA"/>
          </w:rPr>
          <w:tab/>
        </w:r>
        <w:r w:rsidR="00B42314" w:rsidRPr="00DD3514">
          <w:rPr>
            <w:rStyle w:val="Hyperlink"/>
          </w:rPr>
          <w:t>Contacts</w:t>
        </w:r>
        <w:r w:rsidR="00B42314">
          <w:rPr>
            <w:webHidden/>
          </w:rPr>
          <w:tab/>
        </w:r>
        <w:r w:rsidR="00B42314">
          <w:rPr>
            <w:webHidden/>
          </w:rPr>
          <w:fldChar w:fldCharType="begin"/>
        </w:r>
        <w:r w:rsidR="00B42314">
          <w:rPr>
            <w:webHidden/>
          </w:rPr>
          <w:instrText xml:space="preserve"> PAGEREF _Toc134105319 \h </w:instrText>
        </w:r>
        <w:r w:rsidR="00B42314">
          <w:rPr>
            <w:webHidden/>
          </w:rPr>
        </w:r>
        <w:r w:rsidR="00B42314">
          <w:rPr>
            <w:webHidden/>
          </w:rPr>
          <w:fldChar w:fldCharType="separate"/>
        </w:r>
        <w:r w:rsidR="00B42314">
          <w:rPr>
            <w:webHidden/>
          </w:rPr>
          <w:t>10</w:t>
        </w:r>
        <w:r w:rsidR="00B42314">
          <w:rPr>
            <w:webHidden/>
          </w:rPr>
          <w:fldChar w:fldCharType="end"/>
        </w:r>
      </w:hyperlink>
    </w:p>
    <w:p w14:paraId="7A4747C4" w14:textId="7747A1C8"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34105314"/>
      <w:r>
        <w:lastRenderedPageBreak/>
        <w:t>Inspections</w:t>
      </w:r>
      <w:bookmarkEnd w:id="1"/>
      <w:bookmarkEnd w:id="2"/>
    </w:p>
    <w:p w14:paraId="6E712D03" w14:textId="0D8AAA16" w:rsidR="009E0E52" w:rsidRPr="001D5817" w:rsidRDefault="009A5071" w:rsidP="00FA33FE">
      <w:pPr>
        <w:pStyle w:val="Heading2"/>
      </w:pPr>
      <w:bookmarkStart w:id="3" w:name="_Toc109727647"/>
      <w:r w:rsidRPr="001D5817">
        <w:t>Date(s) of Inspection</w:t>
      </w:r>
      <w:bookmarkEnd w:id="3"/>
    </w:p>
    <w:p w14:paraId="54B25DD4" w14:textId="44C3E221" w:rsidR="00BE1652" w:rsidRDefault="00BE1652" w:rsidP="00BE1652">
      <w:pPr>
        <w:spacing w:before="240" w:after="120"/>
      </w:pPr>
      <w:r w:rsidRPr="001D5817">
        <w:t xml:space="preserve">The ONR site inspector made inspections on the following dates during the report period </w:t>
      </w:r>
      <w:r w:rsidR="001D5817" w:rsidRPr="001D5817">
        <w:t>1 January to 31 March 2023:</w:t>
      </w:r>
    </w:p>
    <w:p w14:paraId="042A56E5" w14:textId="1973213D" w:rsidR="00393CF1" w:rsidRDefault="00393CF1" w:rsidP="00393CF1">
      <w:pPr>
        <w:pStyle w:val="Bulletlist1"/>
      </w:pPr>
      <w:r>
        <w:t>17</w:t>
      </w:r>
      <w:r w:rsidR="001C470E">
        <w:t xml:space="preserve"> </w:t>
      </w:r>
      <w:r>
        <w:t>-</w:t>
      </w:r>
      <w:r w:rsidR="001C470E">
        <w:t xml:space="preserve"> </w:t>
      </w:r>
      <w:r>
        <w:t>18 January</w:t>
      </w:r>
    </w:p>
    <w:p w14:paraId="67543840" w14:textId="77777777" w:rsidR="00393CF1" w:rsidRDefault="00393CF1" w:rsidP="00393CF1">
      <w:pPr>
        <w:pStyle w:val="Bulletlist1"/>
      </w:pPr>
      <w:r>
        <w:t>28 February - 1</w:t>
      </w:r>
      <w:r>
        <w:rPr>
          <w:vertAlign w:val="superscript"/>
        </w:rPr>
        <w:t xml:space="preserve"> </w:t>
      </w:r>
      <w:r>
        <w:t>March</w:t>
      </w:r>
    </w:p>
    <w:p w14:paraId="0EAFAA71" w14:textId="21E4456C" w:rsidR="00393CF1" w:rsidRPr="00690387" w:rsidRDefault="00393CF1" w:rsidP="00EC0690">
      <w:pPr>
        <w:pStyle w:val="Bulletlist1"/>
        <w:spacing w:before="240" w:after="120"/>
      </w:pPr>
      <w:r>
        <w:t>28</w:t>
      </w:r>
      <w:r w:rsidR="001C470E">
        <w:t xml:space="preserve"> </w:t>
      </w:r>
      <w:r>
        <w:t>-</w:t>
      </w:r>
      <w:r w:rsidR="001C470E">
        <w:t xml:space="preserve"> </w:t>
      </w:r>
      <w:r>
        <w:t>30 March</w:t>
      </w:r>
    </w:p>
    <w:p w14:paraId="728A6882" w14:textId="77777777" w:rsidR="00745534" w:rsidRPr="002D1551" w:rsidRDefault="00745534" w:rsidP="00745534">
      <w:pPr>
        <w:pStyle w:val="Heading1"/>
        <w:rPr>
          <w:caps/>
        </w:rPr>
      </w:pPr>
      <w:bookmarkStart w:id="4" w:name="_Toc95889183"/>
      <w:bookmarkStart w:id="5" w:name="_Toc134105315"/>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D4807B7" w:rsidR="00745534" w:rsidRPr="00690387" w:rsidRDefault="00745534" w:rsidP="00745534">
      <w:pPr>
        <w:pStyle w:val="Bulletlist1"/>
      </w:pPr>
      <w:r w:rsidRPr="00690387">
        <w:t>the Energy Act 2013</w:t>
      </w:r>
      <w:r w:rsidR="000A741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D180A32" w14:textId="5817EC50" w:rsidR="00745534" w:rsidRPr="000F2605" w:rsidRDefault="00745534" w:rsidP="00E442AB">
      <w:r w:rsidRPr="00690387">
        <w:t xml:space="preserve">In this period, routine inspections of </w:t>
      </w:r>
      <w:r w:rsidR="000E7643">
        <w:t>Hartlepool power station</w:t>
      </w:r>
      <w:r w:rsidRPr="00690387">
        <w:t xml:space="preserve"> covered the following:</w:t>
      </w:r>
      <w:r>
        <w:t xml:space="preserve"> </w:t>
      </w:r>
      <w:r w:rsidRPr="000F2605">
        <w:t xml:space="preserve"> </w:t>
      </w:r>
    </w:p>
    <w:p w14:paraId="6920CC4A" w14:textId="77777777" w:rsidR="00745534" w:rsidRPr="000F2605" w:rsidRDefault="00745534" w:rsidP="00745534">
      <w:pPr>
        <w:pStyle w:val="Bulletlist1"/>
      </w:pPr>
      <w:r w:rsidRPr="000F2605">
        <w:t xml:space="preserve">staff training, qualifications and experience; </w:t>
      </w:r>
    </w:p>
    <w:p w14:paraId="188AE8BB" w14:textId="77777777" w:rsidR="00745534" w:rsidRPr="000F2605" w:rsidRDefault="00745534" w:rsidP="00745534">
      <w:pPr>
        <w:pStyle w:val="Bulletlist1"/>
      </w:pPr>
      <w:r w:rsidRPr="000F2605">
        <w:t xml:space="preserve">incidents on the site; </w:t>
      </w:r>
    </w:p>
    <w:p w14:paraId="27795EF3" w14:textId="77777777" w:rsidR="00745534" w:rsidRPr="000F2605" w:rsidRDefault="00745534" w:rsidP="00745534">
      <w:pPr>
        <w:pStyle w:val="Bulletlist1"/>
      </w:pPr>
      <w:r w:rsidRPr="000F2605">
        <w:t xml:space="preserve">organisational changes; </w:t>
      </w:r>
    </w:p>
    <w:p w14:paraId="47C54130" w14:textId="5664D43D" w:rsidR="00745534" w:rsidRDefault="00745534" w:rsidP="00745534">
      <w:pPr>
        <w:pStyle w:val="Bulletlist1"/>
      </w:pPr>
      <w:r w:rsidRPr="000F2605">
        <w:t>conventional (non-nuclear) health and safety</w:t>
      </w:r>
      <w:r w:rsidR="001D2FC0">
        <w:t>.</w:t>
      </w:r>
    </w:p>
    <w:p w14:paraId="2B354017" w14:textId="0D4332AE" w:rsidR="001D2FC0" w:rsidRDefault="001D2FC0" w:rsidP="001D2FC0">
      <w:pPr>
        <w:pStyle w:val="Bulletlist1"/>
        <w:numPr>
          <w:ilvl w:val="0"/>
          <w:numId w:val="0"/>
        </w:numPr>
        <w:ind w:left="360" w:hanging="360"/>
        <w:rPr>
          <w:b/>
          <w:bCs/>
        </w:rPr>
      </w:pPr>
      <w:r>
        <w:rPr>
          <w:b/>
          <w:bCs/>
        </w:rPr>
        <w:lastRenderedPageBreak/>
        <w:t>LC36</w:t>
      </w:r>
    </w:p>
    <w:p w14:paraId="2693F7EB" w14:textId="4C5C5EC8" w:rsidR="000A5725" w:rsidRPr="00BC5720" w:rsidRDefault="000A5725" w:rsidP="000A5725">
      <w:pPr>
        <w:spacing w:before="60" w:after="120"/>
      </w:pPr>
      <w:r w:rsidRPr="00BC5720">
        <w:t xml:space="preserve">On </w:t>
      </w:r>
      <w:r>
        <w:t>17 January 2023</w:t>
      </w:r>
      <w:r w:rsidRPr="00BC5720">
        <w:t>, ONR conducted an i</w:t>
      </w:r>
      <w:r>
        <w:t xml:space="preserve">nspection </w:t>
      </w:r>
      <w:r w:rsidR="006D3473">
        <w:t>regarding the</w:t>
      </w:r>
      <w:r>
        <w:t xml:space="preserve"> </w:t>
      </w:r>
      <w:r w:rsidRPr="00BC5720">
        <w:t>preparations for end of generation organisational change. The inspection covered the following topics:</w:t>
      </w:r>
    </w:p>
    <w:p w14:paraId="159ABA3B" w14:textId="2A8B1C16" w:rsidR="000A5725" w:rsidRPr="00BC5720" w:rsidRDefault="000A5725" w:rsidP="00031995">
      <w:pPr>
        <w:pStyle w:val="F10-BulletLevel1"/>
        <w:tabs>
          <w:tab w:val="clear" w:pos="851"/>
          <w:tab w:val="left" w:pos="1134"/>
        </w:tabs>
        <w:ind w:hanging="993"/>
      </w:pPr>
      <w:r w:rsidRPr="00BC5720">
        <w:t xml:space="preserve">The station’s preparations for </w:t>
      </w:r>
      <w:r w:rsidR="00C366A8">
        <w:t xml:space="preserve">end of generation </w:t>
      </w:r>
      <w:r w:rsidRPr="00BC5720">
        <w:t>organisational change;</w:t>
      </w:r>
    </w:p>
    <w:p w14:paraId="6BE72453" w14:textId="77777777" w:rsidR="000A5725" w:rsidRPr="00BC5720" w:rsidRDefault="000A5725" w:rsidP="00031995">
      <w:pPr>
        <w:pStyle w:val="F10-BulletLevel1"/>
        <w:tabs>
          <w:tab w:val="clear" w:pos="851"/>
          <w:tab w:val="left" w:pos="1134"/>
        </w:tabs>
        <w:ind w:hanging="993"/>
      </w:pPr>
      <w:r w:rsidRPr="00BC5720">
        <w:t>Current nuclear baseline and recent organisational changes;</w:t>
      </w:r>
    </w:p>
    <w:p w14:paraId="1D697B84" w14:textId="29BF069A" w:rsidR="000A5725" w:rsidRPr="00BC5720" w:rsidRDefault="000A5725" w:rsidP="00031995">
      <w:pPr>
        <w:pStyle w:val="F10-BulletLevel1"/>
        <w:tabs>
          <w:tab w:val="clear" w:pos="851"/>
          <w:tab w:val="left" w:pos="1134"/>
        </w:tabs>
        <w:ind w:hanging="993"/>
      </w:pPr>
      <w:r w:rsidRPr="00BC5720">
        <w:t>Lessons learned from Hunterston B and Hinkley Point B; and</w:t>
      </w:r>
    </w:p>
    <w:p w14:paraId="72B43810" w14:textId="0E5B9438" w:rsidR="000A5725" w:rsidRDefault="000A5725" w:rsidP="008555C2">
      <w:pPr>
        <w:pStyle w:val="F10-BulletLevel1"/>
        <w:tabs>
          <w:tab w:val="clear" w:pos="851"/>
          <w:tab w:val="left" w:pos="1134"/>
        </w:tabs>
        <w:spacing w:before="120"/>
        <w:ind w:hanging="993"/>
      </w:pPr>
      <w:r w:rsidRPr="00BC5720">
        <w:t xml:space="preserve">Next steps – </w:t>
      </w:r>
      <w:proofErr w:type="spellStart"/>
      <w:r w:rsidRPr="00BC5720">
        <w:t>defue</w:t>
      </w:r>
      <w:r w:rsidR="003A6D77">
        <w:t>l</w:t>
      </w:r>
      <w:r w:rsidRPr="00BC5720">
        <w:t>ling</w:t>
      </w:r>
      <w:proofErr w:type="spellEnd"/>
      <w:r w:rsidRPr="00BC5720">
        <w:t xml:space="preserve"> Management of Change</w:t>
      </w:r>
      <w:r w:rsidR="003A6D77">
        <w:t xml:space="preserve"> justification</w:t>
      </w:r>
      <w:r w:rsidRPr="00BC5720">
        <w:t>.</w:t>
      </w:r>
    </w:p>
    <w:p w14:paraId="2DB1FB7C" w14:textId="77777777" w:rsidR="008555C2" w:rsidRDefault="008555C2" w:rsidP="008555C2">
      <w:pPr>
        <w:pStyle w:val="F10-BulletLevel1"/>
        <w:numPr>
          <w:ilvl w:val="0"/>
          <w:numId w:val="0"/>
        </w:numPr>
        <w:tabs>
          <w:tab w:val="clear" w:pos="851"/>
          <w:tab w:val="left" w:pos="1134"/>
        </w:tabs>
        <w:spacing w:before="120"/>
        <w:ind w:left="1560"/>
      </w:pPr>
    </w:p>
    <w:p w14:paraId="2B90C893" w14:textId="6A51E21C" w:rsidR="008555C2" w:rsidRDefault="00CF6117" w:rsidP="008555C2">
      <w:pPr>
        <w:pStyle w:val="Bulletlist1"/>
        <w:numPr>
          <w:ilvl w:val="0"/>
          <w:numId w:val="0"/>
        </w:numPr>
        <w:spacing w:before="120" w:after="120"/>
      </w:pPr>
      <w:r w:rsidRPr="00CF6117">
        <w:t xml:space="preserve">Overall ONR </w:t>
      </w:r>
      <w:r w:rsidR="008555C2">
        <w:t>inspectors were</w:t>
      </w:r>
      <w:r w:rsidRPr="00CF6117">
        <w:t xml:space="preserve"> satisfied that H</w:t>
      </w:r>
      <w:r w:rsidR="00C366A8">
        <w:t>artlepool</w:t>
      </w:r>
      <w:r w:rsidRPr="00CF6117">
        <w:t xml:space="preserve"> is following a sound process in engaging staff and preparing for the organisational changes which will take place during defue</w:t>
      </w:r>
      <w:r w:rsidR="003A6D77">
        <w:t>l</w:t>
      </w:r>
      <w:r w:rsidRPr="00CF6117">
        <w:t xml:space="preserve">ling.  </w:t>
      </w:r>
    </w:p>
    <w:p w14:paraId="41C85844" w14:textId="77777777" w:rsidR="008555C2" w:rsidRDefault="008555C2" w:rsidP="008555C2">
      <w:pPr>
        <w:pStyle w:val="Bulletlist1"/>
        <w:numPr>
          <w:ilvl w:val="0"/>
          <w:numId w:val="0"/>
        </w:numPr>
        <w:spacing w:before="120" w:after="120"/>
      </w:pPr>
    </w:p>
    <w:p w14:paraId="599AE4CC" w14:textId="32C2C66D" w:rsidR="00540829" w:rsidRPr="00492B38" w:rsidRDefault="00B31417" w:rsidP="001D2FC0">
      <w:pPr>
        <w:pStyle w:val="Bulletlist1"/>
        <w:numPr>
          <w:ilvl w:val="0"/>
          <w:numId w:val="0"/>
        </w:numPr>
        <w:ind w:left="360" w:hanging="360"/>
        <w:rPr>
          <w:b/>
          <w:bCs/>
        </w:rPr>
      </w:pPr>
      <w:r w:rsidRPr="00492B38">
        <w:rPr>
          <w:b/>
          <w:bCs/>
        </w:rPr>
        <w:t xml:space="preserve">Systems Based Inspection - </w:t>
      </w:r>
      <w:r w:rsidR="00F85456" w:rsidRPr="00492B38">
        <w:rPr>
          <w:b/>
          <w:bCs/>
        </w:rPr>
        <w:t>Buildings, Structures and Infrastructure</w:t>
      </w:r>
    </w:p>
    <w:p w14:paraId="4F2EE4F8" w14:textId="15A7FDED" w:rsidR="003437E9" w:rsidRPr="00492B38" w:rsidRDefault="003437E9" w:rsidP="00745534">
      <w:pPr>
        <w:rPr>
          <w:noProof/>
        </w:rPr>
      </w:pPr>
      <w:r w:rsidRPr="00492B38">
        <w:rPr>
          <w:b/>
          <w:bCs/>
          <w:noProof/>
        </w:rPr>
        <w:t xml:space="preserve">Buildings, Structures and Infrastructure - System Based Inspection: </w:t>
      </w:r>
    </w:p>
    <w:p w14:paraId="6E936CA8" w14:textId="1D5DC066" w:rsidR="003437E9" w:rsidRPr="00492B38" w:rsidRDefault="000F6EE2" w:rsidP="00745534">
      <w:pPr>
        <w:rPr>
          <w:noProof/>
          <w:szCs w:val="24"/>
        </w:rPr>
      </w:pPr>
      <w:r w:rsidRPr="00492B38">
        <w:rPr>
          <w:szCs w:val="24"/>
        </w:rPr>
        <w:t>A team of specialist inspectors</w:t>
      </w:r>
      <w:r w:rsidR="008555C2">
        <w:rPr>
          <w:szCs w:val="24"/>
        </w:rPr>
        <w:t xml:space="preserve"> and </w:t>
      </w:r>
      <w:r w:rsidRPr="00492B38">
        <w:rPr>
          <w:szCs w:val="24"/>
        </w:rPr>
        <w:t xml:space="preserve">the Hartlepool nominated site inspector </w:t>
      </w:r>
      <w:r w:rsidR="00031995" w:rsidRPr="00492B38">
        <w:rPr>
          <w:szCs w:val="24"/>
        </w:rPr>
        <w:t>conducted</w:t>
      </w:r>
      <w:r w:rsidRPr="00492B38">
        <w:rPr>
          <w:szCs w:val="24"/>
        </w:rPr>
        <w:t xml:space="preserve"> a</w:t>
      </w:r>
      <w:r w:rsidR="000F052E" w:rsidRPr="00492B38">
        <w:rPr>
          <w:szCs w:val="24"/>
        </w:rPr>
        <w:t>n</w:t>
      </w:r>
      <w:r w:rsidRPr="00492B38">
        <w:rPr>
          <w:szCs w:val="24"/>
        </w:rPr>
        <w:t xml:space="preserve"> SBI of the </w:t>
      </w:r>
      <w:r w:rsidR="00DC664B">
        <w:rPr>
          <w:szCs w:val="24"/>
        </w:rPr>
        <w:t>b</w:t>
      </w:r>
      <w:r w:rsidRPr="00492B38">
        <w:rPr>
          <w:szCs w:val="24"/>
        </w:rPr>
        <w:t xml:space="preserve">uildings, </w:t>
      </w:r>
      <w:r w:rsidR="00DC664B">
        <w:rPr>
          <w:szCs w:val="24"/>
        </w:rPr>
        <w:t>s</w:t>
      </w:r>
      <w:r w:rsidRPr="00492B38">
        <w:rPr>
          <w:szCs w:val="24"/>
        </w:rPr>
        <w:t xml:space="preserve">tructures and </w:t>
      </w:r>
      <w:r w:rsidR="00DC664B">
        <w:rPr>
          <w:szCs w:val="24"/>
        </w:rPr>
        <w:t>i</w:t>
      </w:r>
      <w:r w:rsidRPr="00492B38">
        <w:rPr>
          <w:szCs w:val="24"/>
        </w:rPr>
        <w:t xml:space="preserve">nfrastructure system to judge the system performance against its safety function.  </w:t>
      </w:r>
    </w:p>
    <w:p w14:paraId="16528DDF" w14:textId="77777777" w:rsidR="0000488B" w:rsidRPr="0000488B" w:rsidRDefault="0000488B" w:rsidP="0000488B">
      <w:pPr>
        <w:spacing w:after="0" w:line="240" w:lineRule="auto"/>
        <w:rPr>
          <w:rFonts w:ascii="Times New Roman" w:eastAsia="Times New Roman" w:hAnsi="Times New Roman" w:cs="Times New Roman"/>
          <w:szCs w:val="24"/>
          <w:lang w:eastAsia="en-GB" w:bidi="ar-SA"/>
        </w:rPr>
      </w:pPr>
      <w:r w:rsidRPr="0000488B">
        <w:rPr>
          <w:rFonts w:eastAsia="Times New Roman"/>
          <w:szCs w:val="24"/>
          <w:lang w:eastAsia="en-GB" w:bidi="ar-SA"/>
        </w:rPr>
        <w:t>From the areas sampled during this inspection, we judged that overall the Buildings, Structures and Infrastructure system met the requirements of the safety case.</w:t>
      </w:r>
    </w:p>
    <w:p w14:paraId="0314931D" w14:textId="7A8FA901" w:rsidR="00DC664B" w:rsidRPr="00DC664B" w:rsidRDefault="0000488B" w:rsidP="00DC664B">
      <w:pPr>
        <w:numPr>
          <w:ilvl w:val="0"/>
          <w:numId w:val="29"/>
        </w:numPr>
        <w:spacing w:before="120" w:after="120" w:line="240" w:lineRule="auto"/>
        <w:ind w:left="839"/>
        <w:rPr>
          <w:rFonts w:ascii="Times New Roman" w:eastAsia="Times New Roman" w:hAnsi="Times New Roman" w:cs="Times New Roman"/>
          <w:szCs w:val="24"/>
          <w:lang w:eastAsia="en-GB" w:bidi="ar-SA"/>
        </w:rPr>
      </w:pPr>
      <w:r w:rsidRPr="0000488B">
        <w:rPr>
          <w:rFonts w:eastAsia="Times New Roman"/>
          <w:b/>
          <w:bCs/>
          <w:szCs w:val="24"/>
          <w:lang w:eastAsia="en-GB" w:bidi="ar-SA"/>
        </w:rPr>
        <w:t>LC 10 (Training)</w:t>
      </w:r>
      <w:r w:rsidRPr="0000488B">
        <w:rPr>
          <w:rFonts w:eastAsia="Times New Roman"/>
          <w:szCs w:val="24"/>
          <w:lang w:eastAsia="en-GB" w:bidi="ar-SA"/>
        </w:rPr>
        <w:t xml:space="preserve"> – We examined the training records for a sample of the personnel involved in the inspection of the system. We found that essential training was generally within date, with two minor anomalies. We judged that compliance with LC 10 met ONR’s expectations and hence assigned an inspection rating of Green.   </w:t>
      </w:r>
    </w:p>
    <w:p w14:paraId="7F0D4A47" w14:textId="3D871A9B" w:rsidR="0000488B" w:rsidRPr="0000488B" w:rsidRDefault="0000488B" w:rsidP="00DC664B">
      <w:pPr>
        <w:numPr>
          <w:ilvl w:val="0"/>
          <w:numId w:val="29"/>
        </w:numPr>
        <w:spacing w:before="120" w:after="120" w:line="240" w:lineRule="auto"/>
        <w:ind w:left="839"/>
        <w:rPr>
          <w:rFonts w:ascii="Times New Roman" w:eastAsia="Times New Roman" w:hAnsi="Times New Roman" w:cs="Times New Roman"/>
          <w:szCs w:val="24"/>
          <w:lang w:eastAsia="en-GB" w:bidi="ar-SA"/>
        </w:rPr>
      </w:pPr>
      <w:r w:rsidRPr="0000488B">
        <w:rPr>
          <w:rFonts w:eastAsia="Times New Roman"/>
          <w:b/>
          <w:bCs/>
          <w:szCs w:val="24"/>
          <w:lang w:eastAsia="en-GB" w:bidi="ar-SA"/>
        </w:rPr>
        <w:t>LC 23 (Operating Rules) and LC 24 (Operating Instructions</w:t>
      </w:r>
      <w:r w:rsidRPr="0000488B">
        <w:rPr>
          <w:rFonts w:eastAsia="Times New Roman"/>
          <w:szCs w:val="24"/>
          <w:lang w:eastAsia="en-GB" w:bidi="ar-SA"/>
        </w:rPr>
        <w:t>) – Based on the evidence sampled we concluded that suitable limits and conditions had been derived from the safety case, and are implemented through the technical specifications (operating rules) and station operating instructions. We found that the sampled operating instructions clearly identified appropriate operator actions to be taken following receipt of warnings of significant high winds, following high wind or seismic events. An Observation was raised in relation to a station operating instruction, which required updating. We judged that compliance with LC 23 and LC 24 was consistent with ONR’s expectations and hence assigned an inspection rating of Green to both LCs.</w:t>
      </w:r>
    </w:p>
    <w:p w14:paraId="439131D6" w14:textId="301ACD75" w:rsidR="00DC664B" w:rsidRDefault="0000488B" w:rsidP="00DC664B">
      <w:pPr>
        <w:numPr>
          <w:ilvl w:val="0"/>
          <w:numId w:val="29"/>
        </w:numPr>
        <w:spacing w:before="120" w:after="120" w:line="240" w:lineRule="auto"/>
        <w:ind w:left="839" w:hanging="357"/>
        <w:rPr>
          <w:rFonts w:ascii="Times New Roman" w:eastAsia="Times New Roman" w:hAnsi="Times New Roman" w:cs="Times New Roman"/>
          <w:szCs w:val="24"/>
          <w:lang w:eastAsia="en-GB" w:bidi="ar-SA"/>
        </w:rPr>
      </w:pPr>
      <w:r w:rsidRPr="0000488B">
        <w:rPr>
          <w:rFonts w:eastAsia="Times New Roman"/>
          <w:b/>
          <w:bCs/>
          <w:szCs w:val="24"/>
          <w:lang w:eastAsia="en-GB" w:bidi="ar-SA"/>
        </w:rPr>
        <w:t>LC 27 (Safety Mechanisms, Devices and Circuits)</w:t>
      </w:r>
      <w:r w:rsidRPr="0000488B">
        <w:rPr>
          <w:rFonts w:eastAsia="Times New Roman"/>
          <w:szCs w:val="24"/>
          <w:lang w:eastAsia="en-GB" w:bidi="ar-SA"/>
        </w:rPr>
        <w:t xml:space="preserve"> – We sampled devices identified in the station’s maintenance schedule against safety case requirements.  We confirmed that the seismic monitoring equipment was functional and available. We also confirmed that the non-return flap valves in </w:t>
      </w:r>
      <w:r w:rsidRPr="0000488B">
        <w:rPr>
          <w:rFonts w:eastAsia="Times New Roman"/>
          <w:szCs w:val="24"/>
          <w:lang w:eastAsia="en-GB" w:bidi="ar-SA"/>
        </w:rPr>
        <w:lastRenderedPageBreak/>
        <w:t>the Turbine Hall flood barrier were available and met the requirements of the associated technical specification. The potential for identified corrosion to challenge the deployment of a particular dam-board was noted and recorded as an LC 28 issue. We therefore considered that compliance with LC 27 met ONR’s expectations and hence assigned an inspection rating of Green.</w:t>
      </w:r>
    </w:p>
    <w:p w14:paraId="3AFE258A" w14:textId="660763E6" w:rsidR="0000488B" w:rsidRPr="0000488B" w:rsidRDefault="0000488B" w:rsidP="00DC664B">
      <w:pPr>
        <w:numPr>
          <w:ilvl w:val="0"/>
          <w:numId w:val="29"/>
        </w:numPr>
        <w:spacing w:before="120" w:after="120" w:line="240" w:lineRule="auto"/>
        <w:ind w:left="839" w:hanging="357"/>
        <w:rPr>
          <w:rFonts w:ascii="Times New Roman" w:eastAsia="Times New Roman" w:hAnsi="Times New Roman" w:cs="Times New Roman"/>
          <w:szCs w:val="24"/>
          <w:lang w:eastAsia="en-GB" w:bidi="ar-SA"/>
        </w:rPr>
      </w:pPr>
      <w:r w:rsidRPr="0000488B">
        <w:rPr>
          <w:rFonts w:eastAsia="Times New Roman"/>
          <w:b/>
          <w:bCs/>
          <w:szCs w:val="24"/>
          <w:lang w:eastAsia="en-GB" w:bidi="ar-SA"/>
        </w:rPr>
        <w:t>LC 28 (Examination, Inspection, Maintenance and Testing)</w:t>
      </w:r>
      <w:r w:rsidRPr="0000488B">
        <w:rPr>
          <w:rFonts w:eastAsia="Times New Roman"/>
          <w:szCs w:val="24"/>
          <w:lang w:eastAsia="en-GB" w:bidi="ar-SA"/>
        </w:rPr>
        <w:t xml:space="preserve"> – We sampled LC 28 arrangements and noted some shortfalls with respect to their alignment and the implementation of identified responsibilities. A series of shortfalls were noted regarding the management and rectification of safety related defects. An Observation was raised in relation to dam-board maintenance and whether observed corrosion could prevent removal of boards from their stored position. Overall, significant shortfalls with LC 28 compliance were judged to exist when compared with appropriate benchmarks and relevant good practice and an inspection rating of Amber was assigned.</w:t>
      </w:r>
    </w:p>
    <w:p w14:paraId="42F3033D" w14:textId="17B55095" w:rsidR="0000488B" w:rsidRPr="0000488B" w:rsidRDefault="0000488B" w:rsidP="0000488B">
      <w:pPr>
        <w:spacing w:after="0" w:line="240" w:lineRule="auto"/>
        <w:rPr>
          <w:rFonts w:ascii="Times New Roman" w:eastAsia="Times New Roman" w:hAnsi="Times New Roman" w:cs="Times New Roman"/>
          <w:szCs w:val="24"/>
          <w:lang w:eastAsia="en-GB" w:bidi="ar-SA"/>
        </w:rPr>
      </w:pPr>
      <w:r w:rsidRPr="0000488B">
        <w:rPr>
          <w:rFonts w:eastAsia="Times New Roman"/>
          <w:szCs w:val="24"/>
          <w:lang w:eastAsia="en-GB" w:bidi="ar-SA"/>
        </w:rPr>
        <w:t xml:space="preserve">A single ONR Regulatory Issue has been raised to capture the actions identified in this </w:t>
      </w:r>
      <w:r w:rsidR="00061E02" w:rsidRPr="00492B38">
        <w:rPr>
          <w:rFonts w:eastAsia="Times New Roman"/>
          <w:szCs w:val="24"/>
          <w:lang w:eastAsia="en-GB" w:bidi="ar-SA"/>
        </w:rPr>
        <w:t>SBI</w:t>
      </w:r>
      <w:r w:rsidRPr="0000488B">
        <w:rPr>
          <w:rFonts w:eastAsia="Times New Roman"/>
          <w:szCs w:val="24"/>
          <w:lang w:eastAsia="en-GB" w:bidi="ar-SA"/>
        </w:rPr>
        <w:t>.  Satisfactory close-out of the issue will be monitored by the ONR civil engineering specialist and nominated site inspector as part of routine regulatory business.</w:t>
      </w:r>
    </w:p>
    <w:p w14:paraId="7FD00868" w14:textId="181402F8" w:rsidR="0000488B" w:rsidRPr="0000488B" w:rsidRDefault="0000488B" w:rsidP="0000488B">
      <w:pPr>
        <w:spacing w:after="0" w:line="240" w:lineRule="auto"/>
        <w:rPr>
          <w:rFonts w:ascii="Times New Roman" w:eastAsia="Times New Roman" w:hAnsi="Times New Roman" w:cs="Times New Roman"/>
          <w:szCs w:val="24"/>
          <w:lang w:eastAsia="en-GB" w:bidi="ar-SA"/>
        </w:rPr>
      </w:pPr>
      <w:r w:rsidRPr="0000488B">
        <w:rPr>
          <w:rFonts w:ascii="Times New Roman" w:eastAsia="Times New Roman" w:hAnsi="Times New Roman" w:cs="Times New Roman"/>
          <w:szCs w:val="24"/>
          <w:lang w:eastAsia="en-GB" w:bidi="ar-SA"/>
        </w:rPr>
        <w:br/>
      </w:r>
      <w:r w:rsidRPr="0000488B">
        <w:rPr>
          <w:rFonts w:eastAsia="Times New Roman"/>
          <w:szCs w:val="24"/>
          <w:lang w:eastAsia="en-GB" w:bidi="ar-SA"/>
        </w:rPr>
        <w:t xml:space="preserve">Following the SBI of the </w:t>
      </w:r>
      <w:r w:rsidR="009828A7">
        <w:rPr>
          <w:rFonts w:eastAsia="Times New Roman"/>
          <w:szCs w:val="24"/>
          <w:lang w:eastAsia="en-GB" w:bidi="ar-SA"/>
        </w:rPr>
        <w:t>b</w:t>
      </w:r>
      <w:r w:rsidRPr="0000488B">
        <w:rPr>
          <w:rFonts w:eastAsia="Times New Roman"/>
          <w:szCs w:val="24"/>
          <w:lang w:eastAsia="en-GB" w:bidi="ar-SA"/>
        </w:rPr>
        <w:t xml:space="preserve">uildings, </w:t>
      </w:r>
      <w:r w:rsidR="009828A7">
        <w:rPr>
          <w:rFonts w:eastAsia="Times New Roman"/>
          <w:szCs w:val="24"/>
          <w:lang w:eastAsia="en-GB" w:bidi="ar-SA"/>
        </w:rPr>
        <w:t>s</w:t>
      </w:r>
      <w:r w:rsidRPr="0000488B">
        <w:rPr>
          <w:rFonts w:eastAsia="Times New Roman"/>
          <w:szCs w:val="24"/>
          <w:lang w:eastAsia="en-GB" w:bidi="ar-SA"/>
        </w:rPr>
        <w:t xml:space="preserve">tructures and </w:t>
      </w:r>
      <w:r w:rsidR="009828A7">
        <w:rPr>
          <w:rFonts w:eastAsia="Times New Roman"/>
          <w:szCs w:val="24"/>
          <w:lang w:eastAsia="en-GB" w:bidi="ar-SA"/>
        </w:rPr>
        <w:t>i</w:t>
      </w:r>
      <w:r w:rsidRPr="0000488B">
        <w:rPr>
          <w:rFonts w:eastAsia="Times New Roman"/>
          <w:szCs w:val="24"/>
          <w:lang w:eastAsia="en-GB" w:bidi="ar-SA"/>
        </w:rPr>
        <w:t xml:space="preserve">nfrastructure system we judged that compliance with LC 10, 23, 24 and 27 met the expected standards and were rated as Green, with a </w:t>
      </w:r>
      <w:r w:rsidR="000C791C">
        <w:rPr>
          <w:rFonts w:eastAsia="Times New Roman"/>
          <w:szCs w:val="24"/>
          <w:lang w:eastAsia="en-GB" w:bidi="ar-SA"/>
        </w:rPr>
        <w:t>regulatory issue</w:t>
      </w:r>
      <w:r w:rsidRPr="0000488B">
        <w:rPr>
          <w:rFonts w:eastAsia="Times New Roman"/>
          <w:szCs w:val="24"/>
          <w:lang w:eastAsia="en-GB" w:bidi="ar-SA"/>
        </w:rPr>
        <w:t> </w:t>
      </w:r>
      <w:r w:rsidRPr="0000488B">
        <w:rPr>
          <w:rFonts w:eastAsia="Times New Roman"/>
          <w:color w:val="000000"/>
          <w:szCs w:val="24"/>
          <w:lang w:eastAsia="en-GB" w:bidi="ar-SA"/>
        </w:rPr>
        <w:t>raised to address shortfalls identified with respect to LC 28 compliance, which was rated Amber</w:t>
      </w:r>
      <w:r w:rsidRPr="0000488B">
        <w:rPr>
          <w:rFonts w:eastAsia="Times New Roman"/>
          <w:szCs w:val="24"/>
          <w:lang w:eastAsia="en-GB" w:bidi="ar-SA"/>
        </w:rPr>
        <w:t>. Overall, we judged that the system met the requirements of the safety case.</w:t>
      </w:r>
    </w:p>
    <w:p w14:paraId="6ADF8865" w14:textId="77777777" w:rsidR="0000488B" w:rsidRPr="0000488B" w:rsidRDefault="0000488B" w:rsidP="0000488B">
      <w:pPr>
        <w:spacing w:after="0" w:line="240" w:lineRule="auto"/>
        <w:rPr>
          <w:rFonts w:ascii="Times New Roman" w:eastAsia="Times New Roman" w:hAnsi="Times New Roman" w:cs="Times New Roman"/>
          <w:szCs w:val="24"/>
          <w:lang w:eastAsia="en-GB" w:bidi="ar-SA"/>
        </w:rPr>
      </w:pPr>
      <w:r w:rsidRPr="0000488B">
        <w:rPr>
          <w:rFonts w:ascii="Times New Roman" w:eastAsia="Times New Roman" w:hAnsi="Times New Roman" w:cs="Times New Roman"/>
          <w:szCs w:val="24"/>
          <w:lang w:eastAsia="en-GB" w:bidi="ar-SA"/>
        </w:rPr>
        <w:br/>
      </w:r>
      <w:r w:rsidRPr="0000488B">
        <w:rPr>
          <w:rFonts w:eastAsia="Times New Roman"/>
          <w:szCs w:val="24"/>
          <w:lang w:eastAsia="en-GB" w:bidi="ar-SA"/>
        </w:rPr>
        <w:t>There were no findings from this inspection that could significantly undermine nuclear safety. At present, no additional regulatory action is needed over and above the planned interventions of Hartlepool as set out in the integrated intervention strategy, which will continue as planned.</w:t>
      </w:r>
    </w:p>
    <w:p w14:paraId="4FFB3199" w14:textId="77777777" w:rsidR="003437E9" w:rsidRDefault="003437E9" w:rsidP="00745534">
      <w:pPr>
        <w:rPr>
          <w:noProof/>
        </w:rPr>
      </w:pPr>
    </w:p>
    <w:p w14:paraId="5D7D6885" w14:textId="5512DED3"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AB0FF8" w14:textId="77777777" w:rsidR="000A2905" w:rsidRDefault="000A2905" w:rsidP="000A2905">
      <w:pPr>
        <w:pStyle w:val="F9-Paragraph"/>
      </w:pPr>
      <w:r>
        <w:t xml:space="preserve">During the period the site inspector held routine meetings with station staff to monitor the performance of the site by: </w:t>
      </w:r>
    </w:p>
    <w:p w14:paraId="79907EA6" w14:textId="77777777" w:rsidR="000A2905" w:rsidRDefault="000A2905" w:rsidP="000A2905">
      <w:pPr>
        <w:pStyle w:val="F9-Paragraph"/>
        <w:numPr>
          <w:ilvl w:val="0"/>
          <w:numId w:val="27"/>
        </w:numPr>
        <w:ind w:left="1134" w:hanging="567"/>
      </w:pPr>
      <w:r>
        <w:t xml:space="preserve">Reviewing the current plant status and all open regulatory issues associated with Hartlepool power station with the Technical and Safety Support Manager (TSSM). </w:t>
      </w:r>
    </w:p>
    <w:p w14:paraId="37579354" w14:textId="77777777" w:rsidR="000A2905" w:rsidRDefault="000A2905" w:rsidP="000A2905">
      <w:pPr>
        <w:pStyle w:val="F9-Paragraph"/>
        <w:numPr>
          <w:ilvl w:val="0"/>
          <w:numId w:val="27"/>
        </w:numPr>
        <w:ind w:left="1134" w:hanging="567"/>
      </w:pPr>
      <w:r>
        <w:lastRenderedPageBreak/>
        <w:t xml:space="preserve">Meeting on a weekly basis with the site-based Independent Nuclear Assurance (INA) team to ensure the internal regulator function remains effective and verifying information provided by the station. </w:t>
      </w:r>
    </w:p>
    <w:p w14:paraId="35BBBC15" w14:textId="77777777" w:rsidR="000A2905" w:rsidRDefault="000A2905" w:rsidP="000A2905">
      <w:pPr>
        <w:pStyle w:val="F9-Paragraph"/>
        <w:numPr>
          <w:ilvl w:val="0"/>
          <w:numId w:val="27"/>
        </w:numPr>
        <w:ind w:left="1134" w:hanging="567"/>
      </w:pPr>
      <w:r>
        <w:t>Engaging with site safety representatives to support their function of representing employees and receiving information on matters affecting their health, safety and welfare at work.</w:t>
      </w:r>
    </w:p>
    <w:p w14:paraId="7E2B3ECD" w14:textId="77777777" w:rsidR="000A2905" w:rsidRDefault="000A2905" w:rsidP="000A2905">
      <w:pPr>
        <w:pStyle w:val="F9-Paragraph"/>
        <w:numPr>
          <w:ilvl w:val="0"/>
          <w:numId w:val="27"/>
        </w:numPr>
        <w:ind w:left="1134" w:hanging="567"/>
      </w:pPr>
      <w:r>
        <w:t>During this reporting period the site inspector undertook a number of intelligence gathering activities and plant visits including engagement with members of the site’s senior leadership team.</w:t>
      </w:r>
    </w:p>
    <w:p w14:paraId="4027A931" w14:textId="77777777" w:rsidR="00745534" w:rsidRDefault="00745534" w:rsidP="000A2905">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34105316"/>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8E31F96" w:rsidR="00745534" w:rsidRPr="00690387" w:rsidRDefault="00745534" w:rsidP="000A58A7">
      <w:r w:rsidRPr="00690387">
        <w:t>Matters and events of particular note during the period were:</w:t>
      </w:r>
    </w:p>
    <w:p w14:paraId="038A9BCB" w14:textId="77777777" w:rsidR="00574C33" w:rsidRDefault="00574C33" w:rsidP="00574C33">
      <w:pPr>
        <w:pStyle w:val="F9-Paragraph"/>
        <w:rPr>
          <w:b/>
          <w:bCs/>
        </w:rPr>
      </w:pPr>
      <w:r>
        <w:rPr>
          <w:b/>
          <w:bCs/>
        </w:rPr>
        <w:t>Operation outside technical specifications – Reactor Power:</w:t>
      </w:r>
    </w:p>
    <w:p w14:paraId="63C3DE16" w14:textId="73045C24" w:rsidR="00574C33" w:rsidRDefault="00574C33" w:rsidP="00574C33">
      <w:pPr>
        <w:pStyle w:val="F9-Paragraph"/>
      </w:pPr>
      <w:r>
        <w:t>The following event was notified in the previous Hartlepool quarterly report</w:t>
      </w:r>
      <w:r w:rsidR="003514EC">
        <w:t xml:space="preserve"> having occurred in December 2022</w:t>
      </w:r>
      <w:r>
        <w:t xml:space="preserve">. It is </w:t>
      </w:r>
      <w:r w:rsidR="00712712">
        <w:t>reported</w:t>
      </w:r>
      <w:r>
        <w:t xml:space="preserve"> here </w:t>
      </w:r>
      <w:r w:rsidR="00712712">
        <w:t xml:space="preserve">again </w:t>
      </w:r>
      <w:r w:rsidR="00420CB2">
        <w:t>due to</w:t>
      </w:r>
      <w:r w:rsidR="00D56C6E">
        <w:t xml:space="preserve"> the INES rating </w:t>
      </w:r>
      <w:r w:rsidR="00420CB2">
        <w:t>being</w:t>
      </w:r>
      <w:r w:rsidR="00D56C6E">
        <w:t xml:space="preserve"> </w:t>
      </w:r>
      <w:r w:rsidR="001D2F01">
        <w:t>uprated</w:t>
      </w:r>
      <w:r w:rsidR="00D56C6E">
        <w:t xml:space="preserve"> from a</w:t>
      </w:r>
      <w:r w:rsidR="00873E6F">
        <w:t xml:space="preserve"> provisional</w:t>
      </w:r>
      <w:r w:rsidR="00D56C6E">
        <w:t xml:space="preserve"> INES ‘0’ (below scale) to an INES ‘1’ (anomaly) post </w:t>
      </w:r>
      <w:r w:rsidR="001D2F01">
        <w:t>completion of the station</w:t>
      </w:r>
      <w:r w:rsidR="00712712">
        <w:t>’s internal</w:t>
      </w:r>
      <w:r w:rsidR="001D2F01">
        <w:t xml:space="preserve"> investigation. </w:t>
      </w:r>
    </w:p>
    <w:p w14:paraId="2C962A61" w14:textId="0A6BC004" w:rsidR="00420CB2" w:rsidRDefault="00574C33" w:rsidP="00574C33">
      <w:pPr>
        <w:pStyle w:val="F9-Paragraph"/>
      </w:pPr>
      <w:r w:rsidRPr="00AC5E78">
        <w:t>During Reactor 1 start-up, following an off-load refuelling outage, when raising load it was identified that reactor thermal power had been increased to a level above that which was allowable for the control rod position at the time</w:t>
      </w:r>
      <w:r>
        <w:t>. Following the identification of the error in the reactor power the Central Control Room took immediate action</w:t>
      </w:r>
      <w:r w:rsidR="007C7C08">
        <w:t xml:space="preserve"> </w:t>
      </w:r>
      <w:r>
        <w:t xml:space="preserve">to reduce thermal power to below the maximum allowable limit. This incident did not present a risk to the public. </w:t>
      </w:r>
    </w:p>
    <w:p w14:paraId="77876168" w14:textId="73DB8FD1" w:rsidR="00574C33" w:rsidRPr="00690387" w:rsidRDefault="009C5FA5" w:rsidP="00574C33">
      <w:pPr>
        <w:pStyle w:val="F9-Paragraph"/>
      </w:pPr>
      <w:r>
        <w:t xml:space="preserve">ONR will conduct routine inspections during 2023 to follow up on the actions identified within the station investigation to ensure that </w:t>
      </w:r>
      <w:r w:rsidR="00906752">
        <w:t xml:space="preserve">they have been responded to appropriately. </w:t>
      </w:r>
    </w:p>
    <w:p w14:paraId="3F2FD8AA" w14:textId="12A17B26" w:rsidR="00745534" w:rsidRPr="0035431B" w:rsidRDefault="0035431B" w:rsidP="00745534">
      <w:pPr>
        <w:spacing w:before="240" w:after="120"/>
        <w:rPr>
          <w:b/>
          <w:bCs/>
        </w:rPr>
      </w:pPr>
      <w:r w:rsidRPr="0035431B">
        <w:rPr>
          <w:b/>
          <w:bCs/>
        </w:rPr>
        <w:t>Fire on</w:t>
      </w:r>
      <w:r w:rsidR="00850965">
        <w:rPr>
          <w:b/>
          <w:bCs/>
        </w:rPr>
        <w:t xml:space="preserve"> a</w:t>
      </w:r>
      <w:r w:rsidRPr="0035431B">
        <w:rPr>
          <w:b/>
          <w:bCs/>
        </w:rPr>
        <w:t xml:space="preserve"> Gas Turbine Oil Tank:</w:t>
      </w:r>
    </w:p>
    <w:p w14:paraId="378FA5B4" w14:textId="22AFC8EE" w:rsidR="005D79CB" w:rsidRDefault="009D6882" w:rsidP="009D6882">
      <w:pPr>
        <w:spacing w:before="240" w:after="120"/>
      </w:pPr>
      <w:r w:rsidRPr="009D6882">
        <w:t xml:space="preserve">On 11th January 2023, </w:t>
      </w:r>
      <w:r w:rsidR="005D79CB">
        <w:t>a fire occurred on one of the gas turbine oil tanks</w:t>
      </w:r>
      <w:r w:rsidR="00B81026">
        <w:t xml:space="preserve"> wh</w:t>
      </w:r>
      <w:r w:rsidR="00794995">
        <w:t xml:space="preserve">ile the tank was being emptied. </w:t>
      </w:r>
      <w:r w:rsidR="00D6555E">
        <w:t>It was identified during the subsequent investigation that the immersion heaters fitted within the tank were not isolated during the draining of the tank</w:t>
      </w:r>
      <w:r w:rsidR="001F3717">
        <w:t xml:space="preserve"> which led to the initiation of the fire. Actions have been raised to amend stati</w:t>
      </w:r>
      <w:r w:rsidR="0013236F">
        <w:t>o</w:t>
      </w:r>
      <w:r w:rsidR="001F3717">
        <w:t xml:space="preserve">n documentation to ensure the immersion heaters are isolated during future draining activities. </w:t>
      </w:r>
      <w:r w:rsidR="00727DB8">
        <w:t>The fire was localised to the tank and was quickly extinguished by onsite personnel.</w:t>
      </w:r>
      <w:r w:rsidR="004A2436">
        <w:t xml:space="preserve"> A site incident was </w:t>
      </w:r>
      <w:r w:rsidR="00A54B3D">
        <w:t>declared,</w:t>
      </w:r>
      <w:r w:rsidR="004A2436">
        <w:t xml:space="preserve"> and t</w:t>
      </w:r>
      <w:r w:rsidR="00727DB8">
        <w:t xml:space="preserve">he </w:t>
      </w:r>
      <w:r w:rsidR="00D31BCE">
        <w:t>site Emergency Control Centre was established to account for all persons onsite via a full site muster</w:t>
      </w:r>
      <w:r w:rsidR="004A2436">
        <w:t xml:space="preserve">. </w:t>
      </w:r>
      <w:r w:rsidR="00A54B3D">
        <w:t xml:space="preserve">Local fire services attended site to assess the facility prior to the station performing clean-up operations of the localised area. </w:t>
      </w:r>
      <w:r w:rsidR="00D31BCE">
        <w:t xml:space="preserve"> </w:t>
      </w:r>
      <w:r w:rsidR="008C2A51">
        <w:t>The ONR site inspector conducted an inspection of the area during a subsequent visit and was content that the</w:t>
      </w:r>
      <w:r w:rsidR="009A3DF8">
        <w:t xml:space="preserve">re was no requirement for further regulatory follow up regarding the incident.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34105317"/>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34105318"/>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3410531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C550" w14:textId="77777777" w:rsidR="009F2E8F" w:rsidRDefault="009F2E8F" w:rsidP="007D199A">
      <w:pPr>
        <w:spacing w:after="0"/>
      </w:pPr>
      <w:r>
        <w:separator/>
      </w:r>
    </w:p>
    <w:p w14:paraId="582C64C1" w14:textId="77777777" w:rsidR="009F2E8F" w:rsidRDefault="009F2E8F"/>
  </w:endnote>
  <w:endnote w:type="continuationSeparator" w:id="0">
    <w:p w14:paraId="4A334CD6" w14:textId="77777777" w:rsidR="009F2E8F" w:rsidRDefault="009F2E8F" w:rsidP="007D199A">
      <w:pPr>
        <w:spacing w:after="0"/>
      </w:pPr>
      <w:r>
        <w:continuationSeparator/>
      </w:r>
    </w:p>
    <w:p w14:paraId="2D179299" w14:textId="77777777" w:rsidR="009F2E8F" w:rsidRDefault="009F2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D6F2D" w14:textId="77777777" w:rsidR="009F2E8F" w:rsidRPr="005E0344" w:rsidRDefault="009F2E8F" w:rsidP="005E0344">
      <w:pPr>
        <w:spacing w:after="120"/>
        <w:rPr>
          <w:color w:val="000000" w:themeColor="text2"/>
        </w:rPr>
      </w:pPr>
      <w:r w:rsidRPr="005E0344">
        <w:rPr>
          <w:color w:val="000000" w:themeColor="text2"/>
        </w:rPr>
        <w:separator/>
      </w:r>
    </w:p>
  </w:footnote>
  <w:footnote w:type="continuationSeparator" w:id="0">
    <w:p w14:paraId="0F9F3489" w14:textId="77777777" w:rsidR="009F2E8F" w:rsidRPr="005E0344" w:rsidRDefault="009F2E8F" w:rsidP="0090581D">
      <w:pPr>
        <w:spacing w:after="120"/>
        <w:rPr>
          <w:color w:val="000000" w:themeColor="text2"/>
        </w:rPr>
      </w:pPr>
      <w:r w:rsidRPr="005E0344">
        <w:rPr>
          <w:color w:val="000000" w:themeColor="text2"/>
        </w:rPr>
        <w:continuationSeparator/>
      </w:r>
    </w:p>
    <w:p w14:paraId="69AF1415" w14:textId="77777777" w:rsidR="009F2E8F" w:rsidRDefault="009F2E8F"/>
  </w:footnote>
  <w:footnote w:type="continuationNotice" w:id="1">
    <w:p w14:paraId="79DD6EEC" w14:textId="77777777" w:rsidR="009F2E8F" w:rsidRDefault="009F2E8F">
      <w:pPr>
        <w:spacing w:after="0"/>
      </w:pPr>
    </w:p>
    <w:p w14:paraId="3EF55E21" w14:textId="77777777" w:rsidR="009F2E8F" w:rsidRDefault="009F2E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E893E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45A7B">
          <w:rPr>
            <w:rStyle w:val="Style4"/>
          </w:rPr>
          <w:t>EDF - NGL</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64A9F">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30331"/>
    <w:multiLevelType w:val="multilevel"/>
    <w:tmpl w:val="3AB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6"/>
  </w:num>
  <w:num w:numId="14" w16cid:durableId="1154493219">
    <w:abstractNumId w:val="11"/>
  </w:num>
  <w:num w:numId="15" w16cid:durableId="1043753120">
    <w:abstractNumId w:val="24"/>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9"/>
  </w:num>
  <w:num w:numId="20" w16cid:durableId="1735470086">
    <w:abstractNumId w:val="13"/>
  </w:num>
  <w:num w:numId="21" w16cid:durableId="1912344550">
    <w:abstractNumId w:val="20"/>
  </w:num>
  <w:num w:numId="22" w16cid:durableId="1054550158">
    <w:abstractNumId w:val="12"/>
  </w:num>
  <w:num w:numId="23" w16cid:durableId="1946691219">
    <w:abstractNumId w:val="21"/>
  </w:num>
  <w:num w:numId="24" w16cid:durableId="1522209820">
    <w:abstractNumId w:val="25"/>
  </w:num>
  <w:num w:numId="25" w16cid:durableId="825172123">
    <w:abstractNumId w:val="15"/>
  </w:num>
  <w:num w:numId="26" w16cid:durableId="1849905066">
    <w:abstractNumId w:val="14"/>
  </w:num>
  <w:num w:numId="27" w16cid:durableId="1436367032">
    <w:abstractNumId w:val="23"/>
  </w:num>
  <w:num w:numId="28" w16cid:durableId="318576045">
    <w:abstractNumId w:val="18"/>
  </w:num>
  <w:num w:numId="29" w16cid:durableId="219439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8B"/>
    <w:rsid w:val="00004C16"/>
    <w:rsid w:val="00011177"/>
    <w:rsid w:val="00014814"/>
    <w:rsid w:val="00024522"/>
    <w:rsid w:val="00024B2E"/>
    <w:rsid w:val="00027F4F"/>
    <w:rsid w:val="00030430"/>
    <w:rsid w:val="0003078E"/>
    <w:rsid w:val="00031995"/>
    <w:rsid w:val="00031B89"/>
    <w:rsid w:val="0003693D"/>
    <w:rsid w:val="0004440F"/>
    <w:rsid w:val="00052C8A"/>
    <w:rsid w:val="000548C8"/>
    <w:rsid w:val="00061E02"/>
    <w:rsid w:val="00075605"/>
    <w:rsid w:val="00075C66"/>
    <w:rsid w:val="000817D4"/>
    <w:rsid w:val="00082879"/>
    <w:rsid w:val="00091EEA"/>
    <w:rsid w:val="000A105C"/>
    <w:rsid w:val="000A2905"/>
    <w:rsid w:val="000A5725"/>
    <w:rsid w:val="000A58A7"/>
    <w:rsid w:val="000A7412"/>
    <w:rsid w:val="000C2DDC"/>
    <w:rsid w:val="000C791C"/>
    <w:rsid w:val="000D2FD4"/>
    <w:rsid w:val="000E2B7C"/>
    <w:rsid w:val="000E4D5E"/>
    <w:rsid w:val="000E5B52"/>
    <w:rsid w:val="000E7643"/>
    <w:rsid w:val="000F052E"/>
    <w:rsid w:val="000F1B7B"/>
    <w:rsid w:val="000F2605"/>
    <w:rsid w:val="000F2ED4"/>
    <w:rsid w:val="000F6EE2"/>
    <w:rsid w:val="001028E8"/>
    <w:rsid w:val="00106A09"/>
    <w:rsid w:val="001121BD"/>
    <w:rsid w:val="00122FCC"/>
    <w:rsid w:val="00124C2B"/>
    <w:rsid w:val="00126752"/>
    <w:rsid w:val="00130B30"/>
    <w:rsid w:val="0013236F"/>
    <w:rsid w:val="00140E1C"/>
    <w:rsid w:val="00147AE4"/>
    <w:rsid w:val="001571E5"/>
    <w:rsid w:val="001741FC"/>
    <w:rsid w:val="00177666"/>
    <w:rsid w:val="001849CA"/>
    <w:rsid w:val="00185410"/>
    <w:rsid w:val="00192352"/>
    <w:rsid w:val="001C470E"/>
    <w:rsid w:val="001C4D63"/>
    <w:rsid w:val="001D0DE0"/>
    <w:rsid w:val="001D2F01"/>
    <w:rsid w:val="001D2FC0"/>
    <w:rsid w:val="001D5817"/>
    <w:rsid w:val="001D5AFF"/>
    <w:rsid w:val="001D74B4"/>
    <w:rsid w:val="001E03E1"/>
    <w:rsid w:val="001E3724"/>
    <w:rsid w:val="001F059F"/>
    <w:rsid w:val="001F3717"/>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37E9"/>
    <w:rsid w:val="00346C8E"/>
    <w:rsid w:val="003514EC"/>
    <w:rsid w:val="0035431B"/>
    <w:rsid w:val="00367BD5"/>
    <w:rsid w:val="00390327"/>
    <w:rsid w:val="00393066"/>
    <w:rsid w:val="00393B78"/>
    <w:rsid w:val="00393CF1"/>
    <w:rsid w:val="003A01E9"/>
    <w:rsid w:val="003A6D77"/>
    <w:rsid w:val="003A7E1C"/>
    <w:rsid w:val="003C0306"/>
    <w:rsid w:val="003C114C"/>
    <w:rsid w:val="003C465D"/>
    <w:rsid w:val="003C4909"/>
    <w:rsid w:val="003D495D"/>
    <w:rsid w:val="003E098E"/>
    <w:rsid w:val="003E2FAE"/>
    <w:rsid w:val="00407CF7"/>
    <w:rsid w:val="00415ED6"/>
    <w:rsid w:val="00417CAF"/>
    <w:rsid w:val="00420A11"/>
    <w:rsid w:val="00420CB2"/>
    <w:rsid w:val="00422265"/>
    <w:rsid w:val="004373A7"/>
    <w:rsid w:val="00437D94"/>
    <w:rsid w:val="0044030C"/>
    <w:rsid w:val="004648A4"/>
    <w:rsid w:val="00471380"/>
    <w:rsid w:val="00492B38"/>
    <w:rsid w:val="00494F0D"/>
    <w:rsid w:val="00496BFD"/>
    <w:rsid w:val="004A2436"/>
    <w:rsid w:val="004A3DF2"/>
    <w:rsid w:val="004C361D"/>
    <w:rsid w:val="004C4891"/>
    <w:rsid w:val="004D16D7"/>
    <w:rsid w:val="004D2C89"/>
    <w:rsid w:val="004E3932"/>
    <w:rsid w:val="004F1E79"/>
    <w:rsid w:val="004F5F33"/>
    <w:rsid w:val="0050103A"/>
    <w:rsid w:val="00511B0F"/>
    <w:rsid w:val="00532745"/>
    <w:rsid w:val="00540829"/>
    <w:rsid w:val="00540E84"/>
    <w:rsid w:val="0055388E"/>
    <w:rsid w:val="00574C33"/>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79CB"/>
    <w:rsid w:val="005E0344"/>
    <w:rsid w:val="005E440B"/>
    <w:rsid w:val="005F0079"/>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3473"/>
    <w:rsid w:val="006D53D9"/>
    <w:rsid w:val="006E7C42"/>
    <w:rsid w:val="006F168A"/>
    <w:rsid w:val="006F5076"/>
    <w:rsid w:val="006F6009"/>
    <w:rsid w:val="0070321D"/>
    <w:rsid w:val="007068BA"/>
    <w:rsid w:val="00712712"/>
    <w:rsid w:val="00716AB1"/>
    <w:rsid w:val="00721D63"/>
    <w:rsid w:val="00727DB8"/>
    <w:rsid w:val="00732C7B"/>
    <w:rsid w:val="00734D2B"/>
    <w:rsid w:val="00737705"/>
    <w:rsid w:val="007408D4"/>
    <w:rsid w:val="007420AC"/>
    <w:rsid w:val="00742617"/>
    <w:rsid w:val="00745534"/>
    <w:rsid w:val="007457A1"/>
    <w:rsid w:val="00783AFA"/>
    <w:rsid w:val="00785427"/>
    <w:rsid w:val="00790540"/>
    <w:rsid w:val="00794995"/>
    <w:rsid w:val="007968CA"/>
    <w:rsid w:val="007A43FF"/>
    <w:rsid w:val="007A7E3A"/>
    <w:rsid w:val="007B3918"/>
    <w:rsid w:val="007C2F0D"/>
    <w:rsid w:val="007C3C1D"/>
    <w:rsid w:val="007C7C08"/>
    <w:rsid w:val="007D199A"/>
    <w:rsid w:val="007D2EBE"/>
    <w:rsid w:val="007E1C07"/>
    <w:rsid w:val="007F24B6"/>
    <w:rsid w:val="007F6E7B"/>
    <w:rsid w:val="00803D94"/>
    <w:rsid w:val="008072C7"/>
    <w:rsid w:val="008229BA"/>
    <w:rsid w:val="00824151"/>
    <w:rsid w:val="0084061E"/>
    <w:rsid w:val="00845390"/>
    <w:rsid w:val="0084601B"/>
    <w:rsid w:val="00846210"/>
    <w:rsid w:val="00850965"/>
    <w:rsid w:val="00850FFC"/>
    <w:rsid w:val="008555C2"/>
    <w:rsid w:val="008606F0"/>
    <w:rsid w:val="00865489"/>
    <w:rsid w:val="0086553D"/>
    <w:rsid w:val="00873E6F"/>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2A51"/>
    <w:rsid w:val="008C50C3"/>
    <w:rsid w:val="008C7094"/>
    <w:rsid w:val="008D2B97"/>
    <w:rsid w:val="008D49A5"/>
    <w:rsid w:val="008D6C81"/>
    <w:rsid w:val="008E0398"/>
    <w:rsid w:val="008E6CF0"/>
    <w:rsid w:val="008F1439"/>
    <w:rsid w:val="008F7051"/>
    <w:rsid w:val="008F7952"/>
    <w:rsid w:val="009033A9"/>
    <w:rsid w:val="0090581D"/>
    <w:rsid w:val="00906752"/>
    <w:rsid w:val="0091439C"/>
    <w:rsid w:val="00920572"/>
    <w:rsid w:val="00920BF2"/>
    <w:rsid w:val="00931394"/>
    <w:rsid w:val="009349A9"/>
    <w:rsid w:val="00936C52"/>
    <w:rsid w:val="0095489B"/>
    <w:rsid w:val="00964A9F"/>
    <w:rsid w:val="00966FB9"/>
    <w:rsid w:val="009671CD"/>
    <w:rsid w:val="00972F49"/>
    <w:rsid w:val="009751A9"/>
    <w:rsid w:val="00980F9C"/>
    <w:rsid w:val="009828A7"/>
    <w:rsid w:val="0098632B"/>
    <w:rsid w:val="00997BFB"/>
    <w:rsid w:val="009A3DF8"/>
    <w:rsid w:val="009A5071"/>
    <w:rsid w:val="009A7348"/>
    <w:rsid w:val="009B462C"/>
    <w:rsid w:val="009C15F3"/>
    <w:rsid w:val="009C3689"/>
    <w:rsid w:val="009C5FA5"/>
    <w:rsid w:val="009D6882"/>
    <w:rsid w:val="009D7E85"/>
    <w:rsid w:val="009E07C2"/>
    <w:rsid w:val="009E0E52"/>
    <w:rsid w:val="009F2E8F"/>
    <w:rsid w:val="009F72F9"/>
    <w:rsid w:val="00A00205"/>
    <w:rsid w:val="00A00AF0"/>
    <w:rsid w:val="00A14B5A"/>
    <w:rsid w:val="00A3567F"/>
    <w:rsid w:val="00A37698"/>
    <w:rsid w:val="00A41ED3"/>
    <w:rsid w:val="00A54B3D"/>
    <w:rsid w:val="00A63868"/>
    <w:rsid w:val="00A81D82"/>
    <w:rsid w:val="00A9118F"/>
    <w:rsid w:val="00A93E33"/>
    <w:rsid w:val="00AB6970"/>
    <w:rsid w:val="00AC1939"/>
    <w:rsid w:val="00AC7C05"/>
    <w:rsid w:val="00AD167C"/>
    <w:rsid w:val="00AD17C7"/>
    <w:rsid w:val="00AD4041"/>
    <w:rsid w:val="00AE302B"/>
    <w:rsid w:val="00B16BE5"/>
    <w:rsid w:val="00B22AD7"/>
    <w:rsid w:val="00B259DF"/>
    <w:rsid w:val="00B31417"/>
    <w:rsid w:val="00B324DF"/>
    <w:rsid w:val="00B42314"/>
    <w:rsid w:val="00B44B1F"/>
    <w:rsid w:val="00B64141"/>
    <w:rsid w:val="00B64E72"/>
    <w:rsid w:val="00B77913"/>
    <w:rsid w:val="00B81026"/>
    <w:rsid w:val="00B824FB"/>
    <w:rsid w:val="00B82646"/>
    <w:rsid w:val="00B93BDE"/>
    <w:rsid w:val="00B97359"/>
    <w:rsid w:val="00B97A8F"/>
    <w:rsid w:val="00BA4E58"/>
    <w:rsid w:val="00BA7074"/>
    <w:rsid w:val="00BB7829"/>
    <w:rsid w:val="00BC5C6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366A8"/>
    <w:rsid w:val="00C426EC"/>
    <w:rsid w:val="00C45A7B"/>
    <w:rsid w:val="00C6483C"/>
    <w:rsid w:val="00C64AE9"/>
    <w:rsid w:val="00C70CFF"/>
    <w:rsid w:val="00C718FE"/>
    <w:rsid w:val="00C86CEC"/>
    <w:rsid w:val="00C8773D"/>
    <w:rsid w:val="00C87ABB"/>
    <w:rsid w:val="00C90062"/>
    <w:rsid w:val="00C90FA8"/>
    <w:rsid w:val="00C9129A"/>
    <w:rsid w:val="00C91831"/>
    <w:rsid w:val="00C953DF"/>
    <w:rsid w:val="00CD5401"/>
    <w:rsid w:val="00CE2709"/>
    <w:rsid w:val="00CE2D64"/>
    <w:rsid w:val="00CE6198"/>
    <w:rsid w:val="00CF6117"/>
    <w:rsid w:val="00CF6230"/>
    <w:rsid w:val="00D017FC"/>
    <w:rsid w:val="00D0226A"/>
    <w:rsid w:val="00D04326"/>
    <w:rsid w:val="00D13147"/>
    <w:rsid w:val="00D31BCE"/>
    <w:rsid w:val="00D463FF"/>
    <w:rsid w:val="00D56C6E"/>
    <w:rsid w:val="00D5715A"/>
    <w:rsid w:val="00D6555E"/>
    <w:rsid w:val="00D71687"/>
    <w:rsid w:val="00D74813"/>
    <w:rsid w:val="00DA30BC"/>
    <w:rsid w:val="00DA69C2"/>
    <w:rsid w:val="00DA6D70"/>
    <w:rsid w:val="00DB6050"/>
    <w:rsid w:val="00DC2C34"/>
    <w:rsid w:val="00DC664B"/>
    <w:rsid w:val="00DE2C87"/>
    <w:rsid w:val="00DE459A"/>
    <w:rsid w:val="00DF27DA"/>
    <w:rsid w:val="00DF4DBE"/>
    <w:rsid w:val="00E40820"/>
    <w:rsid w:val="00E442AB"/>
    <w:rsid w:val="00E4658F"/>
    <w:rsid w:val="00E54A67"/>
    <w:rsid w:val="00E56966"/>
    <w:rsid w:val="00E61C0D"/>
    <w:rsid w:val="00E61E57"/>
    <w:rsid w:val="00E63EB4"/>
    <w:rsid w:val="00E66160"/>
    <w:rsid w:val="00E71329"/>
    <w:rsid w:val="00E76AA9"/>
    <w:rsid w:val="00E8363B"/>
    <w:rsid w:val="00E84966"/>
    <w:rsid w:val="00E92383"/>
    <w:rsid w:val="00EA1B3A"/>
    <w:rsid w:val="00EA2109"/>
    <w:rsid w:val="00ED4D4E"/>
    <w:rsid w:val="00EE0C77"/>
    <w:rsid w:val="00EE4E54"/>
    <w:rsid w:val="00EF4334"/>
    <w:rsid w:val="00F011BC"/>
    <w:rsid w:val="00F436BB"/>
    <w:rsid w:val="00F47145"/>
    <w:rsid w:val="00F545BF"/>
    <w:rsid w:val="00F71B56"/>
    <w:rsid w:val="00F832C8"/>
    <w:rsid w:val="00F85456"/>
    <w:rsid w:val="00F873B3"/>
    <w:rsid w:val="00FA2F2F"/>
    <w:rsid w:val="00FA33FE"/>
    <w:rsid w:val="00FA42B9"/>
    <w:rsid w:val="00FA755A"/>
    <w:rsid w:val="00FB16B9"/>
    <w:rsid w:val="00FB2B0F"/>
    <w:rsid w:val="00FB4F6B"/>
    <w:rsid w:val="00FB5FE1"/>
    <w:rsid w:val="00FC0E8D"/>
    <w:rsid w:val="00FC46EF"/>
    <w:rsid w:val="00FD31B3"/>
    <w:rsid w:val="00FD4204"/>
    <w:rsid w:val="00FE1B7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F10-BulletLevel1">
    <w:name w:val="F10 - Bullet Level 1"/>
    <w:basedOn w:val="Normal"/>
    <w:link w:val="F10-BulletLevel1Char"/>
    <w:qFormat/>
    <w:rsid w:val="000A5725"/>
    <w:pPr>
      <w:numPr>
        <w:numId w:val="28"/>
      </w:numPr>
      <w:tabs>
        <w:tab w:val="left" w:pos="851"/>
      </w:tabs>
      <w:spacing w:before="240" w:after="120" w:line="240" w:lineRule="auto"/>
      <w:ind w:left="1560" w:hanging="426"/>
    </w:pPr>
    <w:rPr>
      <w:rFonts w:eastAsia="Times New Roman" w:cs="Times New Roman"/>
      <w:iCs/>
      <w:szCs w:val="24"/>
      <w:lang w:eastAsia="en-GB" w:bidi="ar-SA"/>
    </w:rPr>
  </w:style>
  <w:style w:type="paragraph" w:customStyle="1" w:styleId="F11-BulletLevel2">
    <w:name w:val="F11 - Bullet Level 2"/>
    <w:basedOn w:val="F10-BulletLevel1"/>
    <w:qFormat/>
    <w:rsid w:val="000A5725"/>
    <w:pPr>
      <w:numPr>
        <w:ilvl w:val="1"/>
      </w:numPr>
      <w:tabs>
        <w:tab w:val="left" w:pos="2127"/>
      </w:tabs>
      <w:ind w:left="792" w:firstLine="261"/>
      <w:contextualSpacing/>
    </w:pPr>
  </w:style>
  <w:style w:type="character" w:customStyle="1" w:styleId="F10-BulletLevel1Char">
    <w:name w:val="F10 - Bullet Level 1 Char"/>
    <w:basedOn w:val="DefaultParagraphFont"/>
    <w:link w:val="F10-BulletLevel1"/>
    <w:rsid w:val="000A5725"/>
    <w:rPr>
      <w:rFonts w:ascii="Arial" w:eastAsia="Times New Roman" w:hAnsi="Arial" w:cs="Times New Roman"/>
      <w:iCs/>
      <w:sz w:val="24"/>
      <w:szCs w:val="24"/>
    </w:rPr>
  </w:style>
  <w:style w:type="paragraph" w:customStyle="1" w:styleId="tsbullet1square0">
    <w:name w:val="tsbullet1square"/>
    <w:basedOn w:val="Normal"/>
    <w:rsid w:val="0000488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04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1775423">
      <w:bodyDiv w:val="1"/>
      <w:marLeft w:val="0"/>
      <w:marRight w:val="0"/>
      <w:marTop w:val="0"/>
      <w:marBottom w:val="0"/>
      <w:divBdr>
        <w:top w:val="none" w:sz="0" w:space="0" w:color="auto"/>
        <w:left w:val="none" w:sz="0" w:space="0" w:color="auto"/>
        <w:bottom w:val="none" w:sz="0" w:space="0" w:color="auto"/>
        <w:right w:val="none" w:sz="0" w:space="0" w:color="auto"/>
      </w:divBdr>
    </w:div>
    <w:div w:id="1185093996">
      <w:bodyDiv w:val="1"/>
      <w:marLeft w:val="0"/>
      <w:marRight w:val="0"/>
      <w:marTop w:val="0"/>
      <w:marBottom w:val="0"/>
      <w:divBdr>
        <w:top w:val="none" w:sz="0" w:space="0" w:color="auto"/>
        <w:left w:val="none" w:sz="0" w:space="0" w:color="auto"/>
        <w:bottom w:val="none" w:sz="0" w:space="0" w:color="auto"/>
        <w:right w:val="none" w:sz="0" w:space="0" w:color="auto"/>
      </w:divBdr>
      <w:divsChild>
        <w:div w:id="2124691332">
          <w:marLeft w:val="0"/>
          <w:marRight w:val="0"/>
          <w:marTop w:val="0"/>
          <w:marBottom w:val="0"/>
          <w:divBdr>
            <w:top w:val="none" w:sz="0" w:space="0" w:color="auto"/>
            <w:left w:val="none" w:sz="0" w:space="0" w:color="auto"/>
            <w:bottom w:val="none" w:sz="0" w:space="0" w:color="auto"/>
            <w:right w:val="none" w:sz="0" w:space="0" w:color="auto"/>
          </w:divBdr>
        </w:div>
        <w:div w:id="2011905264">
          <w:marLeft w:val="0"/>
          <w:marRight w:val="0"/>
          <w:marTop w:val="0"/>
          <w:marBottom w:val="0"/>
          <w:divBdr>
            <w:top w:val="none" w:sz="0" w:space="0" w:color="auto"/>
            <w:left w:val="none" w:sz="0" w:space="0" w:color="auto"/>
            <w:bottom w:val="none" w:sz="0" w:space="0" w:color="auto"/>
            <w:right w:val="none" w:sz="0" w:space="0" w:color="auto"/>
          </w:divBdr>
        </w:div>
        <w:div w:id="1600215382">
          <w:marLeft w:val="0"/>
          <w:marRight w:val="0"/>
          <w:marTop w:val="0"/>
          <w:marBottom w:val="0"/>
          <w:divBdr>
            <w:top w:val="none" w:sz="0" w:space="0" w:color="auto"/>
            <w:left w:val="none" w:sz="0" w:space="0" w:color="auto"/>
            <w:bottom w:val="none" w:sz="0" w:space="0" w:color="auto"/>
            <w:right w:val="none" w:sz="0" w:space="0" w:color="auto"/>
          </w:divBdr>
        </w:div>
        <w:div w:id="1796749258">
          <w:marLeft w:val="0"/>
          <w:marRight w:val="0"/>
          <w:marTop w:val="0"/>
          <w:marBottom w:val="0"/>
          <w:divBdr>
            <w:top w:val="none" w:sz="0" w:space="0" w:color="auto"/>
            <w:left w:val="none" w:sz="0" w:space="0" w:color="auto"/>
            <w:bottom w:val="none" w:sz="0" w:space="0" w:color="auto"/>
            <w:right w:val="none" w:sz="0" w:space="0" w:color="auto"/>
          </w:divBdr>
        </w:div>
      </w:divsChild>
    </w:div>
    <w:div w:id="135522824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5E0000"/>
    <w:rsid w:val="00611F13"/>
    <w:rsid w:val="00626CD0"/>
    <w:rsid w:val="007154C5"/>
    <w:rsid w:val="00734A4C"/>
    <w:rsid w:val="00835E07"/>
    <w:rsid w:val="00C41BCC"/>
    <w:rsid w:val="00C561EC"/>
    <w:rsid w:val="00C93F1E"/>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 NGL</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revision>2</cp:revision>
  <cp:lastPrinted>2016-11-28T11:35:00Z</cp:lastPrinted>
  <dcterms:created xsi:type="dcterms:W3CDTF">2023-08-01T09:02:00Z</dcterms:created>
  <dcterms:modified xsi:type="dcterms:W3CDTF">2023-08-01T09:02:00Z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