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5F783F41" w:rsidR="00D0226A" w:rsidRPr="001E03E1" w:rsidRDefault="007C311A" w:rsidP="001E03E1">
                <w:pPr>
                  <w:pStyle w:val="CoverTitle"/>
                  <w:rPr>
                    <w:szCs w:val="90"/>
                  </w:rPr>
                </w:pPr>
                <w:sdt>
                  <w:sdtPr>
                    <w:rPr>
                      <w:rFonts w:eastAsia="Times New Roman" w:cs="Times New Roman"/>
                      <w:color w:val="006D68"/>
                      <w:sz w:val="36"/>
                      <w:szCs w:val="36"/>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F4321" w:rsidRPr="005F4321">
                      <w:rPr>
                        <w:rFonts w:eastAsia="Times New Roman" w:cs="Times New Roman"/>
                        <w:color w:val="006D68"/>
                        <w:sz w:val="36"/>
                        <w:szCs w:val="36"/>
                        <w:lang w:bidi="ar-SA"/>
                      </w:rPr>
                      <w:t>Heysham Power Stations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6AD89F5" w:rsidR="00004C16" w:rsidRDefault="005F4321" w:rsidP="00004C16">
          <w:pPr>
            <w:rPr>
              <w:rStyle w:val="Style2"/>
            </w:rPr>
          </w:pPr>
          <w:r>
            <w:rPr>
              <w:rStyle w:val="Style2"/>
            </w:rPr>
            <w:t>Heysham Power Stations</w:t>
          </w:r>
        </w:p>
      </w:sdtContent>
    </w:sdt>
    <w:p w14:paraId="2A318818" w14:textId="24AF3622"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E00A8">
        <w:rPr>
          <w:rStyle w:val="Style2"/>
          <w:sz w:val="28"/>
          <w:szCs w:val="28"/>
        </w:rPr>
        <w:t>January</w:t>
      </w:r>
      <w:r w:rsidR="007A7E3A" w:rsidRPr="00253E07">
        <w:rPr>
          <w:rStyle w:val="Style2"/>
          <w:sz w:val="28"/>
          <w:szCs w:val="28"/>
        </w:rPr>
        <w:t xml:space="preserve"> –</w:t>
      </w:r>
      <w:r w:rsidR="007A7E3A" w:rsidRPr="00691BE0">
        <w:rPr>
          <w:rStyle w:val="Style2"/>
          <w:sz w:val="28"/>
          <w:szCs w:val="28"/>
        </w:rPr>
        <w:t xml:space="preserve"> </w:t>
      </w:r>
      <w:r w:rsidR="00691BE0" w:rsidRPr="00691BE0">
        <w:rPr>
          <w:rStyle w:val="Style2"/>
          <w:sz w:val="28"/>
          <w:szCs w:val="28"/>
        </w:rPr>
        <w:t>3</w:t>
      </w:r>
      <w:r w:rsidR="00C43C97">
        <w:rPr>
          <w:rStyle w:val="Style2"/>
          <w:sz w:val="28"/>
          <w:szCs w:val="28"/>
        </w:rPr>
        <w:t>1</w:t>
      </w:r>
      <w:r w:rsidR="00CE1182">
        <w:rPr>
          <w:rStyle w:val="Style2"/>
          <w:sz w:val="28"/>
          <w:szCs w:val="28"/>
        </w:rPr>
        <w:t xml:space="preserve"> </w:t>
      </w:r>
      <w:r w:rsidR="00CE00A8">
        <w:rPr>
          <w:rStyle w:val="Style2"/>
          <w:sz w:val="28"/>
          <w:szCs w:val="28"/>
        </w:rPr>
        <w:t>March</w:t>
      </w:r>
      <w:r w:rsidR="00691BE0" w:rsidRPr="00691BE0">
        <w:rPr>
          <w:rStyle w:val="Style2"/>
          <w:sz w:val="28"/>
          <w:szCs w:val="28"/>
        </w:rPr>
        <w:t xml:space="preserve"> 202</w:t>
      </w:r>
      <w:r w:rsidR="00CE00A8">
        <w:rPr>
          <w:rStyle w:val="Style2"/>
          <w:sz w:val="28"/>
          <w:szCs w:val="28"/>
        </w:rPr>
        <w:t>3</w:t>
      </w:r>
    </w:p>
    <w:p w14:paraId="61A25C0F" w14:textId="39EC7DBA" w:rsidR="00004C16" w:rsidRDefault="00004C16" w:rsidP="00004C16">
      <w:pPr>
        <w:rPr>
          <w:sz w:val="28"/>
          <w:szCs w:val="28"/>
        </w:rPr>
      </w:pPr>
    </w:p>
    <w:p w14:paraId="247E3769" w14:textId="4B6CE59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C311A">
            <w:rPr>
              <w:sz w:val="28"/>
              <w:szCs w:val="28"/>
            </w:rPr>
            <w:t>1</w:t>
          </w:r>
        </w:sdtContent>
      </w:sdt>
    </w:p>
    <w:p w14:paraId="19206F45" w14:textId="2B3C901B" w:rsidR="00004C16" w:rsidRDefault="00004C16" w:rsidP="00004C16">
      <w:pPr>
        <w:rPr>
          <w:sz w:val="28"/>
          <w:szCs w:val="28"/>
        </w:rPr>
      </w:pPr>
      <w:r w:rsidRPr="00004C16">
        <w:rPr>
          <w:sz w:val="28"/>
          <w:szCs w:val="28"/>
        </w:rPr>
        <w:t xml:space="preserve">Publication Date: </w:t>
      </w:r>
      <w:r w:rsidR="00E0474D" w:rsidRPr="00E0474D">
        <w:rPr>
          <w:sz w:val="28"/>
          <w:szCs w:val="28"/>
        </w:rPr>
        <w:t>June 23</w:t>
      </w:r>
    </w:p>
    <w:p w14:paraId="55057C62" w14:textId="21981C9C" w:rsidR="00004C16" w:rsidRPr="00004C16" w:rsidRDefault="008970E4" w:rsidP="00004C16">
      <w:pPr>
        <w:rPr>
          <w:sz w:val="28"/>
          <w:szCs w:val="28"/>
        </w:rPr>
      </w:pPr>
      <w:r w:rsidRPr="00253E07">
        <w:rPr>
          <w:sz w:val="28"/>
          <w:szCs w:val="28"/>
        </w:rPr>
        <w:t xml:space="preserve">ONR </w:t>
      </w:r>
      <w:r w:rsidR="00004C16" w:rsidRPr="00253E07">
        <w:rPr>
          <w:sz w:val="28"/>
          <w:szCs w:val="28"/>
        </w:rPr>
        <w:t>Record Ref. No.:</w:t>
      </w:r>
      <w:r w:rsidR="003327F9" w:rsidRPr="00253E07">
        <w:rPr>
          <w:sz w:val="28"/>
          <w:szCs w:val="28"/>
        </w:rPr>
        <w:t xml:space="preserve"> 202</w:t>
      </w:r>
      <w:r w:rsidR="00CE00A8">
        <w:rPr>
          <w:sz w:val="28"/>
          <w:szCs w:val="28"/>
        </w:rPr>
        <w:t>3/</w:t>
      </w:r>
      <w:r w:rsidR="00933391">
        <w:rPr>
          <w:sz w:val="28"/>
          <w:szCs w:val="28"/>
        </w:rPr>
        <w:t>24606</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166767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327F9">
        <w:t xml:space="preserve">Heysham Local </w:t>
      </w:r>
      <w:r w:rsidR="00D92C26">
        <w:t xml:space="preserve">Community </w:t>
      </w:r>
      <w:r w:rsidR="003327F9">
        <w:t>Liaison Committee (L</w:t>
      </w:r>
      <w:r w:rsidR="000A3D36">
        <w:t>C</w:t>
      </w:r>
      <w:r w:rsidR="003327F9">
        <w:t>L</w:t>
      </w:r>
      <w:r w:rsidR="00AC192F">
        <w:t>C)</w:t>
      </w:r>
      <w:r w:rsidRPr="002D1551">
        <w:t xml:space="preserve"> and are also available on the ONR website (</w:t>
      </w:r>
      <w:hyperlink r:id="rId11" w:history="1">
        <w:r w:rsidRPr="002D1551">
          <w:rPr>
            <w:rStyle w:val="Hyperlink"/>
          </w:rPr>
          <w:t>http://www.onr.org.uk/llc/</w:t>
        </w:r>
      </w:hyperlink>
      <w:r w:rsidRPr="002D1551">
        <w:t>).</w:t>
      </w:r>
    </w:p>
    <w:p w14:paraId="5DBE023C" w14:textId="6C847681" w:rsidR="000E4D5E" w:rsidRPr="002D1551" w:rsidRDefault="000E4D5E" w:rsidP="000E4D5E">
      <w:pPr>
        <w:pStyle w:val="F9-Paragraph"/>
      </w:pPr>
      <w:r w:rsidRPr="002D1551">
        <w:t xml:space="preserve">Site inspectors from ONR usually attend </w:t>
      </w:r>
      <w:r w:rsidR="00D92C26">
        <w:t>Heysham LCLC</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579F0D3" w14:textId="402B04FE" w:rsidR="00253E07"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5104552" w:history="1">
        <w:r w:rsidR="00253E07" w:rsidRPr="00857F77">
          <w:rPr>
            <w:rStyle w:val="Hyperlink"/>
            <w:caps/>
          </w:rPr>
          <w:t>1.</w:t>
        </w:r>
        <w:r w:rsidR="00253E07">
          <w:rPr>
            <w:rFonts w:asciiTheme="minorHAnsi" w:eastAsiaTheme="minorEastAsia" w:hAnsiTheme="minorHAnsi" w:cstheme="minorBidi"/>
            <w:sz w:val="22"/>
            <w:lang w:eastAsia="en-GB" w:bidi="ar-SA"/>
          </w:rPr>
          <w:tab/>
        </w:r>
        <w:r w:rsidR="00253E07" w:rsidRPr="00857F77">
          <w:rPr>
            <w:rStyle w:val="Hyperlink"/>
          </w:rPr>
          <w:t>Inspections</w:t>
        </w:r>
        <w:r w:rsidR="00253E07">
          <w:rPr>
            <w:webHidden/>
          </w:rPr>
          <w:tab/>
        </w:r>
        <w:r w:rsidR="00253E07">
          <w:rPr>
            <w:webHidden/>
          </w:rPr>
          <w:fldChar w:fldCharType="begin"/>
        </w:r>
        <w:r w:rsidR="00253E07">
          <w:rPr>
            <w:webHidden/>
          </w:rPr>
          <w:instrText xml:space="preserve"> PAGEREF _Toc125104552 \h </w:instrText>
        </w:r>
        <w:r w:rsidR="00253E07">
          <w:rPr>
            <w:webHidden/>
          </w:rPr>
        </w:r>
        <w:r w:rsidR="00253E07">
          <w:rPr>
            <w:webHidden/>
          </w:rPr>
          <w:fldChar w:fldCharType="separate"/>
        </w:r>
        <w:r w:rsidR="00253E07">
          <w:rPr>
            <w:webHidden/>
          </w:rPr>
          <w:t>4</w:t>
        </w:r>
        <w:r w:rsidR="00253E07">
          <w:rPr>
            <w:webHidden/>
          </w:rPr>
          <w:fldChar w:fldCharType="end"/>
        </w:r>
      </w:hyperlink>
    </w:p>
    <w:p w14:paraId="321893E3" w14:textId="2CA71D75" w:rsidR="00253E07" w:rsidRDefault="007C311A">
      <w:pPr>
        <w:pStyle w:val="TOC1"/>
        <w:tabs>
          <w:tab w:val="left" w:pos="720"/>
        </w:tabs>
        <w:rPr>
          <w:rFonts w:asciiTheme="minorHAnsi" w:eastAsiaTheme="minorEastAsia" w:hAnsiTheme="minorHAnsi" w:cstheme="minorBidi"/>
          <w:sz w:val="22"/>
          <w:lang w:eastAsia="en-GB" w:bidi="ar-SA"/>
        </w:rPr>
      </w:pPr>
      <w:hyperlink w:anchor="_Toc125104553" w:history="1">
        <w:r w:rsidR="00253E07" w:rsidRPr="00857F77">
          <w:rPr>
            <w:rStyle w:val="Hyperlink"/>
            <w:caps/>
          </w:rPr>
          <w:t>2.</w:t>
        </w:r>
        <w:r w:rsidR="00253E07">
          <w:rPr>
            <w:rFonts w:asciiTheme="minorHAnsi" w:eastAsiaTheme="minorEastAsia" w:hAnsiTheme="minorHAnsi" w:cstheme="minorBidi"/>
            <w:sz w:val="22"/>
            <w:lang w:eastAsia="en-GB" w:bidi="ar-SA"/>
          </w:rPr>
          <w:tab/>
        </w:r>
        <w:r w:rsidR="00253E07" w:rsidRPr="00857F77">
          <w:rPr>
            <w:rStyle w:val="Hyperlink"/>
          </w:rPr>
          <w:t>Routine Matters</w:t>
        </w:r>
        <w:r w:rsidR="00253E07">
          <w:rPr>
            <w:webHidden/>
          </w:rPr>
          <w:tab/>
        </w:r>
        <w:r w:rsidR="00253E07">
          <w:rPr>
            <w:webHidden/>
          </w:rPr>
          <w:fldChar w:fldCharType="begin"/>
        </w:r>
        <w:r w:rsidR="00253E07">
          <w:rPr>
            <w:webHidden/>
          </w:rPr>
          <w:instrText xml:space="preserve"> PAGEREF _Toc125104553 \h </w:instrText>
        </w:r>
        <w:r w:rsidR="00253E07">
          <w:rPr>
            <w:webHidden/>
          </w:rPr>
        </w:r>
        <w:r w:rsidR="00253E07">
          <w:rPr>
            <w:webHidden/>
          </w:rPr>
          <w:fldChar w:fldCharType="separate"/>
        </w:r>
        <w:r w:rsidR="00253E07">
          <w:rPr>
            <w:webHidden/>
          </w:rPr>
          <w:t>5</w:t>
        </w:r>
        <w:r w:rsidR="00253E07">
          <w:rPr>
            <w:webHidden/>
          </w:rPr>
          <w:fldChar w:fldCharType="end"/>
        </w:r>
      </w:hyperlink>
    </w:p>
    <w:p w14:paraId="15F41DE0" w14:textId="06ED2792" w:rsidR="00253E07" w:rsidRDefault="007C311A">
      <w:pPr>
        <w:pStyle w:val="TOC1"/>
        <w:tabs>
          <w:tab w:val="left" w:pos="720"/>
        </w:tabs>
        <w:rPr>
          <w:rFonts w:asciiTheme="minorHAnsi" w:eastAsiaTheme="minorEastAsia" w:hAnsiTheme="minorHAnsi" w:cstheme="minorBidi"/>
          <w:sz w:val="22"/>
          <w:lang w:eastAsia="en-GB" w:bidi="ar-SA"/>
        </w:rPr>
      </w:pPr>
      <w:hyperlink w:anchor="_Toc125104555" w:history="1">
        <w:r w:rsidR="00253E07" w:rsidRPr="00857F77">
          <w:rPr>
            <w:rStyle w:val="Hyperlink"/>
            <w:caps/>
          </w:rPr>
          <w:t>3.</w:t>
        </w:r>
        <w:r w:rsidR="00253E07">
          <w:rPr>
            <w:rFonts w:asciiTheme="minorHAnsi" w:eastAsiaTheme="minorEastAsia" w:hAnsiTheme="minorHAnsi" w:cstheme="minorBidi"/>
            <w:sz w:val="22"/>
            <w:lang w:eastAsia="en-GB" w:bidi="ar-SA"/>
          </w:rPr>
          <w:tab/>
        </w:r>
        <w:r w:rsidR="00253E07" w:rsidRPr="00857F77">
          <w:rPr>
            <w:rStyle w:val="Hyperlink"/>
          </w:rPr>
          <w:t>Non-Routine Matters</w:t>
        </w:r>
        <w:r w:rsidR="00253E07">
          <w:rPr>
            <w:webHidden/>
          </w:rPr>
          <w:tab/>
        </w:r>
        <w:r w:rsidR="00253E07">
          <w:rPr>
            <w:webHidden/>
          </w:rPr>
          <w:fldChar w:fldCharType="begin"/>
        </w:r>
        <w:r w:rsidR="00253E07">
          <w:rPr>
            <w:webHidden/>
          </w:rPr>
          <w:instrText xml:space="preserve"> PAGEREF _Toc125104555 \h </w:instrText>
        </w:r>
        <w:r w:rsidR="00253E07">
          <w:rPr>
            <w:webHidden/>
          </w:rPr>
        </w:r>
        <w:r w:rsidR="00253E07">
          <w:rPr>
            <w:webHidden/>
          </w:rPr>
          <w:fldChar w:fldCharType="separate"/>
        </w:r>
        <w:r w:rsidR="00253E07">
          <w:rPr>
            <w:webHidden/>
          </w:rPr>
          <w:t>8</w:t>
        </w:r>
        <w:r w:rsidR="00253E07">
          <w:rPr>
            <w:webHidden/>
          </w:rPr>
          <w:fldChar w:fldCharType="end"/>
        </w:r>
      </w:hyperlink>
    </w:p>
    <w:p w14:paraId="512ACE73" w14:textId="39814749" w:rsidR="00253E07" w:rsidRDefault="007C311A">
      <w:pPr>
        <w:pStyle w:val="TOC1"/>
        <w:tabs>
          <w:tab w:val="left" w:pos="720"/>
        </w:tabs>
        <w:rPr>
          <w:rFonts w:asciiTheme="minorHAnsi" w:eastAsiaTheme="minorEastAsia" w:hAnsiTheme="minorHAnsi" w:cstheme="minorBidi"/>
          <w:sz w:val="22"/>
          <w:lang w:eastAsia="en-GB" w:bidi="ar-SA"/>
        </w:rPr>
      </w:pPr>
      <w:hyperlink w:anchor="_Toc125104556" w:history="1">
        <w:r w:rsidR="00253E07" w:rsidRPr="00857F77">
          <w:rPr>
            <w:rStyle w:val="Hyperlink"/>
            <w:caps/>
          </w:rPr>
          <w:t>4.</w:t>
        </w:r>
        <w:r w:rsidR="00253E07">
          <w:rPr>
            <w:rFonts w:asciiTheme="minorHAnsi" w:eastAsiaTheme="minorEastAsia" w:hAnsiTheme="minorHAnsi" w:cstheme="minorBidi"/>
            <w:sz w:val="22"/>
            <w:lang w:eastAsia="en-GB" w:bidi="ar-SA"/>
          </w:rPr>
          <w:tab/>
        </w:r>
        <w:r w:rsidR="00253E07" w:rsidRPr="00857F77">
          <w:rPr>
            <w:rStyle w:val="Hyperlink"/>
          </w:rPr>
          <w:t>Regulatory Activity</w:t>
        </w:r>
        <w:r w:rsidR="00253E07">
          <w:rPr>
            <w:webHidden/>
          </w:rPr>
          <w:tab/>
        </w:r>
        <w:r w:rsidR="00253E07">
          <w:rPr>
            <w:webHidden/>
          </w:rPr>
          <w:fldChar w:fldCharType="begin"/>
        </w:r>
        <w:r w:rsidR="00253E07">
          <w:rPr>
            <w:webHidden/>
          </w:rPr>
          <w:instrText xml:space="preserve"> PAGEREF _Toc125104556 \h </w:instrText>
        </w:r>
        <w:r w:rsidR="00253E07">
          <w:rPr>
            <w:webHidden/>
          </w:rPr>
        </w:r>
        <w:r w:rsidR="00253E07">
          <w:rPr>
            <w:webHidden/>
          </w:rPr>
          <w:fldChar w:fldCharType="separate"/>
        </w:r>
        <w:r w:rsidR="00253E07">
          <w:rPr>
            <w:webHidden/>
          </w:rPr>
          <w:t>9</w:t>
        </w:r>
        <w:r w:rsidR="00253E07">
          <w:rPr>
            <w:webHidden/>
          </w:rPr>
          <w:fldChar w:fldCharType="end"/>
        </w:r>
      </w:hyperlink>
    </w:p>
    <w:p w14:paraId="723EF4D4" w14:textId="0D2ACAA3" w:rsidR="00253E07" w:rsidRDefault="007C311A">
      <w:pPr>
        <w:pStyle w:val="TOC1"/>
        <w:tabs>
          <w:tab w:val="left" w:pos="720"/>
        </w:tabs>
        <w:rPr>
          <w:rFonts w:asciiTheme="minorHAnsi" w:eastAsiaTheme="minorEastAsia" w:hAnsiTheme="minorHAnsi" w:cstheme="minorBidi"/>
          <w:sz w:val="22"/>
          <w:lang w:eastAsia="en-GB" w:bidi="ar-SA"/>
        </w:rPr>
      </w:pPr>
      <w:hyperlink w:anchor="_Toc125104557" w:history="1">
        <w:r w:rsidR="00253E07" w:rsidRPr="00857F77">
          <w:rPr>
            <w:rStyle w:val="Hyperlink"/>
            <w:caps/>
          </w:rPr>
          <w:t>5.</w:t>
        </w:r>
        <w:r w:rsidR="00253E07">
          <w:rPr>
            <w:rFonts w:asciiTheme="minorHAnsi" w:eastAsiaTheme="minorEastAsia" w:hAnsiTheme="minorHAnsi" w:cstheme="minorBidi"/>
            <w:sz w:val="22"/>
            <w:lang w:eastAsia="en-GB" w:bidi="ar-SA"/>
          </w:rPr>
          <w:tab/>
        </w:r>
        <w:r w:rsidR="00253E07" w:rsidRPr="00857F77">
          <w:rPr>
            <w:rStyle w:val="Hyperlink"/>
          </w:rPr>
          <w:t>News from ONR</w:t>
        </w:r>
        <w:r w:rsidR="00253E07">
          <w:rPr>
            <w:webHidden/>
          </w:rPr>
          <w:tab/>
        </w:r>
        <w:r w:rsidR="00253E07">
          <w:rPr>
            <w:webHidden/>
          </w:rPr>
          <w:fldChar w:fldCharType="begin"/>
        </w:r>
        <w:r w:rsidR="00253E07">
          <w:rPr>
            <w:webHidden/>
          </w:rPr>
          <w:instrText xml:space="preserve"> PAGEREF _Toc125104557 \h </w:instrText>
        </w:r>
        <w:r w:rsidR="00253E07">
          <w:rPr>
            <w:webHidden/>
          </w:rPr>
        </w:r>
        <w:r w:rsidR="00253E07">
          <w:rPr>
            <w:webHidden/>
          </w:rPr>
          <w:fldChar w:fldCharType="separate"/>
        </w:r>
        <w:r w:rsidR="00253E07">
          <w:rPr>
            <w:webHidden/>
          </w:rPr>
          <w:t>10</w:t>
        </w:r>
        <w:r w:rsidR="00253E07">
          <w:rPr>
            <w:webHidden/>
          </w:rPr>
          <w:fldChar w:fldCharType="end"/>
        </w:r>
      </w:hyperlink>
    </w:p>
    <w:p w14:paraId="74436E29" w14:textId="20EA51C6" w:rsidR="00253E07" w:rsidRDefault="007C311A">
      <w:pPr>
        <w:pStyle w:val="TOC1"/>
        <w:tabs>
          <w:tab w:val="left" w:pos="720"/>
        </w:tabs>
        <w:rPr>
          <w:rFonts w:asciiTheme="minorHAnsi" w:eastAsiaTheme="minorEastAsia" w:hAnsiTheme="minorHAnsi" w:cstheme="minorBidi"/>
          <w:sz w:val="22"/>
          <w:lang w:eastAsia="en-GB" w:bidi="ar-SA"/>
        </w:rPr>
      </w:pPr>
      <w:hyperlink w:anchor="_Toc125104558" w:history="1">
        <w:r w:rsidR="00253E07" w:rsidRPr="00857F77">
          <w:rPr>
            <w:rStyle w:val="Hyperlink"/>
            <w:caps/>
          </w:rPr>
          <w:t>6.</w:t>
        </w:r>
        <w:r w:rsidR="00253E07">
          <w:rPr>
            <w:rFonts w:asciiTheme="minorHAnsi" w:eastAsiaTheme="minorEastAsia" w:hAnsiTheme="minorHAnsi" w:cstheme="minorBidi"/>
            <w:sz w:val="22"/>
            <w:lang w:eastAsia="en-GB" w:bidi="ar-SA"/>
          </w:rPr>
          <w:tab/>
        </w:r>
        <w:r w:rsidR="00253E07" w:rsidRPr="00857F77">
          <w:rPr>
            <w:rStyle w:val="Hyperlink"/>
          </w:rPr>
          <w:t>Contacts</w:t>
        </w:r>
        <w:r w:rsidR="00253E07">
          <w:rPr>
            <w:webHidden/>
          </w:rPr>
          <w:tab/>
        </w:r>
        <w:r w:rsidR="00253E07">
          <w:rPr>
            <w:webHidden/>
          </w:rPr>
          <w:fldChar w:fldCharType="begin"/>
        </w:r>
        <w:r w:rsidR="00253E07">
          <w:rPr>
            <w:webHidden/>
          </w:rPr>
          <w:instrText xml:space="preserve"> PAGEREF _Toc125104558 \h </w:instrText>
        </w:r>
        <w:r w:rsidR="00253E07">
          <w:rPr>
            <w:webHidden/>
          </w:rPr>
        </w:r>
        <w:r w:rsidR="00253E07">
          <w:rPr>
            <w:webHidden/>
          </w:rPr>
          <w:fldChar w:fldCharType="separate"/>
        </w:r>
        <w:r w:rsidR="00253E07">
          <w:rPr>
            <w:webHidden/>
          </w:rPr>
          <w:t>10</w:t>
        </w:r>
        <w:r w:rsidR="00253E07">
          <w:rPr>
            <w:webHidden/>
          </w:rPr>
          <w:fldChar w:fldCharType="end"/>
        </w:r>
      </w:hyperlink>
    </w:p>
    <w:p w14:paraId="7A4747C4" w14:textId="59E6128E"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5C2D0BA5" w14:textId="4724AB22" w:rsidR="001C525C" w:rsidRDefault="001C525C" w:rsidP="001C525C"/>
    <w:p w14:paraId="66B8779D" w14:textId="560297B3" w:rsidR="005A0704" w:rsidRPr="005A0704" w:rsidRDefault="001C525C" w:rsidP="005A0704">
      <w:pPr>
        <w:pStyle w:val="F5-Heading-1"/>
        <w:ind w:left="851" w:hanging="851"/>
        <w:rPr>
          <w:caps/>
        </w:rPr>
      </w:pPr>
      <w:bookmarkStart w:id="1" w:name="_Toc95889182"/>
      <w:bookmarkStart w:id="2" w:name="_Toc125104552"/>
      <w:r w:rsidRPr="00BA4851">
        <w:t>Inspections</w:t>
      </w:r>
      <w:bookmarkEnd w:id="1"/>
      <w:bookmarkEnd w:id="2"/>
    </w:p>
    <w:p w14:paraId="4DD1B75F" w14:textId="77777777" w:rsidR="005A0704" w:rsidRPr="00BA4851" w:rsidRDefault="005A0704" w:rsidP="005A0704">
      <w:pPr>
        <w:pStyle w:val="F6-Heading-2"/>
        <w:rPr>
          <w:sz w:val="32"/>
          <w:szCs w:val="36"/>
        </w:rPr>
      </w:pPr>
      <w:r w:rsidRPr="00BA4851">
        <w:t>Dates of Inspection</w:t>
      </w:r>
    </w:p>
    <w:p w14:paraId="0174A297" w14:textId="77777777" w:rsidR="005A0704" w:rsidRDefault="005A0704" w:rsidP="005A0704">
      <w:pPr>
        <w:spacing w:before="240" w:after="120"/>
      </w:pPr>
      <w:r w:rsidRPr="00690387">
        <w:t>The ONR site inspector made inspections on the following dates during the report period</w:t>
      </w:r>
      <w:r>
        <w:t>:</w:t>
      </w:r>
    </w:p>
    <w:p w14:paraId="728E1D9F" w14:textId="77777777" w:rsidR="005A0704" w:rsidRPr="00F21CDD" w:rsidRDefault="005A0704" w:rsidP="005A0704">
      <w:pPr>
        <w:spacing w:before="240" w:after="120"/>
        <w:rPr>
          <w:b/>
          <w:bCs/>
        </w:rPr>
      </w:pPr>
      <w:r>
        <w:rPr>
          <w:b/>
          <w:bCs/>
        </w:rPr>
        <w:t>Heysham</w:t>
      </w:r>
      <w:r w:rsidRPr="00F21CDD">
        <w:rPr>
          <w:b/>
          <w:bCs/>
        </w:rPr>
        <w:t xml:space="preserve"> 1</w:t>
      </w:r>
    </w:p>
    <w:p w14:paraId="51134164" w14:textId="1CFFD3A7" w:rsidR="005A0704" w:rsidRDefault="001F4D3A" w:rsidP="005A0704">
      <w:pPr>
        <w:spacing w:before="240" w:after="120"/>
      </w:pPr>
      <w:r>
        <w:t>10, 24 – 25, 31 January</w:t>
      </w:r>
    </w:p>
    <w:p w14:paraId="6AC07C9B" w14:textId="4C5897D9" w:rsidR="005A0704" w:rsidRDefault="004E5145" w:rsidP="005A0704">
      <w:pPr>
        <w:spacing w:before="240" w:after="120"/>
      </w:pPr>
      <w:r>
        <w:t>1 – 3, 28</w:t>
      </w:r>
      <w:r w:rsidR="005A0704">
        <w:t xml:space="preserve"> </w:t>
      </w:r>
      <w:r w:rsidR="001F4D3A">
        <w:t>February</w:t>
      </w:r>
    </w:p>
    <w:p w14:paraId="757939FF" w14:textId="770239E6" w:rsidR="005A0704" w:rsidRPr="00CF1AEB" w:rsidRDefault="004E5145" w:rsidP="005A0704">
      <w:pPr>
        <w:spacing w:before="240" w:after="120"/>
      </w:pPr>
      <w:r>
        <w:t>1 – 2, 21 - 23</w:t>
      </w:r>
      <w:r w:rsidR="005A0704">
        <w:t xml:space="preserve"> </w:t>
      </w:r>
      <w:r>
        <w:t>March</w:t>
      </w:r>
    </w:p>
    <w:p w14:paraId="46B2D6DC" w14:textId="77777777" w:rsidR="005A0704" w:rsidRDefault="005A0704" w:rsidP="005A0704">
      <w:pPr>
        <w:spacing w:before="240" w:after="120"/>
        <w:rPr>
          <w:b/>
          <w:bCs/>
        </w:rPr>
      </w:pPr>
      <w:r>
        <w:rPr>
          <w:b/>
          <w:bCs/>
        </w:rPr>
        <w:t>Heysham</w:t>
      </w:r>
      <w:r w:rsidRPr="00F21CDD">
        <w:rPr>
          <w:b/>
          <w:bCs/>
        </w:rPr>
        <w:t xml:space="preserve"> 2</w:t>
      </w:r>
    </w:p>
    <w:p w14:paraId="55E98D10" w14:textId="7986B04A" w:rsidR="005A0704" w:rsidRPr="0081267E" w:rsidRDefault="004D5798" w:rsidP="005A0704">
      <w:r w:rsidRPr="0081267E">
        <w:t>5, 11-12, 18-19</w:t>
      </w:r>
      <w:r w:rsidR="00E543E4" w:rsidRPr="0081267E">
        <w:t xml:space="preserve"> January</w:t>
      </w:r>
    </w:p>
    <w:p w14:paraId="48EF7FEA" w14:textId="64248976" w:rsidR="005A0704" w:rsidRPr="0081267E" w:rsidRDefault="005A0704" w:rsidP="005A0704">
      <w:r w:rsidRPr="0081267E">
        <w:t>2</w:t>
      </w:r>
      <w:r w:rsidR="00E543E4" w:rsidRPr="0081267E">
        <w:t>3-24</w:t>
      </w:r>
      <w:r w:rsidR="00D157C8" w:rsidRPr="0081267E">
        <w:t>, 28 February</w:t>
      </w:r>
    </w:p>
    <w:p w14:paraId="701EB87B" w14:textId="6D116DE2" w:rsidR="005A0704" w:rsidRPr="0081267E" w:rsidRDefault="005A0704" w:rsidP="005A0704">
      <w:r w:rsidRPr="0081267E">
        <w:t>1</w:t>
      </w:r>
      <w:r w:rsidR="00A9123D">
        <w:t xml:space="preserve">-2, 8, </w:t>
      </w:r>
      <w:r w:rsidR="00D157C8" w:rsidRPr="0081267E">
        <w:t>14-15 Mar</w:t>
      </w:r>
      <w:r w:rsidR="00BB75DB" w:rsidRPr="0081267E">
        <w:t>ch</w:t>
      </w:r>
    </w:p>
    <w:p w14:paraId="1D20CD02" w14:textId="77777777" w:rsidR="005A0704" w:rsidRPr="0081267E" w:rsidRDefault="005A0704" w:rsidP="005A0704">
      <w:pPr>
        <w:spacing w:before="240" w:after="120"/>
      </w:pPr>
      <w:r w:rsidRPr="0081267E">
        <w:t>In addition, our specialist inspectors were involved in interventions on the following date during the report period:</w:t>
      </w:r>
    </w:p>
    <w:p w14:paraId="0E658B6A" w14:textId="77777777" w:rsidR="005A0704" w:rsidRPr="0081267E" w:rsidRDefault="005A0704" w:rsidP="005A0704">
      <w:pPr>
        <w:spacing w:before="240" w:after="120"/>
        <w:rPr>
          <w:b/>
          <w:bCs/>
        </w:rPr>
      </w:pPr>
      <w:r w:rsidRPr="0081267E">
        <w:rPr>
          <w:b/>
          <w:bCs/>
        </w:rPr>
        <w:t>Heysham 1</w:t>
      </w:r>
    </w:p>
    <w:p w14:paraId="68A21222" w14:textId="4BC8FD2D" w:rsidR="005A0704" w:rsidRPr="0081267E" w:rsidRDefault="00B33706" w:rsidP="005A0704">
      <w:pPr>
        <w:spacing w:before="240" w:after="120"/>
      </w:pPr>
      <w:r w:rsidRPr="0081267E">
        <w:t>24 – 25 January</w:t>
      </w:r>
    </w:p>
    <w:p w14:paraId="2C9E9E22" w14:textId="36493DC5" w:rsidR="005A0704" w:rsidRPr="0081267E" w:rsidRDefault="00B33706" w:rsidP="005A0704">
      <w:pPr>
        <w:spacing w:before="240" w:after="120"/>
      </w:pPr>
      <w:r w:rsidRPr="0081267E">
        <w:t xml:space="preserve">2 </w:t>
      </w:r>
      <w:r w:rsidR="00341FC1" w:rsidRPr="0081267E">
        <w:t>–</w:t>
      </w:r>
      <w:r w:rsidRPr="0081267E">
        <w:t xml:space="preserve"> 3</w:t>
      </w:r>
      <w:r w:rsidR="00341FC1" w:rsidRPr="0081267E">
        <w:t>, 28</w:t>
      </w:r>
      <w:r w:rsidR="005A0704" w:rsidRPr="0081267E">
        <w:t xml:space="preserve"> </w:t>
      </w:r>
      <w:r w:rsidRPr="0081267E">
        <w:t>February</w:t>
      </w:r>
    </w:p>
    <w:p w14:paraId="755ECF65" w14:textId="037CD20D" w:rsidR="00341FC1" w:rsidRPr="0081267E" w:rsidRDefault="00341FC1" w:rsidP="005A0704">
      <w:pPr>
        <w:spacing w:before="240" w:after="120"/>
      </w:pPr>
      <w:r w:rsidRPr="0081267E">
        <w:t>1 – 2</w:t>
      </w:r>
      <w:r w:rsidR="00AE3EBF">
        <w:t xml:space="preserve">, </w:t>
      </w:r>
      <w:r w:rsidRPr="0081267E">
        <w:t>22 March</w:t>
      </w:r>
    </w:p>
    <w:p w14:paraId="5C255AE3" w14:textId="77777777" w:rsidR="005A0704" w:rsidRPr="0081267E" w:rsidRDefault="005A0704" w:rsidP="005A0704">
      <w:pPr>
        <w:spacing w:before="240" w:after="120"/>
        <w:rPr>
          <w:b/>
          <w:bCs/>
        </w:rPr>
      </w:pPr>
      <w:r w:rsidRPr="0081267E">
        <w:rPr>
          <w:b/>
          <w:bCs/>
        </w:rPr>
        <w:t>Heysham 2</w:t>
      </w:r>
    </w:p>
    <w:p w14:paraId="201C9CD2" w14:textId="6FEB2F35" w:rsidR="005A0704" w:rsidRPr="0081267E" w:rsidRDefault="003833BA" w:rsidP="005A0704">
      <w:pPr>
        <w:spacing w:before="240" w:after="120"/>
      </w:pPr>
      <w:r w:rsidRPr="0081267E">
        <w:t>18-19 January</w:t>
      </w:r>
    </w:p>
    <w:p w14:paraId="04B8DC6A" w14:textId="386CCF7A" w:rsidR="005A0704" w:rsidRPr="0081267E" w:rsidRDefault="009F5AB3" w:rsidP="005A0704">
      <w:pPr>
        <w:spacing w:before="240" w:after="120"/>
      </w:pPr>
      <w:r>
        <w:t>8</w:t>
      </w:r>
      <w:r w:rsidR="00952E7E">
        <w:t xml:space="preserve">, </w:t>
      </w:r>
      <w:r w:rsidR="003833BA" w:rsidRPr="0081267E">
        <w:t>23-24</w:t>
      </w:r>
      <w:r w:rsidR="0081267E" w:rsidRPr="0081267E">
        <w:t>, 28</w:t>
      </w:r>
      <w:r w:rsidR="003833BA" w:rsidRPr="0081267E">
        <w:t xml:space="preserve"> February</w:t>
      </w:r>
    </w:p>
    <w:p w14:paraId="11B3EE82" w14:textId="3515596F" w:rsidR="0081267E" w:rsidRDefault="0081267E" w:rsidP="005A0704">
      <w:pPr>
        <w:spacing w:before="240" w:after="120"/>
      </w:pPr>
      <w:r w:rsidRPr="0081267E">
        <w:t>1-2</w:t>
      </w:r>
      <w:r w:rsidR="00AE3EBF">
        <w:t>, 8</w:t>
      </w:r>
      <w:r w:rsidRPr="0081267E">
        <w:t xml:space="preserve"> March</w:t>
      </w:r>
    </w:p>
    <w:p w14:paraId="49BBEF0F" w14:textId="5FF90884" w:rsidR="003833BA" w:rsidRPr="00FD7A26" w:rsidRDefault="003833BA" w:rsidP="005A0704">
      <w:pPr>
        <w:spacing w:before="240" w:after="120"/>
      </w:pPr>
    </w:p>
    <w:p w14:paraId="42EC83DB" w14:textId="77777777" w:rsidR="005A0704" w:rsidRDefault="005A0704" w:rsidP="005A0704">
      <w:pPr>
        <w:spacing w:before="240" w:after="120"/>
      </w:pPr>
    </w:p>
    <w:p w14:paraId="068B4EFD" w14:textId="77777777" w:rsidR="005A0704" w:rsidRPr="00690387" w:rsidRDefault="005A0704" w:rsidP="005A0704"/>
    <w:p w14:paraId="2961FF00" w14:textId="77777777" w:rsidR="005A0704" w:rsidRDefault="005A0704" w:rsidP="005A0704">
      <w:pPr>
        <w:pStyle w:val="F5-Heading-1"/>
        <w:sectPr w:rsidR="005A0704" w:rsidSect="005A0704">
          <w:pgSz w:w="11906" w:h="16838" w:code="9"/>
          <w:pgMar w:top="1134" w:right="1134" w:bottom="1134" w:left="1588" w:header="431" w:footer="567" w:gutter="0"/>
          <w:cols w:space="708"/>
          <w:titlePg/>
          <w:docGrid w:linePitch="360"/>
        </w:sectPr>
      </w:pPr>
    </w:p>
    <w:p w14:paraId="2F807A98" w14:textId="77777777" w:rsidR="005A0704" w:rsidRDefault="005A0704" w:rsidP="005A0704">
      <w:pPr>
        <w:pStyle w:val="F5-Heading-1"/>
        <w:rPr>
          <w:caps/>
        </w:rPr>
      </w:pPr>
      <w:bookmarkStart w:id="3" w:name="_Toc125104553"/>
      <w:r>
        <w:lastRenderedPageBreak/>
        <w:t>Routine Matters</w:t>
      </w:r>
      <w:bookmarkEnd w:id="3"/>
    </w:p>
    <w:p w14:paraId="6EEBD9A8" w14:textId="77777777" w:rsidR="005A0704" w:rsidRPr="00115582" w:rsidRDefault="005A0704" w:rsidP="005A0704">
      <w:pPr>
        <w:pStyle w:val="F5-Heading-1"/>
        <w:numPr>
          <w:ilvl w:val="0"/>
          <w:numId w:val="0"/>
        </w:numPr>
        <w:rPr>
          <w:caps/>
          <w:sz w:val="2"/>
          <w:szCs w:val="2"/>
        </w:rPr>
      </w:pPr>
    </w:p>
    <w:p w14:paraId="6909E3F6" w14:textId="77777777" w:rsidR="005A0704" w:rsidRPr="00B16C1F" w:rsidRDefault="005A0704" w:rsidP="005A0704">
      <w:pPr>
        <w:pStyle w:val="F6-Heading-2"/>
        <w:numPr>
          <w:ilvl w:val="1"/>
          <w:numId w:val="25"/>
        </w:numPr>
        <w:ind w:left="432"/>
      </w:pPr>
      <w:bookmarkStart w:id="4" w:name="_Hlk110856473"/>
      <w:r w:rsidRPr="00B16C1F">
        <w:t>Inspections</w:t>
      </w:r>
    </w:p>
    <w:bookmarkEnd w:id="4"/>
    <w:p w14:paraId="3B7B3DCB" w14:textId="77777777" w:rsidR="005A0704" w:rsidRPr="00B16C1F" w:rsidRDefault="005A0704" w:rsidP="005A0704">
      <w:pPr>
        <w:pStyle w:val="F9-Paragraph"/>
      </w:pPr>
      <w:r w:rsidRPr="00B16C1F">
        <w:t xml:space="preserve">Inspections are undertaken as part of the process for monitoring compliance with: </w:t>
      </w:r>
    </w:p>
    <w:p w14:paraId="01FE5E08" w14:textId="77777777" w:rsidR="005A0704" w:rsidRPr="00B16C1F" w:rsidRDefault="005A0704" w:rsidP="005A0704">
      <w:pPr>
        <w:pStyle w:val="F10-Bulletlist"/>
        <w:spacing w:before="0" w:after="0"/>
      </w:pPr>
      <w:r w:rsidRPr="00B16C1F">
        <w:t>the conditions attached by ONR to the nuclear site licence granted under the Nuclear Installations Act 1965 (NIA65) (as amended</w:t>
      </w:r>
      <w:proofErr w:type="gramStart"/>
      <w:r w:rsidRPr="00B16C1F">
        <w:t>);</w:t>
      </w:r>
      <w:proofErr w:type="gramEnd"/>
      <w:r w:rsidRPr="00B16C1F">
        <w:t xml:space="preserve"> </w:t>
      </w:r>
    </w:p>
    <w:p w14:paraId="1669FEBF" w14:textId="77777777" w:rsidR="005A0704" w:rsidRPr="00B16C1F" w:rsidRDefault="005A0704" w:rsidP="005A0704">
      <w:pPr>
        <w:pStyle w:val="F10-Bulletlist"/>
        <w:spacing w:before="0" w:after="0"/>
      </w:pPr>
      <w:r w:rsidRPr="00B16C1F">
        <w:t xml:space="preserve">the Energy Act </w:t>
      </w:r>
      <w:proofErr w:type="gramStart"/>
      <w:r w:rsidRPr="00B16C1F">
        <w:t>2013;</w:t>
      </w:r>
      <w:proofErr w:type="gramEnd"/>
    </w:p>
    <w:p w14:paraId="7B5EB4CF" w14:textId="77777777" w:rsidR="005A0704" w:rsidRPr="00B16C1F" w:rsidRDefault="005A0704" w:rsidP="005A0704">
      <w:pPr>
        <w:pStyle w:val="F10-Bulletlist"/>
        <w:spacing w:before="0" w:after="0"/>
      </w:pPr>
      <w:r w:rsidRPr="00B16C1F">
        <w:t xml:space="preserve">the Health and Safety at Work etc Act 1974 (HSWA74); and </w:t>
      </w:r>
    </w:p>
    <w:p w14:paraId="7B4B6EB8" w14:textId="77777777" w:rsidR="005A0704" w:rsidRPr="00B16C1F" w:rsidRDefault="005A0704" w:rsidP="005A0704">
      <w:pPr>
        <w:pStyle w:val="F10-Bulletlist"/>
        <w:spacing w:before="0" w:after="0"/>
      </w:pPr>
      <w:r w:rsidRPr="00B16C1F">
        <w:t xml:space="preserve">regulations made under HSWA74, for example the Ionising Radiations Regulations 2017 (IRR17) and the Management of Health and Safety at Work Regulations 1999 (MHSWR99). </w:t>
      </w:r>
    </w:p>
    <w:p w14:paraId="17E37D0F" w14:textId="77777777" w:rsidR="005A0704" w:rsidRPr="00B16C1F" w:rsidRDefault="005A0704" w:rsidP="005A0704">
      <w:pPr>
        <w:pStyle w:val="F9-Paragraph"/>
      </w:pPr>
      <w:r w:rsidRPr="00B16C1F">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DD1F998" w14:textId="3F89E6DB" w:rsidR="005C7B78" w:rsidRDefault="005A0704" w:rsidP="006210FD">
      <w:pPr>
        <w:pStyle w:val="F9-Paragraph"/>
      </w:pPr>
      <w:r w:rsidRPr="00B16C1F">
        <w:t>In this period, routine inspections of Heysham covered the following:</w:t>
      </w:r>
      <w:r w:rsidRPr="00FD7A26">
        <w:t xml:space="preserve"> </w:t>
      </w:r>
    </w:p>
    <w:p w14:paraId="0C2EE67E" w14:textId="037CEE05" w:rsidR="006210FD" w:rsidRDefault="006210FD" w:rsidP="00934C1F">
      <w:pPr>
        <w:pStyle w:val="F10-Bulletlist"/>
        <w:tabs>
          <w:tab w:val="clear" w:pos="-31680"/>
        </w:tabs>
      </w:pPr>
      <w:r>
        <w:t xml:space="preserve">Level 1 </w:t>
      </w:r>
      <w:r w:rsidR="00385208">
        <w:t>Emergency</w:t>
      </w:r>
      <w:r>
        <w:t xml:space="preserve"> Exercise</w:t>
      </w:r>
      <w:r w:rsidR="00385208">
        <w:t xml:space="preserve"> ‘Astra’</w:t>
      </w:r>
      <w:r>
        <w:t xml:space="preserve"> (Heysham 1) - </w:t>
      </w:r>
      <w:r w:rsidR="00897B06">
        <w:t xml:space="preserve">The exercise scenario was conventional safety </w:t>
      </w:r>
      <w:r w:rsidR="00130ED5">
        <w:t>themed</w:t>
      </w:r>
      <w:r w:rsidR="0003768D">
        <w:t xml:space="preserve"> </w:t>
      </w:r>
      <w:r w:rsidR="00AB22CA">
        <w:t>and</w:t>
      </w:r>
      <w:r w:rsidR="0003768D">
        <w:t xml:space="preserve"> focussed mainly on </w:t>
      </w:r>
      <w:r w:rsidR="00AB22CA">
        <w:t xml:space="preserve">an initiating event </w:t>
      </w:r>
      <w:r w:rsidR="00934C1F">
        <w:t xml:space="preserve">that </w:t>
      </w:r>
      <w:r w:rsidR="00994162">
        <w:t>requir</w:t>
      </w:r>
      <w:r w:rsidR="00934C1F">
        <w:t>ed</w:t>
      </w:r>
      <w:r w:rsidR="00994162">
        <w:t xml:space="preserve"> </w:t>
      </w:r>
      <w:r w:rsidR="0003768D">
        <w:t xml:space="preserve">the recovery of </w:t>
      </w:r>
      <w:r w:rsidR="00934C1F">
        <w:t xml:space="preserve">multiple </w:t>
      </w:r>
      <w:r w:rsidR="00E272E9">
        <w:t>casualties</w:t>
      </w:r>
      <w:r w:rsidR="0003768D">
        <w:t xml:space="preserve"> </w:t>
      </w:r>
      <w:r w:rsidR="00E272E9">
        <w:t xml:space="preserve">at various locations within </w:t>
      </w:r>
      <w:r w:rsidR="0003768D">
        <w:t>the turbine hall basement</w:t>
      </w:r>
      <w:r w:rsidR="00994162">
        <w:t>.</w:t>
      </w:r>
      <w:r w:rsidR="000F501D">
        <w:t xml:space="preserve"> </w:t>
      </w:r>
      <w:r w:rsidR="00EE2946">
        <w:t xml:space="preserve">Multi teams wearing breathing apparatus </w:t>
      </w:r>
      <w:r w:rsidR="007A6E5D">
        <w:t>were required and t</w:t>
      </w:r>
      <w:r w:rsidR="000F501D">
        <w:t xml:space="preserve">he </w:t>
      </w:r>
      <w:r w:rsidR="00994162">
        <w:t xml:space="preserve">full </w:t>
      </w:r>
      <w:r w:rsidR="000F501D">
        <w:t xml:space="preserve">site emergency arrangements were </w:t>
      </w:r>
      <w:r w:rsidR="00987FE5">
        <w:t>demonstrated</w:t>
      </w:r>
      <w:r w:rsidR="00E55A1F">
        <w:t>.</w:t>
      </w:r>
    </w:p>
    <w:p w14:paraId="6669B306" w14:textId="0C330FD3" w:rsidR="00CE003D" w:rsidRDefault="00CA3C14" w:rsidP="00CE003D">
      <w:pPr>
        <w:pStyle w:val="F10-Bulletlist"/>
      </w:pPr>
      <w:r w:rsidRPr="00CA3C14">
        <w:t>CO</w:t>
      </w:r>
      <w:r w:rsidRPr="00CA3C14">
        <w:rPr>
          <w:vertAlign w:val="subscript"/>
        </w:rPr>
        <w:t>2</w:t>
      </w:r>
      <w:r w:rsidRPr="00CA3C14">
        <w:t xml:space="preserve"> </w:t>
      </w:r>
      <w:proofErr w:type="gramStart"/>
      <w:r w:rsidRPr="00CA3C14">
        <w:t>systems;</w:t>
      </w:r>
      <w:proofErr w:type="gramEnd"/>
      <w:r w:rsidRPr="00CA3C14">
        <w:t xml:space="preserve"> (Heysham 1) – The aim of this system based inspection was to examine the implementation of safety case requirements associate with CO</w:t>
      </w:r>
      <w:r w:rsidRPr="00CA3C14">
        <w:rPr>
          <w:vertAlign w:val="subscript"/>
        </w:rPr>
        <w:t>2</w:t>
      </w:r>
      <w:r w:rsidRPr="00CA3C14">
        <w:t xml:space="preserve"> storage, distribution and reactor systems. The CO</w:t>
      </w:r>
      <w:r w:rsidRPr="00CA3C14">
        <w:rPr>
          <w:vertAlign w:val="subscript"/>
        </w:rPr>
        <w:t>2</w:t>
      </w:r>
      <w:r w:rsidRPr="00CA3C14">
        <w:t xml:space="preserve"> facilities considered for this inspection included: the East and West CO</w:t>
      </w:r>
      <w:r w:rsidRPr="00CA3C14">
        <w:rPr>
          <w:vertAlign w:val="subscript"/>
        </w:rPr>
        <w:t>2</w:t>
      </w:r>
      <w:r w:rsidRPr="00CA3C14">
        <w:t xml:space="preserve"> storage and distribution systems which store and deliver CO</w:t>
      </w:r>
      <w:r w:rsidRPr="00CA3C14">
        <w:rPr>
          <w:vertAlign w:val="subscript"/>
        </w:rPr>
        <w:t>2</w:t>
      </w:r>
      <w:r w:rsidRPr="00CA3C14">
        <w:t xml:space="preserve"> to the reactor primary circuit; the Standby Boilers (known as Clayton Boilers) and associated fuel and water storage tanks which are used to provide steam to vaporise stored CO</w:t>
      </w:r>
      <w:r w:rsidRPr="00CA3C14">
        <w:rPr>
          <w:vertAlign w:val="subscript"/>
        </w:rPr>
        <w:t>2</w:t>
      </w:r>
      <w:r w:rsidRPr="00CA3C14">
        <w:t>; the Reactor Auxiliary Gas system which is used to maintain primary circuit CO</w:t>
      </w:r>
      <w:r w:rsidRPr="00CA3C14">
        <w:rPr>
          <w:vertAlign w:val="subscript"/>
        </w:rPr>
        <w:t>2</w:t>
      </w:r>
      <w:r w:rsidRPr="00CA3C14">
        <w:t xml:space="preserve"> chemistry; and the CO</w:t>
      </w:r>
      <w:r w:rsidRPr="00CA3C14">
        <w:rPr>
          <w:vertAlign w:val="subscript"/>
        </w:rPr>
        <w:t>2</w:t>
      </w:r>
      <w:r w:rsidRPr="00CA3C14">
        <w:t xml:space="preserve"> Blowdown system which is used to manage reactor gas pressure during normal operation and fault conditions.</w:t>
      </w:r>
    </w:p>
    <w:p w14:paraId="2E9A6E1E" w14:textId="165A8F37" w:rsidR="00CE003D" w:rsidRPr="00CE003D" w:rsidRDefault="00711B25" w:rsidP="00CE003D">
      <w:pPr>
        <w:pStyle w:val="F10-Bulletlist"/>
      </w:pPr>
      <w:proofErr w:type="spellStart"/>
      <w:r>
        <w:t>Defuelling</w:t>
      </w:r>
      <w:proofErr w:type="spellEnd"/>
      <w:r>
        <w:t xml:space="preserve"> preparation modifications</w:t>
      </w:r>
      <w:r w:rsidR="00020046">
        <w:t xml:space="preserve"> (Heysham 1)</w:t>
      </w:r>
      <w:r>
        <w:t xml:space="preserve"> – This Licence Condition 22 compliance inspection predominantly inspected</w:t>
      </w:r>
      <w:r w:rsidR="00242669">
        <w:t xml:space="preserve"> the implementation of arrangements</w:t>
      </w:r>
      <w:r w:rsidR="001D05B6">
        <w:t xml:space="preserve"> </w:t>
      </w:r>
      <w:r w:rsidR="0079162F">
        <w:t>for</w:t>
      </w:r>
      <w:r>
        <w:t xml:space="preserve"> the recently completed </w:t>
      </w:r>
      <w:r w:rsidR="009250BE">
        <w:t>flask handling facility which ha</w:t>
      </w:r>
      <w:r w:rsidR="007878D2">
        <w:t>d</w:t>
      </w:r>
      <w:r w:rsidR="009250BE">
        <w:t xml:space="preserve"> been modified to </w:t>
      </w:r>
      <w:r w:rsidR="00B61FC3">
        <w:t>improve the capability of the site to process</w:t>
      </w:r>
      <w:r w:rsidR="005A744C">
        <w:t xml:space="preserve"> </w:t>
      </w:r>
      <w:r w:rsidR="007878D2">
        <w:t xml:space="preserve">an increased number of </w:t>
      </w:r>
      <w:r w:rsidR="005A744C">
        <w:t>fuel</w:t>
      </w:r>
      <w:r w:rsidR="007075A2">
        <w:t xml:space="preserve"> </w:t>
      </w:r>
      <w:r w:rsidR="007878D2">
        <w:t>flasks</w:t>
      </w:r>
      <w:r w:rsidR="00242669">
        <w:t>.</w:t>
      </w:r>
    </w:p>
    <w:p w14:paraId="03848B8E" w14:textId="77777777" w:rsidR="00CE003D" w:rsidRPr="00CE003D" w:rsidRDefault="00CE003D" w:rsidP="00CE003D">
      <w:pPr>
        <w:pStyle w:val="TSBullet1Square"/>
        <w:numPr>
          <w:ilvl w:val="0"/>
          <w:numId w:val="0"/>
        </w:numPr>
        <w:ind w:left="1429" w:hanging="720"/>
        <w:rPr>
          <w:sz w:val="24"/>
        </w:rPr>
      </w:pPr>
    </w:p>
    <w:p w14:paraId="4EEF32B0" w14:textId="737D4E6B" w:rsidR="002558FF" w:rsidRPr="002558FF" w:rsidRDefault="002558FF" w:rsidP="002558FF">
      <w:pPr>
        <w:pStyle w:val="TSBullet1Square"/>
        <w:rPr>
          <w:sz w:val="24"/>
        </w:rPr>
      </w:pPr>
      <w:r w:rsidRPr="002558FF">
        <w:rPr>
          <w:sz w:val="24"/>
        </w:rPr>
        <w:lastRenderedPageBreak/>
        <w:t xml:space="preserve">Sea defence, flood protection and drainage (Heysham 1 and 2) - This </w:t>
      </w:r>
      <w:proofErr w:type="gramStart"/>
      <w:r w:rsidRPr="002558FF">
        <w:rPr>
          <w:sz w:val="24"/>
        </w:rPr>
        <w:t>system based</w:t>
      </w:r>
      <w:proofErr w:type="gramEnd"/>
      <w:r w:rsidRPr="002558FF">
        <w:rPr>
          <w:sz w:val="24"/>
        </w:rPr>
        <w:t xml:space="preserve"> inspection sought to establish how flooding safety cases are implemented and safety function requirements are delivered. EDF arrangements made under relevant Licence Conditions were </w:t>
      </w:r>
      <w:r w:rsidR="00AE36A1">
        <w:rPr>
          <w:sz w:val="24"/>
        </w:rPr>
        <w:t>sampled</w:t>
      </w:r>
      <w:r w:rsidRPr="002558FF">
        <w:rPr>
          <w:sz w:val="24"/>
        </w:rPr>
        <w:t xml:space="preserve"> to determine the adequacy of their implementation in relation to </w:t>
      </w:r>
      <w:r w:rsidR="00AE36A1">
        <w:rPr>
          <w:sz w:val="24"/>
        </w:rPr>
        <w:t>s</w:t>
      </w:r>
      <w:r w:rsidR="005A20B9">
        <w:rPr>
          <w:sz w:val="24"/>
        </w:rPr>
        <w:t xml:space="preserve">ystems, </w:t>
      </w:r>
      <w:proofErr w:type="gramStart"/>
      <w:r w:rsidR="005A20B9">
        <w:rPr>
          <w:sz w:val="24"/>
        </w:rPr>
        <w:t>structures</w:t>
      </w:r>
      <w:proofErr w:type="gramEnd"/>
      <w:r w:rsidR="005A20B9">
        <w:rPr>
          <w:sz w:val="24"/>
        </w:rPr>
        <w:t xml:space="preserve"> and </w:t>
      </w:r>
      <w:r w:rsidR="00CE1182">
        <w:rPr>
          <w:sz w:val="24"/>
        </w:rPr>
        <w:t>components</w:t>
      </w:r>
      <w:r w:rsidRPr="002558FF">
        <w:rPr>
          <w:sz w:val="24"/>
        </w:rPr>
        <w:t xml:space="preserve"> relevant to flooding hazards. A full walkdown of the external sea wall defences was conducted as well as inspection </w:t>
      </w:r>
      <w:proofErr w:type="gramStart"/>
      <w:r w:rsidRPr="002558FF">
        <w:rPr>
          <w:sz w:val="24"/>
        </w:rPr>
        <w:t>of:</w:t>
      </w:r>
      <w:proofErr w:type="gramEnd"/>
      <w:r w:rsidRPr="002558FF">
        <w:rPr>
          <w:sz w:val="24"/>
        </w:rPr>
        <w:t xml:space="preserve"> the lifetime asset management plans; the time limited flooding safety cases</w:t>
      </w:r>
      <w:r w:rsidR="00985323">
        <w:rPr>
          <w:sz w:val="24"/>
        </w:rPr>
        <w:t>;</w:t>
      </w:r>
      <w:r w:rsidRPr="002558FF">
        <w:rPr>
          <w:sz w:val="24"/>
        </w:rPr>
        <w:t xml:space="preserve"> and updates to the stations arrangements for extreme weather including flooding.</w:t>
      </w:r>
    </w:p>
    <w:p w14:paraId="106F23E0" w14:textId="54606E42" w:rsidR="009014E2" w:rsidRDefault="00952E7E" w:rsidP="00AD58C8">
      <w:pPr>
        <w:pStyle w:val="F10-Bulletlist"/>
        <w:spacing w:after="0"/>
      </w:pPr>
      <w:r>
        <w:t>Level 1 Emergency Exercise ‘</w:t>
      </w:r>
      <w:r w:rsidR="003400DF">
        <w:t>Per</w:t>
      </w:r>
      <w:r w:rsidR="00AD58C8">
        <w:t>seus</w:t>
      </w:r>
      <w:r>
        <w:t>’ (Heysham 2) - The exercise scenario</w:t>
      </w:r>
      <w:r w:rsidR="00AD58C8">
        <w:t xml:space="preserve"> </w:t>
      </w:r>
      <w:r w:rsidR="00AD58C8" w:rsidRPr="00AD58C8">
        <w:t>had</w:t>
      </w:r>
      <w:r w:rsidRPr="00AD58C8">
        <w:t xml:space="preserve"> </w:t>
      </w:r>
      <w:r w:rsidR="00793B06" w:rsidRPr="00AD58C8">
        <w:t xml:space="preserve">a </w:t>
      </w:r>
      <w:r w:rsidR="003E587E" w:rsidRPr="00AD58C8">
        <w:t xml:space="preserve">nuclear </w:t>
      </w:r>
      <w:r w:rsidRPr="00AD58C8">
        <w:t>safety theme and focus</w:t>
      </w:r>
      <w:r w:rsidR="00AD58C8" w:rsidRPr="00AD58C8">
        <w:t xml:space="preserve">ed on </w:t>
      </w:r>
      <w:r w:rsidR="00321199" w:rsidRPr="00AD58C8">
        <w:t xml:space="preserve">loss of cooling and </w:t>
      </w:r>
      <w:r w:rsidRPr="00AD58C8">
        <w:t xml:space="preserve">multiple casualties </w:t>
      </w:r>
      <w:r w:rsidR="00321199" w:rsidRPr="00AD58C8">
        <w:t xml:space="preserve">following a </w:t>
      </w:r>
      <w:r w:rsidR="00AD58C8" w:rsidRPr="00AD58C8">
        <w:t>lightning</w:t>
      </w:r>
      <w:r w:rsidR="00321199" w:rsidRPr="00AD58C8">
        <w:t xml:space="preserve"> strike</w:t>
      </w:r>
      <w:r w:rsidR="000C74C0" w:rsidRPr="00AD58C8">
        <w:t>. We were</w:t>
      </w:r>
      <w:r w:rsidR="00ED764E" w:rsidRPr="00AD58C8">
        <w:t xml:space="preserve"> </w:t>
      </w:r>
      <w:r w:rsidR="009014E2" w:rsidRPr="009014E2">
        <w:t>satisfied that the exercise objectives and performance indications in the licensee’s scenario were largely met</w:t>
      </w:r>
      <w:r w:rsidR="003513D9" w:rsidRPr="00AD58C8">
        <w:t xml:space="preserve"> and judged that</w:t>
      </w:r>
      <w:r w:rsidR="003513D9">
        <w:t xml:space="preserve"> </w:t>
      </w:r>
      <w:r w:rsidR="00AD58C8">
        <w:t xml:space="preserve">the </w:t>
      </w:r>
      <w:r w:rsidR="003513D9">
        <w:rPr>
          <w:color w:val="000000"/>
        </w:rPr>
        <w:t>exercise was an adequate demonstration of the Heysham 2 emergency arrangements</w:t>
      </w:r>
    </w:p>
    <w:p w14:paraId="6B4FF61E" w14:textId="248C36D6" w:rsidR="00B53BA8" w:rsidRPr="00D62145" w:rsidRDefault="00DC3623" w:rsidP="00B00BFA">
      <w:pPr>
        <w:pStyle w:val="F10-Bulletlist"/>
      </w:pPr>
      <w:r>
        <w:t xml:space="preserve">Chemistry </w:t>
      </w:r>
      <w:r w:rsidR="00D81687">
        <w:t xml:space="preserve">(Heysham 2) – This </w:t>
      </w:r>
      <w:proofErr w:type="gramStart"/>
      <w:r w:rsidR="00D81687">
        <w:t>theme based</w:t>
      </w:r>
      <w:proofErr w:type="gramEnd"/>
      <w:r w:rsidR="00D81687">
        <w:t xml:space="preserve"> Inspectio</w:t>
      </w:r>
      <w:r w:rsidR="00B039A4">
        <w:t xml:space="preserve">n </w:t>
      </w:r>
      <w:r w:rsidR="001C1364">
        <w:t>examined</w:t>
      </w:r>
      <w:r w:rsidR="001D6C1A">
        <w:t xml:space="preserve"> the </w:t>
      </w:r>
      <w:r w:rsidR="001C1364">
        <w:t xml:space="preserve">station’s </w:t>
      </w:r>
      <w:r w:rsidR="00B53BA8" w:rsidRPr="00D62145">
        <w:t>chemistry control</w:t>
      </w:r>
      <w:r w:rsidR="00D62145">
        <w:t xml:space="preserve">. It found that </w:t>
      </w:r>
      <w:r w:rsidR="00B53BA8" w:rsidRPr="00D62145">
        <w:t>chemistry-relevant limits and conditions (operating rules) at Heysham 2 were reflected in the safety case and effected across a number of relevant station operating instructions (SOI). </w:t>
      </w:r>
    </w:p>
    <w:p w14:paraId="7DDBD7C5" w14:textId="3337CC8F" w:rsidR="00770A08" w:rsidRDefault="00D81687" w:rsidP="00E10F4D">
      <w:pPr>
        <w:pStyle w:val="F10-Bulletlist"/>
        <w:tabs>
          <w:tab w:val="clear" w:pos="-31680"/>
        </w:tabs>
      </w:pPr>
      <w:r>
        <w:t>Emergency Equipment (Heysham 2) – This theme</w:t>
      </w:r>
      <w:r w:rsidR="009B77A8">
        <w:t>-</w:t>
      </w:r>
      <w:r>
        <w:t>based Inspection</w:t>
      </w:r>
      <w:r w:rsidR="00B03C27">
        <w:t xml:space="preserve"> </w:t>
      </w:r>
      <w:r w:rsidR="00433554" w:rsidRPr="000B0A2F">
        <w:t>focused on the adequacy of the emergency equipment and facilities at Heysham 2</w:t>
      </w:r>
      <w:r w:rsidR="00701F7A" w:rsidRPr="000B0A2F">
        <w:t xml:space="preserve">. </w:t>
      </w:r>
      <w:r w:rsidR="00433554" w:rsidRPr="000B0A2F">
        <w:t>Based on the discussions and evidence sampled, we judged that there are underlying deficiencies and shortfalls with the licensee's arrangements with regard to emergency equipment under Licence Condition (LC) 11 (Emergency Arrangements)</w:t>
      </w:r>
      <w:r w:rsidR="00E10F4D">
        <w:rPr>
          <w:sz w:val="22"/>
        </w:rPr>
        <w:t xml:space="preserve">. </w:t>
      </w:r>
      <w:r w:rsidR="00770A08">
        <w:t xml:space="preserve">Notably much of the maintenance testing did not fully test the safety function of the equipment and some </w:t>
      </w:r>
      <w:r w:rsidR="00B15767">
        <w:t>third-party</w:t>
      </w:r>
      <w:r w:rsidR="00770A08">
        <w:t xml:space="preserve"> recommendations </w:t>
      </w:r>
      <w:r w:rsidR="00E10F4D">
        <w:t xml:space="preserve">relating to the emergency gamma plume monitoring system </w:t>
      </w:r>
      <w:r w:rsidR="00B733F4">
        <w:t xml:space="preserve">(EPGMS) reliability </w:t>
      </w:r>
      <w:r w:rsidR="00E10F4D">
        <w:t>had not been actioned.</w:t>
      </w:r>
    </w:p>
    <w:p w14:paraId="450C0A3D" w14:textId="7ED872E6" w:rsidR="00433554" w:rsidRPr="000B0A2F" w:rsidRDefault="00433554" w:rsidP="00E10F4D">
      <w:pPr>
        <w:pStyle w:val="F10-Bulletlist"/>
        <w:numPr>
          <w:ilvl w:val="0"/>
          <w:numId w:val="0"/>
        </w:numPr>
        <w:ind w:left="1429"/>
      </w:pPr>
      <w:r w:rsidRPr="000B0A2F">
        <w:t>We therefore judged that an inspection rating of AMBER (seek improvement) was merited for compliance against LC 11 (emergency arrangements).</w:t>
      </w:r>
      <w:r w:rsidR="008A76D9" w:rsidRPr="000B0A2F">
        <w:t xml:space="preserve"> We wrote to the station detailing our findings</w:t>
      </w:r>
      <w:r w:rsidR="009B77A8">
        <w:t xml:space="preserve"> (see section 4 - Regulatory </w:t>
      </w:r>
      <w:r w:rsidR="00BF5F81">
        <w:t>A</w:t>
      </w:r>
      <w:r w:rsidR="009B77A8">
        <w:t>ctivity)</w:t>
      </w:r>
      <w:r w:rsidR="008A76D9" w:rsidRPr="000B0A2F">
        <w:t xml:space="preserve"> and the station </w:t>
      </w:r>
      <w:r w:rsidR="000B0A2F" w:rsidRPr="000B0A2F">
        <w:t>are responding positively.</w:t>
      </w:r>
      <w:r w:rsidR="00B733F4">
        <w:t xml:space="preserve"> The actions in relation to the EPGMS have been completed and site have undertaken their own investigation into the inspection finding</w:t>
      </w:r>
      <w:r w:rsidR="00BF5F81">
        <w:t>s</w:t>
      </w:r>
      <w:r w:rsidR="00B733F4">
        <w:t xml:space="preserve"> to establish the root causes and have placed actions to address</w:t>
      </w:r>
      <w:r w:rsidR="009B77A8">
        <w:t xml:space="preserve">. </w:t>
      </w:r>
      <w:r w:rsidR="000F3CBA">
        <w:t xml:space="preserve">We </w:t>
      </w:r>
      <w:r w:rsidR="00B733F4">
        <w:t>are tracking</w:t>
      </w:r>
      <w:r w:rsidR="009B77A8">
        <w:t xml:space="preserve"> these actions</w:t>
      </w:r>
      <w:r w:rsidR="00B733F4">
        <w:t>.</w:t>
      </w:r>
    </w:p>
    <w:p w14:paraId="247752F5" w14:textId="280BCAF8" w:rsidR="005A0704" w:rsidRPr="00690387" w:rsidRDefault="005A0704" w:rsidP="005A0704">
      <w:pPr>
        <w:pStyle w:val="F9-Paragraph"/>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Fonts w:cs="Arial"/>
          </w:rPr>
          <w:t>www.onr.org.uk/intervention-records</w:t>
        </w:r>
      </w:hyperlink>
      <w:r w:rsidR="00EC4A8C">
        <w:t xml:space="preserve">. </w:t>
      </w:r>
      <w:r w:rsidRPr="00690387">
        <w:t xml:space="preserve">Should you have any queries regarding our inspection activities, please email </w:t>
      </w:r>
      <w:hyperlink r:id="rId23" w:history="1">
        <w:r w:rsidRPr="00690387">
          <w:rPr>
            <w:rStyle w:val="Hyperlink"/>
            <w:rFonts w:cs="Arial"/>
            <w:color w:val="auto"/>
          </w:rPr>
          <w:t>contact@onr.gov.uk</w:t>
        </w:r>
      </w:hyperlink>
      <w:r w:rsidRPr="00690387">
        <w:t>.</w:t>
      </w:r>
    </w:p>
    <w:p w14:paraId="10B63CA6" w14:textId="77777777" w:rsidR="005A0704" w:rsidRPr="00007666" w:rsidRDefault="005A0704" w:rsidP="005A0704">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p>
    <w:p w14:paraId="3B8E5769" w14:textId="51E8F811" w:rsidR="005A0704" w:rsidRPr="000D3CE7" w:rsidRDefault="005A0704" w:rsidP="00CA10BD">
      <w:pPr>
        <w:pStyle w:val="F10-Bulletlist"/>
        <w:tabs>
          <w:tab w:val="clear" w:pos="-31680"/>
        </w:tabs>
        <w:contextualSpacing/>
      </w:pPr>
      <w:r w:rsidRPr="00C1005A">
        <w:lastRenderedPageBreak/>
        <w:t>oversight of flask corridor and extended loss of grid modifications</w:t>
      </w:r>
      <w:r>
        <w:t xml:space="preserve"> </w:t>
      </w:r>
      <w:r w:rsidRPr="00837009">
        <w:t>(Heysham 1)</w:t>
      </w:r>
    </w:p>
    <w:p w14:paraId="764832DA" w14:textId="77777777" w:rsidR="005A0704" w:rsidRDefault="005A0704" w:rsidP="005A0704">
      <w:pPr>
        <w:pStyle w:val="F10-Bulletlist"/>
        <w:contextualSpacing/>
      </w:pPr>
      <w:bookmarkStart w:id="5" w:name="_Hlk109909396"/>
      <w:r w:rsidRPr="00000C80">
        <w:t>regulatory issue progress (both sites)</w:t>
      </w:r>
    </w:p>
    <w:p w14:paraId="4AD3CB35" w14:textId="77777777" w:rsidR="005A0704" w:rsidRPr="00B86754" w:rsidRDefault="005A0704" w:rsidP="005A0704">
      <w:pPr>
        <w:pStyle w:val="F10-Bulletlist"/>
        <w:tabs>
          <w:tab w:val="clear" w:pos="-31680"/>
        </w:tabs>
        <w:contextualSpacing/>
      </w:pPr>
      <w:r>
        <w:t>routine event follow-ups including any conventional health and safety events (both sites)</w:t>
      </w:r>
    </w:p>
    <w:bookmarkEnd w:id="5"/>
    <w:p w14:paraId="3A278D64" w14:textId="77777777" w:rsidR="005A0704" w:rsidRPr="009620E1" w:rsidRDefault="005A0704" w:rsidP="005A0704">
      <w:pPr>
        <w:pStyle w:val="F10-Bulletlist"/>
        <w:tabs>
          <w:tab w:val="clear" w:pos="-31680"/>
        </w:tabs>
        <w:contextualSpacing/>
      </w:pPr>
      <w:r>
        <w:t xml:space="preserve">organisational capability (both sites) and </w:t>
      </w:r>
      <w:r w:rsidRPr="00B86754">
        <w:t>end of generation planning</w:t>
      </w:r>
      <w:r>
        <w:t xml:space="preserve"> </w:t>
      </w:r>
      <w:r w:rsidRPr="009620E1">
        <w:t>(Heysham 1)</w:t>
      </w:r>
    </w:p>
    <w:p w14:paraId="1A6806B4" w14:textId="78E37B4C" w:rsidR="005A0704" w:rsidRPr="009620E1" w:rsidRDefault="008E7C98" w:rsidP="005A0704">
      <w:pPr>
        <w:pStyle w:val="F10-Bulletlist"/>
        <w:contextualSpacing/>
      </w:pPr>
      <w:r w:rsidRPr="009620E1">
        <w:t>peer assessed exercise</w:t>
      </w:r>
      <w:r w:rsidR="005A0704" w:rsidRPr="009620E1">
        <w:t xml:space="preserve"> (Heysham 2)</w:t>
      </w:r>
    </w:p>
    <w:p w14:paraId="23D5E4E9" w14:textId="77777777" w:rsidR="005A0704" w:rsidRDefault="005A0704" w:rsidP="005A0704">
      <w:pPr>
        <w:pStyle w:val="F10-Bulletlist"/>
        <w:contextualSpacing/>
      </w:pPr>
      <w:r>
        <w:t>daily plant status, refuelling preparations and progress (both sites)</w:t>
      </w:r>
    </w:p>
    <w:p w14:paraId="5FBB76FD" w14:textId="77777777" w:rsidR="005A0704" w:rsidRDefault="005A0704" w:rsidP="005A0704">
      <w:pPr>
        <w:pStyle w:val="F10-Bulletlist"/>
        <w:contextualSpacing/>
      </w:pPr>
      <w:r>
        <w:t>oversight of graphite inspection data (both sites)</w:t>
      </w:r>
    </w:p>
    <w:p w14:paraId="2343ED1C" w14:textId="4AC9CA99" w:rsidR="005A0704" w:rsidRDefault="005A0704" w:rsidP="00064288">
      <w:pPr>
        <w:pStyle w:val="F10-Bulletlist"/>
        <w:tabs>
          <w:tab w:val="clear" w:pos="-31680"/>
        </w:tabs>
        <w:contextualSpacing/>
      </w:pPr>
      <w:r>
        <w:t>plant walkdowns (both sites</w:t>
      </w:r>
      <w:r w:rsidR="00064288">
        <w:t>)</w:t>
      </w:r>
    </w:p>
    <w:p w14:paraId="67038681" w14:textId="77777777" w:rsidR="00426063" w:rsidRDefault="00426063" w:rsidP="00426063">
      <w:pPr>
        <w:pStyle w:val="F10-Bulletlist"/>
        <w:numPr>
          <w:ilvl w:val="0"/>
          <w:numId w:val="0"/>
        </w:numPr>
        <w:ind w:left="1440"/>
        <w:contextualSpacing/>
      </w:pPr>
    </w:p>
    <w:p w14:paraId="434F844F" w14:textId="77777777" w:rsidR="00426063" w:rsidRPr="00426063" w:rsidRDefault="00426063" w:rsidP="00426063">
      <w:pPr>
        <w:pStyle w:val="ListParagraph"/>
        <w:numPr>
          <w:ilvl w:val="0"/>
          <w:numId w:val="26"/>
        </w:numPr>
        <w:spacing w:after="0" w:line="240" w:lineRule="auto"/>
        <w:rPr>
          <w:rFonts w:eastAsia="Times New Roman" w:cs="Times New Roman"/>
          <w:vanish/>
          <w:sz w:val="36"/>
          <w:szCs w:val="40"/>
        </w:rPr>
      </w:pPr>
    </w:p>
    <w:p w14:paraId="055E751A" w14:textId="77777777" w:rsidR="00426063" w:rsidRPr="00426063" w:rsidRDefault="00426063" w:rsidP="00426063">
      <w:pPr>
        <w:pStyle w:val="ListParagraph"/>
        <w:numPr>
          <w:ilvl w:val="1"/>
          <w:numId w:val="26"/>
        </w:numPr>
        <w:spacing w:after="0" w:line="240" w:lineRule="auto"/>
        <w:ind w:left="851" w:hanging="851"/>
        <w:rPr>
          <w:rFonts w:eastAsia="Times New Roman" w:cs="Times New Roman"/>
          <w:vanish/>
          <w:sz w:val="36"/>
          <w:szCs w:val="40"/>
        </w:rPr>
      </w:pPr>
    </w:p>
    <w:p w14:paraId="113DE1F8" w14:textId="2F95154A" w:rsidR="003040C8" w:rsidRPr="002D1551" w:rsidRDefault="003040C8" w:rsidP="00426063">
      <w:pPr>
        <w:pStyle w:val="F6-Heading-2"/>
      </w:pPr>
      <w:r w:rsidRPr="002D1551">
        <w:t xml:space="preserve">Other </w:t>
      </w:r>
      <w:r>
        <w:t>W</w:t>
      </w:r>
      <w:r w:rsidRPr="002D1551">
        <w:t>ork</w:t>
      </w:r>
    </w:p>
    <w:p w14:paraId="1D7DA1FE" w14:textId="77777777" w:rsidR="005A0704" w:rsidRPr="003F2660" w:rsidRDefault="005A0704" w:rsidP="003F2660">
      <w:pPr>
        <w:pStyle w:val="F5-Heading-1"/>
        <w:numPr>
          <w:ilvl w:val="0"/>
          <w:numId w:val="0"/>
        </w:numPr>
        <w:rPr>
          <w:caps/>
          <w:sz w:val="2"/>
          <w:szCs w:val="2"/>
        </w:rPr>
      </w:pPr>
      <w:bookmarkStart w:id="6" w:name="_Toc125104554"/>
      <w:r w:rsidRPr="003F2660">
        <w:rPr>
          <w:caps/>
          <w:sz w:val="2"/>
          <w:szCs w:val="2"/>
        </w:rPr>
        <w:t>Other Work</w:t>
      </w:r>
      <w:bookmarkEnd w:id="6"/>
    </w:p>
    <w:p w14:paraId="6C4E15D5" w14:textId="33155556" w:rsidR="00A168BA" w:rsidRDefault="005A0704" w:rsidP="00A168BA">
      <w:pPr>
        <w:pStyle w:val="F9-Paragraph"/>
      </w:pPr>
      <w:r>
        <w:t xml:space="preserve">We held </w:t>
      </w:r>
      <w:r w:rsidRPr="00690387">
        <w:t>periodic meeting</w:t>
      </w:r>
      <w:r>
        <w:t>s</w:t>
      </w:r>
      <w:r w:rsidRPr="00690387">
        <w:t xml:space="preserve"> with safety representatives, to support their function of representing employees and receiving information on matters affecting their health, </w:t>
      </w:r>
      <w:proofErr w:type="gramStart"/>
      <w:r w:rsidRPr="00690387">
        <w:t>safety</w:t>
      </w:r>
      <w:proofErr w:type="gramEnd"/>
      <w:r w:rsidRPr="00690387">
        <w:t xml:space="preserve"> and welfare at work.</w:t>
      </w:r>
    </w:p>
    <w:p w14:paraId="0B7CC2DE" w14:textId="77777777" w:rsidR="00A168BA" w:rsidRPr="00A168BA" w:rsidRDefault="00A168BA" w:rsidP="00A168BA">
      <w:pPr>
        <w:pStyle w:val="F9-Paragraph"/>
      </w:pPr>
    </w:p>
    <w:p w14:paraId="0AA87EA6" w14:textId="2601699A" w:rsidR="00A168BA" w:rsidRPr="00116790" w:rsidRDefault="00A168BA" w:rsidP="00116790">
      <w:pPr>
        <w:pStyle w:val="F9-Paragraph"/>
        <w:rPr>
          <w:b/>
          <w:bCs/>
        </w:rPr>
      </w:pPr>
      <w:r w:rsidRPr="00116790">
        <w:rPr>
          <w:b/>
          <w:bCs/>
        </w:rPr>
        <w:t>Annual Review of Safety (</w:t>
      </w:r>
      <w:proofErr w:type="spellStart"/>
      <w:r w:rsidRPr="00116790">
        <w:rPr>
          <w:b/>
          <w:bCs/>
        </w:rPr>
        <w:t>ARoS</w:t>
      </w:r>
      <w:proofErr w:type="spellEnd"/>
      <w:r w:rsidRPr="00116790">
        <w:rPr>
          <w:b/>
          <w:bCs/>
        </w:rPr>
        <w:t>)</w:t>
      </w:r>
      <w:r w:rsidR="009C1A33" w:rsidRPr="00116790">
        <w:rPr>
          <w:b/>
          <w:bCs/>
        </w:rPr>
        <w:t xml:space="preserve"> – Heysham 2</w:t>
      </w:r>
    </w:p>
    <w:p w14:paraId="0E89B9D6" w14:textId="45787426" w:rsidR="00CF7627" w:rsidRPr="009C1A33" w:rsidRDefault="00A168BA" w:rsidP="009C1A33">
      <w:pPr>
        <w:pStyle w:val="Default"/>
        <w:rPr>
          <w:rFonts w:ascii="Arial" w:hAnsi="Arial" w:cs="Times New Roman"/>
          <w:color w:val="auto"/>
          <w:lang w:eastAsia="en-US"/>
        </w:rPr>
      </w:pPr>
      <w:r w:rsidRPr="009C1A33">
        <w:rPr>
          <w:rFonts w:ascii="Arial" w:hAnsi="Arial" w:cs="Times New Roman"/>
          <w:color w:val="auto"/>
          <w:lang w:eastAsia="en-US"/>
        </w:rPr>
        <w:t xml:space="preserve">During the reporting period ONR held its </w:t>
      </w:r>
      <w:proofErr w:type="spellStart"/>
      <w:r w:rsidRPr="009C1A33">
        <w:rPr>
          <w:rFonts w:ascii="Arial" w:hAnsi="Arial" w:cs="Times New Roman"/>
          <w:color w:val="auto"/>
          <w:lang w:eastAsia="en-US"/>
        </w:rPr>
        <w:t>ARoS</w:t>
      </w:r>
      <w:proofErr w:type="spellEnd"/>
      <w:r w:rsidRPr="009C1A33">
        <w:rPr>
          <w:rFonts w:ascii="Arial" w:hAnsi="Arial" w:cs="Times New Roman"/>
          <w:color w:val="auto"/>
          <w:lang w:eastAsia="en-US"/>
        </w:rPr>
        <w:t xml:space="preserve"> with the </w:t>
      </w:r>
      <w:r w:rsidR="009C0765">
        <w:rPr>
          <w:rFonts w:ascii="Arial" w:hAnsi="Arial" w:cs="Times New Roman"/>
          <w:color w:val="auto"/>
          <w:lang w:eastAsia="en-US"/>
        </w:rPr>
        <w:t>l</w:t>
      </w:r>
      <w:r w:rsidRPr="009C1A33">
        <w:rPr>
          <w:rFonts w:ascii="Arial" w:hAnsi="Arial" w:cs="Times New Roman"/>
          <w:color w:val="auto"/>
          <w:lang w:eastAsia="en-US"/>
        </w:rPr>
        <w:t>icensee for Heysham 2. This consisted of a plant walkdown and a meeting</w:t>
      </w:r>
      <w:r w:rsidR="00CF7627" w:rsidRPr="009C1A33">
        <w:rPr>
          <w:rFonts w:ascii="Arial" w:hAnsi="Arial" w:cs="Times New Roman"/>
          <w:color w:val="auto"/>
          <w:lang w:eastAsia="en-US"/>
        </w:rPr>
        <w:t xml:space="preserve">. </w:t>
      </w:r>
      <w:proofErr w:type="gramStart"/>
      <w:r w:rsidR="004217DB" w:rsidRPr="009C1A33">
        <w:rPr>
          <w:rFonts w:ascii="Arial" w:hAnsi="Arial" w:cs="Times New Roman"/>
          <w:color w:val="auto"/>
          <w:lang w:eastAsia="en-US"/>
        </w:rPr>
        <w:t>Overall</w:t>
      </w:r>
      <w:proofErr w:type="gramEnd"/>
      <w:r w:rsidR="004217DB" w:rsidRPr="009C1A33">
        <w:rPr>
          <w:rFonts w:ascii="Arial" w:hAnsi="Arial" w:cs="Times New Roman"/>
          <w:color w:val="auto"/>
          <w:lang w:eastAsia="en-US"/>
        </w:rPr>
        <w:t xml:space="preserve"> t</w:t>
      </w:r>
      <w:r w:rsidR="00CF7627" w:rsidRPr="009C1A33">
        <w:rPr>
          <w:rFonts w:ascii="Arial" w:hAnsi="Arial" w:cs="Times New Roman"/>
          <w:color w:val="auto"/>
          <w:lang w:eastAsia="en-US"/>
        </w:rPr>
        <w:t xml:space="preserve">he </w:t>
      </w:r>
      <w:r w:rsidR="004217DB" w:rsidRPr="009C1A33">
        <w:rPr>
          <w:rFonts w:ascii="Arial" w:hAnsi="Arial" w:cs="Times New Roman"/>
          <w:color w:val="auto"/>
          <w:lang w:eastAsia="en-US"/>
        </w:rPr>
        <w:t xml:space="preserve">safety </w:t>
      </w:r>
      <w:r w:rsidR="00CF7627" w:rsidRPr="009C1A33">
        <w:rPr>
          <w:rFonts w:ascii="Arial" w:hAnsi="Arial" w:cs="Times New Roman"/>
          <w:color w:val="auto"/>
          <w:lang w:eastAsia="en-US"/>
        </w:rPr>
        <w:t xml:space="preserve">performance </w:t>
      </w:r>
      <w:r w:rsidR="004217DB" w:rsidRPr="009C1A33">
        <w:rPr>
          <w:rFonts w:ascii="Arial" w:hAnsi="Arial" w:cs="Times New Roman"/>
          <w:color w:val="auto"/>
          <w:lang w:eastAsia="en-US"/>
        </w:rPr>
        <w:t>of the station</w:t>
      </w:r>
      <w:r w:rsidR="00CF7627" w:rsidRPr="009C1A33">
        <w:rPr>
          <w:rFonts w:ascii="Arial" w:hAnsi="Arial" w:cs="Times New Roman"/>
          <w:color w:val="auto"/>
          <w:lang w:eastAsia="en-US"/>
        </w:rPr>
        <w:t xml:space="preserve"> improved</w:t>
      </w:r>
      <w:r w:rsidR="00B116D3">
        <w:rPr>
          <w:rFonts w:ascii="Arial" w:hAnsi="Arial" w:cs="Times New Roman"/>
          <w:color w:val="auto"/>
          <w:lang w:eastAsia="en-US"/>
        </w:rPr>
        <w:t xml:space="preserve"> during 2022 (vs 2021)</w:t>
      </w:r>
      <w:r w:rsidR="00CF7627" w:rsidRPr="009C1A33">
        <w:rPr>
          <w:rFonts w:ascii="Arial" w:hAnsi="Arial" w:cs="Times New Roman"/>
          <w:color w:val="auto"/>
          <w:lang w:eastAsia="en-US"/>
        </w:rPr>
        <w:t xml:space="preserve">. There have been </w:t>
      </w:r>
      <w:r w:rsidR="00267F0A">
        <w:rPr>
          <w:rFonts w:ascii="Arial" w:hAnsi="Arial" w:cs="Times New Roman"/>
          <w:color w:val="auto"/>
          <w:lang w:eastAsia="en-US"/>
        </w:rPr>
        <w:t>three</w:t>
      </w:r>
      <w:r w:rsidR="00CF7627" w:rsidRPr="009C1A33">
        <w:rPr>
          <w:rFonts w:ascii="Arial" w:hAnsi="Arial" w:cs="Times New Roman"/>
          <w:color w:val="auto"/>
          <w:lang w:eastAsia="en-US"/>
        </w:rPr>
        <w:t xml:space="preserve"> </w:t>
      </w:r>
      <w:r w:rsidR="000D6053" w:rsidRPr="009C1A33">
        <w:rPr>
          <w:rFonts w:ascii="Arial" w:hAnsi="Arial" w:cs="Times New Roman"/>
          <w:color w:val="auto"/>
          <w:lang w:eastAsia="en-US"/>
        </w:rPr>
        <w:t xml:space="preserve">graphite inspection outages and </w:t>
      </w:r>
      <w:r w:rsidR="00290CEC">
        <w:rPr>
          <w:rFonts w:ascii="Arial" w:hAnsi="Arial" w:cs="Times New Roman"/>
          <w:color w:val="auto"/>
          <w:lang w:eastAsia="en-US"/>
        </w:rPr>
        <w:t>three</w:t>
      </w:r>
      <w:r w:rsidR="00CF7627" w:rsidRPr="009C1A33">
        <w:rPr>
          <w:rFonts w:ascii="Arial" w:hAnsi="Arial" w:cs="Times New Roman"/>
          <w:color w:val="auto"/>
          <w:lang w:eastAsia="en-US"/>
        </w:rPr>
        <w:t xml:space="preserve"> </w:t>
      </w:r>
      <w:r w:rsidR="000D6053" w:rsidRPr="009C1A33">
        <w:rPr>
          <w:rFonts w:ascii="Arial" w:hAnsi="Arial" w:cs="Times New Roman"/>
          <w:color w:val="auto"/>
          <w:lang w:eastAsia="en-US"/>
        </w:rPr>
        <w:t xml:space="preserve">offload depressurised refuelling </w:t>
      </w:r>
      <w:r w:rsidR="001515DE" w:rsidRPr="009C1A33">
        <w:rPr>
          <w:rFonts w:ascii="Arial" w:hAnsi="Arial" w:cs="Times New Roman"/>
          <w:color w:val="auto"/>
          <w:lang w:eastAsia="en-US"/>
        </w:rPr>
        <w:t>campaigns</w:t>
      </w:r>
      <w:r w:rsidR="003D40AC" w:rsidRPr="009C1A33">
        <w:rPr>
          <w:rFonts w:ascii="Arial" w:hAnsi="Arial" w:cs="Times New Roman"/>
          <w:color w:val="auto"/>
          <w:lang w:eastAsia="en-US"/>
        </w:rPr>
        <w:t xml:space="preserve"> </w:t>
      </w:r>
      <w:r w:rsidR="00CF7627" w:rsidRPr="009C1A33">
        <w:rPr>
          <w:rFonts w:ascii="Arial" w:hAnsi="Arial" w:cs="Times New Roman"/>
          <w:color w:val="auto"/>
          <w:lang w:eastAsia="en-US"/>
        </w:rPr>
        <w:t>successfully completed</w:t>
      </w:r>
      <w:r w:rsidR="003D40AC" w:rsidRPr="009C1A33">
        <w:rPr>
          <w:rFonts w:ascii="Arial" w:hAnsi="Arial" w:cs="Times New Roman"/>
          <w:color w:val="auto"/>
          <w:lang w:eastAsia="en-US"/>
        </w:rPr>
        <w:t xml:space="preserve"> in the last year</w:t>
      </w:r>
      <w:r w:rsidR="00CF7627" w:rsidRPr="009C1A33">
        <w:rPr>
          <w:rFonts w:ascii="Arial" w:hAnsi="Arial" w:cs="Times New Roman"/>
          <w:color w:val="auto"/>
          <w:lang w:eastAsia="en-US"/>
        </w:rPr>
        <w:t xml:space="preserve">. </w:t>
      </w:r>
      <w:r w:rsidR="001515DE">
        <w:rPr>
          <w:rFonts w:ascii="Arial" w:hAnsi="Arial" w:cs="Times New Roman"/>
          <w:color w:val="auto"/>
          <w:lang w:eastAsia="en-US"/>
        </w:rPr>
        <w:t>S</w:t>
      </w:r>
      <w:r w:rsidR="001515DE" w:rsidRPr="009C1A33">
        <w:rPr>
          <w:rFonts w:ascii="Arial" w:hAnsi="Arial" w:cs="Times New Roman"/>
          <w:color w:val="auto"/>
          <w:lang w:eastAsia="en-US"/>
        </w:rPr>
        <w:t>tation discussed how they are managing resilience</w:t>
      </w:r>
      <w:r w:rsidR="001515DE">
        <w:rPr>
          <w:rFonts w:ascii="Arial" w:hAnsi="Arial" w:cs="Times New Roman"/>
          <w:color w:val="auto"/>
          <w:lang w:eastAsia="en-US"/>
        </w:rPr>
        <w:t xml:space="preserve"> and </w:t>
      </w:r>
      <w:r w:rsidR="00290CEC">
        <w:rPr>
          <w:rFonts w:ascii="Arial" w:hAnsi="Arial" w:cs="Times New Roman"/>
          <w:color w:val="auto"/>
          <w:lang w:eastAsia="en-US"/>
        </w:rPr>
        <w:t>EDF</w:t>
      </w:r>
      <w:r w:rsidR="006949B1" w:rsidRPr="009C1A33">
        <w:rPr>
          <w:rFonts w:ascii="Arial" w:hAnsi="Arial" w:cs="Times New Roman"/>
          <w:color w:val="auto"/>
          <w:lang w:eastAsia="en-US"/>
        </w:rPr>
        <w:t xml:space="preserve"> ha</w:t>
      </w:r>
      <w:r w:rsidR="001515DE">
        <w:rPr>
          <w:rFonts w:ascii="Arial" w:hAnsi="Arial" w:cs="Times New Roman"/>
          <w:color w:val="auto"/>
          <w:lang w:eastAsia="en-US"/>
        </w:rPr>
        <w:t>s</w:t>
      </w:r>
      <w:r w:rsidR="006949B1" w:rsidRPr="009C1A33">
        <w:rPr>
          <w:rFonts w:ascii="Arial" w:hAnsi="Arial" w:cs="Times New Roman"/>
          <w:color w:val="auto"/>
          <w:lang w:eastAsia="en-US"/>
        </w:rPr>
        <w:t xml:space="preserve"> made considerable progress in reducing the maintenance backlog as highlighted by ONR </w:t>
      </w:r>
      <w:r w:rsidR="00D65558">
        <w:rPr>
          <w:rFonts w:ascii="Arial" w:hAnsi="Arial" w:cs="Times New Roman"/>
          <w:color w:val="auto"/>
          <w:lang w:eastAsia="en-US"/>
        </w:rPr>
        <w:t xml:space="preserve">during </w:t>
      </w:r>
      <w:r w:rsidR="006949B1" w:rsidRPr="009C1A33">
        <w:rPr>
          <w:rFonts w:ascii="Arial" w:hAnsi="Arial" w:cs="Times New Roman"/>
          <w:color w:val="auto"/>
          <w:lang w:eastAsia="en-US"/>
        </w:rPr>
        <w:t>last year</w:t>
      </w:r>
      <w:r w:rsidR="00D65558">
        <w:rPr>
          <w:rFonts w:ascii="Arial" w:hAnsi="Arial" w:cs="Times New Roman"/>
          <w:color w:val="auto"/>
          <w:lang w:eastAsia="en-US"/>
        </w:rPr>
        <w:t>’s meeting.</w:t>
      </w:r>
      <w:r w:rsidR="003E0A54" w:rsidRPr="009C1A33">
        <w:rPr>
          <w:rFonts w:ascii="Arial" w:hAnsi="Arial" w:cs="Times New Roman"/>
          <w:color w:val="auto"/>
          <w:lang w:eastAsia="en-US"/>
        </w:rPr>
        <w:t xml:space="preserve"> </w:t>
      </w:r>
    </w:p>
    <w:p w14:paraId="54AB0CE0" w14:textId="77777777" w:rsidR="00CF7627" w:rsidRDefault="00CF7627" w:rsidP="00CF7627">
      <w:pPr>
        <w:pStyle w:val="Default"/>
        <w:rPr>
          <w:rFonts w:ascii="Arial" w:hAnsi="Arial" w:cs="Times New Roman"/>
          <w:color w:val="auto"/>
          <w:sz w:val="22"/>
          <w:lang w:eastAsia="en-US"/>
        </w:rPr>
      </w:pPr>
    </w:p>
    <w:p w14:paraId="103A2751" w14:textId="0D4BFC7A" w:rsidR="00426063" w:rsidRDefault="00426063">
      <w:pPr>
        <w:spacing w:after="0" w:line="240" w:lineRule="auto"/>
        <w:rPr>
          <w:rFonts w:eastAsia="Times New Roman" w:cs="Times New Roman"/>
          <w:szCs w:val="24"/>
          <w:lang w:bidi="ar-SA"/>
        </w:rPr>
      </w:pPr>
      <w:r>
        <w:br w:type="page"/>
      </w:r>
    </w:p>
    <w:p w14:paraId="2203031A" w14:textId="77777777" w:rsidR="005A0704" w:rsidRPr="002D1551" w:rsidRDefault="005A0704" w:rsidP="005A0704">
      <w:pPr>
        <w:pStyle w:val="F5-Heading-1"/>
        <w:rPr>
          <w:caps/>
        </w:rPr>
      </w:pPr>
      <w:bookmarkStart w:id="7" w:name="_Toc125104555"/>
      <w:r>
        <w:lastRenderedPageBreak/>
        <w:t>Non-Routine Matters</w:t>
      </w:r>
      <w:bookmarkEnd w:id="7"/>
    </w:p>
    <w:p w14:paraId="689ACA85" w14:textId="77777777" w:rsidR="005A0704" w:rsidRPr="00690387" w:rsidRDefault="005A0704" w:rsidP="005A0704">
      <w:pPr>
        <w:pStyle w:val="F9-Paragraph"/>
      </w:pPr>
      <w:r w:rsidRPr="00690387">
        <w:t xml:space="preserve">Licensees are required to have arrangements to respond to non-routine matters and events. ONR inspectors judge the adequacy of the licensee’s response, including actions taken to implement any necessary improvements. </w:t>
      </w:r>
    </w:p>
    <w:p w14:paraId="15583480" w14:textId="77777777" w:rsidR="005A0704" w:rsidRDefault="005A0704" w:rsidP="005A0704">
      <w:pPr>
        <w:pStyle w:val="F9-Paragraph"/>
        <w:rPr>
          <w:b/>
          <w:bCs/>
        </w:rPr>
      </w:pPr>
      <w:r>
        <w:rPr>
          <w:b/>
          <w:bCs/>
        </w:rPr>
        <w:t>Heysham</w:t>
      </w:r>
      <w:r w:rsidRPr="00D0386D">
        <w:rPr>
          <w:b/>
          <w:bCs/>
        </w:rPr>
        <w:t xml:space="preserve"> 1</w:t>
      </w:r>
    </w:p>
    <w:p w14:paraId="48420972" w14:textId="1E551746" w:rsidR="005A0704" w:rsidRPr="004350C3" w:rsidRDefault="004C0DB5" w:rsidP="005A0704">
      <w:pPr>
        <w:pStyle w:val="F9-Paragraph"/>
      </w:pPr>
      <w:r>
        <w:t>O</w:t>
      </w:r>
      <w:r w:rsidR="00F0041D">
        <w:t xml:space="preserve">n the 28 February </w:t>
      </w:r>
      <w:r>
        <w:t>EDF reported</w:t>
      </w:r>
      <w:r w:rsidR="000612A4">
        <w:t xml:space="preserve"> </w:t>
      </w:r>
      <w:r w:rsidR="00B63D7E">
        <w:t xml:space="preserve">that the </w:t>
      </w:r>
      <w:r w:rsidR="003808AB">
        <w:t xml:space="preserve">mast hoist lifting mechanism of the </w:t>
      </w:r>
      <w:r w:rsidR="00B63D7E">
        <w:t xml:space="preserve">Skip Element Handling Machine </w:t>
      </w:r>
      <w:r w:rsidR="003808AB">
        <w:t xml:space="preserve">had failed </w:t>
      </w:r>
      <w:r w:rsidR="0003208E">
        <w:t>during fault finding</w:t>
      </w:r>
      <w:r w:rsidR="00332E26">
        <w:t xml:space="preserve"> activities</w:t>
      </w:r>
      <w:r w:rsidR="000612A4">
        <w:t>.</w:t>
      </w:r>
      <w:r w:rsidR="00977C75">
        <w:t xml:space="preserve"> </w:t>
      </w:r>
      <w:r w:rsidR="000612A4">
        <w:t xml:space="preserve">This </w:t>
      </w:r>
      <w:r w:rsidR="00977C75">
        <w:t>result</w:t>
      </w:r>
      <w:r w:rsidR="000612A4">
        <w:t>ed</w:t>
      </w:r>
      <w:r w:rsidR="00977C75">
        <w:t xml:space="preserve"> in the uncontrolled lowering of the mast and grapple assembly</w:t>
      </w:r>
      <w:r w:rsidR="00C43221">
        <w:t xml:space="preserve"> within the irradiated </w:t>
      </w:r>
      <w:r w:rsidR="00FF6885">
        <w:t>fuel storage pond</w:t>
      </w:r>
      <w:r w:rsidR="00977C75">
        <w:t xml:space="preserve">.  No fuel </w:t>
      </w:r>
      <w:r w:rsidR="00444810">
        <w:t>skips were being lift</w:t>
      </w:r>
      <w:r w:rsidR="000612A4">
        <w:t>ed</w:t>
      </w:r>
      <w:r w:rsidR="00444810">
        <w:t xml:space="preserve"> at the time</w:t>
      </w:r>
      <w:r w:rsidR="00DA294E">
        <w:t xml:space="preserve"> and no irradiated fuel </w:t>
      </w:r>
      <w:r w:rsidR="00D3416D">
        <w:t>was damaged.</w:t>
      </w:r>
      <w:r w:rsidR="00444810">
        <w:t xml:space="preserve"> </w:t>
      </w:r>
      <w:r w:rsidR="00D3416D">
        <w:t xml:space="preserve">An increased </w:t>
      </w:r>
      <w:r w:rsidR="001F354C">
        <w:t xml:space="preserve">frequency of </w:t>
      </w:r>
      <w:r w:rsidR="00D3416D">
        <w:t>environmental monitoring</w:t>
      </w:r>
      <w:r w:rsidR="001F354C">
        <w:t xml:space="preserve"> within the facility </w:t>
      </w:r>
      <w:r w:rsidR="00F669EA">
        <w:t>confirmed</w:t>
      </w:r>
      <w:r w:rsidR="005E2754">
        <w:t xml:space="preserve"> that there was no increase in pond water or airborne radioactivity levels</w:t>
      </w:r>
      <w:r w:rsidR="00EC67AB">
        <w:t xml:space="preserve">. </w:t>
      </w:r>
      <w:r w:rsidR="00E005BD">
        <w:t>This incident will be follow</w:t>
      </w:r>
      <w:r w:rsidR="00685382">
        <w:t xml:space="preserve">ed </w:t>
      </w:r>
      <w:r w:rsidR="00E005BD">
        <w:t>up by ONR.</w:t>
      </w:r>
      <w:r w:rsidR="00EC67AB">
        <w:t xml:space="preserve"> </w:t>
      </w:r>
      <w:r w:rsidR="00332E26">
        <w:t xml:space="preserve"> </w:t>
      </w:r>
      <w:r w:rsidR="0003208E">
        <w:t xml:space="preserve"> </w:t>
      </w:r>
    </w:p>
    <w:p w14:paraId="4958E69F" w14:textId="4BF49E1B" w:rsidR="00426063" w:rsidRDefault="00426063">
      <w:pPr>
        <w:spacing w:after="0" w:line="240" w:lineRule="auto"/>
        <w:rPr>
          <w:rFonts w:eastAsia="Times New Roman" w:cs="Times New Roman"/>
          <w:szCs w:val="24"/>
          <w:lang w:bidi="ar-SA"/>
        </w:rPr>
      </w:pPr>
      <w:r>
        <w:br w:type="page"/>
      </w:r>
    </w:p>
    <w:p w14:paraId="1A59982B" w14:textId="77777777" w:rsidR="005A0704" w:rsidRPr="002D1551" w:rsidRDefault="005A0704" w:rsidP="005A0704">
      <w:pPr>
        <w:pStyle w:val="F5-Heading-1"/>
        <w:rPr>
          <w:caps/>
        </w:rPr>
      </w:pPr>
      <w:bookmarkStart w:id="8" w:name="_Toc125104556"/>
      <w:r>
        <w:lastRenderedPageBreak/>
        <w:t>Regulatory Activity</w:t>
      </w:r>
      <w:bookmarkEnd w:id="8"/>
    </w:p>
    <w:p w14:paraId="7A2F5A3F" w14:textId="3C60A53A" w:rsidR="005A0704" w:rsidRDefault="005A0704" w:rsidP="005A0704">
      <w:pPr>
        <w:pStyle w:val="F9-Paragraph"/>
      </w:pPr>
      <w:r w:rsidRPr="00690387">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w:t>
      </w:r>
      <w:r w:rsidR="00F708FB">
        <w:t xml:space="preserve"> </w:t>
      </w:r>
      <w:r w:rsidRPr="00690387">
        <w:t>includ</w:t>
      </w:r>
      <w:r w:rsidR="00F708FB">
        <w:t>ing</w:t>
      </w:r>
      <w:r w:rsidRPr="00690387">
        <w:t xml:space="preserve"> issuing an </w:t>
      </w:r>
      <w:r w:rsidR="00013251">
        <w:t>e</w:t>
      </w:r>
      <w:r w:rsidRPr="00690387">
        <w:t xml:space="preserve">nforcement </w:t>
      </w:r>
      <w:r w:rsidR="00013251">
        <w:t>n</w:t>
      </w:r>
      <w:r w:rsidRPr="00690387">
        <w:t>otice</w:t>
      </w:r>
      <w:r w:rsidR="001F60C5">
        <w:t xml:space="preserve"> or letter</w:t>
      </w:r>
      <w:r w:rsidRPr="00690387">
        <w:t xml:space="preserve">. </w:t>
      </w:r>
    </w:p>
    <w:p w14:paraId="29D049CB" w14:textId="01EF22C9" w:rsidR="00BE5CF6" w:rsidRPr="00690387" w:rsidRDefault="00BE5CF6" w:rsidP="005A0704">
      <w:pPr>
        <w:pStyle w:val="F9-Paragraph"/>
      </w:pPr>
      <w:r>
        <w:t xml:space="preserve">During the Quarter, we issued </w:t>
      </w:r>
      <w:r w:rsidR="00694537">
        <w:t xml:space="preserve">two </w:t>
      </w:r>
      <w:r w:rsidR="00013251">
        <w:t>e</w:t>
      </w:r>
      <w:r w:rsidR="00694537">
        <w:t>nforcement letters to Heysham 2</w:t>
      </w:r>
    </w:p>
    <w:p w14:paraId="48CF1A34" w14:textId="43205C89" w:rsidR="00BE5CF6" w:rsidRDefault="00BE5CF6" w:rsidP="00BB0D30">
      <w:pPr>
        <w:pStyle w:val="PlainText"/>
        <w:numPr>
          <w:ilvl w:val="0"/>
          <w:numId w:val="35"/>
        </w:numPr>
      </w:pPr>
      <w:r>
        <w:t>ONR-EL-22-030 - LC24 Deficiencies in the processes and culture surrounding reactor start-up</w:t>
      </w:r>
      <w:r w:rsidR="00013251">
        <w:t>.</w:t>
      </w:r>
      <w:r w:rsidR="00046199">
        <w:t xml:space="preserve"> </w:t>
      </w:r>
    </w:p>
    <w:p w14:paraId="4991AFA0" w14:textId="77777777" w:rsidR="00181CC4" w:rsidRDefault="00181CC4" w:rsidP="00BE5CF6">
      <w:pPr>
        <w:pStyle w:val="PlainText"/>
      </w:pPr>
    </w:p>
    <w:p w14:paraId="52BBD4EB" w14:textId="3311291C" w:rsidR="00181CC4" w:rsidRDefault="00181CC4" w:rsidP="00BB0D30">
      <w:pPr>
        <w:pStyle w:val="PlainText"/>
        <w:ind w:left="720"/>
      </w:pPr>
      <w:r>
        <w:t xml:space="preserve">This was issued as a result of follow-up to the incident reported last </w:t>
      </w:r>
      <w:r w:rsidR="00357D84">
        <w:t xml:space="preserve">quarter when </w:t>
      </w:r>
      <w:r w:rsidR="00046199" w:rsidRPr="00BB0D30">
        <w:t>Air Ingress Protection valves (AIP) supplies CO2 to the reactor were found to be in manual mode – they should have been in remote mode allowing them to open and close as demanded by the reactor control system.</w:t>
      </w:r>
    </w:p>
    <w:p w14:paraId="513263DE" w14:textId="77777777" w:rsidR="00046199" w:rsidRDefault="00046199" w:rsidP="00BE5CF6">
      <w:pPr>
        <w:pStyle w:val="PlainText"/>
      </w:pPr>
    </w:p>
    <w:p w14:paraId="24236C46" w14:textId="77777777" w:rsidR="00046199" w:rsidRDefault="00046199" w:rsidP="00BE5CF6">
      <w:pPr>
        <w:pStyle w:val="PlainText"/>
      </w:pPr>
    </w:p>
    <w:p w14:paraId="2377D124" w14:textId="0FF23F5E" w:rsidR="00E503BA" w:rsidRDefault="00E503BA" w:rsidP="00BB0D30">
      <w:pPr>
        <w:pStyle w:val="PlainText"/>
        <w:numPr>
          <w:ilvl w:val="0"/>
          <w:numId w:val="35"/>
        </w:numPr>
      </w:pPr>
      <w:r>
        <w:t>ONR-EL-22-</w:t>
      </w:r>
      <w:r w:rsidR="007E2623">
        <w:t>041</w:t>
      </w:r>
      <w:r>
        <w:t xml:space="preserve"> </w:t>
      </w:r>
      <w:r w:rsidR="007E2623">
        <w:t xml:space="preserve">- </w:t>
      </w:r>
      <w:r w:rsidR="00BE5CF6">
        <w:t>Examination, Inspection, Maintenance and Testing Deficiencies of Emergency Equipmen</w:t>
      </w:r>
      <w:r>
        <w:t>t</w:t>
      </w:r>
      <w:r w:rsidR="0059004D">
        <w:t>.</w:t>
      </w:r>
    </w:p>
    <w:p w14:paraId="386644FE" w14:textId="77777777" w:rsidR="00765E27" w:rsidRDefault="00765E27" w:rsidP="00BE5CF6">
      <w:pPr>
        <w:pStyle w:val="PlainText"/>
      </w:pPr>
    </w:p>
    <w:p w14:paraId="0C56380B" w14:textId="3B4643E5" w:rsidR="00765E27" w:rsidRDefault="00765E27" w:rsidP="00BB0D30">
      <w:pPr>
        <w:pStyle w:val="PlainText"/>
        <w:ind w:left="720"/>
      </w:pPr>
      <w:r>
        <w:t xml:space="preserve">This was issued following the Emergency Equipment inspection </w:t>
      </w:r>
      <w:r w:rsidR="00BB0D30">
        <w:t>detailed in this report.</w:t>
      </w:r>
    </w:p>
    <w:p w14:paraId="149DF15E" w14:textId="2D6922E9" w:rsidR="00426063" w:rsidRDefault="00426063">
      <w:pPr>
        <w:spacing w:after="0" w:line="240" w:lineRule="auto"/>
        <w:rPr>
          <w:rFonts w:eastAsia="Times New Roman" w:cs="Times New Roman"/>
          <w:szCs w:val="24"/>
          <w:lang w:bidi="ar-SA"/>
        </w:rPr>
      </w:pPr>
      <w:r>
        <w:br w:type="page"/>
      </w:r>
    </w:p>
    <w:p w14:paraId="68C1B5FF" w14:textId="7FDFAAB2" w:rsidR="00745534" w:rsidRPr="002D1551" w:rsidRDefault="00745534" w:rsidP="003F2660">
      <w:pPr>
        <w:pStyle w:val="F5-Heading-1"/>
        <w:rPr>
          <w:caps/>
        </w:rPr>
      </w:pPr>
      <w:bookmarkStart w:id="9" w:name="_Toc95889186"/>
      <w:bookmarkStart w:id="10" w:name="_Toc125104557"/>
      <w:r>
        <w:lastRenderedPageBreak/>
        <w:t>News from ONR</w:t>
      </w:r>
      <w:bookmarkEnd w:id="9"/>
      <w:bookmarkEnd w:id="10"/>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2C5918BA" w14:textId="77777777" w:rsidR="00745534" w:rsidRPr="002D1551" w:rsidRDefault="00745534" w:rsidP="003F2660">
      <w:pPr>
        <w:pStyle w:val="F5-Heading-1"/>
        <w:rPr>
          <w:caps/>
        </w:rPr>
      </w:pPr>
      <w:bookmarkStart w:id="11" w:name="_Toc95889187"/>
      <w:bookmarkStart w:id="12" w:name="_Toc125104558"/>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8B14D" w14:textId="77777777" w:rsidR="00F5680F" w:rsidRDefault="00F5680F" w:rsidP="007D199A">
      <w:pPr>
        <w:spacing w:after="0"/>
      </w:pPr>
      <w:r>
        <w:separator/>
      </w:r>
    </w:p>
    <w:p w14:paraId="1846D1A2" w14:textId="77777777" w:rsidR="00F5680F" w:rsidRDefault="00F5680F"/>
  </w:endnote>
  <w:endnote w:type="continuationSeparator" w:id="0">
    <w:p w14:paraId="3D8AFC2B" w14:textId="77777777" w:rsidR="00F5680F" w:rsidRDefault="00F5680F" w:rsidP="007D199A">
      <w:pPr>
        <w:spacing w:after="0"/>
      </w:pPr>
      <w:r>
        <w:continuationSeparator/>
      </w:r>
    </w:p>
    <w:p w14:paraId="17F8D25E" w14:textId="77777777" w:rsidR="00F5680F" w:rsidRDefault="00F56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0F89" w14:textId="77777777" w:rsidR="00586205" w:rsidRDefault="0058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7CF9" w14:textId="77777777" w:rsidR="00586205" w:rsidRDefault="005862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CAFFC" w14:textId="77777777" w:rsidR="00F5680F" w:rsidRPr="005E0344" w:rsidRDefault="00F5680F" w:rsidP="005E0344">
      <w:pPr>
        <w:spacing w:after="120"/>
        <w:rPr>
          <w:color w:val="000000" w:themeColor="text2"/>
        </w:rPr>
      </w:pPr>
      <w:r w:rsidRPr="005E0344">
        <w:rPr>
          <w:color w:val="000000" w:themeColor="text2"/>
        </w:rPr>
        <w:separator/>
      </w:r>
    </w:p>
  </w:footnote>
  <w:footnote w:type="continuationSeparator" w:id="0">
    <w:p w14:paraId="1AD93095" w14:textId="77777777" w:rsidR="00F5680F" w:rsidRPr="005E0344" w:rsidRDefault="00F5680F" w:rsidP="0090581D">
      <w:pPr>
        <w:spacing w:after="120"/>
        <w:rPr>
          <w:color w:val="000000" w:themeColor="text2"/>
        </w:rPr>
      </w:pPr>
      <w:r w:rsidRPr="005E0344">
        <w:rPr>
          <w:color w:val="000000" w:themeColor="text2"/>
        </w:rPr>
        <w:continuationSeparator/>
      </w:r>
    </w:p>
    <w:p w14:paraId="19298C96" w14:textId="77777777" w:rsidR="00F5680F" w:rsidRDefault="00F5680F"/>
  </w:footnote>
  <w:footnote w:type="continuationNotice" w:id="1">
    <w:p w14:paraId="1559B5F6" w14:textId="77777777" w:rsidR="00F5680F" w:rsidRDefault="00F5680F">
      <w:pPr>
        <w:spacing w:after="0"/>
      </w:pPr>
    </w:p>
    <w:p w14:paraId="2DA66267" w14:textId="77777777" w:rsidR="00F5680F" w:rsidRDefault="00F568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BB8A" w14:textId="77777777" w:rsidR="00586205" w:rsidRDefault="0058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B9F8" w14:textId="77777777" w:rsidR="00586205" w:rsidRDefault="005862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A90" w14:textId="64B6E2AA" w:rsidR="00E50DD0" w:rsidRPr="003A7E1C" w:rsidRDefault="007C311A" w:rsidP="00E50DD0">
    <w:pPr>
      <w:pStyle w:val="Header"/>
      <w:rPr>
        <w:sz w:val="20"/>
        <w:szCs w:val="24"/>
      </w:rPr>
    </w:pPr>
    <w:sdt>
      <w:sdtPr>
        <w:rPr>
          <w:sz w:val="20"/>
          <w:szCs w:val="24"/>
        </w:rPr>
        <w:alias w:val="Title"/>
        <w:tag w:val=""/>
        <w:id w:val="-545993998"/>
        <w:placeholder>
          <w:docPart w:val="AD2B4396211D4406827E816115915637"/>
        </w:placeholder>
        <w:dataBinding w:prefixMappings="xmlns:ns0='http://purl.org/dc/elements/1.1/' xmlns:ns1='http://schemas.openxmlformats.org/package/2006/metadata/core-properties' " w:xpath="/ns1:coreProperties[1]/ns0:title[1]" w:storeItemID="{6C3C8BC8-F283-45AE-878A-BAB7291924A1}"/>
        <w:text/>
      </w:sdtPr>
      <w:sdtEndPr/>
      <w:sdtContent>
        <w:r w:rsidR="00E50DD0">
          <w:rPr>
            <w:sz w:val="20"/>
            <w:szCs w:val="24"/>
          </w:rPr>
          <w:t>Heysham Power Stations</w:t>
        </w:r>
      </w:sdtContent>
    </w:sdt>
    <w:r w:rsidR="00E50DD0" w:rsidRPr="003A7E1C">
      <w:rPr>
        <w:sz w:val="20"/>
        <w:szCs w:val="24"/>
      </w:rPr>
      <w:t xml:space="preserve"> | Issue No.</w:t>
    </w:r>
    <w:r w:rsidR="001E61F5">
      <w:rPr>
        <w:sz w:val="20"/>
        <w:szCs w:val="24"/>
      </w:rPr>
      <w:t>1</w:t>
    </w:r>
  </w:p>
  <w:p w14:paraId="47FFC75F" w14:textId="46B73518" w:rsidR="00177666" w:rsidRPr="00E50DD0" w:rsidRDefault="00177666" w:rsidP="00B2126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pStyle w:val="TSNumberedParagraph1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3259CB"/>
    <w:multiLevelType w:val="multilevel"/>
    <w:tmpl w:val="12A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8A0B67"/>
    <w:multiLevelType w:val="multilevel"/>
    <w:tmpl w:val="539A9952"/>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1" w15:restartNumberingAfterBreak="0">
    <w:nsid w:val="633B1F1A"/>
    <w:multiLevelType w:val="hybridMultilevel"/>
    <w:tmpl w:val="8FF8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7DC2836"/>
    <w:multiLevelType w:val="hybridMultilevel"/>
    <w:tmpl w:val="BDC6F80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29" w:hanging="720"/>
      </w:pPr>
      <w:rPr>
        <w:rFonts w:ascii="Wingdings" w:hAnsi="Wingdings" w:hint="default"/>
        <w:b w:val="0"/>
        <w:i w:val="0"/>
        <w:color w:val="333333"/>
        <w:sz w:val="20"/>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3FF542B"/>
    <w:multiLevelType w:val="multilevel"/>
    <w:tmpl w:val="5BDEAB8C"/>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8153716">
    <w:abstractNumId w:val="9"/>
  </w:num>
  <w:num w:numId="2" w16cid:durableId="1923760455">
    <w:abstractNumId w:val="7"/>
  </w:num>
  <w:num w:numId="3" w16cid:durableId="1391880638">
    <w:abstractNumId w:val="6"/>
  </w:num>
  <w:num w:numId="4" w16cid:durableId="334694237">
    <w:abstractNumId w:val="5"/>
  </w:num>
  <w:num w:numId="5" w16cid:durableId="1371107410">
    <w:abstractNumId w:val="4"/>
  </w:num>
  <w:num w:numId="6" w16cid:durableId="821241469">
    <w:abstractNumId w:val="8"/>
  </w:num>
  <w:num w:numId="7" w16cid:durableId="2071685318">
    <w:abstractNumId w:val="3"/>
  </w:num>
  <w:num w:numId="8" w16cid:durableId="1749225968">
    <w:abstractNumId w:val="2"/>
  </w:num>
  <w:num w:numId="9" w16cid:durableId="101925478">
    <w:abstractNumId w:val="1"/>
  </w:num>
  <w:num w:numId="10" w16cid:durableId="1865513556">
    <w:abstractNumId w:val="0"/>
  </w:num>
  <w:num w:numId="11" w16cid:durableId="2099328734">
    <w:abstractNumId w:val="10"/>
  </w:num>
  <w:num w:numId="12" w16cid:durableId="1862936376">
    <w:abstractNumId w:val="27"/>
  </w:num>
  <w:num w:numId="13" w16cid:durableId="2146117582">
    <w:abstractNumId w:val="18"/>
  </w:num>
  <w:num w:numId="14" w16cid:durableId="62022307">
    <w:abstractNumId w:val="11"/>
  </w:num>
  <w:num w:numId="15" w16cid:durableId="326440013">
    <w:abstractNumId w:val="27"/>
    <w:lvlOverride w:ilvl="0">
      <w:startOverride w:val="1"/>
    </w:lvlOverride>
  </w:num>
  <w:num w:numId="16" w16cid:durableId="1657958014">
    <w:abstractNumId w:val="18"/>
    <w:lvlOverride w:ilvl="0">
      <w:startOverride w:val="1"/>
    </w:lvlOverride>
  </w:num>
  <w:num w:numId="17" w16cid:durableId="618611813">
    <w:abstractNumId w:val="11"/>
    <w:lvlOverride w:ilvl="0">
      <w:startOverride w:val="1"/>
    </w:lvlOverride>
  </w:num>
  <w:num w:numId="18" w16cid:durableId="386224144">
    <w:abstractNumId w:val="25"/>
  </w:num>
  <w:num w:numId="19" w16cid:durableId="141433720">
    <w:abstractNumId w:val="19"/>
  </w:num>
  <w:num w:numId="20" w16cid:durableId="121191750">
    <w:abstractNumId w:val="14"/>
  </w:num>
  <w:num w:numId="21" w16cid:durableId="1159731485">
    <w:abstractNumId w:val="22"/>
  </w:num>
  <w:num w:numId="22" w16cid:durableId="1194460256">
    <w:abstractNumId w:val="13"/>
  </w:num>
  <w:num w:numId="23" w16cid:durableId="74978918">
    <w:abstractNumId w:val="24"/>
  </w:num>
  <w:num w:numId="24" w16cid:durableId="800222022">
    <w:abstractNumId w:val="28"/>
  </w:num>
  <w:num w:numId="25" w16cid:durableId="214239949">
    <w:abstractNumId w:val="16"/>
  </w:num>
  <w:num w:numId="26" w16cid:durableId="208343455">
    <w:abstractNumId w:val="15"/>
  </w:num>
  <w:num w:numId="27" w16cid:durableId="1902905967">
    <w:abstractNumId w:val="12"/>
  </w:num>
  <w:num w:numId="28" w16cid:durableId="1436747433">
    <w:abstractNumId w:val="16"/>
  </w:num>
  <w:num w:numId="29" w16cid:durableId="1356923486">
    <w:abstractNumId w:val="26"/>
  </w:num>
  <w:num w:numId="30" w16cid:durableId="922759797">
    <w:abstractNumId w:val="16"/>
  </w:num>
  <w:num w:numId="31" w16cid:durableId="82846766">
    <w:abstractNumId w:val="20"/>
  </w:num>
  <w:num w:numId="32" w16cid:durableId="1045249829">
    <w:abstractNumId w:val="17"/>
  </w:num>
  <w:num w:numId="33" w16cid:durableId="2006545012">
    <w:abstractNumId w:val="24"/>
  </w:num>
  <w:num w:numId="34" w16cid:durableId="1880165712">
    <w:abstractNumId w:val="23"/>
  </w:num>
  <w:num w:numId="35" w16cid:durableId="13517608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C9"/>
    <w:rsid w:val="00002389"/>
    <w:rsid w:val="00002A3B"/>
    <w:rsid w:val="00002F03"/>
    <w:rsid w:val="00004C16"/>
    <w:rsid w:val="00010071"/>
    <w:rsid w:val="00011177"/>
    <w:rsid w:val="00013251"/>
    <w:rsid w:val="00014814"/>
    <w:rsid w:val="00020046"/>
    <w:rsid w:val="00024522"/>
    <w:rsid w:val="00024B2E"/>
    <w:rsid w:val="00027F4F"/>
    <w:rsid w:val="00030430"/>
    <w:rsid w:val="0003078E"/>
    <w:rsid w:val="00031B89"/>
    <w:rsid w:val="0003208E"/>
    <w:rsid w:val="0003693D"/>
    <w:rsid w:val="0003768D"/>
    <w:rsid w:val="0004440F"/>
    <w:rsid w:val="00046199"/>
    <w:rsid w:val="00052C8A"/>
    <w:rsid w:val="000548C8"/>
    <w:rsid w:val="000602DA"/>
    <w:rsid w:val="000612A4"/>
    <w:rsid w:val="00064288"/>
    <w:rsid w:val="00075605"/>
    <w:rsid w:val="00075C66"/>
    <w:rsid w:val="000817D4"/>
    <w:rsid w:val="00082879"/>
    <w:rsid w:val="00091EEA"/>
    <w:rsid w:val="000A105C"/>
    <w:rsid w:val="000A3D36"/>
    <w:rsid w:val="000A58A7"/>
    <w:rsid w:val="000B0A2F"/>
    <w:rsid w:val="000B3AAD"/>
    <w:rsid w:val="000C2DDC"/>
    <w:rsid w:val="000C39F1"/>
    <w:rsid w:val="000C74C0"/>
    <w:rsid w:val="000D2FD4"/>
    <w:rsid w:val="000D6053"/>
    <w:rsid w:val="000E4D5E"/>
    <w:rsid w:val="000F1B7B"/>
    <w:rsid w:val="000F2ED4"/>
    <w:rsid w:val="000F3CBA"/>
    <w:rsid w:val="000F501D"/>
    <w:rsid w:val="000F5135"/>
    <w:rsid w:val="001028E8"/>
    <w:rsid w:val="00116790"/>
    <w:rsid w:val="00122FCC"/>
    <w:rsid w:val="00124B9B"/>
    <w:rsid w:val="00124C2B"/>
    <w:rsid w:val="00126752"/>
    <w:rsid w:val="001302DD"/>
    <w:rsid w:val="00130B30"/>
    <w:rsid w:val="00130ED5"/>
    <w:rsid w:val="00140E1C"/>
    <w:rsid w:val="00147AE4"/>
    <w:rsid w:val="001515DE"/>
    <w:rsid w:val="001571E5"/>
    <w:rsid w:val="00177666"/>
    <w:rsid w:val="00181CC4"/>
    <w:rsid w:val="001849CA"/>
    <w:rsid w:val="00185410"/>
    <w:rsid w:val="00192352"/>
    <w:rsid w:val="001C0E6E"/>
    <w:rsid w:val="001C1364"/>
    <w:rsid w:val="001C4D63"/>
    <w:rsid w:val="001C525C"/>
    <w:rsid w:val="001D05B6"/>
    <w:rsid w:val="001D0DE0"/>
    <w:rsid w:val="001D5AFF"/>
    <w:rsid w:val="001D6801"/>
    <w:rsid w:val="001D6C1A"/>
    <w:rsid w:val="001D74B4"/>
    <w:rsid w:val="001E03E1"/>
    <w:rsid w:val="001E075F"/>
    <w:rsid w:val="001E61F5"/>
    <w:rsid w:val="001F059F"/>
    <w:rsid w:val="001F354C"/>
    <w:rsid w:val="001F4D3A"/>
    <w:rsid w:val="001F60C5"/>
    <w:rsid w:val="00200811"/>
    <w:rsid w:val="00200CA1"/>
    <w:rsid w:val="0021338D"/>
    <w:rsid w:val="00214D43"/>
    <w:rsid w:val="0022031D"/>
    <w:rsid w:val="00223090"/>
    <w:rsid w:val="002238B4"/>
    <w:rsid w:val="002319AB"/>
    <w:rsid w:val="002319AC"/>
    <w:rsid w:val="00234342"/>
    <w:rsid w:val="00235680"/>
    <w:rsid w:val="00235EE3"/>
    <w:rsid w:val="0024040D"/>
    <w:rsid w:val="00242669"/>
    <w:rsid w:val="0024454A"/>
    <w:rsid w:val="00251CD7"/>
    <w:rsid w:val="00253E07"/>
    <w:rsid w:val="002558FF"/>
    <w:rsid w:val="00255FA3"/>
    <w:rsid w:val="00257288"/>
    <w:rsid w:val="00261FB6"/>
    <w:rsid w:val="002629F8"/>
    <w:rsid w:val="00263396"/>
    <w:rsid w:val="002659FA"/>
    <w:rsid w:val="00267815"/>
    <w:rsid w:val="00267F0A"/>
    <w:rsid w:val="00280DDF"/>
    <w:rsid w:val="00290CEC"/>
    <w:rsid w:val="002917FF"/>
    <w:rsid w:val="00292ADF"/>
    <w:rsid w:val="002A0DEC"/>
    <w:rsid w:val="002B1C53"/>
    <w:rsid w:val="002C33FC"/>
    <w:rsid w:val="002D2878"/>
    <w:rsid w:val="002D3543"/>
    <w:rsid w:val="002E0BE4"/>
    <w:rsid w:val="002E3B58"/>
    <w:rsid w:val="002E3E8A"/>
    <w:rsid w:val="002E6A6A"/>
    <w:rsid w:val="002F3397"/>
    <w:rsid w:val="00301FA9"/>
    <w:rsid w:val="0030380D"/>
    <w:rsid w:val="003040C8"/>
    <w:rsid w:val="00312411"/>
    <w:rsid w:val="00321199"/>
    <w:rsid w:val="00323E71"/>
    <w:rsid w:val="00326F77"/>
    <w:rsid w:val="00331AB8"/>
    <w:rsid w:val="003327F9"/>
    <w:rsid w:val="00332E26"/>
    <w:rsid w:val="003400DF"/>
    <w:rsid w:val="003401B0"/>
    <w:rsid w:val="00341FC1"/>
    <w:rsid w:val="003429B0"/>
    <w:rsid w:val="0034646D"/>
    <w:rsid w:val="00346C8E"/>
    <w:rsid w:val="003513D9"/>
    <w:rsid w:val="00357D84"/>
    <w:rsid w:val="00367BD5"/>
    <w:rsid w:val="003764EB"/>
    <w:rsid w:val="003808AB"/>
    <w:rsid w:val="003833BA"/>
    <w:rsid w:val="00385208"/>
    <w:rsid w:val="00390327"/>
    <w:rsid w:val="00393066"/>
    <w:rsid w:val="00393B78"/>
    <w:rsid w:val="003A01E9"/>
    <w:rsid w:val="003A7E1C"/>
    <w:rsid w:val="003C0306"/>
    <w:rsid w:val="003C114C"/>
    <w:rsid w:val="003C465D"/>
    <w:rsid w:val="003C4909"/>
    <w:rsid w:val="003D40AC"/>
    <w:rsid w:val="003D495D"/>
    <w:rsid w:val="003E098E"/>
    <w:rsid w:val="003E0A54"/>
    <w:rsid w:val="003E2FAE"/>
    <w:rsid w:val="003E587E"/>
    <w:rsid w:val="003F2660"/>
    <w:rsid w:val="00407CF7"/>
    <w:rsid w:val="00415ED6"/>
    <w:rsid w:val="00417CAF"/>
    <w:rsid w:val="00420A11"/>
    <w:rsid w:val="004217DB"/>
    <w:rsid w:val="00422265"/>
    <w:rsid w:val="00426063"/>
    <w:rsid w:val="00433554"/>
    <w:rsid w:val="004373A7"/>
    <w:rsid w:val="00437D94"/>
    <w:rsid w:val="0044030C"/>
    <w:rsid w:val="00444810"/>
    <w:rsid w:val="0045227E"/>
    <w:rsid w:val="004648A4"/>
    <w:rsid w:val="00471380"/>
    <w:rsid w:val="00492A99"/>
    <w:rsid w:val="00494F0D"/>
    <w:rsid w:val="00496BFD"/>
    <w:rsid w:val="004A3DF2"/>
    <w:rsid w:val="004B66F9"/>
    <w:rsid w:val="004C0417"/>
    <w:rsid w:val="004C0DB5"/>
    <w:rsid w:val="004C361D"/>
    <w:rsid w:val="004C4891"/>
    <w:rsid w:val="004D16D7"/>
    <w:rsid w:val="004D2C89"/>
    <w:rsid w:val="004D5798"/>
    <w:rsid w:val="004E3932"/>
    <w:rsid w:val="004E5145"/>
    <w:rsid w:val="004F1E79"/>
    <w:rsid w:val="004F5F33"/>
    <w:rsid w:val="0050103A"/>
    <w:rsid w:val="00506EAF"/>
    <w:rsid w:val="00511B0F"/>
    <w:rsid w:val="00532745"/>
    <w:rsid w:val="0054273C"/>
    <w:rsid w:val="0055388E"/>
    <w:rsid w:val="005754AE"/>
    <w:rsid w:val="00577FB5"/>
    <w:rsid w:val="005852D1"/>
    <w:rsid w:val="00586205"/>
    <w:rsid w:val="00587A22"/>
    <w:rsid w:val="0059004D"/>
    <w:rsid w:val="00590A03"/>
    <w:rsid w:val="00591E69"/>
    <w:rsid w:val="0059299D"/>
    <w:rsid w:val="00595C8C"/>
    <w:rsid w:val="00597747"/>
    <w:rsid w:val="005A0704"/>
    <w:rsid w:val="005A20B9"/>
    <w:rsid w:val="005A4CDD"/>
    <w:rsid w:val="005A744C"/>
    <w:rsid w:val="005B1A1C"/>
    <w:rsid w:val="005B57E4"/>
    <w:rsid w:val="005B5ABD"/>
    <w:rsid w:val="005B5D1A"/>
    <w:rsid w:val="005B7B04"/>
    <w:rsid w:val="005C140A"/>
    <w:rsid w:val="005C1E52"/>
    <w:rsid w:val="005C6763"/>
    <w:rsid w:val="005C7B78"/>
    <w:rsid w:val="005D3164"/>
    <w:rsid w:val="005E0344"/>
    <w:rsid w:val="005E2754"/>
    <w:rsid w:val="005E440B"/>
    <w:rsid w:val="005E4BAC"/>
    <w:rsid w:val="005F2C85"/>
    <w:rsid w:val="005F4321"/>
    <w:rsid w:val="00605ADB"/>
    <w:rsid w:val="006116E0"/>
    <w:rsid w:val="00611C9F"/>
    <w:rsid w:val="006210FD"/>
    <w:rsid w:val="006248DE"/>
    <w:rsid w:val="00627555"/>
    <w:rsid w:val="006322A0"/>
    <w:rsid w:val="006361FD"/>
    <w:rsid w:val="0064226F"/>
    <w:rsid w:val="00642DDB"/>
    <w:rsid w:val="00653298"/>
    <w:rsid w:val="00663A7C"/>
    <w:rsid w:val="00667DF2"/>
    <w:rsid w:val="00670DF1"/>
    <w:rsid w:val="00671345"/>
    <w:rsid w:val="00672A9B"/>
    <w:rsid w:val="00675884"/>
    <w:rsid w:val="00675AEC"/>
    <w:rsid w:val="00685382"/>
    <w:rsid w:val="00691BE0"/>
    <w:rsid w:val="00692927"/>
    <w:rsid w:val="00694537"/>
    <w:rsid w:val="006949B1"/>
    <w:rsid w:val="00696EE0"/>
    <w:rsid w:val="00697980"/>
    <w:rsid w:val="006A19EF"/>
    <w:rsid w:val="006A43D5"/>
    <w:rsid w:val="006A525B"/>
    <w:rsid w:val="006B44B2"/>
    <w:rsid w:val="006C045F"/>
    <w:rsid w:val="006C4196"/>
    <w:rsid w:val="006C63B0"/>
    <w:rsid w:val="006C76A2"/>
    <w:rsid w:val="006C792E"/>
    <w:rsid w:val="006D116C"/>
    <w:rsid w:val="006D53D9"/>
    <w:rsid w:val="006E7C42"/>
    <w:rsid w:val="006F168A"/>
    <w:rsid w:val="006F5076"/>
    <w:rsid w:val="006F6009"/>
    <w:rsid w:val="00701F7A"/>
    <w:rsid w:val="0070321D"/>
    <w:rsid w:val="0070627C"/>
    <w:rsid w:val="00706868"/>
    <w:rsid w:val="007068BA"/>
    <w:rsid w:val="007075A2"/>
    <w:rsid w:val="00711B25"/>
    <w:rsid w:val="00716AB1"/>
    <w:rsid w:val="00721D63"/>
    <w:rsid w:val="00731C9E"/>
    <w:rsid w:val="00732C7B"/>
    <w:rsid w:val="00734D2B"/>
    <w:rsid w:val="00737705"/>
    <w:rsid w:val="007408D4"/>
    <w:rsid w:val="007420AC"/>
    <w:rsid w:val="00742617"/>
    <w:rsid w:val="00745534"/>
    <w:rsid w:val="00765E27"/>
    <w:rsid w:val="00770A08"/>
    <w:rsid w:val="00783AFA"/>
    <w:rsid w:val="00785427"/>
    <w:rsid w:val="007878D2"/>
    <w:rsid w:val="00790540"/>
    <w:rsid w:val="0079162F"/>
    <w:rsid w:val="00792F2F"/>
    <w:rsid w:val="00793B06"/>
    <w:rsid w:val="007954DB"/>
    <w:rsid w:val="007968CA"/>
    <w:rsid w:val="007A43FF"/>
    <w:rsid w:val="007A6E5D"/>
    <w:rsid w:val="007A7E3A"/>
    <w:rsid w:val="007B3918"/>
    <w:rsid w:val="007C2F0D"/>
    <w:rsid w:val="007C311A"/>
    <w:rsid w:val="007C3C1D"/>
    <w:rsid w:val="007D199A"/>
    <w:rsid w:val="007D2EBE"/>
    <w:rsid w:val="007E1C07"/>
    <w:rsid w:val="007E2623"/>
    <w:rsid w:val="007F24B6"/>
    <w:rsid w:val="00803D94"/>
    <w:rsid w:val="008072C7"/>
    <w:rsid w:val="0081267E"/>
    <w:rsid w:val="008229BA"/>
    <w:rsid w:val="00824151"/>
    <w:rsid w:val="0084061E"/>
    <w:rsid w:val="00845390"/>
    <w:rsid w:val="00845D28"/>
    <w:rsid w:val="0084601B"/>
    <w:rsid w:val="00847E8D"/>
    <w:rsid w:val="008606F0"/>
    <w:rsid w:val="00865489"/>
    <w:rsid w:val="0086553D"/>
    <w:rsid w:val="00874FEB"/>
    <w:rsid w:val="00881B6F"/>
    <w:rsid w:val="00882AA4"/>
    <w:rsid w:val="00883E22"/>
    <w:rsid w:val="00884E43"/>
    <w:rsid w:val="00887EC6"/>
    <w:rsid w:val="0089084C"/>
    <w:rsid w:val="00893409"/>
    <w:rsid w:val="00893D20"/>
    <w:rsid w:val="00893D9F"/>
    <w:rsid w:val="008970E4"/>
    <w:rsid w:val="00897B06"/>
    <w:rsid w:val="008A2379"/>
    <w:rsid w:val="008A395C"/>
    <w:rsid w:val="008A4329"/>
    <w:rsid w:val="008A578E"/>
    <w:rsid w:val="008A76D9"/>
    <w:rsid w:val="008B1519"/>
    <w:rsid w:val="008B2309"/>
    <w:rsid w:val="008B7BCC"/>
    <w:rsid w:val="008C50C3"/>
    <w:rsid w:val="008C7094"/>
    <w:rsid w:val="008D2B97"/>
    <w:rsid w:val="008D49A5"/>
    <w:rsid w:val="008D6C81"/>
    <w:rsid w:val="008E6CF0"/>
    <w:rsid w:val="008E7C98"/>
    <w:rsid w:val="008F1439"/>
    <w:rsid w:val="008F7051"/>
    <w:rsid w:val="008F7952"/>
    <w:rsid w:val="009014E2"/>
    <w:rsid w:val="009033A9"/>
    <w:rsid w:val="0090581D"/>
    <w:rsid w:val="0091439C"/>
    <w:rsid w:val="00920572"/>
    <w:rsid w:val="00920BF2"/>
    <w:rsid w:val="009250BE"/>
    <w:rsid w:val="009253BB"/>
    <w:rsid w:val="00931394"/>
    <w:rsid w:val="00933391"/>
    <w:rsid w:val="009349A9"/>
    <w:rsid w:val="00934C1F"/>
    <w:rsid w:val="00936C52"/>
    <w:rsid w:val="00952E7E"/>
    <w:rsid w:val="0095489B"/>
    <w:rsid w:val="009620E1"/>
    <w:rsid w:val="00966FB9"/>
    <w:rsid w:val="009671CD"/>
    <w:rsid w:val="00972F49"/>
    <w:rsid w:val="009751A9"/>
    <w:rsid w:val="00977C75"/>
    <w:rsid w:val="00980F9C"/>
    <w:rsid w:val="00985323"/>
    <w:rsid w:val="0098632B"/>
    <w:rsid w:val="00987F96"/>
    <w:rsid w:val="00987FE5"/>
    <w:rsid w:val="00994162"/>
    <w:rsid w:val="00997BFB"/>
    <w:rsid w:val="009A5071"/>
    <w:rsid w:val="009A7348"/>
    <w:rsid w:val="009B462C"/>
    <w:rsid w:val="009B6DA8"/>
    <w:rsid w:val="009B77A8"/>
    <w:rsid w:val="009C0765"/>
    <w:rsid w:val="009C15F3"/>
    <w:rsid w:val="009C1A33"/>
    <w:rsid w:val="009C3689"/>
    <w:rsid w:val="009E07C2"/>
    <w:rsid w:val="009E0E52"/>
    <w:rsid w:val="009F5AB3"/>
    <w:rsid w:val="009F72F9"/>
    <w:rsid w:val="00A00205"/>
    <w:rsid w:val="00A00AF0"/>
    <w:rsid w:val="00A06A95"/>
    <w:rsid w:val="00A076AA"/>
    <w:rsid w:val="00A14496"/>
    <w:rsid w:val="00A14B5A"/>
    <w:rsid w:val="00A168BA"/>
    <w:rsid w:val="00A31241"/>
    <w:rsid w:val="00A33201"/>
    <w:rsid w:val="00A3567F"/>
    <w:rsid w:val="00A37698"/>
    <w:rsid w:val="00A41ED3"/>
    <w:rsid w:val="00A81D82"/>
    <w:rsid w:val="00A9118F"/>
    <w:rsid w:val="00A9123D"/>
    <w:rsid w:val="00A93E33"/>
    <w:rsid w:val="00AB22CA"/>
    <w:rsid w:val="00AB6970"/>
    <w:rsid w:val="00AC192F"/>
    <w:rsid w:val="00AC1939"/>
    <w:rsid w:val="00AC7C05"/>
    <w:rsid w:val="00AD167C"/>
    <w:rsid w:val="00AD17C7"/>
    <w:rsid w:val="00AD4041"/>
    <w:rsid w:val="00AD58C8"/>
    <w:rsid w:val="00AE302B"/>
    <w:rsid w:val="00AE36A1"/>
    <w:rsid w:val="00AE3EBF"/>
    <w:rsid w:val="00AE5C00"/>
    <w:rsid w:val="00B039A4"/>
    <w:rsid w:val="00B03C27"/>
    <w:rsid w:val="00B116D3"/>
    <w:rsid w:val="00B15767"/>
    <w:rsid w:val="00B16BE5"/>
    <w:rsid w:val="00B21266"/>
    <w:rsid w:val="00B259DF"/>
    <w:rsid w:val="00B33706"/>
    <w:rsid w:val="00B410D9"/>
    <w:rsid w:val="00B44B1F"/>
    <w:rsid w:val="00B532FD"/>
    <w:rsid w:val="00B53BA8"/>
    <w:rsid w:val="00B61FC3"/>
    <w:rsid w:val="00B63D7E"/>
    <w:rsid w:val="00B64141"/>
    <w:rsid w:val="00B64213"/>
    <w:rsid w:val="00B64E72"/>
    <w:rsid w:val="00B733F4"/>
    <w:rsid w:val="00B77913"/>
    <w:rsid w:val="00B824FB"/>
    <w:rsid w:val="00B82646"/>
    <w:rsid w:val="00B97359"/>
    <w:rsid w:val="00B97A8F"/>
    <w:rsid w:val="00BA4D2E"/>
    <w:rsid w:val="00BA4E58"/>
    <w:rsid w:val="00BA7074"/>
    <w:rsid w:val="00BB0D30"/>
    <w:rsid w:val="00BB75DB"/>
    <w:rsid w:val="00BB7829"/>
    <w:rsid w:val="00BC7FB1"/>
    <w:rsid w:val="00BD1457"/>
    <w:rsid w:val="00BE1652"/>
    <w:rsid w:val="00BE2AD9"/>
    <w:rsid w:val="00BE5CF6"/>
    <w:rsid w:val="00BF27FE"/>
    <w:rsid w:val="00BF386C"/>
    <w:rsid w:val="00BF5F81"/>
    <w:rsid w:val="00C043B3"/>
    <w:rsid w:val="00C079AB"/>
    <w:rsid w:val="00C10E61"/>
    <w:rsid w:val="00C14787"/>
    <w:rsid w:val="00C1596D"/>
    <w:rsid w:val="00C15B8D"/>
    <w:rsid w:val="00C17010"/>
    <w:rsid w:val="00C20562"/>
    <w:rsid w:val="00C215C3"/>
    <w:rsid w:val="00C23A96"/>
    <w:rsid w:val="00C249C6"/>
    <w:rsid w:val="00C32CC1"/>
    <w:rsid w:val="00C37A20"/>
    <w:rsid w:val="00C426EC"/>
    <w:rsid w:val="00C43221"/>
    <w:rsid w:val="00C43C97"/>
    <w:rsid w:val="00C44EAF"/>
    <w:rsid w:val="00C6483C"/>
    <w:rsid w:val="00C64AE9"/>
    <w:rsid w:val="00C70CFF"/>
    <w:rsid w:val="00C718FE"/>
    <w:rsid w:val="00C86CEC"/>
    <w:rsid w:val="00C8773D"/>
    <w:rsid w:val="00C87ABB"/>
    <w:rsid w:val="00C90062"/>
    <w:rsid w:val="00C91831"/>
    <w:rsid w:val="00C953DF"/>
    <w:rsid w:val="00CA10BD"/>
    <w:rsid w:val="00CA3C14"/>
    <w:rsid w:val="00CB592C"/>
    <w:rsid w:val="00CD5401"/>
    <w:rsid w:val="00CE003D"/>
    <w:rsid w:val="00CE00A8"/>
    <w:rsid w:val="00CE1182"/>
    <w:rsid w:val="00CE2709"/>
    <w:rsid w:val="00CE2D64"/>
    <w:rsid w:val="00CE6198"/>
    <w:rsid w:val="00CF6230"/>
    <w:rsid w:val="00CF7627"/>
    <w:rsid w:val="00D017FC"/>
    <w:rsid w:val="00D0226A"/>
    <w:rsid w:val="00D04326"/>
    <w:rsid w:val="00D13147"/>
    <w:rsid w:val="00D157C8"/>
    <w:rsid w:val="00D30DE2"/>
    <w:rsid w:val="00D3416D"/>
    <w:rsid w:val="00D463FF"/>
    <w:rsid w:val="00D5715A"/>
    <w:rsid w:val="00D62145"/>
    <w:rsid w:val="00D65558"/>
    <w:rsid w:val="00D70192"/>
    <w:rsid w:val="00D71687"/>
    <w:rsid w:val="00D74813"/>
    <w:rsid w:val="00D7596B"/>
    <w:rsid w:val="00D81687"/>
    <w:rsid w:val="00D92C26"/>
    <w:rsid w:val="00D9388F"/>
    <w:rsid w:val="00DA294E"/>
    <w:rsid w:val="00DA30BC"/>
    <w:rsid w:val="00DA67DA"/>
    <w:rsid w:val="00DA69C2"/>
    <w:rsid w:val="00DA6D70"/>
    <w:rsid w:val="00DB6050"/>
    <w:rsid w:val="00DC2C34"/>
    <w:rsid w:val="00DC3623"/>
    <w:rsid w:val="00DE2C87"/>
    <w:rsid w:val="00DE459A"/>
    <w:rsid w:val="00DF27DA"/>
    <w:rsid w:val="00DF4DBE"/>
    <w:rsid w:val="00E005BD"/>
    <w:rsid w:val="00E0474D"/>
    <w:rsid w:val="00E10F4D"/>
    <w:rsid w:val="00E21D19"/>
    <w:rsid w:val="00E237C8"/>
    <w:rsid w:val="00E272E9"/>
    <w:rsid w:val="00E34E17"/>
    <w:rsid w:val="00E40820"/>
    <w:rsid w:val="00E4658F"/>
    <w:rsid w:val="00E503BA"/>
    <w:rsid w:val="00E50DD0"/>
    <w:rsid w:val="00E543E4"/>
    <w:rsid w:val="00E54A67"/>
    <w:rsid w:val="00E55A1F"/>
    <w:rsid w:val="00E61C0D"/>
    <w:rsid w:val="00E63EB4"/>
    <w:rsid w:val="00E66160"/>
    <w:rsid w:val="00E71329"/>
    <w:rsid w:val="00E817BC"/>
    <w:rsid w:val="00E8363B"/>
    <w:rsid w:val="00E84966"/>
    <w:rsid w:val="00E85B79"/>
    <w:rsid w:val="00E92383"/>
    <w:rsid w:val="00EA1B3A"/>
    <w:rsid w:val="00EA2109"/>
    <w:rsid w:val="00EC4A8C"/>
    <w:rsid w:val="00EC67AB"/>
    <w:rsid w:val="00ED4D4E"/>
    <w:rsid w:val="00ED764E"/>
    <w:rsid w:val="00EE0C77"/>
    <w:rsid w:val="00EE2946"/>
    <w:rsid w:val="00EE3AE0"/>
    <w:rsid w:val="00EE4E54"/>
    <w:rsid w:val="00EF4334"/>
    <w:rsid w:val="00F0041D"/>
    <w:rsid w:val="00F436BB"/>
    <w:rsid w:val="00F466D3"/>
    <w:rsid w:val="00F47145"/>
    <w:rsid w:val="00F52DE0"/>
    <w:rsid w:val="00F545BF"/>
    <w:rsid w:val="00F56292"/>
    <w:rsid w:val="00F5680F"/>
    <w:rsid w:val="00F669EA"/>
    <w:rsid w:val="00F708FB"/>
    <w:rsid w:val="00F71B56"/>
    <w:rsid w:val="00F832C8"/>
    <w:rsid w:val="00F873B3"/>
    <w:rsid w:val="00F954C9"/>
    <w:rsid w:val="00FA2F2F"/>
    <w:rsid w:val="00FA33FE"/>
    <w:rsid w:val="00FA42B9"/>
    <w:rsid w:val="00FA755A"/>
    <w:rsid w:val="00FB2B0F"/>
    <w:rsid w:val="00FB4F6B"/>
    <w:rsid w:val="00FB5FE1"/>
    <w:rsid w:val="00FC0E8D"/>
    <w:rsid w:val="00FC46EF"/>
    <w:rsid w:val="00FD31B3"/>
    <w:rsid w:val="00FD4204"/>
    <w:rsid w:val="00FF3CCB"/>
    <w:rsid w:val="00FF57B5"/>
    <w:rsid w:val="00FF6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customStyle="1" w:styleId="TSNumberedParagraph1">
    <w:name w:val="TS Numbered Paragraph 1"/>
    <w:basedOn w:val="Normal"/>
    <w:rsid w:val="001C525C"/>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C525C"/>
    <w:rPr>
      <w:rFonts w:ascii="Arial" w:eastAsia="Times New Roman" w:hAnsi="Arial" w:cs="Times New Roman"/>
      <w:sz w:val="22"/>
      <w:szCs w:val="24"/>
      <w:lang w:eastAsia="en-US"/>
    </w:rPr>
  </w:style>
  <w:style w:type="paragraph" w:customStyle="1" w:styleId="TSNumberedParagraph11">
    <w:name w:val="TS Numbered Paragraph 1.1"/>
    <w:basedOn w:val="TSHeadingNumbered11"/>
    <w:rsid w:val="00A168BA"/>
    <w:pPr>
      <w:numPr>
        <w:ilvl w:val="1"/>
        <w:numId w:val="4"/>
      </w:numPr>
    </w:pPr>
    <w:rPr>
      <w:b w:val="0"/>
    </w:rPr>
  </w:style>
  <w:style w:type="paragraph" w:customStyle="1" w:styleId="Default">
    <w:name w:val="Default"/>
    <w:rsid w:val="00CF7627"/>
    <w:pPr>
      <w:autoSpaceDE w:val="0"/>
      <w:autoSpaceDN w:val="0"/>
      <w:adjustRightInd w:val="0"/>
    </w:pPr>
    <w:rPr>
      <w:rFonts w:ascii="Frutiger LT 45 Light" w:eastAsia="Times New Roman" w:hAnsi="Frutiger LT 45 Light" w:cs="Frutiger LT 45 Light"/>
      <w:color w:val="000000"/>
      <w:sz w:val="24"/>
      <w:szCs w:val="24"/>
    </w:rPr>
  </w:style>
  <w:style w:type="paragraph" w:styleId="PlainText">
    <w:name w:val="Plain Text"/>
    <w:basedOn w:val="Normal"/>
    <w:link w:val="PlainTextChar"/>
    <w:uiPriority w:val="99"/>
    <w:semiHidden/>
    <w:unhideWhenUsed/>
    <w:rsid w:val="00BE5CF6"/>
    <w:pPr>
      <w:spacing w:after="0" w:line="240" w:lineRule="auto"/>
    </w:pPr>
    <w:rPr>
      <w:rFonts w:eastAsia="Times New Roman" w:cs="Calibri"/>
      <w:szCs w:val="21"/>
      <w:lang w:eastAsia="en-GB" w:bidi="ar-SA"/>
    </w:rPr>
  </w:style>
  <w:style w:type="character" w:customStyle="1" w:styleId="PlainTextChar">
    <w:name w:val="Plain Text Char"/>
    <w:basedOn w:val="DefaultParagraphFont"/>
    <w:link w:val="PlainText"/>
    <w:uiPriority w:val="99"/>
    <w:semiHidden/>
    <w:rsid w:val="00BE5CF6"/>
    <w:rPr>
      <w:rFonts w:ascii="Arial" w:eastAsia="Times New Roman" w:hAnsi="Arial" w:cs="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9911">
      <w:bodyDiv w:val="1"/>
      <w:marLeft w:val="0"/>
      <w:marRight w:val="0"/>
      <w:marTop w:val="0"/>
      <w:marBottom w:val="0"/>
      <w:divBdr>
        <w:top w:val="none" w:sz="0" w:space="0" w:color="auto"/>
        <w:left w:val="none" w:sz="0" w:space="0" w:color="auto"/>
        <w:bottom w:val="none" w:sz="0" w:space="0" w:color="auto"/>
        <w:right w:val="none" w:sz="0" w:space="0" w:color="auto"/>
      </w:divBdr>
      <w:divsChild>
        <w:div w:id="2128039913">
          <w:marLeft w:val="0"/>
          <w:marRight w:val="0"/>
          <w:marTop w:val="0"/>
          <w:marBottom w:val="0"/>
          <w:divBdr>
            <w:top w:val="none" w:sz="0" w:space="0" w:color="auto"/>
            <w:left w:val="none" w:sz="0" w:space="0" w:color="auto"/>
            <w:bottom w:val="none" w:sz="0" w:space="0" w:color="auto"/>
            <w:right w:val="none" w:sz="0" w:space="0" w:color="auto"/>
          </w:divBdr>
        </w:div>
        <w:div w:id="1105922354">
          <w:marLeft w:val="0"/>
          <w:marRight w:val="0"/>
          <w:marTop w:val="0"/>
          <w:marBottom w:val="0"/>
          <w:divBdr>
            <w:top w:val="none" w:sz="0" w:space="0" w:color="auto"/>
            <w:left w:val="none" w:sz="0" w:space="0" w:color="auto"/>
            <w:bottom w:val="none" w:sz="0" w:space="0" w:color="auto"/>
            <w:right w:val="none" w:sz="0" w:space="0" w:color="auto"/>
          </w:divBdr>
        </w:div>
        <w:div w:id="1341467618">
          <w:marLeft w:val="0"/>
          <w:marRight w:val="0"/>
          <w:marTop w:val="0"/>
          <w:marBottom w:val="0"/>
          <w:divBdr>
            <w:top w:val="none" w:sz="0" w:space="0" w:color="auto"/>
            <w:left w:val="none" w:sz="0" w:space="0" w:color="auto"/>
            <w:bottom w:val="none" w:sz="0" w:space="0" w:color="auto"/>
            <w:right w:val="none" w:sz="0" w:space="0" w:color="auto"/>
          </w:divBdr>
        </w:div>
        <w:div w:id="243608070">
          <w:marLeft w:val="0"/>
          <w:marRight w:val="0"/>
          <w:marTop w:val="0"/>
          <w:marBottom w:val="0"/>
          <w:divBdr>
            <w:top w:val="none" w:sz="0" w:space="0" w:color="auto"/>
            <w:left w:val="none" w:sz="0" w:space="0" w:color="auto"/>
            <w:bottom w:val="none" w:sz="0" w:space="0" w:color="auto"/>
            <w:right w:val="none" w:sz="0" w:space="0" w:color="auto"/>
          </w:divBdr>
        </w:div>
        <w:div w:id="654380464">
          <w:marLeft w:val="0"/>
          <w:marRight w:val="0"/>
          <w:marTop w:val="0"/>
          <w:marBottom w:val="0"/>
          <w:divBdr>
            <w:top w:val="none" w:sz="0" w:space="0" w:color="auto"/>
            <w:left w:val="none" w:sz="0" w:space="0" w:color="auto"/>
            <w:bottom w:val="none" w:sz="0" w:space="0" w:color="auto"/>
            <w:right w:val="none" w:sz="0" w:space="0" w:color="auto"/>
          </w:divBdr>
          <w:divsChild>
            <w:div w:id="1248807790">
              <w:marLeft w:val="0"/>
              <w:marRight w:val="0"/>
              <w:marTop w:val="0"/>
              <w:marBottom w:val="0"/>
              <w:divBdr>
                <w:top w:val="none" w:sz="0" w:space="0" w:color="auto"/>
                <w:left w:val="none" w:sz="0" w:space="0" w:color="auto"/>
                <w:bottom w:val="none" w:sz="0" w:space="0" w:color="auto"/>
                <w:right w:val="none" w:sz="0" w:space="0" w:color="auto"/>
              </w:divBdr>
            </w:div>
            <w:div w:id="1697463171">
              <w:marLeft w:val="0"/>
              <w:marRight w:val="0"/>
              <w:marTop w:val="0"/>
              <w:marBottom w:val="0"/>
              <w:divBdr>
                <w:top w:val="none" w:sz="0" w:space="0" w:color="auto"/>
                <w:left w:val="none" w:sz="0" w:space="0" w:color="auto"/>
                <w:bottom w:val="none" w:sz="0" w:space="0" w:color="auto"/>
                <w:right w:val="none" w:sz="0" w:space="0" w:color="auto"/>
              </w:divBdr>
            </w:div>
            <w:div w:id="950551815">
              <w:marLeft w:val="0"/>
              <w:marRight w:val="0"/>
              <w:marTop w:val="0"/>
              <w:marBottom w:val="0"/>
              <w:divBdr>
                <w:top w:val="none" w:sz="0" w:space="0" w:color="auto"/>
                <w:left w:val="none" w:sz="0" w:space="0" w:color="auto"/>
                <w:bottom w:val="none" w:sz="0" w:space="0" w:color="auto"/>
                <w:right w:val="none" w:sz="0" w:space="0" w:color="auto"/>
              </w:divBdr>
            </w:div>
            <w:div w:id="907152804">
              <w:marLeft w:val="0"/>
              <w:marRight w:val="0"/>
              <w:marTop w:val="0"/>
              <w:marBottom w:val="0"/>
              <w:divBdr>
                <w:top w:val="none" w:sz="0" w:space="0" w:color="auto"/>
                <w:left w:val="none" w:sz="0" w:space="0" w:color="auto"/>
                <w:bottom w:val="none" w:sz="0" w:space="0" w:color="auto"/>
                <w:right w:val="none" w:sz="0" w:space="0" w:color="auto"/>
              </w:divBdr>
            </w:div>
            <w:div w:id="1625228389">
              <w:marLeft w:val="0"/>
              <w:marRight w:val="0"/>
              <w:marTop w:val="0"/>
              <w:marBottom w:val="0"/>
              <w:divBdr>
                <w:top w:val="none" w:sz="0" w:space="0" w:color="auto"/>
                <w:left w:val="none" w:sz="0" w:space="0" w:color="auto"/>
                <w:bottom w:val="none" w:sz="0" w:space="0" w:color="auto"/>
                <w:right w:val="none" w:sz="0" w:space="0" w:color="auto"/>
              </w:divBdr>
            </w:div>
          </w:divsChild>
        </w:div>
        <w:div w:id="310409374">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6580215">
      <w:bodyDiv w:val="1"/>
      <w:marLeft w:val="0"/>
      <w:marRight w:val="0"/>
      <w:marTop w:val="0"/>
      <w:marBottom w:val="0"/>
      <w:divBdr>
        <w:top w:val="none" w:sz="0" w:space="0" w:color="auto"/>
        <w:left w:val="none" w:sz="0" w:space="0" w:color="auto"/>
        <w:bottom w:val="none" w:sz="0" w:space="0" w:color="auto"/>
        <w:right w:val="none" w:sz="0" w:space="0" w:color="auto"/>
      </w:divBdr>
      <w:divsChild>
        <w:div w:id="2001422168">
          <w:marLeft w:val="0"/>
          <w:marRight w:val="0"/>
          <w:marTop w:val="0"/>
          <w:marBottom w:val="0"/>
          <w:divBdr>
            <w:top w:val="none" w:sz="0" w:space="0" w:color="auto"/>
            <w:left w:val="none" w:sz="0" w:space="0" w:color="auto"/>
            <w:bottom w:val="none" w:sz="0" w:space="0" w:color="auto"/>
            <w:right w:val="none" w:sz="0" w:space="0" w:color="auto"/>
          </w:divBdr>
        </w:div>
        <w:div w:id="378939570">
          <w:marLeft w:val="0"/>
          <w:marRight w:val="0"/>
          <w:marTop w:val="0"/>
          <w:marBottom w:val="0"/>
          <w:divBdr>
            <w:top w:val="none" w:sz="0" w:space="0" w:color="auto"/>
            <w:left w:val="none" w:sz="0" w:space="0" w:color="auto"/>
            <w:bottom w:val="none" w:sz="0" w:space="0" w:color="auto"/>
            <w:right w:val="none" w:sz="0" w:space="0" w:color="auto"/>
          </w:divBdr>
        </w:div>
        <w:div w:id="946040895">
          <w:marLeft w:val="0"/>
          <w:marRight w:val="0"/>
          <w:marTop w:val="0"/>
          <w:marBottom w:val="0"/>
          <w:divBdr>
            <w:top w:val="none" w:sz="0" w:space="0" w:color="auto"/>
            <w:left w:val="none" w:sz="0" w:space="0" w:color="auto"/>
            <w:bottom w:val="none" w:sz="0" w:space="0" w:color="auto"/>
            <w:right w:val="none" w:sz="0" w:space="0" w:color="auto"/>
          </w:divBdr>
        </w:div>
        <w:div w:id="1161197915">
          <w:marLeft w:val="0"/>
          <w:marRight w:val="0"/>
          <w:marTop w:val="0"/>
          <w:marBottom w:val="0"/>
          <w:divBdr>
            <w:top w:val="none" w:sz="0" w:space="0" w:color="auto"/>
            <w:left w:val="none" w:sz="0" w:space="0" w:color="auto"/>
            <w:bottom w:val="none" w:sz="0" w:space="0" w:color="auto"/>
            <w:right w:val="none" w:sz="0" w:space="0" w:color="auto"/>
          </w:divBdr>
        </w:div>
        <w:div w:id="652566232">
          <w:marLeft w:val="0"/>
          <w:marRight w:val="0"/>
          <w:marTop w:val="0"/>
          <w:marBottom w:val="0"/>
          <w:divBdr>
            <w:top w:val="none" w:sz="0" w:space="0" w:color="auto"/>
            <w:left w:val="none" w:sz="0" w:space="0" w:color="auto"/>
            <w:bottom w:val="none" w:sz="0" w:space="0" w:color="auto"/>
            <w:right w:val="none" w:sz="0" w:space="0" w:color="auto"/>
          </w:divBdr>
        </w:div>
        <w:div w:id="445008008">
          <w:marLeft w:val="0"/>
          <w:marRight w:val="0"/>
          <w:marTop w:val="0"/>
          <w:marBottom w:val="0"/>
          <w:divBdr>
            <w:top w:val="none" w:sz="0" w:space="0" w:color="auto"/>
            <w:left w:val="none" w:sz="0" w:space="0" w:color="auto"/>
            <w:bottom w:val="none" w:sz="0" w:space="0" w:color="auto"/>
            <w:right w:val="none" w:sz="0" w:space="0" w:color="auto"/>
          </w:divBdr>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350500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55699084">
      <w:bodyDiv w:val="1"/>
      <w:marLeft w:val="0"/>
      <w:marRight w:val="0"/>
      <w:marTop w:val="0"/>
      <w:marBottom w:val="0"/>
      <w:divBdr>
        <w:top w:val="none" w:sz="0" w:space="0" w:color="auto"/>
        <w:left w:val="none" w:sz="0" w:space="0" w:color="auto"/>
        <w:bottom w:val="none" w:sz="0" w:space="0" w:color="auto"/>
        <w:right w:val="none" w:sz="0" w:space="0" w:color="auto"/>
      </w:divBdr>
      <w:divsChild>
        <w:div w:id="1133408777">
          <w:marLeft w:val="0"/>
          <w:marRight w:val="0"/>
          <w:marTop w:val="0"/>
          <w:marBottom w:val="0"/>
          <w:divBdr>
            <w:top w:val="none" w:sz="0" w:space="0" w:color="auto"/>
            <w:left w:val="none" w:sz="0" w:space="0" w:color="auto"/>
            <w:bottom w:val="none" w:sz="0" w:space="0" w:color="auto"/>
            <w:right w:val="none" w:sz="0" w:space="0" w:color="auto"/>
          </w:divBdr>
        </w:div>
        <w:div w:id="1692947893">
          <w:marLeft w:val="0"/>
          <w:marRight w:val="0"/>
          <w:marTop w:val="0"/>
          <w:marBottom w:val="0"/>
          <w:divBdr>
            <w:top w:val="none" w:sz="0" w:space="0" w:color="auto"/>
            <w:left w:val="none" w:sz="0" w:space="0" w:color="auto"/>
            <w:bottom w:val="none" w:sz="0" w:space="0" w:color="auto"/>
            <w:right w:val="none" w:sz="0" w:space="0" w:color="auto"/>
          </w:divBdr>
        </w:div>
        <w:div w:id="571889399">
          <w:marLeft w:val="0"/>
          <w:marRight w:val="0"/>
          <w:marTop w:val="0"/>
          <w:marBottom w:val="0"/>
          <w:divBdr>
            <w:top w:val="none" w:sz="0" w:space="0" w:color="auto"/>
            <w:left w:val="none" w:sz="0" w:space="0" w:color="auto"/>
            <w:bottom w:val="none" w:sz="0" w:space="0" w:color="auto"/>
            <w:right w:val="none" w:sz="0" w:space="0" w:color="auto"/>
          </w:divBdr>
        </w:div>
        <w:div w:id="1460761959">
          <w:marLeft w:val="0"/>
          <w:marRight w:val="0"/>
          <w:marTop w:val="0"/>
          <w:marBottom w:val="0"/>
          <w:divBdr>
            <w:top w:val="none" w:sz="0" w:space="0" w:color="auto"/>
            <w:left w:val="none" w:sz="0" w:space="0" w:color="auto"/>
            <w:bottom w:val="none" w:sz="0" w:space="0" w:color="auto"/>
            <w:right w:val="none" w:sz="0" w:space="0" w:color="auto"/>
          </w:divBdr>
        </w:div>
        <w:div w:id="717894471">
          <w:marLeft w:val="0"/>
          <w:marRight w:val="0"/>
          <w:marTop w:val="0"/>
          <w:marBottom w:val="0"/>
          <w:divBdr>
            <w:top w:val="none" w:sz="0" w:space="0" w:color="auto"/>
            <w:left w:val="none" w:sz="0" w:space="0" w:color="auto"/>
            <w:bottom w:val="none" w:sz="0" w:space="0" w:color="auto"/>
            <w:right w:val="none" w:sz="0" w:space="0" w:color="auto"/>
          </w:divBdr>
        </w:div>
        <w:div w:id="1139690193">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7220351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AD2B4396211D4406827E816115915637"/>
        <w:category>
          <w:name w:val="General"/>
          <w:gallery w:val="placeholder"/>
        </w:category>
        <w:types>
          <w:type w:val="bbPlcHdr"/>
        </w:types>
        <w:behaviors>
          <w:behavior w:val="content"/>
        </w:behaviors>
        <w:guid w:val="{7D4552E7-E86F-4D1B-AB75-4FE480E7B580}"/>
      </w:docPartPr>
      <w:docPartBody>
        <w:p w:rsidR="00B40EE2" w:rsidRDefault="0043371F" w:rsidP="0043371F">
          <w:pPr>
            <w:pStyle w:val="AD2B4396211D4406827E816115915637"/>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2671"/>
    <w:rsid w:val="00183F29"/>
    <w:rsid w:val="002550FD"/>
    <w:rsid w:val="00294FF1"/>
    <w:rsid w:val="00333F8E"/>
    <w:rsid w:val="00350199"/>
    <w:rsid w:val="0043371F"/>
    <w:rsid w:val="00611F13"/>
    <w:rsid w:val="007154C5"/>
    <w:rsid w:val="00835E07"/>
    <w:rsid w:val="009417CA"/>
    <w:rsid w:val="00AA239D"/>
    <w:rsid w:val="00B40EE2"/>
    <w:rsid w:val="00BE7D43"/>
    <w:rsid w:val="00C41BCC"/>
    <w:rsid w:val="00C561EC"/>
    <w:rsid w:val="00DD7BA4"/>
    <w:rsid w:val="00E318CE"/>
    <w:rsid w:val="00E646E1"/>
    <w:rsid w:val="00F64800"/>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71F"/>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AD2B4396211D4406827E816115915637">
    <w:name w:val="AD2B4396211D4406827E816115915637"/>
    <w:rsid w:val="00433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10</Pages>
  <Words>1731</Words>
  <Characters>9868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Office for Nuclear Regulation</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2</cp:revision>
  <cp:lastPrinted>2016-11-28T11:35:00Z</cp:lastPrinted>
  <dcterms:created xsi:type="dcterms:W3CDTF">2023-06-21T11:50:00Z</dcterms:created>
  <dcterms:modified xsi:type="dcterms:W3CDTF">2023-06-21T11:50:00Z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