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4E1A4D41" w:rsidR="00D0226A" w:rsidRPr="001E03E1" w:rsidRDefault="008A23EA"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C3055">
                      <w:rPr>
                        <w:sz w:val="72"/>
                        <w:szCs w:val="72"/>
                      </w:rPr>
                      <w:t xml:space="preserve">LC18 – Radiological </w:t>
                    </w:r>
                    <w:r w:rsidR="00E701BA">
                      <w:rPr>
                        <w:sz w:val="72"/>
                        <w:szCs w:val="72"/>
                      </w:rPr>
                      <w:t>p</w:t>
                    </w:r>
                    <w:r w:rsidR="004C3055">
                      <w:rPr>
                        <w:sz w:val="72"/>
                        <w:szCs w:val="72"/>
                      </w:rPr>
                      <w:t>rotection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226730081"/>
      <w:bookmarkEnd w:id="0"/>
      <w:r w:rsidRPr="00223090">
        <w:lastRenderedPageBreak/>
        <w:t>Introduction</w:t>
      </w:r>
      <w:bookmarkEnd w:id="1"/>
    </w:p>
    <w:p w14:paraId="63CE202D" w14:textId="06C90BD8" w:rsidR="000476BC" w:rsidRDefault="000476BC" w:rsidP="00C963E6">
      <w:pPr>
        <w:pStyle w:val="F9-Paragraph"/>
        <w:numPr>
          <w:ilvl w:val="0"/>
          <w:numId w:val="27"/>
        </w:numPr>
        <w:ind w:left="851" w:hanging="851"/>
      </w:pPr>
      <w:bookmarkStart w:id="2" w:name="_Hlk64448648"/>
      <w:r w:rsidRPr="008172D0">
        <w:t xml:space="preserve">Many of the licence conditions </w:t>
      </w:r>
      <w:r>
        <w:t xml:space="preserve">(LCs) </w:t>
      </w:r>
      <w:r w:rsidRPr="008172D0">
        <w:t xml:space="preserve">attached to the standard nuclear site licence require, or imply, that licensees should make arrangements to comply with regulatory obligations under the conditions. ONR inspects compliance with </w:t>
      </w:r>
      <w:r w:rsidR="00CF0356">
        <w:t>LCs</w:t>
      </w:r>
      <w:r w:rsidRPr="008172D0">
        <w:t xml:space="preserve">, and the arrangements made under them, to judge the suitability of the arrangements made and the adequacy of </w:t>
      </w:r>
      <w:r w:rsidRPr="00C963E6">
        <w:t>their</w:t>
      </w:r>
      <w:r w:rsidRPr="008172D0">
        <w:t xml:space="preserve"> implementation. Most of the standard </w:t>
      </w:r>
      <w:r w:rsidR="001B22CF">
        <w:t>LCs</w:t>
      </w:r>
      <w:r w:rsidRPr="008172D0">
        <w:t xml:space="preserve"> are goal setting, and do not prescribe in detail what the licensees' arrangements should contain; this is the responsibility of the dutyholder who remains responsible for safet</w:t>
      </w:r>
      <w:r>
        <w:t>y.</w:t>
      </w:r>
    </w:p>
    <w:p w14:paraId="616F197D" w14:textId="77777777" w:rsidR="008D49A5" w:rsidRPr="002042C2" w:rsidRDefault="008D49A5" w:rsidP="002042C2">
      <w:pPr>
        <w:pStyle w:val="Heading2"/>
      </w:pPr>
      <w:bookmarkStart w:id="3" w:name="_Toc226730082"/>
      <w:bookmarkEnd w:id="2"/>
      <w:r w:rsidRPr="002042C2">
        <w:t>Purpose</w:t>
      </w:r>
      <w:bookmarkEnd w:id="3"/>
    </w:p>
    <w:p w14:paraId="76AA31B8" w14:textId="3679415E" w:rsidR="000476BC" w:rsidRDefault="000476BC" w:rsidP="00C963E6">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Pr="005C3367">
        <w:t xml:space="preserve">This </w:t>
      </w:r>
      <w:r>
        <w:t>Technical Inspection Guide (TIG)</w:t>
      </w:r>
      <w:r w:rsidRPr="005C3367">
        <w:t xml:space="preserve"> has been prepared as a guide </w:t>
      </w:r>
      <w:r w:rsidR="0014210B">
        <w:t>for</w:t>
      </w:r>
      <w:r w:rsidRPr="005C3367">
        <w:t xml:space="preserve"> ONR inspectors during which they judge the adequacy of </w:t>
      </w:r>
      <w:r w:rsidR="00F01A2D">
        <w:t>LC</w:t>
      </w:r>
      <w:r w:rsidRPr="005C3367">
        <w:t xml:space="preserve"> compliance.</w:t>
      </w:r>
      <w:r w:rsidRPr="00E800D4">
        <w:t xml:space="preserve"> </w:t>
      </w:r>
    </w:p>
    <w:p w14:paraId="7A4264C3" w14:textId="382D375F" w:rsidR="000476BC" w:rsidRDefault="00327895" w:rsidP="00C963E6">
      <w:pPr>
        <w:pStyle w:val="F9-Paragraph"/>
      </w:pPr>
      <w:r>
        <w:t>S</w:t>
      </w:r>
      <w:r w:rsidR="000476BC">
        <w:t>eek advice and support of a radiological protection inspector to facilitate a LC18 inspection.</w:t>
      </w:r>
      <w:r w:rsidR="000476BC" w:rsidRPr="00276B4E">
        <w:t xml:space="preserve"> Th</w:t>
      </w:r>
      <w:r w:rsidR="000476BC">
        <w:t>is</w:t>
      </w:r>
      <w:r w:rsidR="000476BC" w:rsidRPr="00276B4E">
        <w:t xml:space="preserve"> guidance should not be regarded as either comprehensive or mandatory</w:t>
      </w:r>
      <w:r w:rsidR="000476BC">
        <w:t>.</w:t>
      </w:r>
    </w:p>
    <w:p w14:paraId="7E4D23C3" w14:textId="77777777" w:rsidR="00E701BA" w:rsidRDefault="00E701BA" w:rsidP="00E701BA">
      <w:pPr>
        <w:pStyle w:val="F9-Paragraph"/>
        <w:numPr>
          <w:ilvl w:val="0"/>
          <w:numId w:val="0"/>
        </w:numPr>
        <w:ind w:left="851"/>
      </w:pPr>
    </w:p>
    <w:p w14:paraId="05AAE39A" w14:textId="07D97EB4" w:rsidR="008D49A5" w:rsidRDefault="00D60BCB" w:rsidP="00223090">
      <w:pPr>
        <w:pStyle w:val="Heading1"/>
      </w:pPr>
      <w:bookmarkStart w:id="4" w:name="_Toc226730083"/>
      <w:r>
        <w:t xml:space="preserve">Licence Condition </w:t>
      </w:r>
      <w:r w:rsidR="00782879">
        <w:t>18</w:t>
      </w:r>
      <w:r w:rsidR="00B55198">
        <w:t xml:space="preserve"> – </w:t>
      </w:r>
      <w:r w:rsidR="00782879">
        <w:t xml:space="preserve">Radiological </w:t>
      </w:r>
      <w:r w:rsidR="00B55198">
        <w:t>p</w:t>
      </w:r>
      <w:r w:rsidR="00782879">
        <w:t>rotection</w:t>
      </w:r>
      <w:bookmarkEnd w:id="4"/>
    </w:p>
    <w:p w14:paraId="1F254122" w14:textId="12EA88E3" w:rsidR="00671B4F" w:rsidRPr="00276B4E" w:rsidRDefault="00671B4F" w:rsidP="00671B4F">
      <w:pPr>
        <w:autoSpaceDE w:val="0"/>
        <w:autoSpaceDN w:val="0"/>
        <w:adjustRightInd w:val="0"/>
        <w:spacing w:line="240" w:lineRule="auto"/>
        <w:ind w:left="851"/>
        <w:rPr>
          <w:color w:val="000000"/>
        </w:rPr>
      </w:pPr>
      <w:r>
        <w:t>1</w:t>
      </w:r>
      <w:r w:rsidRPr="00276B4E">
        <w:rPr>
          <w:color w:val="000000"/>
        </w:rPr>
        <w:t>8(1)</w:t>
      </w:r>
      <w:r w:rsidRPr="00276B4E">
        <w:rPr>
          <w:color w:val="000000"/>
        </w:rPr>
        <w:tab/>
        <w:t>The licensee shall make and implement adequate arrangements for the assessment of the average effective dose (including any committed effective dose) to such class or classes of persons as may be specified in the aforesaid arrangements and the lic</w:t>
      </w:r>
      <w:r>
        <w:rPr>
          <w:color w:val="000000"/>
        </w:rPr>
        <w:t>ensee shall forthwith notify</w:t>
      </w:r>
      <w:r w:rsidRPr="00276B4E">
        <w:rPr>
          <w:color w:val="000000"/>
        </w:rPr>
        <w:t xml:space="preserve"> </w:t>
      </w:r>
      <w:r>
        <w:rPr>
          <w:color w:val="000000"/>
        </w:rPr>
        <w:t>ONR</w:t>
      </w:r>
      <w:r w:rsidRPr="00276B4E">
        <w:rPr>
          <w:color w:val="000000"/>
        </w:rPr>
        <w:t xml:space="preserve"> if the average effective dose equivalent to such class or classes of pe</w:t>
      </w:r>
      <w:r>
        <w:rPr>
          <w:color w:val="000000"/>
        </w:rPr>
        <w:t>rsons exceeds such level as ONR</w:t>
      </w:r>
      <w:r w:rsidRPr="00276B4E">
        <w:rPr>
          <w:color w:val="000000"/>
        </w:rPr>
        <w:t xml:space="preserve"> may </w:t>
      </w:r>
      <w:r w:rsidRPr="00972468">
        <w:rPr>
          <w:color w:val="000000"/>
          <w:shd w:val="clear" w:color="auto" w:fill="B6E6E9" w:themeFill="accent3" w:themeFillTint="66"/>
        </w:rPr>
        <w:t>specify</w:t>
      </w:r>
      <w:r w:rsidRPr="00336788">
        <w:rPr>
          <w:color w:val="000000"/>
        </w:rPr>
        <w:t>.</w:t>
      </w:r>
    </w:p>
    <w:p w14:paraId="73406ED2" w14:textId="77777777" w:rsidR="00671B4F" w:rsidRDefault="00671B4F" w:rsidP="00671B4F">
      <w:pPr>
        <w:pStyle w:val="NumberedParagraph"/>
        <w:ind w:firstLine="0"/>
        <w:rPr>
          <w:b/>
          <w:bCs/>
        </w:rPr>
      </w:pPr>
      <w:r w:rsidRPr="009C3ED8">
        <w:t>18(2)</w:t>
      </w:r>
      <w:r w:rsidRPr="009C3ED8">
        <w:tab/>
      </w:r>
      <w:r>
        <w:t>T</w:t>
      </w:r>
      <w:r w:rsidRPr="009C3ED8">
        <w:t xml:space="preserve">he licensee shall submit to ONR for </w:t>
      </w:r>
      <w:r w:rsidRPr="00972468">
        <w:rPr>
          <w:shd w:val="clear" w:color="auto" w:fill="D2E7B5" w:themeFill="accent4" w:themeFillTint="66"/>
        </w:rPr>
        <w:t>approval</w:t>
      </w:r>
      <w:r w:rsidRPr="009C3ED8">
        <w:t xml:space="preserve"> such part or parts of the arrangements as ONR may </w:t>
      </w:r>
      <w:r w:rsidRPr="00EB5636">
        <w:rPr>
          <w:shd w:val="clear" w:color="auto" w:fill="B6E6E9" w:themeFill="accent3" w:themeFillTint="66"/>
        </w:rPr>
        <w:t>specify</w:t>
      </w:r>
      <w:r w:rsidRPr="00972468">
        <w:t>.</w:t>
      </w:r>
    </w:p>
    <w:p w14:paraId="645013BF" w14:textId="6E8A38B6" w:rsidR="00D60BCB" w:rsidRDefault="00671B4F" w:rsidP="00151641">
      <w:pPr>
        <w:pStyle w:val="F9-Paragraph"/>
        <w:numPr>
          <w:ilvl w:val="0"/>
          <w:numId w:val="0"/>
        </w:numPr>
        <w:ind w:left="851"/>
      </w:pPr>
      <w:r w:rsidRPr="00276B4E">
        <w:rPr>
          <w:lang w:val="en-US"/>
        </w:rPr>
        <w:t xml:space="preserve">18(3) The </w:t>
      </w:r>
      <w:r w:rsidR="00EB5636">
        <w:rPr>
          <w:lang w:val="en-US"/>
        </w:rPr>
        <w:t>l</w:t>
      </w:r>
      <w:r w:rsidRPr="00276B4E">
        <w:rPr>
          <w:lang w:val="en-US"/>
        </w:rPr>
        <w:t>icensee shall ensure that once approved no alteration</w:t>
      </w:r>
      <w:r w:rsidR="00EB5636">
        <w:rPr>
          <w:lang w:val="en-US"/>
        </w:rPr>
        <w:t>s</w:t>
      </w:r>
      <w:r w:rsidRPr="00276B4E">
        <w:rPr>
          <w:lang w:val="en-US"/>
        </w:rPr>
        <w:t xml:space="preserve"> or amendment is made to the a</w:t>
      </w:r>
      <w:r>
        <w:rPr>
          <w:lang w:val="en-US"/>
        </w:rPr>
        <w:t>pproved arrangements unless ONR</w:t>
      </w:r>
      <w:r w:rsidRPr="00276B4E">
        <w:rPr>
          <w:lang w:val="en-US"/>
        </w:rPr>
        <w:t xml:space="preserve"> has </w:t>
      </w:r>
      <w:r w:rsidRPr="00EB5636">
        <w:rPr>
          <w:shd w:val="clear" w:color="auto" w:fill="D2E7B5" w:themeFill="accent4" w:themeFillTint="66"/>
          <w:lang w:val="en-US"/>
        </w:rPr>
        <w:t>approved</w:t>
      </w:r>
      <w:r w:rsidRPr="00276B4E">
        <w:rPr>
          <w:lang w:val="en-US"/>
        </w:rPr>
        <w:t xml:space="preserve"> such alteration or amendment</w:t>
      </w:r>
      <w:r w:rsidR="00700351">
        <w:rPr>
          <w:lang w:val="en-US"/>
        </w:rPr>
        <w:t>.</w:t>
      </w:r>
    </w:p>
    <w:p w14:paraId="2BFCEDB0" w14:textId="30621393" w:rsidR="00D60BCB" w:rsidRDefault="00D60BCB">
      <w:pPr>
        <w:spacing w:after="0" w:line="240" w:lineRule="auto"/>
      </w:pPr>
    </w:p>
    <w:p w14:paraId="19CBAE12" w14:textId="1BA4272D" w:rsidR="00140E1C" w:rsidRDefault="00D60BCB" w:rsidP="00D60BCB">
      <w:pPr>
        <w:pStyle w:val="Heading1"/>
      </w:pPr>
      <w:bookmarkStart w:id="5" w:name="_Toc226730084"/>
      <w:r>
        <w:lastRenderedPageBreak/>
        <w:t xml:space="preserve">Purpose of </w:t>
      </w:r>
      <w:r w:rsidR="00821337">
        <w:t xml:space="preserve">the </w:t>
      </w:r>
      <w:r>
        <w:t>Licence Condition</w:t>
      </w:r>
      <w:bookmarkEnd w:id="5"/>
    </w:p>
    <w:p w14:paraId="7210E3C4" w14:textId="7CEE456E" w:rsidR="000476BC" w:rsidRDefault="000476BC" w:rsidP="00685B60">
      <w:pPr>
        <w:pStyle w:val="F9-Paragraph"/>
      </w:pPr>
      <w:r>
        <w:t>The purpose of this LC is to ensure that the licensee assesses the average effective dose equivalent to specified groups of employees and notifies ONR if these do</w:t>
      </w:r>
      <w:r w:rsidR="00B2198D">
        <w:t>s</w:t>
      </w:r>
      <w:r>
        <w:t>es exceed a specified level. This purpose is in addition to the Ionising Radiation Regulations 201</w:t>
      </w:r>
      <w:r w:rsidR="005221DC">
        <w:t>7 (IRR 17)</w:t>
      </w:r>
      <w:r>
        <w:t>.</w:t>
      </w:r>
    </w:p>
    <w:p w14:paraId="0CFEBE22" w14:textId="69E47519" w:rsidR="000476BC" w:rsidRDefault="000476BC" w:rsidP="005D2A27">
      <w:pPr>
        <w:pStyle w:val="F9-Paragraph"/>
      </w:pPr>
      <w:r w:rsidRPr="005D2A27">
        <w:t>It should be noted that licensees of nuclear installations are required to comply with th</w:t>
      </w:r>
      <w:r w:rsidR="005221DC">
        <w:t xml:space="preserve">e </w:t>
      </w:r>
      <w:r w:rsidRPr="005D2A27">
        <w:t>IRR 17</w:t>
      </w:r>
      <w:r w:rsidR="00F04E65" w:rsidRPr="00F04E65">
        <w:t xml:space="preserve"> </w:t>
      </w:r>
      <w:sdt>
        <w:sdtPr>
          <w:id w:val="-45298510"/>
          <w:citation/>
        </w:sdtPr>
        <w:sdtEndPr/>
        <w:sdtContent>
          <w:r w:rsidR="00F04E65" w:rsidRPr="005D2A27">
            <w:fldChar w:fldCharType="begin"/>
          </w:r>
          <w:r w:rsidR="00F04E65" w:rsidRPr="005D2A27">
            <w:instrText xml:space="preserve">CITATION IRR17 \l 2057 </w:instrText>
          </w:r>
          <w:r w:rsidR="00F04E65" w:rsidRPr="005D2A27">
            <w:fldChar w:fldCharType="separate"/>
          </w:r>
          <w:r w:rsidR="006556DD" w:rsidRPr="006556DD">
            <w:rPr>
              <w:noProof/>
            </w:rPr>
            <w:t>[1]</w:t>
          </w:r>
          <w:r w:rsidR="00F04E65" w:rsidRPr="005D2A27">
            <w:fldChar w:fldCharType="end"/>
          </w:r>
        </w:sdtContent>
      </w:sdt>
      <w:r w:rsidRPr="005D2A27">
        <w:t xml:space="preserve">, which has an Approved Code of Practice </w:t>
      </w:r>
      <w:sdt>
        <w:sdtPr>
          <w:id w:val="629296575"/>
          <w:citation/>
        </w:sdtPr>
        <w:sdtEndPr/>
        <w:sdtContent>
          <w:r w:rsidRPr="005D2A27">
            <w:fldChar w:fldCharType="begin"/>
          </w:r>
          <w:r w:rsidRPr="005D2A27">
            <w:instrText xml:space="preserve"> CITATION IRRACOP \l 2057 </w:instrText>
          </w:r>
          <w:r w:rsidRPr="005D2A27">
            <w:fldChar w:fldCharType="separate"/>
          </w:r>
          <w:r w:rsidR="006556DD" w:rsidRPr="006556DD">
            <w:rPr>
              <w:noProof/>
            </w:rPr>
            <w:t>[2]</w:t>
          </w:r>
          <w:r w:rsidRPr="005D2A27">
            <w:fldChar w:fldCharType="end"/>
          </w:r>
        </w:sdtContent>
      </w:sdt>
      <w:r w:rsidRPr="005D2A27">
        <w:t xml:space="preserve"> which </w:t>
      </w:r>
      <w:r w:rsidR="006D44D1">
        <w:t>are</w:t>
      </w:r>
      <w:r w:rsidRPr="005D2A27">
        <w:t xml:space="preserve"> the statutory requirements for the protection of persons against ionising radiation arising from work activities</w:t>
      </w:r>
      <w:r>
        <w:t xml:space="preserve">. There is a relevant TIG for IRR 17 inspections </w:t>
      </w:r>
      <w:sdt>
        <w:sdtPr>
          <w:id w:val="-283196362"/>
          <w:citation/>
        </w:sdtPr>
        <w:sdtEndPr/>
        <w:sdtContent>
          <w:r>
            <w:fldChar w:fldCharType="begin"/>
          </w:r>
          <w:r>
            <w:instrText xml:space="preserve"> CITATION ONR70 \l 2057 </w:instrText>
          </w:r>
          <w:r>
            <w:fldChar w:fldCharType="separate"/>
          </w:r>
          <w:r w:rsidR="006556DD" w:rsidRPr="006556DD">
            <w:rPr>
              <w:noProof/>
            </w:rPr>
            <w:t>[3]</w:t>
          </w:r>
          <w:r>
            <w:fldChar w:fldCharType="end"/>
          </w:r>
        </w:sdtContent>
      </w:sdt>
      <w:r>
        <w:t>.</w:t>
      </w:r>
    </w:p>
    <w:p w14:paraId="23D0CF6F" w14:textId="4B434B78" w:rsidR="000476BC" w:rsidRDefault="000476BC" w:rsidP="00685B60">
      <w:pPr>
        <w:pStyle w:val="F9-Paragraph"/>
      </w:pPr>
      <w:r>
        <w:t xml:space="preserve">This </w:t>
      </w:r>
      <w:r w:rsidR="0051361D">
        <w:t>LC</w:t>
      </w:r>
      <w:r>
        <w:t xml:space="preserve"> implements Recommendation 3 of Sir Frank Layfield’s report on the Sizewell B Public Inquiry (published in 1987).</w:t>
      </w:r>
    </w:p>
    <w:p w14:paraId="1CB287D4" w14:textId="77777777" w:rsidR="000476BC" w:rsidRDefault="000476BC" w:rsidP="00E701BA">
      <w:pPr>
        <w:pStyle w:val="Bulletlist1"/>
      </w:pPr>
      <w:r>
        <w:t>“I recommend that an average annual dose equivalent for the workforce at Sizewell B should be set as an operational investigation level. If the average dose equivalent, including any committed dose equivalent, were to exceed this level, the Nuclear Installations Inspectorate (NII), [now ONR], should investigate the circumstances with a view to ensuring that ALARP (as low as reasonably practicable) is being achieved.”</w:t>
      </w:r>
    </w:p>
    <w:p w14:paraId="2560EE41" w14:textId="69987A7E" w:rsidR="000476BC" w:rsidRDefault="000476BC" w:rsidP="00C36661">
      <w:pPr>
        <w:pStyle w:val="F9-Paragraph"/>
      </w:pPr>
      <w:r>
        <w:t>LC18(1) allows ONR the power to specify an average dose for notification to ONR.</w:t>
      </w:r>
      <w:r w:rsidR="00C36661">
        <w:t xml:space="preserve"> </w:t>
      </w:r>
      <w:r w:rsidRPr="00276B4E">
        <w:t>Upon receipt of a</w:t>
      </w:r>
      <w:r>
        <w:t xml:space="preserve"> </w:t>
      </w:r>
      <w:r w:rsidRPr="00363647">
        <w:t>notification</w:t>
      </w:r>
      <w:r w:rsidRPr="00276B4E">
        <w:t xml:space="preserve"> under LC18 the Inspector should inform </w:t>
      </w:r>
      <w:r>
        <w:t>their Head of Regulation and radiological protection s</w:t>
      </w:r>
      <w:r w:rsidRPr="00276B4E">
        <w:t>pecialist assessment effort should be requested to analyse the implications of the situation</w:t>
      </w:r>
      <w:r>
        <w:t>.</w:t>
      </w:r>
    </w:p>
    <w:p w14:paraId="12A0FCF9" w14:textId="07C03D7E" w:rsidR="000476BC" w:rsidRDefault="000476BC" w:rsidP="00685B60">
      <w:pPr>
        <w:pStyle w:val="F9-Paragraph"/>
      </w:pPr>
      <w:r>
        <w:t xml:space="preserve">Other associated ONR guidance is the Technical Assessment Guide on Radiological Protection </w:t>
      </w:r>
      <w:sdt>
        <w:sdtPr>
          <w:id w:val="-928107503"/>
          <w:citation/>
        </w:sdtPr>
        <w:sdtEndPr/>
        <w:sdtContent>
          <w:r>
            <w:fldChar w:fldCharType="begin"/>
          </w:r>
          <w:r>
            <w:instrText xml:space="preserve"> CITATION ONR69 \l 2057 </w:instrText>
          </w:r>
          <w:r>
            <w:fldChar w:fldCharType="separate"/>
          </w:r>
          <w:r w:rsidR="006556DD" w:rsidRPr="006556DD">
            <w:rPr>
              <w:noProof/>
            </w:rPr>
            <w:t>[4]</w:t>
          </w:r>
          <w:r>
            <w:fldChar w:fldCharType="end"/>
          </w:r>
        </w:sdtContent>
      </w:sdt>
      <w:r>
        <w:t>.</w:t>
      </w:r>
    </w:p>
    <w:p w14:paraId="7061E6F9" w14:textId="77777777" w:rsidR="00E701BA" w:rsidRDefault="00E701BA" w:rsidP="00D60BCB">
      <w:pPr>
        <w:pStyle w:val="Heading1"/>
        <w:sectPr w:rsidR="00E701BA" w:rsidSect="00B23A5E">
          <w:headerReference w:type="even" r:id="rId20"/>
          <w:headerReference w:type="default" r:id="rId21"/>
          <w:footerReference w:type="even" r:id="rId22"/>
          <w:pgSz w:w="11906" w:h="16838" w:code="9"/>
          <w:pgMar w:top="1440" w:right="1440" w:bottom="1440" w:left="1440" w:header="397" w:footer="397" w:gutter="0"/>
          <w:cols w:space="312"/>
          <w:docGrid w:linePitch="360"/>
        </w:sectPr>
      </w:pPr>
    </w:p>
    <w:p w14:paraId="540E3FBF" w14:textId="3005112F" w:rsidR="00D60BCB" w:rsidRDefault="00D60BCB" w:rsidP="00D60BCB">
      <w:pPr>
        <w:pStyle w:val="Heading1"/>
      </w:pPr>
      <w:bookmarkStart w:id="6" w:name="_Toc226730085"/>
      <w:r>
        <w:lastRenderedPageBreak/>
        <w:t xml:space="preserve">Guidance on </w:t>
      </w:r>
      <w:r w:rsidR="002042C2">
        <w:t>a</w:t>
      </w:r>
      <w:r>
        <w:t xml:space="preserve">rrangements for </w:t>
      </w:r>
      <w:r w:rsidR="00821337">
        <w:t>Licence Condition</w:t>
      </w:r>
      <w:r w:rsidR="000C5F5A">
        <w:t xml:space="preserve"> </w:t>
      </w:r>
      <w:r w:rsidR="00D73433">
        <w:t>18</w:t>
      </w:r>
      <w:bookmarkEnd w:id="6"/>
    </w:p>
    <w:p w14:paraId="26433B33" w14:textId="549BB8CA" w:rsidR="000476BC" w:rsidRDefault="000476BC" w:rsidP="00E701BA">
      <w:pPr>
        <w:pStyle w:val="F9-Paragraph"/>
      </w:pPr>
      <w:r w:rsidRPr="00276B4E">
        <w:t xml:space="preserve">Arrangements should be provided to comply with </w:t>
      </w:r>
      <w:r>
        <w:t xml:space="preserve">all aspects of the </w:t>
      </w:r>
      <w:r w:rsidRPr="00276B4E">
        <w:t>LC18</w:t>
      </w:r>
      <w:r>
        <w:t xml:space="preserve"> requirements:</w:t>
      </w:r>
    </w:p>
    <w:p w14:paraId="7C42E4AC" w14:textId="77777777" w:rsidR="000476BC" w:rsidRPr="00E701BA" w:rsidRDefault="000476BC" w:rsidP="00E701BA">
      <w:pPr>
        <w:pStyle w:val="Bulletlist1"/>
      </w:pPr>
      <w:r w:rsidRPr="00E701BA">
        <w:t xml:space="preserve">define the class or classes of persons and provide the means of identifying those for whom average doses should be kept. </w:t>
      </w:r>
    </w:p>
    <w:p w14:paraId="2D4B8FD3" w14:textId="565A77C6" w:rsidR="000476BC" w:rsidRPr="00E701BA" w:rsidRDefault="000476BC" w:rsidP="00E701BA">
      <w:pPr>
        <w:pStyle w:val="Bulletlist1"/>
      </w:pPr>
      <w:r w:rsidRPr="00E701BA">
        <w:t xml:space="preserve">ensure that arrangements approved under this </w:t>
      </w:r>
      <w:r w:rsidR="00435856" w:rsidRPr="00E701BA">
        <w:t>LC</w:t>
      </w:r>
      <w:r w:rsidRPr="00E701BA">
        <w:t>, by ONR, can only be changed or amended with the approval of ONR. The person(s) responsible for ensuring compliance with this requirement should be identified in the arrangements.</w:t>
      </w:r>
    </w:p>
    <w:p w14:paraId="46D95683" w14:textId="77777777" w:rsidR="000476BC" w:rsidRPr="00E701BA" w:rsidRDefault="000476BC" w:rsidP="00E701BA">
      <w:pPr>
        <w:pStyle w:val="Bulletlist1"/>
      </w:pPr>
      <w:r w:rsidRPr="00E701BA">
        <w:t>include a requirement to notify ONR if the average dose to a class of persons exceeds the level specified by ONR, if appropriate.</w:t>
      </w:r>
    </w:p>
    <w:p w14:paraId="1AD8B6A9" w14:textId="41A0E5C6" w:rsidR="000476BC" w:rsidRDefault="000F20B8" w:rsidP="000F20B8">
      <w:pPr>
        <w:pStyle w:val="F9-Paragraph"/>
      </w:pPr>
      <w:r>
        <w:t>A</w:t>
      </w:r>
      <w:r w:rsidR="000476BC" w:rsidRPr="00276B4E">
        <w:t xml:space="preserve">dequate records kept for the purpose of this condition </w:t>
      </w:r>
      <w:r>
        <w:t>are</w:t>
      </w:r>
      <w:r w:rsidR="000476BC" w:rsidRPr="00276B4E">
        <w:t xml:space="preserve"> consistent with the arrangements made for LC6</w:t>
      </w:r>
      <w:r w:rsidR="000476BC">
        <w:t xml:space="preserve"> (Documents, records, authorities and certificates) and LC25 (Operational records)</w:t>
      </w:r>
      <w:r w:rsidR="000476BC" w:rsidRPr="00276B4E">
        <w:t>.</w:t>
      </w:r>
    </w:p>
    <w:p w14:paraId="16E1FE97" w14:textId="77777777" w:rsidR="00B55198" w:rsidRDefault="00B55198" w:rsidP="00D60BCB">
      <w:pPr>
        <w:pStyle w:val="Heading1"/>
        <w:sectPr w:rsidR="00B55198" w:rsidSect="00B23A5E">
          <w:pgSz w:w="11906" w:h="16838" w:code="9"/>
          <w:pgMar w:top="1440" w:right="1440" w:bottom="1440" w:left="1440" w:header="397" w:footer="397" w:gutter="0"/>
          <w:cols w:space="312"/>
          <w:docGrid w:linePitch="360"/>
        </w:sectPr>
      </w:pPr>
    </w:p>
    <w:p w14:paraId="41C3DA1C" w14:textId="35444E9C" w:rsidR="00D60BCB" w:rsidRDefault="00D60BCB" w:rsidP="00D60BCB">
      <w:pPr>
        <w:pStyle w:val="Heading1"/>
      </w:pPr>
      <w:bookmarkStart w:id="7" w:name="_Toc226730086"/>
      <w:r>
        <w:lastRenderedPageBreak/>
        <w:t xml:space="preserve">Guidance on </w:t>
      </w:r>
      <w:r w:rsidR="002042C2">
        <w:t>i</w:t>
      </w:r>
      <w:r>
        <w:t xml:space="preserve">nspection of </w:t>
      </w:r>
      <w:r w:rsidR="002042C2">
        <w:t>a</w:t>
      </w:r>
      <w:r>
        <w:t xml:space="preserve">rrangements and their </w:t>
      </w:r>
      <w:r w:rsidR="002042C2">
        <w:t>i</w:t>
      </w:r>
      <w:r>
        <w:t>mplementation</w:t>
      </w:r>
      <w:bookmarkEnd w:id="7"/>
    </w:p>
    <w:p w14:paraId="2AE14D3D" w14:textId="3E76963B" w:rsidR="000476BC" w:rsidRDefault="000476BC" w:rsidP="00B55198">
      <w:pPr>
        <w:pStyle w:val="F9-Paragraph"/>
      </w:pPr>
      <w:r>
        <w:t xml:space="preserve">Inspection of these </w:t>
      </w:r>
      <w:r w:rsidR="000F6305">
        <w:t xml:space="preserve">LC </w:t>
      </w:r>
      <w:r>
        <w:t>arrangements and their implementation will normally be undertaken as part of an IRR17 inspection.</w:t>
      </w:r>
    </w:p>
    <w:p w14:paraId="205CE3BF" w14:textId="24B0F0E5" w:rsidR="000476BC" w:rsidRPr="00276B4E" w:rsidRDefault="000476BC" w:rsidP="00B55198">
      <w:pPr>
        <w:pStyle w:val="F9-Paragraph"/>
      </w:pPr>
      <w:r w:rsidRPr="00276B4E">
        <w:t xml:space="preserve">Review the arrangements to establish validity, any changes made since the last review and </w:t>
      </w:r>
      <w:r w:rsidR="003D2035">
        <w:t>that</w:t>
      </w:r>
      <w:r w:rsidRPr="00276B4E">
        <w:t xml:space="preserve"> the identified responsible persons are correct.</w:t>
      </w:r>
      <w:r>
        <w:t xml:space="preserve"> </w:t>
      </w:r>
      <w:r w:rsidRPr="00276B4E">
        <w:t>Note whether instructions, methods and quality assurance rules claimed in procedures have been followed and changes have been correctly incorporated and validated.</w:t>
      </w:r>
    </w:p>
    <w:p w14:paraId="3C75AB4E" w14:textId="77777777" w:rsidR="00EA3D05" w:rsidRPr="00EA3D05" w:rsidRDefault="000476BC" w:rsidP="00B55198">
      <w:pPr>
        <w:pStyle w:val="F9-Paragraph"/>
        <w:rPr>
          <w:i/>
          <w:iCs/>
        </w:rPr>
      </w:pPr>
      <w:r w:rsidRPr="00276B4E">
        <w:t>C</w:t>
      </w:r>
      <w:r>
        <w:t>onfirm</w:t>
      </w:r>
      <w:r w:rsidRPr="00276B4E">
        <w:t xml:space="preserve"> that the arrangements</w:t>
      </w:r>
      <w:r w:rsidR="00EA3D05">
        <w:t>:</w:t>
      </w:r>
      <w:r w:rsidRPr="00276B4E">
        <w:t xml:space="preserve"> </w:t>
      </w:r>
    </w:p>
    <w:p w14:paraId="2B26F6EB" w14:textId="77777777" w:rsidR="00F40A6E" w:rsidRPr="00F40A6E" w:rsidRDefault="000476BC" w:rsidP="00E701BA">
      <w:pPr>
        <w:pStyle w:val="Bulletlist1"/>
        <w:rPr>
          <w:i/>
          <w:iCs/>
        </w:rPr>
      </w:pPr>
      <w:r w:rsidRPr="00276B4E">
        <w:t>ensure dose assessment results are entered into a suitable dose record from which data for the average dose within classes can be determined.</w:t>
      </w:r>
    </w:p>
    <w:p w14:paraId="757D2DF8" w14:textId="3886EC60" w:rsidR="000476BC" w:rsidRPr="00F40A6E" w:rsidRDefault="000476BC" w:rsidP="00E701BA">
      <w:pPr>
        <w:pStyle w:val="Bulletlist1"/>
        <w:rPr>
          <w:i/>
          <w:iCs/>
        </w:rPr>
      </w:pPr>
      <w:r w:rsidRPr="00276B4E">
        <w:t xml:space="preserve">enable the licensee to </w:t>
      </w:r>
      <w:r w:rsidRPr="00B72F59">
        <w:t>notify</w:t>
      </w:r>
      <w:r>
        <w:t xml:space="preserve"> ONR</w:t>
      </w:r>
      <w:r w:rsidRPr="00276B4E">
        <w:t xml:space="preserve"> if the average dose to a class of persons exceeds the level </w:t>
      </w:r>
      <w:r w:rsidRPr="009368D0">
        <w:t>specified</w:t>
      </w:r>
      <w:r w:rsidRPr="00276B4E">
        <w:t>.</w:t>
      </w:r>
    </w:p>
    <w:p w14:paraId="5E598A7D" w14:textId="451D614E" w:rsidR="000476BC" w:rsidRPr="00276B4E" w:rsidRDefault="000476BC" w:rsidP="00B55198">
      <w:pPr>
        <w:pStyle w:val="F9-Paragraph"/>
      </w:pPr>
      <w:r w:rsidRPr="00276B4E">
        <w:t>C</w:t>
      </w:r>
      <w:r>
        <w:t>onfirm</w:t>
      </w:r>
      <w:r w:rsidRPr="00276B4E">
        <w:t xml:space="preserve"> </w:t>
      </w:r>
      <w:r w:rsidR="004214A7">
        <w:t xml:space="preserve">and sample </w:t>
      </w:r>
      <w:r w:rsidRPr="00276B4E">
        <w:t>that dose assessment results have been entered onto dose records</w:t>
      </w:r>
      <w:r>
        <w:t>,</w:t>
      </w:r>
      <w:r w:rsidRPr="00276B4E">
        <w:t xml:space="preserve"> and </w:t>
      </w:r>
      <w:r>
        <w:t>that there are</w:t>
      </w:r>
      <w:r w:rsidRPr="00276B4E">
        <w:t xml:space="preserve"> derived average dose</w:t>
      </w:r>
      <w:r>
        <w:t>s</w:t>
      </w:r>
      <w:r w:rsidRPr="00276B4E">
        <w:t xml:space="preserve"> </w:t>
      </w:r>
      <w:r>
        <w:t>for the</w:t>
      </w:r>
      <w:r w:rsidRPr="00276B4E">
        <w:t xml:space="preserve"> identified classes.</w:t>
      </w:r>
    </w:p>
    <w:p w14:paraId="2C22BFF1" w14:textId="6A280687" w:rsidR="000476BC" w:rsidRDefault="000476BC" w:rsidP="00B55198">
      <w:pPr>
        <w:pStyle w:val="F9-Paragraph"/>
      </w:pPr>
      <w:r w:rsidRPr="00276B4E">
        <w:t>C</w:t>
      </w:r>
      <w:r>
        <w:t>onfirm</w:t>
      </w:r>
      <w:r w:rsidRPr="00276B4E">
        <w:t xml:space="preserve"> that the identified classes, derived from criteria contained in the procedures, are still current. If changes have occurred</w:t>
      </w:r>
      <w:r>
        <w:t>,</w:t>
      </w:r>
      <w:r w:rsidRPr="00276B4E">
        <w:t xml:space="preserve"> check that the reasons for changes are justified and have not been created to disguise groups that would otherwise have exceeded the </w:t>
      </w:r>
      <w:r w:rsidRPr="00485D4C">
        <w:t>specified</w:t>
      </w:r>
      <w:r w:rsidRPr="00276B4E">
        <w:t xml:space="preserve"> level.</w:t>
      </w:r>
    </w:p>
    <w:p w14:paraId="4C2A54EB" w14:textId="77777777" w:rsidR="000476BC" w:rsidRDefault="000476BC" w:rsidP="00B55198">
      <w:pPr>
        <w:pStyle w:val="F9-Paragraph"/>
      </w:pPr>
      <w:r w:rsidRPr="000F2797">
        <w:t xml:space="preserve">Where relevant, ONR may write to the licensee confirming that it will not be inspecting the requirement for a historical </w:t>
      </w:r>
      <w:r w:rsidRPr="00BB5656">
        <w:t>specification</w:t>
      </w:r>
      <w:r w:rsidRPr="000F2797">
        <w:t>, until further notice. This may be relevant for example where no persons are currently employed within the classes identified by a licensee in their approved arrangements.</w:t>
      </w:r>
    </w:p>
    <w:p w14:paraId="522865CA" w14:textId="77777777" w:rsidR="006556DD" w:rsidRDefault="00D60BCB">
      <w:pPr>
        <w:spacing w:after="0" w:line="240" w:lineRule="auto"/>
      </w:pPr>
      <w:r>
        <w:br w:type="page"/>
      </w:r>
    </w:p>
    <w:bookmarkStart w:id="8" w:name="_Toc226730087" w:displacedByCustomXml="next"/>
    <w:sdt>
      <w:sdtPr>
        <w:rPr>
          <w:color w:val="auto"/>
          <w:sz w:val="24"/>
        </w:rPr>
        <w:id w:val="-1562254349"/>
        <w:docPartObj>
          <w:docPartGallery w:val="Bibliographies"/>
          <w:docPartUnique/>
        </w:docPartObj>
      </w:sdtPr>
      <w:sdtEndPr/>
      <w:sdtContent>
        <w:p w14:paraId="72D5DD2F" w14:textId="45510D1D" w:rsidR="006556DD" w:rsidRDefault="006556DD" w:rsidP="006556DD">
          <w:pPr>
            <w:pStyle w:val="Heading1"/>
            <w:numPr>
              <w:ilvl w:val="0"/>
              <w:numId w:val="0"/>
            </w:numPr>
            <w:ind w:left="851" w:hanging="851"/>
          </w:pPr>
          <w:r>
            <w:t>References</w:t>
          </w:r>
          <w:bookmarkEnd w:id="8"/>
        </w:p>
        <w:sdt>
          <w:sdtPr>
            <w:id w:val="-573587230"/>
            <w:bibliography/>
          </w:sdtPr>
          <w:sdtEndPr/>
          <w:sdtContent>
            <w:p w14:paraId="23DCF818" w14:textId="77777777" w:rsidR="006556DD" w:rsidRPr="006556DD" w:rsidRDefault="006556DD">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6556DD" w:rsidRPr="006556DD" w14:paraId="675A3596" w14:textId="77777777">
                <w:trPr>
                  <w:divId w:val="1791438907"/>
                  <w:tblCellSpacing w:w="15" w:type="dxa"/>
                </w:trPr>
                <w:tc>
                  <w:tcPr>
                    <w:tcW w:w="50" w:type="pct"/>
                    <w:hideMark/>
                  </w:tcPr>
                  <w:p w14:paraId="698449E2" w14:textId="63E002EC" w:rsidR="006556DD" w:rsidRPr="006556DD" w:rsidRDefault="006556DD">
                    <w:pPr>
                      <w:pStyle w:val="Bibliography"/>
                      <w:rPr>
                        <w:noProof/>
                        <w:szCs w:val="24"/>
                      </w:rPr>
                    </w:pPr>
                    <w:r w:rsidRPr="006556DD">
                      <w:rPr>
                        <w:noProof/>
                      </w:rPr>
                      <w:t xml:space="preserve">[1] </w:t>
                    </w:r>
                  </w:p>
                </w:tc>
                <w:tc>
                  <w:tcPr>
                    <w:tcW w:w="0" w:type="auto"/>
                    <w:hideMark/>
                  </w:tcPr>
                  <w:p w14:paraId="131352BF" w14:textId="77777777" w:rsidR="006556DD" w:rsidRPr="006556DD" w:rsidRDefault="006556DD">
                    <w:pPr>
                      <w:pStyle w:val="Bibliography"/>
                      <w:rPr>
                        <w:noProof/>
                      </w:rPr>
                    </w:pPr>
                    <w:r w:rsidRPr="006556DD">
                      <w:rPr>
                        <w:noProof/>
                      </w:rPr>
                      <w:t xml:space="preserve">Ionising Radiations Regulations 2017, The Stationary Office, 2017. </w:t>
                    </w:r>
                  </w:p>
                </w:tc>
              </w:tr>
              <w:tr w:rsidR="006556DD" w:rsidRPr="006556DD" w14:paraId="2802D6D5" w14:textId="77777777">
                <w:trPr>
                  <w:divId w:val="1791438907"/>
                  <w:tblCellSpacing w:w="15" w:type="dxa"/>
                </w:trPr>
                <w:tc>
                  <w:tcPr>
                    <w:tcW w:w="50" w:type="pct"/>
                    <w:hideMark/>
                  </w:tcPr>
                  <w:p w14:paraId="0AC6B148" w14:textId="77777777" w:rsidR="006556DD" w:rsidRPr="006556DD" w:rsidRDefault="006556DD">
                    <w:pPr>
                      <w:pStyle w:val="Bibliography"/>
                      <w:rPr>
                        <w:noProof/>
                      </w:rPr>
                    </w:pPr>
                    <w:r w:rsidRPr="006556DD">
                      <w:rPr>
                        <w:noProof/>
                      </w:rPr>
                      <w:t xml:space="preserve">[2] </w:t>
                    </w:r>
                  </w:p>
                </w:tc>
                <w:tc>
                  <w:tcPr>
                    <w:tcW w:w="0" w:type="auto"/>
                    <w:hideMark/>
                  </w:tcPr>
                  <w:p w14:paraId="038BDF51" w14:textId="77777777" w:rsidR="006556DD" w:rsidRPr="006556DD" w:rsidRDefault="006556DD">
                    <w:pPr>
                      <w:pStyle w:val="Bibliography"/>
                      <w:rPr>
                        <w:noProof/>
                      </w:rPr>
                    </w:pPr>
                    <w:r w:rsidRPr="006556DD">
                      <w:rPr>
                        <w:noProof/>
                      </w:rPr>
                      <w:t xml:space="preserve">Work with Ionising Radiation, Approved Code of Practice, L121, HSE Books 2018. </w:t>
                    </w:r>
                  </w:p>
                </w:tc>
              </w:tr>
              <w:tr w:rsidR="006556DD" w:rsidRPr="006556DD" w14:paraId="3EA41CCD" w14:textId="77777777">
                <w:trPr>
                  <w:divId w:val="1791438907"/>
                  <w:tblCellSpacing w:w="15" w:type="dxa"/>
                </w:trPr>
                <w:tc>
                  <w:tcPr>
                    <w:tcW w:w="50" w:type="pct"/>
                    <w:hideMark/>
                  </w:tcPr>
                  <w:p w14:paraId="0FF869E5" w14:textId="77777777" w:rsidR="006556DD" w:rsidRPr="006556DD" w:rsidRDefault="006556DD">
                    <w:pPr>
                      <w:pStyle w:val="Bibliography"/>
                      <w:rPr>
                        <w:noProof/>
                      </w:rPr>
                    </w:pPr>
                    <w:r w:rsidRPr="006556DD">
                      <w:rPr>
                        <w:noProof/>
                      </w:rPr>
                      <w:t xml:space="preserve">[3] </w:t>
                    </w:r>
                  </w:p>
                </w:tc>
                <w:tc>
                  <w:tcPr>
                    <w:tcW w:w="0" w:type="auto"/>
                    <w:hideMark/>
                  </w:tcPr>
                  <w:p w14:paraId="480338BA" w14:textId="77777777" w:rsidR="006556DD" w:rsidRPr="006556DD" w:rsidRDefault="006556DD">
                    <w:pPr>
                      <w:pStyle w:val="Bibliography"/>
                      <w:rPr>
                        <w:noProof/>
                      </w:rPr>
                    </w:pPr>
                    <w:r w:rsidRPr="006556DD">
                      <w:rPr>
                        <w:noProof/>
                      </w:rPr>
                      <w:t>ONR, “NS-INSP-GD-054 Ionising Radiation Regulations 2017 Technical Inspection Guide.”.</w:t>
                    </w:r>
                  </w:p>
                </w:tc>
              </w:tr>
              <w:tr w:rsidR="006556DD" w:rsidRPr="006556DD" w14:paraId="77D63978" w14:textId="77777777">
                <w:trPr>
                  <w:divId w:val="1791438907"/>
                  <w:tblCellSpacing w:w="15" w:type="dxa"/>
                </w:trPr>
                <w:tc>
                  <w:tcPr>
                    <w:tcW w:w="50" w:type="pct"/>
                    <w:hideMark/>
                  </w:tcPr>
                  <w:p w14:paraId="38F1A729" w14:textId="77777777" w:rsidR="006556DD" w:rsidRPr="006556DD" w:rsidRDefault="006556DD">
                    <w:pPr>
                      <w:pStyle w:val="Bibliography"/>
                      <w:rPr>
                        <w:noProof/>
                      </w:rPr>
                    </w:pPr>
                    <w:r w:rsidRPr="006556DD">
                      <w:rPr>
                        <w:noProof/>
                      </w:rPr>
                      <w:t xml:space="preserve">[4] </w:t>
                    </w:r>
                  </w:p>
                </w:tc>
                <w:tc>
                  <w:tcPr>
                    <w:tcW w:w="0" w:type="auto"/>
                    <w:hideMark/>
                  </w:tcPr>
                  <w:p w14:paraId="29A69CB3" w14:textId="77777777" w:rsidR="006556DD" w:rsidRPr="006556DD" w:rsidRDefault="006556DD">
                    <w:pPr>
                      <w:pStyle w:val="Bibliography"/>
                      <w:rPr>
                        <w:noProof/>
                      </w:rPr>
                    </w:pPr>
                    <w:r w:rsidRPr="006556DD">
                      <w:rPr>
                        <w:noProof/>
                      </w:rPr>
                      <w:t>ONR, “NS-TAST-GD-038 Radiological Protection Technical Assessment Guide (TAG)”.</w:t>
                    </w:r>
                  </w:p>
                </w:tc>
              </w:tr>
            </w:tbl>
            <w:p w14:paraId="7067A481" w14:textId="77777777" w:rsidR="006556DD" w:rsidRDefault="006556DD">
              <w:pPr>
                <w:divId w:val="1791438907"/>
                <w:rPr>
                  <w:rFonts w:eastAsia="Times New Roman"/>
                  <w:noProof/>
                </w:rPr>
              </w:pPr>
            </w:p>
            <w:p w14:paraId="28EAA4DF" w14:textId="77777777" w:rsidR="006556DD" w:rsidRDefault="006556DD" w:rsidP="006556DD">
              <w:r>
                <w:rPr>
                  <w:b/>
                  <w:bCs/>
                  <w:noProof/>
                </w:rPr>
                <w:fldChar w:fldCharType="end"/>
              </w:r>
            </w:p>
          </w:sdtContent>
        </w:sdt>
      </w:sdtContent>
    </w:sdt>
    <w:p w14:paraId="3BC56359" w14:textId="09A56399" w:rsidR="006556DD" w:rsidRPr="00595C8C" w:rsidRDefault="006556DD" w:rsidP="006556DD">
      <w:pPr>
        <w:pStyle w:val="Heading1"/>
        <w:numPr>
          <w:ilvl w:val="0"/>
          <w:numId w:val="0"/>
        </w:numPr>
        <w:ind w:left="851" w:hanging="851"/>
      </w:pPr>
      <w:bookmarkStart w:id="9" w:name="_Toc226730088"/>
      <w:r>
        <w:t>Document control information</w:t>
      </w:r>
      <w:bookmarkEnd w:id="9"/>
    </w:p>
    <w:p w14:paraId="5CD85D2A" w14:textId="77777777" w:rsidR="008A23EA" w:rsidRPr="008A23EA" w:rsidRDefault="008A23EA" w:rsidP="008A23EA">
      <w:pPr>
        <w:rPr>
          <w:b/>
          <w:bCs/>
          <w:szCs w:val="24"/>
        </w:rPr>
      </w:pPr>
      <w:r w:rsidRPr="008A23EA">
        <w:rPr>
          <w:b/>
          <w:bCs/>
          <w:szCs w:val="24"/>
        </w:rPr>
        <w:t xml:space="preserve">Approved by: </w:t>
      </w:r>
      <w:r w:rsidRPr="008A23EA">
        <w:rPr>
          <w:szCs w:val="24"/>
        </w:rPr>
        <w:t>Head of Profession – Operational Inspection</w:t>
      </w:r>
    </w:p>
    <w:p w14:paraId="5DA2DF51" w14:textId="77777777" w:rsidR="006556DD" w:rsidRPr="00196ADB" w:rsidRDefault="006556DD" w:rsidP="006556DD">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E7F270B090BF473B8F03B3BA2E310399"/>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7.1</w:t>
          </w:r>
        </w:sdtContent>
      </w:sdt>
    </w:p>
    <w:p w14:paraId="4C5E0A61" w14:textId="77777777" w:rsidR="006556DD" w:rsidRPr="00196ADB" w:rsidRDefault="006556DD" w:rsidP="006556DD">
      <w:pPr>
        <w:rPr>
          <w:szCs w:val="24"/>
        </w:rPr>
      </w:pPr>
      <w:r>
        <w:rPr>
          <w:b/>
          <w:bCs/>
          <w:szCs w:val="24"/>
        </w:rPr>
        <w:t>Published</w:t>
      </w:r>
      <w:r w:rsidRPr="00196ADB">
        <w:rPr>
          <w:szCs w:val="24"/>
        </w:rPr>
        <w:t xml:space="preserve">: </w:t>
      </w:r>
      <w:r>
        <w:rPr>
          <w:szCs w:val="24"/>
        </w:rPr>
        <w:t>March 2026</w:t>
      </w:r>
    </w:p>
    <w:p w14:paraId="4EC110EA" w14:textId="77777777" w:rsidR="006556DD" w:rsidRPr="00196ADB" w:rsidRDefault="006556DD" w:rsidP="006556DD">
      <w:pPr>
        <w:rPr>
          <w:szCs w:val="24"/>
        </w:rPr>
      </w:pPr>
      <w:r w:rsidRPr="00196ADB">
        <w:rPr>
          <w:b/>
          <w:bCs/>
          <w:szCs w:val="24"/>
        </w:rPr>
        <w:t xml:space="preserve">Next </w:t>
      </w:r>
      <w:r>
        <w:rPr>
          <w:b/>
          <w:bCs/>
          <w:szCs w:val="24"/>
        </w:rPr>
        <w:t>scheduled review</w:t>
      </w:r>
      <w:r w:rsidRPr="00196ADB">
        <w:rPr>
          <w:szCs w:val="24"/>
        </w:rPr>
        <w:t xml:space="preserve">: </w:t>
      </w:r>
      <w:r>
        <w:rPr>
          <w:szCs w:val="24"/>
        </w:rPr>
        <w:t>October 2027</w:t>
      </w:r>
    </w:p>
    <w:p w14:paraId="5FB2CD81" w14:textId="695C65EB" w:rsidR="006556DD" w:rsidRPr="00196ADB" w:rsidRDefault="006556DD" w:rsidP="006556DD">
      <w:pPr>
        <w:rPr>
          <w:szCs w:val="24"/>
        </w:rPr>
      </w:pPr>
      <w:r w:rsidRPr="00196ADB">
        <w:rPr>
          <w:b/>
          <w:bCs/>
          <w:szCs w:val="24"/>
        </w:rPr>
        <w:t>Doc</w:t>
      </w:r>
      <w:r>
        <w:rPr>
          <w:b/>
          <w:bCs/>
          <w:szCs w:val="24"/>
        </w:rPr>
        <w:t>ument reference</w:t>
      </w:r>
      <w:r w:rsidRPr="00196ADB">
        <w:rPr>
          <w:szCs w:val="24"/>
        </w:rPr>
        <w:t xml:space="preserve">: </w:t>
      </w:r>
      <w:r>
        <w:rPr>
          <w:szCs w:val="24"/>
        </w:rPr>
        <w:t>NS-INSP-GD-018</w:t>
      </w:r>
      <w:r w:rsidRPr="00196ADB">
        <w:rPr>
          <w:szCs w:val="24"/>
        </w:rPr>
        <w:t xml:space="preserve"> </w:t>
      </w:r>
    </w:p>
    <w:p w14:paraId="6982A84D" w14:textId="0EFA2C53" w:rsidR="006556DD" w:rsidRPr="00196ADB" w:rsidRDefault="006556DD" w:rsidP="006556DD">
      <w:pPr>
        <w:rPr>
          <w:szCs w:val="24"/>
        </w:rPr>
      </w:pPr>
      <w:r w:rsidRPr="00196ADB">
        <w:rPr>
          <w:b/>
          <w:bCs/>
          <w:szCs w:val="24"/>
        </w:rPr>
        <w:t xml:space="preserve">Record </w:t>
      </w:r>
      <w:r>
        <w:rPr>
          <w:b/>
          <w:bCs/>
          <w:szCs w:val="24"/>
        </w:rPr>
        <w:t>reference</w:t>
      </w:r>
      <w:r w:rsidRPr="00196ADB">
        <w:rPr>
          <w:szCs w:val="24"/>
        </w:rPr>
        <w:t xml:space="preserve">: </w:t>
      </w:r>
      <w:r w:rsidRPr="006556DD">
        <w:rPr>
          <w:szCs w:val="24"/>
        </w:rPr>
        <w:t>ONRHH-822789359-20463</w:t>
      </w:r>
    </w:p>
    <w:p w14:paraId="38B96C54" w14:textId="77777777" w:rsidR="006556DD" w:rsidRDefault="006556DD" w:rsidP="006556DD">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6556DD" w:rsidRPr="00B23A5E" w14:paraId="72037DE5" w14:textId="77777777" w:rsidTr="00CE7A21">
        <w:trPr>
          <w:cnfStyle w:val="100000000000" w:firstRow="1" w:lastRow="0" w:firstColumn="0" w:lastColumn="0" w:oddVBand="0" w:evenVBand="0" w:oddHBand="0" w:evenHBand="0" w:firstRowFirstColumn="0" w:firstRowLastColumn="0" w:lastRowFirstColumn="0" w:lastRowLastColumn="0"/>
        </w:trPr>
        <w:tc>
          <w:tcPr>
            <w:tcW w:w="1550" w:type="dxa"/>
          </w:tcPr>
          <w:p w14:paraId="3C7DA3BD" w14:textId="77777777" w:rsidR="006556DD" w:rsidRPr="00B23A5E" w:rsidRDefault="006556DD" w:rsidP="00CE7A21">
            <w:pPr>
              <w:spacing w:before="60" w:after="60"/>
              <w:rPr>
                <w:b w:val="0"/>
                <w:bCs/>
              </w:rPr>
            </w:pPr>
            <w:r w:rsidRPr="00B23A5E">
              <w:rPr>
                <w:b w:val="0"/>
                <w:bCs/>
              </w:rPr>
              <w:t>Issue</w:t>
            </w:r>
          </w:p>
        </w:tc>
        <w:tc>
          <w:tcPr>
            <w:tcW w:w="7466" w:type="dxa"/>
          </w:tcPr>
          <w:p w14:paraId="3AFF5F9B" w14:textId="77777777" w:rsidR="006556DD" w:rsidRPr="00B23A5E" w:rsidRDefault="006556DD" w:rsidP="00CE7A21">
            <w:pPr>
              <w:spacing w:before="60" w:after="60"/>
              <w:rPr>
                <w:b w:val="0"/>
                <w:bCs/>
              </w:rPr>
            </w:pPr>
            <w:r w:rsidRPr="00B23A5E">
              <w:rPr>
                <w:b w:val="0"/>
                <w:bCs/>
              </w:rPr>
              <w:t xml:space="preserve">Description of </w:t>
            </w:r>
            <w:r>
              <w:rPr>
                <w:b w:val="0"/>
                <w:bCs/>
              </w:rPr>
              <w:t>u</w:t>
            </w:r>
            <w:r w:rsidRPr="00B23A5E">
              <w:rPr>
                <w:b w:val="0"/>
                <w:bCs/>
              </w:rPr>
              <w:t>pdate(s)</w:t>
            </w:r>
          </w:p>
        </w:tc>
      </w:tr>
      <w:tr w:rsidR="006556DD" w14:paraId="63342AE1" w14:textId="77777777" w:rsidTr="00CE7A21">
        <w:tc>
          <w:tcPr>
            <w:tcW w:w="1550" w:type="dxa"/>
          </w:tcPr>
          <w:p w14:paraId="0B01AA10" w14:textId="77777777" w:rsidR="006556DD" w:rsidRDefault="006556DD" w:rsidP="00CE7A21">
            <w:pPr>
              <w:spacing w:before="60" w:after="60"/>
            </w:pPr>
            <w:r>
              <w:t>7</w:t>
            </w:r>
          </w:p>
        </w:tc>
        <w:tc>
          <w:tcPr>
            <w:tcW w:w="7466" w:type="dxa"/>
          </w:tcPr>
          <w:p w14:paraId="59E5E2A1" w14:textId="77777777" w:rsidR="006556DD" w:rsidRDefault="006556DD" w:rsidP="00CE7A21">
            <w:pPr>
              <w:spacing w:before="60" w:after="60"/>
            </w:pPr>
            <w:r w:rsidRPr="00AB543F">
              <w:t>Review with minor updates and revised ONR template.</w:t>
            </w:r>
          </w:p>
        </w:tc>
      </w:tr>
      <w:tr w:rsidR="006556DD" w14:paraId="08098E47" w14:textId="77777777" w:rsidTr="00CE7A21">
        <w:tc>
          <w:tcPr>
            <w:tcW w:w="1550" w:type="dxa"/>
          </w:tcPr>
          <w:p w14:paraId="635DE542" w14:textId="77777777" w:rsidR="006556DD" w:rsidRDefault="006556DD" w:rsidP="00CE7A21">
            <w:pPr>
              <w:spacing w:before="60" w:after="60"/>
            </w:pPr>
            <w:r>
              <w:t>7.1</w:t>
            </w:r>
          </w:p>
        </w:tc>
        <w:tc>
          <w:tcPr>
            <w:tcW w:w="7466" w:type="dxa"/>
          </w:tcPr>
          <w:p w14:paraId="243107EB" w14:textId="77777777" w:rsidR="006556DD" w:rsidRPr="00AB543F" w:rsidRDefault="006556DD" w:rsidP="00CE7A21">
            <w:pPr>
              <w:spacing w:before="60" w:after="60"/>
            </w:pPr>
            <w:r>
              <w:t>Word count reduction and updated to the latest TIG template</w:t>
            </w:r>
          </w:p>
        </w:tc>
      </w:tr>
    </w:tbl>
    <w:p w14:paraId="71A3ED57" w14:textId="77777777" w:rsidR="006556DD" w:rsidRDefault="006556DD" w:rsidP="006556DD">
      <w:pPr>
        <w:rPr>
          <w:b/>
          <w:bCs/>
          <w:sz w:val="20"/>
          <w:szCs w:val="18"/>
        </w:rPr>
      </w:pPr>
    </w:p>
    <w:p w14:paraId="4376B332" w14:textId="77777777" w:rsidR="006556DD" w:rsidRPr="006556DD" w:rsidRDefault="006556DD" w:rsidP="002042C2">
      <w:pPr>
        <w:rPr>
          <w:lang w:val="pt-PT"/>
        </w:rPr>
      </w:pPr>
    </w:p>
    <w:sectPr w:rsidR="006556DD" w:rsidRPr="006556DD"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3570" w14:textId="77777777" w:rsidR="00435452" w:rsidRDefault="00435452" w:rsidP="007D199A">
      <w:pPr>
        <w:spacing w:after="0"/>
      </w:pPr>
      <w:r>
        <w:separator/>
      </w:r>
    </w:p>
    <w:p w14:paraId="266BAEA1" w14:textId="77777777" w:rsidR="00435452" w:rsidRDefault="00435452"/>
  </w:endnote>
  <w:endnote w:type="continuationSeparator" w:id="0">
    <w:p w14:paraId="6E0DE190" w14:textId="77777777" w:rsidR="00435452" w:rsidRDefault="00435452" w:rsidP="007D199A">
      <w:pPr>
        <w:spacing w:after="0"/>
      </w:pPr>
      <w:r>
        <w:continuationSeparator/>
      </w:r>
    </w:p>
    <w:p w14:paraId="2593323C" w14:textId="77777777" w:rsidR="00435452" w:rsidRDefault="00435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353790D" w:rsidR="007C3C1D" w:rsidRPr="00B55198" w:rsidRDefault="00B55198" w:rsidP="00B55198">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8E8D" w14:textId="77777777" w:rsidR="00435452" w:rsidRPr="005E0344" w:rsidRDefault="00435452" w:rsidP="005E0344">
      <w:pPr>
        <w:spacing w:after="120"/>
        <w:rPr>
          <w:color w:val="000000" w:themeColor="text2"/>
        </w:rPr>
      </w:pPr>
      <w:r w:rsidRPr="005E0344">
        <w:rPr>
          <w:color w:val="000000" w:themeColor="text2"/>
        </w:rPr>
        <w:separator/>
      </w:r>
    </w:p>
  </w:footnote>
  <w:footnote w:type="continuationSeparator" w:id="0">
    <w:p w14:paraId="5130535B" w14:textId="77777777" w:rsidR="00435452" w:rsidRPr="005E0344" w:rsidRDefault="00435452" w:rsidP="0090581D">
      <w:pPr>
        <w:spacing w:after="120"/>
        <w:rPr>
          <w:color w:val="000000" w:themeColor="text2"/>
        </w:rPr>
      </w:pPr>
      <w:r w:rsidRPr="005E0344">
        <w:rPr>
          <w:color w:val="000000" w:themeColor="text2"/>
        </w:rPr>
        <w:continuationSeparator/>
      </w:r>
    </w:p>
    <w:p w14:paraId="45FAB103" w14:textId="77777777" w:rsidR="00435452" w:rsidRDefault="00435452"/>
  </w:footnote>
  <w:footnote w:type="continuationNotice" w:id="1">
    <w:p w14:paraId="7B5C6D53" w14:textId="77777777" w:rsidR="00435452" w:rsidRDefault="00435452">
      <w:pPr>
        <w:spacing w:after="0"/>
      </w:pPr>
    </w:p>
    <w:p w14:paraId="23DAF294" w14:textId="77777777" w:rsidR="00435452" w:rsidRDefault="004354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DAC9EC4" w:rsidR="00177666" w:rsidRPr="00196ADB" w:rsidRDefault="008A23EA"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900DF">
          <w:rPr>
            <w:sz w:val="20"/>
            <w:szCs w:val="24"/>
          </w:rPr>
          <w:t>LC18 – Radiological protection</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63CE2">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C8DE8C08"/>
    <w:lvl w:ilvl="0" w:tplc="A45036D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A968897A"/>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476BC"/>
    <w:rsid w:val="00052C8A"/>
    <w:rsid w:val="000548C8"/>
    <w:rsid w:val="00055850"/>
    <w:rsid w:val="0005636E"/>
    <w:rsid w:val="00061434"/>
    <w:rsid w:val="00064A1B"/>
    <w:rsid w:val="00071BA4"/>
    <w:rsid w:val="00075605"/>
    <w:rsid w:val="00075C66"/>
    <w:rsid w:val="000817D4"/>
    <w:rsid w:val="00082879"/>
    <w:rsid w:val="00084ABE"/>
    <w:rsid w:val="00091EEA"/>
    <w:rsid w:val="0009225F"/>
    <w:rsid w:val="000A105C"/>
    <w:rsid w:val="000C2DDC"/>
    <w:rsid w:val="000C5F5A"/>
    <w:rsid w:val="000D2FD4"/>
    <w:rsid w:val="000D3232"/>
    <w:rsid w:val="000F1B7B"/>
    <w:rsid w:val="000F20B8"/>
    <w:rsid w:val="000F2ED4"/>
    <w:rsid w:val="000F6305"/>
    <w:rsid w:val="001028E8"/>
    <w:rsid w:val="00103043"/>
    <w:rsid w:val="00122FCC"/>
    <w:rsid w:val="00124C2B"/>
    <w:rsid w:val="00126752"/>
    <w:rsid w:val="00130B30"/>
    <w:rsid w:val="00140E1C"/>
    <w:rsid w:val="0014210B"/>
    <w:rsid w:val="00147AE4"/>
    <w:rsid w:val="00151641"/>
    <w:rsid w:val="001571E5"/>
    <w:rsid w:val="0017422F"/>
    <w:rsid w:val="00176DB5"/>
    <w:rsid w:val="00177666"/>
    <w:rsid w:val="001849CA"/>
    <w:rsid w:val="00185410"/>
    <w:rsid w:val="00192352"/>
    <w:rsid w:val="00196ADB"/>
    <w:rsid w:val="001973E7"/>
    <w:rsid w:val="0019741F"/>
    <w:rsid w:val="001A3B8B"/>
    <w:rsid w:val="001B22CF"/>
    <w:rsid w:val="001B4D5A"/>
    <w:rsid w:val="001C1ADA"/>
    <w:rsid w:val="001C4D63"/>
    <w:rsid w:val="001D0DE0"/>
    <w:rsid w:val="001D5AFF"/>
    <w:rsid w:val="001D74B4"/>
    <w:rsid w:val="001E03E1"/>
    <w:rsid w:val="001F059F"/>
    <w:rsid w:val="00200811"/>
    <w:rsid w:val="00200CA1"/>
    <w:rsid w:val="002042C2"/>
    <w:rsid w:val="0021338D"/>
    <w:rsid w:val="00214D43"/>
    <w:rsid w:val="00223090"/>
    <w:rsid w:val="002238B4"/>
    <w:rsid w:val="002319AB"/>
    <w:rsid w:val="002319AC"/>
    <w:rsid w:val="00234342"/>
    <w:rsid w:val="0024040D"/>
    <w:rsid w:val="0024379D"/>
    <w:rsid w:val="00251CD7"/>
    <w:rsid w:val="00255FA3"/>
    <w:rsid w:val="00257288"/>
    <w:rsid w:val="00261FB6"/>
    <w:rsid w:val="002629F8"/>
    <w:rsid w:val="00263396"/>
    <w:rsid w:val="00265674"/>
    <w:rsid w:val="002659FA"/>
    <w:rsid w:val="00267815"/>
    <w:rsid w:val="00271F90"/>
    <w:rsid w:val="00280DDF"/>
    <w:rsid w:val="002917FF"/>
    <w:rsid w:val="00292ADF"/>
    <w:rsid w:val="00296DBB"/>
    <w:rsid w:val="002A0DEC"/>
    <w:rsid w:val="002B1C53"/>
    <w:rsid w:val="002B6666"/>
    <w:rsid w:val="002D3D01"/>
    <w:rsid w:val="002E0BE4"/>
    <w:rsid w:val="002E3B58"/>
    <w:rsid w:val="002E3E8A"/>
    <w:rsid w:val="002E4C9F"/>
    <w:rsid w:val="002E6A6A"/>
    <w:rsid w:val="002F0991"/>
    <w:rsid w:val="002F3397"/>
    <w:rsid w:val="0030380D"/>
    <w:rsid w:val="00312411"/>
    <w:rsid w:val="00323E71"/>
    <w:rsid w:val="00326F77"/>
    <w:rsid w:val="00327895"/>
    <w:rsid w:val="003401B0"/>
    <w:rsid w:val="00345D54"/>
    <w:rsid w:val="00346C8E"/>
    <w:rsid w:val="003546F0"/>
    <w:rsid w:val="00363647"/>
    <w:rsid w:val="00367B30"/>
    <w:rsid w:val="00367BD5"/>
    <w:rsid w:val="00384606"/>
    <w:rsid w:val="003900DF"/>
    <w:rsid w:val="00390327"/>
    <w:rsid w:val="00393B78"/>
    <w:rsid w:val="003A01E9"/>
    <w:rsid w:val="003A1940"/>
    <w:rsid w:val="003B0C9A"/>
    <w:rsid w:val="003C0306"/>
    <w:rsid w:val="003C114C"/>
    <w:rsid w:val="003C465D"/>
    <w:rsid w:val="003D0718"/>
    <w:rsid w:val="003D2035"/>
    <w:rsid w:val="003D495D"/>
    <w:rsid w:val="003D5793"/>
    <w:rsid w:val="003E098E"/>
    <w:rsid w:val="003E2FAE"/>
    <w:rsid w:val="003E56EC"/>
    <w:rsid w:val="00407CF7"/>
    <w:rsid w:val="00412302"/>
    <w:rsid w:val="00415ED6"/>
    <w:rsid w:val="00417CAF"/>
    <w:rsid w:val="00420A11"/>
    <w:rsid w:val="004214A7"/>
    <w:rsid w:val="00422265"/>
    <w:rsid w:val="00435452"/>
    <w:rsid w:val="00435856"/>
    <w:rsid w:val="004373A7"/>
    <w:rsid w:val="00437D94"/>
    <w:rsid w:val="0044030C"/>
    <w:rsid w:val="00441A6D"/>
    <w:rsid w:val="00453142"/>
    <w:rsid w:val="004648A4"/>
    <w:rsid w:val="00471380"/>
    <w:rsid w:val="00481C8D"/>
    <w:rsid w:val="00485D4C"/>
    <w:rsid w:val="00494F0D"/>
    <w:rsid w:val="00496BFD"/>
    <w:rsid w:val="004A3DF2"/>
    <w:rsid w:val="004B4137"/>
    <w:rsid w:val="004C3055"/>
    <w:rsid w:val="004C361D"/>
    <w:rsid w:val="004C4891"/>
    <w:rsid w:val="004D2C89"/>
    <w:rsid w:val="004E3932"/>
    <w:rsid w:val="004E3B4C"/>
    <w:rsid w:val="004F1E79"/>
    <w:rsid w:val="004F5F33"/>
    <w:rsid w:val="0050103A"/>
    <w:rsid w:val="00511B0F"/>
    <w:rsid w:val="0051361D"/>
    <w:rsid w:val="005221DC"/>
    <w:rsid w:val="0055388E"/>
    <w:rsid w:val="005630D4"/>
    <w:rsid w:val="005754AE"/>
    <w:rsid w:val="00577FB5"/>
    <w:rsid w:val="005852D1"/>
    <w:rsid w:val="00587A22"/>
    <w:rsid w:val="0059299D"/>
    <w:rsid w:val="00595C8C"/>
    <w:rsid w:val="00597747"/>
    <w:rsid w:val="005A49B8"/>
    <w:rsid w:val="005A4CDD"/>
    <w:rsid w:val="005B57E4"/>
    <w:rsid w:val="005B5ABD"/>
    <w:rsid w:val="005C140A"/>
    <w:rsid w:val="005C1E52"/>
    <w:rsid w:val="005C3367"/>
    <w:rsid w:val="005C5484"/>
    <w:rsid w:val="005C6763"/>
    <w:rsid w:val="005D2A27"/>
    <w:rsid w:val="005D3164"/>
    <w:rsid w:val="005E0344"/>
    <w:rsid w:val="005E440B"/>
    <w:rsid w:val="005E7978"/>
    <w:rsid w:val="005F2C85"/>
    <w:rsid w:val="00605ADB"/>
    <w:rsid w:val="00611C9F"/>
    <w:rsid w:val="006158D5"/>
    <w:rsid w:val="006248DE"/>
    <w:rsid w:val="00627555"/>
    <w:rsid w:val="006322A0"/>
    <w:rsid w:val="006361FD"/>
    <w:rsid w:val="0064226F"/>
    <w:rsid w:val="00642DDB"/>
    <w:rsid w:val="00642E92"/>
    <w:rsid w:val="00653298"/>
    <w:rsid w:val="006556DD"/>
    <w:rsid w:val="00663A7C"/>
    <w:rsid w:val="00667DF2"/>
    <w:rsid w:val="00670DF1"/>
    <w:rsid w:val="00671345"/>
    <w:rsid w:val="00671B4F"/>
    <w:rsid w:val="00672A9B"/>
    <w:rsid w:val="00675884"/>
    <w:rsid w:val="00677F5E"/>
    <w:rsid w:val="006839B8"/>
    <w:rsid w:val="00685B60"/>
    <w:rsid w:val="00691A5A"/>
    <w:rsid w:val="00696EE0"/>
    <w:rsid w:val="00697980"/>
    <w:rsid w:val="006A19EF"/>
    <w:rsid w:val="006A43D5"/>
    <w:rsid w:val="006A525B"/>
    <w:rsid w:val="006C045F"/>
    <w:rsid w:val="006C4196"/>
    <w:rsid w:val="006C63B0"/>
    <w:rsid w:val="006C76A2"/>
    <w:rsid w:val="006C792E"/>
    <w:rsid w:val="006D116C"/>
    <w:rsid w:val="006D44D1"/>
    <w:rsid w:val="006E7C42"/>
    <w:rsid w:val="006F168A"/>
    <w:rsid w:val="006F5076"/>
    <w:rsid w:val="006F6009"/>
    <w:rsid w:val="006F7E5F"/>
    <w:rsid w:val="00700351"/>
    <w:rsid w:val="0070321D"/>
    <w:rsid w:val="007068BA"/>
    <w:rsid w:val="00716AB1"/>
    <w:rsid w:val="00721D63"/>
    <w:rsid w:val="00723B63"/>
    <w:rsid w:val="00724B2B"/>
    <w:rsid w:val="00732C7B"/>
    <w:rsid w:val="00734D2B"/>
    <w:rsid w:val="00735F79"/>
    <w:rsid w:val="00737705"/>
    <w:rsid w:val="007408D4"/>
    <w:rsid w:val="007420AC"/>
    <w:rsid w:val="00742617"/>
    <w:rsid w:val="00782879"/>
    <w:rsid w:val="00783AFA"/>
    <w:rsid w:val="00785427"/>
    <w:rsid w:val="007866F2"/>
    <w:rsid w:val="00790540"/>
    <w:rsid w:val="007968CA"/>
    <w:rsid w:val="007A1BEE"/>
    <w:rsid w:val="007A43FF"/>
    <w:rsid w:val="007A5F47"/>
    <w:rsid w:val="007A72FA"/>
    <w:rsid w:val="007B3918"/>
    <w:rsid w:val="007C3C1D"/>
    <w:rsid w:val="007D199A"/>
    <w:rsid w:val="007D2EBE"/>
    <w:rsid w:val="007E1C07"/>
    <w:rsid w:val="007F24B6"/>
    <w:rsid w:val="00803D94"/>
    <w:rsid w:val="00821337"/>
    <w:rsid w:val="008229BA"/>
    <w:rsid w:val="00824151"/>
    <w:rsid w:val="00827AAB"/>
    <w:rsid w:val="00845390"/>
    <w:rsid w:val="0084601B"/>
    <w:rsid w:val="008606F0"/>
    <w:rsid w:val="00863CE2"/>
    <w:rsid w:val="00865489"/>
    <w:rsid w:val="0086553D"/>
    <w:rsid w:val="008719BB"/>
    <w:rsid w:val="00874FEB"/>
    <w:rsid w:val="0087529A"/>
    <w:rsid w:val="00877FB0"/>
    <w:rsid w:val="00881B6F"/>
    <w:rsid w:val="00882AA4"/>
    <w:rsid w:val="00883E22"/>
    <w:rsid w:val="00884E43"/>
    <w:rsid w:val="00886A88"/>
    <w:rsid w:val="00887EC6"/>
    <w:rsid w:val="0089084C"/>
    <w:rsid w:val="00890B3A"/>
    <w:rsid w:val="00893409"/>
    <w:rsid w:val="00893D9F"/>
    <w:rsid w:val="008A2379"/>
    <w:rsid w:val="008A23EA"/>
    <w:rsid w:val="008A4329"/>
    <w:rsid w:val="008A578E"/>
    <w:rsid w:val="008B015A"/>
    <w:rsid w:val="008B151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0E37"/>
    <w:rsid w:val="009349A9"/>
    <w:rsid w:val="009368D0"/>
    <w:rsid w:val="00936C52"/>
    <w:rsid w:val="00941FD2"/>
    <w:rsid w:val="009436C1"/>
    <w:rsid w:val="009441CA"/>
    <w:rsid w:val="0095489B"/>
    <w:rsid w:val="00963393"/>
    <w:rsid w:val="00966FB9"/>
    <w:rsid w:val="009671CD"/>
    <w:rsid w:val="00972468"/>
    <w:rsid w:val="00973B02"/>
    <w:rsid w:val="009751A9"/>
    <w:rsid w:val="00980F9C"/>
    <w:rsid w:val="0098632B"/>
    <w:rsid w:val="00993730"/>
    <w:rsid w:val="00997BFB"/>
    <w:rsid w:val="009A7348"/>
    <w:rsid w:val="009B462C"/>
    <w:rsid w:val="009C15F3"/>
    <w:rsid w:val="009C3689"/>
    <w:rsid w:val="009E07C2"/>
    <w:rsid w:val="009E0E52"/>
    <w:rsid w:val="009F72F9"/>
    <w:rsid w:val="00A00205"/>
    <w:rsid w:val="00A00AF0"/>
    <w:rsid w:val="00A14B5A"/>
    <w:rsid w:val="00A22379"/>
    <w:rsid w:val="00A3567F"/>
    <w:rsid w:val="00A37698"/>
    <w:rsid w:val="00A41ED3"/>
    <w:rsid w:val="00A81D82"/>
    <w:rsid w:val="00A9118F"/>
    <w:rsid w:val="00A93E33"/>
    <w:rsid w:val="00AA1809"/>
    <w:rsid w:val="00AB3129"/>
    <w:rsid w:val="00AB543F"/>
    <w:rsid w:val="00AB6970"/>
    <w:rsid w:val="00AC1939"/>
    <w:rsid w:val="00AC2904"/>
    <w:rsid w:val="00AC7C05"/>
    <w:rsid w:val="00AD167C"/>
    <w:rsid w:val="00AD17C7"/>
    <w:rsid w:val="00AD4041"/>
    <w:rsid w:val="00AE302B"/>
    <w:rsid w:val="00AF7DB1"/>
    <w:rsid w:val="00B0248D"/>
    <w:rsid w:val="00B16BE5"/>
    <w:rsid w:val="00B2198D"/>
    <w:rsid w:val="00B23A5E"/>
    <w:rsid w:val="00B259DF"/>
    <w:rsid w:val="00B44B1F"/>
    <w:rsid w:val="00B55198"/>
    <w:rsid w:val="00B64141"/>
    <w:rsid w:val="00B64E72"/>
    <w:rsid w:val="00B72F59"/>
    <w:rsid w:val="00B77913"/>
    <w:rsid w:val="00B824FB"/>
    <w:rsid w:val="00B82646"/>
    <w:rsid w:val="00B97359"/>
    <w:rsid w:val="00B97A8F"/>
    <w:rsid w:val="00BA4E58"/>
    <w:rsid w:val="00BA7074"/>
    <w:rsid w:val="00BB5656"/>
    <w:rsid w:val="00BB63A9"/>
    <w:rsid w:val="00BB7829"/>
    <w:rsid w:val="00BD1457"/>
    <w:rsid w:val="00BE2AD9"/>
    <w:rsid w:val="00BE662E"/>
    <w:rsid w:val="00BF27FE"/>
    <w:rsid w:val="00C043B3"/>
    <w:rsid w:val="00C079AB"/>
    <w:rsid w:val="00C10E61"/>
    <w:rsid w:val="00C14787"/>
    <w:rsid w:val="00C1596D"/>
    <w:rsid w:val="00C15B8D"/>
    <w:rsid w:val="00C17010"/>
    <w:rsid w:val="00C20562"/>
    <w:rsid w:val="00C215C3"/>
    <w:rsid w:val="00C23A96"/>
    <w:rsid w:val="00C249C6"/>
    <w:rsid w:val="00C32CC1"/>
    <w:rsid w:val="00C36661"/>
    <w:rsid w:val="00C426EC"/>
    <w:rsid w:val="00C6483C"/>
    <w:rsid w:val="00C64AE9"/>
    <w:rsid w:val="00C70CFF"/>
    <w:rsid w:val="00C718FE"/>
    <w:rsid w:val="00C80E62"/>
    <w:rsid w:val="00C84448"/>
    <w:rsid w:val="00C86CEC"/>
    <w:rsid w:val="00C8773D"/>
    <w:rsid w:val="00C87ABB"/>
    <w:rsid w:val="00C91831"/>
    <w:rsid w:val="00C950D2"/>
    <w:rsid w:val="00C953DF"/>
    <w:rsid w:val="00C963E6"/>
    <w:rsid w:val="00CA5A60"/>
    <w:rsid w:val="00CC66E5"/>
    <w:rsid w:val="00CD5401"/>
    <w:rsid w:val="00CE2709"/>
    <w:rsid w:val="00CE2D64"/>
    <w:rsid w:val="00CE6198"/>
    <w:rsid w:val="00CE6CD6"/>
    <w:rsid w:val="00CF0356"/>
    <w:rsid w:val="00CF6230"/>
    <w:rsid w:val="00D017FC"/>
    <w:rsid w:val="00D0226A"/>
    <w:rsid w:val="00D06B71"/>
    <w:rsid w:val="00D13147"/>
    <w:rsid w:val="00D31F9F"/>
    <w:rsid w:val="00D463FF"/>
    <w:rsid w:val="00D5715A"/>
    <w:rsid w:val="00D60BCB"/>
    <w:rsid w:val="00D71687"/>
    <w:rsid w:val="00D73433"/>
    <w:rsid w:val="00D74813"/>
    <w:rsid w:val="00DA30BC"/>
    <w:rsid w:val="00DA69C2"/>
    <w:rsid w:val="00DA6D70"/>
    <w:rsid w:val="00DB6050"/>
    <w:rsid w:val="00DB672E"/>
    <w:rsid w:val="00DC2C34"/>
    <w:rsid w:val="00DE2C87"/>
    <w:rsid w:val="00DE459A"/>
    <w:rsid w:val="00DF27DA"/>
    <w:rsid w:val="00DF4DBE"/>
    <w:rsid w:val="00E0424F"/>
    <w:rsid w:val="00E102D8"/>
    <w:rsid w:val="00E40820"/>
    <w:rsid w:val="00E4658F"/>
    <w:rsid w:val="00E54A67"/>
    <w:rsid w:val="00E565B0"/>
    <w:rsid w:val="00E607CD"/>
    <w:rsid w:val="00E61C0D"/>
    <w:rsid w:val="00E63EB4"/>
    <w:rsid w:val="00E66160"/>
    <w:rsid w:val="00E701BA"/>
    <w:rsid w:val="00E71329"/>
    <w:rsid w:val="00E74FE0"/>
    <w:rsid w:val="00E800D4"/>
    <w:rsid w:val="00E8363B"/>
    <w:rsid w:val="00E83EA4"/>
    <w:rsid w:val="00E84966"/>
    <w:rsid w:val="00E84AA8"/>
    <w:rsid w:val="00E92383"/>
    <w:rsid w:val="00EA1B3A"/>
    <w:rsid w:val="00EA2109"/>
    <w:rsid w:val="00EA3D05"/>
    <w:rsid w:val="00EB057A"/>
    <w:rsid w:val="00EB5636"/>
    <w:rsid w:val="00EB6ECB"/>
    <w:rsid w:val="00ED4D4E"/>
    <w:rsid w:val="00EE0C77"/>
    <w:rsid w:val="00EE4E54"/>
    <w:rsid w:val="00EF4334"/>
    <w:rsid w:val="00F01A2D"/>
    <w:rsid w:val="00F04E65"/>
    <w:rsid w:val="00F40A6E"/>
    <w:rsid w:val="00F436BB"/>
    <w:rsid w:val="00F47145"/>
    <w:rsid w:val="00F545BF"/>
    <w:rsid w:val="00F63758"/>
    <w:rsid w:val="00F71B56"/>
    <w:rsid w:val="00F7405F"/>
    <w:rsid w:val="00F832C8"/>
    <w:rsid w:val="00F873B3"/>
    <w:rsid w:val="00FA00BE"/>
    <w:rsid w:val="00FA33FE"/>
    <w:rsid w:val="00FA42B9"/>
    <w:rsid w:val="00FA55AC"/>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qFormat/>
    <w:rsid w:val="00E701BA"/>
    <w:pPr>
      <w:numPr>
        <w:numId w:val="12"/>
      </w:numPr>
      <w:spacing w:before="240" w:after="120"/>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NumberedParagraph">
    <w:name w:val="Numbered Paragraph"/>
    <w:basedOn w:val="Normal"/>
    <w:link w:val="NumberedParagraphChar"/>
    <w:qFormat/>
    <w:rsid w:val="003546F0"/>
    <w:pPr>
      <w:spacing w:before="240" w:after="120" w:line="240" w:lineRule="auto"/>
      <w:ind w:left="851" w:hanging="851"/>
    </w:pPr>
    <w:rPr>
      <w:rFonts w:eastAsia="Times New Roman"/>
      <w:szCs w:val="24"/>
      <w:lang w:bidi="ar-SA"/>
    </w:rPr>
  </w:style>
  <w:style w:type="character" w:customStyle="1" w:styleId="NumberedParagraphChar">
    <w:name w:val="Numbered Paragraph Char"/>
    <w:basedOn w:val="DefaultParagraphFont"/>
    <w:link w:val="NumberedParagraph"/>
    <w:rsid w:val="003546F0"/>
    <w:rPr>
      <w:rFonts w:ascii="Arial" w:eastAsia="Times New Roman" w:hAnsi="Arial"/>
      <w:sz w:val="24"/>
      <w:szCs w:val="24"/>
      <w:lang w:eastAsia="en-US"/>
    </w:rPr>
  </w:style>
  <w:style w:type="paragraph" w:customStyle="1" w:styleId="TSNumberedParagraph11">
    <w:name w:val="TS Numbered Paragraph 1.1"/>
    <w:basedOn w:val="Normal"/>
    <w:rsid w:val="003546F0"/>
    <w:pPr>
      <w:tabs>
        <w:tab w:val="num" w:pos="-31680"/>
      </w:tabs>
      <w:spacing w:after="220" w:line="240" w:lineRule="auto"/>
      <w:ind w:left="720" w:hanging="720"/>
      <w:outlineLvl w:val="0"/>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2070495">
      <w:bodyDiv w:val="1"/>
      <w:marLeft w:val="0"/>
      <w:marRight w:val="0"/>
      <w:marTop w:val="0"/>
      <w:marBottom w:val="0"/>
      <w:divBdr>
        <w:top w:val="none" w:sz="0" w:space="0" w:color="auto"/>
        <w:left w:val="none" w:sz="0" w:space="0" w:color="auto"/>
        <w:bottom w:val="none" w:sz="0" w:space="0" w:color="auto"/>
        <w:right w:val="none" w:sz="0" w:space="0" w:color="auto"/>
      </w:divBdr>
    </w:div>
    <w:div w:id="105463810">
      <w:bodyDiv w:val="1"/>
      <w:marLeft w:val="0"/>
      <w:marRight w:val="0"/>
      <w:marTop w:val="0"/>
      <w:marBottom w:val="0"/>
      <w:divBdr>
        <w:top w:val="none" w:sz="0" w:space="0" w:color="auto"/>
        <w:left w:val="none" w:sz="0" w:space="0" w:color="auto"/>
        <w:bottom w:val="none" w:sz="0" w:space="0" w:color="auto"/>
        <w:right w:val="none" w:sz="0" w:space="0" w:color="auto"/>
      </w:divBdr>
    </w:div>
    <w:div w:id="15364317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8267827">
      <w:bodyDiv w:val="1"/>
      <w:marLeft w:val="0"/>
      <w:marRight w:val="0"/>
      <w:marTop w:val="0"/>
      <w:marBottom w:val="0"/>
      <w:divBdr>
        <w:top w:val="none" w:sz="0" w:space="0" w:color="auto"/>
        <w:left w:val="none" w:sz="0" w:space="0" w:color="auto"/>
        <w:bottom w:val="none" w:sz="0" w:space="0" w:color="auto"/>
        <w:right w:val="none" w:sz="0" w:space="0" w:color="auto"/>
      </w:divBdr>
    </w:div>
    <w:div w:id="43668075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094287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9393163">
      <w:bodyDiv w:val="1"/>
      <w:marLeft w:val="0"/>
      <w:marRight w:val="0"/>
      <w:marTop w:val="0"/>
      <w:marBottom w:val="0"/>
      <w:divBdr>
        <w:top w:val="none" w:sz="0" w:space="0" w:color="auto"/>
        <w:left w:val="none" w:sz="0" w:space="0" w:color="auto"/>
        <w:bottom w:val="none" w:sz="0" w:space="0" w:color="auto"/>
        <w:right w:val="none" w:sz="0" w:space="0" w:color="auto"/>
      </w:divBdr>
    </w:div>
    <w:div w:id="1195118476">
      <w:bodyDiv w:val="1"/>
      <w:marLeft w:val="0"/>
      <w:marRight w:val="0"/>
      <w:marTop w:val="0"/>
      <w:marBottom w:val="0"/>
      <w:divBdr>
        <w:top w:val="none" w:sz="0" w:space="0" w:color="auto"/>
        <w:left w:val="none" w:sz="0" w:space="0" w:color="auto"/>
        <w:bottom w:val="none" w:sz="0" w:space="0" w:color="auto"/>
        <w:right w:val="none" w:sz="0" w:space="0" w:color="auto"/>
      </w:divBdr>
    </w:div>
    <w:div w:id="13543041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6971334">
      <w:bodyDiv w:val="1"/>
      <w:marLeft w:val="0"/>
      <w:marRight w:val="0"/>
      <w:marTop w:val="0"/>
      <w:marBottom w:val="0"/>
      <w:divBdr>
        <w:top w:val="none" w:sz="0" w:space="0" w:color="auto"/>
        <w:left w:val="none" w:sz="0" w:space="0" w:color="auto"/>
        <w:bottom w:val="none" w:sz="0" w:space="0" w:color="auto"/>
        <w:right w:val="none" w:sz="0" w:space="0" w:color="auto"/>
      </w:divBdr>
    </w:div>
    <w:div w:id="179143890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E7F270B090BF473B8F03B3BA2E310399"/>
        <w:category>
          <w:name w:val="General"/>
          <w:gallery w:val="placeholder"/>
        </w:category>
        <w:types>
          <w:type w:val="bbPlcHdr"/>
        </w:types>
        <w:behaviors>
          <w:behavior w:val="content"/>
        </w:behaviors>
        <w:guid w:val="{28614537-DADE-4B46-AE8B-6BC5B5F000E3}"/>
      </w:docPartPr>
      <w:docPartBody>
        <w:p w:rsidR="00480EA7" w:rsidRDefault="00480EA7" w:rsidP="00480EA7">
          <w:pPr>
            <w:pStyle w:val="E7F270B090BF473B8F03B3BA2E310399"/>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550FD"/>
    <w:rsid w:val="00333F8E"/>
    <w:rsid w:val="00350199"/>
    <w:rsid w:val="003C32DD"/>
    <w:rsid w:val="003D5793"/>
    <w:rsid w:val="00412302"/>
    <w:rsid w:val="00441A6D"/>
    <w:rsid w:val="00480EA7"/>
    <w:rsid w:val="004B4137"/>
    <w:rsid w:val="005A49B8"/>
    <w:rsid w:val="007154C5"/>
    <w:rsid w:val="00735F79"/>
    <w:rsid w:val="00764F6F"/>
    <w:rsid w:val="007866F2"/>
    <w:rsid w:val="0083336C"/>
    <w:rsid w:val="00835E07"/>
    <w:rsid w:val="00963393"/>
    <w:rsid w:val="009715DB"/>
    <w:rsid w:val="00A009A6"/>
    <w:rsid w:val="00A657B0"/>
    <w:rsid w:val="00C17C1E"/>
    <w:rsid w:val="00C41BCC"/>
    <w:rsid w:val="00DD7BA4"/>
    <w:rsid w:val="00E102D8"/>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EA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7F270B090BF473B8F03B3BA2E310399">
    <w:name w:val="E7F270B090BF473B8F03B3BA2E310399"/>
    <w:rsid w:val="00480EA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IEEE2006OfficeOnline.xsl" StyleName="IEEE" Version="2006">
  <b:Source>
    <b:Tag>IRR17</b:Tag>
    <b:SourceType>Misc</b:SourceType>
    <b:Guid>{9B6E8303-AB8E-46D0-9DBE-2C377A15F284}</b:Guid>
    <b:Title>Ionising Radiations Regulations 2017, The Stationary Office, 2017</b:Title>
    <b:RefOrder>1</b:RefOrder>
  </b:Source>
  <b:Source>
    <b:Tag>IRRACOP</b:Tag>
    <b:SourceType>Misc</b:SourceType>
    <b:Guid>{ADF23276-78C4-47A5-B850-B58E15B2ABA7}</b:Guid>
    <b:Title>Work with Ionising Radiation, Approved Code of Practice, L121, HSE Books 2018</b:Title>
    <b:RefOrder>2</b:RefOrder>
  </b:Source>
  <b:Source>
    <b:Tag>ONR69</b:Tag>
    <b:SourceType>ElectronicSource</b:SourceType>
    <b:Guid>{8BD2AFA9-9B27-4EB1-97CD-4A838099C02B}</b:Guid>
    <b:Author>
      <b:Author>
        <b:NameList>
          <b:Person>
            <b:Last>ONR</b:Last>
          </b:Person>
        </b:NameList>
      </b:Author>
    </b:Author>
    <b:Title>NS-TAST-GD-038 Radiological Protection Technical Assessment Guide (TAG)</b:Title>
    <b:RefOrder>4</b:RefOrder>
  </b:Source>
  <b:Source>
    <b:Tag>ONR70</b:Tag>
    <b:SourceType>ElectronicSource</b:SourceType>
    <b:Guid>{2D56FB8A-9F93-467C-8D65-71755700F776}</b:Guid>
    <b:Author>
      <b:Author>
        <b:NameList>
          <b:Person>
            <b:Last>ONR</b:Last>
          </b:Person>
        </b:NameList>
      </b:Author>
    </b:Author>
    <b:Title>NS-INSP-GD-054  Ionising Radiation Regulations 2017 Technical Inspection Guide.</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3.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4.xml><?xml version="1.0" encoding="utf-8"?>
<ds:datastoreItem xmlns:ds="http://schemas.openxmlformats.org/officeDocument/2006/customXml" ds:itemID="{3CF6381E-BC4D-4E7D-AA53-B98CD22FD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6.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7.xml><?xml version="1.0" encoding="utf-8"?>
<ds:datastoreItem xmlns:ds="http://schemas.openxmlformats.org/officeDocument/2006/customXml" ds:itemID="{92CCB98D-1211-4CA0-86DE-F839048F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LC18 – Radiological protection</dc:title>
  <dc:subject>[Subtitle or description]</dc:subject>
  <cp:keywords>[Key words separated by commas]</cp:keywords>
  <dc:description/>
  <cp:lastModifiedBy>Linda Beckett</cp:lastModifiedBy>
  <cp:revision>6</cp:revision>
  <cp:lastPrinted>2016-11-28T11:35:00Z</cp:lastPrinted>
  <dcterms:created xsi:type="dcterms:W3CDTF">2026-05-05T11:30:00Z</dcterms:created>
  <dcterms:modified xsi:type="dcterms:W3CDTF">2026-05-05T11:52:00Z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