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72"/>
                <w:szCs w:val="72"/>
              </w:rPr>
              <w:id w:val="1228188510"/>
              <w:placeholder>
                <w:docPart w:val="DefaultPlaceholder_-1854013440"/>
              </w:placeholder>
            </w:sdtPr>
            <w:sdtEndPr/>
            <w:sdtContent>
              <w:p w14:paraId="7C4EA414" w14:textId="208446B0" w:rsidR="00D0226A" w:rsidRPr="001E03E1" w:rsidRDefault="00C22730"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22960">
                      <w:rPr>
                        <w:sz w:val="72"/>
                        <w:szCs w:val="72"/>
                      </w:rPr>
                      <w:t>Management of Regulatory Issues</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780A018E" w14:textId="77777777" w:rsidR="00464837" w:rsidRPr="00595C8C" w:rsidRDefault="00464837" w:rsidP="00464837">
      <w:pPr>
        <w:pStyle w:val="InnerCoverTitle"/>
        <w:rPr>
          <w:sz w:val="36"/>
          <w:szCs w:val="36"/>
        </w:rPr>
      </w:pPr>
      <w:r w:rsidRPr="00595C8C">
        <w:rPr>
          <w:sz w:val="36"/>
          <w:szCs w:val="36"/>
        </w:rPr>
        <w:lastRenderedPageBreak/>
        <w:t xml:space="preserve">ONR </w:t>
      </w:r>
      <w:r>
        <w:rPr>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1305415" w:rsidR="00004C16" w:rsidRDefault="00F22960" w:rsidP="00004C16">
          <w:pPr>
            <w:rPr>
              <w:rStyle w:val="Style2"/>
            </w:rPr>
          </w:pPr>
          <w:r>
            <w:rPr>
              <w:rStyle w:val="Style2"/>
            </w:rPr>
            <w:t>Management of Regulatory Issues</w:t>
          </w:r>
        </w:p>
      </w:sdtContent>
    </w:sdt>
    <w:p w14:paraId="10EBA6A3" w14:textId="0B6F2859" w:rsidR="00464837" w:rsidRPr="00464837" w:rsidRDefault="00464837" w:rsidP="00004C16">
      <w:pPr>
        <w:rPr>
          <w:sz w:val="28"/>
          <w:szCs w:val="28"/>
        </w:rPr>
      </w:pPr>
      <w:r w:rsidRPr="00464837">
        <w:rPr>
          <w:rStyle w:val="Style2"/>
          <w:b/>
          <w:bCs/>
          <w:sz w:val="28"/>
          <w:szCs w:val="28"/>
        </w:rPr>
        <w:t>Process Owner</w:t>
      </w:r>
      <w:r w:rsidRPr="00464837">
        <w:rPr>
          <w:rStyle w:val="Style2"/>
          <w:sz w:val="28"/>
          <w:szCs w:val="28"/>
        </w:rPr>
        <w:t xml:space="preserve">: </w:t>
      </w:r>
      <w:r w:rsidR="001D3DB6">
        <w:rPr>
          <w:rStyle w:val="Style2"/>
          <w:sz w:val="28"/>
          <w:szCs w:val="28"/>
        </w:rPr>
        <w:t xml:space="preserve">Director </w:t>
      </w:r>
      <w:r w:rsidR="00271C28">
        <w:rPr>
          <w:rStyle w:val="Style2"/>
          <w:sz w:val="28"/>
          <w:szCs w:val="28"/>
        </w:rPr>
        <w:t xml:space="preserve">of Regulation - </w:t>
      </w:r>
      <w:r w:rsidR="002A2DFF">
        <w:rPr>
          <w:rStyle w:val="Style2"/>
          <w:sz w:val="28"/>
          <w:szCs w:val="28"/>
        </w:rPr>
        <w:t>Technical D</w:t>
      </w:r>
      <w:r w:rsidR="005A121D">
        <w:rPr>
          <w:rStyle w:val="Style2"/>
          <w:sz w:val="28"/>
          <w:szCs w:val="28"/>
        </w:rPr>
        <w:t>irectorate</w:t>
      </w:r>
    </w:p>
    <w:p w14:paraId="61A25C0F" w14:textId="39EC7DBA" w:rsidR="00004C16" w:rsidRDefault="00004C16" w:rsidP="00004C16">
      <w:pPr>
        <w:rPr>
          <w:sz w:val="28"/>
          <w:szCs w:val="28"/>
        </w:rPr>
      </w:pPr>
    </w:p>
    <w:p w14:paraId="4D99E381" w14:textId="624874B2" w:rsidR="00004C16" w:rsidRPr="00464837" w:rsidRDefault="00004C16" w:rsidP="00004C16">
      <w:pPr>
        <w:rPr>
          <w:szCs w:val="24"/>
        </w:rPr>
      </w:pPr>
      <w:r w:rsidRPr="00464837">
        <w:rPr>
          <w:b/>
          <w:bCs/>
          <w:szCs w:val="24"/>
        </w:rPr>
        <w:t>Authored by</w:t>
      </w:r>
      <w:r w:rsidR="003A7E1C" w:rsidRPr="00464837">
        <w:rPr>
          <w:szCs w:val="24"/>
        </w:rPr>
        <w:t>:</w:t>
      </w:r>
      <w:r w:rsidRPr="00464837">
        <w:rPr>
          <w:szCs w:val="24"/>
        </w:rPr>
        <w:t xml:space="preserve"> </w:t>
      </w:r>
      <w:r w:rsidR="002A2DFF">
        <w:rPr>
          <w:szCs w:val="24"/>
        </w:rPr>
        <w:t>Principal Inspector</w:t>
      </w:r>
      <w:r w:rsidR="0096436B">
        <w:rPr>
          <w:szCs w:val="24"/>
        </w:rPr>
        <w:t xml:space="preserve"> Nuclear Safety</w:t>
      </w:r>
    </w:p>
    <w:p w14:paraId="23B9A867" w14:textId="399CF329" w:rsidR="00004C16" w:rsidRPr="00464837" w:rsidRDefault="00004C16" w:rsidP="00004C16">
      <w:pPr>
        <w:rPr>
          <w:szCs w:val="24"/>
        </w:rPr>
      </w:pPr>
      <w:r w:rsidRPr="00464837">
        <w:rPr>
          <w:b/>
          <w:bCs/>
          <w:szCs w:val="24"/>
        </w:rPr>
        <w:t>Approved by</w:t>
      </w:r>
      <w:r w:rsidR="003A7E1C" w:rsidRPr="00464837">
        <w:rPr>
          <w:szCs w:val="24"/>
        </w:rPr>
        <w:t>:</w:t>
      </w:r>
      <w:r w:rsidRPr="00464837">
        <w:rPr>
          <w:szCs w:val="24"/>
        </w:rPr>
        <w:t xml:space="preserve"> </w:t>
      </w:r>
      <w:r w:rsidR="00803E88">
        <w:rPr>
          <w:szCs w:val="24"/>
        </w:rPr>
        <w:t xml:space="preserve">Head of Profession </w:t>
      </w:r>
      <w:r w:rsidR="0000019D">
        <w:rPr>
          <w:szCs w:val="24"/>
        </w:rPr>
        <w:t xml:space="preserve">Cyber </w:t>
      </w:r>
      <w:r w:rsidR="004D5014">
        <w:rPr>
          <w:szCs w:val="24"/>
        </w:rPr>
        <w:t>Security and Information Assurance</w:t>
      </w:r>
    </w:p>
    <w:p w14:paraId="7E744BD8" w14:textId="77777777" w:rsidR="003A7E1C" w:rsidRPr="00464837" w:rsidRDefault="003A7E1C" w:rsidP="00004C16">
      <w:pPr>
        <w:rPr>
          <w:szCs w:val="24"/>
        </w:rPr>
      </w:pPr>
    </w:p>
    <w:p w14:paraId="247E3769" w14:textId="16B478D7" w:rsidR="00004C16" w:rsidRPr="00464837" w:rsidRDefault="00004C16" w:rsidP="00004C16">
      <w:pPr>
        <w:rPr>
          <w:szCs w:val="24"/>
        </w:rPr>
      </w:pPr>
      <w:r w:rsidRPr="00464837">
        <w:rPr>
          <w:b/>
          <w:bCs/>
          <w:szCs w:val="24"/>
        </w:rPr>
        <w:t>Issue</w:t>
      </w:r>
      <w:customXmlDelRangeStart w:id="1" w:author="Toby Forster" w:date="2024-11-26T16:42:00Z"/>
      <w:sdt>
        <w:sdtPr>
          <w:rPr>
            <w:szCs w:val="24"/>
          </w:rPr>
          <w:alias w:val="Issue No."/>
          <w:tag w:val=""/>
          <w:id w:val="961381123"/>
          <w:lock w:val="sdtLocked"/>
          <w:placeholder>
            <w:docPart w:val="10BC945581C341FCAB8D7FC78678CF1E"/>
          </w:placeholder>
          <w:dataBinding w:prefixMappings="xmlns:ns0='http://purl.org/dc/elements/1.1/' xmlns:ns1='http://schemas.openxmlformats.org/package/2006/metadata/core-properties' " w:xpath="/ns1:coreProperties[1]/ns1:contentStatus[1]" w:storeItemID="{6C3C8BC8-F283-45AE-878A-BAB7291924A1}"/>
          <w:text/>
        </w:sdtPr>
        <w:sdtEndPr/>
        <w:sdtContent>
          <w:customXmlDelRangeEnd w:id="1"/>
          <w:r w:rsidR="00DB01EC">
            <w:rPr>
              <w:szCs w:val="24"/>
            </w:rPr>
            <w:t xml:space="preserve"> </w:t>
          </w:r>
          <w:customXmlDelRangeStart w:id="2" w:author="Toby Forster" w:date="2024-11-26T16:42:00Z"/>
        </w:sdtContent>
      </w:sdt>
      <w:customXmlDelRangeEnd w:id="2"/>
      <w:r w:rsidRPr="00464837">
        <w:rPr>
          <w:b/>
          <w:bCs/>
          <w:szCs w:val="24"/>
        </w:rPr>
        <w:t>No.:</w:t>
      </w:r>
      <w:r w:rsidRPr="00464837">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F22960">
            <w:rPr>
              <w:szCs w:val="24"/>
            </w:rPr>
            <w:t>6.3</w:t>
          </w:r>
        </w:sdtContent>
      </w:sdt>
    </w:p>
    <w:p w14:paraId="19206F45" w14:textId="3935CF6D" w:rsidR="00004C16" w:rsidRPr="00464837" w:rsidRDefault="00004C16" w:rsidP="00004C16">
      <w:pPr>
        <w:rPr>
          <w:szCs w:val="24"/>
        </w:rPr>
      </w:pPr>
      <w:r w:rsidRPr="00464837">
        <w:rPr>
          <w:b/>
          <w:bCs/>
          <w:szCs w:val="24"/>
        </w:rPr>
        <w:t>Publication Date</w:t>
      </w:r>
      <w:r w:rsidRPr="00464837">
        <w:rPr>
          <w:szCs w:val="24"/>
        </w:rPr>
        <w:t>:</w:t>
      </w:r>
      <w:r w:rsidR="002A2DFF">
        <w:rPr>
          <w:szCs w:val="24"/>
        </w:rPr>
        <w:t xml:space="preserve"> </w:t>
      </w:r>
      <w:r w:rsidR="00D35FFE" w:rsidRPr="00DB01EC">
        <w:rPr>
          <w:szCs w:val="24"/>
        </w:rPr>
        <w:t>March 2025</w:t>
      </w:r>
    </w:p>
    <w:p w14:paraId="22297511" w14:textId="05C912C4" w:rsidR="005C1E52" w:rsidRPr="00464837" w:rsidRDefault="005C1E52" w:rsidP="00004C16">
      <w:pPr>
        <w:rPr>
          <w:szCs w:val="24"/>
        </w:rPr>
      </w:pPr>
      <w:r w:rsidRPr="00464837">
        <w:rPr>
          <w:b/>
          <w:bCs/>
          <w:szCs w:val="24"/>
        </w:rPr>
        <w:t>Next Major Review Date</w:t>
      </w:r>
      <w:r w:rsidRPr="00464837">
        <w:rPr>
          <w:szCs w:val="24"/>
        </w:rPr>
        <w:t>:</w:t>
      </w:r>
      <w:r w:rsidR="005465DB">
        <w:rPr>
          <w:szCs w:val="24"/>
        </w:rPr>
        <w:t xml:space="preserve"> </w:t>
      </w:r>
      <w:r w:rsidR="00D35FFE">
        <w:rPr>
          <w:szCs w:val="24"/>
        </w:rPr>
        <w:t>March 2028</w:t>
      </w:r>
    </w:p>
    <w:p w14:paraId="48A3F547" w14:textId="256BA684" w:rsidR="00004C16" w:rsidRPr="0096436B" w:rsidRDefault="00004C16" w:rsidP="00004C16">
      <w:pPr>
        <w:rPr>
          <w:szCs w:val="24"/>
          <w:lang w:val="pl-PL"/>
        </w:rPr>
      </w:pPr>
      <w:r w:rsidRPr="0096436B">
        <w:rPr>
          <w:b/>
          <w:bCs/>
          <w:szCs w:val="24"/>
          <w:lang w:val="pl-PL"/>
        </w:rPr>
        <w:t>Doc. Ref. No</w:t>
      </w:r>
      <w:r w:rsidRPr="0096436B">
        <w:rPr>
          <w:szCs w:val="24"/>
          <w:lang w:val="pl-PL"/>
        </w:rPr>
        <w:t xml:space="preserve">.: </w:t>
      </w:r>
      <w:r w:rsidR="005465DB" w:rsidRPr="0096436B">
        <w:rPr>
          <w:szCs w:val="24"/>
          <w:lang w:val="pl-PL"/>
        </w:rPr>
        <w:t>ONR-RIO-PROC-001</w:t>
      </w:r>
    </w:p>
    <w:p w14:paraId="39BC0EA4" w14:textId="660DCC93" w:rsidR="00420A11" w:rsidRPr="00B56C13" w:rsidRDefault="00004C16" w:rsidP="00B56C13">
      <w:pPr>
        <w:rPr>
          <w:szCs w:val="24"/>
        </w:rPr>
      </w:pPr>
      <w:r w:rsidRPr="00464837">
        <w:rPr>
          <w:b/>
          <w:bCs/>
          <w:szCs w:val="24"/>
        </w:rPr>
        <w:t>Record Ref. No.:</w:t>
      </w:r>
      <w:r w:rsidRPr="00464837">
        <w:rPr>
          <w:szCs w:val="24"/>
        </w:rPr>
        <w:t xml:space="preserve"> </w:t>
      </w:r>
      <w:r w:rsidR="00DB01EC" w:rsidRPr="00DB01EC">
        <w:rPr>
          <w:szCs w:val="24"/>
        </w:rPr>
        <w:t>2020/236779</w:t>
      </w:r>
    </w:p>
    <w:p w14:paraId="125CE8D3" w14:textId="6DFAA67F" w:rsidR="00464837" w:rsidRDefault="00B56C13" w:rsidP="00B56C13">
      <w:pPr>
        <w:pStyle w:val="Caption"/>
      </w:pPr>
      <w:r>
        <w:t xml:space="preserve">Table </w:t>
      </w:r>
      <w:r>
        <w:fldChar w:fldCharType="begin"/>
      </w:r>
      <w:r>
        <w:instrText xml:space="preserve"> SEQ Table \* ARABIC </w:instrText>
      </w:r>
      <w:r>
        <w:fldChar w:fldCharType="separate"/>
      </w:r>
      <w:r>
        <w:rPr>
          <w:noProof/>
        </w:rPr>
        <w:t>1</w:t>
      </w:r>
      <w:r>
        <w:fldChar w:fldCharType="end"/>
      </w:r>
      <w:r w:rsidR="00464837">
        <w:t xml:space="preserve"> - Revision commentary</w:t>
      </w:r>
    </w:p>
    <w:tbl>
      <w:tblPr>
        <w:tblStyle w:val="ONRTable1"/>
        <w:tblW w:w="0" w:type="auto"/>
        <w:tblInd w:w="10" w:type="dxa"/>
        <w:tblLook w:val="04A0" w:firstRow="1" w:lastRow="0" w:firstColumn="1" w:lastColumn="0" w:noHBand="0" w:noVBand="1"/>
      </w:tblPr>
      <w:tblGrid>
        <w:gridCol w:w="1475"/>
        <w:gridCol w:w="7541"/>
      </w:tblGrid>
      <w:tr w:rsidR="00595C8C" w:rsidRPr="00464837" w14:paraId="116B87DF" w14:textId="77777777" w:rsidTr="00EB4B10">
        <w:trPr>
          <w:cnfStyle w:val="100000000000" w:firstRow="1" w:lastRow="0" w:firstColumn="0" w:lastColumn="0" w:oddVBand="0" w:evenVBand="0" w:oddHBand="0" w:evenHBand="0" w:firstRowFirstColumn="0" w:firstRowLastColumn="0" w:lastRowFirstColumn="0" w:lastRowLastColumn="0"/>
        </w:trPr>
        <w:tc>
          <w:tcPr>
            <w:tcW w:w="1550" w:type="dxa"/>
          </w:tcPr>
          <w:p w14:paraId="72366D01" w14:textId="5285E8FF" w:rsidR="00595C8C" w:rsidRPr="00464837" w:rsidRDefault="00595C8C" w:rsidP="00595C8C">
            <w:pPr>
              <w:spacing w:before="60" w:after="60"/>
              <w:rPr>
                <w:b w:val="0"/>
                <w:bCs/>
              </w:rPr>
            </w:pPr>
            <w:r w:rsidRPr="00464837">
              <w:rPr>
                <w:b w:val="0"/>
                <w:bCs/>
              </w:rPr>
              <w:t>Issue</w:t>
            </w:r>
            <w:r w:rsidR="004E3932" w:rsidRPr="00464837">
              <w:rPr>
                <w:b w:val="0"/>
                <w:bCs/>
              </w:rPr>
              <w:t xml:space="preserve"> No.</w:t>
            </w:r>
          </w:p>
        </w:tc>
        <w:tc>
          <w:tcPr>
            <w:tcW w:w="8186" w:type="dxa"/>
          </w:tcPr>
          <w:p w14:paraId="2D00C3FD" w14:textId="26176D05" w:rsidR="00595C8C" w:rsidRPr="00464837" w:rsidRDefault="00595C8C" w:rsidP="00595C8C">
            <w:pPr>
              <w:spacing w:before="60" w:after="60"/>
              <w:rPr>
                <w:b w:val="0"/>
                <w:bCs/>
              </w:rPr>
            </w:pPr>
            <w:r w:rsidRPr="00464837">
              <w:rPr>
                <w:b w:val="0"/>
                <w:bCs/>
              </w:rPr>
              <w:t>Description of Update(s)</w:t>
            </w:r>
          </w:p>
        </w:tc>
      </w:tr>
      <w:tr w:rsidR="00595C8C" w14:paraId="0B4E4E42" w14:textId="77777777" w:rsidTr="00EB4B10">
        <w:tc>
          <w:tcPr>
            <w:tcW w:w="1550" w:type="dxa"/>
          </w:tcPr>
          <w:p w14:paraId="65482A03" w14:textId="5D9B11CB" w:rsidR="00595C8C" w:rsidRDefault="004D6F89" w:rsidP="00595C8C">
            <w:pPr>
              <w:spacing w:before="60" w:after="60"/>
            </w:pPr>
            <w:r>
              <w:t>6</w:t>
            </w:r>
          </w:p>
        </w:tc>
        <w:tc>
          <w:tcPr>
            <w:tcW w:w="8186" w:type="dxa"/>
          </w:tcPr>
          <w:p w14:paraId="72D8A929" w14:textId="77777777" w:rsidR="00EB4B10" w:rsidRDefault="00EB4B10" w:rsidP="00EB4B10">
            <w:pPr>
              <w:spacing w:before="60" w:after="60"/>
            </w:pPr>
            <w:r w:rsidRPr="00EB4B10">
              <w:t xml:space="preserve">Revision to reflect new WIReD Regulatory Issues Database (RID). </w:t>
            </w:r>
          </w:p>
          <w:p w14:paraId="340D9EBB" w14:textId="77777777" w:rsidR="00EB4B10" w:rsidRDefault="00EB4B10" w:rsidP="00EB4B10">
            <w:pPr>
              <w:spacing w:before="60" w:after="60"/>
            </w:pPr>
            <w:r w:rsidRPr="00EB4B10">
              <w:t xml:space="preserve">Update to definition to reflect Safeguards international obligations. </w:t>
            </w:r>
          </w:p>
          <w:p w14:paraId="634B7C5E" w14:textId="2F1AD943" w:rsidR="00EB4B10" w:rsidRPr="00EB4B10" w:rsidRDefault="00EB4B10" w:rsidP="00EB4B10">
            <w:pPr>
              <w:spacing w:before="60" w:after="60"/>
            </w:pPr>
            <w:r w:rsidRPr="00EB4B10">
              <w:t xml:space="preserve">Updates to recording information on the RID, governance and Appendix 1. </w:t>
            </w:r>
          </w:p>
          <w:p w14:paraId="1C80912E" w14:textId="568BE496" w:rsidR="00595C8C" w:rsidRDefault="00EB4B10" w:rsidP="00EB4B10">
            <w:pPr>
              <w:spacing w:before="60" w:after="60"/>
            </w:pPr>
            <w:r w:rsidRPr="00EB4B10">
              <w:t>Document reformatted into an ONR Procedure and new Unique Doc. ID given.</w:t>
            </w:r>
          </w:p>
        </w:tc>
      </w:tr>
      <w:tr w:rsidR="004D6F89" w14:paraId="276B7A36" w14:textId="77777777" w:rsidTr="00EB4B10">
        <w:tc>
          <w:tcPr>
            <w:tcW w:w="1550" w:type="dxa"/>
          </w:tcPr>
          <w:p w14:paraId="0033F387" w14:textId="3A25E155" w:rsidR="004D6F89" w:rsidRDefault="004D6F89" w:rsidP="00595C8C">
            <w:pPr>
              <w:spacing w:before="60" w:after="60"/>
            </w:pPr>
            <w:r>
              <w:t>6.1</w:t>
            </w:r>
          </w:p>
        </w:tc>
        <w:tc>
          <w:tcPr>
            <w:tcW w:w="8186" w:type="dxa"/>
          </w:tcPr>
          <w:p w14:paraId="641226E8" w14:textId="7287C65C" w:rsidR="004D6F89" w:rsidRDefault="004D6F89" w:rsidP="00595C8C">
            <w:pPr>
              <w:spacing w:before="60" w:after="60"/>
            </w:pPr>
            <w:r>
              <w:t>Format update and review date extended.</w:t>
            </w:r>
          </w:p>
        </w:tc>
      </w:tr>
      <w:tr w:rsidR="00A376A4" w14:paraId="700AF1D1" w14:textId="77777777" w:rsidTr="00EB4B10">
        <w:tc>
          <w:tcPr>
            <w:tcW w:w="1550" w:type="dxa"/>
          </w:tcPr>
          <w:p w14:paraId="1974BEE7" w14:textId="25870EF6" w:rsidR="00A376A4" w:rsidRDefault="00A376A4" w:rsidP="00595C8C">
            <w:pPr>
              <w:spacing w:before="60" w:after="60"/>
            </w:pPr>
            <w:r>
              <w:t>6.2</w:t>
            </w:r>
          </w:p>
        </w:tc>
        <w:tc>
          <w:tcPr>
            <w:tcW w:w="8186" w:type="dxa"/>
          </w:tcPr>
          <w:p w14:paraId="2ECC55F9" w14:textId="282C731D" w:rsidR="00A376A4" w:rsidRDefault="001D3DB6" w:rsidP="00595C8C">
            <w:pPr>
              <w:spacing w:before="60" w:after="60"/>
            </w:pPr>
            <w:r>
              <w:t>Minor update to extend the review date by 6 months to allow time to discuss ownership of process following recent organisational changes within ONR.</w:t>
            </w:r>
          </w:p>
        </w:tc>
      </w:tr>
      <w:tr w:rsidR="001D3DB6" w14:paraId="037A44BA" w14:textId="77777777" w:rsidTr="00EB4B10">
        <w:tc>
          <w:tcPr>
            <w:tcW w:w="1550" w:type="dxa"/>
          </w:tcPr>
          <w:p w14:paraId="4B687988" w14:textId="0D726B15" w:rsidR="001D3DB6" w:rsidRDefault="001D3DB6" w:rsidP="00595C8C">
            <w:pPr>
              <w:spacing w:before="60" w:after="60"/>
            </w:pPr>
            <w:r>
              <w:t>6.3</w:t>
            </w:r>
          </w:p>
        </w:tc>
        <w:tc>
          <w:tcPr>
            <w:tcW w:w="8186" w:type="dxa"/>
          </w:tcPr>
          <w:p w14:paraId="020B3844" w14:textId="73E20FEB" w:rsidR="001D3DB6" w:rsidRDefault="00E31CB3" w:rsidP="00595C8C">
            <w:pPr>
              <w:spacing w:before="60" w:after="60"/>
            </w:pPr>
            <w:r>
              <w:t xml:space="preserve">General </w:t>
            </w:r>
            <w:r w:rsidR="008F6702">
              <w:t xml:space="preserve">editorial </w:t>
            </w:r>
            <w:r>
              <w:t xml:space="preserve">updates to </w:t>
            </w:r>
            <w:r w:rsidR="009F3CD3">
              <w:t xml:space="preserve">improve </w:t>
            </w:r>
            <w:r>
              <w:t>align</w:t>
            </w:r>
            <w:r w:rsidR="009F3CD3">
              <w:t>ment</w:t>
            </w:r>
            <w:r>
              <w:t xml:space="preserve"> with WIReD </w:t>
            </w:r>
            <w:r w:rsidR="00330E88">
              <w:t>Issues guidance</w:t>
            </w:r>
            <w:r w:rsidR="00D564A4">
              <w:t>,</w:t>
            </w:r>
            <w:r w:rsidR="006B2D52">
              <w:t xml:space="preserve"> </w:t>
            </w:r>
            <w:r>
              <w:t>organisational changes</w:t>
            </w:r>
            <w:r w:rsidR="00D564A4">
              <w:t xml:space="preserve"> and </w:t>
            </w:r>
            <w:r w:rsidR="007328CD">
              <w:t xml:space="preserve">ONR purposes </w:t>
            </w:r>
            <w:r w:rsidR="004A6EE3">
              <w:t>review</w:t>
            </w:r>
            <w:r>
              <w:t>.</w:t>
            </w:r>
          </w:p>
        </w:tc>
      </w:tr>
    </w:tbl>
    <w:p w14:paraId="1FDB4B56" w14:textId="6C10B266" w:rsidR="00595C8C" w:rsidRDefault="00595C8C" w:rsidP="00323E71">
      <w:pPr>
        <w:sectPr w:rsidR="00595C8C" w:rsidSect="00EB4B10">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4CEBD008" w14:textId="0E82D2C2" w:rsidR="00F90F54" w:rsidRDefault="001176B9">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192148229" w:history="1">
        <w:r w:rsidR="00F90F54" w:rsidRPr="009D36BD">
          <w:rPr>
            <w:rStyle w:val="Hyperlink"/>
          </w:rPr>
          <w:t>1.</w:t>
        </w:r>
        <w:r w:rsidR="00F90F54">
          <w:rPr>
            <w:rFonts w:asciiTheme="minorHAnsi" w:eastAsiaTheme="minorEastAsia" w:hAnsiTheme="minorHAnsi" w:cstheme="minorBidi"/>
            <w:kern w:val="2"/>
            <w:szCs w:val="24"/>
            <w:lang w:eastAsia="en-GB" w:bidi="ar-SA"/>
            <w14:ligatures w14:val="standardContextual"/>
          </w:rPr>
          <w:tab/>
        </w:r>
        <w:r w:rsidR="00F90F54" w:rsidRPr="009D36BD">
          <w:rPr>
            <w:rStyle w:val="Hyperlink"/>
          </w:rPr>
          <w:t>Introduction</w:t>
        </w:r>
        <w:r w:rsidR="00F90F54">
          <w:rPr>
            <w:webHidden/>
          </w:rPr>
          <w:tab/>
        </w:r>
        <w:r w:rsidR="00F90F54">
          <w:rPr>
            <w:webHidden/>
          </w:rPr>
          <w:fldChar w:fldCharType="begin"/>
        </w:r>
        <w:r w:rsidR="00F90F54">
          <w:rPr>
            <w:webHidden/>
          </w:rPr>
          <w:instrText xml:space="preserve"> PAGEREF _Toc192148229 \h </w:instrText>
        </w:r>
        <w:r w:rsidR="00F90F54">
          <w:rPr>
            <w:webHidden/>
          </w:rPr>
        </w:r>
        <w:r w:rsidR="00F90F54">
          <w:rPr>
            <w:webHidden/>
          </w:rPr>
          <w:fldChar w:fldCharType="separate"/>
        </w:r>
        <w:r w:rsidR="00F90F54">
          <w:rPr>
            <w:webHidden/>
          </w:rPr>
          <w:t>4</w:t>
        </w:r>
        <w:r w:rsidR="00F90F54">
          <w:rPr>
            <w:webHidden/>
          </w:rPr>
          <w:fldChar w:fldCharType="end"/>
        </w:r>
      </w:hyperlink>
    </w:p>
    <w:p w14:paraId="0D98909C" w14:textId="0FECAA9B"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0" w:history="1">
        <w:r w:rsidRPr="009D36BD">
          <w:rPr>
            <w:rStyle w:val="Hyperlink"/>
          </w:rPr>
          <w:t>1.1.</w:t>
        </w:r>
        <w:r>
          <w:rPr>
            <w:rFonts w:asciiTheme="minorHAnsi" w:eastAsiaTheme="minorEastAsia" w:hAnsiTheme="minorHAnsi" w:cstheme="minorBidi"/>
            <w:kern w:val="2"/>
            <w:szCs w:val="24"/>
            <w:lang w:eastAsia="en-GB" w:bidi="ar-SA"/>
            <w14:ligatures w14:val="standardContextual"/>
          </w:rPr>
          <w:tab/>
        </w:r>
        <w:r w:rsidRPr="009D36BD">
          <w:rPr>
            <w:rStyle w:val="Hyperlink"/>
          </w:rPr>
          <w:t>Background</w:t>
        </w:r>
        <w:r>
          <w:rPr>
            <w:webHidden/>
          </w:rPr>
          <w:tab/>
        </w:r>
        <w:r>
          <w:rPr>
            <w:webHidden/>
          </w:rPr>
          <w:fldChar w:fldCharType="begin"/>
        </w:r>
        <w:r>
          <w:rPr>
            <w:webHidden/>
          </w:rPr>
          <w:instrText xml:space="preserve"> PAGEREF _Toc192148230 \h </w:instrText>
        </w:r>
        <w:r>
          <w:rPr>
            <w:webHidden/>
          </w:rPr>
        </w:r>
        <w:r>
          <w:rPr>
            <w:webHidden/>
          </w:rPr>
          <w:fldChar w:fldCharType="separate"/>
        </w:r>
        <w:r>
          <w:rPr>
            <w:webHidden/>
          </w:rPr>
          <w:t>4</w:t>
        </w:r>
        <w:r>
          <w:rPr>
            <w:webHidden/>
          </w:rPr>
          <w:fldChar w:fldCharType="end"/>
        </w:r>
      </w:hyperlink>
    </w:p>
    <w:p w14:paraId="30F07203" w14:textId="1B228958"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1" w:history="1">
        <w:r w:rsidRPr="009D36BD">
          <w:rPr>
            <w:rStyle w:val="Hyperlink"/>
          </w:rPr>
          <w:t>1.2.</w:t>
        </w:r>
        <w:r>
          <w:rPr>
            <w:rFonts w:asciiTheme="minorHAnsi" w:eastAsiaTheme="minorEastAsia" w:hAnsiTheme="minorHAnsi" w:cstheme="minorBidi"/>
            <w:kern w:val="2"/>
            <w:szCs w:val="24"/>
            <w:lang w:eastAsia="en-GB" w:bidi="ar-SA"/>
            <w14:ligatures w14:val="standardContextual"/>
          </w:rPr>
          <w:tab/>
        </w:r>
        <w:r w:rsidRPr="009D36BD">
          <w:rPr>
            <w:rStyle w:val="Hyperlink"/>
          </w:rPr>
          <w:t>Definitions</w:t>
        </w:r>
        <w:r>
          <w:rPr>
            <w:webHidden/>
          </w:rPr>
          <w:tab/>
        </w:r>
        <w:r>
          <w:rPr>
            <w:webHidden/>
          </w:rPr>
          <w:fldChar w:fldCharType="begin"/>
        </w:r>
        <w:r>
          <w:rPr>
            <w:webHidden/>
          </w:rPr>
          <w:instrText xml:space="preserve"> PAGEREF _Toc192148231 \h </w:instrText>
        </w:r>
        <w:r>
          <w:rPr>
            <w:webHidden/>
          </w:rPr>
        </w:r>
        <w:r>
          <w:rPr>
            <w:webHidden/>
          </w:rPr>
          <w:fldChar w:fldCharType="separate"/>
        </w:r>
        <w:r>
          <w:rPr>
            <w:webHidden/>
          </w:rPr>
          <w:t>5</w:t>
        </w:r>
        <w:r>
          <w:rPr>
            <w:webHidden/>
          </w:rPr>
          <w:fldChar w:fldCharType="end"/>
        </w:r>
      </w:hyperlink>
    </w:p>
    <w:p w14:paraId="13529F8E" w14:textId="4C9248A0" w:rsidR="00F90F54" w:rsidRDefault="00F90F5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148232" w:history="1">
        <w:r w:rsidRPr="009D36BD">
          <w:rPr>
            <w:rStyle w:val="Hyperlink"/>
          </w:rPr>
          <w:t>2.</w:t>
        </w:r>
        <w:r>
          <w:rPr>
            <w:rFonts w:asciiTheme="minorHAnsi" w:eastAsiaTheme="minorEastAsia" w:hAnsiTheme="minorHAnsi" w:cstheme="minorBidi"/>
            <w:kern w:val="2"/>
            <w:szCs w:val="24"/>
            <w:lang w:eastAsia="en-GB" w:bidi="ar-SA"/>
            <w14:ligatures w14:val="standardContextual"/>
          </w:rPr>
          <w:tab/>
        </w:r>
        <w:r w:rsidRPr="009D36BD">
          <w:rPr>
            <w:rStyle w:val="Hyperlink"/>
          </w:rPr>
          <w:t>Management of Regulatory Issues within ONR</w:t>
        </w:r>
        <w:r>
          <w:rPr>
            <w:webHidden/>
          </w:rPr>
          <w:tab/>
        </w:r>
        <w:r>
          <w:rPr>
            <w:webHidden/>
          </w:rPr>
          <w:fldChar w:fldCharType="begin"/>
        </w:r>
        <w:r>
          <w:rPr>
            <w:webHidden/>
          </w:rPr>
          <w:instrText xml:space="preserve"> PAGEREF _Toc192148232 \h </w:instrText>
        </w:r>
        <w:r>
          <w:rPr>
            <w:webHidden/>
          </w:rPr>
        </w:r>
        <w:r>
          <w:rPr>
            <w:webHidden/>
          </w:rPr>
          <w:fldChar w:fldCharType="separate"/>
        </w:r>
        <w:r>
          <w:rPr>
            <w:webHidden/>
          </w:rPr>
          <w:t>6</w:t>
        </w:r>
        <w:r>
          <w:rPr>
            <w:webHidden/>
          </w:rPr>
          <w:fldChar w:fldCharType="end"/>
        </w:r>
      </w:hyperlink>
    </w:p>
    <w:p w14:paraId="63BFC27B" w14:textId="2B04A0ED"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3" w:history="1">
        <w:r w:rsidRPr="009D36BD">
          <w:rPr>
            <w:rStyle w:val="Hyperlink"/>
          </w:rPr>
          <w:t>2.1.</w:t>
        </w:r>
        <w:r>
          <w:rPr>
            <w:rFonts w:asciiTheme="minorHAnsi" w:eastAsiaTheme="minorEastAsia" w:hAnsiTheme="minorHAnsi" w:cstheme="minorBidi"/>
            <w:kern w:val="2"/>
            <w:szCs w:val="24"/>
            <w:lang w:eastAsia="en-GB" w:bidi="ar-SA"/>
            <w14:ligatures w14:val="standardContextual"/>
          </w:rPr>
          <w:tab/>
        </w:r>
        <w:r w:rsidRPr="009D36BD">
          <w:rPr>
            <w:rStyle w:val="Hyperlink"/>
          </w:rPr>
          <w:t>Issue Level</w:t>
        </w:r>
        <w:r>
          <w:rPr>
            <w:webHidden/>
          </w:rPr>
          <w:tab/>
        </w:r>
        <w:r>
          <w:rPr>
            <w:webHidden/>
          </w:rPr>
          <w:fldChar w:fldCharType="begin"/>
        </w:r>
        <w:r>
          <w:rPr>
            <w:webHidden/>
          </w:rPr>
          <w:instrText xml:space="preserve"> PAGEREF _Toc192148233 \h </w:instrText>
        </w:r>
        <w:r>
          <w:rPr>
            <w:webHidden/>
          </w:rPr>
        </w:r>
        <w:r>
          <w:rPr>
            <w:webHidden/>
          </w:rPr>
          <w:fldChar w:fldCharType="separate"/>
        </w:r>
        <w:r>
          <w:rPr>
            <w:webHidden/>
          </w:rPr>
          <w:t>7</w:t>
        </w:r>
        <w:r>
          <w:rPr>
            <w:webHidden/>
          </w:rPr>
          <w:fldChar w:fldCharType="end"/>
        </w:r>
      </w:hyperlink>
    </w:p>
    <w:p w14:paraId="4E94D5DB" w14:textId="064885F7"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4" w:history="1">
        <w:r w:rsidRPr="009D36BD">
          <w:rPr>
            <w:rStyle w:val="Hyperlink"/>
          </w:rPr>
          <w:t>2.2.</w:t>
        </w:r>
        <w:r>
          <w:rPr>
            <w:rFonts w:asciiTheme="minorHAnsi" w:eastAsiaTheme="minorEastAsia" w:hAnsiTheme="minorHAnsi" w:cstheme="minorBidi"/>
            <w:kern w:val="2"/>
            <w:szCs w:val="24"/>
            <w:lang w:eastAsia="en-GB" w:bidi="ar-SA"/>
            <w14:ligatures w14:val="standardContextual"/>
          </w:rPr>
          <w:tab/>
        </w:r>
        <w:r w:rsidRPr="009D36BD">
          <w:rPr>
            <w:rStyle w:val="Hyperlink"/>
          </w:rPr>
          <w:t>Recording Information on WIReD</w:t>
        </w:r>
        <w:r>
          <w:rPr>
            <w:webHidden/>
          </w:rPr>
          <w:tab/>
        </w:r>
        <w:r>
          <w:rPr>
            <w:webHidden/>
          </w:rPr>
          <w:fldChar w:fldCharType="begin"/>
        </w:r>
        <w:r>
          <w:rPr>
            <w:webHidden/>
          </w:rPr>
          <w:instrText xml:space="preserve"> PAGEREF _Toc192148234 \h </w:instrText>
        </w:r>
        <w:r>
          <w:rPr>
            <w:webHidden/>
          </w:rPr>
        </w:r>
        <w:r>
          <w:rPr>
            <w:webHidden/>
          </w:rPr>
          <w:fldChar w:fldCharType="separate"/>
        </w:r>
        <w:r>
          <w:rPr>
            <w:webHidden/>
          </w:rPr>
          <w:t>8</w:t>
        </w:r>
        <w:r>
          <w:rPr>
            <w:webHidden/>
          </w:rPr>
          <w:fldChar w:fldCharType="end"/>
        </w:r>
      </w:hyperlink>
    </w:p>
    <w:p w14:paraId="3EDCFEFC" w14:textId="039FC82C" w:rsidR="00F90F54" w:rsidRDefault="00F90F5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148235" w:history="1">
        <w:r w:rsidRPr="009D36BD">
          <w:rPr>
            <w:rStyle w:val="Hyperlink"/>
          </w:rPr>
          <w:t>3.</w:t>
        </w:r>
        <w:r>
          <w:rPr>
            <w:rFonts w:asciiTheme="minorHAnsi" w:eastAsiaTheme="minorEastAsia" w:hAnsiTheme="minorHAnsi" w:cstheme="minorBidi"/>
            <w:kern w:val="2"/>
            <w:szCs w:val="24"/>
            <w:lang w:eastAsia="en-GB" w:bidi="ar-SA"/>
            <w14:ligatures w14:val="standardContextual"/>
          </w:rPr>
          <w:tab/>
        </w:r>
        <w:r w:rsidRPr="009D36BD">
          <w:rPr>
            <w:rStyle w:val="Hyperlink"/>
          </w:rPr>
          <w:t>Issues Management (Governance)</w:t>
        </w:r>
        <w:r>
          <w:rPr>
            <w:webHidden/>
          </w:rPr>
          <w:tab/>
        </w:r>
        <w:r>
          <w:rPr>
            <w:webHidden/>
          </w:rPr>
          <w:fldChar w:fldCharType="begin"/>
        </w:r>
        <w:r>
          <w:rPr>
            <w:webHidden/>
          </w:rPr>
          <w:instrText xml:space="preserve"> PAGEREF _Toc192148235 \h </w:instrText>
        </w:r>
        <w:r>
          <w:rPr>
            <w:webHidden/>
          </w:rPr>
        </w:r>
        <w:r>
          <w:rPr>
            <w:webHidden/>
          </w:rPr>
          <w:fldChar w:fldCharType="separate"/>
        </w:r>
        <w:r>
          <w:rPr>
            <w:webHidden/>
          </w:rPr>
          <w:t>15</w:t>
        </w:r>
        <w:r>
          <w:rPr>
            <w:webHidden/>
          </w:rPr>
          <w:fldChar w:fldCharType="end"/>
        </w:r>
      </w:hyperlink>
    </w:p>
    <w:p w14:paraId="3F2EEDE0" w14:textId="4FFD70D4"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6" w:history="1">
        <w:r w:rsidRPr="009D36BD">
          <w:rPr>
            <w:rStyle w:val="Hyperlink"/>
          </w:rPr>
          <w:t>3.1.</w:t>
        </w:r>
        <w:r>
          <w:rPr>
            <w:rFonts w:asciiTheme="minorHAnsi" w:eastAsiaTheme="minorEastAsia" w:hAnsiTheme="minorHAnsi" w:cstheme="minorBidi"/>
            <w:kern w:val="2"/>
            <w:szCs w:val="24"/>
            <w:lang w:eastAsia="en-GB" w:bidi="ar-SA"/>
            <w14:ligatures w14:val="standardContextual"/>
          </w:rPr>
          <w:tab/>
        </w:r>
        <w:r w:rsidRPr="009D36BD">
          <w:rPr>
            <w:rStyle w:val="Hyperlink"/>
          </w:rPr>
          <w:t>Progress Review</w:t>
        </w:r>
        <w:r>
          <w:rPr>
            <w:webHidden/>
          </w:rPr>
          <w:tab/>
        </w:r>
        <w:r>
          <w:rPr>
            <w:webHidden/>
          </w:rPr>
          <w:fldChar w:fldCharType="begin"/>
        </w:r>
        <w:r>
          <w:rPr>
            <w:webHidden/>
          </w:rPr>
          <w:instrText xml:space="preserve"> PAGEREF _Toc192148236 \h </w:instrText>
        </w:r>
        <w:r>
          <w:rPr>
            <w:webHidden/>
          </w:rPr>
        </w:r>
        <w:r>
          <w:rPr>
            <w:webHidden/>
          </w:rPr>
          <w:fldChar w:fldCharType="separate"/>
        </w:r>
        <w:r>
          <w:rPr>
            <w:webHidden/>
          </w:rPr>
          <w:t>15</w:t>
        </w:r>
        <w:r>
          <w:rPr>
            <w:webHidden/>
          </w:rPr>
          <w:fldChar w:fldCharType="end"/>
        </w:r>
      </w:hyperlink>
    </w:p>
    <w:p w14:paraId="06688C89" w14:textId="3D74B055"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7" w:history="1">
        <w:r w:rsidRPr="009D36BD">
          <w:rPr>
            <w:rStyle w:val="Hyperlink"/>
          </w:rPr>
          <w:t>3.2.</w:t>
        </w:r>
        <w:r>
          <w:rPr>
            <w:rFonts w:asciiTheme="minorHAnsi" w:eastAsiaTheme="minorEastAsia" w:hAnsiTheme="minorHAnsi" w:cstheme="minorBidi"/>
            <w:kern w:val="2"/>
            <w:szCs w:val="24"/>
            <w:lang w:eastAsia="en-GB" w:bidi="ar-SA"/>
            <w14:ligatures w14:val="standardContextual"/>
          </w:rPr>
          <w:tab/>
        </w:r>
        <w:r w:rsidRPr="009D36BD">
          <w:rPr>
            <w:rStyle w:val="Hyperlink"/>
          </w:rPr>
          <w:t>Changing the Level Assigned to a Regulatory Issue</w:t>
        </w:r>
        <w:r>
          <w:rPr>
            <w:webHidden/>
          </w:rPr>
          <w:tab/>
        </w:r>
        <w:r>
          <w:rPr>
            <w:webHidden/>
          </w:rPr>
          <w:fldChar w:fldCharType="begin"/>
        </w:r>
        <w:r>
          <w:rPr>
            <w:webHidden/>
          </w:rPr>
          <w:instrText xml:space="preserve"> PAGEREF _Toc192148237 \h </w:instrText>
        </w:r>
        <w:r>
          <w:rPr>
            <w:webHidden/>
          </w:rPr>
        </w:r>
        <w:r>
          <w:rPr>
            <w:webHidden/>
          </w:rPr>
          <w:fldChar w:fldCharType="separate"/>
        </w:r>
        <w:r>
          <w:rPr>
            <w:webHidden/>
          </w:rPr>
          <w:t>16</w:t>
        </w:r>
        <w:r>
          <w:rPr>
            <w:webHidden/>
          </w:rPr>
          <w:fldChar w:fldCharType="end"/>
        </w:r>
      </w:hyperlink>
    </w:p>
    <w:p w14:paraId="73E4154B" w14:textId="149C52E2"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38" w:history="1">
        <w:r w:rsidRPr="009D36BD">
          <w:rPr>
            <w:rStyle w:val="Hyperlink"/>
          </w:rPr>
          <w:t>3.3.</w:t>
        </w:r>
        <w:r>
          <w:rPr>
            <w:rFonts w:asciiTheme="minorHAnsi" w:eastAsiaTheme="minorEastAsia" w:hAnsiTheme="minorHAnsi" w:cstheme="minorBidi"/>
            <w:kern w:val="2"/>
            <w:szCs w:val="24"/>
            <w:lang w:eastAsia="en-GB" w:bidi="ar-SA"/>
            <w14:ligatures w14:val="standardContextual"/>
          </w:rPr>
          <w:tab/>
        </w:r>
        <w:r w:rsidRPr="009D36BD">
          <w:rPr>
            <w:rStyle w:val="Hyperlink"/>
          </w:rPr>
          <w:t>RAG Rating</w:t>
        </w:r>
        <w:r>
          <w:rPr>
            <w:webHidden/>
          </w:rPr>
          <w:tab/>
        </w:r>
        <w:r>
          <w:rPr>
            <w:webHidden/>
          </w:rPr>
          <w:fldChar w:fldCharType="begin"/>
        </w:r>
        <w:r>
          <w:rPr>
            <w:webHidden/>
          </w:rPr>
          <w:instrText xml:space="preserve"> PAGEREF _Toc192148238 \h </w:instrText>
        </w:r>
        <w:r>
          <w:rPr>
            <w:webHidden/>
          </w:rPr>
        </w:r>
        <w:r>
          <w:rPr>
            <w:webHidden/>
          </w:rPr>
          <w:fldChar w:fldCharType="separate"/>
        </w:r>
        <w:r>
          <w:rPr>
            <w:webHidden/>
          </w:rPr>
          <w:t>17</w:t>
        </w:r>
        <w:r>
          <w:rPr>
            <w:webHidden/>
          </w:rPr>
          <w:fldChar w:fldCharType="end"/>
        </w:r>
      </w:hyperlink>
    </w:p>
    <w:p w14:paraId="1011E0ED" w14:textId="53010293" w:rsidR="00F90F54" w:rsidRDefault="00F90F5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148239" w:history="1">
        <w:r w:rsidRPr="009D36BD">
          <w:rPr>
            <w:rStyle w:val="Hyperlink"/>
          </w:rPr>
          <w:t>4.</w:t>
        </w:r>
        <w:r>
          <w:rPr>
            <w:rFonts w:asciiTheme="minorHAnsi" w:eastAsiaTheme="minorEastAsia" w:hAnsiTheme="minorHAnsi" w:cstheme="minorBidi"/>
            <w:kern w:val="2"/>
            <w:szCs w:val="24"/>
            <w:lang w:eastAsia="en-GB" w:bidi="ar-SA"/>
            <w14:ligatures w14:val="standardContextual"/>
          </w:rPr>
          <w:tab/>
        </w:r>
        <w:r w:rsidRPr="009D36BD">
          <w:rPr>
            <w:rStyle w:val="Hyperlink"/>
          </w:rPr>
          <w:t>Responsibilities</w:t>
        </w:r>
        <w:r>
          <w:rPr>
            <w:webHidden/>
          </w:rPr>
          <w:tab/>
        </w:r>
        <w:r>
          <w:rPr>
            <w:webHidden/>
          </w:rPr>
          <w:fldChar w:fldCharType="begin"/>
        </w:r>
        <w:r>
          <w:rPr>
            <w:webHidden/>
          </w:rPr>
          <w:instrText xml:space="preserve"> PAGEREF _Toc192148239 \h </w:instrText>
        </w:r>
        <w:r>
          <w:rPr>
            <w:webHidden/>
          </w:rPr>
        </w:r>
        <w:r>
          <w:rPr>
            <w:webHidden/>
          </w:rPr>
          <w:fldChar w:fldCharType="separate"/>
        </w:r>
        <w:r>
          <w:rPr>
            <w:webHidden/>
          </w:rPr>
          <w:t>20</w:t>
        </w:r>
        <w:r>
          <w:rPr>
            <w:webHidden/>
          </w:rPr>
          <w:fldChar w:fldCharType="end"/>
        </w:r>
      </w:hyperlink>
    </w:p>
    <w:p w14:paraId="18EE8F2F" w14:textId="3A845601"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0" w:history="1">
        <w:r w:rsidRPr="009D36BD">
          <w:rPr>
            <w:rStyle w:val="Hyperlink"/>
          </w:rPr>
          <w:t>4.1.</w:t>
        </w:r>
        <w:r>
          <w:rPr>
            <w:rFonts w:asciiTheme="minorHAnsi" w:eastAsiaTheme="minorEastAsia" w:hAnsiTheme="minorHAnsi" w:cstheme="minorBidi"/>
            <w:kern w:val="2"/>
            <w:szCs w:val="24"/>
            <w:lang w:eastAsia="en-GB" w:bidi="ar-SA"/>
            <w14:ligatures w14:val="standardContextual"/>
          </w:rPr>
          <w:tab/>
        </w:r>
        <w:r w:rsidRPr="009D36BD">
          <w:rPr>
            <w:rStyle w:val="Hyperlink"/>
          </w:rPr>
          <w:t>Owner</w:t>
        </w:r>
        <w:r>
          <w:rPr>
            <w:webHidden/>
          </w:rPr>
          <w:tab/>
        </w:r>
        <w:r>
          <w:rPr>
            <w:webHidden/>
          </w:rPr>
          <w:fldChar w:fldCharType="begin"/>
        </w:r>
        <w:r>
          <w:rPr>
            <w:webHidden/>
          </w:rPr>
          <w:instrText xml:space="preserve"> PAGEREF _Toc192148240 \h </w:instrText>
        </w:r>
        <w:r>
          <w:rPr>
            <w:webHidden/>
          </w:rPr>
        </w:r>
        <w:r>
          <w:rPr>
            <w:webHidden/>
          </w:rPr>
          <w:fldChar w:fldCharType="separate"/>
        </w:r>
        <w:r>
          <w:rPr>
            <w:webHidden/>
          </w:rPr>
          <w:t>20</w:t>
        </w:r>
        <w:r>
          <w:rPr>
            <w:webHidden/>
          </w:rPr>
          <w:fldChar w:fldCharType="end"/>
        </w:r>
      </w:hyperlink>
    </w:p>
    <w:p w14:paraId="12F7C290" w14:textId="1DCB0FEA"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1" w:history="1">
        <w:r w:rsidRPr="009D36BD">
          <w:rPr>
            <w:rStyle w:val="Hyperlink"/>
          </w:rPr>
          <w:t>4.2.</w:t>
        </w:r>
        <w:r>
          <w:rPr>
            <w:rFonts w:asciiTheme="minorHAnsi" w:eastAsiaTheme="minorEastAsia" w:hAnsiTheme="minorHAnsi" w:cstheme="minorBidi"/>
            <w:kern w:val="2"/>
            <w:szCs w:val="24"/>
            <w:lang w:eastAsia="en-GB" w:bidi="ar-SA"/>
            <w14:ligatures w14:val="standardContextual"/>
          </w:rPr>
          <w:tab/>
        </w:r>
        <w:r w:rsidRPr="009D36BD">
          <w:rPr>
            <w:rStyle w:val="Hyperlink"/>
          </w:rPr>
          <w:t>Head of Regulation</w:t>
        </w:r>
        <w:r>
          <w:rPr>
            <w:webHidden/>
          </w:rPr>
          <w:tab/>
        </w:r>
        <w:r>
          <w:rPr>
            <w:webHidden/>
          </w:rPr>
          <w:fldChar w:fldCharType="begin"/>
        </w:r>
        <w:r>
          <w:rPr>
            <w:webHidden/>
          </w:rPr>
          <w:instrText xml:space="preserve"> PAGEREF _Toc192148241 \h </w:instrText>
        </w:r>
        <w:r>
          <w:rPr>
            <w:webHidden/>
          </w:rPr>
        </w:r>
        <w:r>
          <w:rPr>
            <w:webHidden/>
          </w:rPr>
          <w:fldChar w:fldCharType="separate"/>
        </w:r>
        <w:r>
          <w:rPr>
            <w:webHidden/>
          </w:rPr>
          <w:t>21</w:t>
        </w:r>
        <w:r>
          <w:rPr>
            <w:webHidden/>
          </w:rPr>
          <w:fldChar w:fldCharType="end"/>
        </w:r>
      </w:hyperlink>
    </w:p>
    <w:p w14:paraId="45EFC28A" w14:textId="7E1149B7"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2" w:history="1">
        <w:r w:rsidRPr="009D36BD">
          <w:rPr>
            <w:rStyle w:val="Hyperlink"/>
          </w:rPr>
          <w:t>4.3.</w:t>
        </w:r>
        <w:r>
          <w:rPr>
            <w:rFonts w:asciiTheme="minorHAnsi" w:eastAsiaTheme="minorEastAsia" w:hAnsiTheme="minorHAnsi" w:cstheme="minorBidi"/>
            <w:kern w:val="2"/>
            <w:szCs w:val="24"/>
            <w:lang w:eastAsia="en-GB" w:bidi="ar-SA"/>
            <w14:ligatures w14:val="standardContextual"/>
          </w:rPr>
          <w:tab/>
        </w:r>
        <w:r w:rsidRPr="009D36BD">
          <w:rPr>
            <w:rStyle w:val="Hyperlink"/>
          </w:rPr>
          <w:t>Head of Profession</w:t>
        </w:r>
        <w:r>
          <w:rPr>
            <w:webHidden/>
          </w:rPr>
          <w:tab/>
        </w:r>
        <w:r>
          <w:rPr>
            <w:webHidden/>
          </w:rPr>
          <w:fldChar w:fldCharType="begin"/>
        </w:r>
        <w:r>
          <w:rPr>
            <w:webHidden/>
          </w:rPr>
          <w:instrText xml:space="preserve"> PAGEREF _Toc192148242 \h </w:instrText>
        </w:r>
        <w:r>
          <w:rPr>
            <w:webHidden/>
          </w:rPr>
        </w:r>
        <w:r>
          <w:rPr>
            <w:webHidden/>
          </w:rPr>
          <w:fldChar w:fldCharType="separate"/>
        </w:r>
        <w:r>
          <w:rPr>
            <w:webHidden/>
          </w:rPr>
          <w:t>22</w:t>
        </w:r>
        <w:r>
          <w:rPr>
            <w:webHidden/>
          </w:rPr>
          <w:fldChar w:fldCharType="end"/>
        </w:r>
      </w:hyperlink>
    </w:p>
    <w:p w14:paraId="1A06F2C4" w14:textId="642E2761"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3" w:history="1">
        <w:r w:rsidRPr="009D36BD">
          <w:rPr>
            <w:rStyle w:val="Hyperlink"/>
          </w:rPr>
          <w:t>4.4</w:t>
        </w:r>
        <w:r>
          <w:rPr>
            <w:rFonts w:asciiTheme="minorHAnsi" w:eastAsiaTheme="minorEastAsia" w:hAnsiTheme="minorHAnsi" w:cstheme="minorBidi"/>
            <w:kern w:val="2"/>
            <w:szCs w:val="24"/>
            <w:lang w:eastAsia="en-GB" w:bidi="ar-SA"/>
            <w14:ligatures w14:val="standardContextual"/>
          </w:rPr>
          <w:tab/>
        </w:r>
        <w:r w:rsidRPr="009D36BD">
          <w:rPr>
            <w:rStyle w:val="Hyperlink"/>
          </w:rPr>
          <w:t>Director of Regulation</w:t>
        </w:r>
        <w:r>
          <w:rPr>
            <w:webHidden/>
          </w:rPr>
          <w:tab/>
        </w:r>
        <w:r>
          <w:rPr>
            <w:webHidden/>
          </w:rPr>
          <w:fldChar w:fldCharType="begin"/>
        </w:r>
        <w:r>
          <w:rPr>
            <w:webHidden/>
          </w:rPr>
          <w:instrText xml:space="preserve"> PAGEREF _Toc192148243 \h </w:instrText>
        </w:r>
        <w:r>
          <w:rPr>
            <w:webHidden/>
          </w:rPr>
        </w:r>
        <w:r>
          <w:rPr>
            <w:webHidden/>
          </w:rPr>
          <w:fldChar w:fldCharType="separate"/>
        </w:r>
        <w:r>
          <w:rPr>
            <w:webHidden/>
          </w:rPr>
          <w:t>22</w:t>
        </w:r>
        <w:r>
          <w:rPr>
            <w:webHidden/>
          </w:rPr>
          <w:fldChar w:fldCharType="end"/>
        </w:r>
      </w:hyperlink>
    </w:p>
    <w:p w14:paraId="179BF963" w14:textId="1B038BE3"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4" w:history="1">
        <w:r w:rsidRPr="009D36BD">
          <w:rPr>
            <w:rStyle w:val="Hyperlink"/>
          </w:rPr>
          <w:t>4.5</w:t>
        </w:r>
        <w:r>
          <w:rPr>
            <w:rFonts w:asciiTheme="minorHAnsi" w:eastAsiaTheme="minorEastAsia" w:hAnsiTheme="minorHAnsi" w:cstheme="minorBidi"/>
            <w:kern w:val="2"/>
            <w:szCs w:val="24"/>
            <w:lang w:eastAsia="en-GB" w:bidi="ar-SA"/>
            <w14:ligatures w14:val="standardContextual"/>
          </w:rPr>
          <w:tab/>
        </w:r>
        <w:r w:rsidRPr="009D36BD">
          <w:rPr>
            <w:rStyle w:val="Hyperlink"/>
          </w:rPr>
          <w:t>Senior Director of Regulation</w:t>
        </w:r>
        <w:r>
          <w:rPr>
            <w:webHidden/>
          </w:rPr>
          <w:tab/>
        </w:r>
        <w:r>
          <w:rPr>
            <w:webHidden/>
          </w:rPr>
          <w:fldChar w:fldCharType="begin"/>
        </w:r>
        <w:r>
          <w:rPr>
            <w:webHidden/>
          </w:rPr>
          <w:instrText xml:space="preserve"> PAGEREF _Toc192148244 \h </w:instrText>
        </w:r>
        <w:r>
          <w:rPr>
            <w:webHidden/>
          </w:rPr>
        </w:r>
        <w:r>
          <w:rPr>
            <w:webHidden/>
          </w:rPr>
          <w:fldChar w:fldCharType="separate"/>
        </w:r>
        <w:r>
          <w:rPr>
            <w:webHidden/>
          </w:rPr>
          <w:t>22</w:t>
        </w:r>
        <w:r>
          <w:rPr>
            <w:webHidden/>
          </w:rPr>
          <w:fldChar w:fldCharType="end"/>
        </w:r>
      </w:hyperlink>
    </w:p>
    <w:p w14:paraId="55BAF692" w14:textId="18B352B3"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5" w:history="1">
        <w:r w:rsidRPr="009D36BD">
          <w:rPr>
            <w:rStyle w:val="Hyperlink"/>
          </w:rPr>
          <w:t>4.6</w:t>
        </w:r>
        <w:r>
          <w:rPr>
            <w:rFonts w:asciiTheme="minorHAnsi" w:eastAsiaTheme="minorEastAsia" w:hAnsiTheme="minorHAnsi" w:cstheme="minorBidi"/>
            <w:kern w:val="2"/>
            <w:szCs w:val="24"/>
            <w:lang w:eastAsia="en-GB" w:bidi="ar-SA"/>
            <w14:ligatures w14:val="standardContextual"/>
          </w:rPr>
          <w:tab/>
        </w:r>
        <w:r w:rsidRPr="009D36BD">
          <w:rPr>
            <w:rStyle w:val="Hyperlink"/>
          </w:rPr>
          <w:t>Directorate Delivery Support (DDS)</w:t>
        </w:r>
        <w:r>
          <w:rPr>
            <w:webHidden/>
          </w:rPr>
          <w:tab/>
        </w:r>
        <w:r>
          <w:rPr>
            <w:webHidden/>
          </w:rPr>
          <w:fldChar w:fldCharType="begin"/>
        </w:r>
        <w:r>
          <w:rPr>
            <w:webHidden/>
          </w:rPr>
          <w:instrText xml:space="preserve"> PAGEREF _Toc192148245 \h </w:instrText>
        </w:r>
        <w:r>
          <w:rPr>
            <w:webHidden/>
          </w:rPr>
        </w:r>
        <w:r>
          <w:rPr>
            <w:webHidden/>
          </w:rPr>
          <w:fldChar w:fldCharType="separate"/>
        </w:r>
        <w:r>
          <w:rPr>
            <w:webHidden/>
          </w:rPr>
          <w:t>22</w:t>
        </w:r>
        <w:r>
          <w:rPr>
            <w:webHidden/>
          </w:rPr>
          <w:fldChar w:fldCharType="end"/>
        </w:r>
      </w:hyperlink>
    </w:p>
    <w:p w14:paraId="0092344E" w14:textId="1BE16EDA"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6" w:history="1">
        <w:r w:rsidRPr="009D36BD">
          <w:rPr>
            <w:rStyle w:val="Hyperlink"/>
          </w:rPr>
          <w:t>4.7</w:t>
        </w:r>
        <w:r>
          <w:rPr>
            <w:rFonts w:asciiTheme="minorHAnsi" w:eastAsiaTheme="minorEastAsia" w:hAnsiTheme="minorHAnsi" w:cstheme="minorBidi"/>
            <w:kern w:val="2"/>
            <w:szCs w:val="24"/>
            <w:lang w:eastAsia="en-GB" w:bidi="ar-SA"/>
            <w14:ligatures w14:val="standardContextual"/>
          </w:rPr>
          <w:tab/>
        </w:r>
        <w:r w:rsidRPr="009D36BD">
          <w:rPr>
            <w:rStyle w:val="Hyperlink"/>
          </w:rPr>
          <w:t>Process Owner</w:t>
        </w:r>
        <w:r>
          <w:rPr>
            <w:webHidden/>
          </w:rPr>
          <w:tab/>
        </w:r>
        <w:r>
          <w:rPr>
            <w:webHidden/>
          </w:rPr>
          <w:fldChar w:fldCharType="begin"/>
        </w:r>
        <w:r>
          <w:rPr>
            <w:webHidden/>
          </w:rPr>
          <w:instrText xml:space="preserve"> PAGEREF _Toc192148246 \h </w:instrText>
        </w:r>
        <w:r>
          <w:rPr>
            <w:webHidden/>
          </w:rPr>
        </w:r>
        <w:r>
          <w:rPr>
            <w:webHidden/>
          </w:rPr>
          <w:fldChar w:fldCharType="separate"/>
        </w:r>
        <w:r>
          <w:rPr>
            <w:webHidden/>
          </w:rPr>
          <w:t>22</w:t>
        </w:r>
        <w:r>
          <w:rPr>
            <w:webHidden/>
          </w:rPr>
          <w:fldChar w:fldCharType="end"/>
        </w:r>
      </w:hyperlink>
    </w:p>
    <w:p w14:paraId="03ED5215" w14:textId="68E71551" w:rsidR="00F90F54" w:rsidRDefault="00F90F5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92148247" w:history="1">
        <w:r w:rsidRPr="009D36BD">
          <w:rPr>
            <w:rStyle w:val="Hyperlink"/>
          </w:rPr>
          <w:t>4.8</w:t>
        </w:r>
        <w:r>
          <w:rPr>
            <w:rFonts w:asciiTheme="minorHAnsi" w:eastAsiaTheme="minorEastAsia" w:hAnsiTheme="minorHAnsi" w:cstheme="minorBidi"/>
            <w:kern w:val="2"/>
            <w:szCs w:val="24"/>
            <w:lang w:eastAsia="en-GB" w:bidi="ar-SA"/>
            <w14:ligatures w14:val="standardContextual"/>
          </w:rPr>
          <w:tab/>
        </w:r>
        <w:r w:rsidRPr="009D36BD">
          <w:rPr>
            <w:rStyle w:val="Hyperlink"/>
          </w:rPr>
          <w:t>Dutyholder</w:t>
        </w:r>
        <w:r>
          <w:rPr>
            <w:webHidden/>
          </w:rPr>
          <w:tab/>
        </w:r>
        <w:r>
          <w:rPr>
            <w:webHidden/>
          </w:rPr>
          <w:fldChar w:fldCharType="begin"/>
        </w:r>
        <w:r>
          <w:rPr>
            <w:webHidden/>
          </w:rPr>
          <w:instrText xml:space="preserve"> PAGEREF _Toc192148247 \h </w:instrText>
        </w:r>
        <w:r>
          <w:rPr>
            <w:webHidden/>
          </w:rPr>
        </w:r>
        <w:r>
          <w:rPr>
            <w:webHidden/>
          </w:rPr>
          <w:fldChar w:fldCharType="separate"/>
        </w:r>
        <w:r>
          <w:rPr>
            <w:webHidden/>
          </w:rPr>
          <w:t>23</w:t>
        </w:r>
        <w:r>
          <w:rPr>
            <w:webHidden/>
          </w:rPr>
          <w:fldChar w:fldCharType="end"/>
        </w:r>
      </w:hyperlink>
    </w:p>
    <w:p w14:paraId="42729685" w14:textId="070F7631" w:rsidR="00F90F54" w:rsidRDefault="00F90F54">
      <w:pPr>
        <w:pStyle w:val="TOC1"/>
        <w:rPr>
          <w:rFonts w:asciiTheme="minorHAnsi" w:eastAsiaTheme="minorEastAsia" w:hAnsiTheme="minorHAnsi" w:cstheme="minorBidi"/>
          <w:kern w:val="2"/>
          <w:szCs w:val="24"/>
          <w:lang w:eastAsia="en-GB" w:bidi="ar-SA"/>
          <w14:ligatures w14:val="standardContextual"/>
        </w:rPr>
      </w:pPr>
      <w:hyperlink w:anchor="_Toc192148248" w:history="1">
        <w:r w:rsidRPr="009D36BD">
          <w:rPr>
            <w:rStyle w:val="Hyperlink"/>
          </w:rPr>
          <w:t>Appendix 1: WIReD Data Entries – Examples of Accepted Practice</w:t>
        </w:r>
        <w:r>
          <w:rPr>
            <w:webHidden/>
          </w:rPr>
          <w:tab/>
        </w:r>
        <w:r>
          <w:rPr>
            <w:webHidden/>
          </w:rPr>
          <w:fldChar w:fldCharType="begin"/>
        </w:r>
        <w:r>
          <w:rPr>
            <w:webHidden/>
          </w:rPr>
          <w:instrText xml:space="preserve"> PAGEREF _Toc192148248 \h </w:instrText>
        </w:r>
        <w:r>
          <w:rPr>
            <w:webHidden/>
          </w:rPr>
        </w:r>
        <w:r>
          <w:rPr>
            <w:webHidden/>
          </w:rPr>
          <w:fldChar w:fldCharType="separate"/>
        </w:r>
        <w:r>
          <w:rPr>
            <w:webHidden/>
          </w:rPr>
          <w:t>24</w:t>
        </w:r>
        <w:r>
          <w:rPr>
            <w:webHidden/>
          </w:rPr>
          <w:fldChar w:fldCharType="end"/>
        </w:r>
      </w:hyperlink>
    </w:p>
    <w:p w14:paraId="410535B4" w14:textId="25491D2F" w:rsidR="00F90F54" w:rsidRDefault="00F90F54">
      <w:pPr>
        <w:pStyle w:val="TOC1"/>
        <w:rPr>
          <w:rFonts w:asciiTheme="minorHAnsi" w:eastAsiaTheme="minorEastAsia" w:hAnsiTheme="minorHAnsi" w:cstheme="minorBidi"/>
          <w:kern w:val="2"/>
          <w:szCs w:val="24"/>
          <w:lang w:eastAsia="en-GB" w:bidi="ar-SA"/>
          <w14:ligatures w14:val="standardContextual"/>
        </w:rPr>
      </w:pPr>
      <w:hyperlink w:anchor="_Toc192148249" w:history="1">
        <w:r w:rsidRPr="009D36BD">
          <w:rPr>
            <w:rStyle w:val="Hyperlink"/>
          </w:rPr>
          <w:t>Appendix 2: WIReD Data Entries – Examples of Accepted Practice for Transport Competent Authority issues</w:t>
        </w:r>
        <w:r>
          <w:rPr>
            <w:webHidden/>
          </w:rPr>
          <w:tab/>
        </w:r>
        <w:r>
          <w:rPr>
            <w:webHidden/>
          </w:rPr>
          <w:fldChar w:fldCharType="begin"/>
        </w:r>
        <w:r>
          <w:rPr>
            <w:webHidden/>
          </w:rPr>
          <w:instrText xml:space="preserve"> PAGEREF _Toc192148249 \h </w:instrText>
        </w:r>
        <w:r>
          <w:rPr>
            <w:webHidden/>
          </w:rPr>
        </w:r>
        <w:r>
          <w:rPr>
            <w:webHidden/>
          </w:rPr>
          <w:fldChar w:fldCharType="separate"/>
        </w:r>
        <w:r>
          <w:rPr>
            <w:webHidden/>
          </w:rPr>
          <w:t>30</w:t>
        </w:r>
        <w:r>
          <w:rPr>
            <w:webHidden/>
          </w:rPr>
          <w:fldChar w:fldCharType="end"/>
        </w:r>
      </w:hyperlink>
    </w:p>
    <w:p w14:paraId="7FEA1C9E" w14:textId="732A86B0" w:rsidR="00F90F54" w:rsidRDefault="00F90F54">
      <w:pPr>
        <w:pStyle w:val="TOC1"/>
        <w:rPr>
          <w:rFonts w:asciiTheme="minorHAnsi" w:eastAsiaTheme="minorEastAsia" w:hAnsiTheme="minorHAnsi" w:cstheme="minorBidi"/>
          <w:kern w:val="2"/>
          <w:szCs w:val="24"/>
          <w:lang w:eastAsia="en-GB" w:bidi="ar-SA"/>
          <w14:ligatures w14:val="standardContextual"/>
        </w:rPr>
      </w:pPr>
      <w:hyperlink w:anchor="_Toc192148250" w:history="1">
        <w:r w:rsidRPr="009D36BD">
          <w:rPr>
            <w:rStyle w:val="Hyperlink"/>
          </w:rPr>
          <w:t>Appendix 3: Regulatory Issues Level Guidance Chart</w:t>
        </w:r>
        <w:r>
          <w:rPr>
            <w:webHidden/>
          </w:rPr>
          <w:tab/>
        </w:r>
        <w:r>
          <w:rPr>
            <w:webHidden/>
          </w:rPr>
          <w:fldChar w:fldCharType="begin"/>
        </w:r>
        <w:r>
          <w:rPr>
            <w:webHidden/>
          </w:rPr>
          <w:instrText xml:space="preserve"> PAGEREF _Toc192148250 \h </w:instrText>
        </w:r>
        <w:r>
          <w:rPr>
            <w:webHidden/>
          </w:rPr>
        </w:r>
        <w:r>
          <w:rPr>
            <w:webHidden/>
          </w:rPr>
          <w:fldChar w:fldCharType="separate"/>
        </w:r>
        <w:r>
          <w:rPr>
            <w:webHidden/>
          </w:rPr>
          <w:t>32</w:t>
        </w:r>
        <w:r>
          <w:rPr>
            <w:webHidden/>
          </w:rPr>
          <w:fldChar w:fldCharType="end"/>
        </w:r>
      </w:hyperlink>
    </w:p>
    <w:p w14:paraId="5358DE9F" w14:textId="099AA6B2" w:rsidR="00F90F54" w:rsidRDefault="00F90F5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92148251" w:history="1">
        <w:r w:rsidRPr="009D36BD">
          <w:rPr>
            <w:rStyle w:val="Hyperlink"/>
          </w:rPr>
          <w:t>5</w:t>
        </w:r>
        <w:r>
          <w:rPr>
            <w:rFonts w:asciiTheme="minorHAnsi" w:eastAsiaTheme="minorEastAsia" w:hAnsiTheme="minorHAnsi" w:cstheme="minorBidi"/>
            <w:kern w:val="2"/>
            <w:szCs w:val="24"/>
            <w:lang w:eastAsia="en-GB" w:bidi="ar-SA"/>
            <w14:ligatures w14:val="standardContextual"/>
          </w:rPr>
          <w:tab/>
        </w:r>
        <w:r w:rsidRPr="009D36BD">
          <w:rPr>
            <w:rStyle w:val="Hyperlink"/>
          </w:rPr>
          <w:t>References</w:t>
        </w:r>
        <w:r>
          <w:rPr>
            <w:webHidden/>
          </w:rPr>
          <w:tab/>
        </w:r>
        <w:r>
          <w:rPr>
            <w:webHidden/>
          </w:rPr>
          <w:fldChar w:fldCharType="begin"/>
        </w:r>
        <w:r>
          <w:rPr>
            <w:webHidden/>
          </w:rPr>
          <w:instrText xml:space="preserve"> PAGEREF _Toc192148251 \h </w:instrText>
        </w:r>
        <w:r>
          <w:rPr>
            <w:webHidden/>
          </w:rPr>
        </w:r>
        <w:r>
          <w:rPr>
            <w:webHidden/>
          </w:rPr>
          <w:fldChar w:fldCharType="separate"/>
        </w:r>
        <w:r>
          <w:rPr>
            <w:webHidden/>
          </w:rPr>
          <w:t>34</w:t>
        </w:r>
        <w:r>
          <w:rPr>
            <w:webHidden/>
          </w:rPr>
          <w:fldChar w:fldCharType="end"/>
        </w:r>
      </w:hyperlink>
    </w:p>
    <w:p w14:paraId="0CC4B54A" w14:textId="1361521B" w:rsidR="00267815" w:rsidRDefault="001176B9"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EB4B10">
          <w:headerReference w:type="even" r:id="rId17"/>
          <w:headerReference w:type="default" r:id="rId18"/>
          <w:footerReference w:type="even" r:id="rId19"/>
          <w:footerReference w:type="default" r:id="rId20"/>
          <w:pgSz w:w="11906" w:h="16838" w:code="9"/>
          <w:pgMar w:top="1440" w:right="1440" w:bottom="1440" w:left="1440" w:header="397" w:footer="397" w:gutter="0"/>
          <w:cols w:space="312"/>
          <w:docGrid w:linePitch="360"/>
        </w:sectPr>
      </w:pPr>
    </w:p>
    <w:p w14:paraId="43A875A4" w14:textId="7F61F835" w:rsidR="008D49A5" w:rsidRPr="00464837" w:rsidRDefault="008D49A5" w:rsidP="00464837">
      <w:pPr>
        <w:pStyle w:val="Heading1"/>
      </w:pPr>
      <w:bookmarkStart w:id="3" w:name="_Toc149048267"/>
      <w:bookmarkStart w:id="4" w:name="_Toc192148229"/>
      <w:bookmarkEnd w:id="0"/>
      <w:r w:rsidRPr="00464837">
        <w:lastRenderedPageBreak/>
        <w:t>Introduction</w:t>
      </w:r>
      <w:bookmarkEnd w:id="3"/>
      <w:bookmarkEnd w:id="4"/>
    </w:p>
    <w:p w14:paraId="1E199EA8" w14:textId="77777777" w:rsidR="00BA0233" w:rsidRPr="00766AF7" w:rsidRDefault="00BA0233" w:rsidP="00BA0233">
      <w:pPr>
        <w:pStyle w:val="Heading2"/>
      </w:pPr>
      <w:bookmarkStart w:id="5" w:name="_Toc87522757"/>
      <w:bookmarkStart w:id="6" w:name="_Toc149048268"/>
      <w:bookmarkStart w:id="7" w:name="_Toc192148230"/>
      <w:r>
        <w:t>Background</w:t>
      </w:r>
      <w:bookmarkEnd w:id="5"/>
      <w:bookmarkEnd w:id="6"/>
      <w:bookmarkEnd w:id="7"/>
    </w:p>
    <w:p w14:paraId="57E859CD" w14:textId="5CCD428E" w:rsidR="00BA0233" w:rsidRPr="00BA0233" w:rsidRDefault="00BA0233" w:rsidP="004B5843">
      <w:pPr>
        <w:pStyle w:val="Paragraph"/>
      </w:pPr>
      <w:r w:rsidRPr="00BA0233">
        <w:t>In May 2004, an explosion at the ICL Plastics Factory in Maryhill</w:t>
      </w:r>
      <w:r w:rsidR="00D16DB1">
        <w:t>,</w:t>
      </w:r>
      <w:r w:rsidRPr="00BA0233">
        <w:t xml:space="preserve"> Glasgow resulted in 9 deaths with a further 33 people injured, 15 of them seriously. This incident was to have significant implications for safety regulators.</w:t>
      </w:r>
    </w:p>
    <w:p w14:paraId="07C9E99A" w14:textId="77777777" w:rsidR="00BA0233" w:rsidRDefault="00BA0233" w:rsidP="004B5843">
      <w:pPr>
        <w:pStyle w:val="Paragraph"/>
      </w:pPr>
      <w:r>
        <w:t>The subsequent independent inquiry chaired by Lord Gill concluded that the explosion, caused by the ignition of Liquefied Petroleum Gas (LPG) that had escaped from a poorly maintained and inaccessible section of pipework, was an “avoidable disaster”. Lord Gill also concluded that the Health and Safety Executive (HSE) had “failed in its duty to effectively manage the regulatory issues that led to the explosion”; in particular, he criticised the lack of consistency in the HSE’s approach to the identification and management of regulatory issues and, the failure to use regulatory issues to inform its intervention strategy for the ICL factory. As a consequence, HSE failed to appreciate the significance of the buried pipework (from which the LPG had escaped), failed to pursue follow-up visits promptly and, failed to apply appropriate caution in the acceptance of a compromise that focused on addressing the more easily accessible areas of the LPG system.</w:t>
      </w:r>
    </w:p>
    <w:p w14:paraId="681365C0" w14:textId="73AF18B4" w:rsidR="00BA0233" w:rsidRDefault="00BA0233" w:rsidP="004B5843">
      <w:pPr>
        <w:pStyle w:val="Paragraph"/>
      </w:pPr>
      <w:r>
        <w:t xml:space="preserve">As part of ONR’s response to the Gill Report, the Regulatory Issues Database (RID) was created. The RID, </w:t>
      </w:r>
      <w:r w:rsidR="00781722">
        <w:t xml:space="preserve">now </w:t>
      </w:r>
      <w:r w:rsidR="00D15B4B">
        <w:t xml:space="preserve">integrated into </w:t>
      </w:r>
      <w:r>
        <w:t xml:space="preserve">ONR’s WIReD </w:t>
      </w:r>
      <w:r w:rsidR="00D15B4B">
        <w:t>system</w:t>
      </w:r>
      <w:r w:rsidR="009216C7">
        <w:t xml:space="preserve"> (WIReD)</w:t>
      </w:r>
      <w:r w:rsidR="00D15B4B">
        <w:t xml:space="preserve">, </w:t>
      </w:r>
      <w:r>
        <w:t>provides the mechanism to record and monitor progress against the follow-up actions required to address issues identified by ONR inspectors. This is supported by a systematic regulatory issue’s management</w:t>
      </w:r>
      <w:r w:rsidR="00E31CB3">
        <w:t xml:space="preserve"> and governance</w:t>
      </w:r>
      <w:r>
        <w:t xml:space="preserve"> process, to be adhered to consistently by all ONR inspectors, irrespective of </w:t>
      </w:r>
      <w:r w:rsidR="00C07DC7">
        <w:t>purpose</w:t>
      </w:r>
      <w:r>
        <w:t xml:space="preserve"> or specialism. </w:t>
      </w:r>
    </w:p>
    <w:p w14:paraId="6783BD95" w14:textId="3457BF5F" w:rsidR="007623EE" w:rsidRDefault="00447848" w:rsidP="004B5843">
      <w:pPr>
        <w:pStyle w:val="Paragraph"/>
      </w:pPr>
      <w:r>
        <w:t xml:space="preserve">This </w:t>
      </w:r>
      <w:r w:rsidR="005216ED">
        <w:t xml:space="preserve">procedure is not exhaustive </w:t>
      </w:r>
      <w:r w:rsidR="0094172B">
        <w:t xml:space="preserve">and </w:t>
      </w:r>
      <w:r w:rsidR="005216ED">
        <w:t xml:space="preserve">nor </w:t>
      </w:r>
      <w:r w:rsidR="003403B2">
        <w:t>can it</w:t>
      </w:r>
      <w:r w:rsidR="0094172B">
        <w:t xml:space="preserve"> </w:t>
      </w:r>
      <w:r w:rsidR="00446758">
        <w:t xml:space="preserve">cater </w:t>
      </w:r>
      <w:r w:rsidR="0094172B">
        <w:t xml:space="preserve">for all </w:t>
      </w:r>
      <w:r w:rsidR="00446758">
        <w:t xml:space="preserve">scenarios. It is </w:t>
      </w:r>
      <w:r w:rsidR="00BE13CF">
        <w:t xml:space="preserve">intended to provide </w:t>
      </w:r>
      <w:r w:rsidR="006652B6">
        <w:t xml:space="preserve">a </w:t>
      </w:r>
      <w:r w:rsidR="00342FF9">
        <w:t xml:space="preserve">framework </w:t>
      </w:r>
      <w:r w:rsidR="00F54A79">
        <w:t>for</w:t>
      </w:r>
      <w:r w:rsidR="0047316E">
        <w:t xml:space="preserve"> the management and </w:t>
      </w:r>
      <w:r w:rsidR="00EC4120">
        <w:t>recording</w:t>
      </w:r>
      <w:r w:rsidR="004F0391">
        <w:t xml:space="preserve"> of</w:t>
      </w:r>
      <w:r w:rsidR="00EC4120">
        <w:t xml:space="preserve"> information </w:t>
      </w:r>
      <w:r w:rsidR="00624EF1">
        <w:t>in Regulatory Issues</w:t>
      </w:r>
      <w:r w:rsidR="00342FF9">
        <w:t xml:space="preserve">, with the intent of </w:t>
      </w:r>
      <w:r w:rsidR="0047316E">
        <w:t>driv</w:t>
      </w:r>
      <w:r w:rsidR="00342FF9">
        <w:t>ing</w:t>
      </w:r>
      <w:r w:rsidR="0047316E">
        <w:t xml:space="preserve"> consistency</w:t>
      </w:r>
      <w:r w:rsidR="00624EF1">
        <w:t xml:space="preserve">. However, if you have an example </w:t>
      </w:r>
      <w:r w:rsidR="004F0391">
        <w:t>which doesn’t meet the</w:t>
      </w:r>
      <w:r w:rsidR="00862C77">
        <w:t xml:space="preserve"> expectations </w:t>
      </w:r>
      <w:r w:rsidR="004C08C3">
        <w:t>set out within t</w:t>
      </w:r>
      <w:r w:rsidR="00342FF9">
        <w:t>his procedure</w:t>
      </w:r>
      <w:r w:rsidR="006B2F96">
        <w:t>, this should be discussed with the relevant Head of Profession</w:t>
      </w:r>
      <w:r w:rsidR="008868B1">
        <w:t xml:space="preserve"> and recorded in the Re</w:t>
      </w:r>
      <w:r w:rsidR="00C959D2">
        <w:t>gulatory Issue.</w:t>
      </w:r>
      <w:r w:rsidR="006B2F96">
        <w:t xml:space="preserve"> </w:t>
      </w:r>
      <w:r w:rsidR="00F54A79">
        <w:t xml:space="preserve"> </w:t>
      </w:r>
      <w:r>
        <w:t xml:space="preserve"> </w:t>
      </w:r>
    </w:p>
    <w:p w14:paraId="594E73BF" w14:textId="77777777" w:rsidR="00E2346B" w:rsidRPr="00E2346B" w:rsidRDefault="00E2346B" w:rsidP="0055253C">
      <w:pPr>
        <w:pStyle w:val="Heading2"/>
        <w:numPr>
          <w:ilvl w:val="0"/>
          <w:numId w:val="0"/>
        </w:numPr>
        <w:sectPr w:rsidR="00E2346B" w:rsidRPr="00E2346B" w:rsidSect="00EB4B10">
          <w:headerReference w:type="even" r:id="rId21"/>
          <w:headerReference w:type="default" r:id="rId22"/>
          <w:footerReference w:type="even" r:id="rId23"/>
          <w:pgSz w:w="11906" w:h="16838" w:code="9"/>
          <w:pgMar w:top="1440" w:right="1440" w:bottom="1440" w:left="1440" w:header="397" w:footer="397" w:gutter="0"/>
          <w:cols w:space="312"/>
          <w:docGrid w:linePitch="360"/>
        </w:sectPr>
      </w:pPr>
    </w:p>
    <w:p w14:paraId="5300D1EE" w14:textId="58CBF1CB" w:rsidR="007968CA" w:rsidRDefault="008D49A5" w:rsidP="00464837">
      <w:pPr>
        <w:pStyle w:val="Heading2"/>
      </w:pPr>
      <w:bookmarkStart w:id="8" w:name="_Toc149048269"/>
      <w:bookmarkStart w:id="9" w:name="_Toc192148231"/>
      <w:r>
        <w:lastRenderedPageBreak/>
        <w:t>Definitions</w:t>
      </w:r>
      <w:bookmarkEnd w:id="8"/>
      <w:bookmarkEnd w:id="9"/>
    </w:p>
    <w:p w14:paraId="1AC3A327" w14:textId="3768050C" w:rsidR="008D49A5" w:rsidRDefault="00B56C13" w:rsidP="00B56C13">
      <w:pPr>
        <w:pStyle w:val="Caption"/>
      </w:pPr>
      <w:r>
        <w:t xml:space="preserve">Table </w:t>
      </w:r>
      <w:r>
        <w:fldChar w:fldCharType="begin"/>
      </w:r>
      <w:r>
        <w:instrText xml:space="preserve"> SEQ Table \* ARABIC </w:instrText>
      </w:r>
      <w:r>
        <w:fldChar w:fldCharType="separate"/>
      </w:r>
      <w:r>
        <w:rPr>
          <w:noProof/>
        </w:rPr>
        <w:t>2</w:t>
      </w:r>
      <w:r>
        <w:fldChar w:fldCharType="end"/>
      </w:r>
      <w:r w:rsidR="00344341">
        <w:t xml:space="preserve"> </w:t>
      </w:r>
      <w:r w:rsidR="00DA69C2">
        <w:t>–</w:t>
      </w:r>
      <w:r w:rsidR="008D49A5">
        <w:t xml:space="preserve"> Table</w:t>
      </w:r>
      <w:r w:rsidR="00DA69C2">
        <w:t xml:space="preserve"> </w:t>
      </w:r>
      <w:r w:rsidR="008D49A5">
        <w:t>of Definitions</w:t>
      </w:r>
    </w:p>
    <w:tbl>
      <w:tblPr>
        <w:tblStyle w:val="ONRTable1"/>
        <w:tblW w:w="5000" w:type="pct"/>
        <w:tblInd w:w="0" w:type="dxa"/>
        <w:tblLook w:val="04A0" w:firstRow="1" w:lastRow="0" w:firstColumn="1" w:lastColumn="0" w:noHBand="0" w:noVBand="1"/>
      </w:tblPr>
      <w:tblGrid>
        <w:gridCol w:w="2127"/>
        <w:gridCol w:w="6899"/>
      </w:tblGrid>
      <w:tr w:rsidR="008D49A5" w:rsidRPr="005A5934" w14:paraId="041543F5" w14:textId="77777777" w:rsidTr="005A5934">
        <w:trPr>
          <w:cnfStyle w:val="100000000000" w:firstRow="1" w:lastRow="0" w:firstColumn="0" w:lastColumn="0" w:oddVBand="0" w:evenVBand="0" w:oddHBand="0" w:evenHBand="0" w:firstRowFirstColumn="0" w:firstRowLastColumn="0" w:lastRowFirstColumn="0" w:lastRowLastColumn="0"/>
          <w:tblHeader/>
        </w:trPr>
        <w:tc>
          <w:tcPr>
            <w:tcW w:w="1178" w:type="pct"/>
            <w:hideMark/>
          </w:tcPr>
          <w:p w14:paraId="59486AB2" w14:textId="097A719D" w:rsidR="008D49A5" w:rsidRPr="005A5934" w:rsidRDefault="008D49A5" w:rsidP="001176B9">
            <w:pPr>
              <w:pStyle w:val="TableText"/>
              <w:rPr>
                <w:b w:val="0"/>
                <w:bCs/>
              </w:rPr>
            </w:pPr>
            <w:r w:rsidRPr="005A5934">
              <w:rPr>
                <w:b w:val="0"/>
                <w:bCs/>
              </w:rPr>
              <w:t>Term/Acronym</w:t>
            </w:r>
          </w:p>
        </w:tc>
        <w:tc>
          <w:tcPr>
            <w:tcW w:w="3822" w:type="pct"/>
          </w:tcPr>
          <w:p w14:paraId="4A320AC0" w14:textId="6A83D99E" w:rsidR="008D49A5" w:rsidRPr="005A5934" w:rsidRDefault="008D49A5" w:rsidP="001176B9">
            <w:pPr>
              <w:pStyle w:val="TableText"/>
              <w:rPr>
                <w:b w:val="0"/>
                <w:bCs/>
              </w:rPr>
            </w:pPr>
            <w:r w:rsidRPr="005A5934">
              <w:rPr>
                <w:b w:val="0"/>
                <w:bCs/>
              </w:rPr>
              <w:t>Description</w:t>
            </w:r>
          </w:p>
        </w:tc>
      </w:tr>
      <w:tr w:rsidR="005A5934" w14:paraId="6FE755DA" w14:textId="77777777" w:rsidTr="005A5934">
        <w:tc>
          <w:tcPr>
            <w:tcW w:w="1178" w:type="pct"/>
            <w:hideMark/>
          </w:tcPr>
          <w:p w14:paraId="3EDCD184" w14:textId="2866196B" w:rsidR="005A5934" w:rsidRPr="003401B0" w:rsidRDefault="005A5934" w:rsidP="001176B9">
            <w:pPr>
              <w:pStyle w:val="TableText"/>
            </w:pPr>
            <w:r w:rsidRPr="008654D4">
              <w:rPr>
                <w:rFonts w:cs="Arial"/>
              </w:rPr>
              <w:t>Management Group</w:t>
            </w:r>
          </w:p>
        </w:tc>
        <w:tc>
          <w:tcPr>
            <w:tcW w:w="3822" w:type="pct"/>
          </w:tcPr>
          <w:p w14:paraId="6FE9E473" w14:textId="77777777" w:rsidR="005A5934" w:rsidRPr="008654D4" w:rsidRDefault="005A5934" w:rsidP="001176B9">
            <w:pPr>
              <w:pStyle w:val="Paragraph"/>
              <w:numPr>
                <w:ilvl w:val="0"/>
                <w:numId w:val="0"/>
              </w:numPr>
              <w:spacing w:before="60" w:after="60"/>
            </w:pPr>
            <w:r w:rsidRPr="008654D4">
              <w:t>Within this document, the term ‘management group’ is used generically to include any governance forum with assigned responsibility for managing regulatory issues. These include:</w:t>
            </w:r>
          </w:p>
          <w:p w14:paraId="7AEE1406" w14:textId="77777777" w:rsidR="005A5934" w:rsidRPr="008654D4" w:rsidRDefault="005A5934" w:rsidP="001176B9">
            <w:pPr>
              <w:pStyle w:val="Bulletlist1"/>
              <w:spacing w:before="60" w:after="60"/>
              <w:ind w:left="453"/>
            </w:pPr>
            <w:r w:rsidRPr="008654D4">
              <w:t xml:space="preserve">Regulatory Leadership Team (Regulatory Directorate level governance) </w:t>
            </w:r>
          </w:p>
          <w:p w14:paraId="1A831AF3" w14:textId="2C968164" w:rsidR="005A5934" w:rsidRPr="008654D4" w:rsidRDefault="00035863" w:rsidP="001176B9">
            <w:pPr>
              <w:pStyle w:val="Bulletlist1"/>
              <w:spacing w:before="60" w:after="60"/>
              <w:ind w:left="453"/>
            </w:pPr>
            <w:r w:rsidRPr="008654D4">
              <w:t>Di</w:t>
            </w:r>
            <w:r>
              <w:t>rectorate</w:t>
            </w:r>
            <w:r w:rsidR="005A5934" w:rsidRPr="008654D4">
              <w:t xml:space="preserve"> Board</w:t>
            </w:r>
          </w:p>
          <w:p w14:paraId="32AD9DFE" w14:textId="24EE9F9D" w:rsidR="005A5934" w:rsidRPr="008654D4" w:rsidRDefault="005A5934" w:rsidP="001176B9">
            <w:pPr>
              <w:pStyle w:val="Bulletlist1"/>
              <w:spacing w:before="60" w:after="60"/>
              <w:ind w:left="453"/>
            </w:pPr>
            <w:r w:rsidRPr="008654D4">
              <w:t>Sub-Di</w:t>
            </w:r>
            <w:r w:rsidR="00035863">
              <w:t>rectorate</w:t>
            </w:r>
            <w:r w:rsidRPr="008654D4">
              <w:t xml:space="preserve"> Board</w:t>
            </w:r>
          </w:p>
          <w:p w14:paraId="4992D837" w14:textId="716E0C0B" w:rsidR="005A5934" w:rsidRPr="008654D4" w:rsidRDefault="00035863" w:rsidP="001176B9">
            <w:pPr>
              <w:pStyle w:val="Bulletlist1"/>
              <w:spacing w:before="60" w:after="60"/>
              <w:ind w:left="453"/>
            </w:pPr>
            <w:r>
              <w:t>Directorate</w:t>
            </w:r>
            <w:r w:rsidR="005A5934" w:rsidRPr="008654D4">
              <w:t xml:space="preserve"> Management Group</w:t>
            </w:r>
          </w:p>
          <w:p w14:paraId="783792AB" w14:textId="77777777" w:rsidR="005A5934" w:rsidRDefault="005A5934" w:rsidP="001176B9">
            <w:pPr>
              <w:pStyle w:val="Bulletlist1"/>
              <w:spacing w:before="60" w:after="60"/>
              <w:ind w:left="453"/>
            </w:pPr>
            <w:r w:rsidRPr="008654D4">
              <w:t>Intervention Management Group</w:t>
            </w:r>
          </w:p>
          <w:p w14:paraId="385E81AE" w14:textId="67991E98" w:rsidR="005A5934" w:rsidRDefault="005A5934" w:rsidP="001176B9">
            <w:pPr>
              <w:pStyle w:val="Bulletlist1"/>
              <w:spacing w:before="60" w:after="60"/>
              <w:ind w:left="453"/>
            </w:pPr>
            <w:r w:rsidRPr="008654D4">
              <w:t>Issues Review Group</w:t>
            </w:r>
          </w:p>
        </w:tc>
      </w:tr>
      <w:tr w:rsidR="005A5934" w14:paraId="5D058C64" w14:textId="77777777" w:rsidTr="005A5934">
        <w:tc>
          <w:tcPr>
            <w:tcW w:w="1178" w:type="pct"/>
          </w:tcPr>
          <w:p w14:paraId="18D57E50" w14:textId="30DD2A60" w:rsidR="005A5934" w:rsidRDefault="005A5934" w:rsidP="001176B9">
            <w:pPr>
              <w:pStyle w:val="TableText"/>
            </w:pPr>
            <w:r w:rsidRPr="008654D4">
              <w:rPr>
                <w:rFonts w:cs="Arial"/>
              </w:rPr>
              <w:t>Regulatory Issue</w:t>
            </w:r>
          </w:p>
        </w:tc>
        <w:tc>
          <w:tcPr>
            <w:tcW w:w="3822" w:type="pct"/>
          </w:tcPr>
          <w:p w14:paraId="2FAF6EE8" w14:textId="4BD92AD1" w:rsidR="005A5934" w:rsidRPr="008654D4" w:rsidRDefault="00F06897" w:rsidP="001176B9">
            <w:pPr>
              <w:pStyle w:val="Paragraph"/>
              <w:numPr>
                <w:ilvl w:val="0"/>
                <w:numId w:val="0"/>
              </w:numPr>
              <w:spacing w:before="60" w:after="60"/>
            </w:pPr>
            <w:r>
              <w:t xml:space="preserve">Any matter </w:t>
            </w:r>
            <w:r w:rsidR="00577B5C">
              <w:t>relating to ONR’s purposes (</w:t>
            </w:r>
            <w:r w:rsidR="000F3711">
              <w:t>n</w:t>
            </w:r>
            <w:r w:rsidR="00577B5C">
              <w:t xml:space="preserve">uclear </w:t>
            </w:r>
            <w:r w:rsidR="000F3711">
              <w:t>s</w:t>
            </w:r>
            <w:r w:rsidR="00577B5C">
              <w:t xml:space="preserve">afety, </w:t>
            </w:r>
            <w:r w:rsidR="000F3711">
              <w:t>n</w:t>
            </w:r>
            <w:r w:rsidR="00577B5C">
              <w:t xml:space="preserve">uclear </w:t>
            </w:r>
            <w:r w:rsidR="000F3711">
              <w:t>s</w:t>
            </w:r>
            <w:r w:rsidR="00577B5C">
              <w:t xml:space="preserve">ite </w:t>
            </w:r>
            <w:r w:rsidR="000F3711">
              <w:t>h</w:t>
            </w:r>
            <w:r w:rsidR="00577B5C">
              <w:t xml:space="preserve">ealth and </w:t>
            </w:r>
            <w:r w:rsidR="000F3711">
              <w:t>s</w:t>
            </w:r>
            <w:r w:rsidR="00577B5C">
              <w:t xml:space="preserve">afety, </w:t>
            </w:r>
            <w:r w:rsidR="002E50CF">
              <w:t xml:space="preserve">nuclear </w:t>
            </w:r>
            <w:r w:rsidR="000F3711">
              <w:t>s</w:t>
            </w:r>
            <w:r w:rsidR="00471264">
              <w:t xml:space="preserve">ecurity, </w:t>
            </w:r>
            <w:r w:rsidR="002E50CF">
              <w:t xml:space="preserve">nuclear </w:t>
            </w:r>
            <w:r w:rsidR="000F3711">
              <w:t xml:space="preserve">safeguards and transport of radioactive </w:t>
            </w:r>
            <w:r w:rsidR="004952CE">
              <w:t>material</w:t>
            </w:r>
            <w:r w:rsidR="000F3711">
              <w:t>)</w:t>
            </w:r>
            <w:r w:rsidR="005A5934" w:rsidRPr="008654D4">
              <w:t xml:space="preserve"> that has the potential to degrade safety or security, or challenge regulatory compliance, an agreed regulatory strategy or an international obligation.</w:t>
            </w:r>
          </w:p>
          <w:p w14:paraId="515B8F1D" w14:textId="6F70E224" w:rsidR="005A5934" w:rsidRDefault="005A5934" w:rsidP="00D54380">
            <w:pPr>
              <w:pStyle w:val="Paragraph"/>
              <w:numPr>
                <w:ilvl w:val="0"/>
                <w:numId w:val="0"/>
              </w:numPr>
              <w:spacing w:before="60" w:after="60"/>
            </w:pPr>
            <w:r w:rsidRPr="008654D4">
              <w:t>Within this document the term ‘safety’ relates to all aspects of safety including Health, Conventional, Nuclear, Radiological, Chemo-toxic, Fire and Transport. The term ‘</w:t>
            </w:r>
            <w:r w:rsidR="00321E03">
              <w:t xml:space="preserve">nuclear </w:t>
            </w:r>
            <w:r w:rsidRPr="008654D4">
              <w:t>security’ refers to all matters related to Civil Nuclear Security</w:t>
            </w:r>
            <w:r w:rsidR="00047F53">
              <w:t xml:space="preserve">, </w:t>
            </w:r>
            <w:r w:rsidR="00B92B4C">
              <w:t xml:space="preserve">Protective </w:t>
            </w:r>
            <w:r w:rsidR="00047F53">
              <w:t xml:space="preserve"> Security and C</w:t>
            </w:r>
            <w:r w:rsidR="002A770A">
              <w:t xml:space="preserve">yber </w:t>
            </w:r>
            <w:r w:rsidR="00047F53">
              <w:t>S</w:t>
            </w:r>
            <w:r w:rsidR="002A770A">
              <w:t>ecurity</w:t>
            </w:r>
            <w:r w:rsidR="00D54380">
              <w:t xml:space="preserve"> - </w:t>
            </w:r>
            <w:r w:rsidR="00D54380" w:rsidRPr="00D54380">
              <w:t>including Protective Security (incorporating physical security, personnel security, emergency preparedness and response, sabotage target analysis and review, and transport security) and Cyber Security and Information Assurance (incorporating resilience and regulation of the supply chain (List N)</w:t>
            </w:r>
            <w:r w:rsidR="00047F53">
              <w:t>.</w:t>
            </w:r>
          </w:p>
        </w:tc>
      </w:tr>
      <w:tr w:rsidR="00627004" w14:paraId="7559F05E" w14:textId="77777777" w:rsidTr="005A5934">
        <w:tc>
          <w:tcPr>
            <w:tcW w:w="1178" w:type="pct"/>
          </w:tcPr>
          <w:p w14:paraId="322AEB20" w14:textId="06C7166D" w:rsidR="00627004" w:rsidRPr="008654D4" w:rsidRDefault="00C157D8" w:rsidP="001176B9">
            <w:pPr>
              <w:pStyle w:val="TableText"/>
              <w:rPr>
                <w:rFonts w:cs="Arial"/>
              </w:rPr>
            </w:pPr>
            <w:r>
              <w:rPr>
                <w:rFonts w:cs="Arial"/>
              </w:rPr>
              <w:t xml:space="preserve">WIReD </w:t>
            </w:r>
            <w:r w:rsidR="00D4087C">
              <w:rPr>
                <w:rFonts w:cs="Arial"/>
              </w:rPr>
              <w:t>t</w:t>
            </w:r>
            <w:r w:rsidR="00627004">
              <w:rPr>
                <w:rFonts w:cs="Arial"/>
              </w:rPr>
              <w:t xml:space="preserve">erminology from </w:t>
            </w:r>
            <w:r w:rsidR="00BE2652">
              <w:rPr>
                <w:rFonts w:cs="Arial"/>
              </w:rPr>
              <w:t>User Guide</w:t>
            </w:r>
          </w:p>
        </w:tc>
        <w:tc>
          <w:tcPr>
            <w:tcW w:w="3822" w:type="pct"/>
          </w:tcPr>
          <w:p w14:paraId="4FB042E1" w14:textId="77777777" w:rsidR="001B131C" w:rsidRPr="008654D4" w:rsidRDefault="00C157D8" w:rsidP="001B131C">
            <w:pPr>
              <w:pStyle w:val="Bulletlist1"/>
              <w:spacing w:before="60" w:after="60"/>
              <w:ind w:left="453"/>
            </w:pPr>
            <w:r>
              <w:t>Tab – a section of the application accessed from the titles below the business process flow. Each tab has a number of fields of or for information grouped in blocks.</w:t>
            </w:r>
          </w:p>
          <w:p w14:paraId="3141376A" w14:textId="77777777" w:rsidR="001B131C" w:rsidRPr="008654D4" w:rsidRDefault="00C157D8" w:rsidP="001B131C">
            <w:pPr>
              <w:pStyle w:val="Bulletlist1"/>
              <w:spacing w:before="60" w:after="60"/>
              <w:ind w:left="453"/>
            </w:pPr>
            <w:r>
              <w:t>Block – a group of fields, some, but not all, blocks have a title.</w:t>
            </w:r>
          </w:p>
          <w:p w14:paraId="338AF807" w14:textId="2DF79D93" w:rsidR="00627004" w:rsidRPr="00C157D8" w:rsidRDefault="00C157D8" w:rsidP="00302AF6">
            <w:pPr>
              <w:pStyle w:val="Bulletlist1"/>
              <w:spacing w:before="0" w:after="240" w:line="240" w:lineRule="auto"/>
              <w:ind w:left="460" w:hanging="360"/>
            </w:pPr>
            <w:r>
              <w:t xml:space="preserve">Field – typically a box that either displays a piece of information or into which information can be entered. Each field has a title/name and a field </w:t>
            </w:r>
            <w:proofErr w:type="spellStart"/>
            <w:r>
              <w:t>i.d.</w:t>
            </w:r>
            <w:proofErr w:type="spellEnd"/>
            <w:r>
              <w:t xml:space="preserve"> (which is sometimes quite different to the name as it is fixed when the field was created during development whereas the name can be updated over time). </w:t>
            </w:r>
          </w:p>
        </w:tc>
      </w:tr>
    </w:tbl>
    <w:p w14:paraId="43F09434" w14:textId="77777777" w:rsidR="009E0E52" w:rsidRDefault="009E0E52" w:rsidP="005754AE">
      <w:pPr>
        <w:sectPr w:rsidR="009E0E52" w:rsidSect="00EB4B10">
          <w:pgSz w:w="11906" w:h="16838" w:code="9"/>
          <w:pgMar w:top="1440" w:right="1440" w:bottom="1440" w:left="1440" w:header="397" w:footer="397" w:gutter="0"/>
          <w:cols w:space="312"/>
          <w:docGrid w:linePitch="360"/>
        </w:sectPr>
      </w:pPr>
    </w:p>
    <w:p w14:paraId="3A5748C6" w14:textId="77777777" w:rsidR="004B5843" w:rsidRPr="002E66C4" w:rsidRDefault="004B5843" w:rsidP="004B5843">
      <w:pPr>
        <w:pStyle w:val="Heading1"/>
      </w:pPr>
      <w:bookmarkStart w:id="10" w:name="_Toc87522759"/>
      <w:bookmarkStart w:id="11" w:name="_Toc149048270"/>
      <w:bookmarkStart w:id="12" w:name="_Toc192148232"/>
      <w:r>
        <w:lastRenderedPageBreak/>
        <w:t>Management of Regulatory Issues within ONR</w:t>
      </w:r>
      <w:bookmarkEnd w:id="10"/>
      <w:bookmarkEnd w:id="11"/>
      <w:bookmarkEnd w:id="12"/>
    </w:p>
    <w:p w14:paraId="418F96B1" w14:textId="77777777" w:rsidR="004B5843" w:rsidRPr="00766AF7" w:rsidRDefault="004B5843" w:rsidP="00FB2ED4">
      <w:pPr>
        <w:pStyle w:val="ListParagraph"/>
        <w:numPr>
          <w:ilvl w:val="0"/>
          <w:numId w:val="4"/>
        </w:numPr>
        <w:spacing w:before="240" w:after="120" w:line="240" w:lineRule="auto"/>
        <w:contextualSpacing w:val="0"/>
        <w:rPr>
          <w:vanish/>
        </w:rPr>
      </w:pPr>
    </w:p>
    <w:p w14:paraId="3C94D812" w14:textId="35E9E952" w:rsidR="004B5843" w:rsidRPr="004B5843" w:rsidRDefault="004B5843" w:rsidP="004B5843">
      <w:pPr>
        <w:pStyle w:val="Paragraph"/>
      </w:pPr>
      <w:r w:rsidRPr="004B5843">
        <w:t>A regulatory issue can arise at any point during a</w:t>
      </w:r>
      <w:r w:rsidR="007744BE">
        <w:t>ny</w:t>
      </w:r>
      <w:r w:rsidRPr="004B5843">
        <w:t xml:space="preserve"> regulatory activity be it site inspection, permissioning or conducting a formal technical assessment. It is important to note that the identified </w:t>
      </w:r>
      <w:r w:rsidR="00D47FC1">
        <w:t xml:space="preserve">regulatory </w:t>
      </w:r>
      <w:r w:rsidRPr="004B5843">
        <w:t xml:space="preserve">shortfall is the dutyholder’s responsibility to address: It is important that, in discussions concerning the raising of a regulatory issue, the dutyholder understands the nature of the shortfall in the context of the regulatory expectation and, </w:t>
      </w:r>
      <w:r w:rsidR="004136E5">
        <w:t xml:space="preserve">agree </w:t>
      </w:r>
      <w:r w:rsidRPr="004B5843">
        <w:t>the actions necessary to ensure the shortfall is resolved to ONR’s satisfaction.</w:t>
      </w:r>
    </w:p>
    <w:p w14:paraId="3532073A" w14:textId="064B78A3" w:rsidR="004B5843" w:rsidRPr="00CD6520" w:rsidRDefault="004B5843" w:rsidP="004B5843">
      <w:pPr>
        <w:pStyle w:val="Paragraph"/>
      </w:pPr>
      <w:r w:rsidRPr="00CD6520">
        <w:t xml:space="preserve">ONR’s inspectors are required to record and manage all regulatory issues through to closure using WIReD. This includes routine issues identified and managed by ONR inspectors, through to high level strategic issues </w:t>
      </w:r>
      <w:r w:rsidR="00191C77">
        <w:t xml:space="preserve">and </w:t>
      </w:r>
      <w:r w:rsidRPr="00CD6520">
        <w:t>th</w:t>
      </w:r>
      <w:r w:rsidR="00191C77">
        <w:t>ose</w:t>
      </w:r>
      <w:r w:rsidRPr="00CD6520">
        <w:t xml:space="preserve"> </w:t>
      </w:r>
      <w:r w:rsidR="00A75F24">
        <w:t xml:space="preserve">that </w:t>
      </w:r>
      <w:r w:rsidRPr="00CD6520">
        <w:t>may have long resolution timescales</w:t>
      </w:r>
      <w:r w:rsidR="00A75F24">
        <w:t xml:space="preserve"> (e.g. COMAH 15</w:t>
      </w:r>
      <w:r w:rsidR="00685719">
        <w:t xml:space="preserve"> revision plan </w:t>
      </w:r>
      <w:r w:rsidR="00172D4B">
        <w:t>items) that we wish to maintain regulatory visibility of</w:t>
      </w:r>
      <w:r w:rsidRPr="00CD6520">
        <w:t>.</w:t>
      </w:r>
    </w:p>
    <w:p w14:paraId="5B4C09FF" w14:textId="68C82562" w:rsidR="004B5843" w:rsidRPr="00CD6520" w:rsidRDefault="004B5843" w:rsidP="004B5843">
      <w:pPr>
        <w:pStyle w:val="Paragraph"/>
      </w:pPr>
      <w:r w:rsidRPr="00CD6520">
        <w:t xml:space="preserve">Information entered into </w:t>
      </w:r>
      <w:r w:rsidR="00DC79B5">
        <w:t>WIReD</w:t>
      </w:r>
      <w:r w:rsidRPr="00CD6520">
        <w:t xml:space="preserve"> by ONR staff should provide a full auditable trail of the issue; this includes the actions placed on </w:t>
      </w:r>
      <w:r w:rsidR="004F4AA9" w:rsidRPr="00CD6520">
        <w:t>dut</w:t>
      </w:r>
      <w:r w:rsidR="004F4AA9">
        <w:t>y</w:t>
      </w:r>
      <w:r w:rsidR="004F4AA9" w:rsidRPr="00CD6520">
        <w:t>holders</w:t>
      </w:r>
      <w:r w:rsidRPr="00CD6520">
        <w:t>, reference to any associated enforcement, reference to all relevant correspondence, monitoring of progress including a history of interactions between ONR and the dutyholder relating to the resolution of this issue (including key decisions and agreements) and the basis for closure.</w:t>
      </w:r>
      <w:r>
        <w:t xml:space="preserve"> </w:t>
      </w:r>
      <w:r w:rsidR="00A55445">
        <w:t xml:space="preserve">WIReD  provides this functionality and further guidance is included within the </w:t>
      </w:r>
      <w:hyperlink r:id="rId24" w:history="1">
        <w:r w:rsidR="00A55445" w:rsidRPr="00483A48">
          <w:rPr>
            <w:rStyle w:val="Hyperlink"/>
          </w:rPr>
          <w:t>WIReD user guid</w:t>
        </w:r>
        <w:r w:rsidR="00E46C1F" w:rsidRPr="00483A48">
          <w:rPr>
            <w:rStyle w:val="Hyperlink"/>
          </w:rPr>
          <w:t>e</w:t>
        </w:r>
      </w:hyperlink>
      <w:r w:rsidR="00E46C1F">
        <w:t xml:space="preserve"> [1]</w:t>
      </w:r>
      <w:r w:rsidR="00A55445">
        <w:t xml:space="preserve">. </w:t>
      </w:r>
      <w:r w:rsidRPr="00CD6520">
        <w:t xml:space="preserve">It is important to appreciate that WIReD is ONR’s principal knowledge management mechanism and each Issue should be </w:t>
      </w:r>
      <w:r w:rsidR="00A55445">
        <w:t xml:space="preserve">appropriately linked and/or </w:t>
      </w:r>
      <w:r w:rsidRPr="00CD6520">
        <w:t>cross referenced to source documentation within either</w:t>
      </w:r>
      <w:r w:rsidR="00237918">
        <w:t xml:space="preserve"> </w:t>
      </w:r>
      <w:r w:rsidRPr="00CD6520">
        <w:t>WIReD or CM9</w:t>
      </w:r>
      <w:r w:rsidR="00C156AA">
        <w:t xml:space="preserve"> / SharePoint</w:t>
      </w:r>
      <w:r w:rsidR="00A55445">
        <w:t xml:space="preserve">. Whilst WIReD provides </w:t>
      </w:r>
      <w:r w:rsidR="007F27DB">
        <w:t>improved integration</w:t>
      </w:r>
      <w:r w:rsidR="00DC79B5">
        <w:t>,</w:t>
      </w:r>
      <w:r w:rsidR="007F27DB">
        <w:t xml:space="preserve"> </w:t>
      </w:r>
      <w:r w:rsidR="00A55445">
        <w:t xml:space="preserve">automation </w:t>
      </w:r>
      <w:r w:rsidR="00F001FD">
        <w:t xml:space="preserve">and visibility for the dutyholders, </w:t>
      </w:r>
      <w:r w:rsidR="007F27DB">
        <w:t>it</w:t>
      </w:r>
      <w:r w:rsidR="00E26126">
        <w:t xml:space="preserve"> is not a replacement for </w:t>
      </w:r>
      <w:r w:rsidR="00F90F54">
        <w:t>inspector’s</w:t>
      </w:r>
      <w:r w:rsidR="00E26126">
        <w:t xml:space="preserve"> </w:t>
      </w:r>
      <w:r w:rsidR="00027E59">
        <w:t xml:space="preserve">verbal communications </w:t>
      </w:r>
      <w:r w:rsidR="00E26126">
        <w:t>with the duty</w:t>
      </w:r>
      <w:r w:rsidR="00027E59">
        <w:t>holders</w:t>
      </w:r>
      <w:r w:rsidR="00607D22">
        <w:t xml:space="preserve"> to discuss regulatory issues. </w:t>
      </w:r>
    </w:p>
    <w:p w14:paraId="0F2851E2" w14:textId="1F57D16B" w:rsidR="004B5843" w:rsidRPr="00DE72E4" w:rsidRDefault="00DC79B5" w:rsidP="004B5843">
      <w:pPr>
        <w:pStyle w:val="Paragraph"/>
      </w:pPr>
      <w:r>
        <w:t>WIReD</w:t>
      </w:r>
      <w:r w:rsidR="004B5843" w:rsidRPr="00CD6520">
        <w:t xml:space="preserve"> provides assurance to the ONR Board, the Senior Leadership Team (SLT) and Regulatory Leadership Team (RLT) that </w:t>
      </w:r>
      <w:r w:rsidR="001A46A9">
        <w:t>inspectors and management groups are</w:t>
      </w:r>
      <w:r w:rsidR="004B5843" w:rsidRPr="00CD6520">
        <w:t xml:space="preserve"> effectively </w:t>
      </w:r>
      <w:r w:rsidR="004B5843">
        <w:t xml:space="preserve">managing and tracking </w:t>
      </w:r>
      <w:r w:rsidR="001A46A9">
        <w:t xml:space="preserve">their </w:t>
      </w:r>
      <w:r w:rsidR="004B5843">
        <w:t xml:space="preserve">regulatory issues and any associated enforcement actions to satisfactory closure. </w:t>
      </w:r>
    </w:p>
    <w:p w14:paraId="24C349FF" w14:textId="77777777" w:rsidR="00A245D5" w:rsidRDefault="00A245D5">
      <w:pPr>
        <w:spacing w:after="0" w:line="240" w:lineRule="auto"/>
        <w:rPr>
          <w:color w:val="22413A"/>
          <w:sz w:val="36"/>
        </w:rPr>
      </w:pPr>
      <w:bookmarkStart w:id="13" w:name="_Ref87521599"/>
      <w:bookmarkStart w:id="14" w:name="_Toc87522760"/>
      <w:bookmarkStart w:id="15" w:name="_Toc149048271"/>
      <w:r>
        <w:br w:type="page"/>
      </w:r>
    </w:p>
    <w:p w14:paraId="18DA0134" w14:textId="3976FC8C" w:rsidR="004B5843" w:rsidRDefault="004B5843" w:rsidP="00F53AB0">
      <w:pPr>
        <w:pStyle w:val="Heading2"/>
      </w:pPr>
      <w:bookmarkStart w:id="16" w:name="_Toc192148233"/>
      <w:r>
        <w:lastRenderedPageBreak/>
        <w:t>Issue Level</w:t>
      </w:r>
      <w:bookmarkEnd w:id="13"/>
      <w:bookmarkEnd w:id="14"/>
      <w:bookmarkEnd w:id="15"/>
      <w:bookmarkEnd w:id="16"/>
    </w:p>
    <w:p w14:paraId="7E6CE0E8" w14:textId="77777777" w:rsidR="004B5843" w:rsidRDefault="004B5843" w:rsidP="004B5843">
      <w:pPr>
        <w:pStyle w:val="Paragraph"/>
      </w:pPr>
      <w:r>
        <w:t>ONR uses a graded approach for the management of regulatory issues: the level assigned provides two key functions:</w:t>
      </w:r>
    </w:p>
    <w:p w14:paraId="31FD2D40" w14:textId="571E6973" w:rsidR="004B5843" w:rsidRPr="004B5843" w:rsidRDefault="004B5843" w:rsidP="004B5843">
      <w:pPr>
        <w:pStyle w:val="Bulletlist1"/>
      </w:pPr>
      <w:r w:rsidRPr="004B5843">
        <w:t xml:space="preserve">To indicate its significance. </w:t>
      </w:r>
    </w:p>
    <w:p w14:paraId="58BDCB96" w14:textId="2CC142F1" w:rsidR="004B5843" w:rsidRPr="004B5843" w:rsidRDefault="004B5843" w:rsidP="004B5843">
      <w:pPr>
        <w:pStyle w:val="Bulletlist1"/>
      </w:pPr>
      <w:r w:rsidRPr="004B5843">
        <w:t>To assign an appropriate level of management scrutiny</w:t>
      </w:r>
      <w:r w:rsidR="007F27DB">
        <w:t xml:space="preserve"> and governance</w:t>
      </w:r>
      <w:r w:rsidRPr="004B5843">
        <w:t>.</w:t>
      </w:r>
    </w:p>
    <w:p w14:paraId="04382372" w14:textId="4F2E26B8" w:rsidR="004B5843" w:rsidRDefault="004B5843" w:rsidP="004B5843">
      <w:pPr>
        <w:pStyle w:val="Paragraph"/>
      </w:pPr>
      <w:r>
        <w:t xml:space="preserve">The level assigned also reflects the level of oversight ONR expects the issue to receive within the dutyholder’s organisation. </w:t>
      </w:r>
    </w:p>
    <w:p w14:paraId="78B479BE" w14:textId="38904B8B" w:rsidR="004B5843" w:rsidRPr="00DE72E4" w:rsidRDefault="004B5843" w:rsidP="004B5843">
      <w:pPr>
        <w:pStyle w:val="Paragraph"/>
      </w:pPr>
      <w:r w:rsidRPr="00DE72E4">
        <w:t xml:space="preserve">The following guidance is provided to promote consistency of approach across ONR irrespective of specialism or </w:t>
      </w:r>
      <w:r w:rsidR="000C3655">
        <w:t>purposes</w:t>
      </w:r>
      <w:r w:rsidRPr="00DE72E4">
        <w:t>.</w:t>
      </w:r>
      <w:r>
        <w:t xml:space="preserve"> </w:t>
      </w:r>
      <w:r w:rsidRPr="00DE72E4">
        <w:t xml:space="preserve">Although the inspector will set the level initially, it is the role of the management group to ensure that an appropriate level is assigned and recorded within </w:t>
      </w:r>
      <w:r w:rsidR="00DC79B5">
        <w:t>WIReD</w:t>
      </w:r>
      <w:r w:rsidRPr="00DE72E4">
        <w:t>.</w:t>
      </w:r>
    </w:p>
    <w:p w14:paraId="3EAF6A1B" w14:textId="77777777" w:rsidR="004B5843" w:rsidRDefault="004B5843" w:rsidP="00F53AB0">
      <w:pPr>
        <w:pStyle w:val="Heading3"/>
      </w:pPr>
      <w:r w:rsidRPr="00DE72E4">
        <w:t>Assigning an Issue Level</w:t>
      </w:r>
    </w:p>
    <w:p w14:paraId="6A865FDA" w14:textId="77777777" w:rsidR="004B5843" w:rsidRDefault="004B5843" w:rsidP="00F53AB0">
      <w:pPr>
        <w:pStyle w:val="Paragraph"/>
      </w:pPr>
      <w:bookmarkStart w:id="17" w:name="_Ref87520451"/>
      <w:r w:rsidRPr="00C318F8">
        <w:t>The issue level is a numerical indicator (Level 1 to 4)</w:t>
      </w:r>
      <w:r>
        <w:t xml:space="preserve"> where </w:t>
      </w:r>
      <w:r w:rsidRPr="00C318F8">
        <w:t xml:space="preserve">Level 1 </w:t>
      </w:r>
      <w:r>
        <w:t xml:space="preserve">is assigned to those </w:t>
      </w:r>
      <w:r w:rsidRPr="00C318F8">
        <w:t>issues requir</w:t>
      </w:r>
      <w:r>
        <w:t>ing</w:t>
      </w:r>
      <w:r w:rsidRPr="00C318F8">
        <w:t xml:space="preserve"> the highest level of ONR management attention and Level 4 the least.</w:t>
      </w:r>
      <w:r>
        <w:t xml:space="preserve"> In general, the level assigned to a regulatory issue follows the following guidance:</w:t>
      </w:r>
      <w:bookmarkEnd w:id="17"/>
    </w:p>
    <w:p w14:paraId="40182A6D" w14:textId="5018ADC3" w:rsidR="004B5843" w:rsidRPr="00546C7A" w:rsidRDefault="004B5843" w:rsidP="00F53AB0">
      <w:pPr>
        <w:pStyle w:val="Paragraph"/>
        <w:numPr>
          <w:ilvl w:val="0"/>
          <w:numId w:val="0"/>
        </w:numPr>
        <w:ind w:left="851"/>
      </w:pPr>
      <w:r w:rsidRPr="00D2657C">
        <w:rPr>
          <w:b/>
        </w:rPr>
        <w:t>Level 1</w:t>
      </w:r>
      <w:r>
        <w:t>:</w:t>
      </w:r>
      <w:r w:rsidRPr="00271419">
        <w:t xml:space="preserve"> </w:t>
      </w:r>
      <w:r w:rsidRPr="00E85A9D">
        <w:t xml:space="preserve">This is the highest level of importance and should be reserved for </w:t>
      </w:r>
      <w:r w:rsidRPr="00C318F8">
        <w:t xml:space="preserve">issues that </w:t>
      </w:r>
      <w:r>
        <w:t>merit</w:t>
      </w:r>
      <w:r w:rsidRPr="00E85A9D">
        <w:t xml:space="preserve"> </w:t>
      </w:r>
      <w:r>
        <w:t>oversight by</w:t>
      </w:r>
      <w:r w:rsidR="004D4CC4">
        <w:t xml:space="preserve"> CNI</w:t>
      </w:r>
      <w:r w:rsidR="004430DB">
        <w:t xml:space="preserve"> and/or</w:t>
      </w:r>
      <w:r w:rsidRPr="00E85A9D">
        <w:t xml:space="preserve"> </w:t>
      </w:r>
      <w:r w:rsidR="0095606A">
        <w:t xml:space="preserve">Senior </w:t>
      </w:r>
      <w:r>
        <w:t>Director</w:t>
      </w:r>
      <w:r w:rsidR="00A24EBA">
        <w:t xml:space="preserve"> </w:t>
      </w:r>
      <w:r w:rsidR="00033B59">
        <w:t xml:space="preserve">of </w:t>
      </w:r>
      <w:r w:rsidR="00A24EBA">
        <w:t>Regulation</w:t>
      </w:r>
      <w:r w:rsidR="00033B59">
        <w:t xml:space="preserve"> (SDoR</w:t>
      </w:r>
      <w:r w:rsidR="00A24EBA">
        <w:t>)</w:t>
      </w:r>
      <w:r w:rsidR="0067259D">
        <w:t xml:space="preserve"> </w:t>
      </w:r>
      <w:r>
        <w:t>and RLT</w:t>
      </w:r>
      <w:r w:rsidRPr="00E85A9D">
        <w:t>.</w:t>
      </w:r>
      <w:r>
        <w:t xml:space="preserve"> Examples include:</w:t>
      </w:r>
    </w:p>
    <w:p w14:paraId="7C071F72" w14:textId="77777777" w:rsidR="002D3EB8" w:rsidRDefault="004B5843" w:rsidP="00F53AB0">
      <w:pPr>
        <w:pStyle w:val="Bulletlist1"/>
      </w:pPr>
      <w:r w:rsidRPr="00DE72E4">
        <w:rPr>
          <w:bCs/>
        </w:rPr>
        <w:t>The</w:t>
      </w:r>
      <w:r>
        <w:t xml:space="preserve"> potential cessation of dutyholder operations.</w:t>
      </w:r>
    </w:p>
    <w:p w14:paraId="7A207794" w14:textId="351B3B7D" w:rsidR="004B5843" w:rsidRPr="00546C7A" w:rsidRDefault="004B5843" w:rsidP="00FF2FC8">
      <w:pPr>
        <w:pStyle w:val="Bulletlist1"/>
      </w:pPr>
      <w:r>
        <w:t xml:space="preserve"> </w:t>
      </w:r>
      <w:r w:rsidR="00FF2FC8" w:rsidRPr="00FF2FC8">
        <w:t>An issue leading to a formal investigation, triggering ministerial reporting criteria or where the most significant enforcement action (Prosecution) might be applied.</w:t>
      </w:r>
    </w:p>
    <w:p w14:paraId="4A985CC1" w14:textId="77777777" w:rsidR="004B5843" w:rsidRPr="00546C7A" w:rsidRDefault="004B5843" w:rsidP="00F53AB0">
      <w:pPr>
        <w:pStyle w:val="Bulletlist1"/>
      </w:pPr>
      <w:r>
        <w:t>Identification of an intolerable risk likely to result in significant public and/or political interest requiring strategic ONR oversight.</w:t>
      </w:r>
    </w:p>
    <w:p w14:paraId="522B38D8" w14:textId="77777777" w:rsidR="004B5843" w:rsidRPr="00271419" w:rsidRDefault="004B5843" w:rsidP="00F53AB0">
      <w:pPr>
        <w:pStyle w:val="Bulletlist1"/>
      </w:pPr>
      <w:r>
        <w:t>Failure of the UK to meet international safeguard’s obligations that provide a basis for possible escalation or formal sanction by IAEA and/or NCA partners.</w:t>
      </w:r>
    </w:p>
    <w:p w14:paraId="5F30A36A" w14:textId="3B3B166E" w:rsidR="004B5843" w:rsidRPr="007B2AD1" w:rsidRDefault="004B5843" w:rsidP="00F53AB0">
      <w:pPr>
        <w:pStyle w:val="Paragraph"/>
        <w:numPr>
          <w:ilvl w:val="0"/>
          <w:numId w:val="0"/>
        </w:numPr>
        <w:ind w:left="851"/>
      </w:pPr>
      <w:r w:rsidRPr="00271419">
        <w:rPr>
          <w:b/>
        </w:rPr>
        <w:t>Level 2</w:t>
      </w:r>
      <w:r>
        <w:t>: This level applies to those significan</w:t>
      </w:r>
      <w:r w:rsidR="00657168">
        <w:t>t</w:t>
      </w:r>
      <w:r w:rsidRPr="00271419">
        <w:t xml:space="preserve"> issues that </w:t>
      </w:r>
      <w:r w:rsidRPr="00E85A9D">
        <w:t xml:space="preserve">do not </w:t>
      </w:r>
      <w:r>
        <w:t>merit</w:t>
      </w:r>
      <w:r w:rsidRPr="00E85A9D">
        <w:t xml:space="preserve"> </w:t>
      </w:r>
      <w:r>
        <w:t xml:space="preserve">oversight by </w:t>
      </w:r>
      <w:r w:rsidR="004430DB">
        <w:t>CNI and/or</w:t>
      </w:r>
      <w:r w:rsidRPr="00E85A9D">
        <w:t xml:space="preserve"> </w:t>
      </w:r>
      <w:r w:rsidR="00033B59">
        <w:t>SDoR</w:t>
      </w:r>
      <w:r w:rsidRPr="00E85A9D">
        <w:t xml:space="preserve"> but nonetheless merit</w:t>
      </w:r>
      <w:r w:rsidR="004430DB">
        <w:t>s</w:t>
      </w:r>
      <w:r w:rsidRPr="00E85A9D">
        <w:t xml:space="preserve"> </w:t>
      </w:r>
      <w:r>
        <w:t>oversight by</w:t>
      </w:r>
      <w:r w:rsidRPr="00E85A9D">
        <w:t xml:space="preserve"> the relevant Director</w:t>
      </w:r>
      <w:r w:rsidR="008718D8">
        <w:t xml:space="preserve"> of Regulation</w:t>
      </w:r>
      <w:r w:rsidRPr="00E85A9D">
        <w:t xml:space="preserve">. </w:t>
      </w:r>
      <w:r>
        <w:t>Examples include:</w:t>
      </w:r>
    </w:p>
    <w:p w14:paraId="67F9F764" w14:textId="77777777" w:rsidR="004B5843" w:rsidRPr="007B2AD1" w:rsidRDefault="004B5843" w:rsidP="00F53AB0">
      <w:pPr>
        <w:pStyle w:val="Bulletlist1"/>
      </w:pPr>
      <w:r>
        <w:t xml:space="preserve">An </w:t>
      </w:r>
      <w:r w:rsidRPr="00E85A9D">
        <w:t xml:space="preserve">issue </w:t>
      </w:r>
      <w:r>
        <w:t xml:space="preserve">where </w:t>
      </w:r>
      <w:r w:rsidRPr="00C318F8">
        <w:t>an Improvement</w:t>
      </w:r>
      <w:r>
        <w:t xml:space="preserve"> or Enforcement</w:t>
      </w:r>
      <w:r w:rsidRPr="00C318F8">
        <w:t xml:space="preserve"> Notice, Specification</w:t>
      </w:r>
      <w:r>
        <w:t xml:space="preserve"> or Direction (or similar enforcement) might be applied. </w:t>
      </w:r>
    </w:p>
    <w:p w14:paraId="7B94A804" w14:textId="77777777" w:rsidR="004B5843" w:rsidRPr="007B2AD1" w:rsidRDefault="004B5843" w:rsidP="00F53AB0">
      <w:pPr>
        <w:pStyle w:val="Bulletlist1"/>
      </w:pPr>
      <w:r>
        <w:t>A</w:t>
      </w:r>
      <w:r w:rsidRPr="00C318F8">
        <w:t xml:space="preserve"> matter that justifies the withholding of a</w:t>
      </w:r>
      <w:r>
        <w:t xml:space="preserve"> </w:t>
      </w:r>
      <w:r w:rsidRPr="00C318F8">
        <w:t>permission</w:t>
      </w:r>
      <w:r>
        <w:t xml:space="preserve">. </w:t>
      </w:r>
    </w:p>
    <w:p w14:paraId="10FEA8DA" w14:textId="77777777" w:rsidR="004B5843" w:rsidRPr="00DD75AA" w:rsidRDefault="004B5843" w:rsidP="00F53AB0">
      <w:pPr>
        <w:pStyle w:val="Bulletlist1"/>
      </w:pPr>
      <w:r>
        <w:lastRenderedPageBreak/>
        <w:t xml:space="preserve">A </w:t>
      </w:r>
      <w:r w:rsidRPr="00C318F8">
        <w:t xml:space="preserve">matter associated with an ONR inspection/assessment rating of </w:t>
      </w:r>
      <w:r>
        <w:t>‘Red’ (Demand Improvement), or</w:t>
      </w:r>
    </w:p>
    <w:p w14:paraId="14A06F5E" w14:textId="77777777" w:rsidR="004B5843" w:rsidRPr="00271419" w:rsidRDefault="004B5843" w:rsidP="00F53AB0">
      <w:pPr>
        <w:pStyle w:val="Bulletlist1"/>
      </w:pPr>
      <w:r w:rsidRPr="00DD75AA">
        <w:t>Significant failure to maintain arrangements for nuclear materials accountancy and control</w:t>
      </w:r>
      <w:r w:rsidRPr="00C318F8">
        <w:t>.</w:t>
      </w:r>
    </w:p>
    <w:p w14:paraId="69DD1727" w14:textId="3270FE9B" w:rsidR="004B5843" w:rsidRPr="00271419" w:rsidRDefault="004B5843" w:rsidP="00F53AB0">
      <w:pPr>
        <w:pStyle w:val="Paragraph"/>
        <w:numPr>
          <w:ilvl w:val="0"/>
          <w:numId w:val="0"/>
        </w:numPr>
        <w:ind w:left="851"/>
      </w:pPr>
      <w:r w:rsidRPr="00271419">
        <w:rPr>
          <w:b/>
        </w:rPr>
        <w:t>Level 3</w:t>
      </w:r>
      <w:r>
        <w:t>: This level applies to</w:t>
      </w:r>
      <w:r w:rsidRPr="00271419">
        <w:t xml:space="preserve"> </w:t>
      </w:r>
      <w:r w:rsidRPr="00E85A9D">
        <w:t xml:space="preserve">routine regulatory matters that require oversight by the relevant </w:t>
      </w:r>
      <w:r w:rsidR="00A376A4">
        <w:t>Head of Regulation</w:t>
      </w:r>
      <w:r w:rsidRPr="00E85A9D">
        <w:t>.</w:t>
      </w:r>
      <w:r>
        <w:t xml:space="preserve"> This would </w:t>
      </w:r>
      <w:r w:rsidR="00326A76">
        <w:t xml:space="preserve">generally </w:t>
      </w:r>
      <w:r>
        <w:t xml:space="preserve">apply </w:t>
      </w:r>
      <w:r w:rsidR="00F90F54">
        <w:t>to compliance</w:t>
      </w:r>
      <w:r>
        <w:t xml:space="preserve"> shortfalls </w:t>
      </w:r>
      <w:r w:rsidR="00E93A43">
        <w:t>identified</w:t>
      </w:r>
      <w:r w:rsidR="005C318F">
        <w:t xml:space="preserve"> and/or </w:t>
      </w:r>
      <w:r>
        <w:t xml:space="preserve">resulting in an inspection/assessment rating of ‘Amber’ (Seek Improvement). </w:t>
      </w:r>
      <w:r w:rsidR="006724EA">
        <w:t xml:space="preserve">When </w:t>
      </w:r>
      <w:r w:rsidR="00906D97">
        <w:t xml:space="preserve">raising a </w:t>
      </w:r>
      <w:r>
        <w:t>Level 3 Issue</w:t>
      </w:r>
      <w:r w:rsidR="00E11141">
        <w:t>,</w:t>
      </w:r>
      <w:r w:rsidR="00906D97">
        <w:t xml:space="preserve"> </w:t>
      </w:r>
      <w:r w:rsidR="00B81293">
        <w:t>consider</w:t>
      </w:r>
      <w:r w:rsidR="00D14706">
        <w:t xml:space="preserve"> </w:t>
      </w:r>
      <w:r w:rsidR="00B81293">
        <w:t xml:space="preserve">using the </w:t>
      </w:r>
      <w:r w:rsidR="00C16E8A">
        <w:t>enforcement management model (</w:t>
      </w:r>
      <w:r w:rsidR="00B81293">
        <w:t>EMM</w:t>
      </w:r>
      <w:r w:rsidR="00C16E8A">
        <w:t>)</w:t>
      </w:r>
      <w:r w:rsidR="00B81293">
        <w:t>, which</w:t>
      </w:r>
      <w:r w:rsidR="00D14706">
        <w:t xml:space="preserve"> will determine the appropriate </w:t>
      </w:r>
      <w:r w:rsidR="00E11141">
        <w:t>enforcement</w:t>
      </w:r>
      <w:r w:rsidR="00D14706">
        <w:t xml:space="preserve"> outcome, if any</w:t>
      </w:r>
      <w:r w:rsidR="009409BB">
        <w:t xml:space="preserve"> is required. </w:t>
      </w:r>
    </w:p>
    <w:p w14:paraId="3BDDF47B" w14:textId="7FBED616" w:rsidR="004B5843" w:rsidRPr="00271419" w:rsidRDefault="004B5843" w:rsidP="00F53AB0">
      <w:pPr>
        <w:pStyle w:val="Paragraph"/>
        <w:numPr>
          <w:ilvl w:val="0"/>
          <w:numId w:val="0"/>
        </w:numPr>
        <w:ind w:left="851"/>
      </w:pPr>
      <w:r w:rsidRPr="00271419">
        <w:rPr>
          <w:b/>
        </w:rPr>
        <w:t>Level 4</w:t>
      </w:r>
      <w:r>
        <w:t>: This level applies to</w:t>
      </w:r>
      <w:r w:rsidRPr="00C318F8">
        <w:t xml:space="preserve"> those matters identified by inspectors that do not merit </w:t>
      </w:r>
      <w:r>
        <w:t xml:space="preserve">proactive management </w:t>
      </w:r>
      <w:r w:rsidRPr="00C318F8">
        <w:t xml:space="preserve">by the </w:t>
      </w:r>
      <w:r w:rsidR="00A376A4">
        <w:t>Head of Regulation</w:t>
      </w:r>
      <w:r w:rsidRPr="00C318F8">
        <w:t>. Typically</w:t>
      </w:r>
      <w:r>
        <w:t>,</w:t>
      </w:r>
      <w:r w:rsidRPr="00C318F8">
        <w:t xml:space="preserve"> these are matters arising from ONR interventions that </w:t>
      </w:r>
      <w:r w:rsidR="000453CA">
        <w:t>we wish to track with dutyholder</w:t>
      </w:r>
      <w:r w:rsidR="00F80C96">
        <w:t xml:space="preserve">s </w:t>
      </w:r>
      <w:r w:rsidRPr="00C318F8">
        <w:t>where minor shortfalls/improvements have been identified</w:t>
      </w:r>
      <w:r>
        <w:t xml:space="preserve">. Level 4 issues </w:t>
      </w:r>
      <w:r w:rsidRPr="00C318F8">
        <w:t xml:space="preserve">do not require </w:t>
      </w:r>
      <w:r w:rsidR="00C341E6">
        <w:t>formal</w:t>
      </w:r>
      <w:r w:rsidR="00C341E6" w:rsidRPr="00C318F8">
        <w:t xml:space="preserve"> </w:t>
      </w:r>
      <w:r w:rsidRPr="00C318F8">
        <w:t>enforcement communication.</w:t>
      </w:r>
    </w:p>
    <w:p w14:paraId="4CF8EBEC" w14:textId="5727FA75" w:rsidR="004B5843" w:rsidRDefault="004B5843" w:rsidP="00F53AB0">
      <w:pPr>
        <w:pStyle w:val="Paragraph"/>
      </w:pPr>
      <w:r>
        <w:t xml:space="preserve">The ‘Regulatory </w:t>
      </w:r>
      <w:r w:rsidRPr="00C318F8">
        <w:t xml:space="preserve">Issues Level </w:t>
      </w:r>
      <w:r>
        <w:t>Guidance</w:t>
      </w:r>
      <w:r w:rsidRPr="00C318F8">
        <w:t xml:space="preserve"> Chart</w:t>
      </w:r>
      <w:r>
        <w:t>’</w:t>
      </w:r>
      <w:r w:rsidRPr="00C318F8">
        <w:t xml:space="preserve"> </w:t>
      </w:r>
      <w:r>
        <w:t xml:space="preserve">at Appendix </w:t>
      </w:r>
      <w:r w:rsidR="0043739C">
        <w:t>3</w:t>
      </w:r>
      <w:r>
        <w:t xml:space="preserve"> provides</w:t>
      </w:r>
      <w:r w:rsidRPr="00C318F8">
        <w:t xml:space="preserve"> additional guidance to inspectors when </w:t>
      </w:r>
      <w:r>
        <w:t>assigning</w:t>
      </w:r>
      <w:r w:rsidRPr="00C318F8">
        <w:t xml:space="preserve"> an</w:t>
      </w:r>
      <w:r>
        <w:t xml:space="preserve"> initial l</w:t>
      </w:r>
      <w:r w:rsidRPr="00C318F8">
        <w:t>evel</w:t>
      </w:r>
      <w:r>
        <w:t xml:space="preserve"> to a regulatory issue</w:t>
      </w:r>
      <w:r w:rsidRPr="00C318F8">
        <w:t>.</w:t>
      </w:r>
      <w:r>
        <w:t xml:space="preserve"> </w:t>
      </w:r>
    </w:p>
    <w:p w14:paraId="047FA364" w14:textId="3F483B12" w:rsidR="004B5843" w:rsidRDefault="004B5843" w:rsidP="009808A7">
      <w:pPr>
        <w:pStyle w:val="Paragraph"/>
      </w:pPr>
      <w:bookmarkStart w:id="18" w:name="_Ref87520476"/>
      <w:r>
        <w:t>Th</w:t>
      </w:r>
      <w:r w:rsidR="00F4309E">
        <w:t>e</w:t>
      </w:r>
      <w:r>
        <w:t xml:space="preserve"> level assigned to a regulatory issue may be increased (escalated</w:t>
      </w:r>
      <w:r w:rsidR="00C6399D">
        <w:t xml:space="preserve"> – except Level 1 issues</w:t>
      </w:r>
      <w:r>
        <w:t>) or reduced (de-escalated</w:t>
      </w:r>
      <w:r w:rsidR="00324442">
        <w:t xml:space="preserve"> – except Level 4 issues</w:t>
      </w:r>
      <w:r>
        <w:t xml:space="preserve">) at the discretion of the appropriate management group to reflect </w:t>
      </w:r>
      <w:r w:rsidRPr="00C318F8">
        <w:t>dutyholder</w:t>
      </w:r>
      <w:r>
        <w:t xml:space="preserve"> performance in addressing the issue. </w:t>
      </w:r>
      <w:r w:rsidR="009808A7" w:rsidRPr="009808A7">
        <w:t>In such circumstances and where issues relate to specialist topics the relevant Head of Profession may be consulted.</w:t>
      </w:r>
      <w:r w:rsidR="009808A7">
        <w:t xml:space="preserve"> </w:t>
      </w:r>
      <w:r>
        <w:t>This is discussed in more detail under ‘</w:t>
      </w:r>
      <w:r w:rsidRPr="005C1974">
        <w:t xml:space="preserve">Issues Management (Governance)’ at Section </w:t>
      </w:r>
      <w:r>
        <w:fldChar w:fldCharType="begin"/>
      </w:r>
      <w:r>
        <w:instrText xml:space="preserve"> REF _Ref87522032 \r \h </w:instrText>
      </w:r>
      <w:r>
        <w:fldChar w:fldCharType="separate"/>
      </w:r>
      <w:r>
        <w:t>3</w:t>
      </w:r>
      <w:r>
        <w:fldChar w:fldCharType="end"/>
      </w:r>
      <w:r w:rsidRPr="005C1974">
        <w:t>.</w:t>
      </w:r>
      <w:bookmarkEnd w:id="18"/>
    </w:p>
    <w:p w14:paraId="2FABE0F6" w14:textId="44FE7420" w:rsidR="004B5843" w:rsidRDefault="004B5843" w:rsidP="00F53AB0">
      <w:pPr>
        <w:pStyle w:val="Heading2"/>
      </w:pPr>
      <w:bookmarkStart w:id="19" w:name="_Toc149048272"/>
      <w:bookmarkStart w:id="20" w:name="_Ref87521342"/>
      <w:bookmarkStart w:id="21" w:name="_Ref87521568"/>
      <w:bookmarkStart w:id="22" w:name="_Ref87521608"/>
      <w:bookmarkStart w:id="23" w:name="_Toc87522761"/>
      <w:bookmarkStart w:id="24" w:name="_Toc192148234"/>
      <w:r>
        <w:t xml:space="preserve">Recording Information on </w:t>
      </w:r>
      <w:bookmarkEnd w:id="19"/>
      <w:r w:rsidR="00DC79B5">
        <w:t>WIReD</w:t>
      </w:r>
      <w:bookmarkEnd w:id="20"/>
      <w:bookmarkEnd w:id="21"/>
      <w:bookmarkEnd w:id="22"/>
      <w:bookmarkEnd w:id="23"/>
      <w:bookmarkEnd w:id="24"/>
    </w:p>
    <w:p w14:paraId="09AD535C" w14:textId="77777777" w:rsidR="0033065E" w:rsidRDefault="004B5843" w:rsidP="00F53AB0">
      <w:pPr>
        <w:pStyle w:val="Paragraph"/>
      </w:pPr>
      <w:r w:rsidRPr="00C318F8">
        <w:t>To ensure that ONR records the management of regulatory issues to an appropriate quality and consistent with the demonstration of their proper control</w:t>
      </w:r>
      <w:r>
        <w:t>,</w:t>
      </w:r>
      <w:r w:rsidRPr="00C318F8">
        <w:t xml:space="preserve"> the </w:t>
      </w:r>
      <w:r>
        <w:t xml:space="preserve">following </w:t>
      </w:r>
      <w:r w:rsidRPr="00C318F8">
        <w:t xml:space="preserve">data entry requirements </w:t>
      </w:r>
      <w:r>
        <w:t>against each of</w:t>
      </w:r>
      <w:r w:rsidR="00D6453D">
        <w:t xml:space="preserve"> the</w:t>
      </w:r>
      <w:r>
        <w:t xml:space="preserve"> </w:t>
      </w:r>
      <w:r w:rsidR="00DC79B5">
        <w:t>WIReD</w:t>
      </w:r>
      <w:r>
        <w:t xml:space="preserve"> data fields</w:t>
      </w:r>
      <w:r w:rsidR="00DA3B55">
        <w:t xml:space="preserve"> within the different top level </w:t>
      </w:r>
      <w:r w:rsidR="0085342E">
        <w:t>t</w:t>
      </w:r>
      <w:r w:rsidR="00DA3B55">
        <w:t>abs</w:t>
      </w:r>
      <w:r>
        <w:t xml:space="preserve"> </w:t>
      </w:r>
      <w:r w:rsidRPr="00C318F8">
        <w:t>should be met</w:t>
      </w:r>
      <w:r w:rsidR="008E4EE4">
        <w:t xml:space="preserve"> (e</w:t>
      </w:r>
      <w:r>
        <w:t>xamples of accepted practice and unacceptable practice are provided at Appendix</w:t>
      </w:r>
      <w:r w:rsidR="00B200BB">
        <w:t xml:space="preserve"> </w:t>
      </w:r>
      <w:r>
        <w:t>1</w:t>
      </w:r>
      <w:r w:rsidR="008E4EE4">
        <w:t>)</w:t>
      </w:r>
      <w:r>
        <w:t>.</w:t>
      </w:r>
      <w:r w:rsidR="00890CA7">
        <w:t xml:space="preserve"> </w:t>
      </w:r>
    </w:p>
    <w:p w14:paraId="6FE20898" w14:textId="4A1C16BF" w:rsidR="004B5843" w:rsidRPr="00C318F8" w:rsidRDefault="00C35C2B" w:rsidP="00DA0BFA">
      <w:pPr>
        <w:pStyle w:val="Paragraph"/>
      </w:pPr>
      <w:r>
        <w:t xml:space="preserve">The below </w:t>
      </w:r>
      <w:r w:rsidR="00A07F62">
        <w:t>sub-section</w:t>
      </w:r>
      <w:r w:rsidR="00075FFE">
        <w:t>s</w:t>
      </w:r>
      <w:r w:rsidR="00A07F62">
        <w:t xml:space="preserve"> reflect the preferred </w:t>
      </w:r>
      <w:r w:rsidR="003538E9">
        <w:t xml:space="preserve">method for recording </w:t>
      </w:r>
      <w:r w:rsidR="00D550B6">
        <w:t xml:space="preserve">information within WIReD, however, it is recognised that </w:t>
      </w:r>
      <w:r w:rsidR="009031D8">
        <w:t>this may differ slightly for transport purposes</w:t>
      </w:r>
      <w:r w:rsidR="00DA0BFA">
        <w:t xml:space="preserve"> a</w:t>
      </w:r>
      <w:r w:rsidR="00DA0BFA" w:rsidRPr="00DA0BFA">
        <w:t>nd for qualifying nuclear facilities with limited operation (QNFLO) in safeguards.</w:t>
      </w:r>
      <w:r w:rsidR="00F90F54">
        <w:t xml:space="preserve"> </w:t>
      </w:r>
      <w:r w:rsidR="0030297F">
        <w:t xml:space="preserve">This is largely driven by the </w:t>
      </w:r>
      <w:r w:rsidR="00C813C7">
        <w:t xml:space="preserve">capability and capacity of </w:t>
      </w:r>
      <w:r w:rsidR="004B0FDB">
        <w:t xml:space="preserve">some </w:t>
      </w:r>
      <w:r w:rsidR="0030297F">
        <w:t>relatively small</w:t>
      </w:r>
      <w:r w:rsidR="00EB05B0">
        <w:t xml:space="preserve"> </w:t>
      </w:r>
      <w:r w:rsidR="0030297F">
        <w:t>transport dutyholders</w:t>
      </w:r>
      <w:r w:rsidR="009108AD">
        <w:t>.</w:t>
      </w:r>
      <w:r w:rsidR="007D4BEC">
        <w:t xml:space="preserve"> </w:t>
      </w:r>
      <w:r w:rsidR="00AF6E60">
        <w:t>It is considered disproportionate to raise</w:t>
      </w:r>
      <w:r w:rsidR="00ED5E40">
        <w:t xml:space="preserve"> individual </w:t>
      </w:r>
      <w:r w:rsidR="00B140D9">
        <w:t xml:space="preserve">issues </w:t>
      </w:r>
      <w:r w:rsidR="00AF6E60">
        <w:t>for</w:t>
      </w:r>
      <w:r w:rsidR="00547A33">
        <w:t xml:space="preserve"> multiple </w:t>
      </w:r>
      <w:r w:rsidR="007759A4">
        <w:t>shortfall</w:t>
      </w:r>
      <w:r w:rsidR="00592C42">
        <w:t>s</w:t>
      </w:r>
      <w:r w:rsidR="007759A4">
        <w:t xml:space="preserve">. </w:t>
      </w:r>
      <w:r w:rsidR="000924E1">
        <w:t>Instead</w:t>
      </w:r>
      <w:r w:rsidR="00001B89">
        <w:t>,</w:t>
      </w:r>
      <w:r w:rsidR="000924E1">
        <w:t xml:space="preserve"> an issue is often raised fo</w:t>
      </w:r>
      <w:r w:rsidR="008D3613">
        <w:t>llowing a</w:t>
      </w:r>
      <w:r w:rsidR="000924E1">
        <w:t xml:space="preserve"> compliance inspection</w:t>
      </w:r>
      <w:r w:rsidR="00001B89">
        <w:t xml:space="preserve"> and </w:t>
      </w:r>
      <w:r w:rsidR="00181A47">
        <w:t xml:space="preserve">individual shortfalls </w:t>
      </w:r>
      <w:r w:rsidR="00447D72">
        <w:t xml:space="preserve">and associated details </w:t>
      </w:r>
      <w:r w:rsidR="00181A47">
        <w:t>are</w:t>
      </w:r>
      <w:r w:rsidR="00447D72">
        <w:t xml:space="preserve"> recorded as</w:t>
      </w:r>
      <w:r w:rsidR="00181A47">
        <w:t xml:space="preserve"> Actions</w:t>
      </w:r>
      <w:r w:rsidR="00DA7017">
        <w:t xml:space="preserve"> (see Appendix 2).</w:t>
      </w:r>
    </w:p>
    <w:p w14:paraId="4D709725" w14:textId="30809494" w:rsidR="004B5843" w:rsidRDefault="004B5843" w:rsidP="00F53AB0">
      <w:pPr>
        <w:pStyle w:val="Heading3"/>
      </w:pPr>
      <w:r w:rsidRPr="00870D1F">
        <w:lastRenderedPageBreak/>
        <w:t xml:space="preserve">Issue </w:t>
      </w:r>
      <w:r>
        <w:t>Name</w:t>
      </w:r>
    </w:p>
    <w:p w14:paraId="73633DE1" w14:textId="6B62AB43" w:rsidR="004B5843" w:rsidRPr="00271419" w:rsidRDefault="004B5843" w:rsidP="00F53AB0">
      <w:pPr>
        <w:pStyle w:val="Paragraph"/>
      </w:pPr>
      <w:r w:rsidRPr="0095662F">
        <w:t xml:space="preserve">The </w:t>
      </w:r>
      <w:r>
        <w:t>Name</w:t>
      </w:r>
      <w:r w:rsidRPr="0095662F">
        <w:t xml:space="preserve"> </w:t>
      </w:r>
      <w:r>
        <w:t xml:space="preserve">field </w:t>
      </w:r>
      <w:r w:rsidRPr="00DB37E2">
        <w:rPr>
          <w:color w:val="000000"/>
          <w:shd w:val="clear" w:color="auto" w:fill="FFFFFF"/>
        </w:rPr>
        <w:t>should indicate clearly and concisely what the issue is addressing, in a short title.</w:t>
      </w:r>
      <w:r w:rsidR="0085342E">
        <w:rPr>
          <w:color w:val="000000"/>
          <w:shd w:val="clear" w:color="auto" w:fill="FFFFFF"/>
        </w:rPr>
        <w:t xml:space="preserve"> </w:t>
      </w:r>
      <w:r w:rsidRPr="00C318F8">
        <w:t>Sufficient keywords should be included to enable discrimination of the issue fro</w:t>
      </w:r>
      <w:r>
        <w:t>m other similar issues entered o</w:t>
      </w:r>
      <w:r w:rsidRPr="00C318F8">
        <w:t xml:space="preserve">n </w:t>
      </w:r>
      <w:r w:rsidR="00DC79B5">
        <w:t>WIReD</w:t>
      </w:r>
      <w:r w:rsidRPr="00C318F8">
        <w:t>.</w:t>
      </w:r>
      <w:r>
        <w:t xml:space="preserve"> </w:t>
      </w:r>
    </w:p>
    <w:p w14:paraId="4149DFF7" w14:textId="77777777" w:rsidR="004B5843" w:rsidRDefault="004B5843" w:rsidP="00F53AB0">
      <w:pPr>
        <w:pStyle w:val="Paragraph"/>
      </w:pPr>
      <w:r>
        <w:t xml:space="preserve">Where practicable, the Name should identify the facility or area to which it applies. </w:t>
      </w:r>
    </w:p>
    <w:p w14:paraId="4A21F10E" w14:textId="4351245F" w:rsidR="004B5843" w:rsidRDefault="004B5843" w:rsidP="00F53AB0">
      <w:pPr>
        <w:pStyle w:val="Paragraph"/>
      </w:pPr>
      <w:r>
        <w:t xml:space="preserve">Consideration should also be given to wording the </w:t>
      </w:r>
      <w:r w:rsidR="00400EB3">
        <w:t>i</w:t>
      </w:r>
      <w:r>
        <w:t>ssue Name in such a way as to support the broader ONR governance requirement. For example, trending, supporting the review and development of ONR guidance and supporting the review and development of ONR regulatory strategy.</w:t>
      </w:r>
    </w:p>
    <w:p w14:paraId="13297643" w14:textId="77777777" w:rsidR="004B5843" w:rsidRDefault="004B5843" w:rsidP="00F53AB0">
      <w:pPr>
        <w:pStyle w:val="Heading3"/>
      </w:pPr>
      <w:r>
        <w:t>Owner</w:t>
      </w:r>
    </w:p>
    <w:p w14:paraId="2890C7E3" w14:textId="5B2D24E1" w:rsidR="0037241B" w:rsidRDefault="004B5843" w:rsidP="005D380E">
      <w:pPr>
        <w:pStyle w:val="Paragraph"/>
        <w:numPr>
          <w:ilvl w:val="2"/>
          <w:numId w:val="7"/>
        </w:numPr>
        <w:ind w:left="851" w:hanging="851"/>
      </w:pPr>
      <w:r>
        <w:t xml:space="preserve">The </w:t>
      </w:r>
      <w:r w:rsidRPr="00692DEE">
        <w:t>inspector</w:t>
      </w:r>
      <w:r>
        <w:t xml:space="preserve"> responsible for monitoring the dutyholder</w:t>
      </w:r>
      <w:r w:rsidR="000629A5">
        <w:t>’</w:t>
      </w:r>
      <w:r>
        <w:t xml:space="preserve">s progress in responding to the issue </w:t>
      </w:r>
      <w:r w:rsidRPr="0037241B">
        <w:rPr>
          <w:b/>
          <w:bCs/>
        </w:rPr>
        <w:t>must</w:t>
      </w:r>
      <w:r>
        <w:t xml:space="preserve"> be selected</w:t>
      </w:r>
      <w:r w:rsidR="00B200BB">
        <w:t xml:space="preserve"> as the Owner</w:t>
      </w:r>
      <w:r>
        <w:t xml:space="preserve">. This system will default to the person raising the </w:t>
      </w:r>
      <w:r w:rsidR="00382A02">
        <w:t xml:space="preserve">issue </w:t>
      </w:r>
      <w:r>
        <w:t xml:space="preserve">in </w:t>
      </w:r>
      <w:r w:rsidR="00382A02">
        <w:t>WIReD</w:t>
      </w:r>
      <w:r w:rsidRPr="00692DEE">
        <w:t>.</w:t>
      </w:r>
    </w:p>
    <w:p w14:paraId="04D07913" w14:textId="24F28CAD" w:rsidR="004B5843" w:rsidRDefault="004B5843" w:rsidP="00B200BB">
      <w:pPr>
        <w:pStyle w:val="Heading3"/>
      </w:pPr>
      <w:r w:rsidRPr="002F2876">
        <w:t>Dutyholder</w:t>
      </w:r>
      <w:r>
        <w:t xml:space="preserve"> and Site</w:t>
      </w:r>
    </w:p>
    <w:p w14:paraId="4CC19396" w14:textId="661C438B" w:rsidR="004B5843" w:rsidRPr="00692DEE" w:rsidRDefault="004B5843" w:rsidP="00F53AB0">
      <w:pPr>
        <w:pStyle w:val="Paragraph"/>
      </w:pPr>
      <w:r w:rsidRPr="00692DEE">
        <w:t xml:space="preserve">A </w:t>
      </w:r>
      <w:r w:rsidR="00B200BB">
        <w:t xml:space="preserve">Site, </w:t>
      </w:r>
      <w:r w:rsidR="00CD6BD4">
        <w:t>D</w:t>
      </w:r>
      <w:r w:rsidRPr="00692DEE">
        <w:t>utyholder</w:t>
      </w:r>
      <w:r w:rsidR="00B200BB">
        <w:t xml:space="preserve"> and </w:t>
      </w:r>
      <w:r w:rsidR="00CD6BD4">
        <w:t>D</w:t>
      </w:r>
      <w:r w:rsidR="00B200BB">
        <w:t>utyholder contact</w:t>
      </w:r>
      <w:r w:rsidRPr="00692DEE">
        <w:t xml:space="preserve"> </w:t>
      </w:r>
      <w:r w:rsidRPr="002F2876">
        <w:rPr>
          <w:b/>
          <w:bCs/>
        </w:rPr>
        <w:t>must</w:t>
      </w:r>
      <w:r w:rsidRPr="00692DEE">
        <w:t xml:space="preserve"> be assigned for each issue</w:t>
      </w:r>
      <w:r>
        <w:t xml:space="preserve"> from the drop-down menu provided</w:t>
      </w:r>
      <w:r w:rsidRPr="00692DEE">
        <w:t xml:space="preserve">. </w:t>
      </w:r>
      <w:r>
        <w:t xml:space="preserve">A </w:t>
      </w:r>
      <w:r w:rsidRPr="00692DEE">
        <w:t>site</w:t>
      </w:r>
      <w:r>
        <w:t xml:space="preserve"> </w:t>
      </w:r>
      <w:r w:rsidR="00CD6BD4">
        <w:t>A</w:t>
      </w:r>
      <w:r w:rsidR="00B200BB">
        <w:t>rea/</w:t>
      </w:r>
      <w:r w:rsidR="00CD6BD4">
        <w:t>G</w:t>
      </w:r>
      <w:r w:rsidR="00B200BB">
        <w:t xml:space="preserve">roup </w:t>
      </w:r>
      <w:r>
        <w:t>should be selected were relevant.</w:t>
      </w:r>
    </w:p>
    <w:p w14:paraId="3947B87C" w14:textId="77777777" w:rsidR="004B5843" w:rsidRDefault="004B5843" w:rsidP="00F53AB0">
      <w:pPr>
        <w:pStyle w:val="Heading3"/>
      </w:pPr>
      <w:r w:rsidRPr="00760BB2">
        <w:rPr>
          <w:rStyle w:val="Heading3Char"/>
        </w:rPr>
        <w:t>Issue</w:t>
      </w:r>
    </w:p>
    <w:p w14:paraId="0F7D4278" w14:textId="4E7EAE4F" w:rsidR="004B5843" w:rsidRDefault="004B5843" w:rsidP="00F53AB0">
      <w:pPr>
        <w:pStyle w:val="Paragraph"/>
      </w:pPr>
      <w:r>
        <w:t xml:space="preserve">The Issue </w:t>
      </w:r>
      <w:r w:rsidR="00B200BB">
        <w:t>field</w:t>
      </w:r>
      <w:r>
        <w:t xml:space="preserve"> should be kept as short as practicable but provide </w:t>
      </w:r>
      <w:r w:rsidRPr="00C318F8">
        <w:t>sufficient information to enable the dutyholder and any fully trained inspector to understand the plant</w:t>
      </w:r>
      <w:r>
        <w:t>, p</w:t>
      </w:r>
      <w:r w:rsidRPr="00C318F8">
        <w:t>rocedure</w:t>
      </w:r>
      <w:r>
        <w:t xml:space="preserve"> and </w:t>
      </w:r>
      <w:r w:rsidRPr="00C318F8">
        <w:t>people context, the regulatory shortfall</w:t>
      </w:r>
      <w:r>
        <w:t>,</w:t>
      </w:r>
      <w:r w:rsidRPr="00C318F8">
        <w:t xml:space="preserve"> and the significance of the matter.</w:t>
      </w:r>
    </w:p>
    <w:p w14:paraId="536BABC4" w14:textId="77777777" w:rsidR="004B5843" w:rsidRDefault="004B5843" w:rsidP="00F53AB0">
      <w:pPr>
        <w:pStyle w:val="Paragraph"/>
      </w:pPr>
      <w:r>
        <w:t xml:space="preserve">The issue </w:t>
      </w:r>
      <w:r w:rsidRPr="001E0418">
        <w:rPr>
          <w:b/>
        </w:rPr>
        <w:t>must</w:t>
      </w:r>
      <w:r>
        <w:t xml:space="preserve"> be worded in a way that can be subsequently closed out. Where practicable, the text should identify the facility or area to which it applies.</w:t>
      </w:r>
    </w:p>
    <w:p w14:paraId="64A9648E" w14:textId="77777777" w:rsidR="004B5843" w:rsidRDefault="004B5843" w:rsidP="00F53AB0">
      <w:pPr>
        <w:pStyle w:val="Heading3"/>
      </w:pPr>
      <w:r>
        <w:t>Source of the Issue</w:t>
      </w:r>
    </w:p>
    <w:p w14:paraId="51837A12" w14:textId="06DA1AC8" w:rsidR="004B5843" w:rsidRDefault="004B5843" w:rsidP="00F53AB0">
      <w:pPr>
        <w:pStyle w:val="Paragraph"/>
      </w:pPr>
      <w:r>
        <w:t>The Type is the nature of the regulatory activity from which the issue arose, e.g., intervention, assessment, enforcement. This should be selected from the drop-down menu.</w:t>
      </w:r>
    </w:p>
    <w:p w14:paraId="3BEEE040" w14:textId="6A31A1D7" w:rsidR="004B5843" w:rsidRDefault="004B5843" w:rsidP="00F53AB0">
      <w:pPr>
        <w:pStyle w:val="Paragraph"/>
      </w:pPr>
      <w:r>
        <w:t xml:space="preserve">The Reference is the document that provides ONR’s record of the activities and judgements that resulted in the raising of the issue. Examples include Intervention Records from inspections, Contact Records from Meetings or Assessment Report. Good practice is to provide the unique ONR Reference and its associated reference within </w:t>
      </w:r>
      <w:r w:rsidR="00CD6BD4">
        <w:t>WIReD or</w:t>
      </w:r>
      <w:r>
        <w:t xml:space="preserve"> CM9</w:t>
      </w:r>
      <w:r w:rsidR="009808A7">
        <w:t xml:space="preserve"> / SharePoint</w:t>
      </w:r>
      <w:r>
        <w:t>.</w:t>
      </w:r>
      <w:r w:rsidR="00687699">
        <w:t xml:space="preserve"> When referencing a WIReD source, the link should also be provided, see below.</w:t>
      </w:r>
    </w:p>
    <w:p w14:paraId="01D4487C" w14:textId="09502F2C" w:rsidR="000649F8" w:rsidRDefault="000649F8" w:rsidP="000649F8">
      <w:pPr>
        <w:pStyle w:val="Heading3"/>
      </w:pPr>
      <w:r>
        <w:lastRenderedPageBreak/>
        <w:t>Links</w:t>
      </w:r>
    </w:p>
    <w:p w14:paraId="1A8F2D92" w14:textId="6C8915B4" w:rsidR="000649F8" w:rsidRPr="000649F8" w:rsidRDefault="00EC51CC" w:rsidP="00EC51CC">
      <w:pPr>
        <w:pStyle w:val="Paragraph"/>
      </w:pPr>
      <w:r>
        <w:t xml:space="preserve">Inspectors should use the Links tab in WIReD to link the </w:t>
      </w:r>
      <w:r w:rsidR="00CB1D00">
        <w:t xml:space="preserve">regulatory issue to relevant incidents, inspections, permissioning and </w:t>
      </w:r>
      <w:r w:rsidR="00943389">
        <w:t>assessments. Links should also be added for any other associated or relevant regulatory issues.</w:t>
      </w:r>
    </w:p>
    <w:p w14:paraId="561DDDAD" w14:textId="77777777" w:rsidR="004B5843" w:rsidRDefault="004B5843" w:rsidP="00F53AB0">
      <w:pPr>
        <w:pStyle w:val="Heading3"/>
      </w:pPr>
      <w:r w:rsidRPr="007C2391">
        <w:t>Actions</w:t>
      </w:r>
    </w:p>
    <w:p w14:paraId="52CE1B4D" w14:textId="77777777" w:rsidR="004B5843" w:rsidRDefault="004B5843" w:rsidP="00F53AB0">
      <w:pPr>
        <w:pStyle w:val="Paragraph"/>
      </w:pPr>
      <w:r>
        <w:t xml:space="preserve">Actions </w:t>
      </w:r>
      <w:r w:rsidRPr="002F3E34">
        <w:t>must</w:t>
      </w:r>
      <w:r>
        <w:t xml:space="preserve"> meet the SMART requirement to enable each action to be closed. The actions </w:t>
      </w:r>
      <w:r w:rsidRPr="002F3E34">
        <w:t>must</w:t>
      </w:r>
      <w:r>
        <w:t xml:space="preserve"> collectively provide the evidence to enable the issue to be closed.</w:t>
      </w:r>
    </w:p>
    <w:p w14:paraId="16748B92" w14:textId="7E4F2ACD" w:rsidR="00394754" w:rsidRDefault="00394754" w:rsidP="00394754">
      <w:pPr>
        <w:pStyle w:val="Paragraph"/>
      </w:pPr>
      <w:r>
        <w:t xml:space="preserve">To meet the SMART requirement, actions </w:t>
      </w:r>
      <w:r w:rsidRPr="00764092">
        <w:rPr>
          <w:b/>
        </w:rPr>
        <w:t xml:space="preserve">must </w:t>
      </w:r>
      <w:r w:rsidRPr="003271A7">
        <w:t>meet the following criteria</w:t>
      </w:r>
      <w:r>
        <w:t>:</w:t>
      </w:r>
    </w:p>
    <w:p w14:paraId="101B1FF5" w14:textId="6CF1DD8B" w:rsidR="00394754" w:rsidRDefault="00394754" w:rsidP="00394754">
      <w:pPr>
        <w:pStyle w:val="Bulletlist1"/>
      </w:pPr>
      <w:r w:rsidRPr="005A5ECF">
        <w:rPr>
          <w:b/>
        </w:rPr>
        <w:t>S</w:t>
      </w:r>
      <w:r>
        <w:rPr>
          <w:b/>
        </w:rPr>
        <w:t>pecific</w:t>
      </w:r>
      <w:r>
        <w:t xml:space="preserve">: The actions must specify the activity that the </w:t>
      </w:r>
      <w:r w:rsidRPr="00C318F8">
        <w:t>dutyholder</w:t>
      </w:r>
      <w:r>
        <w:t xml:space="preserve"> needs to deliver to enable the action to be closed.</w:t>
      </w:r>
    </w:p>
    <w:p w14:paraId="7BA5AB27" w14:textId="77777777" w:rsidR="00394754" w:rsidRDefault="00394754" w:rsidP="00394754">
      <w:pPr>
        <w:pStyle w:val="Bulletlist1"/>
      </w:pPr>
      <w:r>
        <w:rPr>
          <w:b/>
        </w:rPr>
        <w:t>Measurable</w:t>
      </w:r>
      <w:r>
        <w:t>: They need to clearly identify the evidence that is necessary to demonstrate that the required activity has been delivered and enable the action to be closed.</w:t>
      </w:r>
    </w:p>
    <w:p w14:paraId="1DA3FD5E" w14:textId="78EACE7E" w:rsidR="00394754" w:rsidRDefault="00394754" w:rsidP="00394754">
      <w:pPr>
        <w:pStyle w:val="Bulletlist1"/>
      </w:pPr>
      <w:r>
        <w:rPr>
          <w:b/>
        </w:rPr>
        <w:t>Achievable</w:t>
      </w:r>
      <w:r w:rsidRPr="003271A7">
        <w:t>:</w:t>
      </w:r>
      <w:r>
        <w:t xml:space="preserve"> The actions placed on the </w:t>
      </w:r>
      <w:r w:rsidRPr="00C318F8">
        <w:t>dutyholder</w:t>
      </w:r>
      <w:r>
        <w:t xml:space="preserve"> must be proportionate to the significance of the issue with regards scope and timescales and, within the capability of the </w:t>
      </w:r>
      <w:r w:rsidRPr="00C318F8">
        <w:t>dutyholder</w:t>
      </w:r>
      <w:r>
        <w:t xml:space="preserve"> to reasonably deliver.</w:t>
      </w:r>
    </w:p>
    <w:p w14:paraId="373BBEEA" w14:textId="37FBFA4F" w:rsidR="00394754" w:rsidRDefault="00394754" w:rsidP="00394754">
      <w:pPr>
        <w:pStyle w:val="Bulletlist1"/>
      </w:pPr>
      <w:r>
        <w:rPr>
          <w:b/>
        </w:rPr>
        <w:t>Relevant</w:t>
      </w:r>
      <w:r w:rsidRPr="003271A7">
        <w:t>:</w:t>
      </w:r>
      <w:r>
        <w:t xml:space="preserve"> The actions must contribute directly to closing the issue and result in the </w:t>
      </w:r>
      <w:r w:rsidRPr="00C318F8">
        <w:t>dutyholder</w:t>
      </w:r>
      <w:r>
        <w:t xml:space="preserve"> achieving the required </w:t>
      </w:r>
      <w:r w:rsidR="009808A7">
        <w:t xml:space="preserve">regulatory </w:t>
      </w:r>
      <w:r>
        <w:t xml:space="preserve">standards </w:t>
      </w:r>
      <w:r w:rsidR="002910F8">
        <w:t>(</w:t>
      </w:r>
      <w:r>
        <w:t>address</w:t>
      </w:r>
      <w:r w:rsidR="00844B98">
        <w:t>ing</w:t>
      </w:r>
      <w:r>
        <w:t xml:space="preserve"> the shortfall in regulatory expectation</w:t>
      </w:r>
      <w:r w:rsidR="002910F8">
        <w:t>)</w:t>
      </w:r>
      <w:r>
        <w:t>.</w:t>
      </w:r>
    </w:p>
    <w:p w14:paraId="0A17E097" w14:textId="77777777" w:rsidR="00394754" w:rsidRDefault="00394754" w:rsidP="00394754">
      <w:pPr>
        <w:pStyle w:val="Bulletlist1"/>
      </w:pPr>
      <w:r w:rsidRPr="003271A7">
        <w:rPr>
          <w:b/>
        </w:rPr>
        <w:t>Time-based</w:t>
      </w:r>
      <w:r>
        <w:t>: Each action should have an appropriate date by which that action should be closed. Collectively these dates should enable the issue to be closed within the agreed timescale.</w:t>
      </w:r>
    </w:p>
    <w:p w14:paraId="47FA3090" w14:textId="3116BE23" w:rsidR="004B5843" w:rsidRDefault="004B5843" w:rsidP="00F53AB0">
      <w:pPr>
        <w:pStyle w:val="Paragraph"/>
      </w:pPr>
      <w:r>
        <w:t xml:space="preserve">It is important to discuss any corrective actions and their timetable with the dutyholder to ensure that they are appropriate and achievable. It is also important to gain assurance of the </w:t>
      </w:r>
      <w:r w:rsidRPr="00C318F8">
        <w:t>licensee</w:t>
      </w:r>
      <w:r>
        <w:t>’s</w:t>
      </w:r>
      <w:r w:rsidRPr="00C318F8">
        <w:t>/dutyholder</w:t>
      </w:r>
      <w:r>
        <w:t>’s commitment to address the actions agreed and to ensure they understand the regulatory implications should they fail to be progressed adequately.</w:t>
      </w:r>
    </w:p>
    <w:p w14:paraId="6425EB1D" w14:textId="2287F960" w:rsidR="004B5843" w:rsidRDefault="004B5843" w:rsidP="00F53AB0">
      <w:pPr>
        <w:pStyle w:val="Paragraph"/>
      </w:pPr>
      <w:r>
        <w:t xml:space="preserve">Actions arising from a Level 1, 2 or 3 regulatory </w:t>
      </w:r>
      <w:r w:rsidR="008E4EE4">
        <w:t>issues</w:t>
      </w:r>
      <w:r>
        <w:t xml:space="preserve"> should be confirmed in writing via the appropriate ‘Enforcement communication’ (letter or email).</w:t>
      </w:r>
    </w:p>
    <w:p w14:paraId="1DB99978" w14:textId="4C9E6801" w:rsidR="004B5843" w:rsidRDefault="004B5843" w:rsidP="00F53AB0">
      <w:pPr>
        <w:pStyle w:val="Paragraph"/>
      </w:pPr>
      <w:r w:rsidRPr="00C318F8">
        <w:t>It is permissible to modify or refine the specified actions</w:t>
      </w:r>
      <w:r>
        <w:t xml:space="preserve"> and/or their associated dates </w:t>
      </w:r>
      <w:r w:rsidRPr="00C318F8">
        <w:t xml:space="preserve">in </w:t>
      </w:r>
      <w:r w:rsidR="00DC79B5">
        <w:t>WIReD</w:t>
      </w:r>
      <w:r w:rsidRPr="00972AE8">
        <w:t xml:space="preserve"> </w:t>
      </w:r>
      <w:r>
        <w:t xml:space="preserve">in light of changing circumstances. In these instances, the </w:t>
      </w:r>
      <w:r w:rsidRPr="00C318F8">
        <w:t xml:space="preserve">issue owner </w:t>
      </w:r>
      <w:r w:rsidRPr="00996771">
        <w:rPr>
          <w:b/>
        </w:rPr>
        <w:t>must</w:t>
      </w:r>
      <w:r w:rsidRPr="00C318F8">
        <w:t xml:space="preserve"> ensure that a record is made </w:t>
      </w:r>
      <w:r w:rsidR="009052FF">
        <w:t xml:space="preserve">via </w:t>
      </w:r>
      <w:r>
        <w:t>the Progress tab providing the justification for any changes</w:t>
      </w:r>
      <w:r w:rsidRPr="00C318F8">
        <w:t>.</w:t>
      </w:r>
    </w:p>
    <w:p w14:paraId="20598587" w14:textId="45617FAC" w:rsidR="00764092" w:rsidRDefault="008C50DE" w:rsidP="005948F0">
      <w:pPr>
        <w:pStyle w:val="Paragraph"/>
      </w:pPr>
      <w:r>
        <w:lastRenderedPageBreak/>
        <w:t xml:space="preserve">Where </w:t>
      </w:r>
      <w:r w:rsidR="00AC5729">
        <w:t>significant</w:t>
      </w:r>
      <w:r>
        <w:t xml:space="preserve"> changes are </w:t>
      </w:r>
      <w:r w:rsidR="00885149">
        <w:t>proposed</w:t>
      </w:r>
      <w:r w:rsidR="00AC5729">
        <w:t xml:space="preserve"> </w:t>
      </w:r>
      <w:r w:rsidR="00E414F7">
        <w:t>to</w:t>
      </w:r>
      <w:r w:rsidR="00AC5729">
        <w:t xml:space="preserve"> the original action(s)</w:t>
      </w:r>
      <w:r>
        <w:t>, the issue owner should agree these</w:t>
      </w:r>
      <w:r w:rsidR="00AC5729">
        <w:t xml:space="preserve"> with the relevant management group</w:t>
      </w:r>
      <w:r w:rsidR="000F4A77">
        <w:t xml:space="preserve"> (for L1-L3 issues)</w:t>
      </w:r>
      <w:r w:rsidR="00AA540B">
        <w:t xml:space="preserve">; any agreement should be recorded </w:t>
      </w:r>
      <w:r w:rsidR="009052FF">
        <w:t>via</w:t>
      </w:r>
      <w:r w:rsidR="00AA540B">
        <w:t xml:space="preserve"> the </w:t>
      </w:r>
      <w:r w:rsidR="000A1418">
        <w:t>Progress tab</w:t>
      </w:r>
      <w:r w:rsidR="00AA540B">
        <w:t>.</w:t>
      </w:r>
    </w:p>
    <w:p w14:paraId="4F438558" w14:textId="42B7683A" w:rsidR="004B5843" w:rsidRDefault="004B5843" w:rsidP="00F53AB0">
      <w:pPr>
        <w:pStyle w:val="Paragraph"/>
      </w:pPr>
      <w:r>
        <w:t xml:space="preserve">It is recommended to assign a numeric label to the Action within the Name field to support subsequent referencing within the Progress </w:t>
      </w:r>
      <w:r w:rsidR="00764092">
        <w:t xml:space="preserve">tab </w:t>
      </w:r>
      <w:r w:rsidR="00F53AB0">
        <w:t>(refer to Appendix 1)</w:t>
      </w:r>
      <w:r>
        <w:t>.</w:t>
      </w:r>
    </w:p>
    <w:p w14:paraId="129A0A2A" w14:textId="3F259E97" w:rsidR="004B5843" w:rsidRDefault="004B5843" w:rsidP="00764092">
      <w:pPr>
        <w:pStyle w:val="Heading3"/>
      </w:pPr>
      <w:r>
        <w:t>Review Frequency</w:t>
      </w:r>
      <w:r w:rsidRPr="00C318F8">
        <w:t xml:space="preserve"> </w:t>
      </w:r>
    </w:p>
    <w:p w14:paraId="3A849725" w14:textId="6F4265DC" w:rsidR="004B5843" w:rsidRDefault="00DC79B5" w:rsidP="00F53AB0">
      <w:pPr>
        <w:pStyle w:val="Paragraph"/>
      </w:pPr>
      <w:r>
        <w:t>WIReD</w:t>
      </w:r>
      <w:r w:rsidR="004B5843">
        <w:t xml:space="preserve"> provides the capability to set the frequency of </w:t>
      </w:r>
      <w:r w:rsidR="00764092">
        <w:t>Inspector R</w:t>
      </w:r>
      <w:r w:rsidR="004B5843">
        <w:t xml:space="preserve">eviews in their oversight of dutyholder progress in resolving the issue, and the frequency of </w:t>
      </w:r>
      <w:r w:rsidR="00764092">
        <w:t>G</w:t>
      </w:r>
      <w:r w:rsidR="004B5843">
        <w:t xml:space="preserve">overnance </w:t>
      </w:r>
      <w:r w:rsidR="00764092">
        <w:t>R</w:t>
      </w:r>
      <w:r w:rsidR="004B5843">
        <w:t xml:space="preserve">eviews conducted by the </w:t>
      </w:r>
      <w:r w:rsidR="00A376A4">
        <w:t>Head of Regulation</w:t>
      </w:r>
      <w:r w:rsidR="00764092">
        <w:t xml:space="preserve"> and management group</w:t>
      </w:r>
      <w:r w:rsidR="004B5843">
        <w:t>. These are discussed in more detail below:</w:t>
      </w:r>
    </w:p>
    <w:p w14:paraId="0BA72E87" w14:textId="77777777" w:rsidR="004B5843" w:rsidRPr="00072BEF" w:rsidRDefault="004B5843" w:rsidP="00F53AB0">
      <w:pPr>
        <w:pStyle w:val="Heading4"/>
      </w:pPr>
      <w:r w:rsidRPr="00072BEF">
        <w:t>Inspector Review Frequency</w:t>
      </w:r>
    </w:p>
    <w:p w14:paraId="27B09A7B" w14:textId="3FD922A7" w:rsidR="004B5843" w:rsidRDefault="004B5843" w:rsidP="00F53AB0">
      <w:pPr>
        <w:pStyle w:val="Paragraph"/>
      </w:pPr>
      <w:r w:rsidRPr="00C318F8">
        <w:t xml:space="preserve">A </w:t>
      </w:r>
      <w:r>
        <w:t>review frequency</w:t>
      </w:r>
      <w:r w:rsidRPr="00C318F8">
        <w:t xml:space="preserve"> must be allocated to each Issue when it is raised.</w:t>
      </w:r>
      <w:r>
        <w:t xml:space="preserve"> In the context of </w:t>
      </w:r>
      <w:r w:rsidR="00DC79B5">
        <w:t>WIReD</w:t>
      </w:r>
      <w:r>
        <w:t xml:space="preserve"> this is the maximum time period (in months) between formal reviews, conducted by the issue owner, of the </w:t>
      </w:r>
      <w:r w:rsidRPr="00C318F8">
        <w:t>licensee</w:t>
      </w:r>
      <w:r>
        <w:t>’s</w:t>
      </w:r>
      <w:r w:rsidRPr="00C318F8">
        <w:t>/dutyholder</w:t>
      </w:r>
      <w:r>
        <w:t xml:space="preserve">’s progress in addressing the actions agreed to close out the issue. These reviews are termed </w:t>
      </w:r>
      <w:r w:rsidR="0054341F">
        <w:t>I</w:t>
      </w:r>
      <w:r>
        <w:t xml:space="preserve">nspector </w:t>
      </w:r>
      <w:r w:rsidR="0054341F">
        <w:t>R</w:t>
      </w:r>
      <w:r>
        <w:t xml:space="preserve">eviews within the </w:t>
      </w:r>
      <w:r w:rsidR="009535A0">
        <w:t>P</w:t>
      </w:r>
      <w:r>
        <w:t>rogress tab</w:t>
      </w:r>
      <w:r w:rsidR="009535A0">
        <w:t xml:space="preserve"> and Regulatory issue progress block</w:t>
      </w:r>
      <w:r>
        <w:t xml:space="preserve">. </w:t>
      </w:r>
    </w:p>
    <w:p w14:paraId="3D232552" w14:textId="666545A8" w:rsidR="004B5843" w:rsidRDefault="004B5843" w:rsidP="00F53AB0">
      <w:pPr>
        <w:pStyle w:val="Paragraph"/>
      </w:pPr>
      <w:r>
        <w:t xml:space="preserve">The </w:t>
      </w:r>
      <w:r w:rsidR="009535A0">
        <w:t>I</w:t>
      </w:r>
      <w:r>
        <w:t xml:space="preserve">nspector </w:t>
      </w:r>
      <w:r w:rsidR="009535A0">
        <w:t>R</w:t>
      </w:r>
      <w:r>
        <w:t xml:space="preserve">eview frequency should not normally be longer than </w:t>
      </w:r>
      <w:r w:rsidR="00B80454">
        <w:t xml:space="preserve">three </w:t>
      </w:r>
      <w:r>
        <w:t xml:space="preserve">months. However, there may be instances where issues are raised which identify actions that may not be closed out for a significant period of time. In these instances, the appropriate management group has the discretion to approve the setting of a </w:t>
      </w:r>
      <w:r w:rsidR="00383210">
        <w:t xml:space="preserve">review frequency </w:t>
      </w:r>
      <w:r>
        <w:t xml:space="preserve">greater than the </w:t>
      </w:r>
      <w:r w:rsidR="00F90F54">
        <w:t>three-month</w:t>
      </w:r>
      <w:r>
        <w:t xml:space="preserve"> limit. </w:t>
      </w:r>
    </w:p>
    <w:p w14:paraId="085B7CF4" w14:textId="77777777" w:rsidR="004B5843" w:rsidRPr="00072BEF" w:rsidRDefault="004B5843" w:rsidP="00F53AB0">
      <w:pPr>
        <w:pStyle w:val="Heading4"/>
      </w:pPr>
      <w:r w:rsidRPr="00072BEF">
        <w:t>Governance Review Frequency</w:t>
      </w:r>
    </w:p>
    <w:p w14:paraId="38D55F07" w14:textId="141273EC" w:rsidR="004B5843" w:rsidRDefault="004B5843" w:rsidP="00F53AB0">
      <w:pPr>
        <w:pStyle w:val="Paragraph"/>
      </w:pPr>
      <w:r>
        <w:t xml:space="preserve">The </w:t>
      </w:r>
      <w:r w:rsidR="00A376A4">
        <w:t>Head of Regulation</w:t>
      </w:r>
      <w:r>
        <w:t xml:space="preserve"> is accountable for setting a </w:t>
      </w:r>
      <w:r w:rsidR="002C07DC">
        <w:t>frequency</w:t>
      </w:r>
      <w:r>
        <w:t xml:space="preserve">, in months, between their formal review of the </w:t>
      </w:r>
      <w:r w:rsidRPr="00C318F8">
        <w:t>licensee</w:t>
      </w:r>
      <w:r>
        <w:t>’s</w:t>
      </w:r>
      <w:r w:rsidRPr="00C318F8">
        <w:t>/dutyholder</w:t>
      </w:r>
      <w:r>
        <w:t xml:space="preserve">’s progress in addressing the actions agreed to close out the issue and, to review the activities and decisions undertaken by the individual inspectors or the appropriate management group. Refer to Section </w:t>
      </w:r>
      <w:r>
        <w:fldChar w:fldCharType="begin"/>
      </w:r>
      <w:r>
        <w:instrText xml:space="preserve"> REF _Ref87521977 \r \h </w:instrText>
      </w:r>
      <w:r>
        <w:fldChar w:fldCharType="separate"/>
      </w:r>
      <w:r>
        <w:t>3</w:t>
      </w:r>
      <w:r>
        <w:fldChar w:fldCharType="end"/>
      </w:r>
      <w:r>
        <w:t xml:space="preserve"> for details.</w:t>
      </w:r>
    </w:p>
    <w:p w14:paraId="6CAB66D5" w14:textId="4D75563A" w:rsidR="004B5843" w:rsidRPr="00692DEE" w:rsidRDefault="004B5843" w:rsidP="00F53AB0">
      <w:pPr>
        <w:pStyle w:val="Heading3"/>
        <w:rPr>
          <w:bCs/>
        </w:rPr>
      </w:pPr>
      <w:r w:rsidRPr="00692DEE">
        <w:t>Di</w:t>
      </w:r>
      <w:r w:rsidR="004862A5">
        <w:t>rectorate</w:t>
      </w:r>
      <w:r w:rsidRPr="00692DEE">
        <w:t xml:space="preserve"> and Sub-</w:t>
      </w:r>
      <w:r w:rsidR="004862A5">
        <w:t>Directorate</w:t>
      </w:r>
    </w:p>
    <w:p w14:paraId="0694EAAD" w14:textId="3F234F91" w:rsidR="004B5843" w:rsidRDefault="004B5843" w:rsidP="00F53AB0">
      <w:pPr>
        <w:pStyle w:val="Paragraph"/>
      </w:pPr>
      <w:r>
        <w:t>The di</w:t>
      </w:r>
      <w:r w:rsidR="004862A5">
        <w:t>rectorate</w:t>
      </w:r>
      <w:r>
        <w:t xml:space="preserve"> and sub-di</w:t>
      </w:r>
      <w:r w:rsidR="004862A5">
        <w:t>rectorate</w:t>
      </w:r>
      <w:r>
        <w:t xml:space="preserve"> accountable for oversight of the issue, </w:t>
      </w:r>
      <w:r w:rsidRPr="00692DEE">
        <w:rPr>
          <w:b/>
        </w:rPr>
        <w:t>must</w:t>
      </w:r>
      <w:r>
        <w:t xml:space="preserve"> be entered on creation</w:t>
      </w:r>
      <w:r w:rsidR="00773C53">
        <w:t xml:space="preserve"> of the issue</w:t>
      </w:r>
      <w:r>
        <w:t>.</w:t>
      </w:r>
    </w:p>
    <w:p w14:paraId="19FB948A" w14:textId="48B05454" w:rsidR="004B5843" w:rsidRDefault="004B5843" w:rsidP="005D380E">
      <w:pPr>
        <w:pStyle w:val="Heading3"/>
        <w:ind w:left="993" w:hanging="993"/>
      </w:pPr>
      <w:r w:rsidRPr="0030552E">
        <w:t xml:space="preserve">Progress </w:t>
      </w:r>
    </w:p>
    <w:p w14:paraId="637E339E" w14:textId="35AC89F0" w:rsidR="004B5843" w:rsidRDefault="004B5843" w:rsidP="00F53AB0">
      <w:pPr>
        <w:pStyle w:val="Paragraph"/>
      </w:pPr>
      <w:r>
        <w:t xml:space="preserve">The Progress tab provides a record of all activities and decisions associated with the regulatory oversight of the issue. This should be updated on a regular basis, for example following progress review meetings with the dutyholder, following receipt of written updates, or to record decisions made </w:t>
      </w:r>
      <w:r>
        <w:lastRenderedPageBreak/>
        <w:t xml:space="preserve">by the management group. These updates must make reference to the relevant </w:t>
      </w:r>
      <w:r w:rsidR="00C91336">
        <w:t xml:space="preserve">Source </w:t>
      </w:r>
      <w:r>
        <w:t xml:space="preserve">records (e.g., Intervention Records, Contact Records, Assessment Reports, minutes of meetings) or other correspondence </w:t>
      </w:r>
      <w:r w:rsidR="004F5648">
        <w:t>i</w:t>
      </w:r>
      <w:r>
        <w:t>n WIReD or CM9</w:t>
      </w:r>
      <w:r w:rsidR="00DC320F">
        <w:t xml:space="preserve"> / SharePoint</w:t>
      </w:r>
      <w:r>
        <w:t xml:space="preserve">. </w:t>
      </w:r>
    </w:p>
    <w:p w14:paraId="7B8F2B28" w14:textId="027F6008" w:rsidR="004B5843" w:rsidRPr="00C318F8" w:rsidRDefault="004B5843" w:rsidP="00F53AB0">
      <w:pPr>
        <w:pStyle w:val="Paragraph"/>
      </w:pPr>
      <w:r>
        <w:t>The ‘Progress</w:t>
      </w:r>
      <w:r w:rsidR="00536DA1">
        <w:t xml:space="preserve">’ </w:t>
      </w:r>
      <w:r>
        <w:t xml:space="preserve">tab should also be used to record the reason for changes to the due date, actions list (including changes to target dates) and the ‘Progress RAG Status’ (discussed later </w:t>
      </w:r>
      <w:r w:rsidR="00616F82">
        <w:t>in Section 3</w:t>
      </w:r>
      <w:r>
        <w:t>).</w:t>
      </w:r>
    </w:p>
    <w:p w14:paraId="3E7799EA" w14:textId="77777777" w:rsidR="004B5843" w:rsidRDefault="004B5843" w:rsidP="00F53AB0">
      <w:pPr>
        <w:pStyle w:val="Paragraph"/>
      </w:pPr>
      <w:r>
        <w:t>The ‘Actions’ pane should not be used for recording progress.</w:t>
      </w:r>
    </w:p>
    <w:p w14:paraId="0D586D91" w14:textId="4264CB87" w:rsidR="004B5843" w:rsidRDefault="004B5843" w:rsidP="00F53AB0">
      <w:pPr>
        <w:pStyle w:val="Paragraph"/>
      </w:pPr>
      <w:r w:rsidRPr="00320571">
        <w:t xml:space="preserve">If an issue stalls or becomes difficult to manage, the issue owner should </w:t>
      </w:r>
      <w:r>
        <w:t>bring the issue to the attention of the relevant</w:t>
      </w:r>
      <w:r w:rsidRPr="00320571">
        <w:t xml:space="preserve"> </w:t>
      </w:r>
      <w:r w:rsidR="00A376A4">
        <w:t>Head of Regulation</w:t>
      </w:r>
      <w:r w:rsidRPr="00320571">
        <w:t xml:space="preserve"> as soon as p</w:t>
      </w:r>
      <w:r>
        <w:t>racticable</w:t>
      </w:r>
      <w:r w:rsidRPr="00320571">
        <w:t>.</w:t>
      </w:r>
      <w:r w:rsidR="005B4E9D">
        <w:t xml:space="preserve"> In this instance, </w:t>
      </w:r>
      <w:r w:rsidR="00FD409E">
        <w:t>inspectors</w:t>
      </w:r>
      <w:r w:rsidR="005B4E9D">
        <w:t xml:space="preserve"> </w:t>
      </w:r>
      <w:r w:rsidR="00FD409E">
        <w:t xml:space="preserve">should </w:t>
      </w:r>
      <w:r w:rsidR="002A1CD0">
        <w:t>adjust</w:t>
      </w:r>
      <w:r w:rsidR="00FD409E">
        <w:t xml:space="preserve"> the RAG Rating via a progress </w:t>
      </w:r>
      <w:r w:rsidR="00F90F54">
        <w:t>update and</w:t>
      </w:r>
      <w:r w:rsidR="00FD409E">
        <w:t xml:space="preserve"> explain </w:t>
      </w:r>
      <w:r w:rsidR="00CD3A25">
        <w:t xml:space="preserve">the basis and </w:t>
      </w:r>
      <w:r w:rsidR="00FD409E">
        <w:t xml:space="preserve">what </w:t>
      </w:r>
      <w:r w:rsidR="009F0C3A">
        <w:t xml:space="preserve">action </w:t>
      </w:r>
      <w:r w:rsidR="00FD409E">
        <w:t>is required from the dutyholder</w:t>
      </w:r>
      <w:r w:rsidR="00411BFD">
        <w:t>, for the benefit of the Head of Regulation</w:t>
      </w:r>
      <w:r w:rsidR="00296A86">
        <w:t>’s escalation of the issue</w:t>
      </w:r>
      <w:r w:rsidR="00411BFD">
        <w:t>.</w:t>
      </w:r>
    </w:p>
    <w:p w14:paraId="14701910" w14:textId="1CC143BE" w:rsidR="004B5843" w:rsidRDefault="004B5843" w:rsidP="00F53AB0">
      <w:pPr>
        <w:pStyle w:val="Paragraph"/>
      </w:pPr>
      <w:r>
        <w:t xml:space="preserve">The information provided within the Progress </w:t>
      </w:r>
      <w:r w:rsidR="00891925">
        <w:t>t</w:t>
      </w:r>
      <w:r>
        <w:t xml:space="preserve">ab provides the audit trail of </w:t>
      </w:r>
      <w:r w:rsidR="005B7CBE">
        <w:t xml:space="preserve">the management group’s </w:t>
      </w:r>
      <w:r>
        <w:t>oversight of the regulatory issue which may be called upon in any subsequent investigation or via an FOI request</w:t>
      </w:r>
      <w:r w:rsidRPr="00C318F8">
        <w:t>.</w:t>
      </w:r>
      <w:r>
        <w:t xml:space="preserve"> Consequently, amendments to this data are recorded in the WIReD system</w:t>
      </w:r>
      <w:r w:rsidR="0044139A">
        <w:t>’</w:t>
      </w:r>
      <w:r>
        <w:t>s audit history.</w:t>
      </w:r>
    </w:p>
    <w:p w14:paraId="2B7E35EF" w14:textId="3D50958F" w:rsidR="004B5843" w:rsidRDefault="004B5843" w:rsidP="00F53AB0">
      <w:pPr>
        <w:pStyle w:val="Paragraph"/>
      </w:pPr>
      <w:r>
        <w:t xml:space="preserve">The database provides for </w:t>
      </w:r>
      <w:r w:rsidR="00616F82">
        <w:t>four</w:t>
      </w:r>
      <w:r>
        <w:t xml:space="preserve"> types of progress history inputs:</w:t>
      </w:r>
    </w:p>
    <w:p w14:paraId="23E7D15E" w14:textId="0162EA21" w:rsidR="004B5843" w:rsidRDefault="004B5843" w:rsidP="00F53AB0">
      <w:pPr>
        <w:pStyle w:val="Bulletlist1"/>
      </w:pPr>
      <w:r>
        <w:t>Discrete activities</w:t>
      </w:r>
      <w:r w:rsidR="00857A40">
        <w:t>/updates</w:t>
      </w:r>
      <w:r>
        <w:t xml:space="preserve"> such as ‘Receipt of Action Plan from ABC’ or an MS Teams call from Y20 Facility Manager’. In these types of instances, the Inspector Review and Governance Review ‘toggles’ would be set to ‘No’ and the inspector would enter the</w:t>
      </w:r>
      <w:r w:rsidR="00E722D1">
        <w:t>ir name and any</w:t>
      </w:r>
      <w:r>
        <w:t xml:space="preserve"> relevant </w:t>
      </w:r>
      <w:r w:rsidR="005B7D78">
        <w:t>S</w:t>
      </w:r>
      <w:r w:rsidR="00E722D1">
        <w:t xml:space="preserve">ource </w:t>
      </w:r>
      <w:r w:rsidR="00341ED0">
        <w:t xml:space="preserve">record </w:t>
      </w:r>
      <w:r>
        <w:t xml:space="preserve">and </w:t>
      </w:r>
      <w:r w:rsidR="00CD0A46">
        <w:t xml:space="preserve">a brief description relating to the </w:t>
      </w:r>
      <w:r w:rsidR="00552A9D">
        <w:t>relevance of</w:t>
      </w:r>
      <w:r>
        <w:t xml:space="preserve"> the document or information received from the dutyholder and their future intent </w:t>
      </w:r>
      <w:r w:rsidR="004A4A42">
        <w:t>(refer to A</w:t>
      </w:r>
      <w:r>
        <w:t>ppendix 1</w:t>
      </w:r>
      <w:r w:rsidR="004A4A42">
        <w:t>)</w:t>
      </w:r>
      <w:r>
        <w:t>.</w:t>
      </w:r>
    </w:p>
    <w:p w14:paraId="0F57B7D4" w14:textId="5E8C5E04" w:rsidR="004B5843" w:rsidRDefault="004B5843" w:rsidP="00F53AB0">
      <w:pPr>
        <w:pStyle w:val="Bulletlist1"/>
      </w:pPr>
      <w:r>
        <w:t xml:space="preserve">Inspector Reviews: </w:t>
      </w:r>
      <w:r w:rsidR="000B4553">
        <w:t xml:space="preserve">This is an overall review </w:t>
      </w:r>
      <w:r w:rsidR="005547FD">
        <w:t>of the issue by the inspector; the review should include a review of action progress</w:t>
      </w:r>
      <w:r w:rsidR="00F317C5">
        <w:t>, a</w:t>
      </w:r>
      <w:r w:rsidR="00BA53FA">
        <w:t xml:space="preserve">nd should capture feedback from </w:t>
      </w:r>
      <w:r w:rsidR="00D634A2">
        <w:t>dutyholder</w:t>
      </w:r>
      <w:r w:rsidR="00BA53FA">
        <w:t xml:space="preserve"> engagements, where appropriate, to allow a judgement to be made on the </w:t>
      </w:r>
      <w:r w:rsidR="00910E30">
        <w:t xml:space="preserve">dutyholder’s progress with the issue. If deemed to be </w:t>
      </w:r>
      <w:r w:rsidR="008504DE">
        <w:t xml:space="preserve">insufficient, the inspector should consider changing the RAG rating. The inspector should also consider if the </w:t>
      </w:r>
      <w:r w:rsidR="004E3028">
        <w:t xml:space="preserve">inspector </w:t>
      </w:r>
      <w:r w:rsidR="008504DE">
        <w:t xml:space="preserve">review frequency </w:t>
      </w:r>
      <w:r w:rsidR="004E3028">
        <w:t xml:space="preserve">and issue level </w:t>
      </w:r>
      <w:r w:rsidR="006B2DB0">
        <w:t>remain</w:t>
      </w:r>
      <w:r w:rsidR="004E3028">
        <w:t xml:space="preserve"> appropriate.</w:t>
      </w:r>
      <w:r w:rsidR="00147706">
        <w:t xml:space="preserve"> To facilitate an </w:t>
      </w:r>
      <w:r w:rsidR="006B2DB0">
        <w:t>I</w:t>
      </w:r>
      <w:r w:rsidR="00147706">
        <w:t xml:space="preserve">nspector </w:t>
      </w:r>
      <w:r w:rsidR="006B2DB0">
        <w:t>R</w:t>
      </w:r>
      <w:r w:rsidR="00147706">
        <w:t xml:space="preserve">eview, the toggle </w:t>
      </w:r>
      <w:r w:rsidR="00963D60">
        <w:t>sh</w:t>
      </w:r>
      <w:r w:rsidR="00147706">
        <w:t xml:space="preserve">ould be set to ‘Yes’ (the Name field can be left blank, it will be </w:t>
      </w:r>
      <w:r w:rsidR="00F90F54">
        <w:t>auto populated</w:t>
      </w:r>
      <w:r w:rsidR="00147706">
        <w:t xml:space="preserve"> in this instance).</w:t>
      </w:r>
      <w:r w:rsidR="00AF1A84">
        <w:t xml:space="preserve"> To complete the inspector review, the three fields; </w:t>
      </w:r>
      <w:r w:rsidR="00275433">
        <w:t>I</w:t>
      </w:r>
      <w:r w:rsidR="008F2FD4">
        <w:t>nspector</w:t>
      </w:r>
      <w:r w:rsidR="006D2C65">
        <w:t xml:space="preserve"> review frequency adequate, </w:t>
      </w:r>
      <w:r w:rsidR="00275433">
        <w:t>G</w:t>
      </w:r>
      <w:r w:rsidR="006D2C65">
        <w:t>overnance revi</w:t>
      </w:r>
      <w:r w:rsidR="008F2FD4">
        <w:t xml:space="preserve">ew frequency adequate and </w:t>
      </w:r>
      <w:r w:rsidR="00275433">
        <w:t>I</w:t>
      </w:r>
      <w:r w:rsidR="008F2FD4">
        <w:t>ssue level adequate must be completed to release the ‘padlock’ on the Confirm Review Complete switch.</w:t>
      </w:r>
    </w:p>
    <w:p w14:paraId="3333E7BB" w14:textId="510C19AE" w:rsidR="004B5843" w:rsidRDefault="004B5843" w:rsidP="00F53AB0">
      <w:pPr>
        <w:pStyle w:val="Bulletlist1"/>
      </w:pPr>
      <w:r>
        <w:lastRenderedPageBreak/>
        <w:t xml:space="preserve">Governance Reviews: These are the reviews conducted by the </w:t>
      </w:r>
      <w:r w:rsidR="00A376A4">
        <w:t>Head of Regulation</w:t>
      </w:r>
      <w:r>
        <w:t xml:space="preserve"> (or delegated </w:t>
      </w:r>
      <w:r w:rsidR="006A70AA">
        <w:t>Management Review Lead</w:t>
      </w:r>
      <w:r>
        <w:t>) and can be either ad hoc reviews conducted in direct response to an issue or the formal schedule of sub-di</w:t>
      </w:r>
      <w:r w:rsidR="00677441">
        <w:t>rector</w:t>
      </w:r>
      <w:r w:rsidR="00A57B70">
        <w:t>ate</w:t>
      </w:r>
      <w:r>
        <w:t xml:space="preserve"> board/management group meetings. In these instances, the Governance Review ‘toggle’ would be set to ‘Yes’. Once the details of the review, including any basis for endorsement, has been entered, the review pane provides the capability for the </w:t>
      </w:r>
      <w:r w:rsidR="00A376A4">
        <w:t>Head of Regulation</w:t>
      </w:r>
      <w:r>
        <w:t xml:space="preserve"> to either confirm or change the RAG </w:t>
      </w:r>
      <w:r w:rsidR="00EF619C">
        <w:t>rating</w:t>
      </w:r>
      <w:r>
        <w:t xml:space="preserve">, review periodicity, and the Level assigned. </w:t>
      </w:r>
      <w:r w:rsidR="007B7D52">
        <w:t xml:space="preserve">To complete a review, the three boxes referred to in the </w:t>
      </w:r>
      <w:r w:rsidR="007E18A4">
        <w:t>Inspector</w:t>
      </w:r>
      <w:r w:rsidR="007B7D52">
        <w:t xml:space="preserve"> Review </w:t>
      </w:r>
      <w:r w:rsidR="007E18A4">
        <w:t xml:space="preserve">paragraph should be completed. </w:t>
      </w:r>
      <w:r>
        <w:t>Where appropriate this pane also provides the capability to endorse issues at Level 3 and above in response to:</w:t>
      </w:r>
    </w:p>
    <w:p w14:paraId="694DAEBF" w14:textId="77777777" w:rsidR="004B5843" w:rsidRDefault="004B5843" w:rsidP="005D380E">
      <w:pPr>
        <w:pStyle w:val="Bulletlist2"/>
      </w:pPr>
      <w:r>
        <w:t>An initial request for endorsement at the proposed level.</w:t>
      </w:r>
    </w:p>
    <w:p w14:paraId="6435CFF8" w14:textId="77777777" w:rsidR="004B5843" w:rsidRDefault="004B5843" w:rsidP="005D380E">
      <w:pPr>
        <w:pStyle w:val="Bulletlist2"/>
      </w:pPr>
      <w:r>
        <w:t>A request for endorsement to ‘Close’ the issue.</w:t>
      </w:r>
    </w:p>
    <w:p w14:paraId="7F783D39" w14:textId="77777777" w:rsidR="004B5843" w:rsidRDefault="004B5843" w:rsidP="005D380E">
      <w:pPr>
        <w:pStyle w:val="Bulletlist2"/>
      </w:pPr>
      <w:r>
        <w:t xml:space="preserve">A proposal to change the level assigned to an issue. </w:t>
      </w:r>
    </w:p>
    <w:p w14:paraId="42D1B5A2" w14:textId="76360B53" w:rsidR="004B5843" w:rsidRDefault="004B5843" w:rsidP="005D380E">
      <w:pPr>
        <w:pStyle w:val="Bulletlist2"/>
      </w:pPr>
      <w:r>
        <w:t xml:space="preserve">They also have the option to highlight if this review was significant </w:t>
      </w:r>
      <w:r w:rsidR="00A35949">
        <w:t>(</w:t>
      </w:r>
      <w:r>
        <w:t>discussed below</w:t>
      </w:r>
      <w:r w:rsidR="008F398E">
        <w:t>)</w:t>
      </w:r>
      <w:r>
        <w:t>.</w:t>
      </w:r>
    </w:p>
    <w:p w14:paraId="684A8BA9" w14:textId="77777777" w:rsidR="008F398E" w:rsidRPr="00C318F8" w:rsidRDefault="008F398E" w:rsidP="008F398E">
      <w:pPr>
        <w:pStyle w:val="Bulletlist1"/>
      </w:pPr>
      <w:r>
        <w:t>Dutyholder updates: These are provided directly by the dutyholder through the dutyholder portal and enables the provision of updates and the setting of the dutyholder RAG rating.</w:t>
      </w:r>
    </w:p>
    <w:p w14:paraId="0231E07F" w14:textId="125D6505" w:rsidR="004B5843" w:rsidRDefault="004B5843" w:rsidP="00943C86">
      <w:pPr>
        <w:pStyle w:val="Paragraph"/>
      </w:pPr>
      <w:r w:rsidRPr="00C318F8">
        <w:t xml:space="preserve">The </w:t>
      </w:r>
      <w:r>
        <w:t xml:space="preserve">Inspector and Governance Review </w:t>
      </w:r>
      <w:r w:rsidR="00EC5275">
        <w:t>blocks</w:t>
      </w:r>
      <w:r>
        <w:t xml:space="preserve"> provide the capability to indicate if a particular entry is ‘significant’.</w:t>
      </w:r>
      <w:r w:rsidRPr="00C318F8">
        <w:t xml:space="preserve"> </w:t>
      </w:r>
      <w:r>
        <w:t>Good practice is to ‘toggle’ a review as significant if any of the following conditions apply:</w:t>
      </w:r>
    </w:p>
    <w:p w14:paraId="4E7E170B" w14:textId="77777777" w:rsidR="004B5843" w:rsidRDefault="004B5843" w:rsidP="00943C86">
      <w:pPr>
        <w:pStyle w:val="Bulletlist1"/>
      </w:pPr>
      <w:r>
        <w:t>The review provides the basis for either closing an action or extending the target date identified against an action.</w:t>
      </w:r>
    </w:p>
    <w:p w14:paraId="5646CF99" w14:textId="77777777" w:rsidR="004B5843" w:rsidRDefault="004B5843" w:rsidP="00943C86">
      <w:pPr>
        <w:pStyle w:val="Bulletlist1"/>
      </w:pPr>
      <w:r>
        <w:t>The review provides the basis for endorsing an Issue at Level 1 or 2, including escalating an Issue up to Level 1 or 2.</w:t>
      </w:r>
    </w:p>
    <w:p w14:paraId="7596FFD0" w14:textId="77777777" w:rsidR="004B5843" w:rsidRDefault="004B5843" w:rsidP="00943C86">
      <w:pPr>
        <w:pStyle w:val="Bulletlist1"/>
      </w:pPr>
      <w:r>
        <w:t>The review provides the basis for endorsing a proposal to reduce the level assigned to an issue for from either a Level 1 or 2 to a Level 3.</w:t>
      </w:r>
    </w:p>
    <w:p w14:paraId="3CE0C998" w14:textId="23F919A8" w:rsidR="004B5843" w:rsidRDefault="004B5843" w:rsidP="00943C86">
      <w:pPr>
        <w:pStyle w:val="Bulletlist1"/>
      </w:pPr>
      <w:r>
        <w:t xml:space="preserve">The review provides the basis for a change in RAG </w:t>
      </w:r>
      <w:r w:rsidR="00BD278C">
        <w:t>rating</w:t>
      </w:r>
      <w:r>
        <w:t xml:space="preserve"> from Green to Amber or Amber to Red.</w:t>
      </w:r>
    </w:p>
    <w:p w14:paraId="16A2AFF3" w14:textId="77777777" w:rsidR="004B5843" w:rsidRDefault="004B5843" w:rsidP="00943C86">
      <w:pPr>
        <w:pStyle w:val="Bulletlist1"/>
      </w:pPr>
      <w:r>
        <w:t xml:space="preserve">The review provides the justification and endorsement for closing an issue at Level 3 or above. </w:t>
      </w:r>
    </w:p>
    <w:p w14:paraId="510D7538" w14:textId="7CF97E94" w:rsidR="003C54F7" w:rsidRDefault="003133A0" w:rsidP="00120B28">
      <w:pPr>
        <w:pStyle w:val="Paragraph"/>
      </w:pPr>
      <w:r>
        <w:t>When completing any reviews, the inspector</w:t>
      </w:r>
      <w:r w:rsidR="00CD0F40">
        <w:t xml:space="preserve"> and governance review team</w:t>
      </w:r>
      <w:r>
        <w:t xml:space="preserve"> </w:t>
      </w:r>
      <w:r w:rsidR="00CD0F40">
        <w:t>must</w:t>
      </w:r>
      <w:r>
        <w:t xml:space="preserve"> consider sharing the progress update on the portal (via the toggle switch); the default position should be to share progress, although this is at </w:t>
      </w:r>
      <w:r>
        <w:lastRenderedPageBreak/>
        <w:t>the discretion of the inspector or the governance review team.</w:t>
      </w:r>
      <w:r w:rsidR="00CD0F40">
        <w:t xml:space="preserve"> WIReD will provide a prompt for this field.</w:t>
      </w:r>
    </w:p>
    <w:p w14:paraId="7A44CE0C" w14:textId="77777777" w:rsidR="004B5843" w:rsidRPr="00C318F8" w:rsidRDefault="004B5843" w:rsidP="00943C86">
      <w:pPr>
        <w:pStyle w:val="Heading3"/>
      </w:pPr>
      <w:r>
        <w:t>Document References</w:t>
      </w:r>
    </w:p>
    <w:p w14:paraId="3CA19B38" w14:textId="5B57728B" w:rsidR="004B5843" w:rsidRDefault="004B5843" w:rsidP="00943C86">
      <w:pPr>
        <w:pStyle w:val="Paragraph"/>
      </w:pPr>
      <w:r w:rsidRPr="00C318F8">
        <w:t xml:space="preserve">The entries made on </w:t>
      </w:r>
      <w:r w:rsidR="00DC79B5">
        <w:t>WIReD</w:t>
      </w:r>
      <w:r w:rsidRPr="00C318F8">
        <w:t xml:space="preserve"> should provide a complete aud</w:t>
      </w:r>
      <w:r>
        <w:t xml:space="preserve">itable record of the issue. Issue owners should attach copies of </w:t>
      </w:r>
      <w:r w:rsidRPr="00C318F8">
        <w:t>significant correspondence and other relevant information</w:t>
      </w:r>
      <w:r>
        <w:t>,</w:t>
      </w:r>
      <w:r w:rsidRPr="00C318F8">
        <w:t xml:space="preserve"> that report interactions between ONR and the dutyholder</w:t>
      </w:r>
      <w:r>
        <w:t>, in the Documents tab</w:t>
      </w:r>
      <w:r w:rsidRPr="00C318F8">
        <w:t xml:space="preserve">. </w:t>
      </w:r>
      <w:r>
        <w:t>Alternatively</w:t>
      </w:r>
      <w:r w:rsidR="004A4A42">
        <w:t>,</w:t>
      </w:r>
      <w:r>
        <w:t xml:space="preserve"> CM9</w:t>
      </w:r>
      <w:r w:rsidR="00DC320F">
        <w:t xml:space="preserve"> / </w:t>
      </w:r>
      <w:r w:rsidR="00711C1B">
        <w:t>SharePoint</w:t>
      </w:r>
      <w:r>
        <w:t xml:space="preserve"> references should be included </w:t>
      </w:r>
      <w:r w:rsidR="00130162">
        <w:t xml:space="preserve">in the Summary tab </w:t>
      </w:r>
      <w:r w:rsidR="008865CE">
        <w:t xml:space="preserve">as </w:t>
      </w:r>
      <w:r>
        <w:t>Source</w:t>
      </w:r>
      <w:r w:rsidR="008865CE">
        <w:t xml:space="preserve"> </w:t>
      </w:r>
      <w:r w:rsidR="00130162">
        <w:t xml:space="preserve">of the </w:t>
      </w:r>
      <w:r w:rsidR="00F90F54">
        <w:t>Issue or</w:t>
      </w:r>
      <w:r>
        <w:t xml:space="preserve"> Progress </w:t>
      </w:r>
      <w:r w:rsidR="005C4D1D">
        <w:t xml:space="preserve">tab. </w:t>
      </w:r>
    </w:p>
    <w:p w14:paraId="1ECC8CBC" w14:textId="77777777" w:rsidR="004B5843" w:rsidRDefault="004B5843" w:rsidP="00943C86">
      <w:pPr>
        <w:pStyle w:val="Heading3"/>
      </w:pPr>
      <w:r w:rsidRPr="0030552E">
        <w:t>Basis of Issue Closure</w:t>
      </w:r>
    </w:p>
    <w:p w14:paraId="6C90C644" w14:textId="2448D568" w:rsidR="00423681" w:rsidRDefault="00423681" w:rsidP="00423681">
      <w:pPr>
        <w:pStyle w:val="Paragraph"/>
      </w:pPr>
      <w:r>
        <w:t>To demonstrate a complete auditable record of the management of the regulatory issue from being raised through to closure.</w:t>
      </w:r>
    </w:p>
    <w:p w14:paraId="09132068" w14:textId="77777777" w:rsidR="00423681" w:rsidRDefault="00423681" w:rsidP="00423681">
      <w:pPr>
        <w:pStyle w:val="Paragraph"/>
      </w:pPr>
      <w:r>
        <w:t xml:space="preserve">Inspectors should ensure that each action is closed out with appropriate evidence referenced, along with the inspector’s judgement on the adequacy of the evidence in the action Close out comment. </w:t>
      </w:r>
    </w:p>
    <w:p w14:paraId="3DCEF971" w14:textId="4E9CE324" w:rsidR="00423681" w:rsidRDefault="00423681" w:rsidP="00423681">
      <w:pPr>
        <w:pStyle w:val="Paragraph"/>
      </w:pPr>
      <w:r>
        <w:t xml:space="preserve">The basis on which the whole issue has been closed must be recorded </w:t>
      </w:r>
      <w:r w:rsidR="00F90F54">
        <w:t>in the</w:t>
      </w:r>
      <w:r>
        <w:t xml:space="preserve"> Closure statement on the Close tab. This entry should be as short as practicable but give sufficient information to enable any other warranted inspector to understand the justification for closing the issue and include reference to any evidence supporting the basis for closure.</w:t>
      </w:r>
    </w:p>
    <w:p w14:paraId="48443EB7" w14:textId="77777777" w:rsidR="00423681" w:rsidRDefault="00423681" w:rsidP="00423681">
      <w:pPr>
        <w:pStyle w:val="Paragraph"/>
      </w:pPr>
      <w:r>
        <w:t>For issues with one action, the entry in the issue Closure statement is likely to mirror the Close out comment for the action. For issues with more than one action, the Closure statement should be a holistic view of the evidence that has been provided to close out the actions, and hence the issue.</w:t>
      </w:r>
    </w:p>
    <w:p w14:paraId="34159E6F" w14:textId="348BE26D" w:rsidR="009F3E1A" w:rsidRPr="005D380E" w:rsidRDefault="009F3E1A" w:rsidP="005D380E">
      <w:pPr>
        <w:pStyle w:val="Heading4"/>
        <w:numPr>
          <w:ilvl w:val="0"/>
          <w:numId w:val="0"/>
        </w:numPr>
        <w:ind w:left="851"/>
        <w:sectPr w:rsidR="009F3E1A" w:rsidRPr="005D380E">
          <w:pgSz w:w="11906" w:h="16838"/>
          <w:pgMar w:top="1440" w:right="1440" w:bottom="1440" w:left="1440" w:header="708" w:footer="708" w:gutter="0"/>
          <w:cols w:space="708"/>
          <w:docGrid w:linePitch="360"/>
        </w:sectPr>
      </w:pPr>
    </w:p>
    <w:p w14:paraId="3C6BD44D" w14:textId="77777777" w:rsidR="004B5843" w:rsidRPr="00836512" w:rsidRDefault="004B5843" w:rsidP="00943C86">
      <w:pPr>
        <w:pStyle w:val="Heading1"/>
      </w:pPr>
      <w:bookmarkStart w:id="25" w:name="_Toc87091367"/>
      <w:bookmarkStart w:id="26" w:name="_Ref87521357"/>
      <w:bookmarkStart w:id="27" w:name="_Ref87521622"/>
      <w:bookmarkStart w:id="28" w:name="_Ref87521977"/>
      <w:bookmarkStart w:id="29" w:name="_Ref87522032"/>
      <w:bookmarkStart w:id="30" w:name="_Toc87522762"/>
      <w:bookmarkStart w:id="31" w:name="_Toc149048273"/>
      <w:bookmarkStart w:id="32" w:name="_Toc192148235"/>
      <w:r>
        <w:lastRenderedPageBreak/>
        <w:t>Issues Management (Governance)</w:t>
      </w:r>
      <w:bookmarkEnd w:id="25"/>
      <w:bookmarkEnd w:id="26"/>
      <w:bookmarkEnd w:id="27"/>
      <w:bookmarkEnd w:id="28"/>
      <w:bookmarkEnd w:id="29"/>
      <w:bookmarkEnd w:id="30"/>
      <w:bookmarkEnd w:id="31"/>
      <w:bookmarkEnd w:id="32"/>
    </w:p>
    <w:p w14:paraId="0FBC6EDC" w14:textId="77777777" w:rsidR="004B5843" w:rsidRPr="0070685B" w:rsidRDefault="004B5843" w:rsidP="00943C86">
      <w:pPr>
        <w:pStyle w:val="Heading2"/>
      </w:pPr>
      <w:bookmarkStart w:id="33" w:name="_Toc87522763"/>
      <w:bookmarkStart w:id="34" w:name="_Toc149048274"/>
      <w:bookmarkStart w:id="35" w:name="_Toc192148236"/>
      <w:r w:rsidRPr="0070685B">
        <w:t>Progress Review</w:t>
      </w:r>
      <w:bookmarkEnd w:id="33"/>
      <w:bookmarkEnd w:id="34"/>
      <w:bookmarkEnd w:id="35"/>
      <w:r w:rsidRPr="0070685B">
        <w:t xml:space="preserve"> </w:t>
      </w:r>
    </w:p>
    <w:p w14:paraId="4AF59C14" w14:textId="77777777" w:rsidR="004B5843" w:rsidRPr="00760BB2" w:rsidRDefault="004B5843" w:rsidP="00FB2ED4">
      <w:pPr>
        <w:pStyle w:val="ListParagraph"/>
        <w:numPr>
          <w:ilvl w:val="0"/>
          <w:numId w:val="4"/>
        </w:numPr>
        <w:spacing w:before="240" w:after="120" w:line="240" w:lineRule="auto"/>
        <w:contextualSpacing w:val="0"/>
        <w:rPr>
          <w:vanish/>
        </w:rPr>
      </w:pPr>
    </w:p>
    <w:p w14:paraId="4B7180E9" w14:textId="12EC75B0" w:rsidR="004B5843" w:rsidRDefault="004B5843" w:rsidP="00943C86">
      <w:pPr>
        <w:pStyle w:val="Paragraph"/>
      </w:pPr>
      <w:r>
        <w:t xml:space="preserve">All issues must be regularly reviewed through the appropriate management group’s governance arrangements. The reviews should be conducted in accordance with the responsibilities of the individual management group and apply the management hierarchy set out in paragraph </w:t>
      </w:r>
      <w:r>
        <w:fldChar w:fldCharType="begin"/>
      </w:r>
      <w:r>
        <w:instrText xml:space="preserve"> REF _Ref87520451 \r \h </w:instrText>
      </w:r>
      <w:r>
        <w:fldChar w:fldCharType="separate"/>
      </w:r>
      <w:r w:rsidR="00EE1DBE">
        <w:t>1</w:t>
      </w:r>
      <w:r>
        <w:fldChar w:fldCharType="end"/>
      </w:r>
      <w:r w:rsidR="00BD5D55">
        <w:t>2</w:t>
      </w:r>
      <w:r>
        <w:t xml:space="preserve">. For issues at Level 3 and above, the </w:t>
      </w:r>
      <w:r w:rsidR="00A201CD">
        <w:t xml:space="preserve">initial </w:t>
      </w:r>
      <w:r w:rsidR="00973980">
        <w:t xml:space="preserve">governance </w:t>
      </w:r>
      <w:r w:rsidR="00A201CD">
        <w:t xml:space="preserve">review (endorsement of the issue) and subsequent </w:t>
      </w:r>
      <w:r>
        <w:t>reviews should seek to:</w:t>
      </w:r>
    </w:p>
    <w:p w14:paraId="5C6B35B9" w14:textId="77777777" w:rsidR="004B5843" w:rsidRDefault="004B5843" w:rsidP="00943C86">
      <w:pPr>
        <w:pStyle w:val="Bulletlist1"/>
      </w:pPr>
      <w:r>
        <w:t xml:space="preserve">Agree the issue’s title and scope. </w:t>
      </w:r>
    </w:p>
    <w:p w14:paraId="17F8D433" w14:textId="77777777" w:rsidR="004B5843" w:rsidRDefault="004B5843" w:rsidP="00943C86">
      <w:pPr>
        <w:pStyle w:val="Bulletlist1"/>
      </w:pPr>
      <w:r>
        <w:t>Agree that the issue has been assigned the right level.</w:t>
      </w:r>
    </w:p>
    <w:p w14:paraId="3FF161C6" w14:textId="77777777" w:rsidR="004B5843" w:rsidRDefault="004B5843" w:rsidP="00943C86">
      <w:pPr>
        <w:pStyle w:val="Bulletlist1"/>
      </w:pPr>
      <w:r>
        <w:t>Advise on the adequacy and appropriateness of the action plan to resolve the issue within a reasonable timescale.</w:t>
      </w:r>
    </w:p>
    <w:p w14:paraId="2AAAF67A" w14:textId="14B74F4A" w:rsidR="0066031E" w:rsidRDefault="0066031E" w:rsidP="00943C86">
      <w:pPr>
        <w:pStyle w:val="Bulletlist1"/>
      </w:pPr>
      <w:r>
        <w:t>Ensure inspector reviews are being completed within the frequency agreed and action due dates have not slipped.</w:t>
      </w:r>
    </w:p>
    <w:p w14:paraId="2A40BA14" w14:textId="499632C4" w:rsidR="004B5843" w:rsidRDefault="004B5843" w:rsidP="00943C86">
      <w:pPr>
        <w:pStyle w:val="Bulletlist1"/>
      </w:pPr>
      <w:r>
        <w:t xml:space="preserve">Confirm at appropriate intervals (and at least </w:t>
      </w:r>
      <w:r w:rsidR="007443EE">
        <w:t xml:space="preserve">three </w:t>
      </w:r>
      <w:r>
        <w:t xml:space="preserve">monthly) that the issue is being appropriately managed, and that relevant interactions and evidence are being recorded within </w:t>
      </w:r>
      <w:r w:rsidR="00DC79B5">
        <w:t>WIReD</w:t>
      </w:r>
      <w:r>
        <w:t>.</w:t>
      </w:r>
    </w:p>
    <w:p w14:paraId="102F603E" w14:textId="3602EB0C" w:rsidR="004B5843" w:rsidRDefault="004B5843" w:rsidP="00943C86">
      <w:pPr>
        <w:pStyle w:val="Bulletlist1"/>
      </w:pPr>
      <w:r>
        <w:t xml:space="preserve">Confirm the ONR RAG </w:t>
      </w:r>
      <w:r w:rsidR="00F64377">
        <w:t>s</w:t>
      </w:r>
      <w:r>
        <w:t>tatus.</w:t>
      </w:r>
    </w:p>
    <w:p w14:paraId="048BEF3D" w14:textId="77777777" w:rsidR="004B5843" w:rsidRDefault="004B5843" w:rsidP="00943C86">
      <w:pPr>
        <w:pStyle w:val="Bulletlist1"/>
      </w:pPr>
      <w:r>
        <w:t xml:space="preserve">Agree to the closure of </w:t>
      </w:r>
      <w:r w:rsidRPr="00981188">
        <w:t>issues</w:t>
      </w:r>
      <w:r>
        <w:t xml:space="preserve"> where the action plan has been completed.</w:t>
      </w:r>
    </w:p>
    <w:p w14:paraId="4656EB78" w14:textId="77777777" w:rsidR="00FD0466" w:rsidRPr="008B3B27" w:rsidRDefault="00FD0466" w:rsidP="00FD0466">
      <w:pPr>
        <w:pStyle w:val="Paragraph"/>
        <w:rPr>
          <w:u w:val="single"/>
        </w:rPr>
      </w:pPr>
      <w:r>
        <w:t>For issues at Level 3 and above, the initial endorsement governance review RI progress entry will be automatically created but will still need to be completed to formally endorse and open the issue.</w:t>
      </w:r>
    </w:p>
    <w:p w14:paraId="4E9F0A31" w14:textId="117616C7" w:rsidR="00FD0466" w:rsidRPr="00FD0466" w:rsidRDefault="00FD0466" w:rsidP="00FD0466">
      <w:pPr>
        <w:pStyle w:val="Paragraph"/>
        <w:rPr>
          <w:u w:val="single"/>
        </w:rPr>
      </w:pPr>
      <w:r>
        <w:t xml:space="preserve">For Level 4 issues, where formal endorsement is not required, an initial governance review will still have to be </w:t>
      </w:r>
      <w:r w:rsidR="00F90F54">
        <w:t>conducted and</w:t>
      </w:r>
      <w:r>
        <w:t xml:space="preserve"> completed in WIReD to confirm review frequencies and start the reminder timers. </w:t>
      </w:r>
    </w:p>
    <w:p w14:paraId="076599EE" w14:textId="7E402492" w:rsidR="004B5843" w:rsidRPr="009E5249" w:rsidRDefault="004B5843" w:rsidP="00943C86">
      <w:pPr>
        <w:pStyle w:val="Paragraph"/>
        <w:rPr>
          <w:u w:val="single"/>
        </w:rPr>
      </w:pPr>
      <w:r>
        <w:t>In addition, Sub-Di</w:t>
      </w:r>
      <w:r w:rsidR="00A00904">
        <w:t xml:space="preserve">rectorate </w:t>
      </w:r>
      <w:r>
        <w:t xml:space="preserve">management groups must have arrangements for monitoring the adequate management of Level 4 issues falling within their remits; it is expected that these reviews are undertaken on an at least a </w:t>
      </w:r>
      <w:r w:rsidR="00F90F54">
        <w:t>three-monthly</w:t>
      </w:r>
      <w:r>
        <w:t xml:space="preserve"> basis.</w:t>
      </w:r>
      <w:r w:rsidR="00FB1EEF">
        <w:t xml:space="preserve"> Management reviews should understand what L4 issues have been raised and closed in the period and sample the adequacy of the entries.</w:t>
      </w:r>
    </w:p>
    <w:p w14:paraId="5FCEFDBA" w14:textId="6618E778" w:rsidR="004B5843" w:rsidRDefault="004B5843" w:rsidP="00943C86">
      <w:pPr>
        <w:pStyle w:val="Paragraph"/>
      </w:pPr>
      <w:r w:rsidRPr="00C318F8">
        <w:t xml:space="preserve">In addition to the regular review of progress by issue owners with </w:t>
      </w:r>
      <w:r>
        <w:t xml:space="preserve">dutyholder staff, </w:t>
      </w:r>
      <w:r w:rsidR="00A376A4">
        <w:t>Head</w:t>
      </w:r>
      <w:r w:rsidR="00FD0466">
        <w:t>s</w:t>
      </w:r>
      <w:r w:rsidR="00A376A4">
        <w:t xml:space="preserve"> of Regulation</w:t>
      </w:r>
      <w:r w:rsidRPr="00C318F8">
        <w:t xml:space="preserve"> should make arrangements for regular </w:t>
      </w:r>
      <w:r w:rsidRPr="00C318F8">
        <w:lastRenderedPageBreak/>
        <w:t>e</w:t>
      </w:r>
      <w:r>
        <w:t>ngagement with the dutyholder, at an appropriate level, to review overall performance in progressing and closing regulatory issues.</w:t>
      </w:r>
    </w:p>
    <w:p w14:paraId="51580B91" w14:textId="06B0E75C" w:rsidR="004B5843" w:rsidRDefault="004B5843" w:rsidP="0040667F">
      <w:pPr>
        <w:pStyle w:val="Paragraph"/>
      </w:pPr>
      <w:r w:rsidRPr="002B30AD">
        <w:t xml:space="preserve">It will be for each </w:t>
      </w:r>
      <w:r>
        <w:t xml:space="preserve">management group </w:t>
      </w:r>
      <w:r w:rsidRPr="002B30AD">
        <w:t>to decide which protective marking should be applied to their regulatory issues and how these should be recorded.</w:t>
      </w:r>
      <w:r>
        <w:t xml:space="preserve"> </w:t>
      </w:r>
      <w:r w:rsidRPr="002B30AD">
        <w:t xml:space="preserve">Care should be taken to ensure that </w:t>
      </w:r>
      <w:r>
        <w:t xml:space="preserve">the </w:t>
      </w:r>
      <w:r w:rsidRPr="002B30AD">
        <w:t xml:space="preserve">cumulative </w:t>
      </w:r>
      <w:r>
        <w:t xml:space="preserve">content </w:t>
      </w:r>
      <w:r w:rsidRPr="002B30AD">
        <w:t xml:space="preserve">of </w:t>
      </w:r>
      <w:r>
        <w:t xml:space="preserve">the </w:t>
      </w:r>
      <w:r w:rsidRPr="002B30AD">
        <w:t>information does</w:t>
      </w:r>
      <w:r>
        <w:t xml:space="preserve"> </w:t>
      </w:r>
      <w:r w:rsidRPr="002B30AD">
        <w:t>n</w:t>
      </w:r>
      <w:r>
        <w:t xml:space="preserve">ot warrant </w:t>
      </w:r>
      <w:r w:rsidRPr="002B30AD">
        <w:t xml:space="preserve">a higher </w:t>
      </w:r>
      <w:r w:rsidR="00F90F54">
        <w:t xml:space="preserve">protective </w:t>
      </w:r>
      <w:r w:rsidR="00F90F54" w:rsidRPr="002B30AD">
        <w:t>marking</w:t>
      </w:r>
      <w:r w:rsidRPr="002B30AD">
        <w:t xml:space="preserve"> </w:t>
      </w:r>
      <w:r>
        <w:t xml:space="preserve">for the issue, particularly </w:t>
      </w:r>
      <w:r w:rsidRPr="002B30AD">
        <w:t xml:space="preserve">as information is added during the lifetime of the </w:t>
      </w:r>
      <w:r>
        <w:t>i</w:t>
      </w:r>
      <w:r w:rsidRPr="002B30AD">
        <w:t xml:space="preserve">ssue. </w:t>
      </w:r>
      <w:r>
        <w:t>While the system is capable of holding regulatory issues protectively marked up to OFFICIAL-SENSITIVE: SNI users should, where practicable, minimise the sensitivity of information entered into the system, using oblique language, and referring to more sensitive information held elsewhere.</w:t>
      </w:r>
      <w:r w:rsidR="005578B4">
        <w:t xml:space="preserve"> For example,</w:t>
      </w:r>
      <w:r w:rsidR="00E6396F">
        <w:t xml:space="preserve"> </w:t>
      </w:r>
      <w:r>
        <w:t>Naval Nuclear Propulsion Plant Information (N</w:t>
      </w:r>
      <w:r w:rsidR="00E6396F">
        <w:t>N</w:t>
      </w:r>
      <w:r>
        <w:t xml:space="preserve">PPI) caveated material </w:t>
      </w:r>
      <w:r w:rsidRPr="00527929">
        <w:rPr>
          <w:b/>
          <w:bCs/>
        </w:rPr>
        <w:t>must</w:t>
      </w:r>
      <w:r w:rsidRPr="002F3E34">
        <w:t xml:space="preserve"> </w:t>
      </w:r>
      <w:r w:rsidRPr="00527929">
        <w:rPr>
          <w:b/>
          <w:bCs/>
        </w:rPr>
        <w:t>not</w:t>
      </w:r>
      <w:r>
        <w:t xml:space="preserve"> be held </w:t>
      </w:r>
      <w:r w:rsidR="008A706B">
        <w:t>i</w:t>
      </w:r>
      <w:r>
        <w:t xml:space="preserve">n </w:t>
      </w:r>
      <w:r w:rsidR="00DC79B5">
        <w:t>WIReD</w:t>
      </w:r>
      <w:r>
        <w:t xml:space="preserve">. </w:t>
      </w:r>
      <w:r w:rsidR="0040667F" w:rsidRPr="0040667F">
        <w:t>Further guidance may be found in the NISR 2003 Classification Policy [2].</w:t>
      </w:r>
    </w:p>
    <w:p w14:paraId="39C0977D" w14:textId="77777777" w:rsidR="004B5843" w:rsidRPr="009E5249" w:rsidRDefault="004B5843" w:rsidP="00943C86">
      <w:pPr>
        <w:pStyle w:val="Heading2"/>
      </w:pPr>
      <w:bookmarkStart w:id="36" w:name="_Toc87522764"/>
      <w:bookmarkStart w:id="37" w:name="_Toc149048275"/>
      <w:bookmarkStart w:id="38" w:name="_Toc192148237"/>
      <w:r w:rsidRPr="009E5249">
        <w:t xml:space="preserve">Changing the </w:t>
      </w:r>
      <w:r>
        <w:t>L</w:t>
      </w:r>
      <w:r w:rsidRPr="009E5249">
        <w:t xml:space="preserve">evel </w:t>
      </w:r>
      <w:r>
        <w:t>A</w:t>
      </w:r>
      <w:r w:rsidRPr="009E5249">
        <w:t xml:space="preserve">ssigned to a </w:t>
      </w:r>
      <w:r>
        <w:t>R</w:t>
      </w:r>
      <w:r w:rsidRPr="009E5249">
        <w:t xml:space="preserve">egulatory </w:t>
      </w:r>
      <w:r>
        <w:t>I</w:t>
      </w:r>
      <w:r w:rsidRPr="009E5249">
        <w:t>ssue</w:t>
      </w:r>
      <w:bookmarkEnd w:id="36"/>
      <w:bookmarkEnd w:id="37"/>
      <w:bookmarkEnd w:id="38"/>
    </w:p>
    <w:p w14:paraId="2C8059C6" w14:textId="51423917" w:rsidR="004B5843" w:rsidRDefault="004B5843" w:rsidP="00943C86">
      <w:pPr>
        <w:pStyle w:val="Paragraph"/>
      </w:pPr>
      <w:r>
        <w:t xml:space="preserve">There may be circumstances where </w:t>
      </w:r>
      <w:r w:rsidR="00E6396F">
        <w:t xml:space="preserve">inadequate </w:t>
      </w:r>
      <w:r>
        <w:t>progress towards closure of an issue reaches a point where greater regulatory attention is warranted (</w:t>
      </w:r>
      <w:r w:rsidR="00EE1DBE">
        <w:t>refer to</w:t>
      </w:r>
      <w:r>
        <w:t xml:space="preserve"> paragraph </w:t>
      </w:r>
      <w:r w:rsidR="008D29B1">
        <w:t>1</w:t>
      </w:r>
      <w:r w:rsidR="00F334F2">
        <w:t>2</w:t>
      </w:r>
      <w:r>
        <w:t xml:space="preserve">). In such circumstances the relevant </w:t>
      </w:r>
      <w:r w:rsidR="00683204">
        <w:t xml:space="preserve">inspector or </w:t>
      </w:r>
      <w:r>
        <w:t xml:space="preserve">management group may increase the </w:t>
      </w:r>
      <w:r w:rsidR="00EF6605">
        <w:t>i</w:t>
      </w:r>
      <w:r>
        <w:t xml:space="preserve">ssue Level in order to leverage improvement by raising the visibility of the issue within ONR and the dutyholder organisation. When the level assigned to an issue is raised, the dutyholder must be informed by the relevant enforcement communication commensurate with </w:t>
      </w:r>
      <w:r w:rsidR="00800490">
        <w:t xml:space="preserve">the </w:t>
      </w:r>
      <w:r>
        <w:t>new level.</w:t>
      </w:r>
      <w:r w:rsidR="00817C02">
        <w:t xml:space="preserve"> Changes to issues levels in WIReD are implemented by inspector/governance reviews </w:t>
      </w:r>
      <w:r w:rsidR="007E57B2">
        <w:t>in the Progress tab.</w:t>
      </w:r>
    </w:p>
    <w:p w14:paraId="5300BFB8" w14:textId="14C4842B" w:rsidR="004B5843" w:rsidRDefault="004B5843" w:rsidP="00943C86">
      <w:pPr>
        <w:pStyle w:val="Paragraph"/>
      </w:pPr>
      <w:r w:rsidRPr="00C318F8">
        <w:t xml:space="preserve">It is also at the discretion of the </w:t>
      </w:r>
      <w:r>
        <w:t xml:space="preserve">relevant management group </w:t>
      </w:r>
      <w:r w:rsidRPr="00C318F8">
        <w:t xml:space="preserve">to lower </w:t>
      </w:r>
      <w:r w:rsidR="000131A3">
        <w:t>i</w:t>
      </w:r>
      <w:r w:rsidRPr="00C318F8">
        <w:t xml:space="preserve">ssue </w:t>
      </w:r>
      <w:r w:rsidR="00293B7D">
        <w:t>l</w:t>
      </w:r>
      <w:r w:rsidRPr="00C318F8">
        <w:t>evel</w:t>
      </w:r>
      <w:r>
        <w:t xml:space="preserve">s. This applies when </w:t>
      </w:r>
      <w:r w:rsidRPr="00C318F8">
        <w:t xml:space="preserve">an </w:t>
      </w:r>
      <w:r>
        <w:t>i</w:t>
      </w:r>
      <w:r w:rsidRPr="00C318F8">
        <w:t xml:space="preserve">ssue has been partially resolved </w:t>
      </w:r>
      <w:r w:rsidR="00C94365">
        <w:t xml:space="preserve">(reducing its significance) </w:t>
      </w:r>
      <w:r w:rsidRPr="00C318F8">
        <w:t xml:space="preserve">or where emergent information indicates that the </w:t>
      </w:r>
      <w:r>
        <w:t>i</w:t>
      </w:r>
      <w:r w:rsidRPr="00C318F8">
        <w:t xml:space="preserve">ssue is not as </w:t>
      </w:r>
      <w:r w:rsidR="00222755">
        <w:t>significant</w:t>
      </w:r>
      <w:r>
        <w:t xml:space="preserve"> </w:t>
      </w:r>
      <w:r w:rsidRPr="00C318F8">
        <w:t>as first thought.</w:t>
      </w:r>
      <w:r>
        <w:t xml:space="preserve"> This is particularly relevant to long term significant </w:t>
      </w:r>
      <w:r w:rsidR="0040667F">
        <w:t xml:space="preserve">regulatory </w:t>
      </w:r>
      <w:r>
        <w:t>issues where the improvement activities undertaken by the dutyholder demonstrate:</w:t>
      </w:r>
    </w:p>
    <w:p w14:paraId="5EC7D7EC" w14:textId="77777777" w:rsidR="004B5843" w:rsidRDefault="004B5843" w:rsidP="00943C86">
      <w:pPr>
        <w:pStyle w:val="Bulletlist1"/>
      </w:pPr>
      <w:r>
        <w:t>An improved understanding of the technical issues associated with the regulatory issue.</w:t>
      </w:r>
    </w:p>
    <w:p w14:paraId="33B37005" w14:textId="16978798" w:rsidR="004B5843" w:rsidRDefault="004B5843" w:rsidP="00943C86">
      <w:pPr>
        <w:pStyle w:val="Bulletlist1"/>
      </w:pPr>
      <w:r>
        <w:t>The dutyholder is demonstrably progressing to a position of improved compliance with the regulatory expectation.</w:t>
      </w:r>
    </w:p>
    <w:p w14:paraId="05DD5041" w14:textId="77777777" w:rsidR="004B5843" w:rsidRDefault="004B5843" w:rsidP="00943C86">
      <w:pPr>
        <w:pStyle w:val="Bulletlist1"/>
      </w:pPr>
      <w:r>
        <w:t>There is a demonstrable reduction in the risk gap.</w:t>
      </w:r>
    </w:p>
    <w:p w14:paraId="18579397" w14:textId="181309BC" w:rsidR="00062AB7" w:rsidRPr="00956174" w:rsidRDefault="00A77C6D" w:rsidP="00956174">
      <w:pPr>
        <w:pStyle w:val="Bulletlist1"/>
      </w:pPr>
      <w:r w:rsidRPr="00120B28">
        <w:rPr>
          <w:shd w:val="clear" w:color="auto" w:fill="FFFFFF"/>
        </w:rPr>
        <w:t xml:space="preserve">For Level 1 Issues being </w:t>
      </w:r>
      <w:r w:rsidR="00301217" w:rsidRPr="00120B28">
        <w:rPr>
          <w:shd w:val="clear" w:color="auto" w:fill="FFFFFF"/>
        </w:rPr>
        <w:t>raised or de-</w:t>
      </w:r>
      <w:r w:rsidR="00FC1B78" w:rsidRPr="00120B28">
        <w:rPr>
          <w:shd w:val="clear" w:color="auto" w:fill="FFFFFF"/>
        </w:rPr>
        <w:t>escalated</w:t>
      </w:r>
      <w:r w:rsidR="00301217" w:rsidRPr="00120B28">
        <w:rPr>
          <w:shd w:val="clear" w:color="auto" w:fill="FFFFFF"/>
        </w:rPr>
        <w:t xml:space="preserve"> a letter will be sent to the appropriate CEO/MD from either the CNI or Senior Director </w:t>
      </w:r>
      <w:r w:rsidR="00AC26C8">
        <w:rPr>
          <w:shd w:val="clear" w:color="auto" w:fill="FFFFFF"/>
        </w:rPr>
        <w:t xml:space="preserve">of </w:t>
      </w:r>
      <w:r w:rsidR="00FC1B78" w:rsidRPr="00120B28">
        <w:rPr>
          <w:shd w:val="clear" w:color="auto" w:fill="FFFFFF"/>
        </w:rPr>
        <w:t xml:space="preserve">Regulation, </w:t>
      </w:r>
      <w:r w:rsidR="00062AB7" w:rsidRPr="00120B28">
        <w:rPr>
          <w:shd w:val="clear" w:color="auto" w:fill="FFFFFF"/>
        </w:rPr>
        <w:t>drafted by the relevant directorate</w:t>
      </w:r>
      <w:r w:rsidR="00E76341" w:rsidRPr="00120B28">
        <w:rPr>
          <w:shd w:val="clear" w:color="auto" w:fill="FFFFFF"/>
        </w:rPr>
        <w:t xml:space="preserve">. This will </w:t>
      </w:r>
      <w:r w:rsidR="00062AB7" w:rsidRPr="00120B28">
        <w:rPr>
          <w:shd w:val="clear" w:color="auto" w:fill="FFFFFF"/>
        </w:rPr>
        <w:t xml:space="preserve">reinforce the </w:t>
      </w:r>
      <w:r w:rsidR="0025528A" w:rsidRPr="00120B28">
        <w:rPr>
          <w:shd w:val="clear" w:color="auto" w:fill="FFFFFF"/>
        </w:rPr>
        <w:t>significance</w:t>
      </w:r>
      <w:r w:rsidR="00062AB7" w:rsidRPr="00120B28">
        <w:rPr>
          <w:shd w:val="clear" w:color="auto" w:fill="FFFFFF"/>
        </w:rPr>
        <w:t xml:space="preserve"> with which ONR view</w:t>
      </w:r>
      <w:r w:rsidR="00C16741" w:rsidRPr="00120B28">
        <w:rPr>
          <w:shd w:val="clear" w:color="auto" w:fill="FFFFFF"/>
        </w:rPr>
        <w:t>s Level 1</w:t>
      </w:r>
      <w:r w:rsidR="00FC1B78" w:rsidRPr="00120B28">
        <w:rPr>
          <w:shd w:val="clear" w:color="auto" w:fill="FFFFFF"/>
        </w:rPr>
        <w:t xml:space="preserve"> issues</w:t>
      </w:r>
      <w:r w:rsidR="00026FC6" w:rsidRPr="00120B28">
        <w:rPr>
          <w:shd w:val="clear" w:color="auto" w:fill="FFFFFF"/>
        </w:rPr>
        <w:t xml:space="preserve">. The letter will also </w:t>
      </w:r>
      <w:r w:rsidR="00062AB7" w:rsidRPr="00120B28">
        <w:rPr>
          <w:shd w:val="clear" w:color="auto" w:fill="FFFFFF"/>
        </w:rPr>
        <w:lastRenderedPageBreak/>
        <w:t xml:space="preserve">give </w:t>
      </w:r>
      <w:r w:rsidR="00026FC6" w:rsidRPr="00120B28">
        <w:rPr>
          <w:shd w:val="clear" w:color="auto" w:fill="FFFFFF"/>
        </w:rPr>
        <w:t xml:space="preserve">the CNI or Senior Director of Regulation the </w:t>
      </w:r>
      <w:r w:rsidR="00062AB7" w:rsidRPr="00120B28">
        <w:rPr>
          <w:shd w:val="clear" w:color="auto" w:fill="FFFFFF"/>
        </w:rPr>
        <w:t xml:space="preserve">opportunity to discuss </w:t>
      </w:r>
      <w:r w:rsidR="000053A3" w:rsidRPr="00120B28">
        <w:rPr>
          <w:shd w:val="clear" w:color="auto" w:fill="FFFFFF"/>
        </w:rPr>
        <w:t xml:space="preserve">the matter </w:t>
      </w:r>
      <w:r w:rsidR="00062AB7" w:rsidRPr="00120B28">
        <w:rPr>
          <w:shd w:val="clear" w:color="auto" w:fill="FFFFFF"/>
        </w:rPr>
        <w:t>with dutyholder CEOs</w:t>
      </w:r>
      <w:r w:rsidR="00E33A98" w:rsidRPr="00120B28">
        <w:rPr>
          <w:shd w:val="clear" w:color="auto" w:fill="FFFFFF"/>
        </w:rPr>
        <w:t>/MD’s</w:t>
      </w:r>
      <w:r w:rsidR="00062AB7" w:rsidRPr="00120B28">
        <w:rPr>
          <w:shd w:val="clear" w:color="auto" w:fill="FFFFFF"/>
        </w:rPr>
        <w:t>.</w:t>
      </w:r>
    </w:p>
    <w:p w14:paraId="165C7853" w14:textId="7A696919" w:rsidR="004B5843" w:rsidRDefault="004B5843" w:rsidP="00943C86">
      <w:pPr>
        <w:pStyle w:val="Paragraph"/>
      </w:pPr>
      <w:r>
        <w:t xml:space="preserve">A commentary to explain changes to the </w:t>
      </w:r>
      <w:r w:rsidR="00B14FC6">
        <w:t>i</w:t>
      </w:r>
      <w:r>
        <w:t xml:space="preserve">ssue Level is to be provided in </w:t>
      </w:r>
      <w:r w:rsidR="008A706B">
        <w:t xml:space="preserve">the </w:t>
      </w:r>
      <w:r w:rsidR="00DC79B5">
        <w:t>WIReD</w:t>
      </w:r>
      <w:r>
        <w:t xml:space="preserve"> Progress </w:t>
      </w:r>
      <w:r w:rsidR="005578B4">
        <w:t>tab</w:t>
      </w:r>
      <w:r>
        <w:t xml:space="preserve">. </w:t>
      </w:r>
    </w:p>
    <w:p w14:paraId="79AACA2F" w14:textId="35406DA5" w:rsidR="001D624B" w:rsidRDefault="002A348B" w:rsidP="002A348B">
      <w:pPr>
        <w:pStyle w:val="Paragraph"/>
      </w:pPr>
      <w:r w:rsidRPr="002A348B">
        <w:t xml:space="preserve">Changes to the Level of regulatory issues may necessitate either additional or a reduction in resource allocation, particularly where issues relate to specialist areas. Such changes should be considered during management reviews and communicated to the respective Head(s) of Profession as soon as possible to ensure adequate and appropriate resources allocation. </w:t>
      </w:r>
    </w:p>
    <w:p w14:paraId="7480D028" w14:textId="38F1CD5B" w:rsidR="004B5843" w:rsidRPr="00271419" w:rsidRDefault="004B5843" w:rsidP="00943C86">
      <w:pPr>
        <w:pStyle w:val="Heading2"/>
      </w:pPr>
      <w:bookmarkStart w:id="39" w:name="_Toc149048276"/>
      <w:bookmarkStart w:id="40" w:name="_Toc87522765"/>
      <w:bookmarkStart w:id="41" w:name="_Toc192148238"/>
      <w:r w:rsidRPr="00271419">
        <w:t xml:space="preserve">RAG </w:t>
      </w:r>
      <w:bookmarkEnd w:id="39"/>
      <w:r w:rsidR="00731272">
        <w:t>Rating</w:t>
      </w:r>
      <w:bookmarkEnd w:id="40"/>
      <w:bookmarkEnd w:id="41"/>
    </w:p>
    <w:p w14:paraId="0CBE7DBA" w14:textId="7D64D321" w:rsidR="004B5843" w:rsidRPr="00610907" w:rsidRDefault="00DC79B5" w:rsidP="00943C86">
      <w:pPr>
        <w:pStyle w:val="Paragraph"/>
      </w:pPr>
      <w:r>
        <w:t>WIReD</w:t>
      </w:r>
      <w:r w:rsidR="004B5843">
        <w:t xml:space="preserve"> provides a set of Red/Amber/Green (RAG) </w:t>
      </w:r>
      <w:r w:rsidR="003359EA">
        <w:t>ratings</w:t>
      </w:r>
      <w:r w:rsidR="004B5843">
        <w:t xml:space="preserve"> to support the management of regulatory issues within ONR. There are three</w:t>
      </w:r>
      <w:r w:rsidR="004B5843" w:rsidRPr="00610907">
        <w:t xml:space="preserve"> types of RAG </w:t>
      </w:r>
      <w:r w:rsidR="003359EA">
        <w:t>rating</w:t>
      </w:r>
      <w:r w:rsidR="004B5843">
        <w:t xml:space="preserve">s </w:t>
      </w:r>
      <w:r w:rsidR="004B5843" w:rsidRPr="00610907">
        <w:t xml:space="preserve">used within </w:t>
      </w:r>
      <w:r>
        <w:t>WIReD</w:t>
      </w:r>
      <w:r w:rsidR="004B5843" w:rsidRPr="00610907">
        <w:t>:</w:t>
      </w:r>
    </w:p>
    <w:p w14:paraId="02EA1154" w14:textId="77777777" w:rsidR="004B5843" w:rsidRPr="00610907" w:rsidRDefault="004B5843" w:rsidP="00943C86">
      <w:pPr>
        <w:pStyle w:val="Bulletlist1"/>
      </w:pPr>
      <w:r w:rsidRPr="00610907">
        <w:t>Time</w:t>
      </w:r>
      <w:r>
        <w:t xml:space="preserve"> (automatically assigned)</w:t>
      </w:r>
    </w:p>
    <w:p w14:paraId="68A7854D" w14:textId="77777777" w:rsidR="004B5843" w:rsidRPr="00610907" w:rsidRDefault="004B5843" w:rsidP="00943C86">
      <w:pPr>
        <w:pStyle w:val="Bulletlist1"/>
      </w:pPr>
      <w:r>
        <w:t xml:space="preserve">Progress - </w:t>
      </w:r>
      <w:r w:rsidRPr="00610907">
        <w:t xml:space="preserve">ONR view </w:t>
      </w:r>
      <w:r>
        <w:t>(manually assigned)</w:t>
      </w:r>
    </w:p>
    <w:p w14:paraId="7DB1C73E" w14:textId="02348493" w:rsidR="004B5843" w:rsidRPr="00610907" w:rsidRDefault="004B5843" w:rsidP="00943C86">
      <w:pPr>
        <w:pStyle w:val="Bulletlist1"/>
      </w:pPr>
      <w:r>
        <w:t>Progress – Dutyholder view (manually assigned)</w:t>
      </w:r>
    </w:p>
    <w:p w14:paraId="2835986D" w14:textId="6AD7A595" w:rsidR="004B5843" w:rsidRPr="00FE0DBE" w:rsidRDefault="004B5843" w:rsidP="00943C86">
      <w:pPr>
        <w:pStyle w:val="Heading3"/>
      </w:pPr>
      <w:r w:rsidRPr="00FE0DBE">
        <w:t xml:space="preserve">RAG </w:t>
      </w:r>
      <w:r w:rsidR="00731272">
        <w:t>rating</w:t>
      </w:r>
      <w:r w:rsidRPr="00FE0DBE">
        <w:t xml:space="preserve"> </w:t>
      </w:r>
      <w:r>
        <w:t>–</w:t>
      </w:r>
      <w:r w:rsidRPr="00FE0DBE">
        <w:t xml:space="preserve"> Time</w:t>
      </w:r>
    </w:p>
    <w:p w14:paraId="2B254DAA" w14:textId="07CF913A" w:rsidR="004B5843" w:rsidRPr="00692DEE" w:rsidRDefault="00DC79B5" w:rsidP="00943C86">
      <w:pPr>
        <w:pStyle w:val="Paragraph"/>
      </w:pPr>
      <w:r>
        <w:t>WIReD</w:t>
      </w:r>
      <w:r w:rsidR="004B5843" w:rsidRPr="002F3E34">
        <w:t xml:space="preserve"> will automatically apply a ‘Time RAG’ </w:t>
      </w:r>
      <w:r w:rsidR="005321B6">
        <w:t>rating</w:t>
      </w:r>
      <w:r w:rsidR="004B5843" w:rsidRPr="002F3E34">
        <w:t xml:space="preserve">, which </w:t>
      </w:r>
      <w:r w:rsidR="004B5843" w:rsidRPr="00692DEE">
        <w:t xml:space="preserve">is intended to flag </w:t>
      </w:r>
      <w:r w:rsidR="004B5843">
        <w:t xml:space="preserve">the attention of </w:t>
      </w:r>
      <w:r w:rsidR="004B5843" w:rsidRPr="00692DEE">
        <w:t xml:space="preserve">users that an event due date is approaching or has </w:t>
      </w:r>
      <w:r w:rsidR="004B5843" w:rsidRPr="002F3E34">
        <w:t>passed</w:t>
      </w:r>
      <w:r w:rsidR="004B5843" w:rsidRPr="00692DEE">
        <w:t xml:space="preserve">. Events monitored by the Time RAG </w:t>
      </w:r>
      <w:r w:rsidR="00A3154B">
        <w:t>rating</w:t>
      </w:r>
      <w:r w:rsidR="004B5843" w:rsidRPr="00692DEE">
        <w:t xml:space="preserve"> include:</w:t>
      </w:r>
    </w:p>
    <w:p w14:paraId="512131D9" w14:textId="07504FE1" w:rsidR="004B5843" w:rsidRPr="002F3E34" w:rsidRDefault="004B5843" w:rsidP="00943C86">
      <w:pPr>
        <w:pStyle w:val="Bulletlist1"/>
      </w:pPr>
      <w:r w:rsidRPr="002F3E34">
        <w:t>Action due date</w:t>
      </w:r>
      <w:r w:rsidR="00A3154B">
        <w:t>(s)</w:t>
      </w:r>
    </w:p>
    <w:p w14:paraId="0182296D" w14:textId="4746B598" w:rsidR="004B5843" w:rsidRPr="001E0418" w:rsidRDefault="004B5843" w:rsidP="00943C86">
      <w:pPr>
        <w:pStyle w:val="Bulletlist1"/>
      </w:pPr>
      <w:r w:rsidRPr="002F3E34">
        <w:t xml:space="preserve">Inspector </w:t>
      </w:r>
      <w:r w:rsidR="00C661A6">
        <w:t>Review(progress)</w:t>
      </w:r>
      <w:r w:rsidRPr="001E0418">
        <w:t xml:space="preserve"> due date</w:t>
      </w:r>
    </w:p>
    <w:p w14:paraId="797BFB08" w14:textId="7EB1728A" w:rsidR="004B5843" w:rsidRDefault="004B5843" w:rsidP="00943C86">
      <w:pPr>
        <w:pStyle w:val="Bulletlist1"/>
      </w:pPr>
      <w:r w:rsidRPr="00692DEE">
        <w:t xml:space="preserve">Governance </w:t>
      </w:r>
      <w:r w:rsidR="008524E2">
        <w:t>R</w:t>
      </w:r>
      <w:r w:rsidRPr="00692DEE">
        <w:t xml:space="preserve">eview due </w:t>
      </w:r>
      <w:r w:rsidR="00533859">
        <w:t>date</w:t>
      </w:r>
    </w:p>
    <w:p w14:paraId="412FE0AE" w14:textId="79AF64CB" w:rsidR="00FB358E" w:rsidRDefault="00FB358E" w:rsidP="00FB358E">
      <w:pPr>
        <w:pStyle w:val="Bulletlist1"/>
      </w:pPr>
      <w:r>
        <w:t>However, Inspectors should note that WIReD’s current coding only triggers a Time RAG Red</w:t>
      </w:r>
      <w:r w:rsidR="008524E2">
        <w:t xml:space="preserve"> rating</w:t>
      </w:r>
      <w:r>
        <w:t xml:space="preserve"> when the final action </w:t>
      </w:r>
      <w:r w:rsidR="00642A2B">
        <w:t xml:space="preserve">due date </w:t>
      </w:r>
      <w:r>
        <w:t>is overdue.</w:t>
      </w:r>
    </w:p>
    <w:p w14:paraId="245A6A34" w14:textId="094D96BD" w:rsidR="004B5843" w:rsidRPr="001E0418" w:rsidRDefault="004B5843" w:rsidP="00943C86">
      <w:pPr>
        <w:pStyle w:val="Paragraph"/>
      </w:pPr>
      <w:r w:rsidRPr="001E0418">
        <w:t xml:space="preserve">The </w:t>
      </w:r>
      <w:r>
        <w:t>review</w:t>
      </w:r>
      <w:r w:rsidRPr="001E0418">
        <w:t xml:space="preserve"> date is used as an ONR management indicator to </w:t>
      </w:r>
      <w:r w:rsidRPr="00692DEE">
        <w:t xml:space="preserve">confirm that ONR’s oversight of regulatory issues is being </w:t>
      </w:r>
      <w:r>
        <w:t>conducted in a manner to</w:t>
      </w:r>
      <w:r w:rsidRPr="00692DEE">
        <w:t xml:space="preserve"> secur</w:t>
      </w:r>
      <w:r>
        <w:t>e</w:t>
      </w:r>
      <w:r w:rsidRPr="00692DEE">
        <w:t xml:space="preserve"> </w:t>
      </w:r>
      <w:r>
        <w:t xml:space="preserve">the </w:t>
      </w:r>
      <w:r w:rsidRPr="00692DEE">
        <w:t>timely improvement of safety</w:t>
      </w:r>
      <w:r w:rsidR="00672A05">
        <w:t xml:space="preserve">, </w:t>
      </w:r>
      <w:r w:rsidRPr="00692DEE">
        <w:t>security</w:t>
      </w:r>
      <w:r w:rsidR="004F72D4">
        <w:t xml:space="preserve"> and safeguards</w:t>
      </w:r>
      <w:r w:rsidRPr="00692DEE">
        <w:t xml:space="preserve"> outcomes. </w:t>
      </w:r>
      <w:r w:rsidRPr="001E0418">
        <w:t>Consequently, the ‘Time RAG’ should not reach Red</w:t>
      </w:r>
      <w:r w:rsidRPr="00692DEE">
        <w:t xml:space="preserve"> due to overdue inspector or governance reviews. Where the </w:t>
      </w:r>
      <w:r>
        <w:t>T</w:t>
      </w:r>
      <w:r w:rsidRPr="00692DEE">
        <w:t xml:space="preserve">ime RAG is </w:t>
      </w:r>
      <w:r w:rsidR="002A348B">
        <w:t>R</w:t>
      </w:r>
      <w:r w:rsidRPr="00692DEE">
        <w:t xml:space="preserve">ed </w:t>
      </w:r>
      <w:r>
        <w:t xml:space="preserve">as a result of </w:t>
      </w:r>
      <w:r w:rsidRPr="00692DEE">
        <w:t xml:space="preserve">overdue </w:t>
      </w:r>
      <w:r>
        <w:t>a</w:t>
      </w:r>
      <w:r w:rsidRPr="00692DEE">
        <w:t xml:space="preserve">ctions, it is good practice to provide a written note in the </w:t>
      </w:r>
      <w:r w:rsidR="00D6419D">
        <w:t>P</w:t>
      </w:r>
      <w:r w:rsidRPr="00692DEE">
        <w:t xml:space="preserve">rogress </w:t>
      </w:r>
      <w:r w:rsidR="00D6419D">
        <w:t>tab</w:t>
      </w:r>
      <w:r w:rsidRPr="00692DEE">
        <w:t xml:space="preserve">, explaining the significance of the overdue work and regulatory response. </w:t>
      </w:r>
    </w:p>
    <w:p w14:paraId="3BA91B7E" w14:textId="0D8C2A7B" w:rsidR="004B5843" w:rsidRPr="008073C4" w:rsidRDefault="004B5843" w:rsidP="00943C86">
      <w:pPr>
        <w:pStyle w:val="Paragraph"/>
      </w:pPr>
      <w:r>
        <w:lastRenderedPageBreak/>
        <w:t xml:space="preserve">‘Time RAG’ </w:t>
      </w:r>
      <w:r w:rsidR="00E774B6">
        <w:t>rating</w:t>
      </w:r>
      <w:r>
        <w:t xml:space="preserve"> definitions are provided in</w:t>
      </w:r>
      <w:r w:rsidR="008A706B">
        <w:t xml:space="preserve"> the</w:t>
      </w:r>
      <w:r>
        <w:t xml:space="preserve"> WIReD</w:t>
      </w:r>
      <w:r w:rsidR="006D6305">
        <w:t xml:space="preserve"> User Guide</w:t>
      </w:r>
      <w:r w:rsidR="00C977EF">
        <w:t xml:space="preserve"> </w:t>
      </w:r>
      <w:r w:rsidR="00DB225F">
        <w:t>–</w:t>
      </w:r>
      <w:r>
        <w:t xml:space="preserve"> Issues</w:t>
      </w:r>
      <w:r w:rsidR="00DB225F">
        <w:t xml:space="preserve"> [1]</w:t>
      </w:r>
      <w:r>
        <w:t>.</w:t>
      </w:r>
    </w:p>
    <w:p w14:paraId="182D671A" w14:textId="77777777" w:rsidR="001633D8" w:rsidRDefault="001633D8">
      <w:pPr>
        <w:spacing w:after="0" w:line="240" w:lineRule="auto"/>
        <w:rPr>
          <w:color w:val="22413A"/>
          <w:sz w:val="28"/>
          <w:szCs w:val="18"/>
        </w:rPr>
      </w:pPr>
      <w:r>
        <w:br w:type="page"/>
      </w:r>
    </w:p>
    <w:p w14:paraId="61907901" w14:textId="53433340" w:rsidR="004B5843" w:rsidRDefault="004B5843" w:rsidP="00943C86">
      <w:pPr>
        <w:pStyle w:val="Heading3"/>
      </w:pPr>
      <w:r w:rsidRPr="00FE0DBE">
        <w:lastRenderedPageBreak/>
        <w:t xml:space="preserve">RAG </w:t>
      </w:r>
      <w:r w:rsidR="00731272">
        <w:t>rating</w:t>
      </w:r>
      <w:r w:rsidRPr="00FE0DBE">
        <w:t xml:space="preserve"> </w:t>
      </w:r>
      <w:r>
        <w:t xml:space="preserve">- </w:t>
      </w:r>
      <w:r w:rsidRPr="00FE0DBE">
        <w:t>Progress (ONR and Dutyholder)</w:t>
      </w:r>
    </w:p>
    <w:p w14:paraId="7E7EF918" w14:textId="0BC0B5F8" w:rsidR="004B5843" w:rsidRDefault="004B5843" w:rsidP="00943C86">
      <w:pPr>
        <w:pStyle w:val="Paragraph"/>
      </w:pPr>
      <w:bookmarkStart w:id="42" w:name="_Ref87520400"/>
      <w:r>
        <w:t>The ONR RAG indicates how ONR perceive the dutyholder’s performance in addressing the close out of each issue.</w:t>
      </w:r>
      <w:r w:rsidRPr="00157595">
        <w:t xml:space="preserve"> </w:t>
      </w:r>
      <w:r>
        <w:t xml:space="preserve">The issue owner is responsible for allocating an initial RAG </w:t>
      </w:r>
      <w:r w:rsidR="002448EF">
        <w:t>rating</w:t>
      </w:r>
      <w:r>
        <w:t xml:space="preserve"> when first entering data onto </w:t>
      </w:r>
      <w:r w:rsidR="00DC79B5">
        <w:t>WIReD</w:t>
      </w:r>
      <w:r>
        <w:t xml:space="preserve"> and for updating the RAG </w:t>
      </w:r>
      <w:r w:rsidR="002448EF">
        <w:t>rating</w:t>
      </w:r>
      <w:r>
        <w:t xml:space="preserve"> following each progress review.</w:t>
      </w:r>
      <w:bookmarkEnd w:id="42"/>
      <w:r>
        <w:t xml:space="preserve"> </w:t>
      </w:r>
    </w:p>
    <w:p w14:paraId="682716D6" w14:textId="06840BBB" w:rsidR="004B5843" w:rsidRDefault="004B5843" w:rsidP="00943C86">
      <w:pPr>
        <w:pStyle w:val="Paragraph"/>
      </w:pPr>
      <w:r>
        <w:t xml:space="preserve">The Dutyholder RAG provides the means by which the dutyholder can record their own perception of their progress in addressing the satisfactory close out of the issue. This information is recorded in </w:t>
      </w:r>
      <w:r w:rsidR="00DC79B5">
        <w:t>WIReD</w:t>
      </w:r>
      <w:r>
        <w:t xml:space="preserve"> by</w:t>
      </w:r>
      <w:r w:rsidRPr="004E5065">
        <w:t xml:space="preserve"> </w:t>
      </w:r>
      <w:r w:rsidR="00551081">
        <w:t>inspectors</w:t>
      </w:r>
      <w:r w:rsidR="000F6DA8">
        <w:t xml:space="preserve"> </w:t>
      </w:r>
      <w:r>
        <w:t>using information supplied by the dutyholder</w:t>
      </w:r>
      <w:r w:rsidR="000F6DA8">
        <w:t xml:space="preserve"> (or via the dutyholder </w:t>
      </w:r>
      <w:r w:rsidR="00551081">
        <w:t>via the portal)</w:t>
      </w:r>
      <w:r>
        <w:t xml:space="preserve">. Where there is a discrepancy between the ‘ONR and the Dutyholder RAG’ status, the issue should be reviewed and investigated by the </w:t>
      </w:r>
      <w:r w:rsidR="00A376A4">
        <w:t>Head of Regulation</w:t>
      </w:r>
      <w:r>
        <w:t xml:space="preserve">. </w:t>
      </w:r>
    </w:p>
    <w:p w14:paraId="3EA3F92B" w14:textId="1496D242" w:rsidR="004B5843" w:rsidRPr="009C4654" w:rsidRDefault="004B5843" w:rsidP="00943C86">
      <w:pPr>
        <w:pStyle w:val="Paragraph"/>
        <w:rPr>
          <w:color w:val="000000"/>
        </w:rPr>
      </w:pPr>
      <w:r>
        <w:t>The RAG</w:t>
      </w:r>
      <w:r w:rsidR="007E6B92">
        <w:t xml:space="preserve"> rating</w:t>
      </w:r>
      <w:r>
        <w:t xml:space="preserve">s should be used by management groups to manage the issue’s progress to closure and to indicate when corrective action or escalation may be necessary. For issues at Level 3 or above, the RAG </w:t>
      </w:r>
      <w:r w:rsidR="00544E9A">
        <w:t>rating</w:t>
      </w:r>
      <w:r>
        <w:t xml:space="preserve">s are to be reviewed and updated at each management group meeting by the issue owner. A commentary to explain changes to RAG </w:t>
      </w:r>
      <w:r w:rsidR="00811ED0">
        <w:t>rating</w:t>
      </w:r>
      <w:r>
        <w:t xml:space="preserve">s is to be provided in </w:t>
      </w:r>
      <w:r w:rsidR="00DC79B5">
        <w:t>WIReD</w:t>
      </w:r>
      <w:r>
        <w:t xml:space="preserve"> Progress</w:t>
      </w:r>
      <w:r w:rsidR="008F265F">
        <w:t xml:space="preserve"> </w:t>
      </w:r>
      <w:r>
        <w:t>tab.</w:t>
      </w:r>
    </w:p>
    <w:p w14:paraId="3A1885C5" w14:textId="1E85C40D" w:rsidR="003367BF" w:rsidRPr="005D380E" w:rsidRDefault="004B5843" w:rsidP="006A6617">
      <w:pPr>
        <w:pStyle w:val="Paragraph"/>
      </w:pPr>
      <w:bookmarkStart w:id="43" w:name="_Ref87520420"/>
      <w:r>
        <w:t>RAG</w:t>
      </w:r>
      <w:r w:rsidR="00811ED0">
        <w:t xml:space="preserve"> rating</w:t>
      </w:r>
      <w:r>
        <w:t xml:space="preserve"> definitions are provided at</w:t>
      </w:r>
      <w:r w:rsidR="00CD4F5B">
        <w:t xml:space="preserve"> </w:t>
      </w:r>
      <w:r w:rsidR="00CD4F5B">
        <w:fldChar w:fldCharType="begin"/>
      </w:r>
      <w:r w:rsidR="00CD4F5B">
        <w:instrText xml:space="preserve"> REF _Ref183004108 \h </w:instrText>
      </w:r>
      <w:r w:rsidR="00CD4F5B">
        <w:fldChar w:fldCharType="separate"/>
      </w:r>
      <w:r w:rsidR="00CD4F5B">
        <w:t xml:space="preserve">Table </w:t>
      </w:r>
      <w:r w:rsidR="00CD4F5B">
        <w:rPr>
          <w:noProof/>
        </w:rPr>
        <w:t>3</w:t>
      </w:r>
      <w:r w:rsidR="00CD4F5B">
        <w:fldChar w:fldCharType="end"/>
      </w:r>
      <w:r w:rsidRPr="00760BB2">
        <w:t>.</w:t>
      </w:r>
      <w:bookmarkStart w:id="44" w:name="_Ref183004108"/>
      <w:bookmarkStart w:id="45" w:name="_Ref183004096"/>
      <w:bookmarkEnd w:id="43"/>
    </w:p>
    <w:p w14:paraId="4DAD5DAF" w14:textId="12C2BEA2" w:rsidR="004B5843" w:rsidRPr="00760BB2" w:rsidRDefault="00B56C13" w:rsidP="00B56C13">
      <w:pPr>
        <w:pStyle w:val="Caption"/>
      </w:pPr>
      <w:bookmarkStart w:id="46" w:name="_Ref87517546"/>
      <w:r>
        <w:t xml:space="preserve">Table </w:t>
      </w:r>
      <w:r>
        <w:fldChar w:fldCharType="begin"/>
      </w:r>
      <w:r>
        <w:instrText xml:space="preserve"> SEQ Table \* ARABIC </w:instrText>
      </w:r>
      <w:r>
        <w:fldChar w:fldCharType="separate"/>
      </w:r>
      <w:r>
        <w:rPr>
          <w:noProof/>
        </w:rPr>
        <w:t>3</w:t>
      </w:r>
      <w:r>
        <w:fldChar w:fldCharType="end"/>
      </w:r>
      <w:bookmarkEnd w:id="44"/>
      <w:bookmarkEnd w:id="46"/>
      <w:r>
        <w:t xml:space="preserve"> </w:t>
      </w:r>
      <w:r w:rsidR="004B5843" w:rsidRPr="00760BB2">
        <w:t xml:space="preserve">- RAG </w:t>
      </w:r>
      <w:r w:rsidR="003202E9">
        <w:t>Rating</w:t>
      </w:r>
      <w:r w:rsidR="004B5843" w:rsidRPr="00760BB2">
        <w:t xml:space="preserve"> Definitions – Progress [ONR and Duty</w:t>
      </w:r>
      <w:r w:rsidR="003033A6">
        <w:t>h</w:t>
      </w:r>
      <w:r w:rsidR="004B5843" w:rsidRPr="00760BB2">
        <w:t>older]</w:t>
      </w:r>
      <w:bookmarkEnd w:id="45"/>
    </w:p>
    <w:tbl>
      <w:tblPr>
        <w:tblStyle w:val="ONRTable1"/>
        <w:tblW w:w="5000" w:type="pct"/>
        <w:tblInd w:w="0" w:type="dxa"/>
        <w:tblLook w:val="04A0" w:firstRow="1" w:lastRow="0" w:firstColumn="1" w:lastColumn="0" w:noHBand="0" w:noVBand="1"/>
      </w:tblPr>
      <w:tblGrid>
        <w:gridCol w:w="7223"/>
        <w:gridCol w:w="1803"/>
      </w:tblGrid>
      <w:tr w:rsidR="004B5843" w:rsidRPr="00C35AFA" w14:paraId="0EE307ED" w14:textId="77777777" w:rsidTr="00943C86">
        <w:trPr>
          <w:cnfStyle w:val="100000000000" w:firstRow="1" w:lastRow="0" w:firstColumn="0" w:lastColumn="0" w:oddVBand="0" w:evenVBand="0" w:oddHBand="0" w:evenHBand="0" w:firstRowFirstColumn="0" w:firstRowLastColumn="0" w:lastRowFirstColumn="0" w:lastRowLastColumn="0"/>
          <w:trHeight w:val="26"/>
        </w:trPr>
        <w:tc>
          <w:tcPr>
            <w:tcW w:w="4001" w:type="pct"/>
          </w:tcPr>
          <w:p w14:paraId="0EEFF119" w14:textId="62CF9CF8" w:rsidR="004B5843" w:rsidRPr="00271419" w:rsidRDefault="004B5843" w:rsidP="003C1F52">
            <w:pPr>
              <w:pStyle w:val="ParagraphText"/>
              <w:numPr>
                <w:ilvl w:val="0"/>
                <w:numId w:val="0"/>
              </w:numPr>
              <w:spacing w:before="60" w:after="60"/>
              <w:ind w:left="851" w:hanging="851"/>
            </w:pPr>
            <w:r w:rsidRPr="00271419">
              <w:t xml:space="preserve">Definition for RAG </w:t>
            </w:r>
            <w:r w:rsidR="00D2636C">
              <w:t>Ratings</w:t>
            </w:r>
          </w:p>
        </w:tc>
        <w:tc>
          <w:tcPr>
            <w:tcW w:w="999" w:type="pct"/>
          </w:tcPr>
          <w:p w14:paraId="2600FC7D" w14:textId="51C5CBCE" w:rsidR="004B5843" w:rsidRPr="00271419" w:rsidRDefault="004B5843" w:rsidP="003C1F52">
            <w:pPr>
              <w:pStyle w:val="ParagraphText"/>
              <w:numPr>
                <w:ilvl w:val="0"/>
                <w:numId w:val="0"/>
              </w:numPr>
              <w:spacing w:before="60" w:after="60"/>
              <w:ind w:left="851" w:hanging="851"/>
              <w:jc w:val="center"/>
            </w:pPr>
            <w:r w:rsidRPr="00271419">
              <w:t xml:space="preserve">RAG </w:t>
            </w:r>
            <w:r w:rsidR="00D2636C">
              <w:t>rating</w:t>
            </w:r>
          </w:p>
        </w:tc>
      </w:tr>
      <w:tr w:rsidR="004B5843" w:rsidRPr="00C06505" w14:paraId="348866E1" w14:textId="77777777" w:rsidTr="00943C86">
        <w:trPr>
          <w:trHeight w:val="963"/>
        </w:trPr>
        <w:tc>
          <w:tcPr>
            <w:tcW w:w="4001" w:type="pct"/>
          </w:tcPr>
          <w:p w14:paraId="36B3D1A3" w14:textId="77777777" w:rsidR="004B5843" w:rsidRPr="00C06505" w:rsidRDefault="004B5843" w:rsidP="003C1F52">
            <w:pPr>
              <w:pStyle w:val="ParagraphText"/>
              <w:numPr>
                <w:ilvl w:val="0"/>
                <w:numId w:val="0"/>
              </w:numPr>
              <w:spacing w:before="60" w:after="60"/>
              <w:rPr>
                <w:b/>
                <w:bCs/>
                <w:sz w:val="22"/>
                <w:szCs w:val="22"/>
              </w:rPr>
            </w:pPr>
            <w:r w:rsidRPr="00C06505">
              <w:rPr>
                <w:b/>
                <w:bCs/>
                <w:sz w:val="22"/>
                <w:szCs w:val="22"/>
              </w:rPr>
              <w:t xml:space="preserve">Progressing Satisfactorily </w:t>
            </w:r>
          </w:p>
          <w:p w14:paraId="2B7E1915" w14:textId="77777777" w:rsidR="004B5843" w:rsidRPr="00C06505" w:rsidRDefault="004B5843" w:rsidP="003C1F52">
            <w:pPr>
              <w:pStyle w:val="ParagraphText"/>
              <w:numPr>
                <w:ilvl w:val="0"/>
                <w:numId w:val="0"/>
              </w:numPr>
              <w:spacing w:before="60" w:after="60"/>
              <w:rPr>
                <w:sz w:val="22"/>
                <w:szCs w:val="22"/>
              </w:rPr>
            </w:pPr>
            <w:r w:rsidRPr="00C06505">
              <w:rPr>
                <w:sz w:val="22"/>
                <w:szCs w:val="22"/>
              </w:rPr>
              <w:t>Issue management and control is adequate, the closure of the Issue is progressing in line with the agreed action plan.</w:t>
            </w:r>
          </w:p>
        </w:tc>
        <w:tc>
          <w:tcPr>
            <w:tcW w:w="999" w:type="pct"/>
          </w:tcPr>
          <w:p w14:paraId="1F94FD51" w14:textId="77777777" w:rsidR="004B5843" w:rsidRPr="00C06505" w:rsidRDefault="004B5843" w:rsidP="003C1F52">
            <w:pPr>
              <w:pStyle w:val="ParagraphText"/>
              <w:numPr>
                <w:ilvl w:val="0"/>
                <w:numId w:val="0"/>
              </w:numPr>
              <w:spacing w:before="60" w:after="60"/>
              <w:ind w:left="851" w:hanging="851"/>
              <w:jc w:val="center"/>
              <w:rPr>
                <w:color w:val="000000"/>
                <w:sz w:val="22"/>
                <w:szCs w:val="22"/>
              </w:rPr>
            </w:pPr>
            <w:r w:rsidRPr="00C06505">
              <w:rPr>
                <w:color w:val="000000"/>
                <w:sz w:val="22"/>
                <w:szCs w:val="22"/>
              </w:rPr>
              <w:t>Green</w:t>
            </w:r>
          </w:p>
          <w:p w14:paraId="31C6D93A" w14:textId="77777777" w:rsidR="004B5843" w:rsidRPr="00C06505" w:rsidRDefault="004B5843" w:rsidP="003C1F52">
            <w:pPr>
              <w:pStyle w:val="ParagraphText"/>
              <w:numPr>
                <w:ilvl w:val="0"/>
                <w:numId w:val="0"/>
              </w:numPr>
              <w:spacing w:before="60" w:after="60"/>
              <w:jc w:val="center"/>
              <w:rPr>
                <w:color w:val="000000"/>
                <w:sz w:val="22"/>
                <w:szCs w:val="22"/>
              </w:rPr>
            </w:pPr>
          </w:p>
        </w:tc>
      </w:tr>
      <w:tr w:rsidR="004B5843" w:rsidRPr="00C06505" w14:paraId="291FDDAA" w14:textId="77777777" w:rsidTr="00943C86">
        <w:trPr>
          <w:trHeight w:val="963"/>
        </w:trPr>
        <w:tc>
          <w:tcPr>
            <w:tcW w:w="4001" w:type="pct"/>
          </w:tcPr>
          <w:p w14:paraId="6FDF9349" w14:textId="77777777" w:rsidR="004B5843" w:rsidRPr="00C06505" w:rsidRDefault="004B5843" w:rsidP="003C1F52">
            <w:pPr>
              <w:pStyle w:val="ParagraphText"/>
              <w:numPr>
                <w:ilvl w:val="0"/>
                <w:numId w:val="0"/>
              </w:numPr>
              <w:spacing w:before="60" w:after="60"/>
              <w:rPr>
                <w:b/>
                <w:bCs/>
                <w:sz w:val="22"/>
                <w:szCs w:val="22"/>
              </w:rPr>
            </w:pPr>
            <w:r w:rsidRPr="00C06505">
              <w:rPr>
                <w:b/>
                <w:bCs/>
                <w:sz w:val="22"/>
                <w:szCs w:val="22"/>
              </w:rPr>
              <w:t>Under Threat</w:t>
            </w:r>
          </w:p>
          <w:p w14:paraId="6F2257A5" w14:textId="77777777" w:rsidR="004B5843" w:rsidRPr="00C06505" w:rsidRDefault="004B5843" w:rsidP="003C1F52">
            <w:pPr>
              <w:pStyle w:val="ParagraphText"/>
              <w:numPr>
                <w:ilvl w:val="0"/>
                <w:numId w:val="0"/>
              </w:numPr>
              <w:spacing w:before="60" w:after="60"/>
              <w:rPr>
                <w:sz w:val="22"/>
                <w:szCs w:val="22"/>
              </w:rPr>
            </w:pPr>
            <w:r w:rsidRPr="00C06505">
              <w:rPr>
                <w:sz w:val="22"/>
                <w:szCs w:val="22"/>
              </w:rPr>
              <w:t>Weaknesses are observed in the management and control of the Issue. Improvements need to be made to ensure the Issue is closed on time.</w:t>
            </w:r>
            <w:r>
              <w:rPr>
                <w:sz w:val="22"/>
                <w:szCs w:val="22"/>
              </w:rPr>
              <w:t xml:space="preserve"> </w:t>
            </w:r>
          </w:p>
        </w:tc>
        <w:tc>
          <w:tcPr>
            <w:tcW w:w="999" w:type="pct"/>
          </w:tcPr>
          <w:p w14:paraId="13894629" w14:textId="77777777" w:rsidR="004B5843" w:rsidRPr="00C06505" w:rsidRDefault="004B5843" w:rsidP="003C1F52">
            <w:pPr>
              <w:pStyle w:val="ParagraphText"/>
              <w:numPr>
                <w:ilvl w:val="0"/>
                <w:numId w:val="0"/>
              </w:numPr>
              <w:spacing w:before="60" w:after="60"/>
              <w:ind w:left="851" w:hanging="851"/>
              <w:jc w:val="center"/>
              <w:rPr>
                <w:color w:val="000000"/>
                <w:sz w:val="22"/>
                <w:szCs w:val="22"/>
              </w:rPr>
            </w:pPr>
            <w:r w:rsidRPr="00C06505">
              <w:rPr>
                <w:noProof/>
                <w:color w:val="000000"/>
                <w:sz w:val="22"/>
                <w:szCs w:val="22"/>
                <w:lang w:eastAsia="en-GB"/>
              </w:rPr>
              <mc:AlternateContent>
                <mc:Choice Requires="wps">
                  <w:drawing>
                    <wp:anchor distT="0" distB="0" distL="114300" distR="114300" simplePos="0" relativeHeight="251663360" behindDoc="0" locked="0" layoutInCell="1" allowOverlap="1" wp14:anchorId="744A0A5E" wp14:editId="577CBA99">
                      <wp:simplePos x="0" y="0"/>
                      <wp:positionH relativeFrom="column">
                        <wp:posOffset>367665</wp:posOffset>
                      </wp:positionH>
                      <wp:positionV relativeFrom="paragraph">
                        <wp:posOffset>-344170</wp:posOffset>
                      </wp:positionV>
                      <wp:extent cx="238760" cy="214630"/>
                      <wp:effectExtent l="19050" t="19050" r="46990" b="52070"/>
                      <wp:wrapNone/>
                      <wp:docPr id="3"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14630"/>
                              </a:xfrm>
                              <a:prstGeom prst="ellipse">
                                <a:avLst/>
                              </a:prstGeom>
                              <a:solidFill>
                                <a:srgbClr val="9BBB59"/>
                              </a:solidFill>
                              <a:ln w="38100">
                                <a:solidFill>
                                  <a:srgbClr val="F2F2F2"/>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C1D311" id="Oval 5" o:spid="_x0000_s1026" style="position:absolute;margin-left:28.95pt;margin-top:-27.1pt;width:18.8pt;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" fillcolor="#9bbb59" strokecolor="#f2f2f2" strokeweight="3pt">
                      <v:shadow on="t" color="#4e6128" opacity=".5" offset="1pt"/>
                    </v:oval>
                  </w:pict>
                </mc:Fallback>
              </mc:AlternateContent>
            </w:r>
            <w:r w:rsidRPr="00C06505">
              <w:rPr>
                <w:color w:val="000000"/>
                <w:sz w:val="22"/>
                <w:szCs w:val="22"/>
              </w:rPr>
              <w:t>Amber</w:t>
            </w:r>
          </w:p>
          <w:p w14:paraId="1455580E" w14:textId="77777777" w:rsidR="004B5843" w:rsidRPr="00C06505" w:rsidRDefault="004B5843" w:rsidP="003C1F52">
            <w:pPr>
              <w:pStyle w:val="ParagraphText"/>
              <w:numPr>
                <w:ilvl w:val="0"/>
                <w:numId w:val="0"/>
              </w:numPr>
              <w:spacing w:before="60" w:after="60"/>
              <w:ind w:left="360"/>
              <w:jc w:val="center"/>
              <w:rPr>
                <w:color w:val="000000"/>
                <w:sz w:val="22"/>
                <w:szCs w:val="22"/>
              </w:rPr>
            </w:pPr>
            <w:r w:rsidRPr="00C06505">
              <w:rPr>
                <w:noProof/>
                <w:color w:val="000000"/>
                <w:sz w:val="22"/>
                <w:szCs w:val="22"/>
                <w:lang w:eastAsia="en-GB"/>
              </w:rPr>
              <mc:AlternateContent>
                <mc:Choice Requires="wps">
                  <w:drawing>
                    <wp:anchor distT="0" distB="0" distL="114300" distR="114300" simplePos="0" relativeHeight="251664384" behindDoc="0" locked="0" layoutInCell="1" allowOverlap="1" wp14:anchorId="670F628F" wp14:editId="54450621">
                      <wp:simplePos x="0" y="0"/>
                      <wp:positionH relativeFrom="column">
                        <wp:posOffset>367665</wp:posOffset>
                      </wp:positionH>
                      <wp:positionV relativeFrom="paragraph">
                        <wp:posOffset>22189</wp:posOffset>
                      </wp:positionV>
                      <wp:extent cx="238760" cy="214630"/>
                      <wp:effectExtent l="22860" t="26670" r="33655" b="53975"/>
                      <wp:wrapNone/>
                      <wp:docPr id="2"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14630"/>
                              </a:xfrm>
                              <a:prstGeom prst="ellipse">
                                <a:avLst/>
                              </a:prstGeom>
                              <a:solidFill>
                                <a:srgbClr val="F79646"/>
                              </a:solidFill>
                              <a:ln w="381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BAAF442" id="Oval 6" o:spid="_x0000_s1026" style="position:absolute;margin-left:28.95pt;margin-top:1.75pt;width:18.8pt;height:1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" fillcolor="#f79646" strokecolor="#f2f2f2" strokeweight="3pt">
                      <v:shadow on="t" color="#974706" opacity=".5" offset="1pt"/>
                    </v:oval>
                  </w:pict>
                </mc:Fallback>
              </mc:AlternateContent>
            </w:r>
          </w:p>
        </w:tc>
      </w:tr>
      <w:tr w:rsidR="004B5843" w:rsidRPr="00C06505" w14:paraId="2BD03BFA" w14:textId="77777777" w:rsidTr="00943C86">
        <w:trPr>
          <w:trHeight w:val="963"/>
        </w:trPr>
        <w:tc>
          <w:tcPr>
            <w:tcW w:w="4001" w:type="pct"/>
          </w:tcPr>
          <w:p w14:paraId="46878EA9" w14:textId="77777777" w:rsidR="004B5843" w:rsidRPr="00C06505" w:rsidRDefault="004B5843" w:rsidP="003C1F52">
            <w:pPr>
              <w:pStyle w:val="ParagraphText"/>
              <w:numPr>
                <w:ilvl w:val="0"/>
                <w:numId w:val="0"/>
              </w:numPr>
              <w:spacing w:before="60" w:after="60"/>
              <w:rPr>
                <w:b/>
                <w:bCs/>
                <w:sz w:val="22"/>
                <w:szCs w:val="22"/>
              </w:rPr>
            </w:pPr>
            <w:r w:rsidRPr="00C06505">
              <w:rPr>
                <w:b/>
                <w:bCs/>
                <w:sz w:val="22"/>
                <w:szCs w:val="22"/>
              </w:rPr>
              <w:t>Unsatisfactory</w:t>
            </w:r>
          </w:p>
          <w:p w14:paraId="5978C34F" w14:textId="77777777" w:rsidR="004B5843" w:rsidRPr="00C06505" w:rsidRDefault="004B5843" w:rsidP="003C1F52">
            <w:pPr>
              <w:pStyle w:val="ParagraphText"/>
              <w:numPr>
                <w:ilvl w:val="0"/>
                <w:numId w:val="0"/>
              </w:numPr>
              <w:spacing w:before="60" w:after="60"/>
              <w:rPr>
                <w:sz w:val="22"/>
                <w:szCs w:val="22"/>
              </w:rPr>
            </w:pPr>
            <w:r w:rsidRPr="00C06505">
              <w:rPr>
                <w:sz w:val="22"/>
                <w:szCs w:val="22"/>
              </w:rPr>
              <w:t>Issue management and control are inadequate to an extent that the Issue will not (likely) be closed on time.</w:t>
            </w:r>
          </w:p>
        </w:tc>
        <w:tc>
          <w:tcPr>
            <w:tcW w:w="999" w:type="pct"/>
          </w:tcPr>
          <w:p w14:paraId="08E98658" w14:textId="77777777" w:rsidR="004B5843" w:rsidRPr="00C06505" w:rsidRDefault="004B5843" w:rsidP="003C1F52">
            <w:pPr>
              <w:pStyle w:val="ParagraphText"/>
              <w:numPr>
                <w:ilvl w:val="0"/>
                <w:numId w:val="0"/>
              </w:numPr>
              <w:spacing w:before="60" w:after="60"/>
              <w:ind w:left="851" w:hanging="851"/>
              <w:jc w:val="center"/>
              <w:rPr>
                <w:color w:val="000000"/>
                <w:sz w:val="22"/>
                <w:szCs w:val="22"/>
              </w:rPr>
            </w:pPr>
            <w:r w:rsidRPr="00C06505">
              <w:rPr>
                <w:color w:val="000000"/>
                <w:sz w:val="22"/>
                <w:szCs w:val="22"/>
              </w:rPr>
              <w:t>Red</w:t>
            </w:r>
          </w:p>
          <w:p w14:paraId="01D38CE1" w14:textId="77777777" w:rsidR="004B5843" w:rsidRPr="00C06505" w:rsidRDefault="004B5843" w:rsidP="003C1F52">
            <w:pPr>
              <w:pStyle w:val="ParagraphText"/>
              <w:numPr>
                <w:ilvl w:val="0"/>
                <w:numId w:val="0"/>
              </w:numPr>
              <w:spacing w:before="60" w:after="60"/>
              <w:ind w:left="360"/>
              <w:jc w:val="center"/>
              <w:rPr>
                <w:color w:val="000000"/>
                <w:sz w:val="22"/>
                <w:szCs w:val="22"/>
              </w:rPr>
            </w:pPr>
            <w:r w:rsidRPr="00C06505">
              <w:rPr>
                <w:noProof/>
                <w:color w:val="000000"/>
                <w:sz w:val="22"/>
                <w:szCs w:val="22"/>
                <w:lang w:eastAsia="en-GB"/>
              </w:rPr>
              <mc:AlternateContent>
                <mc:Choice Requires="wps">
                  <w:drawing>
                    <wp:anchor distT="0" distB="0" distL="114300" distR="114300" simplePos="0" relativeHeight="251665408" behindDoc="0" locked="0" layoutInCell="1" allowOverlap="1" wp14:anchorId="7708F554" wp14:editId="2DB89373">
                      <wp:simplePos x="0" y="0"/>
                      <wp:positionH relativeFrom="column">
                        <wp:posOffset>367665</wp:posOffset>
                      </wp:positionH>
                      <wp:positionV relativeFrom="paragraph">
                        <wp:posOffset>65262</wp:posOffset>
                      </wp:positionV>
                      <wp:extent cx="238760" cy="214630"/>
                      <wp:effectExtent l="19050" t="19050" r="46990" b="52070"/>
                      <wp:wrapNone/>
                      <wp:docPr id="4"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760" cy="214630"/>
                              </a:xfrm>
                              <a:prstGeom prst="ellipse">
                                <a:avLst/>
                              </a:prstGeom>
                              <a:solidFill>
                                <a:srgbClr val="C0504D"/>
                              </a:solidFill>
                              <a:ln w="38100">
                                <a:solidFill>
                                  <a:srgbClr val="F2F2F2"/>
                                </a:solidFill>
                                <a:round/>
                                <a:headEnd/>
                                <a:tailEnd/>
                              </a:ln>
                              <a:effectLst>
                                <a:outerShdw dist="28398" dir="3806097" algn="ctr" rotWithShape="0">
                                  <a:srgbClr val="622423">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E2C841" id="Oval 7" o:spid="_x0000_s1026" style="position:absolute;margin-left:28.95pt;margin-top:5.15pt;width:18.8pt;height:1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" fillcolor="#c0504d" strokecolor="#f2f2f2" strokeweight="3pt">
                      <v:shadow on="t" color="#622423" opacity=".5" offset="1pt"/>
                    </v:oval>
                  </w:pict>
                </mc:Fallback>
              </mc:AlternateContent>
            </w:r>
          </w:p>
        </w:tc>
      </w:tr>
    </w:tbl>
    <w:p w14:paraId="6E99AE0D" w14:textId="77777777" w:rsidR="004B5843" w:rsidRDefault="004B5843" w:rsidP="004B5843">
      <w:pPr>
        <w:pStyle w:val="ParagraphText"/>
        <w:numPr>
          <w:ilvl w:val="0"/>
          <w:numId w:val="0"/>
        </w:numPr>
        <w:ind w:left="851" w:hanging="851"/>
        <w:sectPr w:rsidR="004B5843">
          <w:pgSz w:w="11906" w:h="16838"/>
          <w:pgMar w:top="1440" w:right="1440" w:bottom="1440" w:left="1440" w:header="708" w:footer="708" w:gutter="0"/>
          <w:cols w:space="708"/>
          <w:docGrid w:linePitch="360"/>
        </w:sectPr>
      </w:pPr>
    </w:p>
    <w:p w14:paraId="18B71D77" w14:textId="77777777" w:rsidR="004B5843" w:rsidRDefault="004B5843" w:rsidP="00182AE9">
      <w:pPr>
        <w:pStyle w:val="Heading1"/>
      </w:pPr>
      <w:bookmarkStart w:id="47" w:name="_Toc477524403"/>
      <w:bookmarkStart w:id="48" w:name="_Toc87091368"/>
      <w:bookmarkStart w:id="49" w:name="_Toc87522766"/>
      <w:bookmarkStart w:id="50" w:name="_Toc149048277"/>
      <w:bookmarkStart w:id="51" w:name="_Toc192148239"/>
      <w:r>
        <w:lastRenderedPageBreak/>
        <w:t>Responsibilities</w:t>
      </w:r>
      <w:bookmarkEnd w:id="47"/>
      <w:bookmarkEnd w:id="48"/>
      <w:bookmarkEnd w:id="49"/>
      <w:bookmarkEnd w:id="50"/>
      <w:bookmarkEnd w:id="51"/>
      <w:r w:rsidRPr="000D5418">
        <w:t xml:space="preserve"> </w:t>
      </w:r>
    </w:p>
    <w:p w14:paraId="43F211B5" w14:textId="77777777" w:rsidR="004B5843" w:rsidRPr="00760BB2" w:rsidRDefault="004B5843" w:rsidP="00FB2ED4">
      <w:pPr>
        <w:pStyle w:val="ListParagraph"/>
        <w:numPr>
          <w:ilvl w:val="0"/>
          <w:numId w:val="4"/>
        </w:numPr>
        <w:spacing w:before="240" w:after="120" w:line="240" w:lineRule="auto"/>
        <w:contextualSpacing w:val="0"/>
        <w:rPr>
          <w:vanish/>
        </w:rPr>
      </w:pPr>
      <w:bookmarkStart w:id="52" w:name="_Toc477524404"/>
      <w:bookmarkStart w:id="53" w:name="_Toc477524405"/>
      <w:bookmarkStart w:id="54" w:name="_Toc477524407"/>
      <w:bookmarkStart w:id="55" w:name="_Toc477524409"/>
      <w:bookmarkStart w:id="56" w:name="_Toc477524412"/>
      <w:bookmarkStart w:id="57" w:name="_Toc477524415"/>
      <w:bookmarkStart w:id="58" w:name="_Toc477524416"/>
      <w:bookmarkStart w:id="59" w:name="_Toc477524418"/>
      <w:bookmarkStart w:id="60" w:name="_Toc477524423"/>
      <w:bookmarkStart w:id="61" w:name="_Toc477524424"/>
      <w:bookmarkStart w:id="62" w:name="_Toc477524425"/>
      <w:bookmarkStart w:id="63" w:name="_Toc477524426"/>
      <w:bookmarkStart w:id="64" w:name="_Toc477524427"/>
      <w:bookmarkStart w:id="65" w:name="_Toc477524428"/>
      <w:bookmarkStart w:id="66" w:name="_Toc477524429"/>
      <w:bookmarkStart w:id="67" w:name="_Toc477524430"/>
      <w:bookmarkStart w:id="68" w:name="_Toc477524431"/>
      <w:bookmarkStart w:id="69" w:name="_Toc477524433"/>
      <w:bookmarkStart w:id="70" w:name="_Toc477524434"/>
      <w:bookmarkStart w:id="71" w:name="_Toc477524435"/>
      <w:bookmarkStart w:id="72" w:name="_Toc477524436"/>
      <w:bookmarkStart w:id="73" w:name="_Toc477524437"/>
      <w:bookmarkStart w:id="74" w:name="_Toc477524438"/>
      <w:bookmarkStart w:id="75" w:name="_Toc477524439"/>
      <w:bookmarkStart w:id="76" w:name="_Toc477524440"/>
      <w:bookmarkStart w:id="77" w:name="_Toc477524441"/>
      <w:bookmarkStart w:id="78" w:name="_Toc477524442"/>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14:paraId="389E1E6D" w14:textId="77777777" w:rsidR="004B5843" w:rsidRDefault="004B5843" w:rsidP="00182AE9">
      <w:pPr>
        <w:pStyle w:val="Paragraph"/>
      </w:pPr>
      <w:r>
        <w:t>This section provides an overview of the responsibilities associated with the management and oversight of regulatory issues.</w:t>
      </w:r>
    </w:p>
    <w:p w14:paraId="250214FD" w14:textId="77777777" w:rsidR="004B5843" w:rsidRPr="00271419" w:rsidRDefault="004B5843" w:rsidP="00182AE9">
      <w:pPr>
        <w:pStyle w:val="Heading2"/>
      </w:pPr>
      <w:bookmarkStart w:id="79" w:name="_Toc87522767"/>
      <w:bookmarkStart w:id="80" w:name="_Toc149048278"/>
      <w:bookmarkStart w:id="81" w:name="_Toc192148240"/>
      <w:r>
        <w:t>Owner</w:t>
      </w:r>
      <w:bookmarkEnd w:id="79"/>
      <w:bookmarkEnd w:id="80"/>
      <w:bookmarkEnd w:id="81"/>
    </w:p>
    <w:p w14:paraId="5BEBFC22" w14:textId="1C655128" w:rsidR="004B5843" w:rsidRDefault="004B5843" w:rsidP="00182AE9">
      <w:pPr>
        <w:pStyle w:val="Paragraph"/>
      </w:pPr>
      <w:r w:rsidRPr="00796E88">
        <w:t>All regulatory issues have a designated inspector as owner</w:t>
      </w:r>
      <w:r>
        <w:t xml:space="preserve">. In general, this will be the inspector who identifies and raises the issue: Ownership may be passed to another inspector if they are considered the most appropriate person to oversee the resolution of the issue. For example, an issue raised by a specialist inspector during an assessment </w:t>
      </w:r>
      <w:r w:rsidR="002A348B">
        <w:t xml:space="preserve">or thematic intervention </w:t>
      </w:r>
      <w:r>
        <w:t xml:space="preserve">may be owned by the relevant </w:t>
      </w:r>
      <w:r w:rsidR="003B6F78">
        <w:t>site/</w:t>
      </w:r>
      <w:r>
        <w:t xml:space="preserve">project inspector due to their regular interactions on site. The issue owner </w:t>
      </w:r>
      <w:r w:rsidRPr="00796E88">
        <w:t>is responsible for:</w:t>
      </w:r>
    </w:p>
    <w:p w14:paraId="07349679" w14:textId="0C95C3D9" w:rsidR="004B5843" w:rsidRDefault="004B5843" w:rsidP="00182AE9">
      <w:pPr>
        <w:pStyle w:val="Bulletlist1"/>
      </w:pPr>
      <w:r w:rsidRPr="00271419">
        <w:t xml:space="preserve">Identifying potential </w:t>
      </w:r>
      <w:r w:rsidR="00AD7245">
        <w:t>shortfalls</w:t>
      </w:r>
      <w:r w:rsidRPr="00271419">
        <w:t xml:space="preserve"> during the course of inspections, assessments </w:t>
      </w:r>
      <w:r w:rsidRPr="00072BEF">
        <w:t>or other interventions</w:t>
      </w:r>
      <w:r>
        <w:t xml:space="preserve"> and</w:t>
      </w:r>
      <w:r w:rsidRPr="00271419">
        <w:t xml:space="preserve"> agreeing the need for some form of remedial or corrective action(s) with the dutyholder</w:t>
      </w:r>
      <w:r>
        <w:t>.</w:t>
      </w:r>
    </w:p>
    <w:p w14:paraId="077D4593" w14:textId="77777777" w:rsidR="004B5843" w:rsidRPr="00271419" w:rsidRDefault="004B5843" w:rsidP="00182AE9">
      <w:pPr>
        <w:pStyle w:val="Bulletlist1"/>
      </w:pPr>
      <w:r>
        <w:t>Proposing an initial ‘level’ to be assigned to</w:t>
      </w:r>
      <w:r w:rsidRPr="00271419">
        <w:t xml:space="preserve"> the </w:t>
      </w:r>
      <w:r>
        <w:t xml:space="preserve">regulatory issue based on their assessment of the </w:t>
      </w:r>
      <w:r w:rsidRPr="00271419">
        <w:t xml:space="preserve">significance of the </w:t>
      </w:r>
      <w:r>
        <w:t>‘shortfall’ and the level of oversight within ONR</w:t>
      </w:r>
      <w:r w:rsidRPr="00271419">
        <w:t xml:space="preserve">. </w:t>
      </w:r>
    </w:p>
    <w:p w14:paraId="6BE2D2EB" w14:textId="213D736E" w:rsidR="004B5843" w:rsidRDefault="004B5843" w:rsidP="00182AE9">
      <w:pPr>
        <w:pStyle w:val="Bulletlist1"/>
      </w:pPr>
      <w:r w:rsidRPr="00271419">
        <w:t xml:space="preserve">Entering </w:t>
      </w:r>
      <w:r>
        <w:t xml:space="preserve">the </w:t>
      </w:r>
      <w:r w:rsidR="0005704F">
        <w:t xml:space="preserve">draft </w:t>
      </w:r>
      <w:r w:rsidRPr="00271419">
        <w:t xml:space="preserve">details of issues onto </w:t>
      </w:r>
      <w:r w:rsidR="00DC79B5">
        <w:t>WIReD</w:t>
      </w:r>
      <w:r w:rsidRPr="00271419">
        <w:t xml:space="preserve">. </w:t>
      </w:r>
    </w:p>
    <w:p w14:paraId="5C337FE1" w14:textId="68870DCF" w:rsidR="00A85CD3" w:rsidRPr="00271419" w:rsidRDefault="00A85CD3" w:rsidP="00182AE9">
      <w:pPr>
        <w:pStyle w:val="Bulletlist1"/>
      </w:pPr>
      <w:r>
        <w:t xml:space="preserve">Agreeing </w:t>
      </w:r>
      <w:r w:rsidR="0005704F">
        <w:t xml:space="preserve">action wording and timescales </w:t>
      </w:r>
      <w:r w:rsidR="003D6C84">
        <w:t>with the dutyholder.</w:t>
      </w:r>
    </w:p>
    <w:p w14:paraId="77C27C40" w14:textId="20299DF6" w:rsidR="004B5843" w:rsidRPr="00271419" w:rsidRDefault="004B5843" w:rsidP="00182AE9">
      <w:pPr>
        <w:pStyle w:val="Bulletlist1"/>
      </w:pPr>
      <w:r w:rsidRPr="00271419">
        <w:t>Drawing proposed new Level 1</w:t>
      </w:r>
      <w:r>
        <w:t>, 2</w:t>
      </w:r>
      <w:r w:rsidRPr="00271419">
        <w:t xml:space="preserve"> and </w:t>
      </w:r>
      <w:r>
        <w:t>3</w:t>
      </w:r>
      <w:r w:rsidRPr="00271419">
        <w:t xml:space="preserve"> issues to the attention of the </w:t>
      </w:r>
      <w:r w:rsidR="00A376A4">
        <w:t>Head of Regulation</w:t>
      </w:r>
      <w:r w:rsidRPr="00271419">
        <w:t xml:space="preserve">, for endorsement at </w:t>
      </w:r>
      <w:r>
        <w:t>the appropriate management group forum (</w:t>
      </w:r>
      <w:r w:rsidR="003D0F41">
        <w:t>refer to</w:t>
      </w:r>
      <w:r>
        <w:t xml:space="preserve"> paragraph</w:t>
      </w:r>
      <w:r w:rsidR="003D254A">
        <w:t xml:space="preserve"> 1</w:t>
      </w:r>
      <w:r w:rsidR="00F334F2">
        <w:t>2</w:t>
      </w:r>
      <w:r>
        <w:t>).</w:t>
      </w:r>
      <w:r w:rsidRPr="00271419">
        <w:t xml:space="preserve"> </w:t>
      </w:r>
      <w:r w:rsidR="00AC1A66">
        <w:t xml:space="preserve">Level 1 and 2 issues </w:t>
      </w:r>
      <w:r w:rsidR="002F6F21">
        <w:t>will require a supporting enforcement decision record.</w:t>
      </w:r>
    </w:p>
    <w:p w14:paraId="7B259F41" w14:textId="779D9F16" w:rsidR="004B5843" w:rsidRDefault="004B5843" w:rsidP="00182AE9">
      <w:pPr>
        <w:pStyle w:val="Bulletlist1"/>
      </w:pPr>
      <w:r>
        <w:t>Agreeing an action plan with the dutyholder that will address the issue within an appropriate timescale [closure date].</w:t>
      </w:r>
    </w:p>
    <w:p w14:paraId="6D5B7221" w14:textId="74ECFC16" w:rsidR="004B5843" w:rsidRPr="00271419" w:rsidRDefault="004B5843" w:rsidP="00182AE9">
      <w:pPr>
        <w:pStyle w:val="Bulletlist1"/>
      </w:pPr>
      <w:r w:rsidRPr="00271419">
        <w:t xml:space="preserve">Setting an appropriate due date for </w:t>
      </w:r>
      <w:r>
        <w:t xml:space="preserve">the next formal </w:t>
      </w:r>
      <w:r w:rsidRPr="00271419">
        <w:t xml:space="preserve">review of </w:t>
      </w:r>
      <w:r>
        <w:t>progress with the dutyholder</w:t>
      </w:r>
      <w:r w:rsidRPr="00271419">
        <w:t>.</w:t>
      </w:r>
    </w:p>
    <w:p w14:paraId="68363D05" w14:textId="18C7DFB9" w:rsidR="004B5843" w:rsidRDefault="004B5843" w:rsidP="00182AE9">
      <w:pPr>
        <w:pStyle w:val="Bulletlist1"/>
      </w:pPr>
      <w:r>
        <w:t>Lead</w:t>
      </w:r>
      <w:r w:rsidR="00EF0A88">
        <w:t>ing</w:t>
      </w:r>
      <w:r>
        <w:t xml:space="preserve"> d</w:t>
      </w:r>
      <w:r w:rsidRPr="00796E88">
        <w:t>iscuss</w:t>
      </w:r>
      <w:r>
        <w:t>ions</w:t>
      </w:r>
      <w:r w:rsidRPr="00271419">
        <w:t xml:space="preserve"> with licensees/dutyholders at an appropriate level and frequency to: </w:t>
      </w:r>
    </w:p>
    <w:p w14:paraId="03CFCB5A" w14:textId="64D33676" w:rsidR="004B5843" w:rsidRPr="00182AE9" w:rsidRDefault="004B5843" w:rsidP="00182AE9">
      <w:pPr>
        <w:pStyle w:val="Bulletlist2"/>
      </w:pPr>
      <w:r w:rsidRPr="00182AE9">
        <w:t xml:space="preserve">share information held on </w:t>
      </w:r>
      <w:r w:rsidR="00DC79B5">
        <w:t>WIReD</w:t>
      </w:r>
      <w:r w:rsidRPr="00182AE9">
        <w:t xml:space="preserve">. </w:t>
      </w:r>
    </w:p>
    <w:p w14:paraId="55B8E9B3" w14:textId="77777777" w:rsidR="004B5843" w:rsidRPr="00182AE9" w:rsidRDefault="004B5843" w:rsidP="00182AE9">
      <w:pPr>
        <w:pStyle w:val="Bulletlist2"/>
      </w:pPr>
      <w:r w:rsidRPr="00182AE9">
        <w:t xml:space="preserve">monitor progress. </w:t>
      </w:r>
    </w:p>
    <w:p w14:paraId="31EA6619" w14:textId="15DD2D3A" w:rsidR="004B5843" w:rsidRPr="00182AE9" w:rsidRDefault="004B5843" w:rsidP="00182AE9">
      <w:pPr>
        <w:pStyle w:val="Bulletlist2"/>
      </w:pPr>
      <w:r w:rsidRPr="00182AE9">
        <w:t xml:space="preserve">determine an appropriate ONR RAG </w:t>
      </w:r>
      <w:r w:rsidR="00D74630">
        <w:t>rating</w:t>
      </w:r>
      <w:r w:rsidRPr="00182AE9">
        <w:t xml:space="preserve">. </w:t>
      </w:r>
    </w:p>
    <w:p w14:paraId="085BA068" w14:textId="428FC3D0" w:rsidR="004B5843" w:rsidRPr="00271419" w:rsidRDefault="00AC1A66" w:rsidP="00182AE9">
      <w:pPr>
        <w:pStyle w:val="Bulletlist1"/>
      </w:pPr>
      <w:r>
        <w:t>O</w:t>
      </w:r>
      <w:r w:rsidR="004B5843" w:rsidRPr="00271419">
        <w:t>btain dutyholder comments where views on progress differ.</w:t>
      </w:r>
    </w:p>
    <w:p w14:paraId="3E2568A8" w14:textId="0EA8F3C6" w:rsidR="004B5843" w:rsidRPr="00271419" w:rsidRDefault="004B5843" w:rsidP="00182AE9">
      <w:pPr>
        <w:pStyle w:val="Bulletlist1"/>
      </w:pPr>
      <w:r>
        <w:lastRenderedPageBreak/>
        <w:t>Ensuring that</w:t>
      </w:r>
      <w:r w:rsidRPr="00271419">
        <w:t xml:space="preserve"> progress </w:t>
      </w:r>
      <w:r>
        <w:t>is recorded on</w:t>
      </w:r>
      <w:r w:rsidRPr="00271419">
        <w:t xml:space="preserve"> </w:t>
      </w:r>
      <w:r w:rsidR="00DC79B5">
        <w:t>WIReD</w:t>
      </w:r>
      <w:r w:rsidRPr="00271419">
        <w:t xml:space="preserve"> by updating the </w:t>
      </w:r>
      <w:r w:rsidR="00F90F54">
        <w:t>Progress tab</w:t>
      </w:r>
      <w:r>
        <w:t xml:space="preserve">  and</w:t>
      </w:r>
      <w:r w:rsidRPr="00271419">
        <w:t xml:space="preserve"> ensuring that the due date</w:t>
      </w:r>
      <w:r w:rsidR="00AC1A66">
        <w:t>s are</w:t>
      </w:r>
      <w:r w:rsidRPr="00271419">
        <w:t xml:space="preserve"> managed</w:t>
      </w:r>
      <w:r>
        <w:t>.</w:t>
      </w:r>
    </w:p>
    <w:p w14:paraId="3C2CDBAF" w14:textId="77777777" w:rsidR="004B5843" w:rsidRPr="00796E88" w:rsidRDefault="004B5843" w:rsidP="00182AE9">
      <w:pPr>
        <w:pStyle w:val="Bulletlist1"/>
      </w:pPr>
      <w:r>
        <w:t>Recording any change made to the action plan and the justification for that change.</w:t>
      </w:r>
    </w:p>
    <w:p w14:paraId="643D5783" w14:textId="77777777" w:rsidR="00EF0A88" w:rsidRDefault="004B5843" w:rsidP="00182AE9">
      <w:pPr>
        <w:pStyle w:val="Bulletlist1"/>
      </w:pPr>
      <w:r w:rsidRPr="00271419">
        <w:t xml:space="preserve">Reporting progress to </w:t>
      </w:r>
      <w:r w:rsidR="00A376A4">
        <w:t>Head of Regulation</w:t>
      </w:r>
      <w:r w:rsidR="007007DB">
        <w:t xml:space="preserve"> and management groups</w:t>
      </w:r>
      <w:r w:rsidRPr="00271419">
        <w:t>, making recommendations for escalation/de-escalation as appropriate and updating RID entries if changes are agreed.</w:t>
      </w:r>
    </w:p>
    <w:p w14:paraId="1FF49C92" w14:textId="32A183AA" w:rsidR="004B5843" w:rsidRPr="00271419" w:rsidRDefault="008D2DCD" w:rsidP="008D2DCD">
      <w:pPr>
        <w:pStyle w:val="Bulletlist1"/>
      </w:pPr>
      <w:r w:rsidRPr="008D2DCD">
        <w:t xml:space="preserve">Recommending any additional/reduction in resource for onward communication to the respective Head(s) of </w:t>
      </w:r>
      <w:r w:rsidR="009817A6">
        <w:t>Regulation.</w:t>
      </w:r>
    </w:p>
    <w:p w14:paraId="06275845" w14:textId="7A43656D" w:rsidR="004B5843" w:rsidRDefault="004B5843" w:rsidP="00182AE9">
      <w:pPr>
        <w:pStyle w:val="Bulletlist1"/>
      </w:pPr>
      <w:r w:rsidRPr="00271419">
        <w:t xml:space="preserve">Closing the issue when suitable evidence has been obtained that the </w:t>
      </w:r>
      <w:r w:rsidR="00AC1A66">
        <w:t>shortfall</w:t>
      </w:r>
      <w:r w:rsidRPr="00271419">
        <w:t xml:space="preserve"> has been satisfactorily addressed </w:t>
      </w:r>
      <w:r w:rsidR="00D74252">
        <w:t>(</w:t>
      </w:r>
      <w:r w:rsidRPr="00271419">
        <w:t xml:space="preserve">for issues at Level 3 or above, agreement </w:t>
      </w:r>
      <w:r>
        <w:t>to close the issue will need to be endorsed by the appropriate management group</w:t>
      </w:r>
      <w:r w:rsidR="00D74252">
        <w:t>)</w:t>
      </w:r>
      <w:r w:rsidRPr="00796E88">
        <w:t>.</w:t>
      </w:r>
    </w:p>
    <w:p w14:paraId="17C42836" w14:textId="77777777" w:rsidR="00730BE0" w:rsidRPr="00271419" w:rsidRDefault="00730BE0" w:rsidP="00730BE0">
      <w:pPr>
        <w:pStyle w:val="Bulletlist1"/>
      </w:pPr>
      <w:r>
        <w:t>Changing the RI owner in WIReD where responsibility for the RI is transferred to a different inspector.</w:t>
      </w:r>
    </w:p>
    <w:p w14:paraId="2E7210A1" w14:textId="06971231" w:rsidR="004B5843" w:rsidRDefault="004B5843" w:rsidP="00182AE9">
      <w:pPr>
        <w:pStyle w:val="Paragraph"/>
      </w:pPr>
      <w:bookmarkStart w:id="82" w:name="_Ref87520497"/>
      <w:r>
        <w:t xml:space="preserve">In the case of proposed Level 1, 2 or 3 issues arising from routine inspections, </w:t>
      </w:r>
      <w:r w:rsidR="00A376A4">
        <w:t>Head of Regulation</w:t>
      </w:r>
      <w:r>
        <w:t xml:space="preserve"> endorsement is implicit in their sign off of the associated </w:t>
      </w:r>
      <w:r w:rsidRPr="00796E88">
        <w:t>I</w:t>
      </w:r>
      <w:r>
        <w:t xml:space="preserve">ntervention </w:t>
      </w:r>
      <w:r w:rsidRPr="00796E88">
        <w:t>R</w:t>
      </w:r>
      <w:r>
        <w:t>ecord.</w:t>
      </w:r>
      <w:bookmarkEnd w:id="82"/>
    </w:p>
    <w:p w14:paraId="68F4C7DA" w14:textId="578EA3F9" w:rsidR="004B5843" w:rsidRDefault="00A376A4" w:rsidP="00182AE9">
      <w:pPr>
        <w:pStyle w:val="Heading2"/>
      </w:pPr>
      <w:bookmarkStart w:id="83" w:name="_Toc192148241"/>
      <w:r>
        <w:t>Head of Regulation</w:t>
      </w:r>
      <w:bookmarkEnd w:id="83"/>
    </w:p>
    <w:p w14:paraId="11A3EE75" w14:textId="36796BDA" w:rsidR="004B5843" w:rsidRDefault="004B5843" w:rsidP="00182AE9">
      <w:pPr>
        <w:pStyle w:val="Paragraph"/>
      </w:pPr>
      <w:r>
        <w:t xml:space="preserve">The </w:t>
      </w:r>
      <w:r w:rsidR="00A376A4">
        <w:t>Head of Regulation</w:t>
      </w:r>
      <w:r>
        <w:t xml:space="preserve"> is responsible for:</w:t>
      </w:r>
    </w:p>
    <w:p w14:paraId="58FFC66F" w14:textId="6B2B5D5D" w:rsidR="004B5843" w:rsidRPr="00796E88" w:rsidRDefault="004B5843" w:rsidP="00182AE9">
      <w:pPr>
        <w:pStyle w:val="Bulletlist1"/>
      </w:pPr>
      <w:r w:rsidRPr="00796E88">
        <w:t>Establishing suitable governance arrangements for regulatory issues</w:t>
      </w:r>
      <w:r>
        <w:t xml:space="preserve">, including the endorsement of the initial </w:t>
      </w:r>
      <w:r w:rsidR="00F1426F">
        <w:t>L</w:t>
      </w:r>
      <w:r>
        <w:t>evel proposed by the inspector.</w:t>
      </w:r>
      <w:r w:rsidRPr="00796E88">
        <w:t xml:space="preserve"> </w:t>
      </w:r>
    </w:p>
    <w:p w14:paraId="676C788C" w14:textId="77777777" w:rsidR="004B5843" w:rsidRPr="00271419" w:rsidRDefault="004B5843" w:rsidP="00182AE9">
      <w:pPr>
        <w:pStyle w:val="Bulletlist1"/>
      </w:pPr>
      <w:r w:rsidRPr="00271419">
        <w:t>The oversight of enforcement communications relevant to Level 1-3 issues.</w:t>
      </w:r>
    </w:p>
    <w:p w14:paraId="47598619" w14:textId="79A9AA73" w:rsidR="004B5843" w:rsidRPr="00796E88" w:rsidRDefault="004B5843" w:rsidP="00182AE9">
      <w:pPr>
        <w:pStyle w:val="Bulletlist1"/>
      </w:pPr>
      <w:r w:rsidRPr="00796E88">
        <w:t xml:space="preserve">Overseeing the quality of the data entered into </w:t>
      </w:r>
      <w:r w:rsidR="00DC79B5">
        <w:t>WIReD</w:t>
      </w:r>
      <w:r w:rsidRPr="00796E88">
        <w:t>.</w:t>
      </w:r>
    </w:p>
    <w:p w14:paraId="7656FF9D" w14:textId="61A1B023" w:rsidR="00C34F71" w:rsidRDefault="00C34F71" w:rsidP="00C34F71">
      <w:pPr>
        <w:pStyle w:val="Bulletlist1"/>
      </w:pPr>
      <w:r w:rsidRPr="00C34F71">
        <w:t>Communicating with the relevant Head of Profession where additional / a reduction of resource is required in the context of managing a regulatory issue.</w:t>
      </w:r>
    </w:p>
    <w:p w14:paraId="507A54DB" w14:textId="00130FEF" w:rsidR="004B5843" w:rsidRPr="00796E88" w:rsidRDefault="004B5843" w:rsidP="00182AE9">
      <w:pPr>
        <w:pStyle w:val="Bulletlist1"/>
      </w:pPr>
      <w:r w:rsidRPr="00796E88">
        <w:t>Regularly reviewing due dates and assessing whether sufficient justification</w:t>
      </w:r>
      <w:r>
        <w:t xml:space="preserve"> has been recorded where action plans have changed</w:t>
      </w:r>
      <w:r w:rsidRPr="00796E88">
        <w:t xml:space="preserve">. </w:t>
      </w:r>
    </w:p>
    <w:p w14:paraId="0016455B" w14:textId="0E1335AE" w:rsidR="004B5843" w:rsidRPr="00796E88" w:rsidRDefault="004B5843" w:rsidP="00182AE9">
      <w:pPr>
        <w:pStyle w:val="Bulletlist1"/>
      </w:pPr>
      <w:r w:rsidRPr="00796E88">
        <w:t xml:space="preserve">Reporting to the </w:t>
      </w:r>
      <w:r w:rsidR="00B36BC1">
        <w:t>SDoR</w:t>
      </w:r>
      <w:r w:rsidR="002A2E20">
        <w:t xml:space="preserve"> and </w:t>
      </w:r>
      <w:r w:rsidR="001F3252">
        <w:t>relevant</w:t>
      </w:r>
      <w:r w:rsidRPr="00796E88">
        <w:t xml:space="preserve"> Director</w:t>
      </w:r>
      <w:r w:rsidR="00703F7C">
        <w:t xml:space="preserve"> of Regulation</w:t>
      </w:r>
      <w:r w:rsidRPr="00796E88">
        <w:t xml:space="preserve"> on progress with Level 1 and 2 issues. </w:t>
      </w:r>
    </w:p>
    <w:p w14:paraId="716F67D5" w14:textId="2057EB17" w:rsidR="004B5843" w:rsidRPr="00796E88" w:rsidRDefault="004B5843" w:rsidP="00182AE9">
      <w:pPr>
        <w:pStyle w:val="Bulletlist1"/>
      </w:pPr>
      <w:r w:rsidRPr="00796E88">
        <w:t xml:space="preserve">Engaging with dutyholders on their performance in closing regulatory issues. </w:t>
      </w:r>
    </w:p>
    <w:p w14:paraId="59EF43ED" w14:textId="77777777" w:rsidR="004B5843" w:rsidRDefault="004B5843" w:rsidP="00182AE9">
      <w:pPr>
        <w:pStyle w:val="Bulletlist1"/>
      </w:pPr>
      <w:r w:rsidRPr="00796E88">
        <w:lastRenderedPageBreak/>
        <w:t xml:space="preserve">Ensuring the management of regulatory issues fully aligns with </w:t>
      </w:r>
      <w:r>
        <w:t>relevant r</w:t>
      </w:r>
      <w:r w:rsidRPr="00796E88">
        <w:t>egulatory strateg</w:t>
      </w:r>
      <w:r>
        <w:t>ies</w:t>
      </w:r>
      <w:r w:rsidRPr="00796E88">
        <w:t>.</w:t>
      </w:r>
      <w:r>
        <w:t xml:space="preserve"> </w:t>
      </w:r>
    </w:p>
    <w:p w14:paraId="304A7A8A" w14:textId="47B51DA1" w:rsidR="00ED7E0D" w:rsidRDefault="00ED7E0D" w:rsidP="00ED7E0D">
      <w:pPr>
        <w:pStyle w:val="Heading2"/>
      </w:pPr>
      <w:bookmarkStart w:id="84" w:name="_Toc192148242"/>
      <w:bookmarkStart w:id="85" w:name="_Toc87522769"/>
      <w:bookmarkStart w:id="86" w:name="_Toc149048280"/>
      <w:r>
        <w:t>Head of Profession</w:t>
      </w:r>
      <w:bookmarkEnd w:id="84"/>
    </w:p>
    <w:p w14:paraId="344BC478" w14:textId="77777777" w:rsidR="00ED7E0D" w:rsidRDefault="00ED7E0D" w:rsidP="00ED7E0D">
      <w:pPr>
        <w:pStyle w:val="Paragraph"/>
      </w:pPr>
      <w:r>
        <w:t>The Head of Profession is responsible for:</w:t>
      </w:r>
    </w:p>
    <w:p w14:paraId="59BCFC3F" w14:textId="77777777" w:rsidR="00ED7E0D" w:rsidRDefault="00ED7E0D" w:rsidP="00ED7E0D">
      <w:pPr>
        <w:pStyle w:val="Bulletlist1"/>
      </w:pPr>
      <w:r>
        <w:t xml:space="preserve">The timely allocation of specialist resource against Directorate demand in order to effectively manage the issue. </w:t>
      </w:r>
    </w:p>
    <w:p w14:paraId="39816C7C" w14:textId="58BF0741" w:rsidR="008D2DCD" w:rsidRDefault="00ED7E0D" w:rsidP="001F0183">
      <w:pPr>
        <w:pStyle w:val="Bulletlist1"/>
      </w:pPr>
      <w:r>
        <w:t>Tier 1 oversight to ensure consistent application of regulatory judgements across regulatory Directorates.</w:t>
      </w:r>
    </w:p>
    <w:p w14:paraId="676A724A" w14:textId="5B4593DA" w:rsidR="004B5843" w:rsidRPr="00271419" w:rsidRDefault="004B5843" w:rsidP="0069235E">
      <w:pPr>
        <w:pStyle w:val="Heading2"/>
        <w:numPr>
          <w:ilvl w:val="1"/>
          <w:numId w:val="14"/>
        </w:numPr>
        <w:ind w:left="851" w:hanging="851"/>
      </w:pPr>
      <w:bookmarkStart w:id="87" w:name="_Toc192148243"/>
      <w:r w:rsidRPr="00271419">
        <w:t>Director</w:t>
      </w:r>
      <w:bookmarkEnd w:id="85"/>
      <w:bookmarkEnd w:id="86"/>
      <w:r w:rsidR="000A470A">
        <w:t xml:space="preserve"> of Regulation</w:t>
      </w:r>
      <w:bookmarkEnd w:id="87"/>
    </w:p>
    <w:p w14:paraId="79AF6DE6" w14:textId="16AF8F10" w:rsidR="004B5843" w:rsidRDefault="004B5843" w:rsidP="00182AE9">
      <w:pPr>
        <w:pStyle w:val="Paragraph"/>
      </w:pPr>
      <w:r>
        <w:t>The Director</w:t>
      </w:r>
      <w:r w:rsidR="000A470A">
        <w:t xml:space="preserve"> of </w:t>
      </w:r>
      <w:r w:rsidR="006779C9">
        <w:t>Regulation</w:t>
      </w:r>
      <w:r>
        <w:t xml:space="preserve"> is responsible for:</w:t>
      </w:r>
    </w:p>
    <w:p w14:paraId="5A181BC5" w14:textId="681014FA" w:rsidR="004B5843" w:rsidRPr="00796E88" w:rsidRDefault="004B5843" w:rsidP="00182AE9">
      <w:pPr>
        <w:pStyle w:val="Bulletlist1"/>
      </w:pPr>
      <w:r w:rsidRPr="00796E88">
        <w:t xml:space="preserve">Ensuring the right level of oversight is maintained by </w:t>
      </w:r>
      <w:r w:rsidR="00A376A4">
        <w:t>Head of Regulation</w:t>
      </w:r>
      <w:r w:rsidR="001874D9">
        <w:t xml:space="preserve"> and management groups</w:t>
      </w:r>
      <w:r w:rsidRPr="00796E88">
        <w:t>.</w:t>
      </w:r>
    </w:p>
    <w:p w14:paraId="69EE4149" w14:textId="4C01B58D" w:rsidR="004B5843" w:rsidRDefault="004B5843" w:rsidP="00182AE9">
      <w:pPr>
        <w:pStyle w:val="Bulletlist1"/>
      </w:pPr>
      <w:r w:rsidRPr="00796E88">
        <w:t xml:space="preserve">Overseeing the management of Level 1 and 2 issues and reviewing the regulatory response proposed by </w:t>
      </w:r>
      <w:r w:rsidR="00A376A4">
        <w:t>Head of Regulation</w:t>
      </w:r>
      <w:r w:rsidRPr="00796E88">
        <w:t>s</w:t>
      </w:r>
      <w:r w:rsidR="007007DB">
        <w:t xml:space="preserve"> and management groups</w:t>
      </w:r>
      <w:r w:rsidRPr="00796E88">
        <w:t>.</w:t>
      </w:r>
    </w:p>
    <w:p w14:paraId="744B7CDC" w14:textId="789ED04A" w:rsidR="004B5843" w:rsidRPr="00796E88" w:rsidRDefault="004B5843" w:rsidP="00182AE9">
      <w:pPr>
        <w:pStyle w:val="Bulletlist1"/>
      </w:pPr>
      <w:r>
        <w:t>Contributing to RLT’s oversight of Level 1 issues (including those owned by other Di</w:t>
      </w:r>
      <w:r w:rsidR="009B30FC">
        <w:t>rectorates</w:t>
      </w:r>
      <w:r>
        <w:t>) and advising the CNI.</w:t>
      </w:r>
      <w:r w:rsidRPr="00796E88">
        <w:t xml:space="preserve"> </w:t>
      </w:r>
    </w:p>
    <w:p w14:paraId="0F0200FB" w14:textId="29335CCB" w:rsidR="004B5843" w:rsidRPr="00271419" w:rsidRDefault="0049719A" w:rsidP="00FD4F4E">
      <w:pPr>
        <w:pStyle w:val="Heading2"/>
        <w:numPr>
          <w:ilvl w:val="1"/>
          <w:numId w:val="14"/>
        </w:numPr>
        <w:ind w:left="851" w:hanging="851"/>
      </w:pPr>
      <w:bookmarkStart w:id="88" w:name="_Toc149048281"/>
      <w:bookmarkStart w:id="89" w:name="_Toc87522770"/>
      <w:bookmarkStart w:id="90" w:name="_Toc192148244"/>
      <w:r>
        <w:t>S</w:t>
      </w:r>
      <w:r w:rsidR="00B25B2C">
        <w:t xml:space="preserve">enior </w:t>
      </w:r>
      <w:r>
        <w:t>D</w:t>
      </w:r>
      <w:r w:rsidR="00B25B2C">
        <w:t>irector</w:t>
      </w:r>
      <w:r>
        <w:t xml:space="preserve"> </w:t>
      </w:r>
      <w:bookmarkEnd w:id="88"/>
      <w:r w:rsidR="00966F26">
        <w:t xml:space="preserve">of </w:t>
      </w:r>
      <w:r>
        <w:t>R</w:t>
      </w:r>
      <w:r w:rsidR="00B25B2C">
        <w:t>egulation</w:t>
      </w:r>
      <w:bookmarkEnd w:id="89"/>
      <w:bookmarkEnd w:id="90"/>
    </w:p>
    <w:p w14:paraId="5AEC56CD" w14:textId="0EFD9C95" w:rsidR="004B5843" w:rsidRPr="00BB2917" w:rsidRDefault="004B5843" w:rsidP="00182AE9">
      <w:pPr>
        <w:pStyle w:val="Paragraph"/>
        <w:rPr>
          <w:u w:val="single"/>
        </w:rPr>
      </w:pPr>
      <w:r>
        <w:t xml:space="preserve">The </w:t>
      </w:r>
      <w:r w:rsidR="0049719A">
        <w:t>S</w:t>
      </w:r>
      <w:r w:rsidR="001F05B2">
        <w:t>enior Director</w:t>
      </w:r>
      <w:r w:rsidR="00966F26">
        <w:t xml:space="preserve"> of </w:t>
      </w:r>
      <w:r w:rsidR="001F05B2">
        <w:t>Regulation</w:t>
      </w:r>
      <w:r>
        <w:t xml:space="preserve"> is responsible for overseeing the management of Level 1 issues at RLT meetings.</w:t>
      </w:r>
    </w:p>
    <w:p w14:paraId="37CAEA76" w14:textId="08FCE45E" w:rsidR="004B5843" w:rsidRPr="00692DEE" w:rsidRDefault="004B5843" w:rsidP="00FD4F4E">
      <w:pPr>
        <w:pStyle w:val="Heading2"/>
        <w:numPr>
          <w:ilvl w:val="1"/>
          <w:numId w:val="14"/>
        </w:numPr>
        <w:ind w:left="851" w:hanging="851"/>
      </w:pPr>
      <w:bookmarkStart w:id="91" w:name="_Toc87522771"/>
      <w:bookmarkStart w:id="92" w:name="_Toc149048282"/>
      <w:bookmarkStart w:id="93" w:name="_Toc192148245"/>
      <w:r w:rsidRPr="00692DEE">
        <w:t>Di</w:t>
      </w:r>
      <w:r w:rsidR="001945D9">
        <w:t xml:space="preserve">rectorate </w:t>
      </w:r>
      <w:r w:rsidRPr="00692DEE">
        <w:t>Delivery Support (DDS)</w:t>
      </w:r>
      <w:bookmarkEnd w:id="91"/>
      <w:bookmarkEnd w:id="92"/>
      <w:bookmarkEnd w:id="93"/>
      <w:r w:rsidRPr="00692DEE">
        <w:t xml:space="preserve"> </w:t>
      </w:r>
    </w:p>
    <w:p w14:paraId="2D3B9C22" w14:textId="77777777" w:rsidR="00004FA5" w:rsidRDefault="004B5843" w:rsidP="00004FA5">
      <w:pPr>
        <w:pStyle w:val="Paragraph"/>
      </w:pPr>
      <w:r w:rsidRPr="00796E88">
        <w:t xml:space="preserve">Where there is such a role within a </w:t>
      </w:r>
      <w:r w:rsidR="00636A5B">
        <w:t>d</w:t>
      </w:r>
      <w:r w:rsidRPr="00796E88">
        <w:t>i</w:t>
      </w:r>
      <w:r w:rsidR="001945D9">
        <w:t>rectorate</w:t>
      </w:r>
      <w:r w:rsidR="00AE67B8">
        <w:t>,</w:t>
      </w:r>
      <w:r>
        <w:t xml:space="preserve"> DDS </w:t>
      </w:r>
      <w:r w:rsidRPr="00796E88">
        <w:t xml:space="preserve">teams are </w:t>
      </w:r>
      <w:r w:rsidR="00F23D7B">
        <w:t>able to</w:t>
      </w:r>
      <w:r w:rsidR="00431C8D">
        <w:t xml:space="preserve"> </w:t>
      </w:r>
      <w:r w:rsidR="00D957CB">
        <w:t xml:space="preserve">provide support with </w:t>
      </w:r>
      <w:r w:rsidR="00EE13B7">
        <w:t xml:space="preserve">some of the </w:t>
      </w:r>
      <w:r w:rsidRPr="00796E88">
        <w:t xml:space="preserve">administration </w:t>
      </w:r>
      <w:r w:rsidR="00531D6B">
        <w:t xml:space="preserve">associated with </w:t>
      </w:r>
      <w:r w:rsidR="00A13101">
        <w:t>WIReD</w:t>
      </w:r>
      <w:r w:rsidR="00B3093B">
        <w:t xml:space="preserve"> (e.g., support</w:t>
      </w:r>
      <w:r w:rsidR="0046725B">
        <w:t>ing</w:t>
      </w:r>
      <w:r w:rsidR="00B3093B">
        <w:t xml:space="preserve"> issues governance meetings)</w:t>
      </w:r>
      <w:r w:rsidR="005C0E4A">
        <w:t xml:space="preserve">. This will vary between directorates and </w:t>
      </w:r>
      <w:r w:rsidR="00340F6A">
        <w:t>should be agreed</w:t>
      </w:r>
      <w:r w:rsidR="0081258F">
        <w:t>.</w:t>
      </w:r>
      <w:bookmarkStart w:id="94" w:name="_Toc87522772"/>
      <w:bookmarkStart w:id="95" w:name="_Toc149048283"/>
    </w:p>
    <w:p w14:paraId="0B126C2A" w14:textId="37DCD09B" w:rsidR="004B5843" w:rsidRPr="008F6AFA" w:rsidRDefault="004B5843" w:rsidP="00FD4F4E">
      <w:pPr>
        <w:pStyle w:val="Heading2"/>
        <w:numPr>
          <w:ilvl w:val="1"/>
          <w:numId w:val="14"/>
        </w:numPr>
        <w:ind w:left="851" w:hanging="851"/>
      </w:pPr>
      <w:bookmarkStart w:id="96" w:name="_Toc192148246"/>
      <w:r>
        <w:t>Process Owner</w:t>
      </w:r>
      <w:bookmarkEnd w:id="94"/>
      <w:bookmarkEnd w:id="95"/>
      <w:bookmarkEnd w:id="96"/>
      <w:r w:rsidRPr="008F6AFA">
        <w:t xml:space="preserve"> </w:t>
      </w:r>
    </w:p>
    <w:p w14:paraId="5CCC344A" w14:textId="55C2EAB7" w:rsidR="004B5843" w:rsidRPr="00796E88" w:rsidRDefault="004B5843" w:rsidP="00182AE9">
      <w:pPr>
        <w:pStyle w:val="Paragraph"/>
      </w:pPr>
      <w:r>
        <w:t xml:space="preserve">The process owner is responsible for periodic audit and review of the health of implementation of this procedure across Regulatory Directorate. </w:t>
      </w:r>
    </w:p>
    <w:p w14:paraId="20FEDB18" w14:textId="0E8F1A33" w:rsidR="004B5843" w:rsidRDefault="004B5843" w:rsidP="00FD4F4E">
      <w:pPr>
        <w:pStyle w:val="Heading2"/>
        <w:numPr>
          <w:ilvl w:val="1"/>
          <w:numId w:val="14"/>
        </w:numPr>
        <w:ind w:left="851" w:hanging="851"/>
      </w:pPr>
      <w:bookmarkStart w:id="97" w:name="_Toc125856048"/>
      <w:bookmarkStart w:id="98" w:name="_Toc87522773"/>
      <w:bookmarkStart w:id="99" w:name="_Toc192148247"/>
      <w:bookmarkEnd w:id="97"/>
      <w:r w:rsidRPr="006A365D">
        <w:lastRenderedPageBreak/>
        <w:t>Duty</w:t>
      </w:r>
      <w:r w:rsidR="003033A6">
        <w:t>h</w:t>
      </w:r>
      <w:r w:rsidRPr="006A365D">
        <w:t>older</w:t>
      </w:r>
      <w:bookmarkEnd w:id="98"/>
      <w:bookmarkEnd w:id="99"/>
    </w:p>
    <w:p w14:paraId="6C27E3E2" w14:textId="27556D69" w:rsidR="004B5843" w:rsidRDefault="004B5843" w:rsidP="00182AE9">
      <w:pPr>
        <w:pStyle w:val="Paragraph"/>
      </w:pPr>
      <w:r>
        <w:t xml:space="preserve">The dutyholder is accountable for completing the actions required to close out a regulatory issue within the agreed timescale. </w:t>
      </w:r>
    </w:p>
    <w:p w14:paraId="515E4FD5" w14:textId="13532E03" w:rsidR="004B5843" w:rsidRDefault="004B5843" w:rsidP="00182AE9">
      <w:pPr>
        <w:pStyle w:val="Paragraph"/>
      </w:pPr>
      <w:r>
        <w:t xml:space="preserve">Inspectors should satisfy themselves that the dutyholder has the necessary arrangements </w:t>
      </w:r>
      <w:r w:rsidR="00161A3F">
        <w:t xml:space="preserve">and resources </w:t>
      </w:r>
      <w:r>
        <w:t>in place to progress regulatory issues and that they receive the necessary management oversight commensurate to the level assigned.</w:t>
      </w:r>
    </w:p>
    <w:bookmarkStart w:id="100" w:name="_Toc477524447" w:displacedByCustomXml="next"/>
    <w:bookmarkEnd w:id="100" w:displacedByCustomXml="next"/>
    <w:bookmarkStart w:id="101" w:name="_Toc477524446" w:displacedByCustomXml="next"/>
    <w:bookmarkEnd w:id="101" w:displacedByCustomXml="next"/>
    <w:bookmarkStart w:id="102" w:name="_Toc477524445" w:displacedByCustomXml="next"/>
    <w:bookmarkEnd w:id="102" w:displacedByCustomXml="next"/>
    <w:bookmarkStart w:id="103" w:name="_Toc477524444" w:displacedByCustomXml="next"/>
    <w:bookmarkEnd w:id="103" w:displacedByCustomXml="next"/>
    <w:bookmarkStart w:id="104" w:name="_Toc87522775" w:displacedByCustomXml="next"/>
    <w:sdt>
      <w:sdtPr>
        <w:id w:val="-1514293527"/>
        <w:showingPlcHdr/>
        <w:bibliography/>
      </w:sdtPr>
      <w:sdtEndPr/>
      <w:sdtContent>
        <w:bookmarkEnd w:id="104" w:displacedByCustomXml="prev"/>
        <w:p w14:paraId="62BF517E" w14:textId="6C1AC5EF" w:rsidR="004B5843" w:rsidRDefault="00100D20" w:rsidP="00100D20">
          <w:pPr>
            <w:pStyle w:val="Heading1"/>
            <w:numPr>
              <w:ilvl w:val="0"/>
              <w:numId w:val="0"/>
            </w:numPr>
          </w:pPr>
          <w:r>
            <w:t xml:space="preserve">     </w:t>
          </w:r>
        </w:p>
      </w:sdtContent>
    </w:sdt>
    <w:p w14:paraId="60A6466F" w14:textId="77777777" w:rsidR="004B5843" w:rsidRDefault="004B5843" w:rsidP="004B5843">
      <w:pPr>
        <w:pStyle w:val="ParagraphText"/>
        <w:numPr>
          <w:ilvl w:val="0"/>
          <w:numId w:val="0"/>
        </w:numPr>
        <w:ind w:left="851" w:hanging="851"/>
        <w:sectPr w:rsidR="004B5843">
          <w:pgSz w:w="11906" w:h="16838"/>
          <w:pgMar w:top="1440" w:right="1440" w:bottom="1440" w:left="1440" w:header="708" w:footer="708" w:gutter="0"/>
          <w:cols w:space="708"/>
          <w:docGrid w:linePitch="360"/>
        </w:sectPr>
      </w:pPr>
    </w:p>
    <w:p w14:paraId="65E8ED3C" w14:textId="38027BB4" w:rsidR="004B5843" w:rsidRDefault="004B5843" w:rsidP="004B5843">
      <w:pPr>
        <w:pStyle w:val="Heading1"/>
        <w:numPr>
          <w:ilvl w:val="0"/>
          <w:numId w:val="0"/>
        </w:numPr>
      </w:pPr>
      <w:bookmarkStart w:id="105" w:name="_Toc87091371"/>
      <w:bookmarkStart w:id="106" w:name="_Toc87522776"/>
      <w:bookmarkStart w:id="107" w:name="_Toc149048286"/>
      <w:bookmarkStart w:id="108" w:name="_Toc192148248"/>
      <w:r>
        <w:lastRenderedPageBreak/>
        <w:t xml:space="preserve">Appendix 1: </w:t>
      </w:r>
      <w:r w:rsidR="00B958BD">
        <w:t>WIReD</w:t>
      </w:r>
      <w:r>
        <w:t xml:space="preserve"> Data Entries – Examples of Accepted Practice</w:t>
      </w:r>
      <w:bookmarkEnd w:id="105"/>
      <w:bookmarkEnd w:id="106"/>
      <w:bookmarkEnd w:id="107"/>
      <w:bookmarkEnd w:id="108"/>
    </w:p>
    <w:p w14:paraId="33E1F9A1" w14:textId="1D172DDC" w:rsidR="004B5843" w:rsidRDefault="004B5843" w:rsidP="008251EF">
      <w:pPr>
        <w:pStyle w:val="Paragraph"/>
        <w:numPr>
          <w:ilvl w:val="0"/>
          <w:numId w:val="0"/>
        </w:numPr>
      </w:pPr>
      <w:r>
        <w:t xml:space="preserve">Below are a series of examples of what represents acceptable and unacceptable practice for recording data within the followings ‘fields’ in </w:t>
      </w:r>
      <w:r w:rsidR="00DC79B5">
        <w:t>WIReD</w:t>
      </w:r>
      <w:r>
        <w:t>:</w:t>
      </w:r>
    </w:p>
    <w:p w14:paraId="7F325F5D" w14:textId="77777777" w:rsidR="004B5843" w:rsidRDefault="004B5843" w:rsidP="008251EF">
      <w:pPr>
        <w:pStyle w:val="Paragraph"/>
        <w:numPr>
          <w:ilvl w:val="0"/>
          <w:numId w:val="0"/>
        </w:numPr>
        <w:ind w:left="851" w:hanging="851"/>
      </w:pPr>
      <w:r w:rsidRPr="00182AE9">
        <w:rPr>
          <w:b/>
          <w:bCs/>
        </w:rPr>
        <w:t>Name</w:t>
      </w:r>
      <w:r>
        <w:t>:</w:t>
      </w:r>
    </w:p>
    <w:p w14:paraId="4A8176BC" w14:textId="77777777" w:rsidR="004B5843" w:rsidRDefault="004B5843" w:rsidP="008251EF">
      <w:pPr>
        <w:pStyle w:val="Paragraph"/>
        <w:numPr>
          <w:ilvl w:val="0"/>
          <w:numId w:val="0"/>
        </w:numPr>
        <w:ind w:left="851" w:hanging="851"/>
      </w:pPr>
      <w:r w:rsidRPr="00397337">
        <w:t>Acceptable</w:t>
      </w:r>
      <w:r>
        <w:t>:</w:t>
      </w:r>
    </w:p>
    <w:p w14:paraId="1C8CCFC3" w14:textId="77777777" w:rsidR="00F6377F" w:rsidRPr="008251EF" w:rsidRDefault="00F6377F" w:rsidP="00F6377F">
      <w:pPr>
        <w:pStyle w:val="Bullet"/>
      </w:pPr>
      <w:r w:rsidRPr="008251EF">
        <w:t>Corporate arrangements for the examination, inspection</w:t>
      </w:r>
      <w:r>
        <w:t>, maintenance</w:t>
      </w:r>
      <w:r w:rsidRPr="008251EF">
        <w:t xml:space="preserve"> and testing of safety systems do not meet the requirements of LC28(1). </w:t>
      </w:r>
    </w:p>
    <w:p w14:paraId="1F10A33C" w14:textId="786A2915" w:rsidR="005C1DF7" w:rsidRDefault="005C1DF7" w:rsidP="008251EF">
      <w:pPr>
        <w:pStyle w:val="Bullet"/>
      </w:pPr>
      <w:r w:rsidRPr="008251EF">
        <w:t>Legionella risk posed by the Y15 Cooling Tower</w:t>
      </w:r>
      <w:r>
        <w:t>.</w:t>
      </w:r>
    </w:p>
    <w:p w14:paraId="1B7B823C" w14:textId="77777777" w:rsidR="005C1DF7" w:rsidRPr="008251EF" w:rsidRDefault="005C1DF7" w:rsidP="005C1DF7">
      <w:pPr>
        <w:pStyle w:val="Bullet"/>
      </w:pPr>
      <w:r w:rsidRPr="008251EF">
        <w:t>No documented process for the conduct of Security Vulnerability Assessments.</w:t>
      </w:r>
    </w:p>
    <w:p w14:paraId="2CE32CEC" w14:textId="60EA78FD" w:rsidR="004B5843" w:rsidRPr="008251EF" w:rsidRDefault="002B417D" w:rsidP="00795D3A">
      <w:pPr>
        <w:pStyle w:val="Bullet"/>
      </w:pPr>
      <w:r w:rsidRPr="002B417D">
        <w:t>Integrity of spreadsheets used to calculate data used at physical inventory takes (PITs)</w:t>
      </w:r>
      <w:r w:rsidR="003F4D6B">
        <w:t xml:space="preserve"> </w:t>
      </w:r>
      <w:r w:rsidR="00795D3A" w:rsidRPr="00795D3A">
        <w:t>is compromised / cannot be assured</w:t>
      </w:r>
      <w:r w:rsidR="004B5843" w:rsidRPr="008251EF">
        <w:t>.</w:t>
      </w:r>
    </w:p>
    <w:p w14:paraId="77351DEA" w14:textId="77777777" w:rsidR="004B5843" w:rsidRDefault="004B5843" w:rsidP="008251EF">
      <w:pPr>
        <w:pStyle w:val="ParagraphText"/>
        <w:numPr>
          <w:ilvl w:val="0"/>
          <w:numId w:val="0"/>
        </w:numPr>
        <w:ind w:left="851" w:hanging="851"/>
      </w:pPr>
      <w:r w:rsidRPr="00397337">
        <w:t>Unacceptable</w:t>
      </w:r>
      <w:r>
        <w:t>:</w:t>
      </w:r>
    </w:p>
    <w:p w14:paraId="4BC99DA8" w14:textId="77777777" w:rsidR="004B5843" w:rsidRDefault="004B5843" w:rsidP="008251EF">
      <w:pPr>
        <w:pStyle w:val="Bullet"/>
      </w:pPr>
      <w:r>
        <w:t>Fire Dampers.</w:t>
      </w:r>
    </w:p>
    <w:p w14:paraId="10B2156B" w14:textId="77777777" w:rsidR="004B5843" w:rsidRDefault="004B5843" w:rsidP="008251EF">
      <w:pPr>
        <w:pStyle w:val="Bullet"/>
      </w:pPr>
      <w:r>
        <w:t>LLETP.</w:t>
      </w:r>
    </w:p>
    <w:p w14:paraId="1AEC661E" w14:textId="77777777" w:rsidR="004B5843" w:rsidRDefault="004B5843" w:rsidP="008251EF">
      <w:pPr>
        <w:pStyle w:val="Paragraph"/>
        <w:numPr>
          <w:ilvl w:val="0"/>
          <w:numId w:val="0"/>
        </w:numPr>
        <w:ind w:left="851" w:hanging="851"/>
      </w:pPr>
      <w:r w:rsidRPr="008251EF">
        <w:rPr>
          <w:b/>
          <w:bCs/>
        </w:rPr>
        <w:t>Issue</w:t>
      </w:r>
      <w:r>
        <w:t>:</w:t>
      </w:r>
    </w:p>
    <w:p w14:paraId="7A1641DF" w14:textId="77777777" w:rsidR="004B5843" w:rsidRDefault="004B5843" w:rsidP="008251EF">
      <w:pPr>
        <w:pStyle w:val="Paragraph"/>
        <w:numPr>
          <w:ilvl w:val="0"/>
          <w:numId w:val="0"/>
        </w:numPr>
        <w:ind w:left="851" w:hanging="851"/>
      </w:pPr>
      <w:r w:rsidRPr="0046024E">
        <w:t>Acceptable</w:t>
      </w:r>
      <w:r>
        <w:t>:</w:t>
      </w:r>
    </w:p>
    <w:p w14:paraId="42E9F1F6" w14:textId="3729DD8C" w:rsidR="004B5843" w:rsidRDefault="004B5843" w:rsidP="008251EF">
      <w:pPr>
        <w:pStyle w:val="Bullet"/>
      </w:pPr>
      <w:r>
        <w:t>During an SBI conducted on 6 Aug 2</w:t>
      </w:r>
      <w:r w:rsidR="0068016A">
        <w:t>4</w:t>
      </w:r>
      <w:r>
        <w:t>, it was identified that the site has significant stocks of reject fuel and components with no route for their disposal.</w:t>
      </w:r>
    </w:p>
    <w:p w14:paraId="490E3D2D" w14:textId="4EC6DA76" w:rsidR="00547A0E" w:rsidRDefault="00547A0E" w:rsidP="00547A0E">
      <w:pPr>
        <w:pStyle w:val="Bullet"/>
      </w:pPr>
      <w:r>
        <w:t>ABC</w:t>
      </w:r>
      <w:r w:rsidRPr="00547A0E">
        <w:t xml:space="preserve"> must address the issue of not having 24/7 monitoring of the network that is capable of initiating an appropriate response to meet the expectations of CPS Outcome 3 or otherwise justify their approach</w:t>
      </w:r>
      <w:r w:rsidR="00A42FC5">
        <w:t>.</w:t>
      </w:r>
    </w:p>
    <w:p w14:paraId="23F43E37" w14:textId="2F7782E0" w:rsidR="004B5843" w:rsidRDefault="004B5843" w:rsidP="008251EF">
      <w:pPr>
        <w:pStyle w:val="Bullet"/>
      </w:pPr>
      <w:r>
        <w:t>A routine inspection of operational records conducted on 7 Apr 2</w:t>
      </w:r>
      <w:r w:rsidR="00E74231">
        <w:t>4</w:t>
      </w:r>
      <w:r>
        <w:t xml:space="preserve"> identified that the quality of records did not meet the requirements of LC25(1). Specifically records inspected exhibited missing signatures, missing data entries and data entries crossed out and overwritten without supporting annotation or signature.</w:t>
      </w:r>
    </w:p>
    <w:p w14:paraId="6C038145" w14:textId="77777777" w:rsidR="004B5843" w:rsidRDefault="004B5843" w:rsidP="008251EF">
      <w:pPr>
        <w:pStyle w:val="ParagraphText"/>
        <w:numPr>
          <w:ilvl w:val="0"/>
          <w:numId w:val="0"/>
        </w:numPr>
        <w:ind w:left="851" w:hanging="851"/>
      </w:pPr>
      <w:r w:rsidRPr="0046024E">
        <w:t>Unacceptable</w:t>
      </w:r>
      <w:r>
        <w:t>:</w:t>
      </w:r>
    </w:p>
    <w:p w14:paraId="5D83243C" w14:textId="77777777" w:rsidR="004B5843" w:rsidRDefault="004B5843" w:rsidP="008251EF">
      <w:pPr>
        <w:pStyle w:val="Bullet"/>
      </w:pPr>
      <w:r>
        <w:t>The condition of the crane has been identified to be in need of refurbishment.</w:t>
      </w:r>
    </w:p>
    <w:p w14:paraId="0B11E87E" w14:textId="77777777" w:rsidR="004B5843" w:rsidRDefault="004B5843" w:rsidP="004B5843">
      <w:pPr>
        <w:rPr>
          <w:b/>
          <w:color w:val="000000"/>
        </w:rPr>
        <w:sectPr w:rsidR="004B5843">
          <w:pgSz w:w="11906" w:h="16838"/>
          <w:pgMar w:top="1440" w:right="1440" w:bottom="1440" w:left="1440" w:header="708" w:footer="708" w:gutter="0"/>
          <w:cols w:space="708"/>
          <w:docGrid w:linePitch="360"/>
        </w:sectPr>
      </w:pPr>
    </w:p>
    <w:p w14:paraId="4910E351" w14:textId="55F2CDDD" w:rsidR="004B5843" w:rsidRDefault="004B5843" w:rsidP="008251EF">
      <w:pPr>
        <w:pStyle w:val="Paragraph"/>
        <w:numPr>
          <w:ilvl w:val="0"/>
          <w:numId w:val="0"/>
        </w:numPr>
        <w:ind w:left="851" w:hanging="851"/>
      </w:pPr>
      <w:r w:rsidRPr="008251EF">
        <w:rPr>
          <w:b/>
          <w:bCs/>
        </w:rPr>
        <w:lastRenderedPageBreak/>
        <w:t>Action</w:t>
      </w:r>
      <w:r w:rsidR="006D343A">
        <w:rPr>
          <w:b/>
          <w:bCs/>
        </w:rPr>
        <w:t>s</w:t>
      </w:r>
      <w:r>
        <w:t>:</w:t>
      </w:r>
    </w:p>
    <w:p w14:paraId="27ED8773" w14:textId="77777777" w:rsidR="004B5843" w:rsidRDefault="004B5843" w:rsidP="008251EF">
      <w:pPr>
        <w:pStyle w:val="Paragraph"/>
        <w:numPr>
          <w:ilvl w:val="0"/>
          <w:numId w:val="0"/>
        </w:numPr>
        <w:ind w:left="851" w:hanging="851"/>
      </w:pPr>
      <w:r w:rsidRPr="002F3E34">
        <w:t>Acceptable:</w:t>
      </w:r>
    </w:p>
    <w:tbl>
      <w:tblPr>
        <w:tblStyle w:val="Box1"/>
        <w:tblW w:w="5000" w:type="pct"/>
        <w:tblInd w:w="-5" w:type="dxa"/>
        <w:tblLook w:val="04A0" w:firstRow="1" w:lastRow="0" w:firstColumn="1" w:lastColumn="0" w:noHBand="0" w:noVBand="1"/>
      </w:tblPr>
      <w:tblGrid>
        <w:gridCol w:w="1717"/>
        <w:gridCol w:w="7299"/>
      </w:tblGrid>
      <w:tr w:rsidR="004B5843" w:rsidRPr="000C3923" w14:paraId="7101D4D5" w14:textId="77777777" w:rsidTr="008251EF">
        <w:tc>
          <w:tcPr>
            <w:tcW w:w="952" w:type="pct"/>
          </w:tcPr>
          <w:p w14:paraId="5E720544" w14:textId="77777777" w:rsidR="004B5843" w:rsidRPr="005D380E" w:rsidRDefault="004B5843" w:rsidP="003C1F52">
            <w:pPr>
              <w:spacing w:after="0"/>
              <w:rPr>
                <w:sz w:val="22"/>
              </w:rPr>
            </w:pPr>
            <w:r w:rsidRPr="005D380E">
              <w:rPr>
                <w:sz w:val="22"/>
              </w:rPr>
              <w:t>Name:</w:t>
            </w:r>
          </w:p>
        </w:tc>
        <w:tc>
          <w:tcPr>
            <w:tcW w:w="4048" w:type="pct"/>
          </w:tcPr>
          <w:p w14:paraId="5740EE46" w14:textId="3CEE5897" w:rsidR="004B5843" w:rsidRPr="005D380E" w:rsidRDefault="0073153E" w:rsidP="003C1F52">
            <w:pPr>
              <w:spacing w:after="0"/>
              <w:rPr>
                <w:sz w:val="22"/>
              </w:rPr>
            </w:pPr>
            <w:r w:rsidRPr="008F6560">
              <w:rPr>
                <w:sz w:val="22"/>
              </w:rPr>
              <w:t xml:space="preserve">Action </w:t>
            </w:r>
            <w:r w:rsidR="007C388C" w:rsidRPr="008F6560">
              <w:rPr>
                <w:sz w:val="22"/>
              </w:rPr>
              <w:t>1</w:t>
            </w:r>
            <w:r w:rsidRPr="008F6560">
              <w:rPr>
                <w:sz w:val="22"/>
              </w:rPr>
              <w:t>-</w:t>
            </w:r>
            <w:r w:rsidR="007C388C" w:rsidRPr="008F6560">
              <w:rPr>
                <w:sz w:val="22"/>
              </w:rPr>
              <w:t xml:space="preserve"> </w:t>
            </w:r>
            <w:r w:rsidR="001C777B" w:rsidRPr="008F6560">
              <w:rPr>
                <w:sz w:val="22"/>
              </w:rPr>
              <w:t>ABC to provide ONR with a Nuclear Baseline Document consistent with RGP</w:t>
            </w:r>
          </w:p>
        </w:tc>
      </w:tr>
      <w:tr w:rsidR="00D04912" w:rsidRPr="000C3923" w14:paraId="2C91AA60" w14:textId="77777777" w:rsidTr="008251EF">
        <w:tc>
          <w:tcPr>
            <w:tcW w:w="952" w:type="pct"/>
          </w:tcPr>
          <w:p w14:paraId="6E4EF4AD" w14:textId="77777777" w:rsidR="00D04912" w:rsidRPr="005D380E" w:rsidRDefault="00D04912" w:rsidP="00D04912">
            <w:pPr>
              <w:spacing w:after="0"/>
              <w:rPr>
                <w:sz w:val="22"/>
              </w:rPr>
            </w:pPr>
            <w:r w:rsidRPr="005D380E">
              <w:rPr>
                <w:sz w:val="22"/>
              </w:rPr>
              <w:t>Due Date:</w:t>
            </w:r>
          </w:p>
        </w:tc>
        <w:tc>
          <w:tcPr>
            <w:tcW w:w="4048" w:type="pct"/>
          </w:tcPr>
          <w:p w14:paraId="660D7014" w14:textId="5ED089ED" w:rsidR="00D04912" w:rsidRPr="005D380E" w:rsidRDefault="00D04912" w:rsidP="00D04912">
            <w:pPr>
              <w:spacing w:after="0"/>
              <w:rPr>
                <w:sz w:val="22"/>
              </w:rPr>
            </w:pPr>
            <w:r w:rsidRPr="005D380E">
              <w:rPr>
                <w:sz w:val="22"/>
              </w:rPr>
              <w:t>13/5/</w:t>
            </w:r>
            <w:r w:rsidRPr="008F6560">
              <w:rPr>
                <w:sz w:val="22"/>
              </w:rPr>
              <w:t>2025</w:t>
            </w:r>
          </w:p>
        </w:tc>
      </w:tr>
      <w:tr w:rsidR="00D04912" w:rsidRPr="000C3923" w14:paraId="65BE1B3B" w14:textId="77777777" w:rsidTr="008251EF">
        <w:tc>
          <w:tcPr>
            <w:tcW w:w="952" w:type="pct"/>
          </w:tcPr>
          <w:p w14:paraId="6B41E90F" w14:textId="77777777" w:rsidR="00D04912" w:rsidRPr="005D380E" w:rsidRDefault="00D04912" w:rsidP="00D04912">
            <w:pPr>
              <w:spacing w:after="0"/>
              <w:rPr>
                <w:sz w:val="22"/>
              </w:rPr>
            </w:pPr>
            <w:r w:rsidRPr="005D380E">
              <w:rPr>
                <w:sz w:val="22"/>
              </w:rPr>
              <w:t>Action Detail:</w:t>
            </w:r>
          </w:p>
        </w:tc>
        <w:tc>
          <w:tcPr>
            <w:tcW w:w="4048" w:type="pct"/>
          </w:tcPr>
          <w:p w14:paraId="5A96C987" w14:textId="77777777" w:rsidR="00D04912" w:rsidRPr="005D380E" w:rsidRDefault="00D04912" w:rsidP="00D04912">
            <w:pPr>
              <w:spacing w:after="0"/>
              <w:rPr>
                <w:sz w:val="22"/>
              </w:rPr>
            </w:pPr>
            <w:r w:rsidRPr="005D380E">
              <w:rPr>
                <w:sz w:val="22"/>
              </w:rPr>
              <w:t>ABC to provide ONR with a Nuclear Baseline Document, consistent with RGP (NS-TAST-GD-065 Principle 9) and the minutes from the associated NSC Meeting at which the document was submitted for consideration.</w:t>
            </w:r>
          </w:p>
        </w:tc>
      </w:tr>
      <w:tr w:rsidR="00D04912" w:rsidRPr="001F0183" w14:paraId="7FBFF0A9" w14:textId="77777777" w:rsidTr="008251EF">
        <w:tc>
          <w:tcPr>
            <w:tcW w:w="952" w:type="pct"/>
          </w:tcPr>
          <w:p w14:paraId="49278272" w14:textId="77777777" w:rsidR="00D04912" w:rsidRPr="005D380E" w:rsidRDefault="00D04912" w:rsidP="00D04912">
            <w:pPr>
              <w:spacing w:after="0"/>
              <w:rPr>
                <w:sz w:val="22"/>
              </w:rPr>
            </w:pPr>
            <w:r w:rsidRPr="005D380E">
              <w:rPr>
                <w:sz w:val="22"/>
              </w:rPr>
              <w:t>Name:</w:t>
            </w:r>
          </w:p>
        </w:tc>
        <w:tc>
          <w:tcPr>
            <w:tcW w:w="4048" w:type="pct"/>
          </w:tcPr>
          <w:p w14:paraId="0BC42B5B" w14:textId="446023BC" w:rsidR="00D04912" w:rsidRPr="00CE1AFE" w:rsidRDefault="00D04912" w:rsidP="00D04912">
            <w:pPr>
              <w:spacing w:after="0"/>
              <w:rPr>
                <w:sz w:val="22"/>
                <w:lang w:val="fr-FR"/>
              </w:rPr>
            </w:pPr>
            <w:r w:rsidRPr="00CE1AFE">
              <w:rPr>
                <w:sz w:val="22"/>
                <w:lang w:val="fr-FR"/>
              </w:rPr>
              <w:t xml:space="preserve">Action 2 - Update </w:t>
            </w:r>
            <w:r w:rsidR="00DF09DA" w:rsidRPr="00CE1AFE">
              <w:rPr>
                <w:sz w:val="22"/>
                <w:lang w:val="fr-FR"/>
              </w:rPr>
              <w:t>A</w:t>
            </w:r>
            <w:r w:rsidR="00904A64" w:rsidRPr="00CE1AFE">
              <w:rPr>
                <w:sz w:val="22"/>
                <w:lang w:val="fr-FR"/>
              </w:rPr>
              <w:t>sbestos</w:t>
            </w:r>
            <w:r w:rsidRPr="00CE1AFE">
              <w:rPr>
                <w:sz w:val="22"/>
                <w:lang w:val="fr-FR"/>
              </w:rPr>
              <w:t xml:space="preserve"> management arrangements</w:t>
            </w:r>
          </w:p>
        </w:tc>
      </w:tr>
      <w:tr w:rsidR="00790E4C" w:rsidRPr="000C3923" w14:paraId="4CA18B89" w14:textId="77777777" w:rsidTr="008251EF">
        <w:tc>
          <w:tcPr>
            <w:tcW w:w="952" w:type="pct"/>
          </w:tcPr>
          <w:p w14:paraId="798B0DA3" w14:textId="29CF26AE" w:rsidR="00790E4C" w:rsidRPr="008F6560" w:rsidRDefault="00790E4C" w:rsidP="00790E4C">
            <w:pPr>
              <w:spacing w:after="0"/>
              <w:rPr>
                <w:sz w:val="22"/>
              </w:rPr>
            </w:pPr>
            <w:r w:rsidRPr="008F6560">
              <w:rPr>
                <w:sz w:val="22"/>
              </w:rPr>
              <w:t>RI Action</w:t>
            </w:r>
          </w:p>
        </w:tc>
        <w:tc>
          <w:tcPr>
            <w:tcW w:w="4048" w:type="pct"/>
          </w:tcPr>
          <w:p w14:paraId="6697122F" w14:textId="0B0BB968" w:rsidR="00790E4C" w:rsidRPr="008F6560" w:rsidRDefault="00790E4C" w:rsidP="00790E4C">
            <w:pPr>
              <w:spacing w:after="0"/>
              <w:rPr>
                <w:sz w:val="22"/>
              </w:rPr>
            </w:pPr>
            <w:r w:rsidRPr="008F6560">
              <w:rPr>
                <w:sz w:val="22"/>
              </w:rPr>
              <w:t>ABC to review and update their asbestos management arrangements</w:t>
            </w:r>
          </w:p>
        </w:tc>
      </w:tr>
      <w:tr w:rsidR="00D04912" w:rsidRPr="000C3923" w14:paraId="424D91F8" w14:textId="77777777" w:rsidTr="008251EF">
        <w:tc>
          <w:tcPr>
            <w:tcW w:w="952" w:type="pct"/>
          </w:tcPr>
          <w:p w14:paraId="018082DA" w14:textId="77777777" w:rsidR="00D04912" w:rsidRPr="005D380E" w:rsidRDefault="00D04912" w:rsidP="00D04912">
            <w:pPr>
              <w:spacing w:after="0"/>
              <w:rPr>
                <w:sz w:val="22"/>
              </w:rPr>
            </w:pPr>
            <w:r w:rsidRPr="005D380E">
              <w:rPr>
                <w:sz w:val="22"/>
              </w:rPr>
              <w:t>Due Date:</w:t>
            </w:r>
          </w:p>
        </w:tc>
        <w:tc>
          <w:tcPr>
            <w:tcW w:w="4048" w:type="pct"/>
          </w:tcPr>
          <w:p w14:paraId="3A28979F" w14:textId="01481F7E" w:rsidR="00D04912" w:rsidRPr="005D380E" w:rsidRDefault="00D04912" w:rsidP="00D04912">
            <w:pPr>
              <w:spacing w:after="0"/>
              <w:rPr>
                <w:sz w:val="22"/>
              </w:rPr>
            </w:pPr>
            <w:r w:rsidRPr="005D380E">
              <w:rPr>
                <w:sz w:val="22"/>
              </w:rPr>
              <w:t>30/3/</w:t>
            </w:r>
            <w:r w:rsidRPr="008F6560">
              <w:rPr>
                <w:sz w:val="22"/>
              </w:rPr>
              <w:t>202</w:t>
            </w:r>
            <w:r w:rsidR="00790E4C" w:rsidRPr="008F6560">
              <w:rPr>
                <w:sz w:val="22"/>
              </w:rPr>
              <w:t>5</w:t>
            </w:r>
          </w:p>
        </w:tc>
      </w:tr>
      <w:tr w:rsidR="00D04912" w:rsidRPr="000C3923" w14:paraId="07AFA93B" w14:textId="77777777" w:rsidTr="008251EF">
        <w:tc>
          <w:tcPr>
            <w:tcW w:w="952" w:type="pct"/>
          </w:tcPr>
          <w:p w14:paraId="34E5A8EB" w14:textId="77777777" w:rsidR="00D04912" w:rsidRPr="005D380E" w:rsidRDefault="00D04912" w:rsidP="00D04912">
            <w:pPr>
              <w:spacing w:after="0"/>
              <w:rPr>
                <w:sz w:val="22"/>
              </w:rPr>
            </w:pPr>
            <w:r w:rsidRPr="005D380E">
              <w:rPr>
                <w:sz w:val="22"/>
              </w:rPr>
              <w:t>Action Detail:</w:t>
            </w:r>
          </w:p>
        </w:tc>
        <w:tc>
          <w:tcPr>
            <w:tcW w:w="4048" w:type="pct"/>
          </w:tcPr>
          <w:p w14:paraId="698E0055" w14:textId="46ECE8CF" w:rsidR="00D04912" w:rsidRPr="005D380E" w:rsidRDefault="00D04912" w:rsidP="00D04912">
            <w:pPr>
              <w:spacing w:after="0"/>
              <w:rPr>
                <w:sz w:val="22"/>
              </w:rPr>
            </w:pPr>
            <w:r w:rsidRPr="005D380E">
              <w:rPr>
                <w:sz w:val="22"/>
              </w:rPr>
              <w:t xml:space="preserve">ABC to review and update their asbestos management arrangements to meet legislative/ACOP requirements by 30 Mar </w:t>
            </w:r>
            <w:r w:rsidRPr="008F6560">
              <w:rPr>
                <w:sz w:val="22"/>
              </w:rPr>
              <w:t>2</w:t>
            </w:r>
            <w:r w:rsidR="00790E4C" w:rsidRPr="008F6560">
              <w:rPr>
                <w:sz w:val="22"/>
              </w:rPr>
              <w:t>5</w:t>
            </w:r>
            <w:r w:rsidRPr="005D380E">
              <w:rPr>
                <w:sz w:val="22"/>
              </w:rPr>
              <w:t>.</w:t>
            </w:r>
          </w:p>
        </w:tc>
      </w:tr>
    </w:tbl>
    <w:p w14:paraId="5FFCD67F" w14:textId="77777777" w:rsidR="0058576C" w:rsidRDefault="0058576C" w:rsidP="00DB068A">
      <w:pPr>
        <w:pStyle w:val="Paragraph"/>
        <w:numPr>
          <w:ilvl w:val="0"/>
          <w:numId w:val="0"/>
        </w:numPr>
        <w:spacing w:before="60" w:after="60"/>
      </w:pPr>
    </w:p>
    <w:tbl>
      <w:tblPr>
        <w:tblStyle w:val="Box1"/>
        <w:tblW w:w="5000" w:type="pct"/>
        <w:tblInd w:w="-5" w:type="dxa"/>
        <w:tblLook w:val="04A0" w:firstRow="1" w:lastRow="0" w:firstColumn="1" w:lastColumn="0" w:noHBand="0" w:noVBand="1"/>
      </w:tblPr>
      <w:tblGrid>
        <w:gridCol w:w="1717"/>
        <w:gridCol w:w="7299"/>
      </w:tblGrid>
      <w:tr w:rsidR="0058576C" w:rsidRPr="000C3923" w14:paraId="720219CA" w14:textId="77777777" w:rsidTr="007D37AA">
        <w:tc>
          <w:tcPr>
            <w:tcW w:w="952" w:type="pct"/>
          </w:tcPr>
          <w:p w14:paraId="4E22E4C3" w14:textId="77777777" w:rsidR="0058576C" w:rsidRPr="005D380E" w:rsidRDefault="0058576C" w:rsidP="007D37AA">
            <w:pPr>
              <w:spacing w:after="0"/>
              <w:rPr>
                <w:sz w:val="22"/>
              </w:rPr>
            </w:pPr>
            <w:r w:rsidRPr="005D380E">
              <w:rPr>
                <w:sz w:val="22"/>
              </w:rPr>
              <w:t>Name:</w:t>
            </w:r>
          </w:p>
        </w:tc>
        <w:tc>
          <w:tcPr>
            <w:tcW w:w="4048" w:type="pct"/>
          </w:tcPr>
          <w:p w14:paraId="2BAEF537" w14:textId="76DC41EB" w:rsidR="0058576C" w:rsidRPr="005D380E" w:rsidRDefault="00DB068A" w:rsidP="007D37AA">
            <w:pPr>
              <w:spacing w:after="0"/>
              <w:rPr>
                <w:sz w:val="22"/>
              </w:rPr>
            </w:pPr>
            <w:r w:rsidRPr="00DB068A">
              <w:rPr>
                <w:sz w:val="22"/>
              </w:rPr>
              <w:t xml:space="preserve">Action 1: </w:t>
            </w:r>
            <w:r w:rsidR="00345CFC">
              <w:rPr>
                <w:sz w:val="22"/>
              </w:rPr>
              <w:t>AB</w:t>
            </w:r>
            <w:r w:rsidRPr="00DB068A">
              <w:rPr>
                <w:sz w:val="22"/>
              </w:rPr>
              <w:t xml:space="preserve">C </w:t>
            </w:r>
            <w:r w:rsidR="00946FD6">
              <w:rPr>
                <w:sz w:val="22"/>
              </w:rPr>
              <w:t xml:space="preserve">to provide </w:t>
            </w:r>
            <w:r w:rsidR="00F123C6">
              <w:rPr>
                <w:sz w:val="22"/>
              </w:rPr>
              <w:t xml:space="preserve">a </w:t>
            </w:r>
            <w:r w:rsidRPr="00DB068A">
              <w:rPr>
                <w:sz w:val="22"/>
              </w:rPr>
              <w:t>plan with delivery schedule</w:t>
            </w:r>
          </w:p>
        </w:tc>
      </w:tr>
      <w:tr w:rsidR="0058576C" w:rsidRPr="000C3923" w14:paraId="05FAAE22" w14:textId="77777777" w:rsidTr="007D37AA">
        <w:tc>
          <w:tcPr>
            <w:tcW w:w="952" w:type="pct"/>
          </w:tcPr>
          <w:p w14:paraId="03B869D6" w14:textId="77777777" w:rsidR="0058576C" w:rsidRPr="005D380E" w:rsidRDefault="0058576C" w:rsidP="007D37AA">
            <w:pPr>
              <w:spacing w:after="0"/>
              <w:rPr>
                <w:sz w:val="22"/>
              </w:rPr>
            </w:pPr>
            <w:r w:rsidRPr="005D380E">
              <w:rPr>
                <w:sz w:val="22"/>
              </w:rPr>
              <w:t>Due Date:</w:t>
            </w:r>
          </w:p>
        </w:tc>
        <w:tc>
          <w:tcPr>
            <w:tcW w:w="4048" w:type="pct"/>
          </w:tcPr>
          <w:p w14:paraId="54C0DD67" w14:textId="35997689" w:rsidR="0058576C" w:rsidRPr="005D380E" w:rsidRDefault="0058576C" w:rsidP="007D37AA">
            <w:pPr>
              <w:spacing w:after="0"/>
              <w:rPr>
                <w:sz w:val="22"/>
              </w:rPr>
            </w:pPr>
            <w:r w:rsidRPr="005D380E">
              <w:rPr>
                <w:sz w:val="22"/>
              </w:rPr>
              <w:t>1</w:t>
            </w:r>
            <w:r w:rsidR="00607A2F">
              <w:rPr>
                <w:sz w:val="22"/>
              </w:rPr>
              <w:t>5</w:t>
            </w:r>
            <w:r w:rsidRPr="005D380E">
              <w:rPr>
                <w:sz w:val="22"/>
              </w:rPr>
              <w:t>/</w:t>
            </w:r>
            <w:r w:rsidR="00607A2F">
              <w:rPr>
                <w:sz w:val="22"/>
              </w:rPr>
              <w:t>09</w:t>
            </w:r>
            <w:r w:rsidRPr="005D380E">
              <w:rPr>
                <w:sz w:val="22"/>
              </w:rPr>
              <w:t>/</w:t>
            </w:r>
            <w:r w:rsidRPr="008F6560">
              <w:rPr>
                <w:sz w:val="22"/>
              </w:rPr>
              <w:t>202</w:t>
            </w:r>
            <w:r w:rsidR="00607A2F">
              <w:rPr>
                <w:sz w:val="22"/>
              </w:rPr>
              <w:t>3</w:t>
            </w:r>
          </w:p>
        </w:tc>
      </w:tr>
      <w:tr w:rsidR="0058576C" w:rsidRPr="000C3923" w14:paraId="25A03265" w14:textId="77777777" w:rsidTr="007D37AA">
        <w:tc>
          <w:tcPr>
            <w:tcW w:w="952" w:type="pct"/>
          </w:tcPr>
          <w:p w14:paraId="7CF70F89" w14:textId="77777777" w:rsidR="0058576C" w:rsidRPr="005D380E" w:rsidRDefault="0058576C" w:rsidP="007D37AA">
            <w:pPr>
              <w:spacing w:after="0"/>
              <w:rPr>
                <w:sz w:val="22"/>
              </w:rPr>
            </w:pPr>
            <w:r w:rsidRPr="005D380E">
              <w:rPr>
                <w:sz w:val="22"/>
              </w:rPr>
              <w:t>Action Detail:</w:t>
            </w:r>
          </w:p>
        </w:tc>
        <w:tc>
          <w:tcPr>
            <w:tcW w:w="4048" w:type="pct"/>
          </w:tcPr>
          <w:p w14:paraId="2D1BFC06" w14:textId="20EEE737" w:rsidR="0058576C" w:rsidRPr="005D380E" w:rsidRDefault="00F90F54" w:rsidP="007D37AA">
            <w:pPr>
              <w:spacing w:after="0"/>
              <w:rPr>
                <w:sz w:val="22"/>
              </w:rPr>
            </w:pPr>
            <w:r w:rsidRPr="00F90F54">
              <w:rPr>
                <w:sz w:val="22"/>
              </w:rPr>
              <w:t>ABC must produce a plan with delivery schedule to ONR by 1 August 2023 as to how they are going to address the shortfall relating to the lack of network segmentation.</w:t>
            </w:r>
          </w:p>
        </w:tc>
      </w:tr>
      <w:tr w:rsidR="0058576C" w:rsidRPr="000C3923" w14:paraId="49DE7A5A" w14:textId="77777777" w:rsidTr="007D37AA">
        <w:tc>
          <w:tcPr>
            <w:tcW w:w="952" w:type="pct"/>
          </w:tcPr>
          <w:p w14:paraId="0DBA19B9" w14:textId="77777777" w:rsidR="0058576C" w:rsidRPr="005D380E" w:rsidRDefault="0058576C" w:rsidP="007D37AA">
            <w:pPr>
              <w:spacing w:after="0"/>
              <w:rPr>
                <w:sz w:val="22"/>
              </w:rPr>
            </w:pPr>
            <w:r w:rsidRPr="005D380E">
              <w:rPr>
                <w:sz w:val="22"/>
              </w:rPr>
              <w:t>Name:</w:t>
            </w:r>
          </w:p>
        </w:tc>
        <w:tc>
          <w:tcPr>
            <w:tcW w:w="4048" w:type="pct"/>
          </w:tcPr>
          <w:p w14:paraId="37797732" w14:textId="558777D6" w:rsidR="0058576C" w:rsidRPr="005D380E" w:rsidRDefault="0058576C" w:rsidP="007D37AA">
            <w:pPr>
              <w:spacing w:after="0"/>
              <w:rPr>
                <w:sz w:val="22"/>
              </w:rPr>
            </w:pPr>
            <w:r w:rsidRPr="008F6560">
              <w:rPr>
                <w:sz w:val="22"/>
              </w:rPr>
              <w:t xml:space="preserve">Action 2 </w:t>
            </w:r>
            <w:r w:rsidR="005D4F56">
              <w:rPr>
                <w:sz w:val="22"/>
              </w:rPr>
              <w:t>–</w:t>
            </w:r>
            <w:r w:rsidRPr="008F6560">
              <w:rPr>
                <w:sz w:val="22"/>
              </w:rPr>
              <w:t xml:space="preserve"> </w:t>
            </w:r>
            <w:r w:rsidR="00F90F54" w:rsidRPr="00F90F54">
              <w:rPr>
                <w:sz w:val="22"/>
              </w:rPr>
              <w:t>Implementation of network segmentation plan</w:t>
            </w:r>
            <w:r w:rsidR="00F90F54">
              <w:rPr>
                <w:sz w:val="22"/>
              </w:rPr>
              <w:t>.</w:t>
            </w:r>
          </w:p>
        </w:tc>
      </w:tr>
      <w:tr w:rsidR="0058576C" w:rsidRPr="000C3923" w14:paraId="37DA409A" w14:textId="77777777" w:rsidTr="007D37AA">
        <w:tc>
          <w:tcPr>
            <w:tcW w:w="952" w:type="pct"/>
          </w:tcPr>
          <w:p w14:paraId="701AF11D" w14:textId="77777777" w:rsidR="0058576C" w:rsidRPr="005D380E" w:rsidRDefault="0058576C" w:rsidP="007D37AA">
            <w:pPr>
              <w:spacing w:after="0"/>
              <w:rPr>
                <w:sz w:val="22"/>
              </w:rPr>
            </w:pPr>
            <w:r w:rsidRPr="005D380E">
              <w:rPr>
                <w:sz w:val="22"/>
              </w:rPr>
              <w:t>Due Date:</w:t>
            </w:r>
          </w:p>
        </w:tc>
        <w:tc>
          <w:tcPr>
            <w:tcW w:w="4048" w:type="pct"/>
          </w:tcPr>
          <w:p w14:paraId="54A0CCB6" w14:textId="6076F4E0" w:rsidR="0058576C" w:rsidRPr="005D380E" w:rsidRDefault="009E7BA9" w:rsidP="007D37AA">
            <w:pPr>
              <w:spacing w:after="0"/>
              <w:rPr>
                <w:sz w:val="22"/>
              </w:rPr>
            </w:pPr>
            <w:r>
              <w:rPr>
                <w:sz w:val="22"/>
              </w:rPr>
              <w:t>10</w:t>
            </w:r>
            <w:r w:rsidR="0058576C" w:rsidRPr="005D380E">
              <w:rPr>
                <w:sz w:val="22"/>
              </w:rPr>
              <w:t>/</w:t>
            </w:r>
            <w:r>
              <w:rPr>
                <w:sz w:val="22"/>
              </w:rPr>
              <w:t>01</w:t>
            </w:r>
            <w:r w:rsidR="0058576C" w:rsidRPr="005D380E">
              <w:rPr>
                <w:sz w:val="22"/>
              </w:rPr>
              <w:t>/</w:t>
            </w:r>
            <w:r w:rsidR="0058576C" w:rsidRPr="008F6560">
              <w:rPr>
                <w:sz w:val="22"/>
              </w:rPr>
              <w:t>2025</w:t>
            </w:r>
          </w:p>
        </w:tc>
      </w:tr>
      <w:tr w:rsidR="0058576C" w:rsidRPr="000C3923" w14:paraId="1FB23BF6" w14:textId="77777777" w:rsidTr="007D37AA">
        <w:tc>
          <w:tcPr>
            <w:tcW w:w="952" w:type="pct"/>
          </w:tcPr>
          <w:p w14:paraId="4AED2FA8" w14:textId="77777777" w:rsidR="0058576C" w:rsidRPr="005D380E" w:rsidRDefault="0058576C" w:rsidP="007D37AA">
            <w:pPr>
              <w:spacing w:after="0"/>
              <w:rPr>
                <w:sz w:val="22"/>
              </w:rPr>
            </w:pPr>
            <w:r w:rsidRPr="005D380E">
              <w:rPr>
                <w:sz w:val="22"/>
              </w:rPr>
              <w:t>Action Detail:</w:t>
            </w:r>
          </w:p>
        </w:tc>
        <w:tc>
          <w:tcPr>
            <w:tcW w:w="4048" w:type="pct"/>
          </w:tcPr>
          <w:p w14:paraId="084A2676" w14:textId="44C924E6" w:rsidR="0058576C" w:rsidRPr="005D380E" w:rsidRDefault="00F90F54" w:rsidP="007D37AA">
            <w:pPr>
              <w:spacing w:after="0"/>
              <w:rPr>
                <w:sz w:val="22"/>
              </w:rPr>
            </w:pPr>
            <w:r w:rsidRPr="00F90F54">
              <w:rPr>
                <w:sz w:val="22"/>
              </w:rPr>
              <w:t>ABC are to address shortfalls and deliver against the agreed action plan and details as set out in the email dated 9 November 2023 [refer to WIReD documents tab of this issue].  ABC must produce by 10 January 2025 an independent assurance report to confirm the network segmentation shortfalls have been addressed.</w:t>
            </w:r>
          </w:p>
        </w:tc>
      </w:tr>
    </w:tbl>
    <w:p w14:paraId="78FBE292" w14:textId="216CA4D9" w:rsidR="004B5843" w:rsidRPr="000C3923" w:rsidRDefault="004B5843" w:rsidP="008251EF">
      <w:pPr>
        <w:pStyle w:val="Paragraph"/>
        <w:numPr>
          <w:ilvl w:val="0"/>
          <w:numId w:val="0"/>
        </w:numPr>
      </w:pPr>
      <w:r w:rsidRPr="000C3923">
        <w:t>Unacceptable:</w:t>
      </w:r>
    </w:p>
    <w:tbl>
      <w:tblPr>
        <w:tblStyle w:val="Box1"/>
        <w:tblW w:w="5000" w:type="pct"/>
        <w:tblInd w:w="-5" w:type="dxa"/>
        <w:tblLook w:val="04A0" w:firstRow="1" w:lastRow="0" w:firstColumn="1" w:lastColumn="0" w:noHBand="0" w:noVBand="1"/>
      </w:tblPr>
      <w:tblGrid>
        <w:gridCol w:w="1720"/>
        <w:gridCol w:w="7296"/>
      </w:tblGrid>
      <w:tr w:rsidR="004B5843" w:rsidRPr="008543BE" w14:paraId="64822F22" w14:textId="77777777" w:rsidTr="008251EF">
        <w:tc>
          <w:tcPr>
            <w:tcW w:w="954" w:type="pct"/>
          </w:tcPr>
          <w:p w14:paraId="722FE655" w14:textId="77777777" w:rsidR="004B5843" w:rsidRPr="005D380E" w:rsidRDefault="004B5843" w:rsidP="003C1F52">
            <w:pPr>
              <w:spacing w:after="0"/>
              <w:rPr>
                <w:sz w:val="22"/>
              </w:rPr>
            </w:pPr>
            <w:r w:rsidRPr="005D380E">
              <w:rPr>
                <w:sz w:val="22"/>
              </w:rPr>
              <w:t>Name:</w:t>
            </w:r>
          </w:p>
        </w:tc>
        <w:tc>
          <w:tcPr>
            <w:tcW w:w="4046" w:type="pct"/>
          </w:tcPr>
          <w:p w14:paraId="32A44F47" w14:textId="77777777" w:rsidR="004B5843" w:rsidRPr="005D380E" w:rsidRDefault="004B5843" w:rsidP="003C1F52">
            <w:pPr>
              <w:spacing w:after="0"/>
              <w:rPr>
                <w:sz w:val="22"/>
              </w:rPr>
            </w:pPr>
            <w:r w:rsidRPr="005D380E">
              <w:rPr>
                <w:sz w:val="22"/>
              </w:rPr>
              <w:t>External hazards</w:t>
            </w:r>
          </w:p>
        </w:tc>
      </w:tr>
      <w:tr w:rsidR="000B189B" w:rsidRPr="008543BE" w14:paraId="09948AC0" w14:textId="77777777" w:rsidTr="008251EF">
        <w:tc>
          <w:tcPr>
            <w:tcW w:w="954" w:type="pct"/>
          </w:tcPr>
          <w:p w14:paraId="108A909C" w14:textId="22778D11" w:rsidR="000B189B" w:rsidRPr="008F6560" w:rsidRDefault="000B189B" w:rsidP="000B189B">
            <w:pPr>
              <w:spacing w:after="0"/>
              <w:rPr>
                <w:sz w:val="22"/>
              </w:rPr>
            </w:pPr>
            <w:r w:rsidRPr="008F6560">
              <w:rPr>
                <w:sz w:val="22"/>
              </w:rPr>
              <w:t>RI Action</w:t>
            </w:r>
          </w:p>
        </w:tc>
        <w:tc>
          <w:tcPr>
            <w:tcW w:w="4046" w:type="pct"/>
          </w:tcPr>
          <w:p w14:paraId="2EDA58FC" w14:textId="5F6B8157" w:rsidR="000B189B" w:rsidRPr="008F6560" w:rsidRDefault="000B189B" w:rsidP="000B189B">
            <w:pPr>
              <w:spacing w:after="0"/>
              <w:rPr>
                <w:sz w:val="22"/>
              </w:rPr>
            </w:pPr>
            <w:r w:rsidRPr="008F6560">
              <w:rPr>
                <w:sz w:val="22"/>
              </w:rPr>
              <w:t>ABC to improve arrangements</w:t>
            </w:r>
          </w:p>
        </w:tc>
      </w:tr>
      <w:tr w:rsidR="004B5843" w:rsidRPr="008543BE" w14:paraId="6E467AC8" w14:textId="77777777" w:rsidTr="008251EF">
        <w:tc>
          <w:tcPr>
            <w:tcW w:w="954" w:type="pct"/>
          </w:tcPr>
          <w:p w14:paraId="71570B1B" w14:textId="77777777" w:rsidR="004B5843" w:rsidRPr="005D380E" w:rsidRDefault="004B5843" w:rsidP="003C1F52">
            <w:pPr>
              <w:spacing w:after="0"/>
              <w:rPr>
                <w:sz w:val="22"/>
              </w:rPr>
            </w:pPr>
            <w:r w:rsidRPr="005D380E">
              <w:rPr>
                <w:sz w:val="22"/>
              </w:rPr>
              <w:t>Due Date:</w:t>
            </w:r>
          </w:p>
        </w:tc>
        <w:tc>
          <w:tcPr>
            <w:tcW w:w="4046" w:type="pct"/>
          </w:tcPr>
          <w:p w14:paraId="33521042" w14:textId="77777777" w:rsidR="004B5843" w:rsidRPr="005D380E" w:rsidRDefault="004B5843" w:rsidP="003C1F52">
            <w:pPr>
              <w:spacing w:after="0"/>
              <w:rPr>
                <w:sz w:val="22"/>
              </w:rPr>
            </w:pPr>
            <w:r w:rsidRPr="005D380E">
              <w:rPr>
                <w:sz w:val="22"/>
              </w:rPr>
              <w:t>[BLANK]</w:t>
            </w:r>
          </w:p>
        </w:tc>
      </w:tr>
      <w:tr w:rsidR="004B5843" w:rsidRPr="008543BE" w14:paraId="05E4B52F" w14:textId="77777777" w:rsidTr="008251EF">
        <w:tc>
          <w:tcPr>
            <w:tcW w:w="954" w:type="pct"/>
          </w:tcPr>
          <w:p w14:paraId="20E13D73" w14:textId="77777777" w:rsidR="004B5843" w:rsidRPr="005D380E" w:rsidRDefault="004B5843" w:rsidP="003C1F52">
            <w:pPr>
              <w:spacing w:after="0"/>
              <w:rPr>
                <w:sz w:val="22"/>
              </w:rPr>
            </w:pPr>
            <w:r w:rsidRPr="005D380E">
              <w:rPr>
                <w:sz w:val="22"/>
              </w:rPr>
              <w:t>Action Detail:</w:t>
            </w:r>
          </w:p>
        </w:tc>
        <w:tc>
          <w:tcPr>
            <w:tcW w:w="4046" w:type="pct"/>
          </w:tcPr>
          <w:p w14:paraId="7BFF22BD" w14:textId="77777777" w:rsidR="004B5843" w:rsidRPr="005D380E" w:rsidRDefault="004B5843" w:rsidP="003C1F52">
            <w:pPr>
              <w:spacing w:after="0"/>
              <w:rPr>
                <w:sz w:val="22"/>
              </w:rPr>
            </w:pPr>
            <w:r w:rsidRPr="005D380E">
              <w:rPr>
                <w:sz w:val="22"/>
              </w:rPr>
              <w:t>ABC should improve their arrangements for considering external hazards in safety submissions.</w:t>
            </w:r>
          </w:p>
        </w:tc>
      </w:tr>
    </w:tbl>
    <w:p w14:paraId="32077DC1" w14:textId="77777777" w:rsidR="004B5843" w:rsidRPr="000C3923" w:rsidRDefault="004B5843" w:rsidP="004B5843">
      <w:pPr>
        <w:pStyle w:val="TSBullet1Square"/>
        <w:numPr>
          <w:ilvl w:val="0"/>
          <w:numId w:val="0"/>
        </w:numPr>
        <w:spacing w:after="0"/>
        <w:ind w:left="1440" w:hanging="720"/>
        <w:contextualSpacing w:val="0"/>
        <w:rPr>
          <w:sz w:val="24"/>
        </w:rPr>
      </w:pPr>
    </w:p>
    <w:p w14:paraId="331A4D85" w14:textId="77777777" w:rsidR="00F8497C" w:rsidRPr="000C3923" w:rsidRDefault="00F8497C" w:rsidP="008251EF">
      <w:pPr>
        <w:pStyle w:val="TSBullet1Square"/>
        <w:numPr>
          <w:ilvl w:val="0"/>
          <w:numId w:val="0"/>
        </w:numPr>
        <w:spacing w:after="120"/>
        <w:rPr>
          <w:sz w:val="24"/>
        </w:rPr>
      </w:pPr>
    </w:p>
    <w:p w14:paraId="3B7BDE35" w14:textId="09AC2458" w:rsidR="004B5843" w:rsidRPr="000C3923" w:rsidRDefault="004B5843" w:rsidP="008251EF">
      <w:pPr>
        <w:pStyle w:val="TSBullet1Square"/>
        <w:numPr>
          <w:ilvl w:val="0"/>
          <w:numId w:val="0"/>
        </w:numPr>
        <w:spacing w:after="120"/>
        <w:rPr>
          <w:sz w:val="24"/>
        </w:rPr>
      </w:pPr>
      <w:r w:rsidRPr="000C3923">
        <w:rPr>
          <w:sz w:val="24"/>
        </w:rPr>
        <w:t>Acknowledging that the dutyholder will require time to develop an Action Plan, good practice is to set an initial action to ‘Provide Action Plan to ONR by ….’</w:t>
      </w:r>
    </w:p>
    <w:p w14:paraId="12868629" w14:textId="77777777" w:rsidR="00DB6E96" w:rsidRDefault="00DB6E96">
      <w:pPr>
        <w:spacing w:after="0" w:line="240" w:lineRule="auto"/>
        <w:rPr>
          <w:b/>
          <w:bCs/>
        </w:rPr>
      </w:pPr>
      <w:r>
        <w:rPr>
          <w:b/>
          <w:bCs/>
        </w:rPr>
        <w:br w:type="page"/>
      </w:r>
    </w:p>
    <w:p w14:paraId="1A085C7E" w14:textId="79782DEB" w:rsidR="004B5843" w:rsidRPr="000C3923" w:rsidRDefault="004B5843" w:rsidP="008251EF">
      <w:pPr>
        <w:pStyle w:val="Paragraph"/>
        <w:numPr>
          <w:ilvl w:val="0"/>
          <w:numId w:val="0"/>
        </w:numPr>
      </w:pPr>
      <w:r w:rsidRPr="008251EF">
        <w:rPr>
          <w:b/>
          <w:bCs/>
        </w:rPr>
        <w:lastRenderedPageBreak/>
        <w:t>Closure Statement</w:t>
      </w:r>
      <w:r w:rsidRPr="000C3923">
        <w:t>:</w:t>
      </w:r>
    </w:p>
    <w:p w14:paraId="4DD0FAF4" w14:textId="77777777" w:rsidR="004B5843" w:rsidRDefault="004B5843" w:rsidP="008251EF">
      <w:pPr>
        <w:pStyle w:val="Paragraph"/>
        <w:numPr>
          <w:ilvl w:val="0"/>
          <w:numId w:val="0"/>
        </w:numPr>
      </w:pPr>
      <w:r w:rsidRPr="0046024E">
        <w:t>Acceptable</w:t>
      </w:r>
      <w:r>
        <w:t>:</w:t>
      </w:r>
    </w:p>
    <w:p w14:paraId="653850C9" w14:textId="304A379A" w:rsidR="004B5843" w:rsidRDefault="004B5843" w:rsidP="008251EF">
      <w:pPr>
        <w:pStyle w:val="Bullet"/>
      </w:pPr>
      <w:r>
        <w:t>ABC has implemented appropriate improvements to address the shortfalls covered by this issue. The ONR carried out an inspection on 27 Mar 2</w:t>
      </w:r>
      <w:r w:rsidR="00475EF9">
        <w:t>4</w:t>
      </w:r>
      <w:r>
        <w:t xml:space="preserve"> and concluded that each of the ten agreed actions had been adequately addressed.</w:t>
      </w:r>
    </w:p>
    <w:p w14:paraId="3C80094F" w14:textId="29D2D99A" w:rsidR="004B5843" w:rsidRDefault="004B5843" w:rsidP="005B160D">
      <w:pPr>
        <w:pStyle w:val="Bullet"/>
        <w:numPr>
          <w:ilvl w:val="0"/>
          <w:numId w:val="0"/>
        </w:numPr>
        <w:ind w:left="426"/>
      </w:pPr>
      <w:r>
        <w:t>The DDD DMG agreed to close this issue on 25 Apr 2</w:t>
      </w:r>
      <w:r w:rsidR="00656EEC">
        <w:t>4</w:t>
      </w:r>
      <w:r>
        <w:t xml:space="preserve"> [refer to WIReD document tab for minutes of meeting].</w:t>
      </w:r>
    </w:p>
    <w:p w14:paraId="5869EC00" w14:textId="7A96C5E2" w:rsidR="00842BEC" w:rsidRDefault="00842BEC" w:rsidP="00842BEC">
      <w:pPr>
        <w:pStyle w:val="Bullet"/>
      </w:pPr>
      <w:r>
        <w:t xml:space="preserve">ABC have performed an extent of condition </w:t>
      </w:r>
      <w:r w:rsidR="00462A1B">
        <w:t xml:space="preserve">review </w:t>
      </w:r>
      <w:r>
        <w:t>and identified four MBAs use spreadsheets for making calculations on data used for</w:t>
      </w:r>
      <w:r w:rsidR="00462A1B">
        <w:t xml:space="preserve"> </w:t>
      </w:r>
      <w:r w:rsidR="00462A1B" w:rsidRPr="002B417D">
        <w:t>physical inventory takes</w:t>
      </w:r>
      <w:r>
        <w:t xml:space="preserve"> </w:t>
      </w:r>
      <w:r w:rsidR="00FB014C">
        <w:t>(</w:t>
      </w:r>
      <w:r>
        <w:t>PIT</w:t>
      </w:r>
      <w:r w:rsidR="00FB014C">
        <w:t>)</w:t>
      </w:r>
      <w:r>
        <w:t xml:space="preserve"> reporting activities. As the facilities are moving into </w:t>
      </w:r>
      <w:r w:rsidR="002B591A">
        <w:t xml:space="preserve">post operational clean </w:t>
      </w:r>
      <w:r w:rsidR="00F90F54">
        <w:t>out,</w:t>
      </w:r>
      <w:r w:rsidR="002B591A">
        <w:t xml:space="preserve"> </w:t>
      </w:r>
      <w:r>
        <w:t>I agreed that it was proportionate for them to be reviewed at the time of the PIT</w:t>
      </w:r>
      <w:r w:rsidR="00656AB2">
        <w:t xml:space="preserve"> </w:t>
      </w:r>
      <w:r w:rsidR="00656AB2">
        <w:rPr>
          <w:sz w:val="22"/>
        </w:rPr>
        <w:t>[refer to WIReD documents tab of this issue].</w:t>
      </w:r>
    </w:p>
    <w:p w14:paraId="16F1F0D2" w14:textId="77777777" w:rsidR="004B5843" w:rsidRDefault="004B5843" w:rsidP="008251EF">
      <w:pPr>
        <w:pStyle w:val="ParagraphText"/>
        <w:numPr>
          <w:ilvl w:val="0"/>
          <w:numId w:val="0"/>
        </w:numPr>
        <w:ind w:left="851" w:hanging="851"/>
      </w:pPr>
      <w:r w:rsidRPr="0046024E">
        <w:t>Unacceptable</w:t>
      </w:r>
      <w:r>
        <w:t>:</w:t>
      </w:r>
    </w:p>
    <w:p w14:paraId="1B5980BB" w14:textId="6A0E1325" w:rsidR="008251EF" w:rsidRDefault="004B5843" w:rsidP="0018446B">
      <w:pPr>
        <w:pStyle w:val="Bullet"/>
      </w:pPr>
      <w:r>
        <w:t>The dutyholder has now confirmed work is complete and this can now be closed.</w:t>
      </w:r>
    </w:p>
    <w:p w14:paraId="36CDB0C1" w14:textId="77777777" w:rsidR="0018446B" w:rsidRDefault="0018446B" w:rsidP="0018446B">
      <w:pPr>
        <w:pStyle w:val="Bullet"/>
        <w:numPr>
          <w:ilvl w:val="0"/>
          <w:numId w:val="0"/>
        </w:numPr>
        <w:ind w:left="426"/>
      </w:pPr>
    </w:p>
    <w:p w14:paraId="22792CCD" w14:textId="155B6B2D" w:rsidR="00621763" w:rsidRDefault="00621763" w:rsidP="005D380E">
      <w:pPr>
        <w:pStyle w:val="Bullet"/>
        <w:numPr>
          <w:ilvl w:val="0"/>
          <w:numId w:val="0"/>
        </w:numPr>
        <w:ind w:left="851"/>
        <w:sectPr w:rsidR="00621763">
          <w:pgSz w:w="11906" w:h="16838"/>
          <w:pgMar w:top="1440" w:right="1440" w:bottom="1440" w:left="1440" w:header="708" w:footer="708" w:gutter="0"/>
          <w:cols w:space="708"/>
          <w:docGrid w:linePitch="360"/>
        </w:sectPr>
      </w:pPr>
    </w:p>
    <w:p w14:paraId="59B11A85" w14:textId="33BFEF59" w:rsidR="004B5843" w:rsidRDefault="004B5843" w:rsidP="008251EF">
      <w:pPr>
        <w:pStyle w:val="Paragraph"/>
        <w:numPr>
          <w:ilvl w:val="0"/>
          <w:numId w:val="0"/>
        </w:numPr>
        <w:ind w:left="851" w:hanging="851"/>
        <w:rPr>
          <w:b/>
          <w:bCs/>
        </w:rPr>
      </w:pPr>
      <w:r w:rsidRPr="008251EF">
        <w:rPr>
          <w:b/>
          <w:bCs/>
        </w:rPr>
        <w:lastRenderedPageBreak/>
        <w:t>Progress</w:t>
      </w:r>
      <w:r w:rsidR="00D32426">
        <w:rPr>
          <w:b/>
          <w:bCs/>
        </w:rPr>
        <w:t>:</w:t>
      </w:r>
    </w:p>
    <w:p w14:paraId="5CA35E87" w14:textId="77A3393C" w:rsidR="00D32426" w:rsidRPr="00D32426" w:rsidRDefault="00D32426" w:rsidP="00176A74">
      <w:pPr>
        <w:pStyle w:val="Paragraph"/>
        <w:numPr>
          <w:ilvl w:val="0"/>
          <w:numId w:val="0"/>
        </w:numPr>
        <w:spacing w:before="100"/>
        <w:ind w:left="851" w:hanging="851"/>
      </w:pPr>
      <w:r w:rsidRPr="00D32426">
        <w:t>Acceptable:</w:t>
      </w:r>
    </w:p>
    <w:tbl>
      <w:tblPr>
        <w:tblStyle w:val="Box1"/>
        <w:tblW w:w="5110" w:type="pct"/>
        <w:tblInd w:w="-5" w:type="dxa"/>
        <w:tblLook w:val="04A0" w:firstRow="1" w:lastRow="0" w:firstColumn="1" w:lastColumn="0" w:noHBand="0" w:noVBand="1"/>
      </w:tblPr>
      <w:tblGrid>
        <w:gridCol w:w="1717"/>
        <w:gridCol w:w="3695"/>
        <w:gridCol w:w="2440"/>
        <w:gridCol w:w="1362"/>
      </w:tblGrid>
      <w:tr w:rsidR="004B5843" w:rsidRPr="008F6560" w14:paraId="2AB02750" w14:textId="77777777" w:rsidTr="007A7C2B">
        <w:tc>
          <w:tcPr>
            <w:tcW w:w="932" w:type="pct"/>
          </w:tcPr>
          <w:p w14:paraId="684F26A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Name:</w:t>
            </w:r>
          </w:p>
        </w:tc>
        <w:tc>
          <w:tcPr>
            <w:tcW w:w="2005" w:type="pct"/>
          </w:tcPr>
          <w:p w14:paraId="3F8AD911"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Receipt of Action Plan</w:t>
            </w:r>
          </w:p>
        </w:tc>
        <w:tc>
          <w:tcPr>
            <w:tcW w:w="1324" w:type="pct"/>
          </w:tcPr>
          <w:p w14:paraId="4CB63971"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Inspector Review:</w:t>
            </w:r>
          </w:p>
        </w:tc>
        <w:tc>
          <w:tcPr>
            <w:tcW w:w="740" w:type="pct"/>
          </w:tcPr>
          <w:p w14:paraId="05C67CD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No</w:t>
            </w:r>
          </w:p>
        </w:tc>
      </w:tr>
      <w:tr w:rsidR="004B5843" w:rsidRPr="008F6560" w14:paraId="5ED01159" w14:textId="77777777" w:rsidTr="007A7C2B">
        <w:trPr>
          <w:trHeight w:val="318"/>
        </w:trPr>
        <w:tc>
          <w:tcPr>
            <w:tcW w:w="932" w:type="pct"/>
          </w:tcPr>
          <w:p w14:paraId="42E0EE6C"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2005" w:type="pct"/>
          </w:tcPr>
          <w:p w14:paraId="4A276E3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Dutyholder</w:t>
            </w:r>
          </w:p>
        </w:tc>
        <w:tc>
          <w:tcPr>
            <w:tcW w:w="1324" w:type="pct"/>
          </w:tcPr>
          <w:p w14:paraId="65BC0AAC"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c>
          <w:tcPr>
            <w:tcW w:w="740" w:type="pct"/>
          </w:tcPr>
          <w:p w14:paraId="79F24864"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r>
      <w:tr w:rsidR="004B5843" w:rsidRPr="008F6560" w14:paraId="583C6A29" w14:textId="77777777" w:rsidTr="007A7C2B">
        <w:tc>
          <w:tcPr>
            <w:tcW w:w="932" w:type="pct"/>
          </w:tcPr>
          <w:p w14:paraId="6F366842"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2005" w:type="pct"/>
          </w:tcPr>
          <w:p w14:paraId="154A9F85" w14:textId="7C627C8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25/6/</w:t>
            </w:r>
            <w:r w:rsidRPr="008F6560">
              <w:rPr>
                <w:rFonts w:hAnsi="Times New Roman" w:cs="Arial"/>
                <w:bCs/>
                <w:color w:val="000000"/>
                <w:kern w:val="24"/>
                <w:sz w:val="22"/>
              </w:rPr>
              <w:t>202</w:t>
            </w:r>
            <w:r w:rsidR="0000433F" w:rsidRPr="008F6560">
              <w:rPr>
                <w:rFonts w:hAnsi="Times New Roman" w:cs="Arial"/>
                <w:bCs/>
                <w:color w:val="000000"/>
                <w:kern w:val="24"/>
                <w:sz w:val="22"/>
              </w:rPr>
              <w:t>4</w:t>
            </w:r>
          </w:p>
        </w:tc>
        <w:tc>
          <w:tcPr>
            <w:tcW w:w="1324" w:type="pct"/>
          </w:tcPr>
          <w:p w14:paraId="6AD66863"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c>
          <w:tcPr>
            <w:tcW w:w="740" w:type="pct"/>
          </w:tcPr>
          <w:p w14:paraId="3E6F8B36"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r>
      <w:tr w:rsidR="004B5843" w:rsidRPr="001F0183" w14:paraId="5E9B84DA" w14:textId="77777777" w:rsidTr="007A7C2B">
        <w:tc>
          <w:tcPr>
            <w:tcW w:w="932" w:type="pct"/>
          </w:tcPr>
          <w:p w14:paraId="20C1950B"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4068" w:type="pct"/>
            <w:gridSpan w:val="3"/>
          </w:tcPr>
          <w:p w14:paraId="3D7F7AEC" w14:textId="458847B4" w:rsidR="004B5843" w:rsidRPr="00CE1AFE" w:rsidRDefault="004B5843" w:rsidP="003C1F52">
            <w:pPr>
              <w:autoSpaceDE w:val="0"/>
              <w:autoSpaceDN w:val="0"/>
              <w:adjustRightInd w:val="0"/>
              <w:spacing w:before="60" w:after="60" w:line="240" w:lineRule="auto"/>
              <w:rPr>
                <w:rFonts w:hAnsi="Times New Roman"/>
                <w:color w:val="000000"/>
                <w:kern w:val="24"/>
                <w:sz w:val="22"/>
                <w:lang w:val="nb-NO"/>
              </w:rPr>
            </w:pPr>
            <w:r w:rsidRPr="00CE1AFE">
              <w:rPr>
                <w:rFonts w:hAnsi="Times New Roman"/>
                <w:color w:val="000000"/>
                <w:kern w:val="24"/>
                <w:sz w:val="22"/>
                <w:lang w:val="nb-NO"/>
              </w:rPr>
              <w:t>ABC</w:t>
            </w:r>
            <w:r w:rsidRPr="00CE1AFE">
              <w:rPr>
                <w:rFonts w:hAnsi="Times New Roman"/>
                <w:color w:val="000000"/>
                <w:kern w:val="24"/>
                <w:sz w:val="22"/>
                <w:lang w:val="nb-NO"/>
              </w:rPr>
              <w:t>’</w:t>
            </w:r>
            <w:r w:rsidRPr="00CE1AFE">
              <w:rPr>
                <w:rFonts w:hAnsi="Times New Roman"/>
                <w:color w:val="000000"/>
                <w:kern w:val="24"/>
                <w:sz w:val="22"/>
                <w:lang w:val="nb-NO"/>
              </w:rPr>
              <w:t>s Letter ONR/</w:t>
            </w:r>
            <w:r w:rsidRPr="00CE1AFE">
              <w:rPr>
                <w:rFonts w:hAnsi="Times New Roman" w:cs="Arial"/>
                <w:bCs/>
                <w:color w:val="000000"/>
                <w:kern w:val="24"/>
                <w:sz w:val="22"/>
                <w:lang w:val="nb-NO"/>
              </w:rPr>
              <w:t>2</w:t>
            </w:r>
            <w:r w:rsidR="00CE34C5" w:rsidRPr="00CE1AFE">
              <w:rPr>
                <w:rFonts w:hAnsi="Times New Roman" w:cs="Arial"/>
                <w:bCs/>
                <w:color w:val="000000"/>
                <w:kern w:val="24"/>
                <w:sz w:val="22"/>
                <w:lang w:val="nb-NO"/>
              </w:rPr>
              <w:t>4</w:t>
            </w:r>
            <w:r w:rsidRPr="00CE1AFE">
              <w:rPr>
                <w:rFonts w:hAnsi="Times New Roman"/>
                <w:color w:val="000000"/>
                <w:kern w:val="24"/>
                <w:sz w:val="22"/>
                <w:lang w:val="nb-NO"/>
              </w:rPr>
              <w:t xml:space="preserve">/1224N [CM9 Ref: </w:t>
            </w:r>
            <w:r w:rsidRPr="00CE1AFE">
              <w:rPr>
                <w:rFonts w:hAnsi="Times New Roman" w:cs="Arial"/>
                <w:bCs/>
                <w:color w:val="000000"/>
                <w:kern w:val="24"/>
                <w:sz w:val="22"/>
                <w:lang w:val="nb-NO"/>
              </w:rPr>
              <w:t>202</w:t>
            </w:r>
            <w:r w:rsidR="00CE34C5" w:rsidRPr="00CE1AFE">
              <w:rPr>
                <w:rFonts w:hAnsi="Times New Roman" w:cs="Arial"/>
                <w:bCs/>
                <w:color w:val="000000"/>
                <w:kern w:val="24"/>
                <w:sz w:val="22"/>
                <w:lang w:val="nb-NO"/>
              </w:rPr>
              <w:t>4</w:t>
            </w:r>
            <w:r w:rsidRPr="00CE1AFE">
              <w:rPr>
                <w:rFonts w:hAnsi="Times New Roman" w:cs="Arial"/>
                <w:bCs/>
                <w:color w:val="000000"/>
                <w:kern w:val="24"/>
                <w:sz w:val="22"/>
                <w:lang w:val="nb-NO"/>
              </w:rPr>
              <w:t>/45987</w:t>
            </w:r>
            <w:r w:rsidRPr="00CE1AFE">
              <w:rPr>
                <w:rFonts w:hAnsi="Times New Roman"/>
                <w:color w:val="000000"/>
                <w:kern w:val="24"/>
                <w:sz w:val="22"/>
                <w:lang w:val="nb-NO"/>
              </w:rPr>
              <w:t>]</w:t>
            </w:r>
          </w:p>
        </w:tc>
      </w:tr>
      <w:tr w:rsidR="004B5843" w:rsidRPr="008F6560" w14:paraId="2B1306B3" w14:textId="77777777" w:rsidTr="007A7C2B">
        <w:tc>
          <w:tcPr>
            <w:tcW w:w="932" w:type="pct"/>
          </w:tcPr>
          <w:p w14:paraId="0F44863A"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4068" w:type="pct"/>
            <w:gridSpan w:val="3"/>
          </w:tcPr>
          <w:p w14:paraId="52DE092E" w14:textId="2938595F"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Action plan received under covering letter ONR/</w:t>
            </w:r>
            <w:r w:rsidRPr="008F6560">
              <w:rPr>
                <w:rFonts w:hAnsi="Times New Roman" w:cs="Arial"/>
                <w:bCs/>
                <w:color w:val="000000"/>
                <w:kern w:val="24"/>
                <w:sz w:val="22"/>
              </w:rPr>
              <w:t>2</w:t>
            </w:r>
            <w:r w:rsidR="00CE34C5" w:rsidRPr="008F6560">
              <w:rPr>
                <w:rFonts w:hAnsi="Times New Roman" w:cs="Arial"/>
                <w:bCs/>
                <w:color w:val="000000"/>
                <w:kern w:val="24"/>
                <w:sz w:val="22"/>
              </w:rPr>
              <w:t>4</w:t>
            </w:r>
            <w:r w:rsidRPr="005D380E">
              <w:rPr>
                <w:rFonts w:hAnsi="Times New Roman"/>
                <w:color w:val="000000"/>
                <w:kern w:val="24"/>
                <w:sz w:val="22"/>
              </w:rPr>
              <w:t xml:space="preserve">/1224N dated 25 Jun </w:t>
            </w:r>
            <w:r w:rsidRPr="008F6560">
              <w:rPr>
                <w:rFonts w:hAnsi="Times New Roman" w:cs="Arial"/>
                <w:bCs/>
                <w:color w:val="000000"/>
                <w:kern w:val="24"/>
                <w:sz w:val="22"/>
              </w:rPr>
              <w:t>2</w:t>
            </w:r>
            <w:r w:rsidR="00CE34C5" w:rsidRPr="008F6560">
              <w:rPr>
                <w:rFonts w:hAnsi="Times New Roman" w:cs="Arial"/>
                <w:bCs/>
                <w:color w:val="000000"/>
                <w:kern w:val="24"/>
                <w:sz w:val="22"/>
              </w:rPr>
              <w:t>4</w:t>
            </w:r>
            <w:r w:rsidRPr="005D380E">
              <w:rPr>
                <w:rFonts w:hAnsi="Times New Roman"/>
                <w:color w:val="000000"/>
                <w:kern w:val="24"/>
                <w:sz w:val="22"/>
              </w:rPr>
              <w:t xml:space="preserve"> in response to Action 1. This will be reviewed and formally agreed at the L3 RIM scheduled for 2 Jul </w:t>
            </w:r>
            <w:r w:rsidRPr="008F6560">
              <w:rPr>
                <w:rFonts w:hAnsi="Times New Roman" w:cs="Arial"/>
                <w:bCs/>
                <w:color w:val="000000"/>
                <w:kern w:val="24"/>
                <w:sz w:val="22"/>
              </w:rPr>
              <w:t>2</w:t>
            </w:r>
            <w:r w:rsidR="00CE34C5" w:rsidRPr="008F6560">
              <w:rPr>
                <w:rFonts w:hAnsi="Times New Roman" w:cs="Arial"/>
                <w:bCs/>
                <w:color w:val="000000"/>
                <w:kern w:val="24"/>
                <w:sz w:val="22"/>
              </w:rPr>
              <w:t>4</w:t>
            </w:r>
            <w:r w:rsidRPr="005D380E">
              <w:rPr>
                <w:rFonts w:hAnsi="Times New Roman"/>
                <w:color w:val="000000"/>
                <w:kern w:val="24"/>
                <w:sz w:val="22"/>
              </w:rPr>
              <w:t>.</w:t>
            </w:r>
          </w:p>
        </w:tc>
      </w:tr>
      <w:tr w:rsidR="004B5843" w:rsidRPr="008F6560" w14:paraId="4C2EC49C" w14:textId="77777777" w:rsidTr="007A7C2B">
        <w:tc>
          <w:tcPr>
            <w:tcW w:w="932" w:type="pct"/>
          </w:tcPr>
          <w:p w14:paraId="13F4C47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2005" w:type="pct"/>
          </w:tcPr>
          <w:p w14:paraId="3021CEFD"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Green</w:t>
            </w:r>
          </w:p>
        </w:tc>
        <w:tc>
          <w:tcPr>
            <w:tcW w:w="1324" w:type="pct"/>
          </w:tcPr>
          <w:p w14:paraId="1C0E9DDF"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740" w:type="pct"/>
          </w:tcPr>
          <w:p w14:paraId="77CB454E"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No</w:t>
            </w:r>
          </w:p>
        </w:tc>
      </w:tr>
    </w:tbl>
    <w:p w14:paraId="39397781" w14:textId="77777777" w:rsidR="004B5843" w:rsidRPr="005D380E" w:rsidRDefault="004B5843" w:rsidP="005D380E">
      <w:pPr>
        <w:autoSpaceDE w:val="0"/>
        <w:autoSpaceDN w:val="0"/>
        <w:adjustRightInd w:val="0"/>
        <w:spacing w:line="240" w:lineRule="auto"/>
        <w:contextualSpacing/>
        <w:rPr>
          <w:rFonts w:hAnsi="Times New Roman"/>
          <w:color w:val="000000"/>
          <w:kern w:val="24"/>
          <w:sz w:val="22"/>
        </w:rPr>
      </w:pPr>
    </w:p>
    <w:tbl>
      <w:tblPr>
        <w:tblStyle w:val="Box1"/>
        <w:tblW w:w="5107" w:type="pct"/>
        <w:tblInd w:w="0" w:type="dxa"/>
        <w:tblLayout w:type="fixed"/>
        <w:tblLook w:val="04A0" w:firstRow="1" w:lastRow="0" w:firstColumn="1" w:lastColumn="0" w:noHBand="0" w:noVBand="1"/>
      </w:tblPr>
      <w:tblGrid>
        <w:gridCol w:w="1750"/>
        <w:gridCol w:w="3698"/>
        <w:gridCol w:w="2429"/>
        <w:gridCol w:w="1332"/>
      </w:tblGrid>
      <w:tr w:rsidR="004B5843" w:rsidRPr="008F6560" w14:paraId="42EF3EF2" w14:textId="77777777" w:rsidTr="007A7C2B">
        <w:tc>
          <w:tcPr>
            <w:tcW w:w="950" w:type="pct"/>
          </w:tcPr>
          <w:p w14:paraId="6CAA59BD"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Name:</w:t>
            </w:r>
          </w:p>
        </w:tc>
        <w:tc>
          <w:tcPr>
            <w:tcW w:w="2008" w:type="pct"/>
          </w:tcPr>
          <w:p w14:paraId="5E41AB9B" w14:textId="71C954DF" w:rsidR="004B5843" w:rsidRPr="005D380E" w:rsidRDefault="003B0C77" w:rsidP="003C1F52">
            <w:pPr>
              <w:autoSpaceDE w:val="0"/>
              <w:autoSpaceDN w:val="0"/>
              <w:adjustRightInd w:val="0"/>
              <w:spacing w:before="60" w:after="60" w:line="240" w:lineRule="auto"/>
              <w:rPr>
                <w:rFonts w:hAnsi="Times New Roman"/>
                <w:color w:val="000000"/>
                <w:kern w:val="24"/>
                <w:sz w:val="22"/>
              </w:rPr>
            </w:pPr>
            <w:r w:rsidRPr="008F6560">
              <w:rPr>
                <w:rFonts w:hAnsi="Times New Roman" w:cs="Arial"/>
                <w:bCs/>
                <w:color w:val="000000"/>
                <w:kern w:val="24"/>
                <w:sz w:val="22"/>
              </w:rPr>
              <w:t>[Automatically populated on saving]</w:t>
            </w:r>
          </w:p>
        </w:tc>
        <w:tc>
          <w:tcPr>
            <w:tcW w:w="1319" w:type="pct"/>
          </w:tcPr>
          <w:p w14:paraId="18615492"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Inspector Review:</w:t>
            </w:r>
          </w:p>
        </w:tc>
        <w:tc>
          <w:tcPr>
            <w:tcW w:w="723" w:type="pct"/>
          </w:tcPr>
          <w:p w14:paraId="68F610CC"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r w:rsidR="004B5843" w:rsidRPr="008F6560" w14:paraId="3547C71E" w14:textId="77777777" w:rsidTr="007A7C2B">
        <w:tc>
          <w:tcPr>
            <w:tcW w:w="950" w:type="pct"/>
          </w:tcPr>
          <w:p w14:paraId="6F4EA5C6"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2008" w:type="pct"/>
          </w:tcPr>
          <w:p w14:paraId="373A914B"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ONR</w:t>
            </w:r>
          </w:p>
        </w:tc>
        <w:tc>
          <w:tcPr>
            <w:tcW w:w="1319" w:type="pct"/>
          </w:tcPr>
          <w:p w14:paraId="5CE4C78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c>
          <w:tcPr>
            <w:tcW w:w="723" w:type="pct"/>
          </w:tcPr>
          <w:p w14:paraId="4FC78BB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r>
      <w:tr w:rsidR="004B5843" w:rsidRPr="008F6560" w14:paraId="1F081FAD" w14:textId="77777777" w:rsidTr="007A7C2B">
        <w:tc>
          <w:tcPr>
            <w:tcW w:w="950" w:type="pct"/>
          </w:tcPr>
          <w:p w14:paraId="1DAEA95C"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2008" w:type="pct"/>
          </w:tcPr>
          <w:p w14:paraId="50A3F1A2" w14:textId="5C41CB6B" w:rsidR="004B5843" w:rsidRPr="005D380E" w:rsidRDefault="000E0294" w:rsidP="003C1F52">
            <w:pPr>
              <w:autoSpaceDE w:val="0"/>
              <w:autoSpaceDN w:val="0"/>
              <w:adjustRightInd w:val="0"/>
              <w:spacing w:before="60" w:after="60" w:line="240" w:lineRule="auto"/>
              <w:rPr>
                <w:rFonts w:hAnsi="Times New Roman"/>
                <w:color w:val="000000"/>
                <w:kern w:val="24"/>
                <w:sz w:val="22"/>
              </w:rPr>
            </w:pPr>
            <w:r>
              <w:rPr>
                <w:rFonts w:hAnsi="Times New Roman"/>
                <w:color w:val="000000"/>
                <w:kern w:val="24"/>
                <w:sz w:val="22"/>
              </w:rPr>
              <w:t>28/08/2024</w:t>
            </w:r>
          </w:p>
        </w:tc>
        <w:tc>
          <w:tcPr>
            <w:tcW w:w="1319" w:type="pct"/>
          </w:tcPr>
          <w:p w14:paraId="3C79AB12"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c>
          <w:tcPr>
            <w:tcW w:w="723" w:type="pct"/>
          </w:tcPr>
          <w:p w14:paraId="22A49580"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r>
      <w:tr w:rsidR="004B5843" w:rsidRPr="008F6560" w14:paraId="4EE29824" w14:textId="77777777" w:rsidTr="007A7C2B">
        <w:tc>
          <w:tcPr>
            <w:tcW w:w="950" w:type="pct"/>
          </w:tcPr>
          <w:p w14:paraId="15B3F0F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4050" w:type="pct"/>
            <w:gridSpan w:val="3"/>
          </w:tcPr>
          <w:p w14:paraId="332FE14A" w14:textId="3C9E33C1" w:rsidR="004B5843" w:rsidRPr="005D380E" w:rsidRDefault="000E0294" w:rsidP="003C1F52">
            <w:pPr>
              <w:autoSpaceDE w:val="0"/>
              <w:autoSpaceDN w:val="0"/>
              <w:adjustRightInd w:val="0"/>
              <w:spacing w:before="60" w:after="60" w:line="240" w:lineRule="auto"/>
              <w:rPr>
                <w:rFonts w:hAnsi="Times New Roman"/>
                <w:color w:val="000000"/>
                <w:kern w:val="24"/>
                <w:sz w:val="22"/>
              </w:rPr>
            </w:pPr>
            <w:r w:rsidRPr="000E0294">
              <w:rPr>
                <w:color w:val="000000"/>
                <w:sz w:val="22"/>
              </w:rPr>
              <w:t>Call with Duty Holder</w:t>
            </w:r>
          </w:p>
        </w:tc>
      </w:tr>
      <w:tr w:rsidR="004B5843" w:rsidRPr="008F6560" w14:paraId="1DF3EDD2" w14:textId="77777777" w:rsidTr="007A7C2B">
        <w:tc>
          <w:tcPr>
            <w:tcW w:w="950" w:type="pct"/>
          </w:tcPr>
          <w:p w14:paraId="65F3891F"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4050" w:type="pct"/>
            <w:gridSpan w:val="3"/>
          </w:tcPr>
          <w:p w14:paraId="54988D8D" w14:textId="786991BC" w:rsidR="000E0294" w:rsidRPr="000E0294" w:rsidRDefault="000E0294" w:rsidP="000E0294">
            <w:pPr>
              <w:autoSpaceDE w:val="0"/>
              <w:autoSpaceDN w:val="0"/>
              <w:adjustRightInd w:val="0"/>
              <w:spacing w:before="60" w:after="60" w:line="240" w:lineRule="auto"/>
              <w:rPr>
                <w:color w:val="000000"/>
                <w:sz w:val="22"/>
              </w:rPr>
            </w:pPr>
            <w:r>
              <w:rPr>
                <w:color w:val="000000"/>
                <w:sz w:val="22"/>
              </w:rPr>
              <w:t>ABC</w:t>
            </w:r>
            <w:r w:rsidRPr="000E0294">
              <w:rPr>
                <w:color w:val="000000"/>
                <w:sz w:val="22"/>
              </w:rPr>
              <w:t xml:space="preserve"> prepar</w:t>
            </w:r>
            <w:r w:rsidR="000B0E13">
              <w:rPr>
                <w:color w:val="000000"/>
                <w:sz w:val="22"/>
              </w:rPr>
              <w:t>ing</w:t>
            </w:r>
            <w:r w:rsidRPr="000E0294">
              <w:rPr>
                <w:color w:val="000000"/>
                <w:sz w:val="22"/>
              </w:rPr>
              <w:t xml:space="preserve"> a set of standards for the production of LIIs for sharing with all facilities as part of their </w:t>
            </w:r>
            <w:r w:rsidR="00F90F54" w:rsidRPr="000E0294">
              <w:rPr>
                <w:color w:val="000000"/>
                <w:sz w:val="22"/>
              </w:rPr>
              <w:t>toolbox</w:t>
            </w:r>
            <w:r w:rsidRPr="000E0294">
              <w:rPr>
                <w:color w:val="000000"/>
                <w:sz w:val="22"/>
              </w:rPr>
              <w:t xml:space="preserve"> talks (not just the facilities that have formulas in the LII spreadsheet). This was not identified as an action in the initial discussions, I consider it to be an improvement. An additional action has been included to cover this activity (Action 3).</w:t>
            </w:r>
          </w:p>
          <w:p w14:paraId="3F66C88C" w14:textId="2E1F025F" w:rsidR="000E0294" w:rsidRPr="000E0294" w:rsidRDefault="000E0294" w:rsidP="000E0294">
            <w:pPr>
              <w:autoSpaceDE w:val="0"/>
              <w:autoSpaceDN w:val="0"/>
              <w:adjustRightInd w:val="0"/>
              <w:spacing w:before="60" w:after="60" w:line="240" w:lineRule="auto"/>
              <w:rPr>
                <w:color w:val="000000"/>
                <w:sz w:val="22"/>
              </w:rPr>
            </w:pPr>
            <w:r w:rsidRPr="000E0294">
              <w:rPr>
                <w:color w:val="000000"/>
                <w:sz w:val="22"/>
              </w:rPr>
              <w:t xml:space="preserve">An action will remain on </w:t>
            </w:r>
            <w:r w:rsidR="00E17E5B">
              <w:rPr>
                <w:color w:val="000000"/>
                <w:sz w:val="22"/>
              </w:rPr>
              <w:t>ABC</w:t>
            </w:r>
            <w:r w:rsidRPr="000E0294">
              <w:rPr>
                <w:color w:val="000000"/>
                <w:sz w:val="22"/>
              </w:rPr>
              <w:t xml:space="preserve"> to provide evidence that the formulas within the spreadsheets used to calculate declared values in the MBAs have been protected (or an additional peer check has been introduced) to ensure the data is not overtyped.</w:t>
            </w:r>
          </w:p>
          <w:p w14:paraId="6528768D" w14:textId="59C978DD" w:rsidR="000E0294" w:rsidRPr="000E0294" w:rsidRDefault="000E0294" w:rsidP="000E0294">
            <w:pPr>
              <w:autoSpaceDE w:val="0"/>
              <w:autoSpaceDN w:val="0"/>
              <w:adjustRightInd w:val="0"/>
              <w:spacing w:before="60" w:after="60" w:line="240" w:lineRule="auto"/>
              <w:rPr>
                <w:color w:val="000000"/>
                <w:sz w:val="22"/>
              </w:rPr>
            </w:pPr>
            <w:r w:rsidRPr="000E0294">
              <w:rPr>
                <w:color w:val="000000"/>
                <w:sz w:val="22"/>
              </w:rPr>
              <w:t xml:space="preserve">Evidence to close the action will be demonstration of the protection/checks that have been put in place for the spreadsheets as used to produce the 2024 PIL and MBR.  </w:t>
            </w:r>
          </w:p>
          <w:p w14:paraId="4AE0679E" w14:textId="555B3A96" w:rsidR="004B5843" w:rsidRPr="005D380E" w:rsidRDefault="00E17E5B" w:rsidP="000E0294">
            <w:pPr>
              <w:autoSpaceDE w:val="0"/>
              <w:autoSpaceDN w:val="0"/>
              <w:adjustRightInd w:val="0"/>
              <w:spacing w:before="60" w:after="60" w:line="240" w:lineRule="auto"/>
              <w:rPr>
                <w:rFonts w:hAnsi="Times New Roman"/>
                <w:color w:val="000000"/>
                <w:kern w:val="24"/>
                <w:sz w:val="22"/>
              </w:rPr>
            </w:pPr>
            <w:r>
              <w:rPr>
                <w:color w:val="000000"/>
                <w:sz w:val="22"/>
              </w:rPr>
              <w:t xml:space="preserve">ABC </w:t>
            </w:r>
            <w:r w:rsidR="000E0294" w:rsidRPr="000E0294">
              <w:rPr>
                <w:color w:val="000000"/>
                <w:sz w:val="22"/>
              </w:rPr>
              <w:t>will review the spreadsheets just prior to the PITs so a due date of 20 December has been identified for this action, however this will be monitored and updated as required.</w:t>
            </w:r>
          </w:p>
        </w:tc>
      </w:tr>
      <w:tr w:rsidR="004B5843" w:rsidRPr="008F6560" w14:paraId="30FF77DF" w14:textId="77777777" w:rsidTr="007A7C2B">
        <w:tc>
          <w:tcPr>
            <w:tcW w:w="950" w:type="pct"/>
          </w:tcPr>
          <w:p w14:paraId="31F7477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2008" w:type="pct"/>
          </w:tcPr>
          <w:p w14:paraId="767D6037"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Green</w:t>
            </w:r>
          </w:p>
        </w:tc>
        <w:tc>
          <w:tcPr>
            <w:tcW w:w="1319" w:type="pct"/>
          </w:tcPr>
          <w:p w14:paraId="42E122D4"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723" w:type="pct"/>
          </w:tcPr>
          <w:p w14:paraId="5201FACD"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No</w:t>
            </w:r>
          </w:p>
        </w:tc>
      </w:tr>
    </w:tbl>
    <w:p w14:paraId="53A660FB" w14:textId="76F8A925" w:rsidR="00A64DEC" w:rsidRPr="005D380E" w:rsidRDefault="00A64DEC" w:rsidP="004B5843">
      <w:pPr>
        <w:autoSpaceDE w:val="0"/>
        <w:autoSpaceDN w:val="0"/>
        <w:adjustRightInd w:val="0"/>
        <w:spacing w:line="240" w:lineRule="auto"/>
        <w:contextualSpacing/>
        <w:rPr>
          <w:rFonts w:hAnsi="Times New Roman"/>
          <w:color w:val="000000"/>
          <w:kern w:val="24"/>
          <w:sz w:val="22"/>
        </w:rPr>
      </w:pPr>
    </w:p>
    <w:tbl>
      <w:tblPr>
        <w:tblStyle w:val="Box1"/>
        <w:tblW w:w="5099" w:type="pct"/>
        <w:tblInd w:w="0" w:type="dxa"/>
        <w:tblLayout w:type="fixed"/>
        <w:tblLook w:val="04A0" w:firstRow="1" w:lastRow="0" w:firstColumn="1" w:lastColumn="0" w:noHBand="0" w:noVBand="1"/>
      </w:tblPr>
      <w:tblGrid>
        <w:gridCol w:w="2122"/>
        <w:gridCol w:w="3987"/>
        <w:gridCol w:w="2236"/>
        <w:gridCol w:w="850"/>
      </w:tblGrid>
      <w:tr w:rsidR="00887AC1" w:rsidRPr="008F6560" w14:paraId="6E125486" w14:textId="77777777" w:rsidTr="0055253C">
        <w:trPr>
          <w:trHeight w:val="351"/>
        </w:trPr>
        <w:tc>
          <w:tcPr>
            <w:tcW w:w="1154" w:type="pct"/>
          </w:tcPr>
          <w:p w14:paraId="1D0D3530" w14:textId="77777777" w:rsidR="00887AC1" w:rsidRPr="005D380E" w:rsidRDefault="00887AC1" w:rsidP="00887AC1">
            <w:pPr>
              <w:pageBreakBefore/>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lastRenderedPageBreak/>
              <w:t>Name:</w:t>
            </w:r>
          </w:p>
        </w:tc>
        <w:tc>
          <w:tcPr>
            <w:tcW w:w="2168" w:type="pct"/>
          </w:tcPr>
          <w:p w14:paraId="1EBE2A1D" w14:textId="219A50DA"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8F6560">
              <w:rPr>
                <w:rFonts w:hAnsi="Times New Roman" w:cs="Arial"/>
                <w:bCs/>
                <w:color w:val="000000"/>
                <w:kern w:val="24"/>
                <w:sz w:val="22"/>
              </w:rPr>
              <w:t>[Automatically populated on saving]</w:t>
            </w:r>
          </w:p>
        </w:tc>
        <w:tc>
          <w:tcPr>
            <w:tcW w:w="1216" w:type="pct"/>
          </w:tcPr>
          <w:p w14:paraId="00624C71" w14:textId="77777777" w:rsidR="00887AC1" w:rsidRPr="005D380E" w:rsidRDefault="00887AC1" w:rsidP="00887AC1">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Inspector Review:</w:t>
            </w:r>
          </w:p>
        </w:tc>
        <w:tc>
          <w:tcPr>
            <w:tcW w:w="462" w:type="pct"/>
          </w:tcPr>
          <w:p w14:paraId="561B3D7A"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r w:rsidR="00887AC1" w:rsidRPr="008F6560" w14:paraId="083DE823" w14:textId="77777777" w:rsidTr="0055253C">
        <w:tc>
          <w:tcPr>
            <w:tcW w:w="1154" w:type="pct"/>
          </w:tcPr>
          <w:p w14:paraId="504193C9"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2168" w:type="pct"/>
          </w:tcPr>
          <w:p w14:paraId="7ECF70A4" w14:textId="1B848FBF"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ONR</w:t>
            </w:r>
          </w:p>
        </w:tc>
        <w:tc>
          <w:tcPr>
            <w:tcW w:w="1216" w:type="pct"/>
          </w:tcPr>
          <w:p w14:paraId="77212F9F"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p>
        </w:tc>
        <w:tc>
          <w:tcPr>
            <w:tcW w:w="462" w:type="pct"/>
          </w:tcPr>
          <w:p w14:paraId="4F2CE444"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p>
        </w:tc>
      </w:tr>
      <w:tr w:rsidR="00887AC1" w:rsidRPr="008F6560" w14:paraId="2EAC83CA" w14:textId="77777777" w:rsidTr="0055253C">
        <w:tc>
          <w:tcPr>
            <w:tcW w:w="1154" w:type="pct"/>
          </w:tcPr>
          <w:p w14:paraId="49FF3B9D"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2168" w:type="pct"/>
          </w:tcPr>
          <w:p w14:paraId="5F9ED904" w14:textId="381C79D6"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12/4/</w:t>
            </w:r>
            <w:r w:rsidRPr="008F6560">
              <w:rPr>
                <w:rFonts w:hAnsi="Times New Roman" w:cs="Arial"/>
                <w:bCs/>
                <w:color w:val="000000"/>
                <w:kern w:val="24"/>
                <w:sz w:val="22"/>
              </w:rPr>
              <w:t>2024</w:t>
            </w:r>
          </w:p>
        </w:tc>
        <w:tc>
          <w:tcPr>
            <w:tcW w:w="1216" w:type="pct"/>
          </w:tcPr>
          <w:p w14:paraId="6BF84644"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p>
        </w:tc>
        <w:tc>
          <w:tcPr>
            <w:tcW w:w="462" w:type="pct"/>
          </w:tcPr>
          <w:p w14:paraId="2EAC9A69"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p>
        </w:tc>
      </w:tr>
      <w:tr w:rsidR="00887AC1" w:rsidRPr="008F6560" w14:paraId="35CB382B" w14:textId="77777777" w:rsidTr="0055253C">
        <w:tc>
          <w:tcPr>
            <w:tcW w:w="1154" w:type="pct"/>
          </w:tcPr>
          <w:p w14:paraId="2B48A776" w14:textId="77777777"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3846" w:type="pct"/>
            <w:gridSpan w:val="3"/>
          </w:tcPr>
          <w:p w14:paraId="1D4D33DC" w14:textId="7F2C0FA0" w:rsidR="00887AC1" w:rsidRPr="005D380E" w:rsidRDefault="00887AC1" w:rsidP="00887AC1">
            <w:pPr>
              <w:autoSpaceDE w:val="0"/>
              <w:autoSpaceDN w:val="0"/>
              <w:adjustRightInd w:val="0"/>
              <w:spacing w:before="60" w:after="60" w:line="240" w:lineRule="auto"/>
              <w:rPr>
                <w:rFonts w:hAnsi="Times New Roman"/>
                <w:color w:val="000000"/>
                <w:kern w:val="24"/>
                <w:sz w:val="22"/>
              </w:rPr>
            </w:pPr>
            <w:r w:rsidRPr="005D380E">
              <w:rPr>
                <w:color w:val="000000"/>
                <w:sz w:val="22"/>
              </w:rPr>
              <w:t>ONR-DDD-CR-</w:t>
            </w:r>
            <w:r w:rsidRPr="008F6560">
              <w:rPr>
                <w:rFonts w:cs="Arial"/>
                <w:color w:val="000000"/>
                <w:sz w:val="22"/>
              </w:rPr>
              <w:t>24</w:t>
            </w:r>
            <w:r w:rsidRPr="005D380E">
              <w:rPr>
                <w:color w:val="000000"/>
                <w:sz w:val="22"/>
              </w:rPr>
              <w:t>-032 [CM9:</w:t>
            </w:r>
            <w:r w:rsidRPr="008F6560">
              <w:rPr>
                <w:rFonts w:cs="Arial"/>
                <w:color w:val="000000"/>
                <w:sz w:val="22"/>
              </w:rPr>
              <w:t>2024</w:t>
            </w:r>
            <w:r w:rsidRPr="005D380E">
              <w:rPr>
                <w:color w:val="000000"/>
                <w:sz w:val="22"/>
              </w:rPr>
              <w:t>/24365]</w:t>
            </w:r>
          </w:p>
        </w:tc>
      </w:tr>
      <w:tr w:rsidR="00621763" w:rsidRPr="008F6560" w14:paraId="5AA04562" w14:textId="77777777" w:rsidTr="0055253C">
        <w:tc>
          <w:tcPr>
            <w:tcW w:w="1154" w:type="pct"/>
          </w:tcPr>
          <w:p w14:paraId="50369AC5" w14:textId="77777777" w:rsidR="00621763" w:rsidRPr="005D380E" w:rsidRDefault="00621763" w:rsidP="0062176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3846" w:type="pct"/>
            <w:gridSpan w:val="3"/>
          </w:tcPr>
          <w:p w14:paraId="5693752B" w14:textId="072F372E" w:rsidR="000E2D7B" w:rsidRPr="005D380E" w:rsidRDefault="000E2D7B" w:rsidP="000E2D7B">
            <w:pPr>
              <w:autoSpaceDE w:val="0"/>
              <w:autoSpaceDN w:val="0"/>
              <w:adjustRightInd w:val="0"/>
              <w:spacing w:before="60" w:after="60" w:line="240" w:lineRule="auto"/>
              <w:rPr>
                <w:color w:val="000000"/>
                <w:sz w:val="22"/>
              </w:rPr>
            </w:pPr>
            <w:r w:rsidRPr="005D380E">
              <w:rPr>
                <w:color w:val="000000"/>
                <w:sz w:val="22"/>
              </w:rPr>
              <w:t xml:space="preserve">L3 meeting with the Operations Director and Materials Disposition Project Manager to discuss permissioning of the commencement of ‘Material’ processing within the Z21 Facility as part of the Material Consolidation Programme. To date ABC has yet to adequately address the technical queries raised following ONR’s assessment of ABC’s safety justification document Z21-SJ-20-003 Issue 5, as agreed at Actions 3 and 4 of this issue. Specifically, ONR considers that Technical Note 11-18-C dated 27 Mar 21 submitted in response to Actions 3 and 4 stills fails to adequately address the criticality hazard associated with HEU Liquor transfer and the radiological dose uptake to operators [as detailed in Email: ONR to ABC of 7 Apr </w:t>
            </w:r>
            <w:r w:rsidRPr="008F6560">
              <w:rPr>
                <w:rFonts w:cs="Arial"/>
                <w:color w:val="000000"/>
                <w:sz w:val="22"/>
              </w:rPr>
              <w:t>24</w:t>
            </w:r>
            <w:r w:rsidRPr="005D380E">
              <w:rPr>
                <w:color w:val="000000"/>
                <w:sz w:val="22"/>
              </w:rPr>
              <w:t xml:space="preserve"> (Uploaded to MS SharePoint). It was agreed that a further meeting between the Project Team and ONR’s RP Specialist Inspector be arranged for the w/c 24 Apr </w:t>
            </w:r>
            <w:r w:rsidRPr="008F6560">
              <w:rPr>
                <w:rFonts w:cs="Arial"/>
                <w:color w:val="000000"/>
                <w:sz w:val="22"/>
              </w:rPr>
              <w:t>24</w:t>
            </w:r>
            <w:r w:rsidRPr="005D380E">
              <w:rPr>
                <w:color w:val="000000"/>
                <w:sz w:val="22"/>
              </w:rPr>
              <w:t xml:space="preserve"> to clarify ONR’s expectations.</w:t>
            </w:r>
          </w:p>
          <w:p w14:paraId="728B0734" w14:textId="7202D5F9" w:rsidR="00621763" w:rsidRPr="005D380E" w:rsidRDefault="000E2D7B" w:rsidP="000E2D7B">
            <w:pPr>
              <w:autoSpaceDE w:val="0"/>
              <w:autoSpaceDN w:val="0"/>
              <w:adjustRightInd w:val="0"/>
              <w:spacing w:before="60" w:after="60" w:line="240" w:lineRule="auto"/>
              <w:rPr>
                <w:rFonts w:hAnsi="Times New Roman"/>
                <w:color w:val="000000"/>
                <w:kern w:val="24"/>
                <w:sz w:val="22"/>
              </w:rPr>
            </w:pPr>
            <w:r w:rsidRPr="005D380E">
              <w:rPr>
                <w:color w:val="000000"/>
                <w:sz w:val="22"/>
              </w:rPr>
              <w:t>Consequently, it was agreed that Actions 3 and 4 remain overdue and that progress in addressing this issue be rated as Amber</w:t>
            </w:r>
            <w:r w:rsidRPr="005D380E">
              <w:rPr>
                <w:rFonts w:hAnsi="Times New Roman"/>
                <w:color w:val="000000"/>
                <w:kern w:val="24"/>
                <w:sz w:val="22"/>
              </w:rPr>
              <w:t>.</w:t>
            </w:r>
          </w:p>
        </w:tc>
      </w:tr>
      <w:tr w:rsidR="00621763" w:rsidRPr="008F6560" w14:paraId="0E411818" w14:textId="77777777" w:rsidTr="0055253C">
        <w:tc>
          <w:tcPr>
            <w:tcW w:w="1154" w:type="pct"/>
          </w:tcPr>
          <w:p w14:paraId="5192A53B" w14:textId="77777777" w:rsidR="00621763" w:rsidRPr="005D380E" w:rsidRDefault="00621763" w:rsidP="0062176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2168" w:type="pct"/>
          </w:tcPr>
          <w:p w14:paraId="01D9A01B" w14:textId="77777777" w:rsidR="00621763" w:rsidRPr="005D380E" w:rsidRDefault="00621763" w:rsidP="0062176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Amber</w:t>
            </w:r>
          </w:p>
        </w:tc>
        <w:tc>
          <w:tcPr>
            <w:tcW w:w="1216" w:type="pct"/>
          </w:tcPr>
          <w:p w14:paraId="14DFCCDB" w14:textId="77777777" w:rsidR="00621763" w:rsidRPr="005D380E" w:rsidRDefault="00621763" w:rsidP="00621763">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462" w:type="pct"/>
          </w:tcPr>
          <w:p w14:paraId="68C2A501" w14:textId="77777777" w:rsidR="00621763" w:rsidRPr="005D380E" w:rsidRDefault="00621763" w:rsidP="0062176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bl>
    <w:p w14:paraId="72460671" w14:textId="77777777" w:rsidR="004B5843" w:rsidRPr="005D380E" w:rsidRDefault="004B5843" w:rsidP="004B5843">
      <w:pPr>
        <w:autoSpaceDE w:val="0"/>
        <w:autoSpaceDN w:val="0"/>
        <w:adjustRightInd w:val="0"/>
        <w:spacing w:line="240" w:lineRule="auto"/>
        <w:contextualSpacing/>
        <w:rPr>
          <w:rFonts w:hAnsi="Times New Roman"/>
          <w:color w:val="000000"/>
          <w:kern w:val="24"/>
          <w:sz w:val="22"/>
        </w:rPr>
      </w:pPr>
    </w:p>
    <w:tbl>
      <w:tblPr>
        <w:tblStyle w:val="Box1"/>
        <w:tblW w:w="5107" w:type="pct"/>
        <w:tblInd w:w="0" w:type="dxa"/>
        <w:tblLayout w:type="fixed"/>
        <w:tblLook w:val="04A0" w:firstRow="1" w:lastRow="0" w:firstColumn="1" w:lastColumn="0" w:noHBand="0" w:noVBand="1"/>
      </w:tblPr>
      <w:tblGrid>
        <w:gridCol w:w="1948"/>
        <w:gridCol w:w="3448"/>
        <w:gridCol w:w="2542"/>
        <w:gridCol w:w="1271"/>
      </w:tblGrid>
      <w:tr w:rsidR="004B5843" w:rsidRPr="008F6560" w14:paraId="2A7D75A2" w14:textId="77777777" w:rsidTr="007A7C2B">
        <w:tc>
          <w:tcPr>
            <w:tcW w:w="1058" w:type="pct"/>
          </w:tcPr>
          <w:p w14:paraId="47752ADA"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Name:</w:t>
            </w:r>
          </w:p>
        </w:tc>
        <w:tc>
          <w:tcPr>
            <w:tcW w:w="1872" w:type="pct"/>
          </w:tcPr>
          <w:p w14:paraId="74F9C6A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 xml:space="preserve">Endorsement for Closure </w:t>
            </w:r>
          </w:p>
        </w:tc>
        <w:tc>
          <w:tcPr>
            <w:tcW w:w="1380" w:type="pct"/>
          </w:tcPr>
          <w:p w14:paraId="2D471697"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Governance Review:</w:t>
            </w:r>
          </w:p>
        </w:tc>
        <w:tc>
          <w:tcPr>
            <w:tcW w:w="691" w:type="pct"/>
          </w:tcPr>
          <w:p w14:paraId="1B3A6690"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r w:rsidR="004B5843" w:rsidRPr="008F6560" w14:paraId="0975CC41" w14:textId="77777777" w:rsidTr="007A7C2B">
        <w:tc>
          <w:tcPr>
            <w:tcW w:w="1058" w:type="pct"/>
          </w:tcPr>
          <w:p w14:paraId="2A16A11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1872" w:type="pct"/>
          </w:tcPr>
          <w:p w14:paraId="412ED602"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ONR</w:t>
            </w:r>
          </w:p>
        </w:tc>
        <w:tc>
          <w:tcPr>
            <w:tcW w:w="1380" w:type="pct"/>
          </w:tcPr>
          <w:p w14:paraId="3CD4DEB9"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c>
          <w:tcPr>
            <w:tcW w:w="691" w:type="pct"/>
          </w:tcPr>
          <w:p w14:paraId="4D712A6F"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p>
        </w:tc>
      </w:tr>
      <w:tr w:rsidR="00BD3422" w:rsidRPr="008F6560" w14:paraId="2CA8FC4D" w14:textId="77777777" w:rsidTr="007A7C2B">
        <w:tc>
          <w:tcPr>
            <w:tcW w:w="1058" w:type="pct"/>
          </w:tcPr>
          <w:p w14:paraId="07298A9F"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1872" w:type="pct"/>
          </w:tcPr>
          <w:p w14:paraId="5FB7A14B" w14:textId="4FD84B42"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2/3/</w:t>
            </w:r>
            <w:r w:rsidRPr="008F6560">
              <w:rPr>
                <w:rFonts w:hAnsi="Times New Roman" w:cs="Arial"/>
                <w:bCs/>
                <w:color w:val="000000"/>
                <w:kern w:val="24"/>
                <w:sz w:val="22"/>
              </w:rPr>
              <w:t>2024</w:t>
            </w:r>
          </w:p>
        </w:tc>
        <w:tc>
          <w:tcPr>
            <w:tcW w:w="1380" w:type="pct"/>
          </w:tcPr>
          <w:p w14:paraId="22B3A88B"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p>
        </w:tc>
        <w:tc>
          <w:tcPr>
            <w:tcW w:w="691" w:type="pct"/>
          </w:tcPr>
          <w:p w14:paraId="61559E5B"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p>
        </w:tc>
      </w:tr>
      <w:tr w:rsidR="00BD3422" w:rsidRPr="008F6560" w14:paraId="505D8ED4" w14:textId="77777777" w:rsidTr="007A7C2B">
        <w:tc>
          <w:tcPr>
            <w:tcW w:w="1058" w:type="pct"/>
          </w:tcPr>
          <w:p w14:paraId="69E3D762"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3942" w:type="pct"/>
            <w:gridSpan w:val="3"/>
          </w:tcPr>
          <w:p w14:paraId="64CABA65" w14:textId="37CC15D8"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 xml:space="preserve">DDD Management Group Meeting of 2 Mar </w:t>
            </w:r>
            <w:r w:rsidRPr="008F6560">
              <w:rPr>
                <w:rFonts w:hAnsi="Times New Roman" w:cs="Arial"/>
                <w:bCs/>
                <w:color w:val="000000"/>
                <w:kern w:val="24"/>
                <w:sz w:val="22"/>
              </w:rPr>
              <w:t>24</w:t>
            </w:r>
          </w:p>
        </w:tc>
      </w:tr>
      <w:tr w:rsidR="00BD3422" w:rsidRPr="008F6560" w14:paraId="02ADD48A" w14:textId="77777777" w:rsidTr="007A7C2B">
        <w:tc>
          <w:tcPr>
            <w:tcW w:w="1058" w:type="pct"/>
          </w:tcPr>
          <w:p w14:paraId="303D4890"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3942" w:type="pct"/>
            <w:gridSpan w:val="3"/>
          </w:tcPr>
          <w:p w14:paraId="125F4BD3" w14:textId="77777777"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Basis for closure submitted for endorsement under Agenda Item</w:t>
            </w:r>
            <w:r w:rsidRPr="005D380E">
              <w:rPr>
                <w:rFonts w:hAnsi="Times New Roman"/>
                <w:color w:val="000000"/>
                <w:kern w:val="24"/>
                <w:sz w:val="22"/>
              </w:rPr>
              <w:t> </w:t>
            </w:r>
            <w:r w:rsidRPr="005D380E">
              <w:rPr>
                <w:rFonts w:hAnsi="Times New Roman"/>
                <w:color w:val="000000"/>
                <w:kern w:val="24"/>
                <w:sz w:val="22"/>
              </w:rPr>
              <w:t xml:space="preserve">9. </w:t>
            </w:r>
          </w:p>
          <w:p w14:paraId="6CEC9B04" w14:textId="2B6EC468"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 xml:space="preserve">I consider that the detailed justification provided within </w:t>
            </w:r>
            <w:r w:rsidRPr="005D380E">
              <w:rPr>
                <w:rFonts w:hAnsi="Times New Roman"/>
                <w:color w:val="000000"/>
                <w:kern w:val="24"/>
                <w:sz w:val="22"/>
              </w:rPr>
              <w:t>‘</w:t>
            </w:r>
            <w:r w:rsidRPr="005D380E">
              <w:rPr>
                <w:rFonts w:hAnsi="Times New Roman"/>
                <w:color w:val="000000"/>
                <w:kern w:val="24"/>
                <w:sz w:val="22"/>
              </w:rPr>
              <w:t>Note for the Record</w:t>
            </w:r>
            <w:r w:rsidRPr="005D380E">
              <w:rPr>
                <w:rFonts w:hAnsi="Times New Roman"/>
                <w:color w:val="000000"/>
                <w:kern w:val="24"/>
                <w:sz w:val="22"/>
              </w:rPr>
              <w:t>’</w:t>
            </w:r>
            <w:r w:rsidRPr="005D380E">
              <w:rPr>
                <w:rFonts w:hAnsi="Times New Roman"/>
                <w:color w:val="000000"/>
                <w:kern w:val="24"/>
                <w:sz w:val="22"/>
              </w:rPr>
              <w:t xml:space="preserve"> CM9 Reference: </w:t>
            </w:r>
            <w:r w:rsidRPr="008F6560">
              <w:rPr>
                <w:rFonts w:hAnsi="Times New Roman" w:cs="Arial"/>
                <w:bCs/>
                <w:color w:val="000000"/>
                <w:kern w:val="24"/>
                <w:sz w:val="22"/>
              </w:rPr>
              <w:t>2024/82716</w:t>
            </w:r>
            <w:r w:rsidRPr="005D380E">
              <w:rPr>
                <w:rFonts w:hAnsi="Times New Roman"/>
                <w:color w:val="000000"/>
                <w:kern w:val="24"/>
                <w:sz w:val="22"/>
              </w:rPr>
              <w:t xml:space="preserve"> provides an adequate basis for closure.</w:t>
            </w:r>
          </w:p>
          <w:p w14:paraId="5091C134" w14:textId="53718174" w:rsidR="00BD3422" w:rsidRPr="005D380E" w:rsidRDefault="00BD3422" w:rsidP="00BD342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 xml:space="preserve">Decision: The proposal to close </w:t>
            </w:r>
            <w:r w:rsidRPr="008F6560">
              <w:rPr>
                <w:rFonts w:hAnsi="Times New Roman" w:cs="Arial"/>
                <w:bCs/>
                <w:color w:val="000000"/>
                <w:kern w:val="24"/>
                <w:sz w:val="22"/>
              </w:rPr>
              <w:t>RI-10321</w:t>
            </w:r>
            <w:r w:rsidRPr="005D380E">
              <w:rPr>
                <w:rFonts w:hAnsi="Times New Roman"/>
                <w:color w:val="000000"/>
                <w:kern w:val="24"/>
                <w:sz w:val="22"/>
              </w:rPr>
              <w:t xml:space="preserve"> is endorsed.</w:t>
            </w:r>
          </w:p>
        </w:tc>
      </w:tr>
      <w:tr w:rsidR="004B5843" w:rsidRPr="008F6560" w14:paraId="554C3913" w14:textId="77777777" w:rsidTr="007A7C2B">
        <w:tc>
          <w:tcPr>
            <w:tcW w:w="1058" w:type="pct"/>
          </w:tcPr>
          <w:p w14:paraId="61BF7425"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1872" w:type="pct"/>
          </w:tcPr>
          <w:p w14:paraId="08D78A43"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Green</w:t>
            </w:r>
          </w:p>
        </w:tc>
        <w:tc>
          <w:tcPr>
            <w:tcW w:w="1380" w:type="pct"/>
          </w:tcPr>
          <w:p w14:paraId="4FDFD626"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691" w:type="pct"/>
          </w:tcPr>
          <w:p w14:paraId="5927574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bl>
    <w:p w14:paraId="68367886" w14:textId="77777777" w:rsidR="004B5843" w:rsidRDefault="004B5843" w:rsidP="004B5843">
      <w:pPr>
        <w:pStyle w:val="ParagraphText"/>
        <w:numPr>
          <w:ilvl w:val="0"/>
          <w:numId w:val="0"/>
        </w:numPr>
        <w:ind w:left="851" w:hanging="851"/>
        <w:contextualSpacing/>
      </w:pPr>
    </w:p>
    <w:p w14:paraId="0A2E9490" w14:textId="77777777" w:rsidR="00D32426" w:rsidRDefault="00D32426">
      <w:pPr>
        <w:spacing w:after="0" w:line="240" w:lineRule="auto"/>
        <w:rPr>
          <w:rFonts w:eastAsia="Times New Roman"/>
          <w:szCs w:val="24"/>
          <w:lang w:bidi="ar-SA"/>
        </w:rPr>
      </w:pPr>
      <w:r>
        <w:br w:type="page"/>
      </w:r>
    </w:p>
    <w:p w14:paraId="7D6FD327" w14:textId="7285983F" w:rsidR="00D32426" w:rsidRDefault="00D32426" w:rsidP="00D32426">
      <w:pPr>
        <w:pStyle w:val="ParagraphText"/>
        <w:numPr>
          <w:ilvl w:val="0"/>
          <w:numId w:val="0"/>
        </w:numPr>
        <w:ind w:left="851" w:hanging="851"/>
      </w:pPr>
      <w:r w:rsidRPr="0046024E">
        <w:lastRenderedPageBreak/>
        <w:t>Unacceptable</w:t>
      </w:r>
      <w:r>
        <w:t>:</w:t>
      </w:r>
    </w:p>
    <w:tbl>
      <w:tblPr>
        <w:tblStyle w:val="Box1"/>
        <w:tblW w:w="5000" w:type="pct"/>
        <w:tblInd w:w="-5" w:type="dxa"/>
        <w:tblLook w:val="04A0" w:firstRow="1" w:lastRow="0" w:firstColumn="1" w:lastColumn="0" w:noHBand="0" w:noVBand="1"/>
      </w:tblPr>
      <w:tblGrid>
        <w:gridCol w:w="1945"/>
        <w:gridCol w:w="3621"/>
        <w:gridCol w:w="2368"/>
        <w:gridCol w:w="1082"/>
      </w:tblGrid>
      <w:tr w:rsidR="00624793" w:rsidRPr="008F6560" w14:paraId="2B21A0C5" w14:textId="77777777" w:rsidTr="00100D20">
        <w:tc>
          <w:tcPr>
            <w:tcW w:w="1079" w:type="pct"/>
          </w:tcPr>
          <w:p w14:paraId="2CA9DFBB"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Name:</w:t>
            </w:r>
          </w:p>
        </w:tc>
        <w:tc>
          <w:tcPr>
            <w:tcW w:w="2008" w:type="pct"/>
          </w:tcPr>
          <w:p w14:paraId="0BF8E579" w14:textId="28AC48C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[BLANK]</w:t>
            </w:r>
          </w:p>
        </w:tc>
        <w:tc>
          <w:tcPr>
            <w:tcW w:w="1313" w:type="pct"/>
          </w:tcPr>
          <w:p w14:paraId="668812F2" w14:textId="77777777" w:rsidR="00624793" w:rsidRPr="005D380E" w:rsidRDefault="00624793" w:rsidP="00624793">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Inspector Review:</w:t>
            </w:r>
          </w:p>
        </w:tc>
        <w:tc>
          <w:tcPr>
            <w:tcW w:w="600" w:type="pct"/>
          </w:tcPr>
          <w:p w14:paraId="0D4BAC67" w14:textId="213B2874"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8F6560">
              <w:rPr>
                <w:rFonts w:hAnsi="Times New Roman" w:cs="Arial"/>
                <w:bCs/>
                <w:color w:val="000000"/>
                <w:kern w:val="24"/>
                <w:sz w:val="22"/>
              </w:rPr>
              <w:t>No</w:t>
            </w:r>
          </w:p>
        </w:tc>
      </w:tr>
      <w:tr w:rsidR="00624793" w:rsidRPr="008F6560" w14:paraId="32CEC3AC" w14:textId="77777777" w:rsidTr="00100D20">
        <w:tc>
          <w:tcPr>
            <w:tcW w:w="1079" w:type="pct"/>
          </w:tcPr>
          <w:p w14:paraId="442165A1"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2008" w:type="pct"/>
          </w:tcPr>
          <w:p w14:paraId="5044B6F1" w14:textId="2464F21B"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ONR</w:t>
            </w:r>
          </w:p>
        </w:tc>
        <w:tc>
          <w:tcPr>
            <w:tcW w:w="1313" w:type="pct"/>
          </w:tcPr>
          <w:p w14:paraId="772B1324"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p>
        </w:tc>
        <w:tc>
          <w:tcPr>
            <w:tcW w:w="600" w:type="pct"/>
          </w:tcPr>
          <w:p w14:paraId="4A8A32E1"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p>
        </w:tc>
      </w:tr>
      <w:tr w:rsidR="00624793" w:rsidRPr="008F6560" w14:paraId="563C86EA" w14:textId="77777777" w:rsidTr="00100D20">
        <w:tc>
          <w:tcPr>
            <w:tcW w:w="1079" w:type="pct"/>
          </w:tcPr>
          <w:p w14:paraId="41356078"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2008" w:type="pct"/>
          </w:tcPr>
          <w:p w14:paraId="37C2C445" w14:textId="758BB3CB"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13/11/</w:t>
            </w:r>
            <w:r w:rsidRPr="008F6560">
              <w:rPr>
                <w:rFonts w:hAnsi="Times New Roman" w:cs="Arial"/>
                <w:bCs/>
                <w:color w:val="000000"/>
                <w:kern w:val="24"/>
                <w:sz w:val="22"/>
              </w:rPr>
              <w:t>2024</w:t>
            </w:r>
          </w:p>
        </w:tc>
        <w:tc>
          <w:tcPr>
            <w:tcW w:w="1313" w:type="pct"/>
          </w:tcPr>
          <w:p w14:paraId="45F05B64"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p>
        </w:tc>
        <w:tc>
          <w:tcPr>
            <w:tcW w:w="600" w:type="pct"/>
          </w:tcPr>
          <w:p w14:paraId="30EEDA61"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p>
        </w:tc>
      </w:tr>
      <w:tr w:rsidR="00624793" w:rsidRPr="008F6560" w14:paraId="39F88EAB" w14:textId="77777777" w:rsidTr="00100D20">
        <w:tc>
          <w:tcPr>
            <w:tcW w:w="1079" w:type="pct"/>
          </w:tcPr>
          <w:p w14:paraId="6B10AA61"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3921" w:type="pct"/>
            <w:gridSpan w:val="3"/>
          </w:tcPr>
          <w:p w14:paraId="7965303D" w14:textId="641D63B6"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IR-</w:t>
            </w:r>
            <w:r w:rsidRPr="008F6560">
              <w:rPr>
                <w:rFonts w:hAnsi="Times New Roman" w:cs="Arial"/>
                <w:bCs/>
                <w:color w:val="000000"/>
                <w:kern w:val="24"/>
                <w:sz w:val="22"/>
              </w:rPr>
              <w:t>53056</w:t>
            </w:r>
          </w:p>
        </w:tc>
      </w:tr>
      <w:tr w:rsidR="00624793" w:rsidRPr="008F6560" w14:paraId="443663E6" w14:textId="77777777" w:rsidTr="00100D20">
        <w:tc>
          <w:tcPr>
            <w:tcW w:w="1079" w:type="pct"/>
          </w:tcPr>
          <w:p w14:paraId="0F860F5D" w14:textId="77777777"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3921" w:type="pct"/>
            <w:gridSpan w:val="3"/>
          </w:tcPr>
          <w:p w14:paraId="25082313" w14:textId="35F8DFA2" w:rsidR="00624793" w:rsidRPr="005D380E" w:rsidRDefault="00624793" w:rsidP="00624793">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Refer to Intervention Record.</w:t>
            </w:r>
          </w:p>
        </w:tc>
      </w:tr>
      <w:tr w:rsidR="004B5843" w:rsidRPr="008F6560" w14:paraId="75A56917" w14:textId="77777777" w:rsidTr="00100D20">
        <w:tc>
          <w:tcPr>
            <w:tcW w:w="1079" w:type="pct"/>
          </w:tcPr>
          <w:p w14:paraId="75A339C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2008" w:type="pct"/>
          </w:tcPr>
          <w:p w14:paraId="11EC9596"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Green</w:t>
            </w:r>
          </w:p>
        </w:tc>
        <w:tc>
          <w:tcPr>
            <w:tcW w:w="1313" w:type="pct"/>
          </w:tcPr>
          <w:p w14:paraId="3C334C92"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600" w:type="pct"/>
          </w:tcPr>
          <w:p w14:paraId="170D55E8"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No</w:t>
            </w:r>
          </w:p>
        </w:tc>
      </w:tr>
    </w:tbl>
    <w:p w14:paraId="65BD7FF4" w14:textId="77777777" w:rsidR="004B5843" w:rsidRPr="005D380E" w:rsidRDefault="004B5843" w:rsidP="004B5843">
      <w:pPr>
        <w:autoSpaceDE w:val="0"/>
        <w:autoSpaceDN w:val="0"/>
        <w:adjustRightInd w:val="0"/>
        <w:spacing w:before="60" w:after="60" w:line="240" w:lineRule="auto"/>
        <w:contextualSpacing/>
        <w:rPr>
          <w:rFonts w:hAnsi="Times New Roman"/>
          <w:color w:val="000000"/>
          <w:kern w:val="24"/>
          <w:sz w:val="22"/>
        </w:rPr>
      </w:pPr>
    </w:p>
    <w:p w14:paraId="31E2A35C" w14:textId="77777777" w:rsidR="004B5843" w:rsidRPr="005D380E" w:rsidRDefault="004B5843" w:rsidP="004B5843">
      <w:pPr>
        <w:autoSpaceDE w:val="0"/>
        <w:autoSpaceDN w:val="0"/>
        <w:adjustRightInd w:val="0"/>
        <w:spacing w:before="60" w:after="60" w:line="240" w:lineRule="auto"/>
        <w:contextualSpacing/>
        <w:rPr>
          <w:rFonts w:hAnsi="Times New Roman"/>
          <w:color w:val="000000"/>
          <w:kern w:val="24"/>
          <w:sz w:val="22"/>
        </w:rPr>
      </w:pPr>
    </w:p>
    <w:tbl>
      <w:tblPr>
        <w:tblStyle w:val="Box1"/>
        <w:tblW w:w="5000" w:type="pct"/>
        <w:tblInd w:w="-5" w:type="dxa"/>
        <w:tblLook w:val="04A0" w:firstRow="1" w:lastRow="0" w:firstColumn="1" w:lastColumn="0" w:noHBand="0" w:noVBand="1"/>
      </w:tblPr>
      <w:tblGrid>
        <w:gridCol w:w="1945"/>
        <w:gridCol w:w="3138"/>
        <w:gridCol w:w="483"/>
        <w:gridCol w:w="2368"/>
        <w:gridCol w:w="1082"/>
      </w:tblGrid>
      <w:tr w:rsidR="00F80C18" w:rsidRPr="008F6560" w14:paraId="653DA02B" w14:textId="77777777" w:rsidTr="00100D20">
        <w:tc>
          <w:tcPr>
            <w:tcW w:w="1079" w:type="pct"/>
          </w:tcPr>
          <w:p w14:paraId="5EA1D397"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Name:</w:t>
            </w:r>
          </w:p>
        </w:tc>
        <w:tc>
          <w:tcPr>
            <w:tcW w:w="1740" w:type="pct"/>
          </w:tcPr>
          <w:p w14:paraId="013F3987" w14:textId="56873B72"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8F6560">
              <w:rPr>
                <w:rFonts w:hAnsi="Times New Roman" w:cs="Arial"/>
                <w:bCs/>
                <w:color w:val="000000"/>
                <w:kern w:val="24"/>
                <w:sz w:val="22"/>
              </w:rPr>
              <w:t>[Automatically populated on saving]</w:t>
            </w:r>
          </w:p>
        </w:tc>
        <w:tc>
          <w:tcPr>
            <w:tcW w:w="1581" w:type="pct"/>
            <w:gridSpan w:val="2"/>
          </w:tcPr>
          <w:p w14:paraId="718E9235" w14:textId="77777777" w:rsidR="00F80C18" w:rsidRPr="005D380E" w:rsidRDefault="00F80C18" w:rsidP="00F80C18">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Governance Review:</w:t>
            </w:r>
          </w:p>
        </w:tc>
        <w:tc>
          <w:tcPr>
            <w:tcW w:w="600" w:type="pct"/>
          </w:tcPr>
          <w:p w14:paraId="058BF4DE"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Yes</w:t>
            </w:r>
          </w:p>
        </w:tc>
      </w:tr>
      <w:tr w:rsidR="00F80C18" w:rsidRPr="008F6560" w14:paraId="595F1B94" w14:textId="77777777" w:rsidTr="00100D20">
        <w:tc>
          <w:tcPr>
            <w:tcW w:w="1079" w:type="pct"/>
          </w:tcPr>
          <w:p w14:paraId="08368251"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From:</w:t>
            </w:r>
          </w:p>
        </w:tc>
        <w:tc>
          <w:tcPr>
            <w:tcW w:w="2008" w:type="pct"/>
            <w:gridSpan w:val="2"/>
          </w:tcPr>
          <w:p w14:paraId="2E321819" w14:textId="207D900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ONR</w:t>
            </w:r>
          </w:p>
        </w:tc>
        <w:tc>
          <w:tcPr>
            <w:tcW w:w="1313" w:type="pct"/>
          </w:tcPr>
          <w:p w14:paraId="52D3332C"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p>
        </w:tc>
        <w:tc>
          <w:tcPr>
            <w:tcW w:w="600" w:type="pct"/>
          </w:tcPr>
          <w:p w14:paraId="0B5F12C1"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p>
        </w:tc>
      </w:tr>
      <w:tr w:rsidR="00F80C18" w:rsidRPr="008F6560" w14:paraId="35EF7A4B" w14:textId="77777777" w:rsidTr="00100D20">
        <w:tc>
          <w:tcPr>
            <w:tcW w:w="1079" w:type="pct"/>
          </w:tcPr>
          <w:p w14:paraId="30B1CFB6"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Date:</w:t>
            </w:r>
          </w:p>
        </w:tc>
        <w:tc>
          <w:tcPr>
            <w:tcW w:w="2008" w:type="pct"/>
            <w:gridSpan w:val="2"/>
          </w:tcPr>
          <w:p w14:paraId="307A55E1" w14:textId="1D0067B2"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2/5/</w:t>
            </w:r>
            <w:r w:rsidRPr="008F6560">
              <w:rPr>
                <w:rFonts w:hAnsi="Times New Roman" w:cs="Arial"/>
                <w:bCs/>
                <w:color w:val="000000"/>
                <w:kern w:val="24"/>
                <w:sz w:val="22"/>
              </w:rPr>
              <w:t>24</w:t>
            </w:r>
          </w:p>
        </w:tc>
        <w:tc>
          <w:tcPr>
            <w:tcW w:w="1313" w:type="pct"/>
          </w:tcPr>
          <w:p w14:paraId="603D6DA1"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p>
        </w:tc>
        <w:tc>
          <w:tcPr>
            <w:tcW w:w="600" w:type="pct"/>
          </w:tcPr>
          <w:p w14:paraId="2FA3B1F9"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p>
        </w:tc>
      </w:tr>
      <w:tr w:rsidR="00F80C18" w:rsidRPr="008F6560" w14:paraId="609E7832" w14:textId="77777777" w:rsidTr="00100D20">
        <w:tc>
          <w:tcPr>
            <w:tcW w:w="1079" w:type="pct"/>
          </w:tcPr>
          <w:p w14:paraId="3F336B1C"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Source:</w:t>
            </w:r>
          </w:p>
        </w:tc>
        <w:tc>
          <w:tcPr>
            <w:tcW w:w="3921" w:type="pct"/>
            <w:gridSpan w:val="4"/>
          </w:tcPr>
          <w:p w14:paraId="32A0DF2C" w14:textId="03D538A0"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[BLANK]</w:t>
            </w:r>
          </w:p>
        </w:tc>
      </w:tr>
      <w:tr w:rsidR="00F80C18" w:rsidRPr="008F6560" w14:paraId="46DD74D8" w14:textId="77777777" w:rsidTr="00100D20">
        <w:tc>
          <w:tcPr>
            <w:tcW w:w="1079" w:type="pct"/>
          </w:tcPr>
          <w:p w14:paraId="3A75EE81" w14:textId="77777777"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Progress Update:</w:t>
            </w:r>
          </w:p>
        </w:tc>
        <w:tc>
          <w:tcPr>
            <w:tcW w:w="3921" w:type="pct"/>
            <w:gridSpan w:val="4"/>
          </w:tcPr>
          <w:p w14:paraId="594BAA9F" w14:textId="1C088C16" w:rsidR="00F80C18" w:rsidRPr="005D380E" w:rsidRDefault="00F80C18" w:rsidP="00F80C18">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Endorsed.</w:t>
            </w:r>
          </w:p>
        </w:tc>
      </w:tr>
      <w:tr w:rsidR="004B5843" w:rsidRPr="008F6560" w14:paraId="56F3AA06" w14:textId="77777777" w:rsidTr="00100D20">
        <w:tc>
          <w:tcPr>
            <w:tcW w:w="1079" w:type="pct"/>
          </w:tcPr>
          <w:p w14:paraId="38D86F91"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RAG Status:</w:t>
            </w:r>
          </w:p>
        </w:tc>
        <w:tc>
          <w:tcPr>
            <w:tcW w:w="2008" w:type="pct"/>
            <w:gridSpan w:val="2"/>
          </w:tcPr>
          <w:p w14:paraId="623CD322"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Green</w:t>
            </w:r>
          </w:p>
        </w:tc>
        <w:tc>
          <w:tcPr>
            <w:tcW w:w="1313" w:type="pct"/>
          </w:tcPr>
          <w:p w14:paraId="527CA7CD" w14:textId="77777777" w:rsidR="004B5843" w:rsidRPr="005D380E" w:rsidRDefault="004B5843" w:rsidP="003C1F52">
            <w:pPr>
              <w:autoSpaceDE w:val="0"/>
              <w:autoSpaceDN w:val="0"/>
              <w:adjustRightInd w:val="0"/>
              <w:spacing w:before="60" w:after="60" w:line="240" w:lineRule="auto"/>
              <w:jc w:val="right"/>
              <w:rPr>
                <w:rFonts w:hAnsi="Times New Roman"/>
                <w:color w:val="000000"/>
                <w:kern w:val="24"/>
                <w:sz w:val="22"/>
              </w:rPr>
            </w:pPr>
            <w:r w:rsidRPr="005D380E">
              <w:rPr>
                <w:rFonts w:hAnsi="Times New Roman"/>
                <w:color w:val="000000"/>
                <w:kern w:val="24"/>
                <w:sz w:val="22"/>
              </w:rPr>
              <w:t>Significant:</w:t>
            </w:r>
          </w:p>
        </w:tc>
        <w:tc>
          <w:tcPr>
            <w:tcW w:w="600" w:type="pct"/>
          </w:tcPr>
          <w:p w14:paraId="133E4542" w14:textId="77777777" w:rsidR="004B5843" w:rsidRPr="005D380E" w:rsidRDefault="004B5843" w:rsidP="003C1F52">
            <w:pPr>
              <w:autoSpaceDE w:val="0"/>
              <w:autoSpaceDN w:val="0"/>
              <w:adjustRightInd w:val="0"/>
              <w:spacing w:before="60" w:after="60" w:line="240" w:lineRule="auto"/>
              <w:rPr>
                <w:rFonts w:hAnsi="Times New Roman"/>
                <w:color w:val="000000"/>
                <w:kern w:val="24"/>
                <w:sz w:val="22"/>
              </w:rPr>
            </w:pPr>
            <w:r w:rsidRPr="005D380E">
              <w:rPr>
                <w:rFonts w:hAnsi="Times New Roman"/>
                <w:color w:val="000000"/>
                <w:kern w:val="24"/>
                <w:sz w:val="22"/>
              </w:rPr>
              <w:t>No</w:t>
            </w:r>
          </w:p>
        </w:tc>
      </w:tr>
    </w:tbl>
    <w:p w14:paraId="61678514" w14:textId="77777777" w:rsidR="00783BC6" w:rsidRDefault="00783BC6" w:rsidP="004B5843">
      <w:pPr>
        <w:spacing w:line="240" w:lineRule="auto"/>
        <w:contextualSpacing/>
        <w:rPr>
          <w:rFonts w:hAnsi="Times New Roman"/>
          <w:color w:val="000000"/>
          <w:kern w:val="24"/>
        </w:rPr>
      </w:pPr>
    </w:p>
    <w:p w14:paraId="6E7B08B7" w14:textId="77777777" w:rsidR="00783BC6" w:rsidRDefault="00783BC6">
      <w:pPr>
        <w:spacing w:after="0" w:line="240" w:lineRule="auto"/>
        <w:rPr>
          <w:rFonts w:hAnsi="Times New Roman"/>
          <w:color w:val="000000"/>
          <w:kern w:val="24"/>
        </w:rPr>
      </w:pPr>
      <w:r>
        <w:rPr>
          <w:rFonts w:hAnsi="Times New Roman"/>
          <w:color w:val="000000"/>
          <w:kern w:val="24"/>
        </w:rPr>
        <w:br w:type="page"/>
      </w:r>
    </w:p>
    <w:p w14:paraId="7A2603D2" w14:textId="68B3218D" w:rsidR="00783BC6" w:rsidRDefault="00783BC6" w:rsidP="00783BC6">
      <w:pPr>
        <w:pStyle w:val="Heading1"/>
        <w:numPr>
          <w:ilvl w:val="0"/>
          <w:numId w:val="0"/>
        </w:numPr>
      </w:pPr>
      <w:bookmarkStart w:id="109" w:name="_Toc192148249"/>
      <w:r>
        <w:lastRenderedPageBreak/>
        <w:t>Appendix 2: WIReD Data Entries – Examples of Accepted Practice</w:t>
      </w:r>
      <w:r w:rsidR="00241293">
        <w:t xml:space="preserve"> for Transport </w:t>
      </w:r>
      <w:r w:rsidR="00FE63C8">
        <w:t xml:space="preserve">Competent Authority </w:t>
      </w:r>
      <w:r w:rsidR="00241293">
        <w:t>issues</w:t>
      </w:r>
      <w:bookmarkEnd w:id="109"/>
    </w:p>
    <w:p w14:paraId="1A76EF08" w14:textId="4013EF3E" w:rsidR="00241293" w:rsidRDefault="00241293" w:rsidP="00241293">
      <w:pPr>
        <w:pStyle w:val="Paragraph"/>
        <w:numPr>
          <w:ilvl w:val="0"/>
          <w:numId w:val="0"/>
        </w:numPr>
      </w:pPr>
      <w:r>
        <w:t xml:space="preserve">Below </w:t>
      </w:r>
      <w:r w:rsidR="00A3553E">
        <w:t xml:space="preserve">is an </w:t>
      </w:r>
      <w:r w:rsidR="00F90F54">
        <w:t>example</w:t>
      </w:r>
      <w:r>
        <w:t xml:space="preserve"> of what represents acceptable practice for recording data within the </w:t>
      </w:r>
      <w:r w:rsidR="00A3553E">
        <w:t xml:space="preserve">Transport </w:t>
      </w:r>
      <w:r w:rsidR="00A1370D">
        <w:t>issues ‘fie</w:t>
      </w:r>
      <w:r>
        <w:t>lds’ in WIReD:</w:t>
      </w:r>
    </w:p>
    <w:p w14:paraId="2F908785" w14:textId="77777777" w:rsidR="00241293" w:rsidRDefault="00241293" w:rsidP="004B5843">
      <w:pPr>
        <w:spacing w:line="240" w:lineRule="auto"/>
        <w:contextualSpacing/>
        <w:rPr>
          <w:rFonts w:hAnsi="Times New Roman"/>
          <w:color w:val="000000"/>
          <w:kern w:val="24"/>
        </w:rPr>
      </w:pPr>
    </w:p>
    <w:p w14:paraId="4A569BD0" w14:textId="51F894D3" w:rsidR="003329FC" w:rsidRDefault="003329FC" w:rsidP="003329FC">
      <w:pPr>
        <w:rPr>
          <w:sz w:val="22"/>
          <w:lang w:eastAsia="en-GB" w:bidi="ar-SA"/>
        </w:rPr>
      </w:pPr>
      <w:r>
        <w:rPr>
          <w:b/>
          <w:bCs/>
        </w:rPr>
        <w:t>Title:</w:t>
      </w:r>
      <w:r>
        <w:t xml:space="preserve"> ABC - Transport compliance inspection</w:t>
      </w:r>
    </w:p>
    <w:p w14:paraId="77A4482F" w14:textId="77777777" w:rsidR="003329FC" w:rsidRDefault="003329FC" w:rsidP="003329FC">
      <w:r>
        <w:rPr>
          <w:b/>
          <w:bCs/>
        </w:rPr>
        <w:t>Issue:</w:t>
      </w:r>
      <w:r>
        <w:t xml:space="preserve"> Following a transport inspection, several non-compliances were recorded, further information can be found in IR-51835</w:t>
      </w:r>
    </w:p>
    <w:p w14:paraId="74723A2B" w14:textId="77777777" w:rsidR="003329FC" w:rsidRDefault="003329FC" w:rsidP="003329FC">
      <w:pPr>
        <w:rPr>
          <w:b/>
          <w:bCs/>
        </w:rPr>
      </w:pPr>
      <w:r>
        <w:rPr>
          <w:b/>
          <w:bCs/>
        </w:rPr>
        <w:t>Actions:</w:t>
      </w:r>
    </w:p>
    <w:tbl>
      <w:tblPr>
        <w:tblStyle w:val="TableGrid"/>
        <w:tblW w:w="0" w:type="auto"/>
        <w:tblLook w:val="04A0" w:firstRow="1" w:lastRow="0" w:firstColumn="1" w:lastColumn="0" w:noHBand="0" w:noVBand="1"/>
      </w:tblPr>
      <w:tblGrid>
        <w:gridCol w:w="1838"/>
        <w:gridCol w:w="7178"/>
      </w:tblGrid>
      <w:tr w:rsidR="003329FC" w14:paraId="4D472786" w14:textId="77777777" w:rsidTr="00112B03">
        <w:tc>
          <w:tcPr>
            <w:tcW w:w="1838" w:type="dxa"/>
            <w:tcBorders>
              <w:top w:val="single" w:sz="4" w:space="0" w:color="auto"/>
              <w:left w:val="single" w:sz="4" w:space="0" w:color="auto"/>
              <w:bottom w:val="single" w:sz="4" w:space="0" w:color="auto"/>
              <w:right w:val="single" w:sz="4" w:space="0" w:color="auto"/>
            </w:tcBorders>
            <w:hideMark/>
          </w:tcPr>
          <w:p w14:paraId="5D2E70A4" w14:textId="77777777" w:rsidR="003329FC" w:rsidRDefault="003329FC">
            <w:pPr>
              <w:spacing w:after="0" w:line="240" w:lineRule="auto"/>
            </w:pPr>
            <w:r>
              <w:t>Title:</w:t>
            </w:r>
          </w:p>
          <w:p w14:paraId="59A42881" w14:textId="77777777" w:rsidR="003329FC" w:rsidRDefault="003329FC">
            <w:pPr>
              <w:spacing w:after="0" w:line="240" w:lineRule="auto"/>
            </w:pPr>
            <w:r>
              <w:t>Owner:</w:t>
            </w:r>
          </w:p>
          <w:p w14:paraId="09B2D068" w14:textId="77777777" w:rsidR="003329FC" w:rsidRDefault="003329FC">
            <w:pPr>
              <w:spacing w:after="0" w:line="240" w:lineRule="auto"/>
            </w:pPr>
            <w:r>
              <w:t>Due Date:</w:t>
            </w:r>
          </w:p>
          <w:p w14:paraId="2BF1DCB5" w14:textId="77777777" w:rsidR="003329FC" w:rsidRDefault="003329FC">
            <w:pPr>
              <w:spacing w:after="0" w:line="240" w:lineRule="auto"/>
            </w:pPr>
            <w:r>
              <w:t>Detail:</w:t>
            </w:r>
          </w:p>
          <w:p w14:paraId="2334C95A" w14:textId="77777777" w:rsidR="007A7489" w:rsidRDefault="007A7489">
            <w:pPr>
              <w:spacing w:after="0" w:line="240" w:lineRule="auto"/>
            </w:pPr>
          </w:p>
          <w:p w14:paraId="61605FC6" w14:textId="77777777" w:rsidR="007A7489" w:rsidRDefault="007A7489">
            <w:pPr>
              <w:spacing w:after="0" w:line="240" w:lineRule="auto"/>
            </w:pPr>
          </w:p>
          <w:p w14:paraId="576AD951" w14:textId="77777777" w:rsidR="007A7489" w:rsidRDefault="007A7489">
            <w:pPr>
              <w:spacing w:after="0" w:line="240" w:lineRule="auto"/>
            </w:pPr>
          </w:p>
          <w:p w14:paraId="60B3CEBD" w14:textId="77777777" w:rsidR="007A7489" w:rsidRDefault="007A7489">
            <w:pPr>
              <w:spacing w:after="0" w:line="240" w:lineRule="auto"/>
            </w:pPr>
          </w:p>
          <w:p w14:paraId="7528DC9F" w14:textId="77777777" w:rsidR="007A7489" w:rsidRDefault="007A7489">
            <w:pPr>
              <w:spacing w:after="0" w:line="240" w:lineRule="auto"/>
            </w:pPr>
          </w:p>
          <w:p w14:paraId="388D9335" w14:textId="77777777" w:rsidR="007A7489" w:rsidRDefault="007A7489">
            <w:pPr>
              <w:spacing w:after="0" w:line="240" w:lineRule="auto"/>
            </w:pPr>
          </w:p>
          <w:p w14:paraId="393564A9" w14:textId="77777777" w:rsidR="007A7489" w:rsidRDefault="007A7489">
            <w:pPr>
              <w:spacing w:after="0" w:line="240" w:lineRule="auto"/>
            </w:pPr>
          </w:p>
          <w:p w14:paraId="1102E277" w14:textId="77777777" w:rsidR="007A7489" w:rsidRDefault="007A7489">
            <w:pPr>
              <w:spacing w:after="0" w:line="240" w:lineRule="auto"/>
            </w:pPr>
          </w:p>
          <w:p w14:paraId="54E4E7F0" w14:textId="77777777" w:rsidR="007A7489" w:rsidRDefault="007A7489">
            <w:pPr>
              <w:spacing w:after="0" w:line="240" w:lineRule="auto"/>
            </w:pPr>
          </w:p>
          <w:p w14:paraId="3452E9E2" w14:textId="77777777" w:rsidR="007A7489" w:rsidRDefault="007A7489">
            <w:pPr>
              <w:spacing w:after="0" w:line="240" w:lineRule="auto"/>
            </w:pPr>
          </w:p>
          <w:p w14:paraId="3D156238" w14:textId="77777777" w:rsidR="007A7489" w:rsidRDefault="007A7489">
            <w:pPr>
              <w:spacing w:after="0" w:line="240" w:lineRule="auto"/>
            </w:pPr>
          </w:p>
          <w:p w14:paraId="0C480282" w14:textId="77777777" w:rsidR="007A7489" w:rsidRDefault="007A7489">
            <w:pPr>
              <w:spacing w:after="0" w:line="240" w:lineRule="auto"/>
            </w:pPr>
          </w:p>
          <w:p w14:paraId="4C8A43D9" w14:textId="77777777" w:rsidR="007A7489" w:rsidRDefault="007A7489">
            <w:pPr>
              <w:spacing w:after="0" w:line="240" w:lineRule="auto"/>
            </w:pPr>
          </w:p>
          <w:p w14:paraId="51862B5C" w14:textId="77777777" w:rsidR="007A7489" w:rsidRDefault="007A7489">
            <w:pPr>
              <w:spacing w:after="0" w:line="240" w:lineRule="auto"/>
            </w:pPr>
          </w:p>
          <w:p w14:paraId="5D7B4E02" w14:textId="77777777" w:rsidR="007A7489" w:rsidRDefault="007A7489">
            <w:pPr>
              <w:spacing w:after="0" w:line="240" w:lineRule="auto"/>
            </w:pPr>
          </w:p>
          <w:p w14:paraId="4898C51E" w14:textId="77777777" w:rsidR="007A7489" w:rsidRDefault="007A7489">
            <w:pPr>
              <w:spacing w:after="0" w:line="240" w:lineRule="auto"/>
            </w:pPr>
          </w:p>
          <w:p w14:paraId="0D6B86C7" w14:textId="77777777" w:rsidR="007A7489" w:rsidRDefault="007A7489">
            <w:pPr>
              <w:spacing w:after="0" w:line="240" w:lineRule="auto"/>
            </w:pPr>
          </w:p>
          <w:p w14:paraId="30F2F6FA" w14:textId="77777777" w:rsidR="007A7489" w:rsidRDefault="007A7489">
            <w:pPr>
              <w:spacing w:after="0" w:line="240" w:lineRule="auto"/>
            </w:pPr>
          </w:p>
          <w:p w14:paraId="78ACC4B2" w14:textId="6604AB27" w:rsidR="003329FC" w:rsidRDefault="003329FC">
            <w:pPr>
              <w:spacing w:after="0" w:line="240" w:lineRule="auto"/>
            </w:pPr>
          </w:p>
        </w:tc>
        <w:tc>
          <w:tcPr>
            <w:tcW w:w="7178" w:type="dxa"/>
            <w:tcBorders>
              <w:top w:val="single" w:sz="4" w:space="0" w:color="auto"/>
              <w:left w:val="single" w:sz="4" w:space="0" w:color="auto"/>
              <w:bottom w:val="single" w:sz="4" w:space="0" w:color="auto"/>
              <w:right w:val="single" w:sz="4" w:space="0" w:color="auto"/>
            </w:tcBorders>
            <w:hideMark/>
          </w:tcPr>
          <w:p w14:paraId="1702E2AB" w14:textId="77777777" w:rsidR="003329FC" w:rsidRDefault="003329FC">
            <w:pPr>
              <w:spacing w:after="0" w:line="240" w:lineRule="auto"/>
            </w:pPr>
            <w:r>
              <w:t>Radiation Risk Assessment - IRR17 Regulation 8</w:t>
            </w:r>
          </w:p>
          <w:p w14:paraId="64BE734A" w14:textId="77777777" w:rsidR="003329FC" w:rsidRDefault="003329FC">
            <w:pPr>
              <w:spacing w:after="0" w:line="240" w:lineRule="auto"/>
            </w:pPr>
            <w:r>
              <w:t>Dutyholder</w:t>
            </w:r>
          </w:p>
          <w:p w14:paraId="7959CE6C" w14:textId="77777777" w:rsidR="003329FC" w:rsidRDefault="003329FC">
            <w:pPr>
              <w:spacing w:after="0" w:line="240" w:lineRule="auto"/>
            </w:pPr>
            <w:r>
              <w:t>30/12/2022</w:t>
            </w:r>
          </w:p>
          <w:p w14:paraId="0F47B714" w14:textId="6CC0A691" w:rsidR="003329FC" w:rsidRDefault="007A7489" w:rsidP="007A7489">
            <w:pPr>
              <w:spacing w:after="0" w:line="240" w:lineRule="auto"/>
            </w:pPr>
            <w:r>
              <w:t xml:space="preserve">ABC </w:t>
            </w:r>
            <w:r w:rsidR="003329FC">
              <w:t>should further revise their transport RRA to address the following issues:</w:t>
            </w:r>
            <w:r w:rsidR="003329FC">
              <w:br/>
            </w:r>
            <w:r w:rsidR="003329FC">
              <w:br/>
              <w:t xml:space="preserve">Section 70(b) – ABC should confirm doses of drivers with all their carriers as well as the total dose to </w:t>
            </w:r>
            <w:r w:rsidR="00112B03">
              <w:t>ABC</w:t>
            </w:r>
            <w:r w:rsidR="003329FC">
              <w:t xml:space="preserve"> shipping operators.</w:t>
            </w:r>
            <w:r w:rsidR="003329FC">
              <w:br/>
              <w:t xml:space="preserve">Section 70(f) – Not all engineered control measures which are used by </w:t>
            </w:r>
            <w:r w:rsidR="00112B03">
              <w:t>ABC</w:t>
            </w:r>
            <w:r w:rsidR="003329FC">
              <w:t xml:space="preserve"> were mentioned (e.g. trolleys).</w:t>
            </w:r>
            <w:r w:rsidR="003329FC">
              <w:br/>
              <w:t>Section 70(k) – Information relating to breakage of vials during the transport process should be included within this section due to recent incidents that have occurred.</w:t>
            </w:r>
            <w:r w:rsidR="003329FC">
              <w:br/>
              <w:t xml:space="preserve">Section 71(j) – </w:t>
            </w:r>
            <w:r w:rsidR="00112B03">
              <w:t>ABC</w:t>
            </w:r>
            <w:r w:rsidR="003329FC">
              <w:t xml:space="preserve"> should provide information of the designated areas within the </w:t>
            </w:r>
            <w:r w:rsidR="00112B03">
              <w:t>ABC</w:t>
            </w:r>
            <w:r w:rsidR="003329FC">
              <w:t xml:space="preserve"> facility within the RRA which relate to transport operations.</w:t>
            </w:r>
            <w:r w:rsidR="003329FC">
              <w:br/>
            </w:r>
            <w:r w:rsidR="00112B03">
              <w:t>ABC</w:t>
            </w:r>
            <w:r w:rsidR="003329FC">
              <w:t xml:space="preserve"> transport RRA should be the higher tier document that informs the content of lower tier documents and only refers out to specifically referenced procedures where applicable. There are instances where some information, for instance dose investigation level (section 71(f))) and engineering arrangements (Section 70(f)) are included in lower tier documents but not the RRA.</w:t>
            </w:r>
          </w:p>
        </w:tc>
      </w:tr>
      <w:tr w:rsidR="003329FC" w14:paraId="66938C7A" w14:textId="77777777" w:rsidTr="00112B03">
        <w:tc>
          <w:tcPr>
            <w:tcW w:w="1838" w:type="dxa"/>
            <w:tcBorders>
              <w:top w:val="single" w:sz="4" w:space="0" w:color="auto"/>
              <w:left w:val="single" w:sz="4" w:space="0" w:color="auto"/>
              <w:bottom w:val="single" w:sz="4" w:space="0" w:color="auto"/>
              <w:right w:val="single" w:sz="4" w:space="0" w:color="auto"/>
            </w:tcBorders>
            <w:hideMark/>
          </w:tcPr>
          <w:p w14:paraId="3DC40E6E" w14:textId="77777777" w:rsidR="003329FC" w:rsidRDefault="003329FC">
            <w:pPr>
              <w:spacing w:after="0" w:line="240" w:lineRule="auto"/>
            </w:pPr>
            <w:r>
              <w:t>Title:</w:t>
            </w:r>
          </w:p>
          <w:p w14:paraId="256A6821" w14:textId="77777777" w:rsidR="003329FC" w:rsidRDefault="003329FC">
            <w:pPr>
              <w:spacing w:after="0" w:line="240" w:lineRule="auto"/>
            </w:pPr>
            <w:r>
              <w:t>Owner:</w:t>
            </w:r>
          </w:p>
          <w:p w14:paraId="7E298F7A" w14:textId="77777777" w:rsidR="003329FC" w:rsidRDefault="003329FC">
            <w:pPr>
              <w:spacing w:after="0" w:line="240" w:lineRule="auto"/>
            </w:pPr>
            <w:r>
              <w:t>Due Date:</w:t>
            </w:r>
          </w:p>
          <w:p w14:paraId="1B724531" w14:textId="77777777" w:rsidR="003329FC" w:rsidRDefault="003329FC">
            <w:pPr>
              <w:spacing w:after="0" w:line="240" w:lineRule="auto"/>
            </w:pPr>
            <w:r>
              <w:t>Detail:</w:t>
            </w:r>
          </w:p>
          <w:p w14:paraId="6BB6A0D4" w14:textId="77777777" w:rsidR="007A7489" w:rsidRDefault="007A7489">
            <w:pPr>
              <w:spacing w:after="0" w:line="240" w:lineRule="auto"/>
            </w:pPr>
          </w:p>
          <w:p w14:paraId="09D524AC" w14:textId="7D4E6AC5" w:rsidR="003329FC" w:rsidRDefault="003329FC">
            <w:pPr>
              <w:spacing w:after="0" w:line="240" w:lineRule="auto"/>
            </w:pPr>
          </w:p>
        </w:tc>
        <w:tc>
          <w:tcPr>
            <w:tcW w:w="7178" w:type="dxa"/>
            <w:tcBorders>
              <w:top w:val="single" w:sz="4" w:space="0" w:color="auto"/>
              <w:left w:val="single" w:sz="4" w:space="0" w:color="auto"/>
              <w:bottom w:val="single" w:sz="4" w:space="0" w:color="auto"/>
              <w:right w:val="single" w:sz="4" w:space="0" w:color="auto"/>
            </w:tcBorders>
            <w:hideMark/>
          </w:tcPr>
          <w:p w14:paraId="50EC92FB" w14:textId="77777777" w:rsidR="003329FC" w:rsidRDefault="003329FC">
            <w:pPr>
              <w:spacing w:after="0" w:line="240" w:lineRule="auto"/>
            </w:pPr>
            <w:r>
              <w:t>Transport Package Certificate of Compliance – ADR 5.1.5.2.3</w:t>
            </w:r>
          </w:p>
          <w:p w14:paraId="1ECF7F60" w14:textId="77777777" w:rsidR="003329FC" w:rsidRDefault="003329FC">
            <w:pPr>
              <w:spacing w:after="0" w:line="240" w:lineRule="auto"/>
            </w:pPr>
            <w:r>
              <w:t>Dutyholder</w:t>
            </w:r>
          </w:p>
          <w:p w14:paraId="195657B3" w14:textId="77777777" w:rsidR="003329FC" w:rsidRDefault="003329FC">
            <w:pPr>
              <w:spacing w:after="0" w:line="240" w:lineRule="auto"/>
            </w:pPr>
            <w:r>
              <w:t>31/03/2023</w:t>
            </w:r>
          </w:p>
          <w:p w14:paraId="646A8C41" w14:textId="66F75AE9" w:rsidR="003329FC" w:rsidRDefault="00112B03" w:rsidP="007A7489">
            <w:pPr>
              <w:spacing w:after="0" w:line="240" w:lineRule="auto"/>
            </w:pPr>
            <w:r>
              <w:t>ABC</w:t>
            </w:r>
            <w:r w:rsidR="003329FC">
              <w:t xml:space="preserve"> to confirm the current type A packages are still compliant with IAEA standards, and if not find a suitable type A package replacement.</w:t>
            </w:r>
          </w:p>
        </w:tc>
      </w:tr>
    </w:tbl>
    <w:p w14:paraId="7651BCB9" w14:textId="77777777" w:rsidR="007A7489" w:rsidRDefault="007A7489">
      <w:r>
        <w:br w:type="page"/>
      </w:r>
    </w:p>
    <w:tbl>
      <w:tblPr>
        <w:tblStyle w:val="TableGrid"/>
        <w:tblW w:w="0" w:type="auto"/>
        <w:tblLook w:val="04A0" w:firstRow="1" w:lastRow="0" w:firstColumn="1" w:lastColumn="0" w:noHBand="0" w:noVBand="1"/>
      </w:tblPr>
      <w:tblGrid>
        <w:gridCol w:w="1838"/>
        <w:gridCol w:w="7178"/>
      </w:tblGrid>
      <w:tr w:rsidR="003329FC" w14:paraId="1A7591AD" w14:textId="77777777" w:rsidTr="00112B03">
        <w:tc>
          <w:tcPr>
            <w:tcW w:w="1838" w:type="dxa"/>
            <w:tcBorders>
              <w:top w:val="single" w:sz="4" w:space="0" w:color="auto"/>
              <w:left w:val="single" w:sz="4" w:space="0" w:color="auto"/>
              <w:bottom w:val="single" w:sz="4" w:space="0" w:color="auto"/>
              <w:right w:val="single" w:sz="4" w:space="0" w:color="auto"/>
            </w:tcBorders>
            <w:hideMark/>
          </w:tcPr>
          <w:p w14:paraId="45810F9E" w14:textId="01961935" w:rsidR="003329FC" w:rsidRDefault="003329FC">
            <w:pPr>
              <w:spacing w:after="0" w:line="240" w:lineRule="auto"/>
            </w:pPr>
            <w:r>
              <w:lastRenderedPageBreak/>
              <w:t>Title:</w:t>
            </w:r>
          </w:p>
          <w:p w14:paraId="0340FE70" w14:textId="77777777" w:rsidR="003329FC" w:rsidRDefault="003329FC">
            <w:pPr>
              <w:spacing w:after="0" w:line="240" w:lineRule="auto"/>
            </w:pPr>
            <w:r>
              <w:t>Owner:</w:t>
            </w:r>
          </w:p>
          <w:p w14:paraId="6F6DC096" w14:textId="77777777" w:rsidR="003329FC" w:rsidRDefault="003329FC">
            <w:pPr>
              <w:spacing w:after="0" w:line="240" w:lineRule="auto"/>
            </w:pPr>
            <w:r>
              <w:t>Due Date:</w:t>
            </w:r>
          </w:p>
          <w:p w14:paraId="7EEA6925" w14:textId="48CA9ADC" w:rsidR="003329FC" w:rsidRDefault="003329FC" w:rsidP="007A7489">
            <w:pPr>
              <w:spacing w:after="0" w:line="240" w:lineRule="auto"/>
            </w:pPr>
            <w:r>
              <w:t>Detail:</w:t>
            </w:r>
          </w:p>
        </w:tc>
        <w:tc>
          <w:tcPr>
            <w:tcW w:w="7178" w:type="dxa"/>
            <w:tcBorders>
              <w:top w:val="single" w:sz="4" w:space="0" w:color="auto"/>
              <w:left w:val="single" w:sz="4" w:space="0" w:color="auto"/>
              <w:bottom w:val="single" w:sz="4" w:space="0" w:color="auto"/>
              <w:right w:val="single" w:sz="4" w:space="0" w:color="auto"/>
            </w:tcBorders>
            <w:hideMark/>
          </w:tcPr>
          <w:p w14:paraId="01D0BA77" w14:textId="77777777" w:rsidR="003329FC" w:rsidRDefault="003329FC">
            <w:pPr>
              <w:spacing w:after="0" w:line="240" w:lineRule="auto"/>
            </w:pPr>
            <w:r>
              <w:t>DGSA Report – ADR 1.8.3</w:t>
            </w:r>
          </w:p>
          <w:p w14:paraId="3F8E0AD2" w14:textId="77777777" w:rsidR="003329FC" w:rsidRDefault="003329FC">
            <w:pPr>
              <w:spacing w:after="0" w:line="240" w:lineRule="auto"/>
            </w:pPr>
            <w:r>
              <w:t>Dutyholder</w:t>
            </w:r>
          </w:p>
          <w:p w14:paraId="4741FED8" w14:textId="77777777" w:rsidR="003329FC" w:rsidRDefault="003329FC">
            <w:pPr>
              <w:spacing w:after="0" w:line="240" w:lineRule="auto"/>
            </w:pPr>
            <w:r>
              <w:t>30/12/2022</w:t>
            </w:r>
          </w:p>
          <w:p w14:paraId="60403672" w14:textId="4D078335" w:rsidR="003329FC" w:rsidRDefault="003329FC" w:rsidP="007A7489">
            <w:pPr>
              <w:spacing w:after="0" w:line="240" w:lineRule="auto"/>
            </w:pPr>
            <w:r>
              <w:t>From reviewing the report,</w:t>
            </w:r>
            <w:r w:rsidR="00EA333C">
              <w:t xml:space="preserve"> </w:t>
            </w:r>
            <w:r>
              <w:t xml:space="preserve">I informed </w:t>
            </w:r>
            <w:r w:rsidR="00112B03">
              <w:t>ABC</w:t>
            </w:r>
            <w:r>
              <w:t xml:space="preserve"> that the DGSA Report was incorrect for certain aspects (incidents reported to ONR in accordance with ADR 1.8.5 and CDG Regulation 24 &amp;amp; Schedule 2 as well as any non-compliance with the applicable radiation and contamination limits occurred during the reporting period to comply to ADR 1.7.6.)</w:t>
            </w:r>
            <w:r>
              <w:br/>
            </w:r>
            <w:r>
              <w:br/>
              <w:t>I advised that the DGSA report be amended to take in the above aspects or be covered within the next DGSA report.</w:t>
            </w:r>
          </w:p>
        </w:tc>
      </w:tr>
    </w:tbl>
    <w:p w14:paraId="0E32F441" w14:textId="77777777" w:rsidR="00071600" w:rsidRDefault="00071600" w:rsidP="004B5843">
      <w:pPr>
        <w:spacing w:line="240" w:lineRule="auto"/>
        <w:contextualSpacing/>
        <w:rPr>
          <w:rFonts w:hAnsi="Times New Roman"/>
          <w:color w:val="000000"/>
          <w:kern w:val="24"/>
        </w:rPr>
      </w:pPr>
    </w:p>
    <w:p w14:paraId="5E0A369F" w14:textId="77777777" w:rsidR="0065691D" w:rsidRDefault="0065691D" w:rsidP="004B5843">
      <w:pPr>
        <w:spacing w:line="240" w:lineRule="auto"/>
        <w:contextualSpacing/>
        <w:rPr>
          <w:rFonts w:hAnsi="Times New Roman"/>
          <w:color w:val="000000"/>
          <w:kern w:val="24"/>
        </w:rPr>
        <w:sectPr w:rsidR="0065691D" w:rsidSect="0065691D">
          <w:headerReference w:type="default" r:id="rId25"/>
          <w:pgSz w:w="11906" w:h="16838" w:code="9"/>
          <w:pgMar w:top="1440" w:right="1440" w:bottom="1440" w:left="1440" w:header="397" w:footer="397" w:gutter="0"/>
          <w:cols w:space="312"/>
          <w:docGrid w:linePitch="360"/>
        </w:sectPr>
      </w:pPr>
    </w:p>
    <w:p w14:paraId="67F9C64A" w14:textId="54A67A75" w:rsidR="004B5843" w:rsidRDefault="004B5843" w:rsidP="004B5843">
      <w:pPr>
        <w:pStyle w:val="Heading1"/>
        <w:numPr>
          <w:ilvl w:val="0"/>
          <w:numId w:val="0"/>
        </w:numPr>
        <w:ind w:left="360" w:hanging="360"/>
      </w:pPr>
      <w:bookmarkStart w:id="110" w:name="_Toc87522778"/>
      <w:bookmarkStart w:id="111" w:name="_Toc149048288"/>
      <w:bookmarkStart w:id="112" w:name="_Toc192148250"/>
      <w:r>
        <w:lastRenderedPageBreak/>
        <w:t>Appendix 3: Regulatory Issues Level Guidance Chart</w:t>
      </w:r>
      <w:bookmarkEnd w:id="110"/>
      <w:bookmarkEnd w:id="111"/>
      <w:bookmarkEnd w:id="112"/>
    </w:p>
    <w:tbl>
      <w:tblPr>
        <w:tblStyle w:val="ONRTable1"/>
        <w:tblW w:w="14659" w:type="dxa"/>
        <w:tblInd w:w="0" w:type="dxa"/>
        <w:tblLook w:val="04A0" w:firstRow="1" w:lastRow="0" w:firstColumn="1" w:lastColumn="0" w:noHBand="0" w:noVBand="1"/>
      </w:tblPr>
      <w:tblGrid>
        <w:gridCol w:w="830"/>
        <w:gridCol w:w="2216"/>
        <w:gridCol w:w="2691"/>
        <w:gridCol w:w="2550"/>
        <w:gridCol w:w="2453"/>
        <w:gridCol w:w="3919"/>
      </w:tblGrid>
      <w:tr w:rsidR="00100D20" w:rsidRPr="00100D20" w14:paraId="6A5ADF25" w14:textId="77777777" w:rsidTr="00100D20">
        <w:trPr>
          <w:cnfStyle w:val="100000000000" w:firstRow="1" w:lastRow="0" w:firstColumn="0" w:lastColumn="0" w:oddVBand="0" w:evenVBand="0" w:oddHBand="0" w:evenHBand="0" w:firstRowFirstColumn="0" w:firstRowLastColumn="0" w:lastRowFirstColumn="0" w:lastRowLastColumn="0"/>
          <w:trHeight w:val="398"/>
        </w:trPr>
        <w:tc>
          <w:tcPr>
            <w:tcW w:w="830" w:type="dxa"/>
            <w:vMerge w:val="restart"/>
          </w:tcPr>
          <w:p w14:paraId="7438EA68" w14:textId="77777777" w:rsidR="004B5843" w:rsidRPr="00100D20" w:rsidRDefault="004B5843" w:rsidP="00100D20">
            <w:pPr>
              <w:spacing w:before="60" w:after="60" w:line="240" w:lineRule="auto"/>
              <w:jc w:val="center"/>
              <w:rPr>
                <w:b w:val="0"/>
                <w:bCs/>
                <w:szCs w:val="28"/>
              </w:rPr>
            </w:pPr>
            <w:r w:rsidRPr="00100D20">
              <w:rPr>
                <w:b w:val="0"/>
                <w:bCs/>
                <w:szCs w:val="28"/>
              </w:rPr>
              <w:t>Issue Level</w:t>
            </w:r>
          </w:p>
        </w:tc>
        <w:tc>
          <w:tcPr>
            <w:tcW w:w="2216" w:type="dxa"/>
            <w:vMerge w:val="restart"/>
          </w:tcPr>
          <w:p w14:paraId="46859CB4" w14:textId="184E847E" w:rsidR="004B5843" w:rsidRPr="00100D20" w:rsidRDefault="004B5843" w:rsidP="00100D20">
            <w:pPr>
              <w:spacing w:before="60" w:after="60" w:line="240" w:lineRule="auto"/>
              <w:jc w:val="center"/>
              <w:rPr>
                <w:b w:val="0"/>
                <w:bCs/>
                <w:szCs w:val="28"/>
              </w:rPr>
            </w:pPr>
            <w:r w:rsidRPr="00100D20">
              <w:rPr>
                <w:b w:val="0"/>
                <w:bCs/>
                <w:szCs w:val="28"/>
              </w:rPr>
              <w:t>ONR Oversight</w:t>
            </w:r>
            <w:r w:rsidR="001C58B0">
              <w:rPr>
                <w:rStyle w:val="FootnoteReference"/>
                <w:b w:val="0"/>
                <w:bCs/>
                <w:szCs w:val="28"/>
              </w:rPr>
              <w:footnoteReference w:id="2"/>
            </w:r>
            <w:r w:rsidRPr="00100D20">
              <w:rPr>
                <w:b w:val="0"/>
                <w:bCs/>
                <w:szCs w:val="28"/>
              </w:rPr>
              <w:t xml:space="preserve"> </w:t>
            </w:r>
            <w:r w:rsidR="003E2EB8">
              <w:rPr>
                <w:b w:val="0"/>
                <w:bCs/>
                <w:szCs w:val="28"/>
              </w:rPr>
              <w:t>(</w:t>
            </w:r>
            <w:r w:rsidRPr="00100D20">
              <w:rPr>
                <w:b w:val="0"/>
                <w:bCs/>
                <w:szCs w:val="28"/>
              </w:rPr>
              <w:t>Governance</w:t>
            </w:r>
            <w:r w:rsidR="003E2EB8">
              <w:rPr>
                <w:b w:val="0"/>
                <w:bCs/>
                <w:szCs w:val="28"/>
              </w:rPr>
              <w:t>)</w:t>
            </w:r>
          </w:p>
        </w:tc>
        <w:tc>
          <w:tcPr>
            <w:tcW w:w="2691" w:type="dxa"/>
            <w:vMerge w:val="restart"/>
          </w:tcPr>
          <w:p w14:paraId="0ED98839" w14:textId="6F558592" w:rsidR="004B5843" w:rsidRPr="00100D20" w:rsidRDefault="004B5843" w:rsidP="00100D20">
            <w:pPr>
              <w:spacing w:before="60" w:after="60" w:line="240" w:lineRule="auto"/>
              <w:jc w:val="center"/>
              <w:rPr>
                <w:b w:val="0"/>
                <w:bCs/>
                <w:szCs w:val="28"/>
              </w:rPr>
            </w:pPr>
            <w:r w:rsidRPr="00100D20">
              <w:rPr>
                <w:b w:val="0"/>
                <w:bCs/>
                <w:szCs w:val="28"/>
              </w:rPr>
              <w:t xml:space="preserve">EMM Expectation </w:t>
            </w:r>
            <w:r w:rsidRPr="00100D20">
              <w:rPr>
                <w:b w:val="0"/>
                <w:bCs/>
              </w:rPr>
              <w:t>(</w:t>
            </w:r>
            <w:r w:rsidR="00100D20">
              <w:rPr>
                <w:b w:val="0"/>
                <w:bCs/>
              </w:rPr>
              <w:t>refer to</w:t>
            </w:r>
            <w:r w:rsidR="00E46C1F">
              <w:rPr>
                <w:bCs/>
              </w:rPr>
              <w:t xml:space="preserve"> </w:t>
            </w:r>
            <w:r w:rsidR="00E46C1F" w:rsidRPr="00E46C1F">
              <w:rPr>
                <w:b w:val="0"/>
              </w:rPr>
              <w:t>[</w:t>
            </w:r>
            <w:r w:rsidR="0055253C">
              <w:rPr>
                <w:b w:val="0"/>
              </w:rPr>
              <w:t>2</w:t>
            </w:r>
            <w:r w:rsidR="00E46C1F" w:rsidRPr="00E46C1F">
              <w:rPr>
                <w:b w:val="0"/>
              </w:rPr>
              <w:t>]</w:t>
            </w:r>
            <w:r w:rsidR="00E46C1F">
              <w:rPr>
                <w:bCs/>
              </w:rPr>
              <w:t>)</w:t>
            </w:r>
          </w:p>
        </w:tc>
        <w:tc>
          <w:tcPr>
            <w:tcW w:w="2550" w:type="dxa"/>
            <w:vMerge w:val="restart"/>
          </w:tcPr>
          <w:p w14:paraId="4A4BBC96" w14:textId="77777777" w:rsidR="004B5843" w:rsidRPr="00100D20" w:rsidRDefault="004B5843" w:rsidP="00100D20">
            <w:pPr>
              <w:spacing w:before="60" w:after="60" w:line="240" w:lineRule="auto"/>
              <w:jc w:val="center"/>
              <w:rPr>
                <w:b w:val="0"/>
                <w:bCs/>
                <w:szCs w:val="28"/>
              </w:rPr>
            </w:pPr>
            <w:r w:rsidRPr="00100D20">
              <w:rPr>
                <w:b w:val="0"/>
                <w:bCs/>
                <w:szCs w:val="28"/>
              </w:rPr>
              <w:t>Operational Impact</w:t>
            </w:r>
          </w:p>
        </w:tc>
        <w:tc>
          <w:tcPr>
            <w:tcW w:w="2453" w:type="dxa"/>
            <w:vMerge w:val="restart"/>
          </w:tcPr>
          <w:p w14:paraId="568EA414" w14:textId="43D8DCAE" w:rsidR="004B5843" w:rsidRPr="00100D20" w:rsidRDefault="004B5843" w:rsidP="00100D20">
            <w:pPr>
              <w:spacing w:before="60" w:after="60" w:line="240" w:lineRule="auto"/>
              <w:jc w:val="center"/>
              <w:rPr>
                <w:b w:val="0"/>
                <w:bCs/>
                <w:szCs w:val="28"/>
              </w:rPr>
            </w:pPr>
            <w:r w:rsidRPr="00100D20">
              <w:rPr>
                <w:b w:val="0"/>
                <w:bCs/>
                <w:szCs w:val="28"/>
              </w:rPr>
              <w:t>Inspection/ Assessment Rating</w:t>
            </w:r>
            <w:r w:rsidRPr="00100D20">
              <w:rPr>
                <w:b w:val="0"/>
                <w:bCs/>
                <w:szCs w:val="28"/>
              </w:rPr>
              <w:br/>
            </w:r>
            <w:r w:rsidRPr="00100D20">
              <w:rPr>
                <w:b w:val="0"/>
                <w:bCs/>
              </w:rPr>
              <w:t>(</w:t>
            </w:r>
            <w:r w:rsidR="00100D20">
              <w:rPr>
                <w:b w:val="0"/>
                <w:bCs/>
              </w:rPr>
              <w:t xml:space="preserve">refer to </w:t>
            </w:r>
            <w:r w:rsidR="00E46C1F" w:rsidRPr="00E46C1F">
              <w:rPr>
                <w:b w:val="0"/>
              </w:rPr>
              <w:t>[</w:t>
            </w:r>
            <w:r w:rsidR="001C58B0">
              <w:rPr>
                <w:b w:val="0"/>
              </w:rPr>
              <w:t>4</w:t>
            </w:r>
            <w:r w:rsidR="00E46C1F" w:rsidRPr="00E46C1F">
              <w:rPr>
                <w:b w:val="0"/>
              </w:rPr>
              <w:t>]</w:t>
            </w:r>
            <w:r w:rsidRPr="00100D20">
              <w:rPr>
                <w:b w:val="0"/>
                <w:bCs/>
              </w:rPr>
              <w:t xml:space="preserve"> and </w:t>
            </w:r>
            <w:r w:rsidR="00E46C1F" w:rsidRPr="00E46C1F">
              <w:rPr>
                <w:b w:val="0"/>
              </w:rPr>
              <w:t>[</w:t>
            </w:r>
            <w:r w:rsidR="001C58B0">
              <w:rPr>
                <w:b w:val="0"/>
              </w:rPr>
              <w:t>5</w:t>
            </w:r>
            <w:r w:rsidR="00E46C1F" w:rsidRPr="00E46C1F">
              <w:rPr>
                <w:b w:val="0"/>
              </w:rPr>
              <w:t>]</w:t>
            </w:r>
            <w:r w:rsidRPr="00100D20">
              <w:rPr>
                <w:b w:val="0"/>
                <w:bCs/>
              </w:rPr>
              <w:t xml:space="preserve"> respectively)</w:t>
            </w:r>
          </w:p>
        </w:tc>
        <w:tc>
          <w:tcPr>
            <w:tcW w:w="3919" w:type="dxa"/>
            <w:vMerge w:val="restart"/>
          </w:tcPr>
          <w:p w14:paraId="39396816" w14:textId="5B4AD026" w:rsidR="004B5843" w:rsidRPr="00100D20" w:rsidRDefault="004B5843" w:rsidP="00100D20">
            <w:pPr>
              <w:spacing w:before="60" w:after="60" w:line="240" w:lineRule="auto"/>
              <w:jc w:val="center"/>
              <w:rPr>
                <w:b w:val="0"/>
                <w:bCs/>
                <w:szCs w:val="28"/>
              </w:rPr>
            </w:pPr>
            <w:r w:rsidRPr="00100D20">
              <w:rPr>
                <w:b w:val="0"/>
                <w:bCs/>
                <w:szCs w:val="28"/>
              </w:rPr>
              <w:t xml:space="preserve">Potential </w:t>
            </w:r>
            <w:r w:rsidR="006559BC">
              <w:rPr>
                <w:b w:val="0"/>
                <w:bCs/>
                <w:szCs w:val="28"/>
              </w:rPr>
              <w:t xml:space="preserve">to </w:t>
            </w:r>
            <w:r w:rsidR="003E2EB8">
              <w:rPr>
                <w:b w:val="0"/>
                <w:bCs/>
                <w:szCs w:val="28"/>
              </w:rPr>
              <w:t>undermine</w:t>
            </w:r>
            <w:r w:rsidR="00C23580">
              <w:rPr>
                <w:b w:val="0"/>
                <w:bCs/>
                <w:szCs w:val="28"/>
              </w:rPr>
              <w:t xml:space="preserve"> </w:t>
            </w:r>
            <w:r w:rsidRPr="00100D20">
              <w:rPr>
                <w:b w:val="0"/>
                <w:bCs/>
                <w:szCs w:val="28"/>
              </w:rPr>
              <w:t xml:space="preserve">ONR’s </w:t>
            </w:r>
            <w:r w:rsidR="00C23580">
              <w:rPr>
                <w:b w:val="0"/>
                <w:bCs/>
                <w:szCs w:val="28"/>
              </w:rPr>
              <w:t>Strategic Objectives</w:t>
            </w:r>
          </w:p>
        </w:tc>
      </w:tr>
      <w:tr w:rsidR="004B5843" w14:paraId="20906FD8" w14:textId="77777777" w:rsidTr="00100D20">
        <w:trPr>
          <w:trHeight w:val="638"/>
        </w:trPr>
        <w:tc>
          <w:tcPr>
            <w:tcW w:w="830" w:type="dxa"/>
            <w:vMerge/>
          </w:tcPr>
          <w:p w14:paraId="3B2F6F66" w14:textId="77777777" w:rsidR="004B5843" w:rsidRPr="00DB78C5" w:rsidRDefault="004B5843" w:rsidP="00100D20">
            <w:pPr>
              <w:spacing w:before="60" w:after="60" w:line="240" w:lineRule="auto"/>
              <w:jc w:val="center"/>
              <w:rPr>
                <w:b/>
              </w:rPr>
            </w:pPr>
          </w:p>
        </w:tc>
        <w:tc>
          <w:tcPr>
            <w:tcW w:w="2216" w:type="dxa"/>
            <w:vMerge/>
          </w:tcPr>
          <w:p w14:paraId="25D1778B" w14:textId="77777777" w:rsidR="004B5843" w:rsidRPr="00DB78C5" w:rsidRDefault="004B5843" w:rsidP="00100D20">
            <w:pPr>
              <w:spacing w:before="60" w:after="60" w:line="240" w:lineRule="auto"/>
              <w:jc w:val="center"/>
              <w:rPr>
                <w:b/>
              </w:rPr>
            </w:pPr>
          </w:p>
        </w:tc>
        <w:tc>
          <w:tcPr>
            <w:tcW w:w="2691" w:type="dxa"/>
            <w:vMerge/>
          </w:tcPr>
          <w:p w14:paraId="6FE3E104" w14:textId="77777777" w:rsidR="004B5843" w:rsidRPr="00DB78C5" w:rsidRDefault="004B5843" w:rsidP="00100D20">
            <w:pPr>
              <w:spacing w:before="60" w:after="60" w:line="240" w:lineRule="auto"/>
              <w:jc w:val="center"/>
              <w:rPr>
                <w:b/>
              </w:rPr>
            </w:pPr>
          </w:p>
        </w:tc>
        <w:tc>
          <w:tcPr>
            <w:tcW w:w="2550" w:type="dxa"/>
            <w:vMerge/>
          </w:tcPr>
          <w:p w14:paraId="143C4846" w14:textId="77777777" w:rsidR="004B5843" w:rsidRPr="00DB78C5" w:rsidRDefault="004B5843" w:rsidP="00100D20">
            <w:pPr>
              <w:spacing w:before="60" w:after="60" w:line="240" w:lineRule="auto"/>
              <w:jc w:val="center"/>
              <w:rPr>
                <w:b/>
              </w:rPr>
            </w:pPr>
          </w:p>
        </w:tc>
        <w:tc>
          <w:tcPr>
            <w:tcW w:w="2453" w:type="dxa"/>
            <w:vMerge/>
          </w:tcPr>
          <w:p w14:paraId="67AD559B" w14:textId="77777777" w:rsidR="004B5843" w:rsidRPr="00DB78C5" w:rsidRDefault="004B5843" w:rsidP="00100D20">
            <w:pPr>
              <w:spacing w:before="60" w:after="60" w:line="240" w:lineRule="auto"/>
              <w:jc w:val="center"/>
              <w:rPr>
                <w:b/>
              </w:rPr>
            </w:pPr>
          </w:p>
        </w:tc>
        <w:tc>
          <w:tcPr>
            <w:tcW w:w="3919" w:type="dxa"/>
            <w:vMerge/>
          </w:tcPr>
          <w:p w14:paraId="7FBA13A4" w14:textId="77777777" w:rsidR="004B5843" w:rsidRPr="00DB78C5" w:rsidRDefault="004B5843" w:rsidP="00100D20">
            <w:pPr>
              <w:spacing w:before="60" w:after="60" w:line="240" w:lineRule="auto"/>
              <w:jc w:val="center"/>
              <w:rPr>
                <w:b/>
              </w:rPr>
            </w:pPr>
          </w:p>
        </w:tc>
      </w:tr>
      <w:tr w:rsidR="004B5843" w14:paraId="1F293388" w14:textId="77777777" w:rsidTr="00100D20">
        <w:tc>
          <w:tcPr>
            <w:tcW w:w="830" w:type="dxa"/>
          </w:tcPr>
          <w:p w14:paraId="601F6F48" w14:textId="77777777" w:rsidR="004B5843" w:rsidRDefault="004B5843" w:rsidP="00100D20">
            <w:pPr>
              <w:spacing w:before="60" w:after="60" w:line="240" w:lineRule="auto"/>
              <w:jc w:val="center"/>
            </w:pPr>
            <w:r>
              <w:t>1</w:t>
            </w:r>
          </w:p>
        </w:tc>
        <w:tc>
          <w:tcPr>
            <w:tcW w:w="2216" w:type="dxa"/>
          </w:tcPr>
          <w:p w14:paraId="78848DCA" w14:textId="3C512D8E" w:rsidR="004B5843" w:rsidRDefault="004B5843" w:rsidP="00006B76">
            <w:pPr>
              <w:spacing w:before="60" w:after="60" w:line="240" w:lineRule="auto"/>
              <w:jc w:val="center"/>
            </w:pPr>
            <w:r>
              <w:t>Chief Nuclear Inspector</w:t>
            </w:r>
            <w:r w:rsidR="00D5636C">
              <w:t xml:space="preserve"> and/or</w:t>
            </w:r>
            <w:r w:rsidR="00006B76">
              <w:t xml:space="preserve"> Senior Director of Regulation and </w:t>
            </w:r>
            <w:r w:rsidR="003E2EB8">
              <w:t>(</w:t>
            </w:r>
            <w:r>
              <w:t xml:space="preserve">Regulatory </w:t>
            </w:r>
            <w:r w:rsidR="00575307">
              <w:t>Leadership</w:t>
            </w:r>
            <w:r>
              <w:t xml:space="preserve"> Team</w:t>
            </w:r>
            <w:r w:rsidR="003E2EB8">
              <w:t>)</w:t>
            </w:r>
          </w:p>
        </w:tc>
        <w:tc>
          <w:tcPr>
            <w:tcW w:w="2691" w:type="dxa"/>
          </w:tcPr>
          <w:p w14:paraId="10408050" w14:textId="77777777" w:rsidR="004B5843" w:rsidRDefault="004B5843" w:rsidP="00100D20">
            <w:pPr>
              <w:spacing w:before="60" w:after="60" w:line="240" w:lineRule="auto"/>
              <w:jc w:val="center"/>
            </w:pPr>
            <w:r>
              <w:t>Improvement Notice, Direction, Specification or Enforcement Notice</w:t>
            </w:r>
          </w:p>
        </w:tc>
        <w:tc>
          <w:tcPr>
            <w:tcW w:w="2550" w:type="dxa"/>
          </w:tcPr>
          <w:p w14:paraId="15872F58" w14:textId="77777777" w:rsidR="004B5843" w:rsidRDefault="004B5843" w:rsidP="00100D20">
            <w:pPr>
              <w:spacing w:before="60" w:after="60" w:line="240" w:lineRule="auto"/>
              <w:jc w:val="center"/>
            </w:pPr>
            <w:r>
              <w:t>Potential cessation of operations</w:t>
            </w:r>
          </w:p>
          <w:p w14:paraId="7E2FF1DF" w14:textId="77777777" w:rsidR="004B5843" w:rsidRDefault="004B5843" w:rsidP="00100D20">
            <w:pPr>
              <w:spacing w:before="60" w:after="60" w:line="240" w:lineRule="auto"/>
              <w:jc w:val="center"/>
            </w:pPr>
            <w:r>
              <w:t>Direction to cease Construction</w:t>
            </w:r>
          </w:p>
        </w:tc>
        <w:tc>
          <w:tcPr>
            <w:tcW w:w="2453" w:type="dxa"/>
          </w:tcPr>
          <w:p w14:paraId="105EECFA" w14:textId="77777777" w:rsidR="004B5843" w:rsidRDefault="004B5843" w:rsidP="00100D20">
            <w:pPr>
              <w:spacing w:before="60" w:after="60" w:line="240" w:lineRule="auto"/>
              <w:jc w:val="center"/>
            </w:pPr>
            <w:r>
              <w:t>Red</w:t>
            </w:r>
          </w:p>
          <w:p w14:paraId="24B5FB21" w14:textId="7FCDEA89" w:rsidR="004B5843" w:rsidRDefault="003E2EB8" w:rsidP="00100D20">
            <w:pPr>
              <w:spacing w:before="60" w:after="60" w:line="240" w:lineRule="auto"/>
              <w:jc w:val="center"/>
            </w:pPr>
            <w:r>
              <w:t>(</w:t>
            </w:r>
            <w:r w:rsidR="004B5843">
              <w:t>Demand Improvement</w:t>
            </w:r>
            <w:r>
              <w:t>)</w:t>
            </w:r>
          </w:p>
        </w:tc>
        <w:tc>
          <w:tcPr>
            <w:tcW w:w="3919" w:type="dxa"/>
          </w:tcPr>
          <w:p w14:paraId="746FDF53" w14:textId="77777777" w:rsidR="004B5843" w:rsidRDefault="004B5843" w:rsidP="00100D20">
            <w:pPr>
              <w:spacing w:before="60" w:after="60" w:line="240" w:lineRule="auto"/>
              <w:jc w:val="center"/>
            </w:pPr>
            <w:r>
              <w:t>Major threat</w:t>
            </w:r>
          </w:p>
          <w:p w14:paraId="02D77827" w14:textId="77777777" w:rsidR="004B5843" w:rsidRDefault="004B5843" w:rsidP="00100D20">
            <w:pPr>
              <w:spacing w:before="60" w:after="60" w:line="240" w:lineRule="auto"/>
              <w:jc w:val="center"/>
            </w:pPr>
            <w:r>
              <w:t>Failure of the UK to meet international safeguard’s obligations that provide a basis for possible escalation or formal sanction by IAEA and/or NCA partners</w:t>
            </w:r>
          </w:p>
        </w:tc>
      </w:tr>
      <w:tr w:rsidR="004B5843" w14:paraId="13A2F7F8" w14:textId="77777777" w:rsidTr="00100D20">
        <w:tc>
          <w:tcPr>
            <w:tcW w:w="830" w:type="dxa"/>
          </w:tcPr>
          <w:p w14:paraId="0AAAA734" w14:textId="77777777" w:rsidR="004B5843" w:rsidRDefault="004B5843" w:rsidP="00100D20">
            <w:pPr>
              <w:spacing w:before="60" w:after="60" w:line="240" w:lineRule="auto"/>
              <w:jc w:val="center"/>
            </w:pPr>
            <w:r>
              <w:t>2</w:t>
            </w:r>
          </w:p>
        </w:tc>
        <w:tc>
          <w:tcPr>
            <w:tcW w:w="2216" w:type="dxa"/>
          </w:tcPr>
          <w:p w14:paraId="4FDD223F" w14:textId="5CC6ECAB" w:rsidR="004B5843" w:rsidRDefault="00936913" w:rsidP="00100D20">
            <w:pPr>
              <w:spacing w:before="60" w:after="60" w:line="240" w:lineRule="auto"/>
              <w:jc w:val="center"/>
            </w:pPr>
            <w:r>
              <w:t>Director of Regulation</w:t>
            </w:r>
          </w:p>
          <w:p w14:paraId="7177B91B" w14:textId="1CFED58A" w:rsidR="004B5843" w:rsidRDefault="003E2EB8" w:rsidP="00100D20">
            <w:pPr>
              <w:spacing w:before="60" w:after="60" w:line="240" w:lineRule="auto"/>
              <w:jc w:val="center"/>
            </w:pPr>
            <w:r>
              <w:t>(</w:t>
            </w:r>
            <w:r w:rsidR="004B5843">
              <w:t>Di</w:t>
            </w:r>
            <w:r w:rsidR="00936913">
              <w:t>rectorate</w:t>
            </w:r>
            <w:r w:rsidR="004B5843">
              <w:t xml:space="preserve"> Board</w:t>
            </w:r>
            <w:r>
              <w:t>)</w:t>
            </w:r>
          </w:p>
        </w:tc>
        <w:tc>
          <w:tcPr>
            <w:tcW w:w="2691" w:type="dxa"/>
          </w:tcPr>
          <w:p w14:paraId="19052211" w14:textId="77777777" w:rsidR="004B5843" w:rsidRDefault="004B5843" w:rsidP="00100D20">
            <w:pPr>
              <w:spacing w:before="60" w:after="60" w:line="240" w:lineRule="auto"/>
              <w:jc w:val="center"/>
            </w:pPr>
            <w:r>
              <w:t>Improvement Notice, Direction, Specification or Enforcement Notice</w:t>
            </w:r>
          </w:p>
          <w:p w14:paraId="74F8B752" w14:textId="77777777" w:rsidR="004B5843" w:rsidRDefault="004B5843" w:rsidP="00100D20">
            <w:pPr>
              <w:spacing w:before="60" w:after="60" w:line="240" w:lineRule="auto"/>
              <w:jc w:val="center"/>
            </w:pPr>
            <w:r>
              <w:t>Enforcement Letter</w:t>
            </w:r>
          </w:p>
        </w:tc>
        <w:tc>
          <w:tcPr>
            <w:tcW w:w="2550" w:type="dxa"/>
          </w:tcPr>
          <w:p w14:paraId="049DBA21" w14:textId="77777777" w:rsidR="004B5843" w:rsidRDefault="004B5843" w:rsidP="00100D20">
            <w:pPr>
              <w:spacing w:before="60" w:after="60" w:line="240" w:lineRule="auto"/>
              <w:jc w:val="center"/>
            </w:pPr>
            <w:r>
              <w:t>Withholding of a Permission</w:t>
            </w:r>
          </w:p>
        </w:tc>
        <w:tc>
          <w:tcPr>
            <w:tcW w:w="2453" w:type="dxa"/>
          </w:tcPr>
          <w:p w14:paraId="31FA48D9" w14:textId="77777777" w:rsidR="004B5843" w:rsidRDefault="004B5843" w:rsidP="00100D20">
            <w:pPr>
              <w:spacing w:before="60" w:after="60" w:line="240" w:lineRule="auto"/>
              <w:jc w:val="center"/>
            </w:pPr>
            <w:r>
              <w:t>Red</w:t>
            </w:r>
          </w:p>
          <w:p w14:paraId="69C983E5" w14:textId="0F94A20F" w:rsidR="004B5843" w:rsidRDefault="003E2EB8" w:rsidP="00100D20">
            <w:pPr>
              <w:spacing w:before="60" w:after="60" w:line="240" w:lineRule="auto"/>
              <w:jc w:val="center"/>
            </w:pPr>
            <w:r>
              <w:t>(</w:t>
            </w:r>
            <w:r w:rsidR="004B5843">
              <w:t>Demand Improvement</w:t>
            </w:r>
            <w:r>
              <w:t>)</w:t>
            </w:r>
          </w:p>
        </w:tc>
        <w:tc>
          <w:tcPr>
            <w:tcW w:w="3919" w:type="dxa"/>
          </w:tcPr>
          <w:p w14:paraId="72D5EAF0" w14:textId="77777777" w:rsidR="004B5843" w:rsidRDefault="004B5843" w:rsidP="00100D20">
            <w:pPr>
              <w:spacing w:before="60" w:after="60" w:line="240" w:lineRule="auto"/>
              <w:jc w:val="center"/>
            </w:pPr>
            <w:r>
              <w:t>Moderate threat</w:t>
            </w:r>
          </w:p>
        </w:tc>
      </w:tr>
      <w:tr w:rsidR="004B5843" w14:paraId="6088F6D2" w14:textId="77777777" w:rsidTr="00100D20">
        <w:tc>
          <w:tcPr>
            <w:tcW w:w="830" w:type="dxa"/>
          </w:tcPr>
          <w:p w14:paraId="6E0FA574" w14:textId="77777777" w:rsidR="004B5843" w:rsidRDefault="004B5843" w:rsidP="00100D20">
            <w:pPr>
              <w:spacing w:before="60" w:after="60" w:line="240" w:lineRule="auto"/>
              <w:jc w:val="center"/>
            </w:pPr>
            <w:r>
              <w:t>3</w:t>
            </w:r>
          </w:p>
        </w:tc>
        <w:tc>
          <w:tcPr>
            <w:tcW w:w="2216" w:type="dxa"/>
          </w:tcPr>
          <w:p w14:paraId="694B5477" w14:textId="224587A6" w:rsidR="004B5843" w:rsidRDefault="00A376A4" w:rsidP="00100D20">
            <w:pPr>
              <w:spacing w:before="60" w:after="60" w:line="240" w:lineRule="auto"/>
              <w:jc w:val="center"/>
            </w:pPr>
            <w:r>
              <w:t>Head of Regulation</w:t>
            </w:r>
          </w:p>
          <w:p w14:paraId="09F446DB" w14:textId="739606E9" w:rsidR="004B5843" w:rsidRDefault="003E2EB8" w:rsidP="00100D20">
            <w:pPr>
              <w:spacing w:before="60" w:after="60" w:line="240" w:lineRule="auto"/>
              <w:jc w:val="center"/>
            </w:pPr>
            <w:r>
              <w:t>(</w:t>
            </w:r>
            <w:r w:rsidR="004B5843">
              <w:t>Sub-Di</w:t>
            </w:r>
            <w:r w:rsidR="0070653B">
              <w:t>rectorate</w:t>
            </w:r>
            <w:r w:rsidR="00C16D45">
              <w:t xml:space="preserve"> </w:t>
            </w:r>
            <w:r w:rsidR="004B5843">
              <w:t xml:space="preserve">Board/ </w:t>
            </w:r>
            <w:r w:rsidR="007007DB">
              <w:t>Management group</w:t>
            </w:r>
            <w:r>
              <w:t>)</w:t>
            </w:r>
          </w:p>
        </w:tc>
        <w:tc>
          <w:tcPr>
            <w:tcW w:w="2691" w:type="dxa"/>
          </w:tcPr>
          <w:p w14:paraId="7B4EE911" w14:textId="77777777" w:rsidR="004B5843" w:rsidRDefault="004B5843" w:rsidP="00100D20">
            <w:pPr>
              <w:spacing w:before="60" w:after="60" w:line="240" w:lineRule="auto"/>
              <w:jc w:val="center"/>
            </w:pPr>
            <w:r>
              <w:t>Enforcement Letter</w:t>
            </w:r>
          </w:p>
          <w:p w14:paraId="1D502325" w14:textId="77777777" w:rsidR="004B5843" w:rsidRDefault="004B5843" w:rsidP="00100D20">
            <w:pPr>
              <w:spacing w:before="60" w:after="60" w:line="240" w:lineRule="auto"/>
              <w:jc w:val="center"/>
            </w:pPr>
            <w:r>
              <w:t>Regulatory Advice</w:t>
            </w:r>
          </w:p>
        </w:tc>
        <w:tc>
          <w:tcPr>
            <w:tcW w:w="2550" w:type="dxa"/>
          </w:tcPr>
          <w:p w14:paraId="2661008F" w14:textId="77777777" w:rsidR="004B5843" w:rsidRDefault="004B5843" w:rsidP="00100D20">
            <w:pPr>
              <w:spacing w:before="60" w:after="60" w:line="240" w:lineRule="auto"/>
              <w:jc w:val="center"/>
            </w:pPr>
            <w:r>
              <w:t>Minor restrictions on operations</w:t>
            </w:r>
          </w:p>
        </w:tc>
        <w:tc>
          <w:tcPr>
            <w:tcW w:w="2453" w:type="dxa"/>
          </w:tcPr>
          <w:p w14:paraId="725F37AD" w14:textId="77777777" w:rsidR="004B5843" w:rsidRDefault="004B5843" w:rsidP="00100D20">
            <w:pPr>
              <w:spacing w:before="60" w:after="60" w:line="240" w:lineRule="auto"/>
              <w:jc w:val="center"/>
            </w:pPr>
            <w:r>
              <w:t>Amber</w:t>
            </w:r>
          </w:p>
          <w:p w14:paraId="49E7DDDC" w14:textId="19B89424" w:rsidR="004B5843" w:rsidRDefault="003E2EB8" w:rsidP="00100D20">
            <w:pPr>
              <w:spacing w:before="60" w:after="60" w:line="240" w:lineRule="auto"/>
              <w:jc w:val="center"/>
            </w:pPr>
            <w:r>
              <w:t>(</w:t>
            </w:r>
            <w:r w:rsidR="004B5843">
              <w:t>Seek Improvement</w:t>
            </w:r>
            <w:r>
              <w:t>)</w:t>
            </w:r>
          </w:p>
        </w:tc>
        <w:tc>
          <w:tcPr>
            <w:tcW w:w="3919" w:type="dxa"/>
          </w:tcPr>
          <w:p w14:paraId="5F371E0E" w14:textId="77777777" w:rsidR="004B5843" w:rsidRDefault="004B5843" w:rsidP="00100D20">
            <w:pPr>
              <w:spacing w:before="60" w:after="60" w:line="240" w:lineRule="auto"/>
              <w:jc w:val="center"/>
            </w:pPr>
            <w:r>
              <w:t>Minor threat</w:t>
            </w:r>
          </w:p>
        </w:tc>
      </w:tr>
      <w:tr w:rsidR="004B5843" w14:paraId="34AD1203" w14:textId="77777777" w:rsidTr="00100D20">
        <w:tc>
          <w:tcPr>
            <w:tcW w:w="830" w:type="dxa"/>
          </w:tcPr>
          <w:p w14:paraId="0171BA2C" w14:textId="77777777" w:rsidR="004B5843" w:rsidRDefault="004B5843" w:rsidP="00100D20">
            <w:pPr>
              <w:spacing w:before="60" w:after="60" w:line="240" w:lineRule="auto"/>
              <w:jc w:val="center"/>
            </w:pPr>
            <w:r>
              <w:t>4</w:t>
            </w:r>
          </w:p>
        </w:tc>
        <w:tc>
          <w:tcPr>
            <w:tcW w:w="2216" w:type="dxa"/>
          </w:tcPr>
          <w:p w14:paraId="02FFE256" w14:textId="77777777" w:rsidR="004B5843" w:rsidRDefault="004B5843" w:rsidP="00100D20">
            <w:pPr>
              <w:spacing w:before="60" w:after="60" w:line="240" w:lineRule="auto"/>
              <w:jc w:val="center"/>
            </w:pPr>
            <w:r>
              <w:t>Inspector</w:t>
            </w:r>
          </w:p>
        </w:tc>
        <w:tc>
          <w:tcPr>
            <w:tcW w:w="2691" w:type="dxa"/>
          </w:tcPr>
          <w:p w14:paraId="2D9AA123" w14:textId="77777777" w:rsidR="004B5843" w:rsidRDefault="004B5843" w:rsidP="00100D20">
            <w:pPr>
              <w:spacing w:before="60" w:after="60" w:line="240" w:lineRule="auto"/>
              <w:jc w:val="center"/>
            </w:pPr>
            <w:r>
              <w:t>Regulatory Advice</w:t>
            </w:r>
          </w:p>
          <w:p w14:paraId="20247AEB" w14:textId="77777777" w:rsidR="004B5843" w:rsidRDefault="004B5843" w:rsidP="00100D20">
            <w:pPr>
              <w:spacing w:before="60" w:after="60" w:line="240" w:lineRule="auto"/>
              <w:jc w:val="center"/>
            </w:pPr>
          </w:p>
        </w:tc>
        <w:tc>
          <w:tcPr>
            <w:tcW w:w="2550" w:type="dxa"/>
          </w:tcPr>
          <w:p w14:paraId="328C413B" w14:textId="77777777" w:rsidR="004B5843" w:rsidRDefault="004B5843" w:rsidP="00100D20">
            <w:pPr>
              <w:spacing w:before="60" w:after="60" w:line="240" w:lineRule="auto"/>
              <w:jc w:val="center"/>
            </w:pPr>
            <w:r>
              <w:lastRenderedPageBreak/>
              <w:t>N/A</w:t>
            </w:r>
          </w:p>
        </w:tc>
        <w:tc>
          <w:tcPr>
            <w:tcW w:w="2453" w:type="dxa"/>
          </w:tcPr>
          <w:p w14:paraId="49AF4AF0" w14:textId="77777777" w:rsidR="004B5843" w:rsidRDefault="004B5843" w:rsidP="00100D20">
            <w:pPr>
              <w:spacing w:before="60" w:after="60" w:line="240" w:lineRule="auto"/>
              <w:jc w:val="center"/>
            </w:pPr>
            <w:r>
              <w:t>Green</w:t>
            </w:r>
          </w:p>
          <w:p w14:paraId="64DABADB" w14:textId="7FB23133" w:rsidR="004B5843" w:rsidRDefault="003E2EB8" w:rsidP="00100D20">
            <w:pPr>
              <w:spacing w:before="60" w:after="60" w:line="240" w:lineRule="auto"/>
              <w:jc w:val="center"/>
            </w:pPr>
            <w:r>
              <w:lastRenderedPageBreak/>
              <w:t>(</w:t>
            </w:r>
            <w:r w:rsidR="004B5843">
              <w:t>Minor short</w:t>
            </w:r>
            <w:r>
              <w:t>fall</w:t>
            </w:r>
            <w:r w:rsidR="00864870">
              <w:t>(</w:t>
            </w:r>
            <w:r>
              <w:t>s</w:t>
            </w:r>
            <w:r w:rsidR="00864870">
              <w:t>)</w:t>
            </w:r>
            <w:r w:rsidR="004B5843">
              <w:t xml:space="preserve"> identified</w:t>
            </w:r>
            <w:r>
              <w:t>)</w:t>
            </w:r>
          </w:p>
        </w:tc>
        <w:tc>
          <w:tcPr>
            <w:tcW w:w="3919" w:type="dxa"/>
          </w:tcPr>
          <w:p w14:paraId="363F47AA" w14:textId="77777777" w:rsidR="004B5843" w:rsidRDefault="004B5843" w:rsidP="00100D20">
            <w:pPr>
              <w:spacing w:before="60" w:after="60" w:line="240" w:lineRule="auto"/>
              <w:jc w:val="center"/>
            </w:pPr>
            <w:r>
              <w:lastRenderedPageBreak/>
              <w:t>Negligible threat</w:t>
            </w:r>
          </w:p>
        </w:tc>
      </w:tr>
    </w:tbl>
    <w:p w14:paraId="3522F0CD" w14:textId="77777777" w:rsidR="00100D20" w:rsidRDefault="00100D20" w:rsidP="00464837">
      <w:pPr>
        <w:pStyle w:val="Heading1"/>
        <w:numPr>
          <w:ilvl w:val="0"/>
          <w:numId w:val="0"/>
        </w:numPr>
        <w:ind w:left="851" w:hanging="851"/>
        <w:rPr>
          <w:color w:val="auto"/>
          <w:sz w:val="24"/>
        </w:rPr>
        <w:sectPr w:rsidR="00100D20" w:rsidSect="00100D20">
          <w:headerReference w:type="default" r:id="rId26"/>
          <w:pgSz w:w="16838" w:h="11906" w:orient="landscape" w:code="9"/>
          <w:pgMar w:top="1440" w:right="1440" w:bottom="1440" w:left="1440" w:header="397" w:footer="397" w:gutter="0"/>
          <w:cols w:space="312"/>
          <w:docGrid w:linePitch="360"/>
        </w:sectPr>
      </w:pPr>
    </w:p>
    <w:bookmarkStart w:id="113" w:name="_Toc192148251" w:displacedByCustomXml="next"/>
    <w:sdt>
      <w:sdtPr>
        <w:rPr>
          <w:color w:val="auto"/>
          <w:sz w:val="24"/>
        </w:rPr>
        <w:id w:val="-1404375092"/>
        <w:docPartObj>
          <w:docPartGallery w:val="Bibliographies"/>
          <w:docPartUnique/>
        </w:docPartObj>
      </w:sdtPr>
      <w:sdtEndPr/>
      <w:sdtContent>
        <w:bookmarkStart w:id="114" w:name="_Toc149048289" w:displacedByCustomXml="prev"/>
        <w:p w14:paraId="3EB42464" w14:textId="0CCD4921" w:rsidR="009043A4" w:rsidRDefault="009043A4" w:rsidP="00FD4F4E">
          <w:pPr>
            <w:pStyle w:val="Heading1"/>
            <w:numPr>
              <w:ilvl w:val="0"/>
              <w:numId w:val="14"/>
            </w:numPr>
            <w:ind w:left="851" w:hanging="851"/>
          </w:pPr>
          <w:r>
            <w:t>References</w:t>
          </w:r>
          <w:bookmarkEnd w:id="113"/>
        </w:p>
        <w:p w14:paraId="5DE6E0FE" w14:textId="77777777" w:rsidR="005917EB" w:rsidRDefault="005917EB" w:rsidP="005917EB">
          <w:pPr>
            <w:pStyle w:val="Bibliography"/>
            <w:ind w:left="720" w:hanging="720"/>
            <w:rPr>
              <w:noProof/>
            </w:rPr>
          </w:pPr>
        </w:p>
        <w:p w14:paraId="4D203365" w14:textId="77777777" w:rsidR="000C05A9" w:rsidRDefault="005917EB" w:rsidP="005917EB">
          <w:pPr>
            <w:pStyle w:val="Bibliography"/>
            <w:ind w:left="720" w:hanging="720"/>
            <w:rPr>
              <w:noProof/>
            </w:rPr>
          </w:pPr>
          <w:r>
            <w:rPr>
              <w:noProof/>
            </w:rPr>
            <w:t xml:space="preserve">[1] </w:t>
          </w:r>
          <w:r w:rsidRPr="005917EB">
            <w:rPr>
              <w:noProof/>
            </w:rPr>
            <w:t>ONR-WIR-GD-003: WIReD User Guide - Issues.</w:t>
          </w:r>
        </w:p>
        <w:p w14:paraId="74B3C008" w14:textId="646C229D" w:rsidR="005917EB" w:rsidRPr="005917EB" w:rsidRDefault="005917EB" w:rsidP="00BC659F">
          <w:pPr>
            <w:pStyle w:val="Bibliography"/>
            <w:ind w:left="720" w:hanging="720"/>
            <w:rPr>
              <w:noProof/>
            </w:rPr>
          </w:pPr>
          <w:r w:rsidRPr="005917EB">
            <w:rPr>
              <w:noProof/>
            </w:rPr>
            <w:t xml:space="preserve"> </w:t>
          </w:r>
          <w:r w:rsidR="00BC659F" w:rsidRPr="00BC659F">
            <w:rPr>
              <w:noProof/>
            </w:rPr>
            <w:t>[2] ONR-CNSS-POL-001: The Nuclear Industries Security Regulations 2003: Classification Policy for the Civil Nuclear Industry.</w:t>
          </w:r>
        </w:p>
        <w:p w14:paraId="351640EC" w14:textId="32035391" w:rsidR="005917EB" w:rsidRPr="005917EB" w:rsidRDefault="005917EB" w:rsidP="005917EB">
          <w:pPr>
            <w:pStyle w:val="Bibliography"/>
            <w:ind w:left="720" w:hanging="720"/>
            <w:rPr>
              <w:noProof/>
              <w:szCs w:val="24"/>
            </w:rPr>
          </w:pPr>
          <w:r>
            <w:rPr>
              <w:noProof/>
            </w:rPr>
            <w:t>[</w:t>
          </w:r>
          <w:r w:rsidR="00BC659F">
            <w:rPr>
              <w:noProof/>
            </w:rPr>
            <w:t>3</w:t>
          </w:r>
          <w:r>
            <w:rPr>
              <w:noProof/>
            </w:rPr>
            <w:t xml:space="preserve">] </w:t>
          </w:r>
          <w:r w:rsidRPr="005917EB">
            <w:rPr>
              <w:noProof/>
            </w:rPr>
            <w:t xml:space="preserve">ONR-ENF-GD-006: Enforcement. </w:t>
          </w:r>
        </w:p>
        <w:p w14:paraId="31C55E66" w14:textId="3B435945" w:rsidR="005917EB" w:rsidRPr="005917EB" w:rsidRDefault="005917EB" w:rsidP="005917EB">
          <w:pPr>
            <w:pStyle w:val="Bibliography"/>
            <w:ind w:left="720" w:hanging="720"/>
            <w:rPr>
              <w:noProof/>
            </w:rPr>
          </w:pPr>
          <w:r>
            <w:rPr>
              <w:noProof/>
            </w:rPr>
            <w:t>[</w:t>
          </w:r>
          <w:r w:rsidR="00BC659F">
            <w:rPr>
              <w:noProof/>
            </w:rPr>
            <w:t>4</w:t>
          </w:r>
          <w:r>
            <w:rPr>
              <w:noProof/>
            </w:rPr>
            <w:t xml:space="preserve">] </w:t>
          </w:r>
          <w:r w:rsidRPr="005917EB">
            <w:rPr>
              <w:noProof/>
            </w:rPr>
            <w:t xml:space="preserve">ONR-INSP-GD-064: General Inspection Guide. </w:t>
          </w:r>
        </w:p>
        <w:p w14:paraId="7BC33F86" w14:textId="08771DA2" w:rsidR="005917EB" w:rsidRPr="005917EB" w:rsidRDefault="005917EB" w:rsidP="005917EB">
          <w:pPr>
            <w:pStyle w:val="Bibliography"/>
            <w:ind w:left="720" w:hanging="720"/>
            <w:rPr>
              <w:noProof/>
            </w:rPr>
          </w:pPr>
          <w:r>
            <w:rPr>
              <w:noProof/>
            </w:rPr>
            <w:t>[</w:t>
          </w:r>
          <w:r w:rsidR="00BC659F">
            <w:rPr>
              <w:noProof/>
            </w:rPr>
            <w:t>5</w:t>
          </w:r>
          <w:r>
            <w:rPr>
              <w:noProof/>
            </w:rPr>
            <w:t xml:space="preserve">] </w:t>
          </w:r>
          <w:r w:rsidRPr="005917EB">
            <w:rPr>
              <w:noProof/>
            </w:rPr>
            <w:t xml:space="preserve">ONR-TAST-GD-096: Guidance on Mechanics of Assessment. </w:t>
          </w:r>
        </w:p>
        <w:p w14:paraId="1AA14FC8" w14:textId="3A7B22AC" w:rsidR="006F7CAD" w:rsidRDefault="00C22730" w:rsidP="006F7CAD"/>
        <w:bookmarkEnd w:id="114" w:displacedByCustomXml="next"/>
      </w:sdtContent>
    </w:sdt>
    <w:p w14:paraId="5CD79E62" w14:textId="32B1978E" w:rsidR="006F7CAD" w:rsidRDefault="006F7CAD" w:rsidP="006F7CAD"/>
    <w:p w14:paraId="2F95BCDE" w14:textId="46F4479C" w:rsidR="006F7CAD" w:rsidRDefault="006F7CAD" w:rsidP="006F7CAD"/>
    <w:p w14:paraId="0AB37AA6" w14:textId="4F215F78" w:rsidR="00140E1C" w:rsidRDefault="00140E1C" w:rsidP="006F7CAD"/>
    <w:sectPr w:rsidR="00140E1C" w:rsidSect="00EB4B10">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DF0BF" w14:textId="77777777" w:rsidR="00B4163F" w:rsidRDefault="00B4163F" w:rsidP="007D199A">
      <w:pPr>
        <w:spacing w:after="0"/>
      </w:pPr>
      <w:r>
        <w:separator/>
      </w:r>
    </w:p>
    <w:p w14:paraId="6D69AE3E" w14:textId="77777777" w:rsidR="00B4163F" w:rsidRDefault="00B4163F"/>
  </w:endnote>
  <w:endnote w:type="continuationSeparator" w:id="0">
    <w:p w14:paraId="006DF42B" w14:textId="77777777" w:rsidR="00B4163F" w:rsidRDefault="00B4163F" w:rsidP="007D199A">
      <w:pPr>
        <w:spacing w:after="0"/>
      </w:pPr>
      <w:r>
        <w:continuationSeparator/>
      </w:r>
    </w:p>
    <w:p w14:paraId="153CB731" w14:textId="77777777" w:rsidR="00B4163F" w:rsidRDefault="00B4163F"/>
  </w:endnote>
  <w:endnote w:type="continuationNotice" w:id="1">
    <w:p w14:paraId="75F01622" w14:textId="77777777" w:rsidR="00B4163F" w:rsidRDefault="00B416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9AE5" w14:textId="77777777" w:rsidR="00921325" w:rsidRDefault="009213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3425B351"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00464837">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07C6" w14:textId="77777777" w:rsidR="00921325" w:rsidRDefault="009213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44C0D" w14:textId="77777777" w:rsidR="00CE6198" w:rsidRDefault="00CE6198"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6152C6CD" w:rsidR="00CE6198" w:rsidRPr="00464837" w:rsidRDefault="00464837" w:rsidP="008229BA">
    <w:pPr>
      <w:pStyle w:val="Footer"/>
      <w:rPr>
        <w:rStyle w:val="PageNumber"/>
        <w:bCs/>
        <w:sz w:val="24"/>
        <w:szCs w:val="24"/>
      </w:rPr>
    </w:pPr>
    <w:r w:rsidRPr="00464837">
      <w:rPr>
        <w:rStyle w:val="PageNumber"/>
        <w:bCs/>
        <w:sz w:val="24"/>
        <w:szCs w:val="24"/>
      </w:rPr>
      <w:t xml:space="preserve">Page | </w:t>
    </w:r>
    <w:r w:rsidRPr="00464837">
      <w:rPr>
        <w:rStyle w:val="PageNumber"/>
        <w:bCs/>
        <w:sz w:val="24"/>
        <w:szCs w:val="24"/>
      </w:rPr>
      <w:fldChar w:fldCharType="begin"/>
    </w:r>
    <w:r w:rsidRPr="00464837">
      <w:rPr>
        <w:rStyle w:val="PageNumber"/>
        <w:bCs/>
        <w:sz w:val="24"/>
        <w:szCs w:val="24"/>
      </w:rPr>
      <w:instrText xml:space="preserve"> PAGE   \* MERGEFORMAT </w:instrText>
    </w:r>
    <w:r w:rsidRPr="00464837">
      <w:rPr>
        <w:rStyle w:val="PageNumber"/>
        <w:bCs/>
        <w:sz w:val="24"/>
        <w:szCs w:val="24"/>
      </w:rPr>
      <w:fldChar w:fldCharType="separate"/>
    </w:r>
    <w:r w:rsidRPr="00464837">
      <w:rPr>
        <w:rStyle w:val="PageNumber"/>
        <w:bCs/>
        <w:noProof/>
        <w:sz w:val="24"/>
        <w:szCs w:val="24"/>
      </w:rPr>
      <w:t>1</w:t>
    </w:r>
    <w:r w:rsidRPr="00464837">
      <w:rPr>
        <w:rStyle w:val="PageNumber"/>
        <w:bCs/>
        <w:noProof/>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7C0C" w14:textId="77777777" w:rsidR="00B4163F" w:rsidRPr="005E0344" w:rsidRDefault="00B4163F" w:rsidP="005E0344">
      <w:pPr>
        <w:spacing w:after="120"/>
        <w:rPr>
          <w:color w:val="000000" w:themeColor="text2"/>
        </w:rPr>
      </w:pPr>
      <w:r w:rsidRPr="005E0344">
        <w:rPr>
          <w:color w:val="000000" w:themeColor="text2"/>
        </w:rPr>
        <w:separator/>
      </w:r>
    </w:p>
  </w:footnote>
  <w:footnote w:type="continuationSeparator" w:id="0">
    <w:p w14:paraId="4CC9A7EE" w14:textId="77777777" w:rsidR="00B4163F" w:rsidRPr="005E0344" w:rsidRDefault="00B4163F" w:rsidP="0090581D">
      <w:pPr>
        <w:spacing w:after="120"/>
        <w:rPr>
          <w:color w:val="000000" w:themeColor="text2"/>
        </w:rPr>
      </w:pPr>
      <w:r w:rsidRPr="005E0344">
        <w:rPr>
          <w:color w:val="000000" w:themeColor="text2"/>
        </w:rPr>
        <w:continuationSeparator/>
      </w:r>
    </w:p>
    <w:p w14:paraId="6F3C3704" w14:textId="77777777" w:rsidR="00B4163F" w:rsidRDefault="00B4163F"/>
  </w:footnote>
  <w:footnote w:type="continuationNotice" w:id="1">
    <w:p w14:paraId="44C92425" w14:textId="77777777" w:rsidR="00B4163F" w:rsidRDefault="00B4163F">
      <w:pPr>
        <w:spacing w:after="0"/>
      </w:pPr>
    </w:p>
    <w:p w14:paraId="737C74EF" w14:textId="77777777" w:rsidR="00B4163F" w:rsidRDefault="00B4163F"/>
  </w:footnote>
  <w:footnote w:id="2">
    <w:p w14:paraId="173D81C2" w14:textId="77777777" w:rsidR="001C58B0" w:rsidRDefault="001C58B0" w:rsidP="001C58B0">
      <w:pPr>
        <w:pStyle w:val="FootnoteText"/>
      </w:pPr>
      <w:r>
        <w:rPr>
          <w:rStyle w:val="FootnoteReference"/>
        </w:rPr>
        <w:footnoteRef/>
      </w:r>
      <w:r>
        <w:t xml:space="preserve"> Heads of Profession may be consulted at any level to provide specialist advice and guidance on issues relating to their area of specialism.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5391D" w14:textId="77777777" w:rsidR="00921325" w:rsidRDefault="00921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B948CD6"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41CB0" w14:textId="6CED7630" w:rsidR="00A62B44" w:rsidRDefault="00A62B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688BC" w14:textId="77777777" w:rsidR="00267815" w:rsidRPr="00267815" w:rsidRDefault="00267815"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355B3B0" w:rsidR="00177666" w:rsidRPr="003A7E1C" w:rsidRDefault="00C22730"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2A2DFF">
          <w:rPr>
            <w:sz w:val="20"/>
            <w:szCs w:val="24"/>
          </w:rPr>
          <w:t>Management of Regulatory Issues</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1D3DB6">
          <w:rPr>
            <w:sz w:val="20"/>
            <w:szCs w:val="24"/>
          </w:rPr>
          <w:t>6.3</w:t>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DECD" w14:textId="2D86C97A" w:rsidR="0065691D" w:rsidRPr="003A7E1C" w:rsidRDefault="00C22730" w:rsidP="009E0E52">
    <w:pPr>
      <w:pStyle w:val="Header"/>
      <w:rPr>
        <w:sz w:val="20"/>
        <w:szCs w:val="24"/>
      </w:rPr>
    </w:pPr>
    <w:sdt>
      <w:sdtPr>
        <w:rPr>
          <w:sz w:val="20"/>
          <w:szCs w:val="24"/>
        </w:rPr>
        <w:alias w:val="Title"/>
        <w:tag w:val=""/>
        <w:id w:val="1871652068"/>
        <w:placeholder>
          <w:docPart w:val="73E9C61A58704566B2F7BFDCDA5EC2E3"/>
        </w:placeholder>
        <w:dataBinding w:prefixMappings="xmlns:ns0='http://purl.org/dc/elements/1.1/' xmlns:ns1='http://schemas.openxmlformats.org/package/2006/metadata/core-properties' " w:xpath="/ns1:coreProperties[1]/ns0:title[1]" w:storeItemID="{6C3C8BC8-F283-45AE-878A-BAB7291924A1}"/>
        <w:text/>
      </w:sdtPr>
      <w:sdtEndPr/>
      <w:sdtContent>
        <w:r w:rsidR="0065691D">
          <w:rPr>
            <w:sz w:val="20"/>
            <w:szCs w:val="24"/>
          </w:rPr>
          <w:t>Management of Regulatory Issues</w:t>
        </w:r>
      </w:sdtContent>
    </w:sdt>
    <w:r w:rsidR="0065691D" w:rsidRPr="003A7E1C">
      <w:rPr>
        <w:sz w:val="20"/>
        <w:szCs w:val="24"/>
      </w:rPr>
      <w:t xml:space="preserve"> | Issue No.: </w:t>
    </w:r>
    <w:sdt>
      <w:sdtPr>
        <w:rPr>
          <w:sz w:val="20"/>
          <w:szCs w:val="24"/>
        </w:rPr>
        <w:alias w:val="Status"/>
        <w:tag w:val=""/>
        <w:id w:val="-2132390018"/>
        <w:placeholder>
          <w:docPart w:val="8CC4E2FE358F454285E2A2AE9BA1B560"/>
        </w:placeholder>
        <w:dataBinding w:prefixMappings="xmlns:ns0='http://purl.org/dc/elements/1.1/' xmlns:ns1='http://schemas.openxmlformats.org/package/2006/metadata/core-properties' " w:xpath="/ns1:coreProperties[1]/ns1:contentStatus[1]" w:storeItemID="{6C3C8BC8-F283-45AE-878A-BAB7291924A1}"/>
        <w:text/>
      </w:sdtPr>
      <w:sdtEndPr/>
      <w:sdtContent>
        <w:r w:rsidR="0065691D">
          <w:rPr>
            <w:sz w:val="20"/>
            <w:szCs w:val="24"/>
          </w:rPr>
          <w:t>6.3</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C59E3" w14:textId="77777777" w:rsidR="0065691D" w:rsidRPr="003A7E1C" w:rsidRDefault="00C22730" w:rsidP="009E0E52">
    <w:pPr>
      <w:pStyle w:val="Header"/>
      <w:rPr>
        <w:sz w:val="20"/>
        <w:szCs w:val="24"/>
      </w:rPr>
    </w:pPr>
    <w:sdt>
      <w:sdtPr>
        <w:rPr>
          <w:sz w:val="20"/>
          <w:szCs w:val="24"/>
        </w:rPr>
        <w:alias w:val="Title"/>
        <w:tag w:val=""/>
        <w:id w:val="898625260"/>
        <w:placeholder>
          <w:docPart w:val="110BF21B2FE74EB1A420665F5623CA7D"/>
        </w:placeholder>
        <w:dataBinding w:prefixMappings="xmlns:ns0='http://purl.org/dc/elements/1.1/' xmlns:ns1='http://schemas.openxmlformats.org/package/2006/metadata/core-properties' " w:xpath="/ns1:coreProperties[1]/ns0:title[1]" w:storeItemID="{6C3C8BC8-F283-45AE-878A-BAB7291924A1}"/>
        <w:text/>
      </w:sdtPr>
      <w:sdtEndPr/>
      <w:sdtContent>
        <w:r w:rsidR="0065691D">
          <w:rPr>
            <w:sz w:val="20"/>
            <w:szCs w:val="24"/>
          </w:rPr>
          <w:t>Management of Regulatory Issues</w:t>
        </w:r>
      </w:sdtContent>
    </w:sdt>
    <w:r w:rsidR="0065691D" w:rsidRPr="003A7E1C">
      <w:rPr>
        <w:sz w:val="20"/>
        <w:szCs w:val="24"/>
      </w:rPr>
      <w:t xml:space="preserve"> | Issue No.: </w:t>
    </w:r>
    <w:sdt>
      <w:sdtPr>
        <w:rPr>
          <w:sz w:val="20"/>
          <w:szCs w:val="24"/>
        </w:rPr>
        <w:alias w:val="Status"/>
        <w:tag w:val=""/>
        <w:id w:val="1370719632"/>
        <w:placeholder>
          <w:docPart w:val="2DA9014EA3624209A36DF760FA128415"/>
        </w:placeholder>
        <w:dataBinding w:prefixMappings="xmlns:ns0='http://purl.org/dc/elements/1.1/' xmlns:ns1='http://schemas.openxmlformats.org/package/2006/metadata/core-properties' " w:xpath="/ns1:coreProperties[1]/ns1:contentStatus[1]" w:storeItemID="{6C3C8BC8-F283-45AE-878A-BAB7291924A1}"/>
        <w:text/>
      </w:sdtPr>
      <w:sdtEndPr/>
      <w:sdtContent>
        <w:r w:rsidR="0065691D">
          <w:rPr>
            <w:sz w:val="20"/>
            <w:szCs w:val="24"/>
          </w:rPr>
          <w:t>6.3</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7D3363"/>
    <w:multiLevelType w:val="multilevel"/>
    <w:tmpl w:val="1BE0BF26"/>
    <w:lvl w:ilvl="0">
      <w:start w:val="4"/>
      <w:numFmt w:val="decimal"/>
      <w:lvlText w:val="%1"/>
      <w:lvlJc w:val="left"/>
      <w:pPr>
        <w:ind w:left="503" w:hanging="503"/>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782" w:hanging="1080"/>
      </w:pPr>
      <w:rPr>
        <w:rFonts w:hint="default"/>
      </w:rPr>
    </w:lvl>
    <w:lvl w:ilvl="3">
      <w:start w:val="1"/>
      <w:numFmt w:val="decimal"/>
      <w:lvlText w:val="%1.%2.%3.%4"/>
      <w:lvlJc w:val="left"/>
      <w:pPr>
        <w:ind w:left="3993" w:hanging="1440"/>
      </w:pPr>
      <w:rPr>
        <w:rFonts w:hint="default"/>
      </w:rPr>
    </w:lvl>
    <w:lvl w:ilvl="4">
      <w:start w:val="1"/>
      <w:numFmt w:val="decimal"/>
      <w:lvlText w:val="%1.%2.%3.%4.%5"/>
      <w:lvlJc w:val="left"/>
      <w:pPr>
        <w:ind w:left="4844" w:hanging="1440"/>
      </w:pPr>
      <w:rPr>
        <w:rFonts w:hint="default"/>
      </w:rPr>
    </w:lvl>
    <w:lvl w:ilvl="5">
      <w:start w:val="1"/>
      <w:numFmt w:val="decimal"/>
      <w:lvlText w:val="%1.%2.%3.%4.%5.%6"/>
      <w:lvlJc w:val="left"/>
      <w:pPr>
        <w:ind w:left="6055" w:hanging="1800"/>
      </w:pPr>
      <w:rPr>
        <w:rFonts w:hint="default"/>
      </w:rPr>
    </w:lvl>
    <w:lvl w:ilvl="6">
      <w:start w:val="1"/>
      <w:numFmt w:val="decimal"/>
      <w:lvlText w:val="%1.%2.%3.%4.%5.%6.%7"/>
      <w:lvlJc w:val="left"/>
      <w:pPr>
        <w:ind w:left="7266" w:hanging="2160"/>
      </w:pPr>
      <w:rPr>
        <w:rFonts w:hint="default"/>
      </w:rPr>
    </w:lvl>
    <w:lvl w:ilvl="7">
      <w:start w:val="1"/>
      <w:numFmt w:val="decimal"/>
      <w:lvlText w:val="%1.%2.%3.%4.%5.%6.%7.%8"/>
      <w:lvlJc w:val="left"/>
      <w:pPr>
        <w:ind w:left="8477" w:hanging="2520"/>
      </w:pPr>
      <w:rPr>
        <w:rFonts w:hint="default"/>
      </w:rPr>
    </w:lvl>
    <w:lvl w:ilvl="8">
      <w:start w:val="1"/>
      <w:numFmt w:val="decimal"/>
      <w:lvlText w:val="%1.%2.%3.%4.%5.%6.%7.%8.%9"/>
      <w:lvlJc w:val="left"/>
      <w:pPr>
        <w:ind w:left="9688" w:hanging="2880"/>
      </w:pPr>
      <w:rPr>
        <w:rFonts w:hint="default"/>
      </w:rPr>
    </w:lvl>
  </w:abstractNum>
  <w:abstractNum w:abstractNumId="2" w15:restartNumberingAfterBreak="0">
    <w:nsid w:val="18407B27"/>
    <w:multiLevelType w:val="hybridMultilevel"/>
    <w:tmpl w:val="7BCA91D6"/>
    <w:lvl w:ilvl="0" w:tplc="34A28638">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BB1801"/>
    <w:multiLevelType w:val="multilevel"/>
    <w:tmpl w:val="7D92D2CC"/>
    <w:lvl w:ilvl="0">
      <w:start w:val="1"/>
      <w:numFmt w:val="decimal"/>
      <w:lvlText w:val="%1."/>
      <w:lvlJc w:val="left"/>
      <w:pPr>
        <w:ind w:left="360" w:hanging="360"/>
      </w:pPr>
    </w:lvl>
    <w:lvl w:ilvl="1">
      <w:start w:val="1"/>
      <w:numFmt w:val="decimal"/>
      <w:pStyle w:val="ParagraphText"/>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6D14A2"/>
    <w:multiLevelType w:val="multilevel"/>
    <w:tmpl w:val="A83C9C0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A67E52"/>
    <w:multiLevelType w:val="multilevel"/>
    <w:tmpl w:val="9D3472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DF2C2B"/>
    <w:multiLevelType w:val="hybridMultilevel"/>
    <w:tmpl w:val="902A4724"/>
    <w:lvl w:ilvl="0" w:tplc="8722BA94">
      <w:start w:val="1"/>
      <w:numFmt w:val="lowerLetter"/>
      <w:pStyle w:val="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86B2425"/>
    <w:multiLevelType w:val="multilevel"/>
    <w:tmpl w:val="C7C0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C2195C"/>
    <w:multiLevelType w:val="hybridMultilevel"/>
    <w:tmpl w:val="11C8635E"/>
    <w:lvl w:ilvl="0" w:tplc="84BA4EF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5F46359"/>
    <w:multiLevelType w:val="hybridMultilevel"/>
    <w:tmpl w:val="7F58C490"/>
    <w:lvl w:ilvl="0" w:tplc="5A76C41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732E44F6">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8559294">
    <w:abstractNumId w:val="10"/>
  </w:num>
  <w:num w:numId="2" w16cid:durableId="193271029">
    <w:abstractNumId w:val="9"/>
  </w:num>
  <w:num w:numId="3" w16cid:durableId="1015110773">
    <w:abstractNumId w:val="4"/>
  </w:num>
  <w:num w:numId="4" w16cid:durableId="2031444242">
    <w:abstractNumId w:val="3"/>
  </w:num>
  <w:num w:numId="5" w16cid:durableId="605776459">
    <w:abstractNumId w:val="2"/>
  </w:num>
  <w:num w:numId="6" w16cid:durableId="37780246">
    <w:abstractNumId w:val="6"/>
  </w:num>
  <w:num w:numId="7" w16cid:durableId="233397827">
    <w:abstractNumId w:val="5"/>
  </w:num>
  <w:num w:numId="8" w16cid:durableId="1936399500">
    <w:abstractNumId w:val="8"/>
  </w:num>
  <w:num w:numId="9" w16cid:durableId="209459391">
    <w:abstractNumId w:val="10"/>
  </w:num>
  <w:num w:numId="10" w16cid:durableId="1367366896">
    <w:abstractNumId w:val="7"/>
  </w:num>
  <w:num w:numId="11" w16cid:durableId="402920359">
    <w:abstractNumId w:val="0"/>
  </w:num>
  <w:num w:numId="12" w16cid:durableId="920989199">
    <w:abstractNumId w:val="10"/>
  </w:num>
  <w:num w:numId="13" w16cid:durableId="1263534568">
    <w:abstractNumId w:val="10"/>
  </w:num>
  <w:num w:numId="14" w16cid:durableId="1376201021">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by Forster">
    <w15:presenceInfo w15:providerId="AD" w15:userId="S::Toby.Forster@onr.gov.uk::ce61a087-9fa5-4676-9420-9ac107489ad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9D"/>
    <w:rsid w:val="0000156D"/>
    <w:rsid w:val="00001B89"/>
    <w:rsid w:val="00001C49"/>
    <w:rsid w:val="00002F03"/>
    <w:rsid w:val="0000433F"/>
    <w:rsid w:val="00004C16"/>
    <w:rsid w:val="00004FA5"/>
    <w:rsid w:val="000053A3"/>
    <w:rsid w:val="00006B76"/>
    <w:rsid w:val="00011177"/>
    <w:rsid w:val="000131A3"/>
    <w:rsid w:val="00013ABD"/>
    <w:rsid w:val="00014814"/>
    <w:rsid w:val="00024522"/>
    <w:rsid w:val="00024B2E"/>
    <w:rsid w:val="00026FC6"/>
    <w:rsid w:val="00027E59"/>
    <w:rsid w:val="00027F4F"/>
    <w:rsid w:val="00030430"/>
    <w:rsid w:val="0003078E"/>
    <w:rsid w:val="00031B89"/>
    <w:rsid w:val="00033B59"/>
    <w:rsid w:val="00035863"/>
    <w:rsid w:val="0003693D"/>
    <w:rsid w:val="0004440F"/>
    <w:rsid w:val="00044F5E"/>
    <w:rsid w:val="000453CA"/>
    <w:rsid w:val="00047F53"/>
    <w:rsid w:val="000521D3"/>
    <w:rsid w:val="00052C8A"/>
    <w:rsid w:val="000548C8"/>
    <w:rsid w:val="0005704F"/>
    <w:rsid w:val="0006230A"/>
    <w:rsid w:val="000629A5"/>
    <w:rsid w:val="00062AB7"/>
    <w:rsid w:val="0006382F"/>
    <w:rsid w:val="000649F8"/>
    <w:rsid w:val="00070562"/>
    <w:rsid w:val="00071042"/>
    <w:rsid w:val="00071600"/>
    <w:rsid w:val="00075605"/>
    <w:rsid w:val="00075C66"/>
    <w:rsid w:val="00075FFE"/>
    <w:rsid w:val="00076736"/>
    <w:rsid w:val="000817D4"/>
    <w:rsid w:val="00082879"/>
    <w:rsid w:val="00086504"/>
    <w:rsid w:val="0009036D"/>
    <w:rsid w:val="00091EEA"/>
    <w:rsid w:val="000924E1"/>
    <w:rsid w:val="000962B3"/>
    <w:rsid w:val="000A105C"/>
    <w:rsid w:val="000A1418"/>
    <w:rsid w:val="000A1DCA"/>
    <w:rsid w:val="000A470A"/>
    <w:rsid w:val="000B0E13"/>
    <w:rsid w:val="000B189B"/>
    <w:rsid w:val="000B4553"/>
    <w:rsid w:val="000B691C"/>
    <w:rsid w:val="000C05A9"/>
    <w:rsid w:val="000C2DDC"/>
    <w:rsid w:val="000C3655"/>
    <w:rsid w:val="000D2FD4"/>
    <w:rsid w:val="000D49F3"/>
    <w:rsid w:val="000E0294"/>
    <w:rsid w:val="000E2D7B"/>
    <w:rsid w:val="000F1951"/>
    <w:rsid w:val="000F1B7B"/>
    <w:rsid w:val="000F2ED4"/>
    <w:rsid w:val="000F3711"/>
    <w:rsid w:val="000F4A77"/>
    <w:rsid w:val="000F6DA8"/>
    <w:rsid w:val="00100D20"/>
    <w:rsid w:val="001028E8"/>
    <w:rsid w:val="00105A61"/>
    <w:rsid w:val="00105D6B"/>
    <w:rsid w:val="00106C42"/>
    <w:rsid w:val="00107C32"/>
    <w:rsid w:val="00111D72"/>
    <w:rsid w:val="0011270D"/>
    <w:rsid w:val="00112B03"/>
    <w:rsid w:val="00113566"/>
    <w:rsid w:val="001176B9"/>
    <w:rsid w:val="00120B28"/>
    <w:rsid w:val="00120B9C"/>
    <w:rsid w:val="00122FCC"/>
    <w:rsid w:val="00124C2B"/>
    <w:rsid w:val="00126752"/>
    <w:rsid w:val="00130162"/>
    <w:rsid w:val="0013081B"/>
    <w:rsid w:val="00130B30"/>
    <w:rsid w:val="001314EB"/>
    <w:rsid w:val="00140E1C"/>
    <w:rsid w:val="00144473"/>
    <w:rsid w:val="00147706"/>
    <w:rsid w:val="00147AE4"/>
    <w:rsid w:val="00151D35"/>
    <w:rsid w:val="001540F9"/>
    <w:rsid w:val="001571E5"/>
    <w:rsid w:val="00161A3F"/>
    <w:rsid w:val="00163359"/>
    <w:rsid w:val="001633D8"/>
    <w:rsid w:val="00172D4B"/>
    <w:rsid w:val="00176A74"/>
    <w:rsid w:val="00177666"/>
    <w:rsid w:val="00181A47"/>
    <w:rsid w:val="00182AE9"/>
    <w:rsid w:val="0018446B"/>
    <w:rsid w:val="001849CA"/>
    <w:rsid w:val="00185410"/>
    <w:rsid w:val="001874D9"/>
    <w:rsid w:val="00191C77"/>
    <w:rsid w:val="00192352"/>
    <w:rsid w:val="00192AFB"/>
    <w:rsid w:val="001945D9"/>
    <w:rsid w:val="001A46A9"/>
    <w:rsid w:val="001B131C"/>
    <w:rsid w:val="001C0AA6"/>
    <w:rsid w:val="001C4D63"/>
    <w:rsid w:val="001C58B0"/>
    <w:rsid w:val="001C74A4"/>
    <w:rsid w:val="001C777B"/>
    <w:rsid w:val="001D0DE0"/>
    <w:rsid w:val="001D3DB6"/>
    <w:rsid w:val="001D5AFF"/>
    <w:rsid w:val="001D624B"/>
    <w:rsid w:val="001D74B4"/>
    <w:rsid w:val="001E03E1"/>
    <w:rsid w:val="001E3E20"/>
    <w:rsid w:val="001F0183"/>
    <w:rsid w:val="001F059F"/>
    <w:rsid w:val="001F05B2"/>
    <w:rsid w:val="001F14E7"/>
    <w:rsid w:val="001F3252"/>
    <w:rsid w:val="001F7523"/>
    <w:rsid w:val="00200811"/>
    <w:rsid w:val="00200CA1"/>
    <w:rsid w:val="002051BB"/>
    <w:rsid w:val="00211813"/>
    <w:rsid w:val="0021338D"/>
    <w:rsid w:val="00214D43"/>
    <w:rsid w:val="00222755"/>
    <w:rsid w:val="00223090"/>
    <w:rsid w:val="002238B4"/>
    <w:rsid w:val="00225917"/>
    <w:rsid w:val="00225F46"/>
    <w:rsid w:val="00226266"/>
    <w:rsid w:val="00230A49"/>
    <w:rsid w:val="0023129F"/>
    <w:rsid w:val="002319AB"/>
    <w:rsid w:val="002319AC"/>
    <w:rsid w:val="00234342"/>
    <w:rsid w:val="002350D2"/>
    <w:rsid w:val="00235BE5"/>
    <w:rsid w:val="00237918"/>
    <w:rsid w:val="0024040D"/>
    <w:rsid w:val="00241293"/>
    <w:rsid w:val="002448EF"/>
    <w:rsid w:val="00251CD7"/>
    <w:rsid w:val="00252B10"/>
    <w:rsid w:val="0025528A"/>
    <w:rsid w:val="00255FA3"/>
    <w:rsid w:val="00257288"/>
    <w:rsid w:val="00261FB6"/>
    <w:rsid w:val="002629F8"/>
    <w:rsid w:val="00263396"/>
    <w:rsid w:val="002659FA"/>
    <w:rsid w:val="00267815"/>
    <w:rsid w:val="00271C28"/>
    <w:rsid w:val="002744F9"/>
    <w:rsid w:val="00274FCA"/>
    <w:rsid w:val="00275433"/>
    <w:rsid w:val="002800BB"/>
    <w:rsid w:val="002806A6"/>
    <w:rsid w:val="00280DDF"/>
    <w:rsid w:val="002905B4"/>
    <w:rsid w:val="002910F8"/>
    <w:rsid w:val="002917FF"/>
    <w:rsid w:val="00292ADF"/>
    <w:rsid w:val="00293B7D"/>
    <w:rsid w:val="00296A86"/>
    <w:rsid w:val="002A0DEC"/>
    <w:rsid w:val="002A1CD0"/>
    <w:rsid w:val="002A2DFF"/>
    <w:rsid w:val="002A2E20"/>
    <w:rsid w:val="002A348B"/>
    <w:rsid w:val="002A770A"/>
    <w:rsid w:val="002A7C61"/>
    <w:rsid w:val="002B0A24"/>
    <w:rsid w:val="002B1C53"/>
    <w:rsid w:val="002B3DF4"/>
    <w:rsid w:val="002B417D"/>
    <w:rsid w:val="002B591A"/>
    <w:rsid w:val="002C07DC"/>
    <w:rsid w:val="002C1E5E"/>
    <w:rsid w:val="002C3F10"/>
    <w:rsid w:val="002C544E"/>
    <w:rsid w:val="002C61FF"/>
    <w:rsid w:val="002C7460"/>
    <w:rsid w:val="002D05DA"/>
    <w:rsid w:val="002D3EB8"/>
    <w:rsid w:val="002D5308"/>
    <w:rsid w:val="002D5ACF"/>
    <w:rsid w:val="002E0AD3"/>
    <w:rsid w:val="002E0BE4"/>
    <w:rsid w:val="002E3B58"/>
    <w:rsid w:val="002E3E8A"/>
    <w:rsid w:val="002E50CF"/>
    <w:rsid w:val="002E6A6A"/>
    <w:rsid w:val="002F3397"/>
    <w:rsid w:val="002F6F21"/>
    <w:rsid w:val="00301217"/>
    <w:rsid w:val="0030297F"/>
    <w:rsid w:val="00302AF6"/>
    <w:rsid w:val="003033A6"/>
    <w:rsid w:val="0030380D"/>
    <w:rsid w:val="00306120"/>
    <w:rsid w:val="003122A6"/>
    <w:rsid w:val="00312411"/>
    <w:rsid w:val="003133A0"/>
    <w:rsid w:val="00316504"/>
    <w:rsid w:val="00317EEC"/>
    <w:rsid w:val="003202E9"/>
    <w:rsid w:val="00320A87"/>
    <w:rsid w:val="0032116B"/>
    <w:rsid w:val="00321E03"/>
    <w:rsid w:val="003231DA"/>
    <w:rsid w:val="00323E71"/>
    <w:rsid w:val="00324442"/>
    <w:rsid w:val="00325CDD"/>
    <w:rsid w:val="00326A76"/>
    <w:rsid w:val="00326F77"/>
    <w:rsid w:val="0033022D"/>
    <w:rsid w:val="0033065E"/>
    <w:rsid w:val="00330E88"/>
    <w:rsid w:val="00331AD7"/>
    <w:rsid w:val="003329FC"/>
    <w:rsid w:val="003359EA"/>
    <w:rsid w:val="003367BF"/>
    <w:rsid w:val="003401B0"/>
    <w:rsid w:val="003403B2"/>
    <w:rsid w:val="00340F6A"/>
    <w:rsid w:val="00341ED0"/>
    <w:rsid w:val="00341FF8"/>
    <w:rsid w:val="00342FF9"/>
    <w:rsid w:val="00344341"/>
    <w:rsid w:val="00345314"/>
    <w:rsid w:val="00345CFC"/>
    <w:rsid w:val="00346C8E"/>
    <w:rsid w:val="00352D47"/>
    <w:rsid w:val="003538E9"/>
    <w:rsid w:val="00367BD5"/>
    <w:rsid w:val="0037241B"/>
    <w:rsid w:val="003736E3"/>
    <w:rsid w:val="00382A02"/>
    <w:rsid w:val="00383210"/>
    <w:rsid w:val="00383824"/>
    <w:rsid w:val="003839A5"/>
    <w:rsid w:val="00384072"/>
    <w:rsid w:val="00390327"/>
    <w:rsid w:val="00393B78"/>
    <w:rsid w:val="00394550"/>
    <w:rsid w:val="00394754"/>
    <w:rsid w:val="003A01E9"/>
    <w:rsid w:val="003A443B"/>
    <w:rsid w:val="003A6157"/>
    <w:rsid w:val="003A7E1C"/>
    <w:rsid w:val="003B0C77"/>
    <w:rsid w:val="003B1750"/>
    <w:rsid w:val="003B6F78"/>
    <w:rsid w:val="003C0306"/>
    <w:rsid w:val="003C114C"/>
    <w:rsid w:val="003C465D"/>
    <w:rsid w:val="003C54F7"/>
    <w:rsid w:val="003D0F41"/>
    <w:rsid w:val="003D254A"/>
    <w:rsid w:val="003D2E9F"/>
    <w:rsid w:val="003D495D"/>
    <w:rsid w:val="003D6C84"/>
    <w:rsid w:val="003D798C"/>
    <w:rsid w:val="003E098E"/>
    <w:rsid w:val="003E2EB8"/>
    <w:rsid w:val="003E2FAE"/>
    <w:rsid w:val="003F4D6B"/>
    <w:rsid w:val="003F740A"/>
    <w:rsid w:val="00400ACC"/>
    <w:rsid w:val="00400EB3"/>
    <w:rsid w:val="004020C5"/>
    <w:rsid w:val="00404938"/>
    <w:rsid w:val="0040667F"/>
    <w:rsid w:val="00407CF7"/>
    <w:rsid w:val="00411874"/>
    <w:rsid w:val="00411BFD"/>
    <w:rsid w:val="004136E5"/>
    <w:rsid w:val="00415ACD"/>
    <w:rsid w:val="00415ED6"/>
    <w:rsid w:val="00416A5A"/>
    <w:rsid w:val="00417CAF"/>
    <w:rsid w:val="00420A11"/>
    <w:rsid w:val="004220C1"/>
    <w:rsid w:val="00422265"/>
    <w:rsid w:val="00423681"/>
    <w:rsid w:val="00431977"/>
    <w:rsid w:val="00431C8D"/>
    <w:rsid w:val="00431D9B"/>
    <w:rsid w:val="004324E5"/>
    <w:rsid w:val="0043501D"/>
    <w:rsid w:val="0043739C"/>
    <w:rsid w:val="004373A7"/>
    <w:rsid w:val="00437D94"/>
    <w:rsid w:val="0044030C"/>
    <w:rsid w:val="004405AD"/>
    <w:rsid w:val="0044139A"/>
    <w:rsid w:val="004430DB"/>
    <w:rsid w:val="00446758"/>
    <w:rsid w:val="00447848"/>
    <w:rsid w:val="00447D72"/>
    <w:rsid w:val="00450FF3"/>
    <w:rsid w:val="00454774"/>
    <w:rsid w:val="00462A1B"/>
    <w:rsid w:val="00464837"/>
    <w:rsid w:val="004648A4"/>
    <w:rsid w:val="0046725B"/>
    <w:rsid w:val="00467E91"/>
    <w:rsid w:val="00470BBB"/>
    <w:rsid w:val="00471264"/>
    <w:rsid w:val="00471380"/>
    <w:rsid w:val="0047316E"/>
    <w:rsid w:val="00475EF9"/>
    <w:rsid w:val="00481DEF"/>
    <w:rsid w:val="0048346B"/>
    <w:rsid w:val="00483A48"/>
    <w:rsid w:val="004858A7"/>
    <w:rsid w:val="004861BE"/>
    <w:rsid w:val="004862A5"/>
    <w:rsid w:val="00490A3A"/>
    <w:rsid w:val="004915C2"/>
    <w:rsid w:val="00494F0D"/>
    <w:rsid w:val="004952CE"/>
    <w:rsid w:val="0049618B"/>
    <w:rsid w:val="00496BFD"/>
    <w:rsid w:val="0049719A"/>
    <w:rsid w:val="004976DE"/>
    <w:rsid w:val="004A3DF2"/>
    <w:rsid w:val="004A4A42"/>
    <w:rsid w:val="004A62E0"/>
    <w:rsid w:val="004A6EE3"/>
    <w:rsid w:val="004B0FDB"/>
    <w:rsid w:val="004B248F"/>
    <w:rsid w:val="004B5843"/>
    <w:rsid w:val="004C08C3"/>
    <w:rsid w:val="004C361D"/>
    <w:rsid w:val="004C3E48"/>
    <w:rsid w:val="004C4891"/>
    <w:rsid w:val="004C59A4"/>
    <w:rsid w:val="004D22FD"/>
    <w:rsid w:val="004D2C89"/>
    <w:rsid w:val="004D4052"/>
    <w:rsid w:val="004D4CC4"/>
    <w:rsid w:val="004D5014"/>
    <w:rsid w:val="004D6F89"/>
    <w:rsid w:val="004E3028"/>
    <w:rsid w:val="004E3932"/>
    <w:rsid w:val="004E3F99"/>
    <w:rsid w:val="004F0391"/>
    <w:rsid w:val="004F1E79"/>
    <w:rsid w:val="004F4AA9"/>
    <w:rsid w:val="004F5648"/>
    <w:rsid w:val="004F5F33"/>
    <w:rsid w:val="004F72D4"/>
    <w:rsid w:val="0050103A"/>
    <w:rsid w:val="00511B0F"/>
    <w:rsid w:val="00520247"/>
    <w:rsid w:val="005216ED"/>
    <w:rsid w:val="00521CBE"/>
    <w:rsid w:val="00527929"/>
    <w:rsid w:val="005316AB"/>
    <w:rsid w:val="00531D6B"/>
    <w:rsid w:val="005321B6"/>
    <w:rsid w:val="00533859"/>
    <w:rsid w:val="00536DA1"/>
    <w:rsid w:val="00537D11"/>
    <w:rsid w:val="00542D22"/>
    <w:rsid w:val="0054341F"/>
    <w:rsid w:val="0054424A"/>
    <w:rsid w:val="00544E9A"/>
    <w:rsid w:val="00545060"/>
    <w:rsid w:val="005465DB"/>
    <w:rsid w:val="00547A0E"/>
    <w:rsid w:val="00547A33"/>
    <w:rsid w:val="00551081"/>
    <w:rsid w:val="0055253C"/>
    <w:rsid w:val="00552A9D"/>
    <w:rsid w:val="00553781"/>
    <w:rsid w:val="0055388E"/>
    <w:rsid w:val="00554215"/>
    <w:rsid w:val="005547FD"/>
    <w:rsid w:val="005578B4"/>
    <w:rsid w:val="00560B3B"/>
    <w:rsid w:val="00575307"/>
    <w:rsid w:val="005754AE"/>
    <w:rsid w:val="00577B5C"/>
    <w:rsid w:val="00577FB5"/>
    <w:rsid w:val="005852D1"/>
    <w:rsid w:val="0058576C"/>
    <w:rsid w:val="00586E42"/>
    <w:rsid w:val="00587A22"/>
    <w:rsid w:val="005917EB"/>
    <w:rsid w:val="0059299D"/>
    <w:rsid w:val="00592C42"/>
    <w:rsid w:val="00595C8C"/>
    <w:rsid w:val="00597747"/>
    <w:rsid w:val="005A121D"/>
    <w:rsid w:val="005A3B7A"/>
    <w:rsid w:val="005A4CDD"/>
    <w:rsid w:val="005A5934"/>
    <w:rsid w:val="005A68C6"/>
    <w:rsid w:val="005A7451"/>
    <w:rsid w:val="005B0315"/>
    <w:rsid w:val="005B160D"/>
    <w:rsid w:val="005B3901"/>
    <w:rsid w:val="005B4E9D"/>
    <w:rsid w:val="005B57E4"/>
    <w:rsid w:val="005B5ABD"/>
    <w:rsid w:val="005B7CBE"/>
    <w:rsid w:val="005B7D78"/>
    <w:rsid w:val="005C0C30"/>
    <w:rsid w:val="005C0E4A"/>
    <w:rsid w:val="005C140A"/>
    <w:rsid w:val="005C14ED"/>
    <w:rsid w:val="005C1DF7"/>
    <w:rsid w:val="005C1E52"/>
    <w:rsid w:val="005C318F"/>
    <w:rsid w:val="005C39CA"/>
    <w:rsid w:val="005C4D1D"/>
    <w:rsid w:val="005C595C"/>
    <w:rsid w:val="005C6571"/>
    <w:rsid w:val="005C6763"/>
    <w:rsid w:val="005D0A25"/>
    <w:rsid w:val="005D3164"/>
    <w:rsid w:val="005D380E"/>
    <w:rsid w:val="005D3889"/>
    <w:rsid w:val="005D4755"/>
    <w:rsid w:val="005D4F56"/>
    <w:rsid w:val="005D545D"/>
    <w:rsid w:val="005E0344"/>
    <w:rsid w:val="005E20E3"/>
    <w:rsid w:val="005E440B"/>
    <w:rsid w:val="005F2C85"/>
    <w:rsid w:val="00600DBE"/>
    <w:rsid w:val="00604369"/>
    <w:rsid w:val="006058E2"/>
    <w:rsid w:val="00605ADB"/>
    <w:rsid w:val="00607A2F"/>
    <w:rsid w:val="00607D22"/>
    <w:rsid w:val="006110B6"/>
    <w:rsid w:val="00611C9F"/>
    <w:rsid w:val="00616F82"/>
    <w:rsid w:val="00617DA9"/>
    <w:rsid w:val="00620837"/>
    <w:rsid w:val="00621763"/>
    <w:rsid w:val="00624793"/>
    <w:rsid w:val="006248DE"/>
    <w:rsid w:val="00624EF1"/>
    <w:rsid w:val="00627004"/>
    <w:rsid w:val="00627555"/>
    <w:rsid w:val="006278F8"/>
    <w:rsid w:val="00630F1F"/>
    <w:rsid w:val="006322A0"/>
    <w:rsid w:val="006361FD"/>
    <w:rsid w:val="00636A5B"/>
    <w:rsid w:val="0064226F"/>
    <w:rsid w:val="00642A2B"/>
    <w:rsid w:val="00642DDB"/>
    <w:rsid w:val="00645315"/>
    <w:rsid w:val="00646E54"/>
    <w:rsid w:val="00653298"/>
    <w:rsid w:val="006559BC"/>
    <w:rsid w:val="0065691D"/>
    <w:rsid w:val="00656AB2"/>
    <w:rsid w:val="00656EEC"/>
    <w:rsid w:val="00657168"/>
    <w:rsid w:val="0066031E"/>
    <w:rsid w:val="00660DD4"/>
    <w:rsid w:val="00661D86"/>
    <w:rsid w:val="0066295D"/>
    <w:rsid w:val="00663A7C"/>
    <w:rsid w:val="006652B6"/>
    <w:rsid w:val="00667DF2"/>
    <w:rsid w:val="0067087F"/>
    <w:rsid w:val="00670DF1"/>
    <w:rsid w:val="00671345"/>
    <w:rsid w:val="006724EA"/>
    <w:rsid w:val="0067259D"/>
    <w:rsid w:val="00672A05"/>
    <w:rsid w:val="00672A9B"/>
    <w:rsid w:val="00674302"/>
    <w:rsid w:val="00675884"/>
    <w:rsid w:val="00677441"/>
    <w:rsid w:val="006779C9"/>
    <w:rsid w:val="0068016A"/>
    <w:rsid w:val="00683204"/>
    <w:rsid w:val="0068482E"/>
    <w:rsid w:val="00685719"/>
    <w:rsid w:val="00687699"/>
    <w:rsid w:val="0069235E"/>
    <w:rsid w:val="00693402"/>
    <w:rsid w:val="00696EE0"/>
    <w:rsid w:val="0069761D"/>
    <w:rsid w:val="00697980"/>
    <w:rsid w:val="00697E0D"/>
    <w:rsid w:val="006A19EF"/>
    <w:rsid w:val="006A43D5"/>
    <w:rsid w:val="006A5035"/>
    <w:rsid w:val="006A525B"/>
    <w:rsid w:val="006A6617"/>
    <w:rsid w:val="006A70AA"/>
    <w:rsid w:val="006B051E"/>
    <w:rsid w:val="006B194E"/>
    <w:rsid w:val="006B2D52"/>
    <w:rsid w:val="006B2DB0"/>
    <w:rsid w:val="006B2F96"/>
    <w:rsid w:val="006C045F"/>
    <w:rsid w:val="006C1836"/>
    <w:rsid w:val="006C4196"/>
    <w:rsid w:val="006C63B0"/>
    <w:rsid w:val="006C7579"/>
    <w:rsid w:val="006C76A2"/>
    <w:rsid w:val="006C792E"/>
    <w:rsid w:val="006C7E09"/>
    <w:rsid w:val="006D116C"/>
    <w:rsid w:val="006D26DD"/>
    <w:rsid w:val="006D2C65"/>
    <w:rsid w:val="006D343A"/>
    <w:rsid w:val="006D5DBB"/>
    <w:rsid w:val="006D6305"/>
    <w:rsid w:val="006D7697"/>
    <w:rsid w:val="006E202D"/>
    <w:rsid w:val="006E2A94"/>
    <w:rsid w:val="006E7C42"/>
    <w:rsid w:val="006F168A"/>
    <w:rsid w:val="006F2552"/>
    <w:rsid w:val="006F4590"/>
    <w:rsid w:val="006F5076"/>
    <w:rsid w:val="006F6009"/>
    <w:rsid w:val="006F7C16"/>
    <w:rsid w:val="006F7CAD"/>
    <w:rsid w:val="007007DB"/>
    <w:rsid w:val="0070321D"/>
    <w:rsid w:val="00703F7C"/>
    <w:rsid w:val="0070653B"/>
    <w:rsid w:val="007068BA"/>
    <w:rsid w:val="00711C1B"/>
    <w:rsid w:val="00714234"/>
    <w:rsid w:val="00715522"/>
    <w:rsid w:val="00715F96"/>
    <w:rsid w:val="00716AB1"/>
    <w:rsid w:val="00721D63"/>
    <w:rsid w:val="00730BE0"/>
    <w:rsid w:val="00731272"/>
    <w:rsid w:val="0073153E"/>
    <w:rsid w:val="007328CD"/>
    <w:rsid w:val="00732C7B"/>
    <w:rsid w:val="00734D2B"/>
    <w:rsid w:val="00737705"/>
    <w:rsid w:val="007403DB"/>
    <w:rsid w:val="007408D4"/>
    <w:rsid w:val="00741467"/>
    <w:rsid w:val="007420AC"/>
    <w:rsid w:val="00742617"/>
    <w:rsid w:val="007443EE"/>
    <w:rsid w:val="00753048"/>
    <w:rsid w:val="00756AEE"/>
    <w:rsid w:val="007623EE"/>
    <w:rsid w:val="00764092"/>
    <w:rsid w:val="007648AF"/>
    <w:rsid w:val="0076712F"/>
    <w:rsid w:val="00773C3A"/>
    <w:rsid w:val="00773C53"/>
    <w:rsid w:val="007744BE"/>
    <w:rsid w:val="007759A4"/>
    <w:rsid w:val="007764A2"/>
    <w:rsid w:val="00780D6B"/>
    <w:rsid w:val="00781722"/>
    <w:rsid w:val="00783AFA"/>
    <w:rsid w:val="00783BC6"/>
    <w:rsid w:val="00783D6D"/>
    <w:rsid w:val="00784497"/>
    <w:rsid w:val="00785427"/>
    <w:rsid w:val="00786B32"/>
    <w:rsid w:val="00790540"/>
    <w:rsid w:val="00790E4C"/>
    <w:rsid w:val="00790E86"/>
    <w:rsid w:val="00795D3A"/>
    <w:rsid w:val="007968CA"/>
    <w:rsid w:val="007A43FF"/>
    <w:rsid w:val="007A5547"/>
    <w:rsid w:val="007A7489"/>
    <w:rsid w:val="007A7C2B"/>
    <w:rsid w:val="007B3918"/>
    <w:rsid w:val="007B4246"/>
    <w:rsid w:val="007B4758"/>
    <w:rsid w:val="007B7D52"/>
    <w:rsid w:val="007C0D29"/>
    <w:rsid w:val="007C388C"/>
    <w:rsid w:val="007C3C1D"/>
    <w:rsid w:val="007D199A"/>
    <w:rsid w:val="007D2EBE"/>
    <w:rsid w:val="007D4BEC"/>
    <w:rsid w:val="007E18A4"/>
    <w:rsid w:val="007E1C07"/>
    <w:rsid w:val="007E342D"/>
    <w:rsid w:val="007E57B2"/>
    <w:rsid w:val="007E6B92"/>
    <w:rsid w:val="007F1E90"/>
    <w:rsid w:val="007F24B6"/>
    <w:rsid w:val="007F27DB"/>
    <w:rsid w:val="00800490"/>
    <w:rsid w:val="00803ABB"/>
    <w:rsid w:val="00803D94"/>
    <w:rsid w:val="00803E88"/>
    <w:rsid w:val="00811ED0"/>
    <w:rsid w:val="0081258F"/>
    <w:rsid w:val="00814190"/>
    <w:rsid w:val="00817C02"/>
    <w:rsid w:val="0082179F"/>
    <w:rsid w:val="008229BA"/>
    <w:rsid w:val="00824151"/>
    <w:rsid w:val="008251EF"/>
    <w:rsid w:val="00834D40"/>
    <w:rsid w:val="00835A0B"/>
    <w:rsid w:val="00842BEC"/>
    <w:rsid w:val="00844B98"/>
    <w:rsid w:val="00845390"/>
    <w:rsid w:val="0084601B"/>
    <w:rsid w:val="008504DE"/>
    <w:rsid w:val="00852137"/>
    <w:rsid w:val="008524E2"/>
    <w:rsid w:val="0085342E"/>
    <w:rsid w:val="00853D39"/>
    <w:rsid w:val="008552FC"/>
    <w:rsid w:val="00857A40"/>
    <w:rsid w:val="00857C3E"/>
    <w:rsid w:val="008606F0"/>
    <w:rsid w:val="008629FE"/>
    <w:rsid w:val="00862C77"/>
    <w:rsid w:val="00864870"/>
    <w:rsid w:val="00865489"/>
    <w:rsid w:val="0086553D"/>
    <w:rsid w:val="00870976"/>
    <w:rsid w:val="008718D8"/>
    <w:rsid w:val="00874FEB"/>
    <w:rsid w:val="00875DDA"/>
    <w:rsid w:val="00880DAA"/>
    <w:rsid w:val="00881B6F"/>
    <w:rsid w:val="00882AA4"/>
    <w:rsid w:val="00883E22"/>
    <w:rsid w:val="00884E43"/>
    <w:rsid w:val="00885149"/>
    <w:rsid w:val="008865CE"/>
    <w:rsid w:val="008868B1"/>
    <w:rsid w:val="00887AC1"/>
    <w:rsid w:val="00887EC6"/>
    <w:rsid w:val="0089084C"/>
    <w:rsid w:val="00890CA7"/>
    <w:rsid w:val="00891925"/>
    <w:rsid w:val="00891B6A"/>
    <w:rsid w:val="00893409"/>
    <w:rsid w:val="00893D9F"/>
    <w:rsid w:val="008A2379"/>
    <w:rsid w:val="008A4329"/>
    <w:rsid w:val="008A4895"/>
    <w:rsid w:val="008A578E"/>
    <w:rsid w:val="008A706B"/>
    <w:rsid w:val="008B1519"/>
    <w:rsid w:val="008B2309"/>
    <w:rsid w:val="008B3E95"/>
    <w:rsid w:val="008B5C8A"/>
    <w:rsid w:val="008B7BCC"/>
    <w:rsid w:val="008C2C01"/>
    <w:rsid w:val="008C50C3"/>
    <w:rsid w:val="008C50DE"/>
    <w:rsid w:val="008C7094"/>
    <w:rsid w:val="008C7814"/>
    <w:rsid w:val="008D29B1"/>
    <w:rsid w:val="008D2B97"/>
    <w:rsid w:val="008D2DCD"/>
    <w:rsid w:val="008D3613"/>
    <w:rsid w:val="008D49A5"/>
    <w:rsid w:val="008D6C81"/>
    <w:rsid w:val="008E095E"/>
    <w:rsid w:val="008E16C0"/>
    <w:rsid w:val="008E4EE4"/>
    <w:rsid w:val="008E6CF0"/>
    <w:rsid w:val="008F04B3"/>
    <w:rsid w:val="008F13D0"/>
    <w:rsid w:val="008F1439"/>
    <w:rsid w:val="008F265F"/>
    <w:rsid w:val="008F2FD4"/>
    <w:rsid w:val="008F398E"/>
    <w:rsid w:val="008F6560"/>
    <w:rsid w:val="008F6702"/>
    <w:rsid w:val="008F7051"/>
    <w:rsid w:val="009031D8"/>
    <w:rsid w:val="009033A9"/>
    <w:rsid w:val="009034FC"/>
    <w:rsid w:val="009043A4"/>
    <w:rsid w:val="00904A64"/>
    <w:rsid w:val="00904DD0"/>
    <w:rsid w:val="009052FF"/>
    <w:rsid w:val="0090581D"/>
    <w:rsid w:val="00906D97"/>
    <w:rsid w:val="009108AD"/>
    <w:rsid w:val="00910E30"/>
    <w:rsid w:val="0091439C"/>
    <w:rsid w:val="00920572"/>
    <w:rsid w:val="00920BF2"/>
    <w:rsid w:val="00921325"/>
    <w:rsid w:val="009216C7"/>
    <w:rsid w:val="009217AD"/>
    <w:rsid w:val="00921CA3"/>
    <w:rsid w:val="00926B6B"/>
    <w:rsid w:val="00930839"/>
    <w:rsid w:val="009315DF"/>
    <w:rsid w:val="009349A9"/>
    <w:rsid w:val="00936913"/>
    <w:rsid w:val="00936C52"/>
    <w:rsid w:val="0093727C"/>
    <w:rsid w:val="009409BB"/>
    <w:rsid w:val="0094172B"/>
    <w:rsid w:val="00941C0C"/>
    <w:rsid w:val="00943389"/>
    <w:rsid w:val="00943C86"/>
    <w:rsid w:val="009440DB"/>
    <w:rsid w:val="00946FD6"/>
    <w:rsid w:val="009535A0"/>
    <w:rsid w:val="0095489B"/>
    <w:rsid w:val="0095606A"/>
    <w:rsid w:val="00956174"/>
    <w:rsid w:val="00957B8A"/>
    <w:rsid w:val="009608C5"/>
    <w:rsid w:val="009620AE"/>
    <w:rsid w:val="00962852"/>
    <w:rsid w:val="00963D60"/>
    <w:rsid w:val="0096436B"/>
    <w:rsid w:val="009652D1"/>
    <w:rsid w:val="00965543"/>
    <w:rsid w:val="00965C6D"/>
    <w:rsid w:val="00966F26"/>
    <w:rsid w:val="00966FB9"/>
    <w:rsid w:val="009671CD"/>
    <w:rsid w:val="00972F49"/>
    <w:rsid w:val="00973980"/>
    <w:rsid w:val="009751A9"/>
    <w:rsid w:val="009808A7"/>
    <w:rsid w:val="00980F9C"/>
    <w:rsid w:val="009817A6"/>
    <w:rsid w:val="0098632B"/>
    <w:rsid w:val="00987BA4"/>
    <w:rsid w:val="009930C3"/>
    <w:rsid w:val="00997BFB"/>
    <w:rsid w:val="009A396C"/>
    <w:rsid w:val="009A3C05"/>
    <w:rsid w:val="009A54E6"/>
    <w:rsid w:val="009A7348"/>
    <w:rsid w:val="009B30FC"/>
    <w:rsid w:val="009B462C"/>
    <w:rsid w:val="009B6006"/>
    <w:rsid w:val="009B7921"/>
    <w:rsid w:val="009C15F3"/>
    <w:rsid w:val="009C3689"/>
    <w:rsid w:val="009C4D3A"/>
    <w:rsid w:val="009E0433"/>
    <w:rsid w:val="009E07C2"/>
    <w:rsid w:val="009E0E52"/>
    <w:rsid w:val="009E2492"/>
    <w:rsid w:val="009E7BA9"/>
    <w:rsid w:val="009F0C3A"/>
    <w:rsid w:val="009F3CD3"/>
    <w:rsid w:val="009F3E1A"/>
    <w:rsid w:val="009F72F9"/>
    <w:rsid w:val="00A00205"/>
    <w:rsid w:val="00A00904"/>
    <w:rsid w:val="00A00AF0"/>
    <w:rsid w:val="00A07F62"/>
    <w:rsid w:val="00A11861"/>
    <w:rsid w:val="00A13101"/>
    <w:rsid w:val="00A1370D"/>
    <w:rsid w:val="00A14B5A"/>
    <w:rsid w:val="00A201CD"/>
    <w:rsid w:val="00A20A56"/>
    <w:rsid w:val="00A245D5"/>
    <w:rsid w:val="00A24EBA"/>
    <w:rsid w:val="00A3154B"/>
    <w:rsid w:val="00A34B54"/>
    <w:rsid w:val="00A3553E"/>
    <w:rsid w:val="00A3567F"/>
    <w:rsid w:val="00A35949"/>
    <w:rsid w:val="00A37698"/>
    <w:rsid w:val="00A376A4"/>
    <w:rsid w:val="00A41ED3"/>
    <w:rsid w:val="00A42FC5"/>
    <w:rsid w:val="00A44FCE"/>
    <w:rsid w:val="00A52661"/>
    <w:rsid w:val="00A55445"/>
    <w:rsid w:val="00A55DF5"/>
    <w:rsid w:val="00A5757F"/>
    <w:rsid w:val="00A57B70"/>
    <w:rsid w:val="00A62AA0"/>
    <w:rsid w:val="00A62B44"/>
    <w:rsid w:val="00A64DEC"/>
    <w:rsid w:val="00A71C87"/>
    <w:rsid w:val="00A75F24"/>
    <w:rsid w:val="00A77A66"/>
    <w:rsid w:val="00A77C6D"/>
    <w:rsid w:val="00A81D82"/>
    <w:rsid w:val="00A85CD3"/>
    <w:rsid w:val="00A9118F"/>
    <w:rsid w:val="00A91369"/>
    <w:rsid w:val="00A93E33"/>
    <w:rsid w:val="00AA540B"/>
    <w:rsid w:val="00AB6970"/>
    <w:rsid w:val="00AC1939"/>
    <w:rsid w:val="00AC1A66"/>
    <w:rsid w:val="00AC26C8"/>
    <w:rsid w:val="00AC5729"/>
    <w:rsid w:val="00AC5A52"/>
    <w:rsid w:val="00AC690A"/>
    <w:rsid w:val="00AC7C05"/>
    <w:rsid w:val="00AD0E21"/>
    <w:rsid w:val="00AD167C"/>
    <w:rsid w:val="00AD17C7"/>
    <w:rsid w:val="00AD4041"/>
    <w:rsid w:val="00AD7245"/>
    <w:rsid w:val="00AE1D1C"/>
    <w:rsid w:val="00AE21F2"/>
    <w:rsid w:val="00AE302B"/>
    <w:rsid w:val="00AE3598"/>
    <w:rsid w:val="00AE3DDA"/>
    <w:rsid w:val="00AE5444"/>
    <w:rsid w:val="00AE6010"/>
    <w:rsid w:val="00AE67B8"/>
    <w:rsid w:val="00AE73FE"/>
    <w:rsid w:val="00AF1125"/>
    <w:rsid w:val="00AF1A84"/>
    <w:rsid w:val="00AF27B4"/>
    <w:rsid w:val="00AF4209"/>
    <w:rsid w:val="00AF4823"/>
    <w:rsid w:val="00AF6E60"/>
    <w:rsid w:val="00B0270F"/>
    <w:rsid w:val="00B05EF3"/>
    <w:rsid w:val="00B06361"/>
    <w:rsid w:val="00B11D60"/>
    <w:rsid w:val="00B140D9"/>
    <w:rsid w:val="00B14FC6"/>
    <w:rsid w:val="00B16607"/>
    <w:rsid w:val="00B16BE5"/>
    <w:rsid w:val="00B200BB"/>
    <w:rsid w:val="00B204D3"/>
    <w:rsid w:val="00B228F9"/>
    <w:rsid w:val="00B259DF"/>
    <w:rsid w:val="00B25B2C"/>
    <w:rsid w:val="00B26967"/>
    <w:rsid w:val="00B3093B"/>
    <w:rsid w:val="00B34B3E"/>
    <w:rsid w:val="00B36BC1"/>
    <w:rsid w:val="00B4163F"/>
    <w:rsid w:val="00B41F64"/>
    <w:rsid w:val="00B44B1F"/>
    <w:rsid w:val="00B50585"/>
    <w:rsid w:val="00B55628"/>
    <w:rsid w:val="00B567A5"/>
    <w:rsid w:val="00B56C13"/>
    <w:rsid w:val="00B574BF"/>
    <w:rsid w:val="00B57E28"/>
    <w:rsid w:val="00B62CBB"/>
    <w:rsid w:val="00B64141"/>
    <w:rsid w:val="00B64E72"/>
    <w:rsid w:val="00B66F1A"/>
    <w:rsid w:val="00B77913"/>
    <w:rsid w:val="00B80454"/>
    <w:rsid w:val="00B81293"/>
    <w:rsid w:val="00B824FB"/>
    <w:rsid w:val="00B82646"/>
    <w:rsid w:val="00B829B4"/>
    <w:rsid w:val="00B86CB0"/>
    <w:rsid w:val="00B8724A"/>
    <w:rsid w:val="00B92B4C"/>
    <w:rsid w:val="00B92E89"/>
    <w:rsid w:val="00B957E0"/>
    <w:rsid w:val="00B958BD"/>
    <w:rsid w:val="00B97359"/>
    <w:rsid w:val="00B97A8F"/>
    <w:rsid w:val="00BA0233"/>
    <w:rsid w:val="00BA0C23"/>
    <w:rsid w:val="00BA3006"/>
    <w:rsid w:val="00BA37CD"/>
    <w:rsid w:val="00BA38B5"/>
    <w:rsid w:val="00BA4E58"/>
    <w:rsid w:val="00BA53FA"/>
    <w:rsid w:val="00BA7074"/>
    <w:rsid w:val="00BB7829"/>
    <w:rsid w:val="00BB7C96"/>
    <w:rsid w:val="00BC659F"/>
    <w:rsid w:val="00BC6A0D"/>
    <w:rsid w:val="00BC7129"/>
    <w:rsid w:val="00BD06FA"/>
    <w:rsid w:val="00BD1457"/>
    <w:rsid w:val="00BD278C"/>
    <w:rsid w:val="00BD3422"/>
    <w:rsid w:val="00BD4E9D"/>
    <w:rsid w:val="00BD5D55"/>
    <w:rsid w:val="00BE13CF"/>
    <w:rsid w:val="00BE2227"/>
    <w:rsid w:val="00BE2652"/>
    <w:rsid w:val="00BE2AD9"/>
    <w:rsid w:val="00BE337A"/>
    <w:rsid w:val="00BE77A6"/>
    <w:rsid w:val="00BF024B"/>
    <w:rsid w:val="00BF27FE"/>
    <w:rsid w:val="00C03FA4"/>
    <w:rsid w:val="00C043B3"/>
    <w:rsid w:val="00C079AB"/>
    <w:rsid w:val="00C07DC7"/>
    <w:rsid w:val="00C10E61"/>
    <w:rsid w:val="00C111FD"/>
    <w:rsid w:val="00C142AC"/>
    <w:rsid w:val="00C14787"/>
    <w:rsid w:val="00C156AA"/>
    <w:rsid w:val="00C157D8"/>
    <w:rsid w:val="00C1596D"/>
    <w:rsid w:val="00C15B8D"/>
    <w:rsid w:val="00C16741"/>
    <w:rsid w:val="00C16D45"/>
    <w:rsid w:val="00C16E8A"/>
    <w:rsid w:val="00C17010"/>
    <w:rsid w:val="00C20226"/>
    <w:rsid w:val="00C20562"/>
    <w:rsid w:val="00C215C3"/>
    <w:rsid w:val="00C22730"/>
    <w:rsid w:val="00C23580"/>
    <w:rsid w:val="00C23A96"/>
    <w:rsid w:val="00C249C6"/>
    <w:rsid w:val="00C27160"/>
    <w:rsid w:val="00C32CC1"/>
    <w:rsid w:val="00C3383E"/>
    <w:rsid w:val="00C341E6"/>
    <w:rsid w:val="00C34F71"/>
    <w:rsid w:val="00C35C2B"/>
    <w:rsid w:val="00C426EC"/>
    <w:rsid w:val="00C54C9E"/>
    <w:rsid w:val="00C57683"/>
    <w:rsid w:val="00C57AED"/>
    <w:rsid w:val="00C6399D"/>
    <w:rsid w:val="00C6483C"/>
    <w:rsid w:val="00C64AE9"/>
    <w:rsid w:val="00C661A6"/>
    <w:rsid w:val="00C70CFF"/>
    <w:rsid w:val="00C718FE"/>
    <w:rsid w:val="00C813C7"/>
    <w:rsid w:val="00C8635A"/>
    <w:rsid w:val="00C86CEC"/>
    <w:rsid w:val="00C8773D"/>
    <w:rsid w:val="00C87ABB"/>
    <w:rsid w:val="00C87E80"/>
    <w:rsid w:val="00C91336"/>
    <w:rsid w:val="00C91831"/>
    <w:rsid w:val="00C94365"/>
    <w:rsid w:val="00C949BF"/>
    <w:rsid w:val="00C94D30"/>
    <w:rsid w:val="00C953DF"/>
    <w:rsid w:val="00C959D2"/>
    <w:rsid w:val="00C977EF"/>
    <w:rsid w:val="00CA09B8"/>
    <w:rsid w:val="00CB1D00"/>
    <w:rsid w:val="00CB44BB"/>
    <w:rsid w:val="00CC2042"/>
    <w:rsid w:val="00CC3454"/>
    <w:rsid w:val="00CD0A46"/>
    <w:rsid w:val="00CD0F40"/>
    <w:rsid w:val="00CD237F"/>
    <w:rsid w:val="00CD3A25"/>
    <w:rsid w:val="00CD4F5B"/>
    <w:rsid w:val="00CD5401"/>
    <w:rsid w:val="00CD6BD4"/>
    <w:rsid w:val="00CE13D0"/>
    <w:rsid w:val="00CE1AFE"/>
    <w:rsid w:val="00CE1E75"/>
    <w:rsid w:val="00CE2709"/>
    <w:rsid w:val="00CE2D64"/>
    <w:rsid w:val="00CE34C5"/>
    <w:rsid w:val="00CE51CD"/>
    <w:rsid w:val="00CE6198"/>
    <w:rsid w:val="00CE63F6"/>
    <w:rsid w:val="00CE6BBD"/>
    <w:rsid w:val="00CE7E98"/>
    <w:rsid w:val="00CF6230"/>
    <w:rsid w:val="00CF6F4B"/>
    <w:rsid w:val="00D017FC"/>
    <w:rsid w:val="00D0226A"/>
    <w:rsid w:val="00D04912"/>
    <w:rsid w:val="00D13147"/>
    <w:rsid w:val="00D14706"/>
    <w:rsid w:val="00D14D2C"/>
    <w:rsid w:val="00D15B4B"/>
    <w:rsid w:val="00D16DB1"/>
    <w:rsid w:val="00D203AF"/>
    <w:rsid w:val="00D237CB"/>
    <w:rsid w:val="00D26031"/>
    <w:rsid w:val="00D2636C"/>
    <w:rsid w:val="00D32426"/>
    <w:rsid w:val="00D35FFE"/>
    <w:rsid w:val="00D4087C"/>
    <w:rsid w:val="00D463FF"/>
    <w:rsid w:val="00D47FC1"/>
    <w:rsid w:val="00D51110"/>
    <w:rsid w:val="00D5278F"/>
    <w:rsid w:val="00D54380"/>
    <w:rsid w:val="00D550B6"/>
    <w:rsid w:val="00D5636C"/>
    <w:rsid w:val="00D564A4"/>
    <w:rsid w:val="00D56B50"/>
    <w:rsid w:val="00D5715A"/>
    <w:rsid w:val="00D634A2"/>
    <w:rsid w:val="00D6419D"/>
    <w:rsid w:val="00D6453D"/>
    <w:rsid w:val="00D7007B"/>
    <w:rsid w:val="00D70E4E"/>
    <w:rsid w:val="00D71687"/>
    <w:rsid w:val="00D74252"/>
    <w:rsid w:val="00D74630"/>
    <w:rsid w:val="00D74813"/>
    <w:rsid w:val="00D81B2D"/>
    <w:rsid w:val="00D81E85"/>
    <w:rsid w:val="00D82882"/>
    <w:rsid w:val="00D957CB"/>
    <w:rsid w:val="00D97ED8"/>
    <w:rsid w:val="00DA0BFA"/>
    <w:rsid w:val="00DA285C"/>
    <w:rsid w:val="00DA2D11"/>
    <w:rsid w:val="00DA30BC"/>
    <w:rsid w:val="00DA3B55"/>
    <w:rsid w:val="00DA53AB"/>
    <w:rsid w:val="00DA61C1"/>
    <w:rsid w:val="00DA69C2"/>
    <w:rsid w:val="00DA6D70"/>
    <w:rsid w:val="00DA7017"/>
    <w:rsid w:val="00DA726D"/>
    <w:rsid w:val="00DB01EC"/>
    <w:rsid w:val="00DB068A"/>
    <w:rsid w:val="00DB0BDB"/>
    <w:rsid w:val="00DB225F"/>
    <w:rsid w:val="00DB6050"/>
    <w:rsid w:val="00DB6E96"/>
    <w:rsid w:val="00DB6ED5"/>
    <w:rsid w:val="00DC2C34"/>
    <w:rsid w:val="00DC320F"/>
    <w:rsid w:val="00DC79B5"/>
    <w:rsid w:val="00DC7AB7"/>
    <w:rsid w:val="00DD089A"/>
    <w:rsid w:val="00DD0D86"/>
    <w:rsid w:val="00DE2C87"/>
    <w:rsid w:val="00DE459A"/>
    <w:rsid w:val="00DF09DA"/>
    <w:rsid w:val="00DF0F23"/>
    <w:rsid w:val="00DF27DA"/>
    <w:rsid w:val="00DF4DBE"/>
    <w:rsid w:val="00E027F2"/>
    <w:rsid w:val="00E02D77"/>
    <w:rsid w:val="00E03F1E"/>
    <w:rsid w:val="00E06552"/>
    <w:rsid w:val="00E1067D"/>
    <w:rsid w:val="00E11141"/>
    <w:rsid w:val="00E132F3"/>
    <w:rsid w:val="00E14159"/>
    <w:rsid w:val="00E17E5B"/>
    <w:rsid w:val="00E2346B"/>
    <w:rsid w:val="00E25EC2"/>
    <w:rsid w:val="00E26126"/>
    <w:rsid w:val="00E31CB3"/>
    <w:rsid w:val="00E31D09"/>
    <w:rsid w:val="00E33A98"/>
    <w:rsid w:val="00E4059E"/>
    <w:rsid w:val="00E40820"/>
    <w:rsid w:val="00E414F7"/>
    <w:rsid w:val="00E4658F"/>
    <w:rsid w:val="00E46C1F"/>
    <w:rsid w:val="00E51931"/>
    <w:rsid w:val="00E52D01"/>
    <w:rsid w:val="00E54A67"/>
    <w:rsid w:val="00E61C0D"/>
    <w:rsid w:val="00E6396F"/>
    <w:rsid w:val="00E63EB4"/>
    <w:rsid w:val="00E66160"/>
    <w:rsid w:val="00E6657B"/>
    <w:rsid w:val="00E71329"/>
    <w:rsid w:val="00E722D1"/>
    <w:rsid w:val="00E72825"/>
    <w:rsid w:val="00E74231"/>
    <w:rsid w:val="00E756B3"/>
    <w:rsid w:val="00E76341"/>
    <w:rsid w:val="00E774B6"/>
    <w:rsid w:val="00E77B01"/>
    <w:rsid w:val="00E818F6"/>
    <w:rsid w:val="00E8363B"/>
    <w:rsid w:val="00E84966"/>
    <w:rsid w:val="00E8615F"/>
    <w:rsid w:val="00E92383"/>
    <w:rsid w:val="00E93A43"/>
    <w:rsid w:val="00E93ADF"/>
    <w:rsid w:val="00E94124"/>
    <w:rsid w:val="00EA1B3A"/>
    <w:rsid w:val="00EA2109"/>
    <w:rsid w:val="00EA333C"/>
    <w:rsid w:val="00EA71C9"/>
    <w:rsid w:val="00EA7BEA"/>
    <w:rsid w:val="00EB05B0"/>
    <w:rsid w:val="00EB16F8"/>
    <w:rsid w:val="00EB4B10"/>
    <w:rsid w:val="00EC2A94"/>
    <w:rsid w:val="00EC4120"/>
    <w:rsid w:val="00EC51CC"/>
    <w:rsid w:val="00EC5275"/>
    <w:rsid w:val="00EC70B0"/>
    <w:rsid w:val="00ED4D4E"/>
    <w:rsid w:val="00ED5E40"/>
    <w:rsid w:val="00ED7E0D"/>
    <w:rsid w:val="00EE04F5"/>
    <w:rsid w:val="00EE0C77"/>
    <w:rsid w:val="00EE11E9"/>
    <w:rsid w:val="00EE13B7"/>
    <w:rsid w:val="00EE1DBE"/>
    <w:rsid w:val="00EE40A0"/>
    <w:rsid w:val="00EE4E54"/>
    <w:rsid w:val="00EF0A88"/>
    <w:rsid w:val="00EF1147"/>
    <w:rsid w:val="00EF1EC5"/>
    <w:rsid w:val="00EF4334"/>
    <w:rsid w:val="00EF619C"/>
    <w:rsid w:val="00EF6605"/>
    <w:rsid w:val="00F001FD"/>
    <w:rsid w:val="00F06897"/>
    <w:rsid w:val="00F11B99"/>
    <w:rsid w:val="00F123C6"/>
    <w:rsid w:val="00F126E5"/>
    <w:rsid w:val="00F1426F"/>
    <w:rsid w:val="00F22960"/>
    <w:rsid w:val="00F23D7B"/>
    <w:rsid w:val="00F317C5"/>
    <w:rsid w:val="00F334F2"/>
    <w:rsid w:val="00F4309E"/>
    <w:rsid w:val="00F436BB"/>
    <w:rsid w:val="00F47145"/>
    <w:rsid w:val="00F47DA7"/>
    <w:rsid w:val="00F53AB0"/>
    <w:rsid w:val="00F545BF"/>
    <w:rsid w:val="00F54A79"/>
    <w:rsid w:val="00F609C5"/>
    <w:rsid w:val="00F60FE5"/>
    <w:rsid w:val="00F6362F"/>
    <w:rsid w:val="00F6377F"/>
    <w:rsid w:val="00F64377"/>
    <w:rsid w:val="00F71B56"/>
    <w:rsid w:val="00F80BA5"/>
    <w:rsid w:val="00F80C18"/>
    <w:rsid w:val="00F80C96"/>
    <w:rsid w:val="00F832C8"/>
    <w:rsid w:val="00F8497C"/>
    <w:rsid w:val="00F8607F"/>
    <w:rsid w:val="00F873B3"/>
    <w:rsid w:val="00F90F54"/>
    <w:rsid w:val="00F92402"/>
    <w:rsid w:val="00F97F03"/>
    <w:rsid w:val="00FA2F78"/>
    <w:rsid w:val="00FA33FE"/>
    <w:rsid w:val="00FA42B9"/>
    <w:rsid w:val="00FA554E"/>
    <w:rsid w:val="00FA755A"/>
    <w:rsid w:val="00FB014C"/>
    <w:rsid w:val="00FB1EEF"/>
    <w:rsid w:val="00FB2B0F"/>
    <w:rsid w:val="00FB2ED4"/>
    <w:rsid w:val="00FB358E"/>
    <w:rsid w:val="00FB4F6B"/>
    <w:rsid w:val="00FB5FE1"/>
    <w:rsid w:val="00FC0E8D"/>
    <w:rsid w:val="00FC181D"/>
    <w:rsid w:val="00FC1B78"/>
    <w:rsid w:val="00FC46EF"/>
    <w:rsid w:val="00FC4B5C"/>
    <w:rsid w:val="00FD0466"/>
    <w:rsid w:val="00FD31B3"/>
    <w:rsid w:val="00FD409E"/>
    <w:rsid w:val="00FD4204"/>
    <w:rsid w:val="00FD4F4E"/>
    <w:rsid w:val="00FE63C8"/>
    <w:rsid w:val="00FE6B6B"/>
    <w:rsid w:val="00FF2FC8"/>
    <w:rsid w:val="00FF3CCB"/>
    <w:rsid w:val="00FF57B5"/>
    <w:rsid w:val="00FF69A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64837"/>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464837"/>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qFormat/>
    <w:rsid w:val="00F47145"/>
    <w:pPr>
      <w:keepNext/>
      <w:outlineLvl w:val="4"/>
    </w:pPr>
    <w:rPr>
      <w:i/>
      <w:noProof/>
      <w:color w:val="22413A"/>
    </w:rPr>
  </w:style>
  <w:style w:type="paragraph" w:styleId="Heading6">
    <w:name w:val="heading 6"/>
    <w:basedOn w:val="Normal"/>
    <w:next w:val="Normal"/>
    <w:link w:val="Heading6Char"/>
    <w:qFormat/>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qFormat/>
    <w:rsid w:val="004B5843"/>
    <w:pPr>
      <w:tabs>
        <w:tab w:val="num" w:pos="1296"/>
      </w:tabs>
      <w:spacing w:before="240" w:after="60" w:line="264"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qFormat/>
    <w:rsid w:val="004B5843"/>
    <w:pPr>
      <w:tabs>
        <w:tab w:val="num" w:pos="1440"/>
      </w:tabs>
      <w:spacing w:before="240" w:after="60" w:line="264"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qFormat/>
    <w:rsid w:val="004B5843"/>
    <w:pPr>
      <w:tabs>
        <w:tab w:val="num" w:pos="1584"/>
      </w:tabs>
      <w:spacing w:before="240" w:after="60" w:line="264"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rsid w:val="00257288"/>
    <w:rPr>
      <w:rFonts w:ascii="Arial" w:hAnsi="Arial"/>
      <w:color w:val="22413A"/>
      <w:sz w:val="18"/>
      <w:szCs w:val="22"/>
      <w:lang w:eastAsia="en-US" w:bidi="he-IL"/>
    </w:rPr>
  </w:style>
  <w:style w:type="paragraph" w:styleId="Footer">
    <w:name w:val="footer"/>
    <w:basedOn w:val="Normal"/>
    <w:link w:val="FooterChar"/>
    <w:uiPriority w:val="99"/>
    <w:rsid w:val="008229BA"/>
    <w:pPr>
      <w:tabs>
        <w:tab w:val="center" w:pos="4513"/>
        <w:tab w:val="right" w:pos="9026"/>
      </w:tabs>
      <w:jc w:val="right"/>
    </w:pPr>
    <w:rPr>
      <w:color w:val="22413A"/>
    </w:rPr>
  </w:style>
  <w:style w:type="character" w:customStyle="1" w:styleId="FooterChar">
    <w:name w:val="Footer Char"/>
    <w:link w:val="Footer"/>
    <w:uiPriority w:val="99"/>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464837"/>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64837"/>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4B5843"/>
    <w:pPr>
      <w:numPr>
        <w:numId w:val="1"/>
      </w:numPr>
      <w:spacing w:before="240" w:after="120"/>
      <w:ind w:left="1276" w:hanging="357"/>
    </w:pPr>
  </w:style>
  <w:style w:type="paragraph" w:customStyle="1" w:styleId="Bulletlist2">
    <w:name w:val="Bullet list 2"/>
    <w:basedOn w:val="Bulletlist1"/>
    <w:uiPriority w:val="1"/>
    <w:qFormat/>
    <w:rsid w:val="00182AE9"/>
    <w:pPr>
      <w:numPr>
        <w:ilvl w:val="1"/>
      </w:numPr>
      <w:ind w:left="170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1176B9"/>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464837"/>
    <w:pPr>
      <w:numPr>
        <w:numId w:val="2"/>
      </w:numPr>
      <w:spacing w:before="240" w:after="120"/>
    </w:pPr>
    <w:rPr>
      <w:rFonts w:asciiTheme="minorHAnsi" w:eastAsiaTheme="minorHAnsi" w:hAnsiTheme="minorHAnsi" w:cstheme="minorBidi"/>
      <w:noProof/>
      <w:lang w:bidi="ar-SA"/>
    </w:rPr>
  </w:style>
  <w:style w:type="paragraph" w:customStyle="1" w:styleId="NumList2">
    <w:name w:val="Num List 2"/>
    <w:basedOn w:val="Normal"/>
    <w:uiPriority w:val="1"/>
    <w:qFormat/>
    <w:rsid w:val="00464837"/>
    <w:pPr>
      <w:numPr>
        <w:ilvl w:val="1"/>
        <w:numId w:val="2"/>
      </w:numPr>
      <w:spacing w:before="240" w:after="120"/>
    </w:pPr>
    <w:rPr>
      <w:rFonts w:asciiTheme="minorHAnsi" w:eastAsiaTheme="minorHAnsi" w:hAnsiTheme="minorHAnsi" w:cstheme="minorBidi"/>
      <w:lang w:bidi="ar-SA"/>
    </w:rPr>
  </w:style>
  <w:style w:type="paragraph" w:customStyle="1" w:styleId="BulletList3">
    <w:name w:val="Bullet List 3"/>
    <w:basedOn w:val="Bulletlist2"/>
    <w:uiPriority w:val="1"/>
    <w:qFormat/>
    <w:rsid w:val="00464837"/>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22960"/>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qFormat/>
    <w:rsid w:val="004648A4"/>
    <w:rPr>
      <w:i/>
      <w:iCs/>
      <w:color w:val="22413A"/>
    </w:rPr>
  </w:style>
  <w:style w:type="character" w:styleId="IntenseReference">
    <w:name w:val="Intense Reference"/>
    <w:basedOn w:val="DefaultParagraphFont"/>
    <w:uiPriority w:val="32"/>
    <w:qFormat/>
    <w:rsid w:val="004648A4"/>
    <w:rPr>
      <w:b/>
      <w:bCs/>
      <w:smallCaps/>
      <w:color w:val="22413A"/>
      <w:spacing w:val="5"/>
    </w:rPr>
  </w:style>
  <w:style w:type="paragraph" w:styleId="IntenseQuote">
    <w:name w:val="Intense Quote"/>
    <w:basedOn w:val="Normal"/>
    <w:next w:val="Normal"/>
    <w:link w:val="IntenseQuoteChar"/>
    <w:uiPriority w:val="30"/>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link w:val="CaptionChar"/>
    <w:unhideWhenUsed/>
    <w:qFormat/>
    <w:rsid w:val="00464837"/>
    <w:pPr>
      <w:keepNext/>
      <w:spacing w:before="240" w:after="12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Paragraph">
    <w:name w:val="Paragraph"/>
    <w:basedOn w:val="Normal"/>
    <w:link w:val="ParagraphChar"/>
    <w:qFormat/>
    <w:rsid w:val="004B5843"/>
    <w:pPr>
      <w:numPr>
        <w:numId w:val="5"/>
      </w:numPr>
      <w:spacing w:before="240" w:after="120"/>
      <w:ind w:left="851" w:hanging="851"/>
    </w:pPr>
  </w:style>
  <w:style w:type="paragraph" w:customStyle="1" w:styleId="ParagraphText">
    <w:name w:val="Paragraph Text"/>
    <w:basedOn w:val="ListParagraph"/>
    <w:qFormat/>
    <w:rsid w:val="00BA0233"/>
    <w:pPr>
      <w:numPr>
        <w:ilvl w:val="1"/>
        <w:numId w:val="4"/>
      </w:numPr>
      <w:spacing w:before="240" w:after="120" w:line="240" w:lineRule="auto"/>
      <w:ind w:left="851" w:hanging="851"/>
      <w:contextualSpacing w:val="0"/>
    </w:pPr>
    <w:rPr>
      <w:rFonts w:eastAsia="Times New Roman"/>
      <w:szCs w:val="24"/>
      <w:lang w:bidi="ar-SA"/>
    </w:rPr>
  </w:style>
  <w:style w:type="character" w:customStyle="1" w:styleId="ParagraphChar">
    <w:name w:val="Paragraph Char"/>
    <w:basedOn w:val="DefaultParagraphFont"/>
    <w:link w:val="Paragraph"/>
    <w:rsid w:val="004B5843"/>
    <w:rPr>
      <w:rFonts w:ascii="Arial" w:hAnsi="Arial"/>
      <w:sz w:val="24"/>
      <w:szCs w:val="22"/>
      <w:lang w:eastAsia="en-US" w:bidi="he-IL"/>
    </w:rPr>
  </w:style>
  <w:style w:type="character" w:styleId="Emphasis">
    <w:name w:val="Emphasis"/>
    <w:rsid w:val="005A5934"/>
    <w:rPr>
      <w:i/>
      <w:iCs/>
    </w:rPr>
  </w:style>
  <w:style w:type="paragraph" w:customStyle="1" w:styleId="Bullet">
    <w:name w:val="Bullet"/>
    <w:basedOn w:val="Bulletlist1"/>
    <w:link w:val="BulletChar"/>
    <w:qFormat/>
    <w:rsid w:val="008251EF"/>
    <w:pPr>
      <w:ind w:left="360" w:hanging="360"/>
    </w:pPr>
  </w:style>
  <w:style w:type="character" w:customStyle="1" w:styleId="BulletChar">
    <w:name w:val="Bullet Char"/>
    <w:basedOn w:val="DefaultParagraphFont"/>
    <w:link w:val="Bullet"/>
    <w:rsid w:val="008251EF"/>
    <w:rPr>
      <w:rFonts w:ascii="Arial" w:hAnsi="Arial"/>
      <w:sz w:val="24"/>
      <w:szCs w:val="22"/>
      <w:lang w:eastAsia="en-US" w:bidi="he-IL"/>
    </w:rPr>
  </w:style>
  <w:style w:type="character" w:customStyle="1" w:styleId="Heading7Char">
    <w:name w:val="Heading 7 Char"/>
    <w:basedOn w:val="DefaultParagraphFont"/>
    <w:link w:val="Heading7"/>
    <w:rsid w:val="004B5843"/>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4B5843"/>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4B5843"/>
    <w:rPr>
      <w:rFonts w:ascii="Arial" w:eastAsia="Times New Roman" w:hAnsi="Arial"/>
      <w:sz w:val="22"/>
      <w:szCs w:val="22"/>
      <w:lang w:eastAsia="en-US"/>
    </w:rPr>
  </w:style>
  <w:style w:type="paragraph" w:styleId="Title">
    <w:name w:val="Title"/>
    <w:basedOn w:val="Normal"/>
    <w:next w:val="Normal"/>
    <w:link w:val="TitleChar"/>
    <w:rsid w:val="004B5843"/>
    <w:pPr>
      <w:pBdr>
        <w:bottom w:val="single" w:sz="8" w:space="4" w:color="4F81BD"/>
      </w:pBdr>
      <w:spacing w:before="240" w:after="300" w:line="264" w:lineRule="auto"/>
      <w:contextualSpacing/>
    </w:pPr>
    <w:rPr>
      <w:rFonts w:ascii="Cambria" w:eastAsia="Times New Roman" w:hAnsi="Cambria" w:cs="Times New Roman"/>
      <w:color w:val="17365D"/>
      <w:spacing w:val="5"/>
      <w:kern w:val="28"/>
      <w:sz w:val="52"/>
      <w:szCs w:val="52"/>
      <w:lang w:bidi="ar-SA"/>
    </w:rPr>
  </w:style>
  <w:style w:type="character" w:customStyle="1" w:styleId="TitleChar">
    <w:name w:val="Title Char"/>
    <w:basedOn w:val="DefaultParagraphFont"/>
    <w:link w:val="Title"/>
    <w:rsid w:val="004B5843"/>
    <w:rPr>
      <w:rFonts w:ascii="Cambria" w:eastAsia="Times New Roman" w:hAnsi="Cambria" w:cs="Times New Roman"/>
      <w:color w:val="17365D"/>
      <w:spacing w:val="5"/>
      <w:kern w:val="28"/>
      <w:sz w:val="52"/>
      <w:szCs w:val="52"/>
      <w:lang w:eastAsia="en-US"/>
    </w:rPr>
  </w:style>
  <w:style w:type="paragraph" w:styleId="Subtitle">
    <w:name w:val="Subtitle"/>
    <w:basedOn w:val="Normal"/>
    <w:next w:val="Normal"/>
    <w:link w:val="SubtitleChar"/>
    <w:rsid w:val="004B5843"/>
    <w:pPr>
      <w:numPr>
        <w:ilvl w:val="1"/>
      </w:numPr>
      <w:spacing w:before="240" w:after="120" w:line="264" w:lineRule="auto"/>
    </w:pPr>
    <w:rPr>
      <w:rFonts w:ascii="Cambria" w:eastAsia="Times New Roman" w:hAnsi="Cambria" w:cs="Times New Roman"/>
      <w:i/>
      <w:iCs/>
      <w:color w:val="4F81BD"/>
      <w:spacing w:val="15"/>
      <w:szCs w:val="24"/>
      <w:lang w:bidi="ar-SA"/>
    </w:rPr>
  </w:style>
  <w:style w:type="character" w:customStyle="1" w:styleId="SubtitleChar">
    <w:name w:val="Subtitle Char"/>
    <w:basedOn w:val="DefaultParagraphFont"/>
    <w:link w:val="Subtitle"/>
    <w:rsid w:val="004B5843"/>
    <w:rPr>
      <w:rFonts w:ascii="Cambria" w:eastAsia="Times New Roman" w:hAnsi="Cambria" w:cs="Times New Roman"/>
      <w:i/>
      <w:iCs/>
      <w:color w:val="4F81BD"/>
      <w:spacing w:val="15"/>
      <w:sz w:val="24"/>
      <w:szCs w:val="24"/>
      <w:lang w:eastAsia="en-US"/>
    </w:rPr>
  </w:style>
  <w:style w:type="character" w:styleId="Strong">
    <w:name w:val="Strong"/>
    <w:rsid w:val="004B5843"/>
    <w:rPr>
      <w:b/>
      <w:bCs/>
    </w:rPr>
  </w:style>
  <w:style w:type="paragraph" w:styleId="NoSpacing">
    <w:name w:val="No Spacing"/>
    <w:basedOn w:val="Normal"/>
    <w:link w:val="NoSpacingChar"/>
    <w:uiPriority w:val="1"/>
    <w:rsid w:val="004B5843"/>
    <w:pPr>
      <w:spacing w:before="240" w:after="120" w:line="264" w:lineRule="auto"/>
    </w:pPr>
    <w:rPr>
      <w:rFonts w:eastAsia="Times New Roman" w:cs="Times New Roman"/>
      <w:sz w:val="22"/>
      <w:szCs w:val="24"/>
      <w:lang w:bidi="ar-SA"/>
    </w:rPr>
  </w:style>
  <w:style w:type="character" w:customStyle="1" w:styleId="NoSpacingChar">
    <w:name w:val="No Spacing Char"/>
    <w:link w:val="NoSpacing"/>
    <w:uiPriority w:val="1"/>
    <w:rsid w:val="004B5843"/>
    <w:rPr>
      <w:rFonts w:ascii="Arial" w:eastAsia="Times New Roman" w:hAnsi="Arial" w:cs="Times New Roman"/>
      <w:sz w:val="22"/>
      <w:szCs w:val="24"/>
      <w:lang w:eastAsia="en-US"/>
    </w:rPr>
  </w:style>
  <w:style w:type="paragraph" w:styleId="Quote">
    <w:name w:val="Quote"/>
    <w:basedOn w:val="Normal"/>
    <w:next w:val="Normal"/>
    <w:link w:val="QuoteChar"/>
    <w:uiPriority w:val="29"/>
    <w:rsid w:val="004B5843"/>
    <w:pPr>
      <w:spacing w:before="240" w:after="120" w:line="264" w:lineRule="auto"/>
    </w:pPr>
    <w:rPr>
      <w:rFonts w:eastAsia="Times New Roman" w:cs="Times New Roman"/>
      <w:i/>
      <w:iCs/>
      <w:color w:val="000000"/>
      <w:sz w:val="22"/>
      <w:szCs w:val="24"/>
      <w:lang w:bidi="ar-SA"/>
    </w:rPr>
  </w:style>
  <w:style w:type="character" w:customStyle="1" w:styleId="QuoteChar">
    <w:name w:val="Quote Char"/>
    <w:basedOn w:val="DefaultParagraphFont"/>
    <w:link w:val="Quote"/>
    <w:uiPriority w:val="29"/>
    <w:rsid w:val="004B5843"/>
    <w:rPr>
      <w:rFonts w:ascii="Arial" w:eastAsia="Times New Roman" w:hAnsi="Arial" w:cs="Times New Roman"/>
      <w:i/>
      <w:iCs/>
      <w:color w:val="000000"/>
      <w:sz w:val="22"/>
      <w:szCs w:val="24"/>
      <w:lang w:eastAsia="en-US"/>
    </w:rPr>
  </w:style>
  <w:style w:type="character" w:styleId="SubtleEmphasis">
    <w:name w:val="Subtle Emphasis"/>
    <w:uiPriority w:val="19"/>
    <w:rsid w:val="004B5843"/>
    <w:rPr>
      <w:i/>
      <w:iCs/>
      <w:color w:val="808080"/>
    </w:rPr>
  </w:style>
  <w:style w:type="character" w:styleId="SubtleReference">
    <w:name w:val="Subtle Reference"/>
    <w:uiPriority w:val="31"/>
    <w:rsid w:val="004B5843"/>
    <w:rPr>
      <w:smallCaps/>
      <w:color w:val="C0504D"/>
      <w:u w:val="single"/>
    </w:rPr>
  </w:style>
  <w:style w:type="character" w:styleId="BookTitle">
    <w:name w:val="Book Title"/>
    <w:uiPriority w:val="33"/>
    <w:rsid w:val="004B5843"/>
    <w:rPr>
      <w:b/>
      <w:bCs/>
      <w:smallCaps/>
      <w:spacing w:val="5"/>
    </w:rPr>
  </w:style>
  <w:style w:type="paragraph" w:styleId="TOCHeading">
    <w:name w:val="TOC Heading"/>
    <w:basedOn w:val="Heading1"/>
    <w:next w:val="Normal"/>
    <w:uiPriority w:val="39"/>
    <w:semiHidden/>
    <w:unhideWhenUsed/>
    <w:qFormat/>
    <w:rsid w:val="004B5843"/>
    <w:pPr>
      <w:keepNext w:val="0"/>
      <w:keepLines/>
      <w:spacing w:before="480" w:line="264" w:lineRule="auto"/>
      <w:ind w:left="360" w:hanging="360"/>
      <w:contextualSpacing/>
      <w:outlineLvl w:val="9"/>
    </w:pPr>
    <w:rPr>
      <w:rFonts w:ascii="Cambria" w:eastAsia="Times New Roman" w:hAnsi="Cambria"/>
      <w:bCs/>
      <w:caps/>
      <w:color w:val="365F91"/>
      <w:szCs w:val="28"/>
      <w:lang w:bidi="ar-SA"/>
    </w:rPr>
  </w:style>
  <w:style w:type="paragraph" w:customStyle="1" w:styleId="SecurityClassification">
    <w:name w:val="Security Classification"/>
    <w:basedOn w:val="Header"/>
    <w:link w:val="SecurityClassificationChar"/>
    <w:rsid w:val="004B5843"/>
    <w:pPr>
      <w:pBdr>
        <w:bottom w:val="none" w:sz="0" w:space="0" w:color="auto"/>
      </w:pBdr>
      <w:spacing w:before="120" w:after="120" w:line="240" w:lineRule="auto"/>
      <w:jc w:val="center"/>
    </w:pPr>
    <w:rPr>
      <w:rFonts w:eastAsia="Times New Roman" w:cs="Times New Roman"/>
      <w:b/>
      <w:color w:val="006D68"/>
      <w:sz w:val="22"/>
      <w:szCs w:val="14"/>
      <w:lang w:bidi="ar-SA"/>
    </w:rPr>
  </w:style>
  <w:style w:type="character" w:customStyle="1" w:styleId="SecurityClassificationChar">
    <w:name w:val="Security Classification Char"/>
    <w:link w:val="SecurityClassification"/>
    <w:rsid w:val="004B5843"/>
    <w:rPr>
      <w:rFonts w:ascii="Arial" w:eastAsia="Times New Roman" w:hAnsi="Arial" w:cs="Times New Roman"/>
      <w:b/>
      <w:color w:val="006D68"/>
      <w:sz w:val="22"/>
      <w:szCs w:val="14"/>
      <w:lang w:eastAsia="en-US"/>
    </w:rPr>
  </w:style>
  <w:style w:type="paragraph" w:customStyle="1" w:styleId="ABCList">
    <w:name w:val="ABC List"/>
    <w:basedOn w:val="ListParagraph"/>
    <w:link w:val="ABCListChar"/>
    <w:qFormat/>
    <w:rsid w:val="004B5843"/>
    <w:pPr>
      <w:numPr>
        <w:numId w:val="6"/>
      </w:numPr>
      <w:spacing w:before="240" w:after="120" w:line="240" w:lineRule="auto"/>
      <w:ind w:left="714" w:hanging="357"/>
      <w:contextualSpacing w:val="0"/>
    </w:pPr>
    <w:rPr>
      <w:rFonts w:eastAsia="Times New Roman" w:cs="Times New Roman"/>
      <w:szCs w:val="28"/>
    </w:rPr>
  </w:style>
  <w:style w:type="character" w:customStyle="1" w:styleId="ListParagraphChar">
    <w:name w:val="List Paragraph Char"/>
    <w:link w:val="ListParagraph"/>
    <w:uiPriority w:val="34"/>
    <w:rsid w:val="004B5843"/>
    <w:rPr>
      <w:rFonts w:ascii="Arial" w:hAnsi="Arial"/>
      <w:sz w:val="24"/>
      <w:szCs w:val="22"/>
      <w:lang w:eastAsia="en-US" w:bidi="he-IL"/>
    </w:rPr>
  </w:style>
  <w:style w:type="character" w:customStyle="1" w:styleId="ABCListChar">
    <w:name w:val="ABC List Char"/>
    <w:basedOn w:val="ListParagraphChar"/>
    <w:link w:val="ABCList"/>
    <w:rsid w:val="004B5843"/>
    <w:rPr>
      <w:rFonts w:ascii="Arial" w:eastAsia="Times New Roman" w:hAnsi="Arial" w:cs="Times New Roman"/>
      <w:sz w:val="24"/>
      <w:szCs w:val="28"/>
      <w:lang w:eastAsia="en-US" w:bidi="he-IL"/>
    </w:rPr>
  </w:style>
  <w:style w:type="paragraph" w:styleId="CommentSubject">
    <w:name w:val="annotation subject"/>
    <w:basedOn w:val="CommentText"/>
    <w:next w:val="CommentText"/>
    <w:link w:val="CommentSubjectChar"/>
    <w:uiPriority w:val="99"/>
    <w:semiHidden/>
    <w:unhideWhenUsed/>
    <w:rsid w:val="004B5843"/>
    <w:pPr>
      <w:spacing w:before="240" w:after="120"/>
    </w:pPr>
    <w:rPr>
      <w:rFonts w:ascii="Arial" w:eastAsia="Times New Roman" w:hAnsi="Arial" w:cs="Times New Roman"/>
      <w:b/>
      <w:bCs/>
    </w:rPr>
  </w:style>
  <w:style w:type="character" w:customStyle="1" w:styleId="CommentSubjectChar">
    <w:name w:val="Comment Subject Char"/>
    <w:basedOn w:val="CommentTextChar"/>
    <w:link w:val="CommentSubject"/>
    <w:uiPriority w:val="99"/>
    <w:semiHidden/>
    <w:rsid w:val="004B5843"/>
    <w:rPr>
      <w:rFonts w:ascii="Arial" w:eastAsia="Times New Roman" w:hAnsi="Arial" w:cs="Times New Roman"/>
      <w:b/>
      <w:bCs/>
      <w:lang w:eastAsia="en-US"/>
    </w:rPr>
  </w:style>
  <w:style w:type="table" w:styleId="ListTable7ColourfulAccent6">
    <w:name w:val="List Table 7 Colorful Accent 6"/>
    <w:basedOn w:val="TableNormal"/>
    <w:uiPriority w:val="52"/>
    <w:rsid w:val="004B5843"/>
    <w:rPr>
      <w:rFonts w:ascii="Times New Roman" w:eastAsia="Times New Roman" w:hAnsi="Times New Roman" w:cs="Times New Roman"/>
      <w:color w:val="6A6A6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E8E8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E8E8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E8E8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E8E8D" w:themeColor="accent6"/>
        </w:tcBorders>
        <w:shd w:val="clear" w:color="auto" w:fill="FFFFFF" w:themeFill="background1"/>
      </w:tcPr>
    </w:tblStylePr>
    <w:tblStylePr w:type="band1Vert">
      <w:tblPr/>
      <w:tcPr>
        <w:shd w:val="clear" w:color="auto" w:fill="E8E8E8" w:themeFill="accent6" w:themeFillTint="33"/>
      </w:tcPr>
    </w:tblStylePr>
    <w:tblStylePr w:type="band1Horz">
      <w:tblPr/>
      <w:tcPr>
        <w:shd w:val="clear" w:color="auto" w:fill="E8E8E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FigureCaptions">
    <w:name w:val="Table/Figure Captions"/>
    <w:basedOn w:val="Caption"/>
    <w:link w:val="TableFigureCaptionsChar"/>
    <w:qFormat/>
    <w:rsid w:val="004B5843"/>
    <w:pPr>
      <w:spacing w:after="200" w:line="264" w:lineRule="auto"/>
    </w:pPr>
    <w:rPr>
      <w:rFonts w:eastAsia="Times New Roman"/>
    </w:rPr>
  </w:style>
  <w:style w:type="character" w:customStyle="1" w:styleId="CaptionChar">
    <w:name w:val="Caption Char"/>
    <w:aliases w:val="Captions - Tables &amp; Figures Char"/>
    <w:basedOn w:val="DefaultParagraphFont"/>
    <w:link w:val="Caption"/>
    <w:rsid w:val="004B5843"/>
    <w:rPr>
      <w:rFonts w:ascii="Arial" w:hAnsi="Arial"/>
      <w:b/>
      <w:bCs/>
      <w:color w:val="000000" w:themeColor="text2"/>
      <w:sz w:val="22"/>
      <w:szCs w:val="22"/>
      <w:lang w:eastAsia="en-US" w:bidi="he-IL"/>
    </w:rPr>
  </w:style>
  <w:style w:type="character" w:customStyle="1" w:styleId="TableFigureCaptionsChar">
    <w:name w:val="Table/Figure Captions Char"/>
    <w:basedOn w:val="CaptionChar"/>
    <w:link w:val="TableFigureCaptions"/>
    <w:rsid w:val="004B5843"/>
    <w:rPr>
      <w:rFonts w:ascii="Arial" w:eastAsia="Times New Roman" w:hAnsi="Arial"/>
      <w:b/>
      <w:bCs/>
      <w:color w:val="000000" w:themeColor="text2"/>
      <w:sz w:val="22"/>
      <w:szCs w:val="22"/>
      <w:lang w:eastAsia="en-US" w:bidi="he-IL"/>
    </w:rPr>
  </w:style>
  <w:style w:type="paragraph" w:customStyle="1" w:styleId="TSHeadingNumbered1">
    <w:name w:val="TS Heading Numbered 1"/>
    <w:basedOn w:val="Normal"/>
    <w:rsid w:val="004B5843"/>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4B5843"/>
  </w:style>
  <w:style w:type="paragraph" w:customStyle="1" w:styleId="TSHeadingNumbered111">
    <w:name w:val="TS Heading Numbered 1.1.1"/>
    <w:basedOn w:val="TSHeadingNumbered1"/>
    <w:rsid w:val="004B5843"/>
  </w:style>
  <w:style w:type="paragraph" w:customStyle="1" w:styleId="TSHeadingNumbered1111">
    <w:name w:val="TS Heading Numbered 1.1.1.1"/>
    <w:basedOn w:val="TSHeadingNumbered1"/>
    <w:rsid w:val="004B5843"/>
  </w:style>
  <w:style w:type="paragraph" w:customStyle="1" w:styleId="TSNumberedParagraph11">
    <w:name w:val="TS Numbered Paragraph 1.1"/>
    <w:basedOn w:val="TSHeadingNumbered11"/>
    <w:rsid w:val="004B5843"/>
    <w:rPr>
      <w:rFonts w:ascii="Arial" w:hAnsi="Arial"/>
      <w:b w:val="0"/>
      <w:caps w:val="0"/>
    </w:rPr>
  </w:style>
  <w:style w:type="paragraph" w:customStyle="1" w:styleId="TSBullet1Square">
    <w:name w:val="TS Bullet 1 Square"/>
    <w:basedOn w:val="Normal"/>
    <w:rsid w:val="004B5843"/>
    <w:pPr>
      <w:numPr>
        <w:numId w:val="8"/>
      </w:numPr>
      <w:spacing w:line="240" w:lineRule="auto"/>
      <w:contextualSpacing/>
    </w:pPr>
    <w:rPr>
      <w:rFonts w:eastAsia="Times New Roman" w:cs="Times New Roman"/>
      <w:sz w:val="22"/>
      <w:szCs w:val="24"/>
      <w:lang w:bidi="ar-SA"/>
    </w:rPr>
  </w:style>
  <w:style w:type="character" w:customStyle="1" w:styleId="ONRNormalChar">
    <w:name w:val="ONR Normal Char"/>
    <w:link w:val="ONRNormal"/>
    <w:rsid w:val="004B5843"/>
    <w:rPr>
      <w:rFonts w:ascii="Arial" w:hAnsi="Arial"/>
      <w:sz w:val="22"/>
      <w:szCs w:val="22"/>
      <w:lang w:eastAsia="en-US"/>
    </w:rPr>
  </w:style>
  <w:style w:type="paragraph" w:customStyle="1" w:styleId="ONRNormal">
    <w:name w:val="ONR Normal"/>
    <w:link w:val="ONRNormalChar"/>
    <w:rsid w:val="004B5843"/>
    <w:pPr>
      <w:spacing w:after="120"/>
    </w:pPr>
    <w:rPr>
      <w:rFonts w:ascii="Arial" w:hAnsi="Arial"/>
      <w:sz w:val="22"/>
      <w:szCs w:val="22"/>
      <w:lang w:eastAsia="en-US"/>
    </w:rPr>
  </w:style>
  <w:style w:type="table" w:styleId="TableGridLight">
    <w:name w:val="Grid Table Light"/>
    <w:basedOn w:val="TableNormal"/>
    <w:uiPriority w:val="40"/>
    <w:rsid w:val="008251E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2C61FF"/>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714">
      <w:bodyDiv w:val="1"/>
      <w:marLeft w:val="0"/>
      <w:marRight w:val="0"/>
      <w:marTop w:val="0"/>
      <w:marBottom w:val="0"/>
      <w:divBdr>
        <w:top w:val="none" w:sz="0" w:space="0" w:color="auto"/>
        <w:left w:val="none" w:sz="0" w:space="0" w:color="auto"/>
        <w:bottom w:val="none" w:sz="0" w:space="0" w:color="auto"/>
        <w:right w:val="none" w:sz="0" w:space="0" w:color="auto"/>
      </w:divBdr>
    </w:div>
    <w:div w:id="13382182">
      <w:bodyDiv w:val="1"/>
      <w:marLeft w:val="0"/>
      <w:marRight w:val="0"/>
      <w:marTop w:val="0"/>
      <w:marBottom w:val="0"/>
      <w:divBdr>
        <w:top w:val="none" w:sz="0" w:space="0" w:color="auto"/>
        <w:left w:val="none" w:sz="0" w:space="0" w:color="auto"/>
        <w:bottom w:val="none" w:sz="0" w:space="0" w:color="auto"/>
        <w:right w:val="none" w:sz="0" w:space="0" w:color="auto"/>
      </w:divBdr>
    </w:div>
    <w:div w:id="46491289">
      <w:bodyDiv w:val="1"/>
      <w:marLeft w:val="0"/>
      <w:marRight w:val="0"/>
      <w:marTop w:val="0"/>
      <w:marBottom w:val="0"/>
      <w:divBdr>
        <w:top w:val="none" w:sz="0" w:space="0" w:color="auto"/>
        <w:left w:val="none" w:sz="0" w:space="0" w:color="auto"/>
        <w:bottom w:val="none" w:sz="0" w:space="0" w:color="auto"/>
        <w:right w:val="none" w:sz="0" w:space="0" w:color="auto"/>
      </w:divBdr>
    </w:div>
    <w:div w:id="48266887">
      <w:bodyDiv w:val="1"/>
      <w:marLeft w:val="0"/>
      <w:marRight w:val="0"/>
      <w:marTop w:val="0"/>
      <w:marBottom w:val="0"/>
      <w:divBdr>
        <w:top w:val="none" w:sz="0" w:space="0" w:color="auto"/>
        <w:left w:val="none" w:sz="0" w:space="0" w:color="auto"/>
        <w:bottom w:val="none" w:sz="0" w:space="0" w:color="auto"/>
        <w:right w:val="none" w:sz="0" w:space="0" w:color="auto"/>
      </w:divBdr>
    </w:div>
    <w:div w:id="66929529">
      <w:bodyDiv w:val="1"/>
      <w:marLeft w:val="0"/>
      <w:marRight w:val="0"/>
      <w:marTop w:val="0"/>
      <w:marBottom w:val="0"/>
      <w:divBdr>
        <w:top w:val="none" w:sz="0" w:space="0" w:color="auto"/>
        <w:left w:val="none" w:sz="0" w:space="0" w:color="auto"/>
        <w:bottom w:val="none" w:sz="0" w:space="0" w:color="auto"/>
        <w:right w:val="none" w:sz="0" w:space="0" w:color="auto"/>
      </w:divBdr>
    </w:div>
    <w:div w:id="82655318">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6024088">
      <w:bodyDiv w:val="1"/>
      <w:marLeft w:val="0"/>
      <w:marRight w:val="0"/>
      <w:marTop w:val="0"/>
      <w:marBottom w:val="0"/>
      <w:divBdr>
        <w:top w:val="none" w:sz="0" w:space="0" w:color="auto"/>
        <w:left w:val="none" w:sz="0" w:space="0" w:color="auto"/>
        <w:bottom w:val="none" w:sz="0" w:space="0" w:color="auto"/>
        <w:right w:val="none" w:sz="0" w:space="0" w:color="auto"/>
      </w:divBdr>
    </w:div>
    <w:div w:id="108361143">
      <w:bodyDiv w:val="1"/>
      <w:marLeft w:val="0"/>
      <w:marRight w:val="0"/>
      <w:marTop w:val="0"/>
      <w:marBottom w:val="0"/>
      <w:divBdr>
        <w:top w:val="none" w:sz="0" w:space="0" w:color="auto"/>
        <w:left w:val="none" w:sz="0" w:space="0" w:color="auto"/>
        <w:bottom w:val="none" w:sz="0" w:space="0" w:color="auto"/>
        <w:right w:val="none" w:sz="0" w:space="0" w:color="auto"/>
      </w:divBdr>
    </w:div>
    <w:div w:id="119763341">
      <w:bodyDiv w:val="1"/>
      <w:marLeft w:val="0"/>
      <w:marRight w:val="0"/>
      <w:marTop w:val="0"/>
      <w:marBottom w:val="0"/>
      <w:divBdr>
        <w:top w:val="none" w:sz="0" w:space="0" w:color="auto"/>
        <w:left w:val="none" w:sz="0" w:space="0" w:color="auto"/>
        <w:bottom w:val="none" w:sz="0" w:space="0" w:color="auto"/>
        <w:right w:val="none" w:sz="0" w:space="0" w:color="auto"/>
      </w:divBdr>
    </w:div>
    <w:div w:id="125440016">
      <w:bodyDiv w:val="1"/>
      <w:marLeft w:val="0"/>
      <w:marRight w:val="0"/>
      <w:marTop w:val="0"/>
      <w:marBottom w:val="0"/>
      <w:divBdr>
        <w:top w:val="none" w:sz="0" w:space="0" w:color="auto"/>
        <w:left w:val="none" w:sz="0" w:space="0" w:color="auto"/>
        <w:bottom w:val="none" w:sz="0" w:space="0" w:color="auto"/>
        <w:right w:val="none" w:sz="0" w:space="0" w:color="auto"/>
      </w:divBdr>
    </w:div>
    <w:div w:id="131217078">
      <w:bodyDiv w:val="1"/>
      <w:marLeft w:val="0"/>
      <w:marRight w:val="0"/>
      <w:marTop w:val="0"/>
      <w:marBottom w:val="0"/>
      <w:divBdr>
        <w:top w:val="none" w:sz="0" w:space="0" w:color="auto"/>
        <w:left w:val="none" w:sz="0" w:space="0" w:color="auto"/>
        <w:bottom w:val="none" w:sz="0" w:space="0" w:color="auto"/>
        <w:right w:val="none" w:sz="0" w:space="0" w:color="auto"/>
      </w:divBdr>
    </w:div>
    <w:div w:id="174196546">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802434">
      <w:bodyDiv w:val="1"/>
      <w:marLeft w:val="0"/>
      <w:marRight w:val="0"/>
      <w:marTop w:val="0"/>
      <w:marBottom w:val="0"/>
      <w:divBdr>
        <w:top w:val="none" w:sz="0" w:space="0" w:color="auto"/>
        <w:left w:val="none" w:sz="0" w:space="0" w:color="auto"/>
        <w:bottom w:val="none" w:sz="0" w:space="0" w:color="auto"/>
        <w:right w:val="none" w:sz="0" w:space="0" w:color="auto"/>
      </w:divBdr>
    </w:div>
    <w:div w:id="222376881">
      <w:bodyDiv w:val="1"/>
      <w:marLeft w:val="0"/>
      <w:marRight w:val="0"/>
      <w:marTop w:val="0"/>
      <w:marBottom w:val="0"/>
      <w:divBdr>
        <w:top w:val="none" w:sz="0" w:space="0" w:color="auto"/>
        <w:left w:val="none" w:sz="0" w:space="0" w:color="auto"/>
        <w:bottom w:val="none" w:sz="0" w:space="0" w:color="auto"/>
        <w:right w:val="none" w:sz="0" w:space="0" w:color="auto"/>
      </w:divBdr>
    </w:div>
    <w:div w:id="230652910">
      <w:bodyDiv w:val="1"/>
      <w:marLeft w:val="0"/>
      <w:marRight w:val="0"/>
      <w:marTop w:val="0"/>
      <w:marBottom w:val="0"/>
      <w:divBdr>
        <w:top w:val="none" w:sz="0" w:space="0" w:color="auto"/>
        <w:left w:val="none" w:sz="0" w:space="0" w:color="auto"/>
        <w:bottom w:val="none" w:sz="0" w:space="0" w:color="auto"/>
        <w:right w:val="none" w:sz="0" w:space="0" w:color="auto"/>
      </w:divBdr>
    </w:div>
    <w:div w:id="23162413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75393989">
      <w:bodyDiv w:val="1"/>
      <w:marLeft w:val="0"/>
      <w:marRight w:val="0"/>
      <w:marTop w:val="0"/>
      <w:marBottom w:val="0"/>
      <w:divBdr>
        <w:top w:val="none" w:sz="0" w:space="0" w:color="auto"/>
        <w:left w:val="none" w:sz="0" w:space="0" w:color="auto"/>
        <w:bottom w:val="none" w:sz="0" w:space="0" w:color="auto"/>
        <w:right w:val="none" w:sz="0" w:space="0" w:color="auto"/>
      </w:divBdr>
    </w:div>
    <w:div w:id="399525023">
      <w:bodyDiv w:val="1"/>
      <w:marLeft w:val="0"/>
      <w:marRight w:val="0"/>
      <w:marTop w:val="0"/>
      <w:marBottom w:val="0"/>
      <w:divBdr>
        <w:top w:val="none" w:sz="0" w:space="0" w:color="auto"/>
        <w:left w:val="none" w:sz="0" w:space="0" w:color="auto"/>
        <w:bottom w:val="none" w:sz="0" w:space="0" w:color="auto"/>
        <w:right w:val="none" w:sz="0" w:space="0" w:color="auto"/>
      </w:divBdr>
    </w:div>
    <w:div w:id="42461685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1652943">
      <w:bodyDiv w:val="1"/>
      <w:marLeft w:val="0"/>
      <w:marRight w:val="0"/>
      <w:marTop w:val="0"/>
      <w:marBottom w:val="0"/>
      <w:divBdr>
        <w:top w:val="none" w:sz="0" w:space="0" w:color="auto"/>
        <w:left w:val="none" w:sz="0" w:space="0" w:color="auto"/>
        <w:bottom w:val="none" w:sz="0" w:space="0" w:color="auto"/>
        <w:right w:val="none" w:sz="0" w:space="0" w:color="auto"/>
      </w:divBdr>
    </w:div>
    <w:div w:id="484592232">
      <w:bodyDiv w:val="1"/>
      <w:marLeft w:val="0"/>
      <w:marRight w:val="0"/>
      <w:marTop w:val="0"/>
      <w:marBottom w:val="0"/>
      <w:divBdr>
        <w:top w:val="none" w:sz="0" w:space="0" w:color="auto"/>
        <w:left w:val="none" w:sz="0" w:space="0" w:color="auto"/>
        <w:bottom w:val="none" w:sz="0" w:space="0" w:color="auto"/>
        <w:right w:val="none" w:sz="0" w:space="0" w:color="auto"/>
      </w:divBdr>
    </w:div>
    <w:div w:id="501815459">
      <w:bodyDiv w:val="1"/>
      <w:marLeft w:val="0"/>
      <w:marRight w:val="0"/>
      <w:marTop w:val="0"/>
      <w:marBottom w:val="0"/>
      <w:divBdr>
        <w:top w:val="none" w:sz="0" w:space="0" w:color="auto"/>
        <w:left w:val="none" w:sz="0" w:space="0" w:color="auto"/>
        <w:bottom w:val="none" w:sz="0" w:space="0" w:color="auto"/>
        <w:right w:val="none" w:sz="0" w:space="0" w:color="auto"/>
      </w:divBdr>
    </w:div>
    <w:div w:id="510067818">
      <w:bodyDiv w:val="1"/>
      <w:marLeft w:val="0"/>
      <w:marRight w:val="0"/>
      <w:marTop w:val="0"/>
      <w:marBottom w:val="0"/>
      <w:divBdr>
        <w:top w:val="none" w:sz="0" w:space="0" w:color="auto"/>
        <w:left w:val="none" w:sz="0" w:space="0" w:color="auto"/>
        <w:bottom w:val="none" w:sz="0" w:space="0" w:color="auto"/>
        <w:right w:val="none" w:sz="0" w:space="0" w:color="auto"/>
      </w:divBdr>
    </w:div>
    <w:div w:id="512040040">
      <w:bodyDiv w:val="1"/>
      <w:marLeft w:val="0"/>
      <w:marRight w:val="0"/>
      <w:marTop w:val="0"/>
      <w:marBottom w:val="0"/>
      <w:divBdr>
        <w:top w:val="none" w:sz="0" w:space="0" w:color="auto"/>
        <w:left w:val="none" w:sz="0" w:space="0" w:color="auto"/>
        <w:bottom w:val="none" w:sz="0" w:space="0" w:color="auto"/>
        <w:right w:val="none" w:sz="0" w:space="0" w:color="auto"/>
      </w:divBdr>
    </w:div>
    <w:div w:id="517885745">
      <w:bodyDiv w:val="1"/>
      <w:marLeft w:val="0"/>
      <w:marRight w:val="0"/>
      <w:marTop w:val="0"/>
      <w:marBottom w:val="0"/>
      <w:divBdr>
        <w:top w:val="none" w:sz="0" w:space="0" w:color="auto"/>
        <w:left w:val="none" w:sz="0" w:space="0" w:color="auto"/>
        <w:bottom w:val="none" w:sz="0" w:space="0" w:color="auto"/>
        <w:right w:val="none" w:sz="0" w:space="0" w:color="auto"/>
      </w:divBdr>
    </w:div>
    <w:div w:id="519046327">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82374365">
      <w:bodyDiv w:val="1"/>
      <w:marLeft w:val="0"/>
      <w:marRight w:val="0"/>
      <w:marTop w:val="0"/>
      <w:marBottom w:val="0"/>
      <w:divBdr>
        <w:top w:val="none" w:sz="0" w:space="0" w:color="auto"/>
        <w:left w:val="none" w:sz="0" w:space="0" w:color="auto"/>
        <w:bottom w:val="none" w:sz="0" w:space="0" w:color="auto"/>
        <w:right w:val="none" w:sz="0" w:space="0" w:color="auto"/>
      </w:divBdr>
    </w:div>
    <w:div w:id="588202300">
      <w:bodyDiv w:val="1"/>
      <w:marLeft w:val="0"/>
      <w:marRight w:val="0"/>
      <w:marTop w:val="0"/>
      <w:marBottom w:val="0"/>
      <w:divBdr>
        <w:top w:val="none" w:sz="0" w:space="0" w:color="auto"/>
        <w:left w:val="none" w:sz="0" w:space="0" w:color="auto"/>
        <w:bottom w:val="none" w:sz="0" w:space="0" w:color="auto"/>
        <w:right w:val="none" w:sz="0" w:space="0" w:color="auto"/>
      </w:divBdr>
    </w:div>
    <w:div w:id="604533265">
      <w:bodyDiv w:val="1"/>
      <w:marLeft w:val="0"/>
      <w:marRight w:val="0"/>
      <w:marTop w:val="0"/>
      <w:marBottom w:val="0"/>
      <w:divBdr>
        <w:top w:val="none" w:sz="0" w:space="0" w:color="auto"/>
        <w:left w:val="none" w:sz="0" w:space="0" w:color="auto"/>
        <w:bottom w:val="none" w:sz="0" w:space="0" w:color="auto"/>
        <w:right w:val="none" w:sz="0" w:space="0" w:color="auto"/>
      </w:divBdr>
    </w:div>
    <w:div w:id="606549945">
      <w:bodyDiv w:val="1"/>
      <w:marLeft w:val="0"/>
      <w:marRight w:val="0"/>
      <w:marTop w:val="0"/>
      <w:marBottom w:val="0"/>
      <w:divBdr>
        <w:top w:val="none" w:sz="0" w:space="0" w:color="auto"/>
        <w:left w:val="none" w:sz="0" w:space="0" w:color="auto"/>
        <w:bottom w:val="none" w:sz="0" w:space="0" w:color="auto"/>
        <w:right w:val="none" w:sz="0" w:space="0" w:color="auto"/>
      </w:divBdr>
    </w:div>
    <w:div w:id="628363586">
      <w:bodyDiv w:val="1"/>
      <w:marLeft w:val="0"/>
      <w:marRight w:val="0"/>
      <w:marTop w:val="0"/>
      <w:marBottom w:val="0"/>
      <w:divBdr>
        <w:top w:val="none" w:sz="0" w:space="0" w:color="auto"/>
        <w:left w:val="none" w:sz="0" w:space="0" w:color="auto"/>
        <w:bottom w:val="none" w:sz="0" w:space="0" w:color="auto"/>
        <w:right w:val="none" w:sz="0" w:space="0" w:color="auto"/>
      </w:divBdr>
    </w:div>
    <w:div w:id="643312393">
      <w:bodyDiv w:val="1"/>
      <w:marLeft w:val="0"/>
      <w:marRight w:val="0"/>
      <w:marTop w:val="0"/>
      <w:marBottom w:val="0"/>
      <w:divBdr>
        <w:top w:val="none" w:sz="0" w:space="0" w:color="auto"/>
        <w:left w:val="none" w:sz="0" w:space="0" w:color="auto"/>
        <w:bottom w:val="none" w:sz="0" w:space="0" w:color="auto"/>
        <w:right w:val="none" w:sz="0" w:space="0" w:color="auto"/>
      </w:divBdr>
    </w:div>
    <w:div w:id="651132068">
      <w:bodyDiv w:val="1"/>
      <w:marLeft w:val="0"/>
      <w:marRight w:val="0"/>
      <w:marTop w:val="0"/>
      <w:marBottom w:val="0"/>
      <w:divBdr>
        <w:top w:val="none" w:sz="0" w:space="0" w:color="auto"/>
        <w:left w:val="none" w:sz="0" w:space="0" w:color="auto"/>
        <w:bottom w:val="none" w:sz="0" w:space="0" w:color="auto"/>
        <w:right w:val="none" w:sz="0" w:space="0" w:color="auto"/>
      </w:divBdr>
    </w:div>
    <w:div w:id="651250360">
      <w:bodyDiv w:val="1"/>
      <w:marLeft w:val="0"/>
      <w:marRight w:val="0"/>
      <w:marTop w:val="0"/>
      <w:marBottom w:val="0"/>
      <w:divBdr>
        <w:top w:val="none" w:sz="0" w:space="0" w:color="auto"/>
        <w:left w:val="none" w:sz="0" w:space="0" w:color="auto"/>
        <w:bottom w:val="none" w:sz="0" w:space="0" w:color="auto"/>
        <w:right w:val="none" w:sz="0" w:space="0" w:color="auto"/>
      </w:divBdr>
    </w:div>
    <w:div w:id="675577836">
      <w:bodyDiv w:val="1"/>
      <w:marLeft w:val="0"/>
      <w:marRight w:val="0"/>
      <w:marTop w:val="0"/>
      <w:marBottom w:val="0"/>
      <w:divBdr>
        <w:top w:val="none" w:sz="0" w:space="0" w:color="auto"/>
        <w:left w:val="none" w:sz="0" w:space="0" w:color="auto"/>
        <w:bottom w:val="none" w:sz="0" w:space="0" w:color="auto"/>
        <w:right w:val="none" w:sz="0" w:space="0" w:color="auto"/>
      </w:divBdr>
    </w:div>
    <w:div w:id="678577714">
      <w:bodyDiv w:val="1"/>
      <w:marLeft w:val="0"/>
      <w:marRight w:val="0"/>
      <w:marTop w:val="0"/>
      <w:marBottom w:val="0"/>
      <w:divBdr>
        <w:top w:val="none" w:sz="0" w:space="0" w:color="auto"/>
        <w:left w:val="none" w:sz="0" w:space="0" w:color="auto"/>
        <w:bottom w:val="none" w:sz="0" w:space="0" w:color="auto"/>
        <w:right w:val="none" w:sz="0" w:space="0" w:color="auto"/>
      </w:divBdr>
    </w:div>
    <w:div w:id="679503926">
      <w:bodyDiv w:val="1"/>
      <w:marLeft w:val="0"/>
      <w:marRight w:val="0"/>
      <w:marTop w:val="0"/>
      <w:marBottom w:val="0"/>
      <w:divBdr>
        <w:top w:val="none" w:sz="0" w:space="0" w:color="auto"/>
        <w:left w:val="none" w:sz="0" w:space="0" w:color="auto"/>
        <w:bottom w:val="none" w:sz="0" w:space="0" w:color="auto"/>
        <w:right w:val="none" w:sz="0" w:space="0" w:color="auto"/>
      </w:divBdr>
    </w:div>
    <w:div w:id="686252232">
      <w:bodyDiv w:val="1"/>
      <w:marLeft w:val="0"/>
      <w:marRight w:val="0"/>
      <w:marTop w:val="0"/>
      <w:marBottom w:val="0"/>
      <w:divBdr>
        <w:top w:val="none" w:sz="0" w:space="0" w:color="auto"/>
        <w:left w:val="none" w:sz="0" w:space="0" w:color="auto"/>
        <w:bottom w:val="none" w:sz="0" w:space="0" w:color="auto"/>
        <w:right w:val="none" w:sz="0" w:space="0" w:color="auto"/>
      </w:divBdr>
    </w:div>
    <w:div w:id="708453019">
      <w:bodyDiv w:val="1"/>
      <w:marLeft w:val="0"/>
      <w:marRight w:val="0"/>
      <w:marTop w:val="0"/>
      <w:marBottom w:val="0"/>
      <w:divBdr>
        <w:top w:val="none" w:sz="0" w:space="0" w:color="auto"/>
        <w:left w:val="none" w:sz="0" w:space="0" w:color="auto"/>
        <w:bottom w:val="none" w:sz="0" w:space="0" w:color="auto"/>
        <w:right w:val="none" w:sz="0" w:space="0" w:color="auto"/>
      </w:divBdr>
    </w:div>
    <w:div w:id="720515470">
      <w:bodyDiv w:val="1"/>
      <w:marLeft w:val="0"/>
      <w:marRight w:val="0"/>
      <w:marTop w:val="0"/>
      <w:marBottom w:val="0"/>
      <w:divBdr>
        <w:top w:val="none" w:sz="0" w:space="0" w:color="auto"/>
        <w:left w:val="none" w:sz="0" w:space="0" w:color="auto"/>
        <w:bottom w:val="none" w:sz="0" w:space="0" w:color="auto"/>
        <w:right w:val="none" w:sz="0" w:space="0" w:color="auto"/>
      </w:divBdr>
    </w:div>
    <w:div w:id="723991217">
      <w:bodyDiv w:val="1"/>
      <w:marLeft w:val="0"/>
      <w:marRight w:val="0"/>
      <w:marTop w:val="0"/>
      <w:marBottom w:val="0"/>
      <w:divBdr>
        <w:top w:val="none" w:sz="0" w:space="0" w:color="auto"/>
        <w:left w:val="none" w:sz="0" w:space="0" w:color="auto"/>
        <w:bottom w:val="none" w:sz="0" w:space="0" w:color="auto"/>
        <w:right w:val="none" w:sz="0" w:space="0" w:color="auto"/>
      </w:divBdr>
    </w:div>
    <w:div w:id="748043956">
      <w:bodyDiv w:val="1"/>
      <w:marLeft w:val="0"/>
      <w:marRight w:val="0"/>
      <w:marTop w:val="0"/>
      <w:marBottom w:val="0"/>
      <w:divBdr>
        <w:top w:val="none" w:sz="0" w:space="0" w:color="auto"/>
        <w:left w:val="none" w:sz="0" w:space="0" w:color="auto"/>
        <w:bottom w:val="none" w:sz="0" w:space="0" w:color="auto"/>
        <w:right w:val="none" w:sz="0" w:space="0" w:color="auto"/>
      </w:divBdr>
    </w:div>
    <w:div w:id="781189491">
      <w:bodyDiv w:val="1"/>
      <w:marLeft w:val="0"/>
      <w:marRight w:val="0"/>
      <w:marTop w:val="0"/>
      <w:marBottom w:val="0"/>
      <w:divBdr>
        <w:top w:val="none" w:sz="0" w:space="0" w:color="auto"/>
        <w:left w:val="none" w:sz="0" w:space="0" w:color="auto"/>
        <w:bottom w:val="none" w:sz="0" w:space="0" w:color="auto"/>
        <w:right w:val="none" w:sz="0" w:space="0" w:color="auto"/>
      </w:divBdr>
    </w:div>
    <w:div w:id="821235264">
      <w:bodyDiv w:val="1"/>
      <w:marLeft w:val="0"/>
      <w:marRight w:val="0"/>
      <w:marTop w:val="0"/>
      <w:marBottom w:val="0"/>
      <w:divBdr>
        <w:top w:val="none" w:sz="0" w:space="0" w:color="auto"/>
        <w:left w:val="none" w:sz="0" w:space="0" w:color="auto"/>
        <w:bottom w:val="none" w:sz="0" w:space="0" w:color="auto"/>
        <w:right w:val="none" w:sz="0" w:space="0" w:color="auto"/>
      </w:divBdr>
    </w:div>
    <w:div w:id="868489196">
      <w:bodyDiv w:val="1"/>
      <w:marLeft w:val="0"/>
      <w:marRight w:val="0"/>
      <w:marTop w:val="0"/>
      <w:marBottom w:val="0"/>
      <w:divBdr>
        <w:top w:val="none" w:sz="0" w:space="0" w:color="auto"/>
        <w:left w:val="none" w:sz="0" w:space="0" w:color="auto"/>
        <w:bottom w:val="none" w:sz="0" w:space="0" w:color="auto"/>
        <w:right w:val="none" w:sz="0" w:space="0" w:color="auto"/>
      </w:divBdr>
    </w:div>
    <w:div w:id="915554862">
      <w:bodyDiv w:val="1"/>
      <w:marLeft w:val="0"/>
      <w:marRight w:val="0"/>
      <w:marTop w:val="0"/>
      <w:marBottom w:val="0"/>
      <w:divBdr>
        <w:top w:val="none" w:sz="0" w:space="0" w:color="auto"/>
        <w:left w:val="none" w:sz="0" w:space="0" w:color="auto"/>
        <w:bottom w:val="none" w:sz="0" w:space="0" w:color="auto"/>
        <w:right w:val="none" w:sz="0" w:space="0" w:color="auto"/>
      </w:divBdr>
    </w:div>
    <w:div w:id="925454508">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80042396">
      <w:bodyDiv w:val="1"/>
      <w:marLeft w:val="0"/>
      <w:marRight w:val="0"/>
      <w:marTop w:val="0"/>
      <w:marBottom w:val="0"/>
      <w:divBdr>
        <w:top w:val="none" w:sz="0" w:space="0" w:color="auto"/>
        <w:left w:val="none" w:sz="0" w:space="0" w:color="auto"/>
        <w:bottom w:val="none" w:sz="0" w:space="0" w:color="auto"/>
        <w:right w:val="none" w:sz="0" w:space="0" w:color="auto"/>
      </w:divBdr>
    </w:div>
    <w:div w:id="992947151">
      <w:bodyDiv w:val="1"/>
      <w:marLeft w:val="0"/>
      <w:marRight w:val="0"/>
      <w:marTop w:val="0"/>
      <w:marBottom w:val="0"/>
      <w:divBdr>
        <w:top w:val="none" w:sz="0" w:space="0" w:color="auto"/>
        <w:left w:val="none" w:sz="0" w:space="0" w:color="auto"/>
        <w:bottom w:val="none" w:sz="0" w:space="0" w:color="auto"/>
        <w:right w:val="none" w:sz="0" w:space="0" w:color="auto"/>
      </w:divBdr>
    </w:div>
    <w:div w:id="1006830128">
      <w:bodyDiv w:val="1"/>
      <w:marLeft w:val="0"/>
      <w:marRight w:val="0"/>
      <w:marTop w:val="0"/>
      <w:marBottom w:val="0"/>
      <w:divBdr>
        <w:top w:val="none" w:sz="0" w:space="0" w:color="auto"/>
        <w:left w:val="none" w:sz="0" w:space="0" w:color="auto"/>
        <w:bottom w:val="none" w:sz="0" w:space="0" w:color="auto"/>
        <w:right w:val="none" w:sz="0" w:space="0" w:color="auto"/>
      </w:divBdr>
    </w:div>
    <w:div w:id="1068921415">
      <w:bodyDiv w:val="1"/>
      <w:marLeft w:val="0"/>
      <w:marRight w:val="0"/>
      <w:marTop w:val="0"/>
      <w:marBottom w:val="0"/>
      <w:divBdr>
        <w:top w:val="none" w:sz="0" w:space="0" w:color="auto"/>
        <w:left w:val="none" w:sz="0" w:space="0" w:color="auto"/>
        <w:bottom w:val="none" w:sz="0" w:space="0" w:color="auto"/>
        <w:right w:val="none" w:sz="0" w:space="0" w:color="auto"/>
      </w:divBdr>
    </w:div>
    <w:div w:id="1084108899">
      <w:bodyDiv w:val="1"/>
      <w:marLeft w:val="0"/>
      <w:marRight w:val="0"/>
      <w:marTop w:val="0"/>
      <w:marBottom w:val="0"/>
      <w:divBdr>
        <w:top w:val="none" w:sz="0" w:space="0" w:color="auto"/>
        <w:left w:val="none" w:sz="0" w:space="0" w:color="auto"/>
        <w:bottom w:val="none" w:sz="0" w:space="0" w:color="auto"/>
        <w:right w:val="none" w:sz="0" w:space="0" w:color="auto"/>
      </w:divBdr>
    </w:div>
    <w:div w:id="1094518745">
      <w:bodyDiv w:val="1"/>
      <w:marLeft w:val="0"/>
      <w:marRight w:val="0"/>
      <w:marTop w:val="0"/>
      <w:marBottom w:val="0"/>
      <w:divBdr>
        <w:top w:val="none" w:sz="0" w:space="0" w:color="auto"/>
        <w:left w:val="none" w:sz="0" w:space="0" w:color="auto"/>
        <w:bottom w:val="none" w:sz="0" w:space="0" w:color="auto"/>
        <w:right w:val="none" w:sz="0" w:space="0" w:color="auto"/>
      </w:divBdr>
    </w:div>
    <w:div w:id="1110658581">
      <w:bodyDiv w:val="1"/>
      <w:marLeft w:val="0"/>
      <w:marRight w:val="0"/>
      <w:marTop w:val="0"/>
      <w:marBottom w:val="0"/>
      <w:divBdr>
        <w:top w:val="none" w:sz="0" w:space="0" w:color="auto"/>
        <w:left w:val="none" w:sz="0" w:space="0" w:color="auto"/>
        <w:bottom w:val="none" w:sz="0" w:space="0" w:color="auto"/>
        <w:right w:val="none" w:sz="0" w:space="0" w:color="auto"/>
      </w:divBdr>
    </w:div>
    <w:div w:id="1130512578">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44814579">
      <w:bodyDiv w:val="1"/>
      <w:marLeft w:val="0"/>
      <w:marRight w:val="0"/>
      <w:marTop w:val="0"/>
      <w:marBottom w:val="0"/>
      <w:divBdr>
        <w:top w:val="none" w:sz="0" w:space="0" w:color="auto"/>
        <w:left w:val="none" w:sz="0" w:space="0" w:color="auto"/>
        <w:bottom w:val="none" w:sz="0" w:space="0" w:color="auto"/>
        <w:right w:val="none" w:sz="0" w:space="0" w:color="auto"/>
      </w:divBdr>
    </w:div>
    <w:div w:id="1165322179">
      <w:bodyDiv w:val="1"/>
      <w:marLeft w:val="0"/>
      <w:marRight w:val="0"/>
      <w:marTop w:val="0"/>
      <w:marBottom w:val="0"/>
      <w:divBdr>
        <w:top w:val="none" w:sz="0" w:space="0" w:color="auto"/>
        <w:left w:val="none" w:sz="0" w:space="0" w:color="auto"/>
        <w:bottom w:val="none" w:sz="0" w:space="0" w:color="auto"/>
        <w:right w:val="none" w:sz="0" w:space="0" w:color="auto"/>
      </w:divBdr>
    </w:div>
    <w:div w:id="1175878893">
      <w:bodyDiv w:val="1"/>
      <w:marLeft w:val="0"/>
      <w:marRight w:val="0"/>
      <w:marTop w:val="0"/>
      <w:marBottom w:val="0"/>
      <w:divBdr>
        <w:top w:val="none" w:sz="0" w:space="0" w:color="auto"/>
        <w:left w:val="none" w:sz="0" w:space="0" w:color="auto"/>
        <w:bottom w:val="none" w:sz="0" w:space="0" w:color="auto"/>
        <w:right w:val="none" w:sz="0" w:space="0" w:color="auto"/>
      </w:divBdr>
    </w:div>
    <w:div w:id="1194147123">
      <w:bodyDiv w:val="1"/>
      <w:marLeft w:val="0"/>
      <w:marRight w:val="0"/>
      <w:marTop w:val="0"/>
      <w:marBottom w:val="0"/>
      <w:divBdr>
        <w:top w:val="none" w:sz="0" w:space="0" w:color="auto"/>
        <w:left w:val="none" w:sz="0" w:space="0" w:color="auto"/>
        <w:bottom w:val="none" w:sz="0" w:space="0" w:color="auto"/>
        <w:right w:val="none" w:sz="0" w:space="0" w:color="auto"/>
      </w:divBdr>
    </w:div>
    <w:div w:id="1199120177">
      <w:bodyDiv w:val="1"/>
      <w:marLeft w:val="0"/>
      <w:marRight w:val="0"/>
      <w:marTop w:val="0"/>
      <w:marBottom w:val="0"/>
      <w:divBdr>
        <w:top w:val="none" w:sz="0" w:space="0" w:color="auto"/>
        <w:left w:val="none" w:sz="0" w:space="0" w:color="auto"/>
        <w:bottom w:val="none" w:sz="0" w:space="0" w:color="auto"/>
        <w:right w:val="none" w:sz="0" w:space="0" w:color="auto"/>
      </w:divBdr>
    </w:div>
    <w:div w:id="1299872528">
      <w:bodyDiv w:val="1"/>
      <w:marLeft w:val="0"/>
      <w:marRight w:val="0"/>
      <w:marTop w:val="0"/>
      <w:marBottom w:val="0"/>
      <w:divBdr>
        <w:top w:val="none" w:sz="0" w:space="0" w:color="auto"/>
        <w:left w:val="none" w:sz="0" w:space="0" w:color="auto"/>
        <w:bottom w:val="none" w:sz="0" w:space="0" w:color="auto"/>
        <w:right w:val="none" w:sz="0" w:space="0" w:color="auto"/>
      </w:divBdr>
    </w:div>
    <w:div w:id="1337458944">
      <w:bodyDiv w:val="1"/>
      <w:marLeft w:val="0"/>
      <w:marRight w:val="0"/>
      <w:marTop w:val="0"/>
      <w:marBottom w:val="0"/>
      <w:divBdr>
        <w:top w:val="none" w:sz="0" w:space="0" w:color="auto"/>
        <w:left w:val="none" w:sz="0" w:space="0" w:color="auto"/>
        <w:bottom w:val="none" w:sz="0" w:space="0" w:color="auto"/>
        <w:right w:val="none" w:sz="0" w:space="0" w:color="auto"/>
      </w:divBdr>
    </w:div>
    <w:div w:id="1338774160">
      <w:bodyDiv w:val="1"/>
      <w:marLeft w:val="0"/>
      <w:marRight w:val="0"/>
      <w:marTop w:val="0"/>
      <w:marBottom w:val="0"/>
      <w:divBdr>
        <w:top w:val="none" w:sz="0" w:space="0" w:color="auto"/>
        <w:left w:val="none" w:sz="0" w:space="0" w:color="auto"/>
        <w:bottom w:val="none" w:sz="0" w:space="0" w:color="auto"/>
        <w:right w:val="none" w:sz="0" w:space="0" w:color="auto"/>
      </w:divBdr>
    </w:div>
    <w:div w:id="1341925812">
      <w:bodyDiv w:val="1"/>
      <w:marLeft w:val="0"/>
      <w:marRight w:val="0"/>
      <w:marTop w:val="0"/>
      <w:marBottom w:val="0"/>
      <w:divBdr>
        <w:top w:val="none" w:sz="0" w:space="0" w:color="auto"/>
        <w:left w:val="none" w:sz="0" w:space="0" w:color="auto"/>
        <w:bottom w:val="none" w:sz="0" w:space="0" w:color="auto"/>
        <w:right w:val="none" w:sz="0" w:space="0" w:color="auto"/>
      </w:divBdr>
    </w:div>
    <w:div w:id="1354651996">
      <w:bodyDiv w:val="1"/>
      <w:marLeft w:val="0"/>
      <w:marRight w:val="0"/>
      <w:marTop w:val="0"/>
      <w:marBottom w:val="0"/>
      <w:divBdr>
        <w:top w:val="none" w:sz="0" w:space="0" w:color="auto"/>
        <w:left w:val="none" w:sz="0" w:space="0" w:color="auto"/>
        <w:bottom w:val="none" w:sz="0" w:space="0" w:color="auto"/>
        <w:right w:val="none" w:sz="0" w:space="0" w:color="auto"/>
      </w:divBdr>
    </w:div>
    <w:div w:id="1370494000">
      <w:bodyDiv w:val="1"/>
      <w:marLeft w:val="0"/>
      <w:marRight w:val="0"/>
      <w:marTop w:val="0"/>
      <w:marBottom w:val="0"/>
      <w:divBdr>
        <w:top w:val="none" w:sz="0" w:space="0" w:color="auto"/>
        <w:left w:val="none" w:sz="0" w:space="0" w:color="auto"/>
        <w:bottom w:val="none" w:sz="0" w:space="0" w:color="auto"/>
        <w:right w:val="none" w:sz="0" w:space="0" w:color="auto"/>
      </w:divBdr>
    </w:div>
    <w:div w:id="1374842363">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33548898">
      <w:bodyDiv w:val="1"/>
      <w:marLeft w:val="0"/>
      <w:marRight w:val="0"/>
      <w:marTop w:val="0"/>
      <w:marBottom w:val="0"/>
      <w:divBdr>
        <w:top w:val="none" w:sz="0" w:space="0" w:color="auto"/>
        <w:left w:val="none" w:sz="0" w:space="0" w:color="auto"/>
        <w:bottom w:val="none" w:sz="0" w:space="0" w:color="auto"/>
        <w:right w:val="none" w:sz="0" w:space="0" w:color="auto"/>
      </w:divBdr>
    </w:div>
    <w:div w:id="1439791499">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809597">
      <w:bodyDiv w:val="1"/>
      <w:marLeft w:val="0"/>
      <w:marRight w:val="0"/>
      <w:marTop w:val="0"/>
      <w:marBottom w:val="0"/>
      <w:divBdr>
        <w:top w:val="none" w:sz="0" w:space="0" w:color="auto"/>
        <w:left w:val="none" w:sz="0" w:space="0" w:color="auto"/>
        <w:bottom w:val="none" w:sz="0" w:space="0" w:color="auto"/>
        <w:right w:val="none" w:sz="0" w:space="0" w:color="auto"/>
      </w:divBdr>
    </w:div>
    <w:div w:id="1486126909">
      <w:bodyDiv w:val="1"/>
      <w:marLeft w:val="0"/>
      <w:marRight w:val="0"/>
      <w:marTop w:val="0"/>
      <w:marBottom w:val="0"/>
      <w:divBdr>
        <w:top w:val="none" w:sz="0" w:space="0" w:color="auto"/>
        <w:left w:val="none" w:sz="0" w:space="0" w:color="auto"/>
        <w:bottom w:val="none" w:sz="0" w:space="0" w:color="auto"/>
        <w:right w:val="none" w:sz="0" w:space="0" w:color="auto"/>
      </w:divBdr>
    </w:div>
    <w:div w:id="1570924324">
      <w:bodyDiv w:val="1"/>
      <w:marLeft w:val="0"/>
      <w:marRight w:val="0"/>
      <w:marTop w:val="0"/>
      <w:marBottom w:val="0"/>
      <w:divBdr>
        <w:top w:val="none" w:sz="0" w:space="0" w:color="auto"/>
        <w:left w:val="none" w:sz="0" w:space="0" w:color="auto"/>
        <w:bottom w:val="none" w:sz="0" w:space="0" w:color="auto"/>
        <w:right w:val="none" w:sz="0" w:space="0" w:color="auto"/>
      </w:divBdr>
    </w:div>
    <w:div w:id="1588462293">
      <w:bodyDiv w:val="1"/>
      <w:marLeft w:val="0"/>
      <w:marRight w:val="0"/>
      <w:marTop w:val="0"/>
      <w:marBottom w:val="0"/>
      <w:divBdr>
        <w:top w:val="none" w:sz="0" w:space="0" w:color="auto"/>
        <w:left w:val="none" w:sz="0" w:space="0" w:color="auto"/>
        <w:bottom w:val="none" w:sz="0" w:space="0" w:color="auto"/>
        <w:right w:val="none" w:sz="0" w:space="0" w:color="auto"/>
      </w:divBdr>
    </w:div>
    <w:div w:id="158892091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38795774">
      <w:bodyDiv w:val="1"/>
      <w:marLeft w:val="0"/>
      <w:marRight w:val="0"/>
      <w:marTop w:val="0"/>
      <w:marBottom w:val="0"/>
      <w:divBdr>
        <w:top w:val="none" w:sz="0" w:space="0" w:color="auto"/>
        <w:left w:val="none" w:sz="0" w:space="0" w:color="auto"/>
        <w:bottom w:val="none" w:sz="0" w:space="0" w:color="auto"/>
        <w:right w:val="none" w:sz="0" w:space="0" w:color="auto"/>
      </w:divBdr>
    </w:div>
    <w:div w:id="1690328253">
      <w:bodyDiv w:val="1"/>
      <w:marLeft w:val="0"/>
      <w:marRight w:val="0"/>
      <w:marTop w:val="0"/>
      <w:marBottom w:val="0"/>
      <w:divBdr>
        <w:top w:val="none" w:sz="0" w:space="0" w:color="auto"/>
        <w:left w:val="none" w:sz="0" w:space="0" w:color="auto"/>
        <w:bottom w:val="none" w:sz="0" w:space="0" w:color="auto"/>
        <w:right w:val="none" w:sz="0" w:space="0" w:color="auto"/>
      </w:divBdr>
    </w:div>
    <w:div w:id="1703701281">
      <w:bodyDiv w:val="1"/>
      <w:marLeft w:val="0"/>
      <w:marRight w:val="0"/>
      <w:marTop w:val="0"/>
      <w:marBottom w:val="0"/>
      <w:divBdr>
        <w:top w:val="none" w:sz="0" w:space="0" w:color="auto"/>
        <w:left w:val="none" w:sz="0" w:space="0" w:color="auto"/>
        <w:bottom w:val="none" w:sz="0" w:space="0" w:color="auto"/>
        <w:right w:val="none" w:sz="0" w:space="0" w:color="auto"/>
      </w:divBdr>
    </w:div>
    <w:div w:id="1716195498">
      <w:bodyDiv w:val="1"/>
      <w:marLeft w:val="0"/>
      <w:marRight w:val="0"/>
      <w:marTop w:val="0"/>
      <w:marBottom w:val="0"/>
      <w:divBdr>
        <w:top w:val="none" w:sz="0" w:space="0" w:color="auto"/>
        <w:left w:val="none" w:sz="0" w:space="0" w:color="auto"/>
        <w:bottom w:val="none" w:sz="0" w:space="0" w:color="auto"/>
        <w:right w:val="none" w:sz="0" w:space="0" w:color="auto"/>
      </w:divBdr>
    </w:div>
    <w:div w:id="1751803932">
      <w:bodyDiv w:val="1"/>
      <w:marLeft w:val="0"/>
      <w:marRight w:val="0"/>
      <w:marTop w:val="0"/>
      <w:marBottom w:val="0"/>
      <w:divBdr>
        <w:top w:val="none" w:sz="0" w:space="0" w:color="auto"/>
        <w:left w:val="none" w:sz="0" w:space="0" w:color="auto"/>
        <w:bottom w:val="none" w:sz="0" w:space="0" w:color="auto"/>
        <w:right w:val="none" w:sz="0" w:space="0" w:color="auto"/>
      </w:divBdr>
    </w:div>
    <w:div w:id="1793817446">
      <w:bodyDiv w:val="1"/>
      <w:marLeft w:val="0"/>
      <w:marRight w:val="0"/>
      <w:marTop w:val="0"/>
      <w:marBottom w:val="0"/>
      <w:divBdr>
        <w:top w:val="none" w:sz="0" w:space="0" w:color="auto"/>
        <w:left w:val="none" w:sz="0" w:space="0" w:color="auto"/>
        <w:bottom w:val="none" w:sz="0" w:space="0" w:color="auto"/>
        <w:right w:val="none" w:sz="0" w:space="0" w:color="auto"/>
      </w:divBdr>
    </w:div>
    <w:div w:id="1797940969">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41383186">
      <w:bodyDiv w:val="1"/>
      <w:marLeft w:val="0"/>
      <w:marRight w:val="0"/>
      <w:marTop w:val="0"/>
      <w:marBottom w:val="0"/>
      <w:divBdr>
        <w:top w:val="none" w:sz="0" w:space="0" w:color="auto"/>
        <w:left w:val="none" w:sz="0" w:space="0" w:color="auto"/>
        <w:bottom w:val="none" w:sz="0" w:space="0" w:color="auto"/>
        <w:right w:val="none" w:sz="0" w:space="0" w:color="auto"/>
      </w:divBdr>
    </w:div>
    <w:div w:id="1866095033">
      <w:bodyDiv w:val="1"/>
      <w:marLeft w:val="0"/>
      <w:marRight w:val="0"/>
      <w:marTop w:val="0"/>
      <w:marBottom w:val="0"/>
      <w:divBdr>
        <w:top w:val="none" w:sz="0" w:space="0" w:color="auto"/>
        <w:left w:val="none" w:sz="0" w:space="0" w:color="auto"/>
        <w:bottom w:val="none" w:sz="0" w:space="0" w:color="auto"/>
        <w:right w:val="none" w:sz="0" w:space="0" w:color="auto"/>
      </w:divBdr>
    </w:div>
    <w:div w:id="1868181463">
      <w:bodyDiv w:val="1"/>
      <w:marLeft w:val="0"/>
      <w:marRight w:val="0"/>
      <w:marTop w:val="0"/>
      <w:marBottom w:val="0"/>
      <w:divBdr>
        <w:top w:val="none" w:sz="0" w:space="0" w:color="auto"/>
        <w:left w:val="none" w:sz="0" w:space="0" w:color="auto"/>
        <w:bottom w:val="none" w:sz="0" w:space="0" w:color="auto"/>
        <w:right w:val="none" w:sz="0" w:space="0" w:color="auto"/>
      </w:divBdr>
    </w:div>
    <w:div w:id="1868526051">
      <w:bodyDiv w:val="1"/>
      <w:marLeft w:val="0"/>
      <w:marRight w:val="0"/>
      <w:marTop w:val="0"/>
      <w:marBottom w:val="0"/>
      <w:divBdr>
        <w:top w:val="none" w:sz="0" w:space="0" w:color="auto"/>
        <w:left w:val="none" w:sz="0" w:space="0" w:color="auto"/>
        <w:bottom w:val="none" w:sz="0" w:space="0" w:color="auto"/>
        <w:right w:val="none" w:sz="0" w:space="0" w:color="auto"/>
      </w:divBdr>
    </w:div>
    <w:div w:id="1921864367">
      <w:bodyDiv w:val="1"/>
      <w:marLeft w:val="0"/>
      <w:marRight w:val="0"/>
      <w:marTop w:val="0"/>
      <w:marBottom w:val="0"/>
      <w:divBdr>
        <w:top w:val="none" w:sz="0" w:space="0" w:color="auto"/>
        <w:left w:val="none" w:sz="0" w:space="0" w:color="auto"/>
        <w:bottom w:val="none" w:sz="0" w:space="0" w:color="auto"/>
        <w:right w:val="none" w:sz="0" w:space="0" w:color="auto"/>
      </w:divBdr>
    </w:div>
    <w:div w:id="1931086290">
      <w:bodyDiv w:val="1"/>
      <w:marLeft w:val="0"/>
      <w:marRight w:val="0"/>
      <w:marTop w:val="0"/>
      <w:marBottom w:val="0"/>
      <w:divBdr>
        <w:top w:val="none" w:sz="0" w:space="0" w:color="auto"/>
        <w:left w:val="none" w:sz="0" w:space="0" w:color="auto"/>
        <w:bottom w:val="none" w:sz="0" w:space="0" w:color="auto"/>
        <w:right w:val="none" w:sz="0" w:space="0" w:color="auto"/>
      </w:divBdr>
    </w:div>
    <w:div w:id="1949240190">
      <w:bodyDiv w:val="1"/>
      <w:marLeft w:val="0"/>
      <w:marRight w:val="0"/>
      <w:marTop w:val="0"/>
      <w:marBottom w:val="0"/>
      <w:divBdr>
        <w:top w:val="none" w:sz="0" w:space="0" w:color="auto"/>
        <w:left w:val="none" w:sz="0" w:space="0" w:color="auto"/>
        <w:bottom w:val="none" w:sz="0" w:space="0" w:color="auto"/>
        <w:right w:val="none" w:sz="0" w:space="0" w:color="auto"/>
      </w:divBdr>
    </w:div>
    <w:div w:id="1950117605">
      <w:bodyDiv w:val="1"/>
      <w:marLeft w:val="0"/>
      <w:marRight w:val="0"/>
      <w:marTop w:val="0"/>
      <w:marBottom w:val="0"/>
      <w:divBdr>
        <w:top w:val="none" w:sz="0" w:space="0" w:color="auto"/>
        <w:left w:val="none" w:sz="0" w:space="0" w:color="auto"/>
        <w:bottom w:val="none" w:sz="0" w:space="0" w:color="auto"/>
        <w:right w:val="none" w:sz="0" w:space="0" w:color="auto"/>
      </w:divBdr>
    </w:div>
    <w:div w:id="1966735978">
      <w:bodyDiv w:val="1"/>
      <w:marLeft w:val="0"/>
      <w:marRight w:val="0"/>
      <w:marTop w:val="0"/>
      <w:marBottom w:val="0"/>
      <w:divBdr>
        <w:top w:val="none" w:sz="0" w:space="0" w:color="auto"/>
        <w:left w:val="none" w:sz="0" w:space="0" w:color="auto"/>
        <w:bottom w:val="none" w:sz="0" w:space="0" w:color="auto"/>
        <w:right w:val="none" w:sz="0" w:space="0" w:color="auto"/>
      </w:divBdr>
    </w:div>
    <w:div w:id="1978535817">
      <w:bodyDiv w:val="1"/>
      <w:marLeft w:val="0"/>
      <w:marRight w:val="0"/>
      <w:marTop w:val="0"/>
      <w:marBottom w:val="0"/>
      <w:divBdr>
        <w:top w:val="none" w:sz="0" w:space="0" w:color="auto"/>
        <w:left w:val="none" w:sz="0" w:space="0" w:color="auto"/>
        <w:bottom w:val="none" w:sz="0" w:space="0" w:color="auto"/>
        <w:right w:val="none" w:sz="0" w:space="0" w:color="auto"/>
      </w:divBdr>
    </w:div>
    <w:div w:id="1993173682">
      <w:bodyDiv w:val="1"/>
      <w:marLeft w:val="0"/>
      <w:marRight w:val="0"/>
      <w:marTop w:val="0"/>
      <w:marBottom w:val="0"/>
      <w:divBdr>
        <w:top w:val="none" w:sz="0" w:space="0" w:color="auto"/>
        <w:left w:val="none" w:sz="0" w:space="0" w:color="auto"/>
        <w:bottom w:val="none" w:sz="0" w:space="0" w:color="auto"/>
        <w:right w:val="none" w:sz="0" w:space="0" w:color="auto"/>
      </w:divBdr>
    </w:div>
    <w:div w:id="1997108172">
      <w:bodyDiv w:val="1"/>
      <w:marLeft w:val="0"/>
      <w:marRight w:val="0"/>
      <w:marTop w:val="0"/>
      <w:marBottom w:val="0"/>
      <w:divBdr>
        <w:top w:val="none" w:sz="0" w:space="0" w:color="auto"/>
        <w:left w:val="none" w:sz="0" w:space="0" w:color="auto"/>
        <w:bottom w:val="none" w:sz="0" w:space="0" w:color="auto"/>
        <w:right w:val="none" w:sz="0" w:space="0" w:color="auto"/>
      </w:divBdr>
    </w:div>
    <w:div w:id="2048212147">
      <w:bodyDiv w:val="1"/>
      <w:marLeft w:val="0"/>
      <w:marRight w:val="0"/>
      <w:marTop w:val="0"/>
      <w:marBottom w:val="0"/>
      <w:divBdr>
        <w:top w:val="none" w:sz="0" w:space="0" w:color="auto"/>
        <w:left w:val="none" w:sz="0" w:space="0" w:color="auto"/>
        <w:bottom w:val="none" w:sz="0" w:space="0" w:color="auto"/>
        <w:right w:val="none" w:sz="0" w:space="0" w:color="auto"/>
      </w:divBdr>
    </w:div>
    <w:div w:id="2048599550">
      <w:bodyDiv w:val="1"/>
      <w:marLeft w:val="0"/>
      <w:marRight w:val="0"/>
      <w:marTop w:val="0"/>
      <w:marBottom w:val="0"/>
      <w:divBdr>
        <w:top w:val="none" w:sz="0" w:space="0" w:color="auto"/>
        <w:left w:val="none" w:sz="0" w:space="0" w:color="auto"/>
        <w:bottom w:val="none" w:sz="0" w:space="0" w:color="auto"/>
        <w:right w:val="none" w:sz="0" w:space="0" w:color="auto"/>
      </w:divBdr>
    </w:div>
    <w:div w:id="2055420588">
      <w:bodyDiv w:val="1"/>
      <w:marLeft w:val="0"/>
      <w:marRight w:val="0"/>
      <w:marTop w:val="0"/>
      <w:marBottom w:val="0"/>
      <w:divBdr>
        <w:top w:val="none" w:sz="0" w:space="0" w:color="auto"/>
        <w:left w:val="none" w:sz="0" w:space="0" w:color="auto"/>
        <w:bottom w:val="none" w:sz="0" w:space="0" w:color="auto"/>
        <w:right w:val="none" w:sz="0" w:space="0" w:color="auto"/>
      </w:divBdr>
    </w:div>
    <w:div w:id="2056083155">
      <w:bodyDiv w:val="1"/>
      <w:marLeft w:val="0"/>
      <w:marRight w:val="0"/>
      <w:marTop w:val="0"/>
      <w:marBottom w:val="0"/>
      <w:divBdr>
        <w:top w:val="none" w:sz="0" w:space="0" w:color="auto"/>
        <w:left w:val="none" w:sz="0" w:space="0" w:color="auto"/>
        <w:bottom w:val="none" w:sz="0" w:space="0" w:color="auto"/>
        <w:right w:val="none" w:sz="0" w:space="0" w:color="auto"/>
      </w:divBdr>
    </w:div>
    <w:div w:id="2056194849">
      <w:bodyDiv w:val="1"/>
      <w:marLeft w:val="0"/>
      <w:marRight w:val="0"/>
      <w:marTop w:val="0"/>
      <w:marBottom w:val="0"/>
      <w:divBdr>
        <w:top w:val="none" w:sz="0" w:space="0" w:color="auto"/>
        <w:left w:val="none" w:sz="0" w:space="0" w:color="auto"/>
        <w:bottom w:val="none" w:sz="0" w:space="0" w:color="auto"/>
        <w:right w:val="none" w:sz="0" w:space="0" w:color="auto"/>
      </w:divBdr>
    </w:div>
    <w:div w:id="2064056498">
      <w:bodyDiv w:val="1"/>
      <w:marLeft w:val="0"/>
      <w:marRight w:val="0"/>
      <w:marTop w:val="0"/>
      <w:marBottom w:val="0"/>
      <w:divBdr>
        <w:top w:val="none" w:sz="0" w:space="0" w:color="auto"/>
        <w:left w:val="none" w:sz="0" w:space="0" w:color="auto"/>
        <w:bottom w:val="none" w:sz="0" w:space="0" w:color="auto"/>
        <w:right w:val="none" w:sz="0" w:space="0" w:color="auto"/>
      </w:divBdr>
    </w:div>
    <w:div w:id="2080245543">
      <w:bodyDiv w:val="1"/>
      <w:marLeft w:val="0"/>
      <w:marRight w:val="0"/>
      <w:marTop w:val="0"/>
      <w:marBottom w:val="0"/>
      <w:divBdr>
        <w:top w:val="none" w:sz="0" w:space="0" w:color="auto"/>
        <w:left w:val="none" w:sz="0" w:space="0" w:color="auto"/>
        <w:bottom w:val="none" w:sz="0" w:space="0" w:color="auto"/>
        <w:right w:val="none" w:sz="0" w:space="0" w:color="auto"/>
      </w:divBdr>
    </w:div>
    <w:div w:id="2080446153">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customXml" Target="../customXml/item2.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glossaryDocument" Target="glossary/document.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how2.prod.onr.gov.uk/CtrlWebIsapi.dll/E538D0862C0349D38E47A34E4CE73A08.cwl?__id=webFile.save&amp;doc=93FF3DF9FE504B3DADAF43D4291B2C7E&amp;dpt=1&amp;save=1"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6.xml"/><Relationship Id="rId28" Type="http://schemas.microsoft.com/office/2011/relationships/people" Target="people.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eader" Target="header7.xml"/><Relationship Id="rId27" Type="http://schemas.openxmlformats.org/officeDocument/2006/relationships/fontTable" Target="fontTable.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10BC945581C341FCAB8D7FC78678CF1E"/>
        <w:category>
          <w:name w:val="General"/>
          <w:gallery w:val="placeholder"/>
        </w:category>
        <w:types>
          <w:type w:val="bbPlcHdr"/>
        </w:types>
        <w:behaviors>
          <w:behavior w:val="content"/>
        </w:behaviors>
        <w:guid w:val="{B4B6D74A-4941-40D6-B52D-59EF4CD18D9E}"/>
      </w:docPartPr>
      <w:docPartBody>
        <w:p w:rsidR="00011399" w:rsidRDefault="007154C5">
          <w:pPr>
            <w:pStyle w:val="10BC945581C341FCAB8D7FC78678CF1E"/>
          </w:pPr>
          <w:r w:rsidRPr="00812B14">
            <w:rPr>
              <w:rStyle w:val="PlaceholderText"/>
            </w:rPr>
            <w:t>[Status]</w:t>
          </w:r>
        </w:p>
      </w:docPartBody>
    </w:docPart>
    <w:docPart>
      <w:docPartPr>
        <w:name w:val="110BF21B2FE74EB1A420665F5623CA7D"/>
        <w:category>
          <w:name w:val="General"/>
          <w:gallery w:val="placeholder"/>
        </w:category>
        <w:types>
          <w:type w:val="bbPlcHdr"/>
        </w:types>
        <w:behaviors>
          <w:behavior w:val="content"/>
        </w:behaviors>
        <w:guid w:val="{506E8648-FFC4-4319-B14C-26659CBE54F0}"/>
      </w:docPartPr>
      <w:docPartBody>
        <w:p w:rsidR="00FB3D23" w:rsidRDefault="00B13FA4" w:rsidP="00B13FA4">
          <w:pPr>
            <w:pStyle w:val="110BF21B2FE74EB1A420665F5623CA7D"/>
          </w:pPr>
          <w:r w:rsidRPr="00561874">
            <w:rPr>
              <w:rStyle w:val="PlaceholderText"/>
            </w:rPr>
            <w:t>[Title]</w:t>
          </w:r>
        </w:p>
      </w:docPartBody>
    </w:docPart>
    <w:docPart>
      <w:docPartPr>
        <w:name w:val="2DA9014EA3624209A36DF760FA128415"/>
        <w:category>
          <w:name w:val="General"/>
          <w:gallery w:val="placeholder"/>
        </w:category>
        <w:types>
          <w:type w:val="bbPlcHdr"/>
        </w:types>
        <w:behaviors>
          <w:behavior w:val="content"/>
        </w:behaviors>
        <w:guid w:val="{03DEF04A-2669-4021-9F9D-84251F703ACB}"/>
      </w:docPartPr>
      <w:docPartBody>
        <w:p w:rsidR="00FB3D23" w:rsidRDefault="00B13FA4" w:rsidP="00B13FA4">
          <w:pPr>
            <w:pStyle w:val="2DA9014EA3624209A36DF760FA128415"/>
          </w:pPr>
          <w:r w:rsidRPr="00D1240B">
            <w:rPr>
              <w:rStyle w:val="PlaceholderText"/>
            </w:rPr>
            <w:t>[Status]</w:t>
          </w:r>
        </w:p>
      </w:docPartBody>
    </w:docPart>
    <w:docPart>
      <w:docPartPr>
        <w:name w:val="73E9C61A58704566B2F7BFDCDA5EC2E3"/>
        <w:category>
          <w:name w:val="General"/>
          <w:gallery w:val="placeholder"/>
        </w:category>
        <w:types>
          <w:type w:val="bbPlcHdr"/>
        </w:types>
        <w:behaviors>
          <w:behavior w:val="content"/>
        </w:behaviors>
        <w:guid w:val="{DA5F4D7B-3E55-47C1-AEC0-80FAA0DD0E27}"/>
      </w:docPartPr>
      <w:docPartBody>
        <w:p w:rsidR="00FB3D23" w:rsidRDefault="00B13FA4" w:rsidP="00B13FA4">
          <w:pPr>
            <w:pStyle w:val="73E9C61A58704566B2F7BFDCDA5EC2E3"/>
          </w:pPr>
          <w:r w:rsidRPr="00561874">
            <w:rPr>
              <w:rStyle w:val="PlaceholderText"/>
            </w:rPr>
            <w:t>[Title]</w:t>
          </w:r>
        </w:p>
      </w:docPartBody>
    </w:docPart>
    <w:docPart>
      <w:docPartPr>
        <w:name w:val="8CC4E2FE358F454285E2A2AE9BA1B560"/>
        <w:category>
          <w:name w:val="General"/>
          <w:gallery w:val="placeholder"/>
        </w:category>
        <w:types>
          <w:type w:val="bbPlcHdr"/>
        </w:types>
        <w:behaviors>
          <w:behavior w:val="content"/>
        </w:behaviors>
        <w:guid w:val="{AC6F8A38-31E1-4A7A-9F7E-44A8F3DECD73}"/>
      </w:docPartPr>
      <w:docPartBody>
        <w:p w:rsidR="00FB3D23" w:rsidRDefault="00B13FA4" w:rsidP="00B13FA4">
          <w:pPr>
            <w:pStyle w:val="8CC4E2FE358F454285E2A2AE9BA1B560"/>
          </w:pPr>
          <w:r w:rsidRPr="00D1240B">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11399"/>
    <w:rsid w:val="00071042"/>
    <w:rsid w:val="00075D91"/>
    <w:rsid w:val="00144473"/>
    <w:rsid w:val="00163359"/>
    <w:rsid w:val="00183F29"/>
    <w:rsid w:val="00252B10"/>
    <w:rsid w:val="002550FD"/>
    <w:rsid w:val="0028709D"/>
    <w:rsid w:val="00293408"/>
    <w:rsid w:val="00296903"/>
    <w:rsid w:val="002E0A58"/>
    <w:rsid w:val="002E4D74"/>
    <w:rsid w:val="00316E75"/>
    <w:rsid w:val="003218C8"/>
    <w:rsid w:val="00333F8E"/>
    <w:rsid w:val="00350199"/>
    <w:rsid w:val="00355FDE"/>
    <w:rsid w:val="0036676D"/>
    <w:rsid w:val="00461BAB"/>
    <w:rsid w:val="00553781"/>
    <w:rsid w:val="007154C5"/>
    <w:rsid w:val="00786B32"/>
    <w:rsid w:val="0082356C"/>
    <w:rsid w:val="00823DAB"/>
    <w:rsid w:val="00835E07"/>
    <w:rsid w:val="00871CF7"/>
    <w:rsid w:val="00887EF5"/>
    <w:rsid w:val="00891B6A"/>
    <w:rsid w:val="008A2625"/>
    <w:rsid w:val="00A615EE"/>
    <w:rsid w:val="00AD17A2"/>
    <w:rsid w:val="00B13FA4"/>
    <w:rsid w:val="00B77831"/>
    <w:rsid w:val="00BD32FD"/>
    <w:rsid w:val="00C27160"/>
    <w:rsid w:val="00C41BCC"/>
    <w:rsid w:val="00C62BD2"/>
    <w:rsid w:val="00DD7BA4"/>
    <w:rsid w:val="00E318CE"/>
    <w:rsid w:val="00E646E1"/>
    <w:rsid w:val="00E9728F"/>
    <w:rsid w:val="00F4578E"/>
    <w:rsid w:val="00F93872"/>
    <w:rsid w:val="00FB3D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3FA4"/>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0BC945581C341FCAB8D7FC78678CF1E">
    <w:name w:val="10BC945581C341FCAB8D7FC78678CF1E"/>
    <w:rPr>
      <w:kern w:val="2"/>
      <w14:ligatures w14:val="standardContextual"/>
    </w:rPr>
  </w:style>
  <w:style w:type="paragraph" w:customStyle="1" w:styleId="110BF21B2FE74EB1A420665F5623CA7D">
    <w:name w:val="110BF21B2FE74EB1A420665F5623CA7D"/>
    <w:rsid w:val="00B13FA4"/>
    <w:rPr>
      <w:kern w:val="2"/>
      <w14:ligatures w14:val="standardContextual"/>
    </w:rPr>
  </w:style>
  <w:style w:type="paragraph" w:customStyle="1" w:styleId="2DA9014EA3624209A36DF760FA128415">
    <w:name w:val="2DA9014EA3624209A36DF760FA128415"/>
    <w:rsid w:val="00B13FA4"/>
    <w:rPr>
      <w:kern w:val="2"/>
      <w14:ligatures w14:val="standardContextual"/>
    </w:rPr>
  </w:style>
  <w:style w:type="paragraph" w:customStyle="1" w:styleId="73E9C61A58704566B2F7BFDCDA5EC2E3">
    <w:name w:val="73E9C61A58704566B2F7BFDCDA5EC2E3"/>
    <w:rsid w:val="00B13FA4"/>
    <w:rPr>
      <w:kern w:val="2"/>
      <w14:ligatures w14:val="standardContextual"/>
    </w:rPr>
  </w:style>
  <w:style w:type="paragraph" w:customStyle="1" w:styleId="8CC4E2FE358F454285E2A2AE9BA1B560">
    <w:name w:val="8CC4E2FE358F454285E2A2AE9BA1B560"/>
    <w:rsid w:val="00B13FA4"/>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ONR27</b:Tag>
    <b:SourceType>Report</b:SourceType>
    <b:Guid>{A4351F75-D51B-4AA0-AC72-3C4400B7B15D}</b:Guid>
    <b:Author>
      <b:Author>
        <b:NameList>
          <b:Person>
            <b:Last>ONR</b:Last>
          </b:Person>
        </b:NameList>
      </b:Author>
    </b:Author>
    <b:Title>ONR-ENF-GD-006: Enforcement</b:Title>
    <b:RefOrder>1</b:RefOrder>
  </b:Source>
  <b:Source>
    <b:Tag>ONR28</b:Tag>
    <b:SourceType>Report</b:SourceType>
    <b:Guid>{7D8FBB82-63D1-43ED-9FAA-33E111273E2A}</b:Guid>
    <b:Author>
      <b:Author>
        <b:NameList>
          <b:Person>
            <b:Last>ONR</b:Last>
          </b:Person>
        </b:NameList>
      </b:Author>
    </b:Author>
    <b:Title>ONR-INSP-GD-064: General Inspection Guide</b:Title>
    <b:RefOrder>2</b:RefOrder>
  </b:Source>
  <b:Source>
    <b:Tag>ONR29</b:Tag>
    <b:SourceType>Report</b:SourceType>
    <b:Guid>{CF226FF4-14E4-427C-92C8-8676126F9121}</b:Guid>
    <b:Author>
      <b:Author>
        <b:NameList>
          <b:Person>
            <b:Last>ONR</b:Last>
          </b:Person>
        </b:NameList>
      </b:Author>
    </b:Author>
    <b:Title>ONR-TAST-GD-096: Guidance on Mechanics of Assessment</b:Title>
    <b:RefOrder>3</b:RefOrder>
  </b:Source>
  <b:Source>
    <b:Tag>1</b:Tag>
    <b:SourceType>Report</b:SourceType>
    <b:Guid>{C05684C8-B2C3-41C9-AB04-F6088FCE4080}</b:Guid>
    <b:Title>ONR-WIR-GD-003: WIReD User Guide - Issues</b:Title>
    <b:RefOrder>4</b:RefOrder>
  </b:Source>
  <b:Source>
    <b:Tag>ONR26</b:Tag>
    <b:SourceType>Report</b:SourceType>
    <b:Guid>{DE398B3C-4F3A-4431-9560-38E8D5333578}</b:Guid>
    <b:Author>
      <b:Author>
        <b:Corporate>ONR</b:Corporate>
      </b:Author>
    </b:Author>
    <b:Title>ONR-WIR-GD-003: WIReD Process Manual</b:Title>
    <b:RefOrder>5</b:RefOrder>
  </b:Source>
  <b:Source>
    <b:Tag>ONR1</b:Tag>
    <b:SourceType>Report</b:SourceType>
    <b:Guid>{0C5A5597-D00C-4965-926F-C47485E905AD}</b:Guid>
    <b:Title>ONR-TAST-GD-108: Guidance on Production of Reports for Permissioning and Assessment</b:Title>
    <b:Author>
      <b:Author>
        <b:NameList>
          <b:Person>
            <b:Last>ONR</b:Last>
          </b:Person>
        </b:NameList>
      </b:Author>
    </b:Autho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309E7D-C00E-4CFE-B15B-43700F704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34</Pages>
  <Words>8040</Words>
  <Characters>44305</Characters>
  <Application>Microsoft Office Word</Application>
  <DocSecurity>4</DocSecurity>
  <Lines>1230</Lines>
  <Paragraphs>630</Paragraphs>
  <ScaleCrop>false</ScaleCrop>
  <HeadingPairs>
    <vt:vector size="2" baseType="variant">
      <vt:variant>
        <vt:lpstr>Title</vt:lpstr>
      </vt:variant>
      <vt:variant>
        <vt:i4>1</vt:i4>
      </vt:variant>
    </vt:vector>
  </HeadingPairs>
  <TitlesOfParts>
    <vt:vector size="1" baseType="lpstr">
      <vt:lpstr>Management of Regulatory Issues</vt:lpstr>
    </vt:vector>
  </TitlesOfParts>
  <Manager>Office for Nuclear Regulation</Manager>
  <Company>Office for Nuclear Regulation</Company>
  <LinksUpToDate>false</LinksUpToDate>
  <CharactersWithSpaces>51715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Regulatory Issues</dc:title>
  <dc:subject>[Subtitle or description]</dc:subject>
  <cp:keywords>[Key words separated by commas]</cp:keywords>
  <dc:description/>
  <cp:revision>2</cp:revision>
  <cp:lastPrinted>2016-11-28T11:35:00Z</cp:lastPrinted>
  <dcterms:created xsi:type="dcterms:W3CDTF">2025-03-06T11:11:00Z</dcterms:created>
  <dcterms:modified xsi:type="dcterms:W3CDTF">2025-03-06T11:11:00Z</dcterms:modified>
  <cp:contentStatus>6.3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