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42D32223" w:rsidR="00595C8C" w:rsidRPr="00595C8C" w:rsidRDefault="00595C8C" w:rsidP="00595C8C">
            <w:pPr>
              <w:pStyle w:val="InnerCoverTitle"/>
              <w:rPr>
                <w:sz w:val="36"/>
                <w:szCs w:val="36"/>
              </w:rPr>
            </w:pPr>
            <w:r w:rsidRPr="00595C8C">
              <w:rPr>
                <w:sz w:val="36"/>
                <w:szCs w:val="36"/>
              </w:rPr>
              <w:t xml:space="preserve">ONR </w:t>
            </w:r>
            <w:r w:rsidR="003A7E1C">
              <w:rPr>
                <w:sz w:val="36"/>
                <w:szCs w:val="36"/>
              </w:rPr>
              <w:t>Procedure</w:t>
            </w:r>
          </w:p>
          <w:sdt>
            <w:sdtPr>
              <w:rPr>
                <w:sz w:val="56"/>
                <w:szCs w:val="56"/>
              </w:rPr>
              <w:id w:val="1228188510"/>
              <w:placeholder>
                <w:docPart w:val="DefaultPlaceholder_-1854013440"/>
              </w:placeholder>
            </w:sdtPr>
            <w:sdtContent>
              <w:p w14:paraId="7C4EA414" w14:textId="41871743" w:rsidR="00D0226A" w:rsidRPr="001E03E1" w:rsidRDefault="00000000" w:rsidP="001E03E1">
                <w:pPr>
                  <w:pStyle w:val="CoverTitle"/>
                  <w:rPr>
                    <w:szCs w:val="90"/>
                  </w:rPr>
                </w:pPr>
                <w:sdt>
                  <w:sdtPr>
                    <w:rPr>
                      <w:sz w:val="56"/>
                      <w:szCs w:val="56"/>
                    </w:rPr>
                    <w:alias w:val="Document Title"/>
                    <w:tag w:val=""/>
                    <w:id w:val="-1089070423"/>
                    <w:lock w:val="sdtLocked"/>
                    <w:placeholder>
                      <w:docPart w:val="BB6C1CFB91CA44068395E77C241CA668"/>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B5309C">
                      <w:rPr>
                        <w:sz w:val="56"/>
                        <w:szCs w:val="56"/>
                      </w:rPr>
                      <w:t>Processing and Governance of Incident Notifications by ONR</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58240"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bookmarkEnd w:id="0" w:displacedByCustomXml="next"/>
    <w:bookmarkStart w:id="1" w:name="_Toc109727642" w:displacedByCustomXml="next"/>
    <w:sdt>
      <w:sdtPr>
        <w:rPr>
          <w:rFonts w:ascii="Arial" w:eastAsia="Calibri" w:hAnsi="Arial" w:cs="Arial"/>
          <w:color w:val="auto"/>
          <w:sz w:val="24"/>
          <w:szCs w:val="22"/>
          <w:lang w:val="en-GB" w:bidi="he-IL"/>
        </w:rPr>
        <w:id w:val="-1438522890"/>
        <w:docPartObj>
          <w:docPartGallery w:val="Table of Contents"/>
          <w:docPartUnique/>
        </w:docPartObj>
      </w:sdtPr>
      <w:sdtEndPr>
        <w:rPr>
          <w:b/>
          <w:bCs/>
          <w:noProof/>
          <w:szCs w:val="24"/>
        </w:rPr>
      </w:sdtEndPr>
      <w:sdtContent>
        <w:p w14:paraId="18BA9973" w14:textId="644C107A" w:rsidR="001C3FE3" w:rsidRPr="00D47BB9" w:rsidRDefault="001C3FE3" w:rsidP="007C26EB">
          <w:pPr>
            <w:pStyle w:val="TOCHeading"/>
            <w:rPr>
              <w:sz w:val="48"/>
              <w:szCs w:val="48"/>
            </w:rPr>
          </w:pPr>
          <w:r w:rsidRPr="00D47BB9">
            <w:rPr>
              <w:sz w:val="48"/>
              <w:szCs w:val="48"/>
            </w:rPr>
            <w:t>Contents</w:t>
          </w:r>
        </w:p>
        <w:p w14:paraId="39558A15" w14:textId="77115957" w:rsidR="00DD16E2" w:rsidRDefault="00D47BB9">
          <w:pPr>
            <w:pStyle w:val="TOC1"/>
            <w:tabs>
              <w:tab w:val="left" w:pos="720"/>
            </w:tabs>
            <w:rPr>
              <w:rFonts w:asciiTheme="minorHAnsi" w:eastAsiaTheme="minorEastAsia" w:hAnsiTheme="minorHAnsi" w:cstheme="minorBidi"/>
              <w:kern w:val="2"/>
              <w:szCs w:val="24"/>
              <w:lang w:eastAsia="en-GB" w:bidi="ar-SA"/>
              <w14:ligatures w14:val="standardContextual"/>
            </w:rPr>
          </w:pPr>
          <w:r>
            <w:fldChar w:fldCharType="begin"/>
          </w:r>
          <w:r>
            <w:instrText xml:space="preserve"> TOC \o "1-1" \h \z \u </w:instrText>
          </w:r>
          <w:r>
            <w:fldChar w:fldCharType="separate"/>
          </w:r>
          <w:hyperlink w:anchor="_Toc220418165" w:history="1">
            <w:r w:rsidR="00DD16E2" w:rsidRPr="006E4E43">
              <w:rPr>
                <w:rStyle w:val="Hyperlink"/>
              </w:rPr>
              <w:t>1.</w:t>
            </w:r>
            <w:r w:rsidR="00DD16E2">
              <w:rPr>
                <w:rFonts w:asciiTheme="minorHAnsi" w:eastAsiaTheme="minorEastAsia" w:hAnsiTheme="minorHAnsi" w:cstheme="minorBidi"/>
                <w:kern w:val="2"/>
                <w:szCs w:val="24"/>
                <w:lang w:eastAsia="en-GB" w:bidi="ar-SA"/>
                <w14:ligatures w14:val="standardContextual"/>
              </w:rPr>
              <w:tab/>
            </w:r>
            <w:r w:rsidR="00DD16E2" w:rsidRPr="006E4E43">
              <w:rPr>
                <w:rStyle w:val="Hyperlink"/>
              </w:rPr>
              <w:t>Introduction</w:t>
            </w:r>
            <w:r w:rsidR="00DD16E2">
              <w:rPr>
                <w:webHidden/>
              </w:rPr>
              <w:tab/>
            </w:r>
            <w:r w:rsidR="00DD16E2">
              <w:rPr>
                <w:webHidden/>
              </w:rPr>
              <w:fldChar w:fldCharType="begin"/>
            </w:r>
            <w:r w:rsidR="00DD16E2">
              <w:rPr>
                <w:webHidden/>
              </w:rPr>
              <w:instrText xml:space="preserve"> PAGEREF _Toc220418165 \h </w:instrText>
            </w:r>
            <w:r w:rsidR="00DD16E2">
              <w:rPr>
                <w:webHidden/>
              </w:rPr>
            </w:r>
            <w:r w:rsidR="00DD16E2">
              <w:rPr>
                <w:webHidden/>
              </w:rPr>
              <w:fldChar w:fldCharType="separate"/>
            </w:r>
            <w:r w:rsidR="00DD16E2">
              <w:rPr>
                <w:webHidden/>
              </w:rPr>
              <w:t>3</w:t>
            </w:r>
            <w:r w:rsidR="00DD16E2">
              <w:rPr>
                <w:webHidden/>
              </w:rPr>
              <w:fldChar w:fldCharType="end"/>
            </w:r>
          </w:hyperlink>
        </w:p>
        <w:p w14:paraId="219F0F1D" w14:textId="0402F4AC" w:rsidR="00DD16E2" w:rsidRDefault="00DD16E2">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0418166" w:history="1">
            <w:r w:rsidRPr="006E4E43">
              <w:rPr>
                <w:rStyle w:val="Hyperlink"/>
                <w:bCs/>
              </w:rPr>
              <w:t>2.</w:t>
            </w:r>
            <w:r>
              <w:rPr>
                <w:rFonts w:asciiTheme="minorHAnsi" w:eastAsiaTheme="minorEastAsia" w:hAnsiTheme="minorHAnsi" w:cstheme="minorBidi"/>
                <w:kern w:val="2"/>
                <w:szCs w:val="24"/>
                <w:lang w:eastAsia="en-GB" w:bidi="ar-SA"/>
                <w14:ligatures w14:val="standardContextual"/>
              </w:rPr>
              <w:tab/>
            </w:r>
            <w:r w:rsidRPr="006E4E43">
              <w:rPr>
                <w:rStyle w:val="Hyperlink"/>
              </w:rPr>
              <w:t>Processing incident notifications</w:t>
            </w:r>
            <w:r>
              <w:rPr>
                <w:webHidden/>
              </w:rPr>
              <w:tab/>
            </w:r>
            <w:r>
              <w:rPr>
                <w:webHidden/>
              </w:rPr>
              <w:fldChar w:fldCharType="begin"/>
            </w:r>
            <w:r>
              <w:rPr>
                <w:webHidden/>
              </w:rPr>
              <w:instrText xml:space="preserve"> PAGEREF _Toc220418166 \h </w:instrText>
            </w:r>
            <w:r>
              <w:rPr>
                <w:webHidden/>
              </w:rPr>
            </w:r>
            <w:r>
              <w:rPr>
                <w:webHidden/>
              </w:rPr>
              <w:fldChar w:fldCharType="separate"/>
            </w:r>
            <w:r>
              <w:rPr>
                <w:webHidden/>
              </w:rPr>
              <w:t>6</w:t>
            </w:r>
            <w:r>
              <w:rPr>
                <w:webHidden/>
              </w:rPr>
              <w:fldChar w:fldCharType="end"/>
            </w:r>
          </w:hyperlink>
        </w:p>
        <w:p w14:paraId="6E1389F3" w14:textId="104C2462" w:rsidR="00DD16E2" w:rsidRDefault="00DD16E2">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0418167" w:history="1">
            <w:r w:rsidRPr="006E4E43">
              <w:rPr>
                <w:rStyle w:val="Hyperlink"/>
                <w:bCs/>
              </w:rPr>
              <w:t>3.</w:t>
            </w:r>
            <w:r>
              <w:rPr>
                <w:rFonts w:asciiTheme="minorHAnsi" w:eastAsiaTheme="minorEastAsia" w:hAnsiTheme="minorHAnsi" w:cstheme="minorBidi"/>
                <w:kern w:val="2"/>
                <w:szCs w:val="24"/>
                <w:lang w:eastAsia="en-GB" w:bidi="ar-SA"/>
                <w14:ligatures w14:val="standardContextual"/>
              </w:rPr>
              <w:tab/>
            </w:r>
            <w:r w:rsidRPr="006E4E43">
              <w:rPr>
                <w:rStyle w:val="Hyperlink"/>
              </w:rPr>
              <w:t>Governance of the incident by ONR</w:t>
            </w:r>
            <w:r>
              <w:rPr>
                <w:webHidden/>
              </w:rPr>
              <w:tab/>
            </w:r>
            <w:r>
              <w:rPr>
                <w:webHidden/>
              </w:rPr>
              <w:fldChar w:fldCharType="begin"/>
            </w:r>
            <w:r>
              <w:rPr>
                <w:webHidden/>
              </w:rPr>
              <w:instrText xml:space="preserve"> PAGEREF _Toc220418167 \h </w:instrText>
            </w:r>
            <w:r>
              <w:rPr>
                <w:webHidden/>
              </w:rPr>
            </w:r>
            <w:r>
              <w:rPr>
                <w:webHidden/>
              </w:rPr>
              <w:fldChar w:fldCharType="separate"/>
            </w:r>
            <w:r>
              <w:rPr>
                <w:webHidden/>
              </w:rPr>
              <w:t>8</w:t>
            </w:r>
            <w:r>
              <w:rPr>
                <w:webHidden/>
              </w:rPr>
              <w:fldChar w:fldCharType="end"/>
            </w:r>
          </w:hyperlink>
        </w:p>
        <w:p w14:paraId="7EA014E0" w14:textId="66DCABBA" w:rsidR="00DD16E2" w:rsidRDefault="00DD16E2">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0418168" w:history="1">
            <w:r w:rsidRPr="006E4E43">
              <w:rPr>
                <w:rStyle w:val="Hyperlink"/>
                <w:bCs/>
              </w:rPr>
              <w:t>4.</w:t>
            </w:r>
            <w:r>
              <w:rPr>
                <w:rFonts w:asciiTheme="minorHAnsi" w:eastAsiaTheme="minorEastAsia" w:hAnsiTheme="minorHAnsi" w:cstheme="minorBidi"/>
                <w:kern w:val="2"/>
                <w:szCs w:val="24"/>
                <w:lang w:eastAsia="en-GB" w:bidi="ar-SA"/>
                <w14:ligatures w14:val="standardContextual"/>
              </w:rPr>
              <w:tab/>
            </w:r>
            <w:r w:rsidRPr="006E4E43">
              <w:rPr>
                <w:rStyle w:val="Hyperlink"/>
              </w:rPr>
              <w:t>Reporting incidents in ONR</w:t>
            </w:r>
            <w:r>
              <w:rPr>
                <w:webHidden/>
              </w:rPr>
              <w:tab/>
            </w:r>
            <w:r>
              <w:rPr>
                <w:webHidden/>
              </w:rPr>
              <w:fldChar w:fldCharType="begin"/>
            </w:r>
            <w:r>
              <w:rPr>
                <w:webHidden/>
              </w:rPr>
              <w:instrText xml:space="preserve"> PAGEREF _Toc220418168 \h </w:instrText>
            </w:r>
            <w:r>
              <w:rPr>
                <w:webHidden/>
              </w:rPr>
            </w:r>
            <w:r>
              <w:rPr>
                <w:webHidden/>
              </w:rPr>
              <w:fldChar w:fldCharType="separate"/>
            </w:r>
            <w:r>
              <w:rPr>
                <w:webHidden/>
              </w:rPr>
              <w:t>13</w:t>
            </w:r>
            <w:r>
              <w:rPr>
                <w:webHidden/>
              </w:rPr>
              <w:fldChar w:fldCharType="end"/>
            </w:r>
          </w:hyperlink>
        </w:p>
        <w:p w14:paraId="5E4DE144" w14:textId="473821CF" w:rsidR="00DD16E2" w:rsidRDefault="00DD16E2">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0418169" w:history="1">
            <w:r w:rsidRPr="006E4E43">
              <w:rPr>
                <w:rStyle w:val="Hyperlink"/>
              </w:rPr>
              <w:t>5.</w:t>
            </w:r>
            <w:r>
              <w:rPr>
                <w:rFonts w:asciiTheme="minorHAnsi" w:eastAsiaTheme="minorEastAsia" w:hAnsiTheme="minorHAnsi" w:cstheme="minorBidi"/>
                <w:kern w:val="2"/>
                <w:szCs w:val="24"/>
                <w:lang w:eastAsia="en-GB" w:bidi="ar-SA"/>
                <w14:ligatures w14:val="standardContextual"/>
              </w:rPr>
              <w:tab/>
            </w:r>
            <w:r w:rsidRPr="006E4E43">
              <w:rPr>
                <w:rStyle w:val="Hyperlink"/>
              </w:rPr>
              <w:t>Reporting to external stakeholders</w:t>
            </w:r>
            <w:r>
              <w:rPr>
                <w:webHidden/>
              </w:rPr>
              <w:tab/>
            </w:r>
            <w:r>
              <w:rPr>
                <w:webHidden/>
              </w:rPr>
              <w:fldChar w:fldCharType="begin"/>
            </w:r>
            <w:r>
              <w:rPr>
                <w:webHidden/>
              </w:rPr>
              <w:instrText xml:space="preserve"> PAGEREF _Toc220418169 \h </w:instrText>
            </w:r>
            <w:r>
              <w:rPr>
                <w:webHidden/>
              </w:rPr>
            </w:r>
            <w:r>
              <w:rPr>
                <w:webHidden/>
              </w:rPr>
              <w:fldChar w:fldCharType="separate"/>
            </w:r>
            <w:r>
              <w:rPr>
                <w:webHidden/>
              </w:rPr>
              <w:t>14</w:t>
            </w:r>
            <w:r>
              <w:rPr>
                <w:webHidden/>
              </w:rPr>
              <w:fldChar w:fldCharType="end"/>
            </w:r>
          </w:hyperlink>
        </w:p>
        <w:p w14:paraId="6CC7CC56" w14:textId="759033EF" w:rsidR="00DD16E2" w:rsidRDefault="00DD16E2">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0418170" w:history="1">
            <w:r w:rsidRPr="006E4E43">
              <w:rPr>
                <w:rStyle w:val="Hyperlink"/>
                <w:bCs/>
              </w:rPr>
              <w:t>6.</w:t>
            </w:r>
            <w:r>
              <w:rPr>
                <w:rFonts w:asciiTheme="minorHAnsi" w:eastAsiaTheme="minorEastAsia" w:hAnsiTheme="minorHAnsi" w:cstheme="minorBidi"/>
                <w:kern w:val="2"/>
                <w:szCs w:val="24"/>
                <w:lang w:eastAsia="en-GB" w:bidi="ar-SA"/>
                <w14:ligatures w14:val="standardContextual"/>
              </w:rPr>
              <w:tab/>
            </w:r>
            <w:r w:rsidRPr="006E4E43">
              <w:rPr>
                <w:rStyle w:val="Hyperlink"/>
              </w:rPr>
              <w:t>Records</w:t>
            </w:r>
            <w:r>
              <w:rPr>
                <w:webHidden/>
              </w:rPr>
              <w:tab/>
            </w:r>
            <w:r>
              <w:rPr>
                <w:webHidden/>
              </w:rPr>
              <w:fldChar w:fldCharType="begin"/>
            </w:r>
            <w:r>
              <w:rPr>
                <w:webHidden/>
              </w:rPr>
              <w:instrText xml:space="preserve"> PAGEREF _Toc220418170 \h </w:instrText>
            </w:r>
            <w:r>
              <w:rPr>
                <w:webHidden/>
              </w:rPr>
            </w:r>
            <w:r>
              <w:rPr>
                <w:webHidden/>
              </w:rPr>
              <w:fldChar w:fldCharType="separate"/>
            </w:r>
            <w:r>
              <w:rPr>
                <w:webHidden/>
              </w:rPr>
              <w:t>16</w:t>
            </w:r>
            <w:r>
              <w:rPr>
                <w:webHidden/>
              </w:rPr>
              <w:fldChar w:fldCharType="end"/>
            </w:r>
          </w:hyperlink>
        </w:p>
        <w:p w14:paraId="47F6E8E4" w14:textId="0A758477" w:rsidR="00DD16E2" w:rsidRDefault="00DD16E2">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0418171" w:history="1">
            <w:r w:rsidRPr="006E4E43">
              <w:rPr>
                <w:rStyle w:val="Hyperlink"/>
                <w:bCs/>
              </w:rPr>
              <w:t>7.</w:t>
            </w:r>
            <w:r>
              <w:rPr>
                <w:rFonts w:asciiTheme="minorHAnsi" w:eastAsiaTheme="minorEastAsia" w:hAnsiTheme="minorHAnsi" w:cstheme="minorBidi"/>
                <w:kern w:val="2"/>
                <w:szCs w:val="24"/>
                <w:lang w:eastAsia="en-GB" w:bidi="ar-SA"/>
                <w14:ligatures w14:val="standardContextual"/>
              </w:rPr>
              <w:tab/>
            </w:r>
            <w:r w:rsidRPr="006E4E43">
              <w:rPr>
                <w:rStyle w:val="Hyperlink"/>
              </w:rPr>
              <w:t>Further guidance</w:t>
            </w:r>
            <w:r>
              <w:rPr>
                <w:webHidden/>
              </w:rPr>
              <w:tab/>
            </w:r>
            <w:r>
              <w:rPr>
                <w:webHidden/>
              </w:rPr>
              <w:fldChar w:fldCharType="begin"/>
            </w:r>
            <w:r>
              <w:rPr>
                <w:webHidden/>
              </w:rPr>
              <w:instrText xml:space="preserve"> PAGEREF _Toc220418171 \h </w:instrText>
            </w:r>
            <w:r>
              <w:rPr>
                <w:webHidden/>
              </w:rPr>
            </w:r>
            <w:r>
              <w:rPr>
                <w:webHidden/>
              </w:rPr>
              <w:fldChar w:fldCharType="separate"/>
            </w:r>
            <w:r>
              <w:rPr>
                <w:webHidden/>
              </w:rPr>
              <w:t>17</w:t>
            </w:r>
            <w:r>
              <w:rPr>
                <w:webHidden/>
              </w:rPr>
              <w:fldChar w:fldCharType="end"/>
            </w:r>
          </w:hyperlink>
        </w:p>
        <w:p w14:paraId="66515129" w14:textId="7281196A" w:rsidR="00DD16E2" w:rsidRDefault="00DD16E2">
          <w:pPr>
            <w:pStyle w:val="TOC1"/>
            <w:rPr>
              <w:rFonts w:asciiTheme="minorHAnsi" w:eastAsiaTheme="minorEastAsia" w:hAnsiTheme="minorHAnsi" w:cstheme="minorBidi"/>
              <w:kern w:val="2"/>
              <w:szCs w:val="24"/>
              <w:lang w:eastAsia="en-GB" w:bidi="ar-SA"/>
              <w14:ligatures w14:val="standardContextual"/>
            </w:rPr>
          </w:pPr>
          <w:hyperlink w:anchor="_Toc220418172" w:history="1">
            <w:r w:rsidRPr="006E4E43">
              <w:rPr>
                <w:rStyle w:val="Hyperlink"/>
              </w:rPr>
              <w:t>References</w:t>
            </w:r>
            <w:r>
              <w:rPr>
                <w:webHidden/>
              </w:rPr>
              <w:tab/>
            </w:r>
            <w:r>
              <w:rPr>
                <w:webHidden/>
              </w:rPr>
              <w:fldChar w:fldCharType="begin"/>
            </w:r>
            <w:r>
              <w:rPr>
                <w:webHidden/>
              </w:rPr>
              <w:instrText xml:space="preserve"> PAGEREF _Toc220418172 \h </w:instrText>
            </w:r>
            <w:r>
              <w:rPr>
                <w:webHidden/>
              </w:rPr>
            </w:r>
            <w:r>
              <w:rPr>
                <w:webHidden/>
              </w:rPr>
              <w:fldChar w:fldCharType="separate"/>
            </w:r>
            <w:r>
              <w:rPr>
                <w:webHidden/>
              </w:rPr>
              <w:t>17</w:t>
            </w:r>
            <w:r>
              <w:rPr>
                <w:webHidden/>
              </w:rPr>
              <w:fldChar w:fldCharType="end"/>
            </w:r>
          </w:hyperlink>
        </w:p>
        <w:p w14:paraId="58A38608" w14:textId="1A0CC96C" w:rsidR="00DD16E2" w:rsidRDefault="00DD16E2">
          <w:pPr>
            <w:pStyle w:val="TOC1"/>
            <w:rPr>
              <w:rFonts w:asciiTheme="minorHAnsi" w:eastAsiaTheme="minorEastAsia" w:hAnsiTheme="minorHAnsi" w:cstheme="minorBidi"/>
              <w:kern w:val="2"/>
              <w:szCs w:val="24"/>
              <w:lang w:eastAsia="en-GB" w:bidi="ar-SA"/>
              <w14:ligatures w14:val="standardContextual"/>
            </w:rPr>
          </w:pPr>
          <w:hyperlink w:anchor="_Toc220418173" w:history="1">
            <w:r w:rsidRPr="006E4E43">
              <w:rPr>
                <w:rStyle w:val="Hyperlink"/>
              </w:rPr>
              <w:t>Appendix A – ONR Incident Reporting Form (INF2)</w:t>
            </w:r>
            <w:r>
              <w:rPr>
                <w:webHidden/>
              </w:rPr>
              <w:tab/>
            </w:r>
            <w:r>
              <w:rPr>
                <w:webHidden/>
              </w:rPr>
              <w:fldChar w:fldCharType="begin"/>
            </w:r>
            <w:r>
              <w:rPr>
                <w:webHidden/>
              </w:rPr>
              <w:instrText xml:space="preserve"> PAGEREF _Toc220418173 \h </w:instrText>
            </w:r>
            <w:r>
              <w:rPr>
                <w:webHidden/>
              </w:rPr>
            </w:r>
            <w:r>
              <w:rPr>
                <w:webHidden/>
              </w:rPr>
              <w:fldChar w:fldCharType="separate"/>
            </w:r>
            <w:r>
              <w:rPr>
                <w:webHidden/>
              </w:rPr>
              <w:t>18</w:t>
            </w:r>
            <w:r>
              <w:rPr>
                <w:webHidden/>
              </w:rPr>
              <w:fldChar w:fldCharType="end"/>
            </w:r>
          </w:hyperlink>
        </w:p>
        <w:p w14:paraId="1459CF94" w14:textId="1E276EAC" w:rsidR="00DD16E2" w:rsidRDefault="00DD16E2">
          <w:pPr>
            <w:pStyle w:val="TOC1"/>
            <w:rPr>
              <w:rFonts w:asciiTheme="minorHAnsi" w:eastAsiaTheme="minorEastAsia" w:hAnsiTheme="minorHAnsi" w:cstheme="minorBidi"/>
              <w:kern w:val="2"/>
              <w:szCs w:val="24"/>
              <w:lang w:eastAsia="en-GB" w:bidi="ar-SA"/>
              <w14:ligatures w14:val="standardContextual"/>
            </w:rPr>
          </w:pPr>
          <w:hyperlink w:anchor="_Toc220418174" w:history="1">
            <w:r w:rsidRPr="006E4E43">
              <w:rPr>
                <w:rStyle w:val="Hyperlink"/>
                <w:shd w:val="clear" w:color="auto" w:fill="FFFFFF"/>
              </w:rPr>
              <w:t>Appendix B – INF2 process flowchart</w:t>
            </w:r>
            <w:r>
              <w:rPr>
                <w:webHidden/>
              </w:rPr>
              <w:tab/>
            </w:r>
            <w:r>
              <w:rPr>
                <w:webHidden/>
              </w:rPr>
              <w:fldChar w:fldCharType="begin"/>
            </w:r>
            <w:r>
              <w:rPr>
                <w:webHidden/>
              </w:rPr>
              <w:instrText xml:space="preserve"> PAGEREF _Toc220418174 \h </w:instrText>
            </w:r>
            <w:r>
              <w:rPr>
                <w:webHidden/>
              </w:rPr>
            </w:r>
            <w:r>
              <w:rPr>
                <w:webHidden/>
              </w:rPr>
              <w:fldChar w:fldCharType="separate"/>
            </w:r>
            <w:r>
              <w:rPr>
                <w:webHidden/>
              </w:rPr>
              <w:t>20</w:t>
            </w:r>
            <w:r>
              <w:rPr>
                <w:webHidden/>
              </w:rPr>
              <w:fldChar w:fldCharType="end"/>
            </w:r>
          </w:hyperlink>
        </w:p>
        <w:p w14:paraId="547D1F1B" w14:textId="0D5213BE" w:rsidR="00DD16E2" w:rsidRDefault="00DD16E2">
          <w:pPr>
            <w:pStyle w:val="TOC1"/>
            <w:rPr>
              <w:rFonts w:asciiTheme="minorHAnsi" w:eastAsiaTheme="minorEastAsia" w:hAnsiTheme="minorHAnsi" w:cstheme="minorBidi"/>
              <w:kern w:val="2"/>
              <w:szCs w:val="24"/>
              <w:lang w:eastAsia="en-GB" w:bidi="ar-SA"/>
              <w14:ligatures w14:val="standardContextual"/>
            </w:rPr>
          </w:pPr>
          <w:hyperlink w:anchor="_Toc220418175" w:history="1">
            <w:r w:rsidRPr="006E4E43">
              <w:rPr>
                <w:rStyle w:val="Hyperlink"/>
              </w:rPr>
              <w:t>Appendix C – Incident Categorisation for ONR Governance</w:t>
            </w:r>
            <w:r>
              <w:rPr>
                <w:webHidden/>
              </w:rPr>
              <w:tab/>
            </w:r>
            <w:r>
              <w:rPr>
                <w:webHidden/>
              </w:rPr>
              <w:fldChar w:fldCharType="begin"/>
            </w:r>
            <w:r>
              <w:rPr>
                <w:webHidden/>
              </w:rPr>
              <w:instrText xml:space="preserve"> PAGEREF _Toc220418175 \h </w:instrText>
            </w:r>
            <w:r>
              <w:rPr>
                <w:webHidden/>
              </w:rPr>
            </w:r>
            <w:r>
              <w:rPr>
                <w:webHidden/>
              </w:rPr>
              <w:fldChar w:fldCharType="separate"/>
            </w:r>
            <w:r>
              <w:rPr>
                <w:webHidden/>
              </w:rPr>
              <w:t>21</w:t>
            </w:r>
            <w:r>
              <w:rPr>
                <w:webHidden/>
              </w:rPr>
              <w:fldChar w:fldCharType="end"/>
            </w:r>
          </w:hyperlink>
        </w:p>
        <w:p w14:paraId="5F1F2D71" w14:textId="5322C3FF" w:rsidR="00DD16E2" w:rsidRDefault="00DD16E2">
          <w:pPr>
            <w:pStyle w:val="TOC1"/>
            <w:rPr>
              <w:rFonts w:asciiTheme="minorHAnsi" w:eastAsiaTheme="minorEastAsia" w:hAnsiTheme="minorHAnsi" w:cstheme="minorBidi"/>
              <w:kern w:val="2"/>
              <w:szCs w:val="24"/>
              <w:lang w:eastAsia="en-GB" w:bidi="ar-SA"/>
              <w14:ligatures w14:val="standardContextual"/>
            </w:rPr>
          </w:pPr>
          <w:hyperlink w:anchor="_Toc220418176" w:history="1">
            <w:r w:rsidRPr="006E4E43">
              <w:rPr>
                <w:rStyle w:val="Hyperlink"/>
              </w:rPr>
              <w:t>Appendix D – ONR Specialisms and Areas of Interest</w:t>
            </w:r>
            <w:r>
              <w:rPr>
                <w:webHidden/>
              </w:rPr>
              <w:tab/>
            </w:r>
            <w:r>
              <w:rPr>
                <w:webHidden/>
              </w:rPr>
              <w:fldChar w:fldCharType="begin"/>
            </w:r>
            <w:r>
              <w:rPr>
                <w:webHidden/>
              </w:rPr>
              <w:instrText xml:space="preserve"> PAGEREF _Toc220418176 \h </w:instrText>
            </w:r>
            <w:r>
              <w:rPr>
                <w:webHidden/>
              </w:rPr>
            </w:r>
            <w:r>
              <w:rPr>
                <w:webHidden/>
              </w:rPr>
              <w:fldChar w:fldCharType="separate"/>
            </w:r>
            <w:r>
              <w:rPr>
                <w:webHidden/>
              </w:rPr>
              <w:t>22</w:t>
            </w:r>
            <w:r>
              <w:rPr>
                <w:webHidden/>
              </w:rPr>
              <w:fldChar w:fldCharType="end"/>
            </w:r>
          </w:hyperlink>
        </w:p>
        <w:p w14:paraId="4A1F31B3" w14:textId="7CFAD440" w:rsidR="00DD16E2" w:rsidRDefault="00DD16E2">
          <w:pPr>
            <w:pStyle w:val="TOC1"/>
            <w:rPr>
              <w:rFonts w:asciiTheme="minorHAnsi" w:eastAsiaTheme="minorEastAsia" w:hAnsiTheme="minorHAnsi" w:cstheme="minorBidi"/>
              <w:kern w:val="2"/>
              <w:szCs w:val="24"/>
              <w:lang w:eastAsia="en-GB" w:bidi="ar-SA"/>
              <w14:ligatures w14:val="standardContextual"/>
            </w:rPr>
          </w:pPr>
          <w:hyperlink w:anchor="_Toc220418177" w:history="1">
            <w:r w:rsidRPr="006E4E43">
              <w:rPr>
                <w:rStyle w:val="Hyperlink"/>
                <w:lang w:val="it-IT"/>
              </w:rPr>
              <w:t>Appendix E – Ministerial Reporting Criteria (MRC)</w:t>
            </w:r>
            <w:r>
              <w:rPr>
                <w:webHidden/>
              </w:rPr>
              <w:tab/>
            </w:r>
            <w:r>
              <w:rPr>
                <w:webHidden/>
              </w:rPr>
              <w:fldChar w:fldCharType="begin"/>
            </w:r>
            <w:r>
              <w:rPr>
                <w:webHidden/>
              </w:rPr>
              <w:instrText xml:space="preserve"> PAGEREF _Toc220418177 \h </w:instrText>
            </w:r>
            <w:r>
              <w:rPr>
                <w:webHidden/>
              </w:rPr>
            </w:r>
            <w:r>
              <w:rPr>
                <w:webHidden/>
              </w:rPr>
              <w:fldChar w:fldCharType="separate"/>
            </w:r>
            <w:r>
              <w:rPr>
                <w:webHidden/>
              </w:rPr>
              <w:t>29</w:t>
            </w:r>
            <w:r>
              <w:rPr>
                <w:webHidden/>
              </w:rPr>
              <w:fldChar w:fldCharType="end"/>
            </w:r>
          </w:hyperlink>
        </w:p>
        <w:p w14:paraId="29C27E37" w14:textId="46431922" w:rsidR="00DD16E2" w:rsidRDefault="00DD16E2">
          <w:pPr>
            <w:pStyle w:val="TOC1"/>
            <w:rPr>
              <w:rFonts w:asciiTheme="minorHAnsi" w:eastAsiaTheme="minorEastAsia" w:hAnsiTheme="minorHAnsi" w:cstheme="minorBidi"/>
              <w:kern w:val="2"/>
              <w:szCs w:val="24"/>
              <w:lang w:eastAsia="en-GB" w:bidi="ar-SA"/>
              <w14:ligatures w14:val="standardContextual"/>
            </w:rPr>
          </w:pPr>
          <w:hyperlink w:anchor="_Toc220418178" w:history="1">
            <w:r w:rsidRPr="006E4E43">
              <w:rPr>
                <w:rStyle w:val="Hyperlink"/>
              </w:rPr>
              <w:t>Appendix F – Quarterly Statement timeline</w:t>
            </w:r>
            <w:r>
              <w:rPr>
                <w:webHidden/>
              </w:rPr>
              <w:tab/>
            </w:r>
            <w:r>
              <w:rPr>
                <w:webHidden/>
              </w:rPr>
              <w:fldChar w:fldCharType="begin"/>
            </w:r>
            <w:r>
              <w:rPr>
                <w:webHidden/>
              </w:rPr>
              <w:instrText xml:space="preserve"> PAGEREF _Toc220418178 \h </w:instrText>
            </w:r>
            <w:r>
              <w:rPr>
                <w:webHidden/>
              </w:rPr>
            </w:r>
            <w:r>
              <w:rPr>
                <w:webHidden/>
              </w:rPr>
              <w:fldChar w:fldCharType="separate"/>
            </w:r>
            <w:r>
              <w:rPr>
                <w:webHidden/>
              </w:rPr>
              <w:t>38</w:t>
            </w:r>
            <w:r>
              <w:rPr>
                <w:webHidden/>
              </w:rPr>
              <w:fldChar w:fldCharType="end"/>
            </w:r>
          </w:hyperlink>
        </w:p>
        <w:p w14:paraId="2570C3D2" w14:textId="73A06BE1" w:rsidR="00DD16E2" w:rsidRDefault="00DD16E2">
          <w:pPr>
            <w:pStyle w:val="TOC1"/>
            <w:rPr>
              <w:rFonts w:asciiTheme="minorHAnsi" w:eastAsiaTheme="minorEastAsia" w:hAnsiTheme="minorHAnsi" w:cstheme="minorBidi"/>
              <w:kern w:val="2"/>
              <w:szCs w:val="24"/>
              <w:lang w:eastAsia="en-GB" w:bidi="ar-SA"/>
              <w14:ligatures w14:val="standardContextual"/>
            </w:rPr>
          </w:pPr>
          <w:hyperlink w:anchor="_Toc220418179" w:history="1">
            <w:r w:rsidRPr="006E4E43">
              <w:rPr>
                <w:rStyle w:val="Hyperlink"/>
              </w:rPr>
              <w:t>Document Control Information</w:t>
            </w:r>
            <w:r>
              <w:rPr>
                <w:webHidden/>
              </w:rPr>
              <w:tab/>
            </w:r>
            <w:r>
              <w:rPr>
                <w:webHidden/>
              </w:rPr>
              <w:fldChar w:fldCharType="begin"/>
            </w:r>
            <w:r>
              <w:rPr>
                <w:webHidden/>
              </w:rPr>
              <w:instrText xml:space="preserve"> PAGEREF _Toc220418179 \h </w:instrText>
            </w:r>
            <w:r>
              <w:rPr>
                <w:webHidden/>
              </w:rPr>
            </w:r>
            <w:r>
              <w:rPr>
                <w:webHidden/>
              </w:rPr>
              <w:fldChar w:fldCharType="separate"/>
            </w:r>
            <w:r>
              <w:rPr>
                <w:webHidden/>
              </w:rPr>
              <w:t>42</w:t>
            </w:r>
            <w:r>
              <w:rPr>
                <w:webHidden/>
              </w:rPr>
              <w:fldChar w:fldCharType="end"/>
            </w:r>
          </w:hyperlink>
        </w:p>
        <w:p w14:paraId="499DA299" w14:textId="72151FD6" w:rsidR="001C3FE3" w:rsidRDefault="00D47BB9">
          <w:r>
            <w:rPr>
              <w:noProof/>
            </w:rPr>
            <w:fldChar w:fldCharType="end"/>
          </w:r>
        </w:p>
      </w:sdtContent>
    </w:sdt>
    <w:p w14:paraId="5907BB20" w14:textId="0570DFC6" w:rsidR="001C3FE3" w:rsidRDefault="001C3FE3" w:rsidP="00055AA9">
      <w:pPr>
        <w:pStyle w:val="Heading1"/>
        <w:numPr>
          <w:ilvl w:val="0"/>
          <w:numId w:val="0"/>
        </w:numPr>
        <w:sectPr w:rsidR="001C3FE3" w:rsidSect="002E5943">
          <w:headerReference w:type="even" r:id="rId15"/>
          <w:headerReference w:type="default" r:id="rId16"/>
          <w:footerReference w:type="even" r:id="rId17"/>
          <w:footerReference w:type="default" r:id="rId18"/>
          <w:type w:val="continuous"/>
          <w:pgSz w:w="11906" w:h="16838" w:code="9"/>
          <w:pgMar w:top="1440" w:right="1440" w:bottom="1440" w:left="1440" w:header="709" w:footer="595" w:gutter="0"/>
          <w:cols w:space="312"/>
          <w:docGrid w:linePitch="360"/>
        </w:sectPr>
      </w:pPr>
    </w:p>
    <w:p w14:paraId="379B9CFD" w14:textId="76E20322" w:rsidR="008F176C" w:rsidRPr="007C26EB" w:rsidRDefault="008D49A5" w:rsidP="007C26EB">
      <w:pPr>
        <w:pStyle w:val="Heading1"/>
      </w:pPr>
      <w:bookmarkStart w:id="2" w:name="_Toc220418165"/>
      <w:r w:rsidRPr="007C26EB">
        <w:lastRenderedPageBreak/>
        <w:t>Introduction</w:t>
      </w:r>
      <w:bookmarkStart w:id="3" w:name="_Toc109727643"/>
      <w:bookmarkEnd w:id="1"/>
      <w:bookmarkEnd w:id="2"/>
    </w:p>
    <w:p w14:paraId="45F0C2E6" w14:textId="1B8A38F5" w:rsidR="00A9692F" w:rsidRPr="00E620AA" w:rsidRDefault="00A9692F" w:rsidP="00E620AA">
      <w:pPr>
        <w:pStyle w:val="Heading2"/>
      </w:pPr>
      <w:r w:rsidRPr="00E620AA">
        <w:t>Purpose</w:t>
      </w:r>
    </w:p>
    <w:p w14:paraId="50C3E217" w14:textId="5FF95810" w:rsidR="009508BB" w:rsidRDefault="00D2284A" w:rsidP="00FD5DB7">
      <w:r w:rsidRPr="0081051F">
        <w:t>T</w:t>
      </w:r>
      <w:r w:rsidR="00810C2B" w:rsidRPr="0081051F">
        <w:t>his procedure define</w:t>
      </w:r>
      <w:r w:rsidRPr="0081051F">
        <w:t>s</w:t>
      </w:r>
      <w:r w:rsidR="00810C2B" w:rsidRPr="0081051F">
        <w:t xml:space="preserve"> </w:t>
      </w:r>
      <w:r w:rsidRPr="0081051F">
        <w:t>ONR’s</w:t>
      </w:r>
      <w:r w:rsidR="00810C2B" w:rsidRPr="0081051F">
        <w:t xml:space="preserve"> arrangements for </w:t>
      </w:r>
      <w:r w:rsidR="00810C2B">
        <w:t>the</w:t>
      </w:r>
      <w:r w:rsidR="00702867">
        <w:t xml:space="preserve"> </w:t>
      </w:r>
      <w:r w:rsidRPr="007B6951">
        <w:t>processing and governance of</w:t>
      </w:r>
      <w:r w:rsidR="00810C2B" w:rsidRPr="007B6951">
        <w:t xml:space="preserve"> incidents </w:t>
      </w:r>
      <w:r w:rsidRPr="007B6951">
        <w:t>notified</w:t>
      </w:r>
      <w:r w:rsidR="00810C2B" w:rsidRPr="007B6951">
        <w:t xml:space="preserve"> by </w:t>
      </w:r>
      <w:proofErr w:type="spellStart"/>
      <w:r w:rsidR="00810C2B" w:rsidRPr="007B6951">
        <w:t>dutyholders</w:t>
      </w:r>
      <w:proofErr w:type="spellEnd"/>
      <w:r w:rsidR="00810C2B" w:rsidRPr="007B6951">
        <w:t>.</w:t>
      </w:r>
    </w:p>
    <w:p w14:paraId="402CACD2" w14:textId="6A355B1F" w:rsidR="00AC061A" w:rsidRDefault="0022775B" w:rsidP="00FD5DB7">
      <w:r>
        <w:t>These</w:t>
      </w:r>
      <w:r w:rsidR="00D33128">
        <w:t xml:space="preserve"> </w:t>
      </w:r>
      <w:r w:rsidR="00226D6B">
        <w:t>n</w:t>
      </w:r>
      <w:r w:rsidR="00226D6B" w:rsidRPr="0043033D" w:rsidDel="00BB136C">
        <w:t xml:space="preserve">otifications </w:t>
      </w:r>
      <w:r w:rsidR="00FD5DB7" w:rsidRPr="0043033D" w:rsidDel="00BB136C">
        <w:t>allow ONR to</w:t>
      </w:r>
      <w:r w:rsidR="00AC061A">
        <w:t>:</w:t>
      </w:r>
    </w:p>
    <w:p w14:paraId="5C482652" w14:textId="1FC9BC31" w:rsidR="00AC061A" w:rsidRDefault="00AD3C6F" w:rsidP="00A07051">
      <w:pPr>
        <w:pStyle w:val="Bulletlist1"/>
      </w:pPr>
      <w:r>
        <w:t>e</w:t>
      </w:r>
      <w:r w:rsidR="00226D6B">
        <w:t>xamine</w:t>
      </w:r>
      <w:r w:rsidR="007D43BF">
        <w:t xml:space="preserve"> </w:t>
      </w:r>
      <w:r w:rsidR="00452FD2">
        <w:t xml:space="preserve">aspects of </w:t>
      </w:r>
      <w:r w:rsidR="00885B48">
        <w:t>dutyholder</w:t>
      </w:r>
      <w:r w:rsidR="00226D6B">
        <w:t xml:space="preserve"> </w:t>
      </w:r>
      <w:r w:rsidR="00E70F11">
        <w:t xml:space="preserve">compliance </w:t>
      </w:r>
      <w:r w:rsidR="00885B48">
        <w:t xml:space="preserve">with </w:t>
      </w:r>
      <w:r w:rsidR="00030154" w:rsidRPr="007B7BFC">
        <w:t>The Energy Act 2013</w:t>
      </w:r>
      <w:r w:rsidR="009A092B">
        <w:t xml:space="preserve">, </w:t>
      </w:r>
      <w:r w:rsidR="001279E0">
        <w:t>the Health and Safety at Work etc Act 1974</w:t>
      </w:r>
      <w:r w:rsidR="00741BBC">
        <w:t>,</w:t>
      </w:r>
      <w:r w:rsidR="001279E0">
        <w:t xml:space="preserve"> </w:t>
      </w:r>
      <w:r w:rsidR="00030154" w:rsidRPr="007B7BFC">
        <w:t>and relevant statut</w:t>
      </w:r>
      <w:r w:rsidR="00030154" w:rsidRPr="00500F0F">
        <w:t>ory provisions</w:t>
      </w:r>
      <w:r w:rsidR="001279E0">
        <w:t xml:space="preserve"> of both these Acts</w:t>
      </w:r>
      <w:r w:rsidR="00885B48">
        <w:t xml:space="preserve">; </w:t>
      </w:r>
    </w:p>
    <w:p w14:paraId="4D1C7227" w14:textId="69F8EA17" w:rsidR="0005238E" w:rsidRDefault="00FD5DB7" w:rsidP="00A07051">
      <w:pPr>
        <w:pStyle w:val="Bulletlist1"/>
      </w:pPr>
      <w:r>
        <w:t>determine whether any follow-up action is required</w:t>
      </w:r>
      <w:r w:rsidR="0047749B">
        <w:t xml:space="preserve"> by a dutyholder or ONR</w:t>
      </w:r>
      <w:r w:rsidR="006B4E87">
        <w:t>;</w:t>
      </w:r>
    </w:p>
    <w:p w14:paraId="5A6987D9" w14:textId="4EA02AF9" w:rsidR="00702867" w:rsidRDefault="00FD5DB7" w:rsidP="00A07051">
      <w:pPr>
        <w:pStyle w:val="Bulletlist1"/>
      </w:pPr>
      <w:r>
        <w:t>provide ONR with Operating Experience</w:t>
      </w:r>
      <w:r w:rsidRPr="0043033D" w:rsidDel="00BB136C">
        <w:t xml:space="preserve"> (OPEX) to inform regulatory strategies</w:t>
      </w:r>
      <w:r>
        <w:t xml:space="preserve">, </w:t>
      </w:r>
      <w:r w:rsidRPr="0043033D" w:rsidDel="00BB136C">
        <w:t>interventions</w:t>
      </w:r>
      <w:r>
        <w:t xml:space="preserve"> plans and contribute to ONR’s organisational learning</w:t>
      </w:r>
      <w:r w:rsidR="00702867">
        <w:t>;</w:t>
      </w:r>
      <w:r w:rsidR="000C035C">
        <w:t xml:space="preserve"> and</w:t>
      </w:r>
      <w:r w:rsidR="00702867">
        <w:t>,</w:t>
      </w:r>
    </w:p>
    <w:p w14:paraId="03A26756" w14:textId="3910FE89" w:rsidR="00047FF9" w:rsidRDefault="000C035C" w:rsidP="00A07051">
      <w:pPr>
        <w:pStyle w:val="Bulletlist1"/>
      </w:pPr>
      <w:r>
        <w:t>inform</w:t>
      </w:r>
      <w:r w:rsidR="00702867">
        <w:t>, where applicable,</w:t>
      </w:r>
      <w:r w:rsidR="00045E1A">
        <w:t xml:space="preserve"> the </w:t>
      </w:r>
      <w:r w:rsidR="00FD5DB7" w:rsidRPr="0791D168">
        <w:rPr>
          <w:color w:val="0B0C0C"/>
          <w:shd w:val="clear" w:color="auto" w:fill="FFFFFF"/>
        </w:rPr>
        <w:t>Department for</w:t>
      </w:r>
      <w:r w:rsidR="00FD5DB7" w:rsidRPr="0791D168">
        <w:rPr>
          <w:color w:val="0B0C0C"/>
        </w:rPr>
        <w:t xml:space="preserve"> </w:t>
      </w:r>
      <w:r w:rsidR="00FD5DB7" w:rsidRPr="0791D168">
        <w:rPr>
          <w:color w:val="0B0C0C"/>
          <w:shd w:val="clear" w:color="auto" w:fill="FFFFFF"/>
        </w:rPr>
        <w:t>Energy Security</w:t>
      </w:r>
      <w:r w:rsidR="00FD5DB7" w:rsidRPr="0791D168">
        <w:rPr>
          <w:color w:val="0B0C0C"/>
        </w:rPr>
        <w:t xml:space="preserve"> </w:t>
      </w:r>
      <w:r w:rsidR="00FD5DB7" w:rsidRPr="0791D168">
        <w:rPr>
          <w:color w:val="0B0C0C"/>
          <w:shd w:val="clear" w:color="auto" w:fill="FFFFFF"/>
        </w:rPr>
        <w:t>&amp; Net Zero (DESNZ)</w:t>
      </w:r>
      <w:r w:rsidR="003B4D9E" w:rsidRPr="0791D168">
        <w:rPr>
          <w:color w:val="0B0C0C"/>
        </w:rPr>
        <w:t xml:space="preserve"> </w:t>
      </w:r>
      <w:r w:rsidR="00CF5F28" w:rsidRPr="0791D168">
        <w:rPr>
          <w:color w:val="0B0C0C"/>
        </w:rPr>
        <w:t>of</w:t>
      </w:r>
      <w:r w:rsidR="00702867" w:rsidRPr="0791D168">
        <w:rPr>
          <w:color w:val="0B0C0C"/>
        </w:rPr>
        <w:t xml:space="preserve"> </w:t>
      </w:r>
      <w:r w:rsidR="00FD5DB7" w:rsidRPr="0043033D">
        <w:t xml:space="preserve">incidents that have occurred on civil </w:t>
      </w:r>
      <w:r w:rsidR="00FD5DB7">
        <w:t xml:space="preserve">GB </w:t>
      </w:r>
      <w:r w:rsidR="00FD5DB7" w:rsidRPr="0043033D">
        <w:t>nuclear sites</w:t>
      </w:r>
      <w:r w:rsidR="00FD5DB7">
        <w:t xml:space="preserve"> or during </w:t>
      </w:r>
      <w:r w:rsidR="0097744A">
        <w:t xml:space="preserve">civil </w:t>
      </w:r>
      <w:r w:rsidR="00FD5DB7">
        <w:t xml:space="preserve">transport </w:t>
      </w:r>
      <w:r w:rsidR="009B41E2">
        <w:t xml:space="preserve">of radioactive material </w:t>
      </w:r>
      <w:r w:rsidR="00FD5DB7">
        <w:t xml:space="preserve">that meet the Ministerial Reporting Criteria (MRC). </w:t>
      </w:r>
    </w:p>
    <w:p w14:paraId="4B59A607" w14:textId="0CA0684E" w:rsidR="00C92271" w:rsidRPr="003E6173" w:rsidRDefault="00C92271" w:rsidP="00E620AA">
      <w:pPr>
        <w:pStyle w:val="Heading2"/>
      </w:pPr>
      <w:bookmarkStart w:id="4" w:name="_Toc117492638"/>
      <w:r w:rsidRPr="00B04CE4">
        <w:t>Scope</w:t>
      </w:r>
      <w:r w:rsidRPr="003E6173">
        <w:t xml:space="preserve"> </w:t>
      </w:r>
      <w:r w:rsidRPr="00B04CE4">
        <w:t>and</w:t>
      </w:r>
      <w:r w:rsidRPr="003E6173">
        <w:t xml:space="preserve"> </w:t>
      </w:r>
      <w:r w:rsidR="00A048D2">
        <w:t>a</w:t>
      </w:r>
      <w:r w:rsidRPr="00B04CE4">
        <w:t>pplicability</w:t>
      </w:r>
      <w:bookmarkEnd w:id="4"/>
    </w:p>
    <w:p w14:paraId="22383ADA" w14:textId="739CBF42" w:rsidR="00E81AE2" w:rsidRDefault="005A7767" w:rsidP="00700CC1">
      <w:pPr>
        <w:pStyle w:val="Bulletlist1"/>
        <w:numPr>
          <w:ilvl w:val="0"/>
          <w:numId w:val="0"/>
        </w:numPr>
        <w:spacing w:after="120"/>
      </w:pPr>
      <w:bookmarkStart w:id="5" w:name="_Hlk161754442"/>
      <w:r w:rsidRPr="007602FE">
        <w:t xml:space="preserve">This </w:t>
      </w:r>
      <w:r>
        <w:t>p</w:t>
      </w:r>
      <w:r w:rsidRPr="007602FE">
        <w:t xml:space="preserve">rocedure applies </w:t>
      </w:r>
      <w:r w:rsidR="00C31956">
        <w:t xml:space="preserve">to </w:t>
      </w:r>
      <w:r w:rsidR="00C31956">
        <w:rPr>
          <w:rStyle w:val="normaltextrun"/>
          <w:color w:val="000000"/>
          <w:shd w:val="clear" w:color="auto" w:fill="FFFFFF"/>
        </w:rPr>
        <w:t xml:space="preserve">all incident notifications in the areas of nuclear safety, radiological safety, security, safeguards, transport safety and </w:t>
      </w:r>
      <w:r w:rsidR="00232898">
        <w:rPr>
          <w:rStyle w:val="normaltextrun"/>
          <w:color w:val="000000"/>
          <w:shd w:val="clear" w:color="auto" w:fill="FFFFFF"/>
        </w:rPr>
        <w:t>RIDDOR</w:t>
      </w:r>
      <w:r w:rsidR="008D5AAB">
        <w:rPr>
          <w:rStyle w:val="FootnoteReference"/>
          <w:color w:val="000000"/>
          <w:shd w:val="clear" w:color="auto" w:fill="FFFFFF"/>
        </w:rPr>
        <w:footnoteReference w:id="2"/>
      </w:r>
      <w:r w:rsidR="00700CC1">
        <w:rPr>
          <w:rStyle w:val="normaltextrun"/>
          <w:color w:val="000000"/>
          <w:shd w:val="clear" w:color="auto" w:fill="FFFFFF"/>
          <w:vertAlign w:val="superscript"/>
        </w:rPr>
        <w:t xml:space="preserve"> </w:t>
      </w:r>
      <w:r w:rsidR="008B56ED">
        <w:t>where ONR is the enforcing authority</w:t>
      </w:r>
      <w:r w:rsidR="00700CC1">
        <w:t xml:space="preserve">. </w:t>
      </w:r>
    </w:p>
    <w:p w14:paraId="11402A65" w14:textId="3E9CD8DC" w:rsidR="00E22CC2" w:rsidRDefault="006977B4" w:rsidP="00700CC1">
      <w:pPr>
        <w:pStyle w:val="Bulletlist1"/>
        <w:numPr>
          <w:ilvl w:val="0"/>
          <w:numId w:val="0"/>
        </w:numPr>
        <w:spacing w:after="120"/>
      </w:pPr>
      <w:r>
        <w:t xml:space="preserve">It describes </w:t>
      </w:r>
      <w:r w:rsidR="00AB4CF2">
        <w:t xml:space="preserve">how ONR processes </w:t>
      </w:r>
      <w:r w:rsidR="009843F3">
        <w:t>incident notifications</w:t>
      </w:r>
      <w:r w:rsidR="002B5E4E">
        <w:t xml:space="preserve">, and includes </w:t>
      </w:r>
      <w:r w:rsidR="00D7575B">
        <w:t xml:space="preserve">internal </w:t>
      </w:r>
      <w:r w:rsidR="002B5E4E">
        <w:t>governance arrangements</w:t>
      </w:r>
      <w:r w:rsidR="003561BD">
        <w:t>.</w:t>
      </w:r>
      <w:r w:rsidR="00AB4CF2">
        <w:t xml:space="preserve"> </w:t>
      </w:r>
    </w:p>
    <w:p w14:paraId="4EEA9838" w14:textId="649FF0AA" w:rsidR="00C2442C" w:rsidRDefault="006B7016" w:rsidP="00C2442C">
      <w:r w:rsidRPr="00394400">
        <w:t>Th</w:t>
      </w:r>
      <w:r>
        <w:t>is</w:t>
      </w:r>
      <w:r w:rsidRPr="00394400">
        <w:t xml:space="preserve"> procedure excludes notifications</w:t>
      </w:r>
      <w:r w:rsidRPr="007602FE">
        <w:t xml:space="preserve"> of nuclear emergencies received via ONR’s </w:t>
      </w:r>
      <w:r>
        <w:t>e</w:t>
      </w:r>
      <w:r w:rsidRPr="007602FE">
        <w:t xml:space="preserve">mergency contact </w:t>
      </w:r>
      <w:r w:rsidRPr="009E28A3">
        <w:t xml:space="preserve">telephone number, which are covered by ONR’s Emergency Response Framework </w:t>
      </w:r>
      <w:r w:rsidRPr="00B13FA6">
        <w:t>(ref.</w:t>
      </w:r>
      <w:r>
        <w:t xml:space="preserve"> </w:t>
      </w:r>
      <w:sdt>
        <w:sdtPr>
          <w:id w:val="-1564869431"/>
          <w:citation/>
        </w:sdtPr>
        <w:sdtContent>
          <w:r>
            <w:fldChar w:fldCharType="begin"/>
          </w:r>
          <w:r>
            <w:instrText xml:space="preserve">CITATION ONR202 \l 2057 </w:instrText>
          </w:r>
          <w:r>
            <w:fldChar w:fldCharType="separate"/>
          </w:r>
          <w:r w:rsidR="006E2001" w:rsidRPr="006E2001">
            <w:rPr>
              <w:noProof/>
            </w:rPr>
            <w:t>[1]</w:t>
          </w:r>
          <w:r>
            <w:fldChar w:fldCharType="end"/>
          </w:r>
        </w:sdtContent>
      </w:sdt>
      <w:r w:rsidRPr="00B13FA6">
        <w:t>)</w:t>
      </w:r>
      <w:r w:rsidR="007768D5">
        <w:t xml:space="preserve">. </w:t>
      </w:r>
    </w:p>
    <w:p w14:paraId="61F9FAF5" w14:textId="1E2D1E9E" w:rsidR="005A7767" w:rsidRDefault="005A7767" w:rsidP="00C2442C">
      <w:r w:rsidRPr="00721484">
        <w:t>ONR</w:t>
      </w:r>
      <w:r w:rsidR="0090675F">
        <w:t>’</w:t>
      </w:r>
      <w:r w:rsidR="00AB25F8">
        <w:t>s</w:t>
      </w:r>
      <w:r w:rsidRPr="00721484">
        <w:t xml:space="preserve"> </w:t>
      </w:r>
      <w:r w:rsidR="00AB25F8">
        <w:t xml:space="preserve">process for </w:t>
      </w:r>
      <w:proofErr w:type="spellStart"/>
      <w:r w:rsidR="00EC4ED8">
        <w:t>dutyholders</w:t>
      </w:r>
      <w:proofErr w:type="spellEnd"/>
      <w:r w:rsidR="00EC4ED8">
        <w:t xml:space="preserve"> to </w:t>
      </w:r>
      <w:r w:rsidR="00CC03F7">
        <w:t xml:space="preserve">notify incidents to ONR </w:t>
      </w:r>
      <w:r w:rsidR="00AB25F8">
        <w:t>(</w:t>
      </w:r>
      <w:r>
        <w:t>ref.</w:t>
      </w:r>
      <w:r w:rsidR="00B83581">
        <w:t xml:space="preserve"> </w:t>
      </w:r>
      <w:sdt>
        <w:sdtPr>
          <w:id w:val="1207451700"/>
          <w:citation/>
        </w:sdtPr>
        <w:sdtContent>
          <w:r w:rsidR="00B83581">
            <w:fldChar w:fldCharType="begin"/>
          </w:r>
          <w:r w:rsidR="00771DAC">
            <w:instrText xml:space="preserve">CITATION ONR30 \l 2057 </w:instrText>
          </w:r>
          <w:r w:rsidR="00B83581">
            <w:fldChar w:fldCharType="separate"/>
          </w:r>
          <w:r w:rsidR="006E2001" w:rsidRPr="006E2001">
            <w:rPr>
              <w:noProof/>
            </w:rPr>
            <w:t>[2]</w:t>
          </w:r>
          <w:r w:rsidR="00B83581">
            <w:fldChar w:fldCharType="end"/>
          </w:r>
        </w:sdtContent>
      </w:sdt>
      <w:r w:rsidR="00AB25F8">
        <w:t>)</w:t>
      </w:r>
      <w:r>
        <w:t xml:space="preserve">  </w:t>
      </w:r>
      <w:r w:rsidRPr="00721484">
        <w:t>define</w:t>
      </w:r>
      <w:r w:rsidR="001E72B1">
        <w:t>s</w:t>
      </w:r>
      <w:r w:rsidRPr="00721484">
        <w:t xml:space="preserve"> the</w:t>
      </w:r>
      <w:r w:rsidRPr="007B7BFC">
        <w:t xml:space="preserve"> </w:t>
      </w:r>
      <w:r w:rsidRPr="00751802">
        <w:t>criteria</w:t>
      </w:r>
      <w:r>
        <w:t xml:space="preserve"> </w:t>
      </w:r>
      <w:proofErr w:type="spellStart"/>
      <w:r w:rsidR="009557F6">
        <w:t>dutyholders</w:t>
      </w:r>
      <w:proofErr w:type="spellEnd"/>
      <w:r w:rsidR="009557F6">
        <w:t xml:space="preserve"> should use</w:t>
      </w:r>
      <w:r w:rsidR="00654028">
        <w:t xml:space="preserve"> </w:t>
      </w:r>
      <w:r>
        <w:t xml:space="preserve">for </w:t>
      </w:r>
      <w:r w:rsidR="005C593E">
        <w:t xml:space="preserve">making </w:t>
      </w:r>
      <w:r w:rsidDel="00E87757">
        <w:t>notification</w:t>
      </w:r>
      <w:r w:rsidR="005C593E">
        <w:t>s</w:t>
      </w:r>
      <w:r w:rsidR="001E72B1">
        <w:t xml:space="preserve">. </w:t>
      </w:r>
      <w:r w:rsidR="002B4E81">
        <w:t xml:space="preserve"> </w:t>
      </w:r>
      <w:r w:rsidR="00005369">
        <w:t>A suite of s</w:t>
      </w:r>
      <w:r w:rsidR="001E72B1">
        <w:t xml:space="preserve">upporting guidance </w:t>
      </w:r>
      <w:r w:rsidR="001B2E06">
        <w:t>is available</w:t>
      </w:r>
      <w:r w:rsidR="00500E45">
        <w:t xml:space="preserve"> for </w:t>
      </w:r>
      <w:proofErr w:type="spellStart"/>
      <w:r w:rsidR="00500E45">
        <w:t>dutyholders</w:t>
      </w:r>
      <w:proofErr w:type="spellEnd"/>
      <w:r w:rsidR="00005369">
        <w:t xml:space="preserve"> to use depending on the</w:t>
      </w:r>
      <w:r w:rsidR="00974634">
        <w:t xml:space="preserve"> incident type.</w:t>
      </w:r>
    </w:p>
    <w:p w14:paraId="7858A27F" w14:textId="0F449526" w:rsidR="00873D80" w:rsidRDefault="00873D80" w:rsidP="001F3C34">
      <w:pPr>
        <w:pStyle w:val="Bulletlist1"/>
        <w:numPr>
          <w:ilvl w:val="0"/>
          <w:numId w:val="0"/>
        </w:numPr>
        <w:spacing w:after="0"/>
      </w:pPr>
      <w:r w:rsidRPr="00E81AE2">
        <w:rPr>
          <w:b/>
          <w:bCs/>
        </w:rPr>
        <w:t>Note:</w:t>
      </w:r>
      <w:r>
        <w:t xml:space="preserve"> ONR is the enforcing authority for nuclear site health and safety on GB nuclear sites, authorised defence sites, defence nuclear sites</w:t>
      </w:r>
      <w:r>
        <w:rPr>
          <w:rStyle w:val="FootnoteReference"/>
        </w:rPr>
        <w:footnoteReference w:id="3"/>
      </w:r>
      <w:r>
        <w:t xml:space="preserve"> and new nuclear build sites</w:t>
      </w:r>
      <w:r w:rsidR="00E75B2D">
        <w:t>.</w:t>
      </w:r>
      <w:r>
        <w:t xml:space="preserve"> </w:t>
      </w:r>
      <w:r w:rsidR="00E75B2D">
        <w:t>A</w:t>
      </w:r>
      <w:r>
        <w:t xml:space="preserve">s a consequence, </w:t>
      </w:r>
      <w:r w:rsidR="00E75B2D">
        <w:t xml:space="preserve">dutyholders are required to </w:t>
      </w:r>
      <w:r w:rsidR="00973F9F">
        <w:t xml:space="preserve">make relevant </w:t>
      </w:r>
      <w:r w:rsidR="00EE0919">
        <w:t xml:space="preserve">RIDDOR </w:t>
      </w:r>
      <w:r w:rsidR="00973F9F">
        <w:t>notifications directly to ONR</w:t>
      </w:r>
      <w:r w:rsidR="00A61027">
        <w:t xml:space="preserve">, with this </w:t>
      </w:r>
      <w:r w:rsidR="00CF7CDE">
        <w:t>arrangement commenc</w:t>
      </w:r>
      <w:r w:rsidR="00A61027">
        <w:t>ing</w:t>
      </w:r>
      <w:r w:rsidR="00CF7CDE">
        <w:t xml:space="preserve"> in 2024.</w:t>
      </w:r>
      <w:r w:rsidR="00A9788E">
        <w:t xml:space="preserve"> </w:t>
      </w:r>
      <w:r>
        <w:t xml:space="preserve">  </w:t>
      </w:r>
    </w:p>
    <w:p w14:paraId="5BB8A3DC" w14:textId="744FA835" w:rsidR="005A7767" w:rsidRDefault="00DC1178" w:rsidP="001A1E1E">
      <w:pPr>
        <w:pStyle w:val="Heading2"/>
      </w:pPr>
      <w:r w:rsidRPr="00DC1178">
        <w:lastRenderedPageBreak/>
        <w:t>R</w:t>
      </w:r>
      <w:r w:rsidR="005A7767" w:rsidRPr="00DC1178">
        <w:t>oles and responsibilities</w:t>
      </w:r>
    </w:p>
    <w:p w14:paraId="1DB17BE4" w14:textId="77777777" w:rsidR="00B02124" w:rsidRDefault="00646323" w:rsidP="00B02124">
      <w:pPr>
        <w:pStyle w:val="Bulletlist1"/>
        <w:numPr>
          <w:ilvl w:val="0"/>
          <w:numId w:val="0"/>
        </w:numPr>
        <w:ind w:left="360" w:hanging="360"/>
      </w:pPr>
      <w:r w:rsidRPr="00B044A1">
        <w:rPr>
          <w:b/>
          <w:bCs/>
        </w:rPr>
        <w:t>Dutyholders</w:t>
      </w:r>
      <w:r w:rsidR="00CE2C05">
        <w:t xml:space="preserve"> are responsible for</w:t>
      </w:r>
    </w:p>
    <w:p w14:paraId="6DBA0DB8" w14:textId="63871201" w:rsidR="001776BF" w:rsidRDefault="00646323" w:rsidP="00C60461">
      <w:pPr>
        <w:pStyle w:val="Bulletlist1"/>
      </w:pPr>
      <w:r>
        <w:t>notify</w:t>
      </w:r>
      <w:r w:rsidR="004E5275">
        <w:t>ing</w:t>
      </w:r>
      <w:r>
        <w:t xml:space="preserve"> ONR of incidents </w:t>
      </w:r>
      <w:r w:rsidR="00401E1A">
        <w:t xml:space="preserve">according to </w:t>
      </w:r>
      <w:r w:rsidR="00811B5F">
        <w:t xml:space="preserve">the process described in </w:t>
      </w:r>
      <w:r w:rsidR="00D213F5">
        <w:t xml:space="preserve">ref </w:t>
      </w:r>
      <w:sdt>
        <w:sdtPr>
          <w:id w:val="-949162485"/>
          <w:citation/>
        </w:sdtPr>
        <w:sdtContent>
          <w:r w:rsidR="00D213F5">
            <w:fldChar w:fldCharType="begin"/>
          </w:r>
          <w:r w:rsidR="00771DAC">
            <w:instrText xml:space="preserve">CITATION ONR30 \l 2057 </w:instrText>
          </w:r>
          <w:r w:rsidR="00D213F5">
            <w:fldChar w:fldCharType="separate"/>
          </w:r>
          <w:r w:rsidR="006E2001" w:rsidRPr="006E2001">
            <w:t>[2]</w:t>
          </w:r>
          <w:r w:rsidR="00D213F5">
            <w:fldChar w:fldCharType="end"/>
          </w:r>
        </w:sdtContent>
      </w:sdt>
      <w:r w:rsidR="00BE1188">
        <w:t>.</w:t>
      </w:r>
    </w:p>
    <w:p w14:paraId="38F72F86" w14:textId="1B4BE4E6" w:rsidR="00646323" w:rsidRPr="003B4AE9" w:rsidRDefault="00646323" w:rsidP="00646323">
      <w:r w:rsidRPr="00543FB4">
        <w:rPr>
          <w:b/>
          <w:bCs/>
        </w:rPr>
        <w:t>Assigned Inspectors</w:t>
      </w:r>
      <w:r w:rsidRPr="003B4AE9">
        <w:t xml:space="preserve"> (AI</w:t>
      </w:r>
      <w:r w:rsidR="0090675F" w:rsidRPr="003B4AE9">
        <w:t>)</w:t>
      </w:r>
      <w:r w:rsidR="00A05E87">
        <w:t xml:space="preserve"> are responsible for</w:t>
      </w:r>
      <w:r w:rsidR="003B4AE9">
        <w:t>:</w:t>
      </w:r>
    </w:p>
    <w:p w14:paraId="197F64F2" w14:textId="63F9776B" w:rsidR="000E600B" w:rsidRDefault="00ED136F" w:rsidP="00C60461">
      <w:pPr>
        <w:pStyle w:val="Bulletlist1"/>
      </w:pPr>
      <w:r>
        <w:t>r</w:t>
      </w:r>
      <w:r w:rsidR="00646323">
        <w:t>eviewing the incident</w:t>
      </w:r>
      <w:r w:rsidR="000149CF">
        <w:t xml:space="preserve"> </w:t>
      </w:r>
      <w:r w:rsidR="00646323">
        <w:t>and forming the initial view of the incident</w:t>
      </w:r>
      <w:r w:rsidR="001358E3">
        <w:t>;</w:t>
      </w:r>
      <w:r w:rsidR="00E6727F">
        <w:t xml:space="preserve"> </w:t>
      </w:r>
    </w:p>
    <w:p w14:paraId="7505E30C" w14:textId="5E4BA0D7" w:rsidR="00F5057F" w:rsidRDefault="00ED136F" w:rsidP="00C60461">
      <w:pPr>
        <w:pStyle w:val="Bulletlist1"/>
      </w:pPr>
      <w:r>
        <w:t>a</w:t>
      </w:r>
      <w:r w:rsidR="00646323">
        <w:t xml:space="preserve">ssigning the </w:t>
      </w:r>
      <w:r w:rsidR="00254733">
        <w:t xml:space="preserve">incident </w:t>
      </w:r>
      <w:r w:rsidR="00A14B95">
        <w:t xml:space="preserve">notification </w:t>
      </w:r>
      <w:r w:rsidR="00646323">
        <w:t>category</w:t>
      </w:r>
      <w:r w:rsidR="001358E3">
        <w:t>;</w:t>
      </w:r>
    </w:p>
    <w:p w14:paraId="26662635" w14:textId="0DD8D1B1" w:rsidR="002953DB" w:rsidRDefault="000E600B" w:rsidP="00C60461">
      <w:pPr>
        <w:pStyle w:val="Bulletlist1"/>
      </w:pPr>
      <w:r>
        <w:t>d</w:t>
      </w:r>
      <w:r w:rsidR="00646323">
        <w:t xml:space="preserve">etermining whether Ministerial Reporting Criteria </w:t>
      </w:r>
      <w:r w:rsidR="001358E3">
        <w:t xml:space="preserve">(MRC) </w:t>
      </w:r>
      <w:r w:rsidR="00646323">
        <w:t>have been met</w:t>
      </w:r>
      <w:r w:rsidR="00C0472C">
        <w:t>, and</w:t>
      </w:r>
      <w:r w:rsidR="00BC0A38">
        <w:t xml:space="preserve"> </w:t>
      </w:r>
      <w:r w:rsidR="00C57F90">
        <w:t>where this is the case,</w:t>
      </w:r>
      <w:r w:rsidR="000A3095">
        <w:t xml:space="preserve"> or </w:t>
      </w:r>
      <w:r w:rsidR="004E118F">
        <w:t xml:space="preserve">where </w:t>
      </w:r>
      <w:r w:rsidR="00732AB8">
        <w:t xml:space="preserve">the </w:t>
      </w:r>
      <w:r w:rsidR="00852181">
        <w:t xml:space="preserve">incident </w:t>
      </w:r>
      <w:r w:rsidR="00956FD9">
        <w:t xml:space="preserve">has </w:t>
      </w:r>
      <w:r w:rsidR="000A3095">
        <w:t>an</w:t>
      </w:r>
      <w:r w:rsidR="00852181">
        <w:t xml:space="preserve"> INES 1</w:t>
      </w:r>
      <w:r w:rsidR="000A3095">
        <w:t xml:space="preserve"> </w:t>
      </w:r>
      <w:r w:rsidR="00956FD9">
        <w:t>rating</w:t>
      </w:r>
      <w:r w:rsidR="00852181">
        <w:t>,</w:t>
      </w:r>
      <w:r w:rsidR="000A3095">
        <w:t xml:space="preserve"> </w:t>
      </w:r>
      <w:r w:rsidR="00254733">
        <w:t xml:space="preserve"> </w:t>
      </w:r>
      <w:r w:rsidR="00021951">
        <w:t>c</w:t>
      </w:r>
      <w:r w:rsidR="00646323">
        <w:t>ompleti</w:t>
      </w:r>
      <w:r w:rsidR="007E0376">
        <w:t>ng</w:t>
      </w:r>
      <w:r w:rsidR="00646323">
        <w:t xml:space="preserve">  the ONR Incident </w:t>
      </w:r>
      <w:r w:rsidR="00F57F0B">
        <w:t xml:space="preserve">Notification </w:t>
      </w:r>
      <w:r w:rsidR="00646323">
        <w:t>Form (INF2)</w:t>
      </w:r>
      <w:r w:rsidR="007B3E6B">
        <w:t xml:space="preserve"> </w:t>
      </w:r>
      <w:r w:rsidR="007B3E6B" w:rsidRPr="00F36904">
        <w:rPr>
          <w:u w:val="single"/>
        </w:rPr>
        <w:t xml:space="preserve">in Plain English for Publication </w:t>
      </w:r>
      <w:r w:rsidR="009F2A64">
        <w:rPr>
          <w:u w:val="single"/>
        </w:rPr>
        <w:t xml:space="preserve">(PEP) </w:t>
      </w:r>
      <w:r w:rsidR="007B3E6B" w:rsidRPr="00F36904">
        <w:rPr>
          <w:u w:val="single"/>
        </w:rPr>
        <w:t>style</w:t>
      </w:r>
      <w:r w:rsidR="00C47C9D">
        <w:t>;</w:t>
      </w:r>
      <w:r w:rsidR="00646323">
        <w:t xml:space="preserve"> </w:t>
      </w:r>
    </w:p>
    <w:p w14:paraId="0EC5AF2A" w14:textId="6C38B0D5" w:rsidR="002B5A43" w:rsidRDefault="00A14B95" w:rsidP="00C60461">
      <w:pPr>
        <w:pStyle w:val="Bulletlist1"/>
      </w:pPr>
      <w:r>
        <w:t xml:space="preserve">assigning </w:t>
      </w:r>
      <w:r w:rsidR="00C47C9D">
        <w:t>the</w:t>
      </w:r>
      <w:r w:rsidR="0007115B">
        <w:t xml:space="preserve"> appropriate</w:t>
      </w:r>
      <w:r w:rsidR="002B5A43">
        <w:t xml:space="preserve"> </w:t>
      </w:r>
      <w:r w:rsidR="00DA74BC">
        <w:t xml:space="preserve">incident </w:t>
      </w:r>
      <w:r w:rsidR="002B5A43">
        <w:t>governance category</w:t>
      </w:r>
      <w:r>
        <w:t xml:space="preserve"> and undertaking the required follow-up</w:t>
      </w:r>
      <w:r w:rsidR="00C47C9D">
        <w:t>;</w:t>
      </w:r>
    </w:p>
    <w:p w14:paraId="00FA0C35" w14:textId="3D65D8F8" w:rsidR="001C759A" w:rsidRDefault="001C759A" w:rsidP="00C60461">
      <w:pPr>
        <w:pStyle w:val="Bulletlist1"/>
      </w:pPr>
      <w:r>
        <w:t>appropriately recording related incident notification information on WIReD in a timely manner</w:t>
      </w:r>
      <w:r w:rsidR="00543FB4">
        <w:t>.</w:t>
      </w:r>
    </w:p>
    <w:p w14:paraId="32030CC1" w14:textId="11373AF5" w:rsidR="00340D14" w:rsidRDefault="002953DB" w:rsidP="002953DB">
      <w:pPr>
        <w:pStyle w:val="Bulletlist1"/>
        <w:numPr>
          <w:ilvl w:val="0"/>
          <w:numId w:val="0"/>
        </w:numPr>
      </w:pPr>
      <w:r w:rsidRPr="00543FB4">
        <w:rPr>
          <w:b/>
          <w:bCs/>
        </w:rPr>
        <w:t>Or</w:t>
      </w:r>
      <w:r w:rsidR="00340D14" w:rsidRPr="00543FB4">
        <w:rPr>
          <w:b/>
          <w:bCs/>
        </w:rPr>
        <w:t>ganisational Learning</w:t>
      </w:r>
      <w:r w:rsidR="00340D14">
        <w:t xml:space="preserve"> </w:t>
      </w:r>
      <w:r w:rsidR="000628F6">
        <w:t xml:space="preserve">is </w:t>
      </w:r>
      <w:r w:rsidR="00340D14">
        <w:t>responsible for:</w:t>
      </w:r>
    </w:p>
    <w:p w14:paraId="55523879" w14:textId="34220BD0" w:rsidR="000A1EA0" w:rsidRDefault="004A037A" w:rsidP="00C60461">
      <w:pPr>
        <w:pStyle w:val="Bulletlist1"/>
      </w:pPr>
      <w:r>
        <w:t>m</w:t>
      </w:r>
      <w:r w:rsidR="008426CE">
        <w:t xml:space="preserve">aintaining </w:t>
      </w:r>
      <w:r w:rsidR="00497E40">
        <w:t>the</w:t>
      </w:r>
      <w:r w:rsidR="00E97906">
        <w:t xml:space="preserve"> </w:t>
      </w:r>
      <w:r w:rsidR="00A136C9">
        <w:t xml:space="preserve">incident </w:t>
      </w:r>
      <w:r w:rsidR="00103340">
        <w:t xml:space="preserve">notification </w:t>
      </w:r>
      <w:r w:rsidR="00FD7D1F">
        <w:t xml:space="preserve">processing and </w:t>
      </w:r>
      <w:r w:rsidR="00893DDC">
        <w:t xml:space="preserve">governance </w:t>
      </w:r>
      <w:r w:rsidR="008426CE">
        <w:t xml:space="preserve">procedures and </w:t>
      </w:r>
      <w:r w:rsidR="00A136C9">
        <w:t>guidance</w:t>
      </w:r>
      <w:r w:rsidR="0093398C">
        <w:t xml:space="preserve"> </w:t>
      </w:r>
      <w:r w:rsidR="00B53913">
        <w:t>on behalf of</w:t>
      </w:r>
      <w:r w:rsidR="00F434D8">
        <w:t xml:space="preserve"> ONR</w:t>
      </w:r>
      <w:r w:rsidR="00C47C9D">
        <w:t>;</w:t>
      </w:r>
    </w:p>
    <w:p w14:paraId="094AE24B" w14:textId="427AF1B7" w:rsidR="00646323" w:rsidRDefault="002A56C1" w:rsidP="00C60461">
      <w:pPr>
        <w:pStyle w:val="Bulletlist1"/>
      </w:pPr>
      <w:r>
        <w:t xml:space="preserve">overseeing </w:t>
      </w:r>
      <w:r w:rsidR="00491627">
        <w:t xml:space="preserve">efficient </w:t>
      </w:r>
      <w:r>
        <w:t>incident</w:t>
      </w:r>
      <w:r w:rsidR="00543FB4">
        <w:t xml:space="preserve"> </w:t>
      </w:r>
      <w:r w:rsidR="00586118">
        <w:t>notification</w:t>
      </w:r>
      <w:r>
        <w:t xml:space="preserve"> </w:t>
      </w:r>
      <w:r w:rsidR="00491627">
        <w:t>processing</w:t>
      </w:r>
      <w:r w:rsidR="00E42B59">
        <w:t xml:space="preserve"> including </w:t>
      </w:r>
      <w:r w:rsidR="002A04F8">
        <w:t xml:space="preserve">data </w:t>
      </w:r>
      <w:r w:rsidR="00A65CCE">
        <w:t xml:space="preserve">completeness, </w:t>
      </w:r>
      <w:r w:rsidR="002A04F8">
        <w:t>quality</w:t>
      </w:r>
      <w:r w:rsidR="00983DD7">
        <w:t xml:space="preserve"> </w:t>
      </w:r>
      <w:r w:rsidR="00646323">
        <w:t xml:space="preserve">and </w:t>
      </w:r>
      <w:r w:rsidR="00A65CCE">
        <w:t>time</w:t>
      </w:r>
      <w:r w:rsidR="000D593A">
        <w:t>liness</w:t>
      </w:r>
      <w:r w:rsidR="00C47C9D">
        <w:t>;</w:t>
      </w:r>
    </w:p>
    <w:p w14:paraId="18D81537" w14:textId="0BDE7B61" w:rsidR="00646323" w:rsidRDefault="004A037A" w:rsidP="00C60461">
      <w:pPr>
        <w:pStyle w:val="Bulletlist1"/>
      </w:pPr>
      <w:r>
        <w:t>e</w:t>
      </w:r>
      <w:r w:rsidR="00646323">
        <w:t xml:space="preserve">nsuring incident </w:t>
      </w:r>
      <w:r w:rsidR="00D5563C">
        <w:t>processing</w:t>
      </w:r>
      <w:r w:rsidR="00646323">
        <w:t xml:space="preserve"> complian</w:t>
      </w:r>
      <w:r w:rsidR="00D5563C">
        <w:t>ce</w:t>
      </w:r>
      <w:r w:rsidR="00646323">
        <w:t xml:space="preserve"> with GDPR and </w:t>
      </w:r>
      <w:hyperlink r:id="rId19" w:history="1">
        <w:r w:rsidR="00646323" w:rsidRPr="001358E3">
          <w:rPr>
            <w:rStyle w:val="Hyperlink"/>
          </w:rPr>
          <w:t xml:space="preserve">ONR’s privacy </w:t>
        </w:r>
        <w:r w:rsidR="001358E3" w:rsidRPr="001358E3">
          <w:rPr>
            <w:rStyle w:val="Hyperlink"/>
          </w:rPr>
          <w:t>notice</w:t>
        </w:r>
      </w:hyperlink>
      <w:r w:rsidR="001358E3">
        <w:t>;</w:t>
      </w:r>
      <w:r w:rsidR="00646323">
        <w:t xml:space="preserve"> </w:t>
      </w:r>
    </w:p>
    <w:p w14:paraId="4C6B48FF" w14:textId="4C62BDE8" w:rsidR="004A037A" w:rsidRDefault="00A65CCE" w:rsidP="00C60461">
      <w:pPr>
        <w:pStyle w:val="Bulletlist1"/>
      </w:pPr>
      <w:r w:rsidRPr="00A65CCE">
        <w:t>reporting events to DESNZ</w:t>
      </w:r>
      <w:r w:rsidR="00C47C9D">
        <w:t>;</w:t>
      </w:r>
    </w:p>
    <w:p w14:paraId="29BD7AD5" w14:textId="42B3CB69" w:rsidR="00336A54" w:rsidRDefault="004A037A" w:rsidP="00C60461">
      <w:pPr>
        <w:pStyle w:val="Bulletlist1"/>
      </w:pPr>
      <w:r>
        <w:t>p</w:t>
      </w:r>
      <w:r w:rsidR="00646323">
        <w:t xml:space="preserve">reparing and issuing the Quarterly Incident Statement of incidents that meet </w:t>
      </w:r>
      <w:r w:rsidR="00EF13B4">
        <w:t xml:space="preserve">agreed MRC </w:t>
      </w:r>
      <w:r w:rsidR="00E42B28">
        <w:t>following discussion with DESNZ</w:t>
      </w:r>
      <w:r w:rsidR="00316E91">
        <w:t>.</w:t>
      </w:r>
      <w:r w:rsidR="00646323">
        <w:t xml:space="preserve"> </w:t>
      </w:r>
      <w:bookmarkEnd w:id="5"/>
    </w:p>
    <w:p w14:paraId="1B1C2F16" w14:textId="77777777" w:rsidR="00A31462" w:rsidRDefault="00A31462" w:rsidP="00A31462">
      <w:pPr>
        <w:pStyle w:val="Bulletlist1"/>
        <w:numPr>
          <w:ilvl w:val="0"/>
          <w:numId w:val="0"/>
        </w:numPr>
        <w:ind w:left="360"/>
      </w:pPr>
    </w:p>
    <w:p w14:paraId="6AE5669D" w14:textId="77777777" w:rsidR="0066721B" w:rsidRDefault="0066721B" w:rsidP="00A31462">
      <w:pPr>
        <w:pStyle w:val="Bulletlist1"/>
        <w:numPr>
          <w:ilvl w:val="0"/>
          <w:numId w:val="0"/>
        </w:numPr>
        <w:ind w:left="360"/>
      </w:pPr>
    </w:p>
    <w:p w14:paraId="6D4B17C2" w14:textId="77777777" w:rsidR="0066721B" w:rsidRDefault="0066721B" w:rsidP="00A31462">
      <w:pPr>
        <w:pStyle w:val="Bulletlist1"/>
        <w:numPr>
          <w:ilvl w:val="0"/>
          <w:numId w:val="0"/>
        </w:numPr>
        <w:ind w:left="360"/>
      </w:pPr>
    </w:p>
    <w:p w14:paraId="5F482B1D" w14:textId="77777777" w:rsidR="0066721B" w:rsidRDefault="0066721B" w:rsidP="00A31462">
      <w:pPr>
        <w:pStyle w:val="Bulletlist1"/>
        <w:numPr>
          <w:ilvl w:val="0"/>
          <w:numId w:val="0"/>
        </w:numPr>
        <w:ind w:left="360"/>
      </w:pPr>
    </w:p>
    <w:p w14:paraId="17D0A050" w14:textId="77777777" w:rsidR="0066721B" w:rsidRDefault="0066721B" w:rsidP="00A31462">
      <w:pPr>
        <w:pStyle w:val="Bulletlist1"/>
        <w:numPr>
          <w:ilvl w:val="0"/>
          <w:numId w:val="0"/>
        </w:numPr>
        <w:ind w:left="360"/>
      </w:pPr>
    </w:p>
    <w:p w14:paraId="3B3E0A42" w14:textId="77777777" w:rsidR="0066721B" w:rsidRDefault="0066721B" w:rsidP="00A31462">
      <w:pPr>
        <w:pStyle w:val="Bulletlist1"/>
        <w:numPr>
          <w:ilvl w:val="0"/>
          <w:numId w:val="0"/>
        </w:numPr>
        <w:ind w:left="360"/>
      </w:pPr>
    </w:p>
    <w:p w14:paraId="043CD732" w14:textId="52F3251E" w:rsidR="00C92271" w:rsidRPr="0035655B" w:rsidRDefault="00C92271" w:rsidP="00E620AA">
      <w:pPr>
        <w:pStyle w:val="Heading2"/>
      </w:pPr>
      <w:r>
        <w:lastRenderedPageBreak/>
        <w:t>Definitions</w:t>
      </w:r>
    </w:p>
    <w:p w14:paraId="2D18423A" w14:textId="6F5B4F1A" w:rsidR="00C92271" w:rsidRPr="0090675F" w:rsidRDefault="00C92271" w:rsidP="0090675F">
      <w:pPr>
        <w:pStyle w:val="Caption"/>
      </w:pPr>
      <w:r w:rsidRPr="0090675F">
        <w:t xml:space="preserve">Table </w:t>
      </w:r>
      <w:r w:rsidRPr="0090675F">
        <w:fldChar w:fldCharType="begin"/>
      </w:r>
      <w:r w:rsidRPr="0090675F">
        <w:instrText>SEQ Table \* ARABIC</w:instrText>
      </w:r>
      <w:r w:rsidRPr="0090675F">
        <w:fldChar w:fldCharType="separate"/>
      </w:r>
      <w:r w:rsidR="00671946">
        <w:rPr>
          <w:noProof/>
        </w:rPr>
        <w:t>1</w:t>
      </w:r>
      <w:r w:rsidRPr="0090675F">
        <w:fldChar w:fldCharType="end"/>
      </w:r>
      <w:r w:rsidRPr="0090675F">
        <w:t>: Table of definitions</w:t>
      </w:r>
    </w:p>
    <w:tbl>
      <w:tblPr>
        <w:tblStyle w:val="ONRTable1"/>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2"/>
        <w:gridCol w:w="7334"/>
      </w:tblGrid>
      <w:tr w:rsidR="00C92271" w:rsidRPr="00C92271" w14:paraId="44434E9E" w14:textId="77777777" w:rsidTr="00AC343C">
        <w:trPr>
          <w:cnfStyle w:val="100000000000" w:firstRow="1" w:lastRow="0" w:firstColumn="0" w:lastColumn="0" w:oddVBand="0" w:evenVBand="0" w:oddHBand="0" w:evenHBand="0" w:firstRowFirstColumn="0" w:firstRowLastColumn="0" w:lastRowFirstColumn="0" w:lastRowLastColumn="0"/>
          <w:tblHeader/>
        </w:trPr>
        <w:tc>
          <w:tcPr>
            <w:tcW w:w="933" w:type="pct"/>
            <w:tcBorders>
              <w:top w:val="single" w:sz="4" w:space="0" w:color="auto"/>
              <w:left w:val="single" w:sz="4" w:space="0" w:color="auto"/>
              <w:bottom w:val="single" w:sz="4" w:space="0" w:color="auto"/>
              <w:right w:val="single" w:sz="4" w:space="0" w:color="auto"/>
            </w:tcBorders>
          </w:tcPr>
          <w:p w14:paraId="16B1733B" w14:textId="77777777" w:rsidR="00C92271" w:rsidRPr="00C92271" w:rsidRDefault="00C92271" w:rsidP="00C0589D">
            <w:pPr>
              <w:spacing w:before="60" w:after="60" w:line="240" w:lineRule="auto"/>
              <w:rPr>
                <w:rFonts w:cs="Arial"/>
                <w:b w:val="0"/>
                <w:bCs/>
              </w:rPr>
            </w:pPr>
            <w:r w:rsidRPr="00C92271">
              <w:rPr>
                <w:rFonts w:cs="Arial"/>
                <w:b w:val="0"/>
                <w:bCs/>
              </w:rPr>
              <w:t>Abbreviation</w:t>
            </w:r>
          </w:p>
        </w:tc>
        <w:tc>
          <w:tcPr>
            <w:tcW w:w="4067" w:type="pct"/>
            <w:tcBorders>
              <w:top w:val="single" w:sz="4" w:space="0" w:color="auto"/>
              <w:left w:val="single" w:sz="4" w:space="0" w:color="auto"/>
              <w:bottom w:val="single" w:sz="4" w:space="0" w:color="auto"/>
              <w:right w:val="single" w:sz="4" w:space="0" w:color="auto"/>
            </w:tcBorders>
          </w:tcPr>
          <w:p w14:paraId="309E4ED7" w14:textId="77777777" w:rsidR="00C92271" w:rsidRPr="00C92271" w:rsidRDefault="00C92271" w:rsidP="00C0589D">
            <w:pPr>
              <w:spacing w:before="60" w:after="60" w:line="240" w:lineRule="auto"/>
              <w:rPr>
                <w:rFonts w:cs="Arial"/>
                <w:b w:val="0"/>
                <w:bCs/>
              </w:rPr>
            </w:pPr>
            <w:r w:rsidRPr="00C92271">
              <w:rPr>
                <w:rFonts w:cs="Arial"/>
                <w:b w:val="0"/>
                <w:bCs/>
              </w:rPr>
              <w:t>Description</w:t>
            </w:r>
          </w:p>
        </w:tc>
      </w:tr>
      <w:tr w:rsidR="00C92271" w:rsidRPr="007602FE" w14:paraId="7E676ECA" w14:textId="77777777" w:rsidTr="00AC343C">
        <w:tc>
          <w:tcPr>
            <w:tcW w:w="933" w:type="pct"/>
            <w:tcBorders>
              <w:top w:val="single" w:sz="4" w:space="0" w:color="auto"/>
            </w:tcBorders>
          </w:tcPr>
          <w:p w14:paraId="652BEC4C" w14:textId="77777777" w:rsidR="00C92271" w:rsidRPr="0092355D" w:rsidRDefault="00C92271" w:rsidP="00C0589D">
            <w:pPr>
              <w:spacing w:before="60" w:after="60" w:line="240" w:lineRule="auto"/>
              <w:rPr>
                <w:rFonts w:cs="Arial"/>
              </w:rPr>
            </w:pPr>
            <w:r>
              <w:rPr>
                <w:rFonts w:cs="Arial"/>
                <w:color w:val="202124"/>
                <w:shd w:val="clear" w:color="auto" w:fill="FFFFFF"/>
              </w:rPr>
              <w:t>AI</w:t>
            </w:r>
          </w:p>
        </w:tc>
        <w:tc>
          <w:tcPr>
            <w:tcW w:w="4067" w:type="pct"/>
            <w:tcBorders>
              <w:top w:val="single" w:sz="4" w:space="0" w:color="auto"/>
            </w:tcBorders>
          </w:tcPr>
          <w:p w14:paraId="611504D6" w14:textId="09227759" w:rsidR="00C92271" w:rsidRPr="0092355D" w:rsidRDefault="00C92271" w:rsidP="00C0589D">
            <w:pPr>
              <w:spacing w:before="60" w:after="60" w:line="240" w:lineRule="auto"/>
              <w:rPr>
                <w:rFonts w:cs="Arial"/>
              </w:rPr>
            </w:pPr>
            <w:r>
              <w:rPr>
                <w:rFonts w:cs="Arial"/>
              </w:rPr>
              <w:t>Assigned Inspector – responsible for incident</w:t>
            </w:r>
            <w:r w:rsidR="00DF5255">
              <w:rPr>
                <w:rFonts w:cs="Arial"/>
              </w:rPr>
              <w:t xml:space="preserve"> notification</w:t>
            </w:r>
            <w:r>
              <w:rPr>
                <w:rFonts w:cs="Arial"/>
              </w:rPr>
              <w:t xml:space="preserve"> follow-up</w:t>
            </w:r>
          </w:p>
        </w:tc>
      </w:tr>
      <w:tr w:rsidR="000A1CFC" w:rsidRPr="007602FE" w14:paraId="411C9B9B" w14:textId="77777777" w:rsidTr="00AC343C">
        <w:tc>
          <w:tcPr>
            <w:tcW w:w="933" w:type="pct"/>
            <w:tcBorders>
              <w:top w:val="single" w:sz="4" w:space="0" w:color="auto"/>
            </w:tcBorders>
          </w:tcPr>
          <w:p w14:paraId="433D365F" w14:textId="48DF779C" w:rsidR="000A1CFC" w:rsidRDefault="00201630" w:rsidP="000D2521">
            <w:pPr>
              <w:spacing w:before="60" w:after="60" w:line="240" w:lineRule="auto"/>
              <w:rPr>
                <w:color w:val="202124"/>
                <w:shd w:val="clear" w:color="auto" w:fill="FFFFFF"/>
              </w:rPr>
            </w:pPr>
            <w:r>
              <w:rPr>
                <w:color w:val="202124"/>
                <w:shd w:val="clear" w:color="auto" w:fill="FFFFFF"/>
              </w:rPr>
              <w:t>BPF</w:t>
            </w:r>
          </w:p>
        </w:tc>
        <w:tc>
          <w:tcPr>
            <w:tcW w:w="4067" w:type="pct"/>
            <w:tcBorders>
              <w:top w:val="single" w:sz="4" w:space="0" w:color="auto"/>
            </w:tcBorders>
          </w:tcPr>
          <w:p w14:paraId="1E5BC18A" w14:textId="29DA51DD" w:rsidR="000A1CFC" w:rsidRDefault="000A1CFC" w:rsidP="000D2521">
            <w:pPr>
              <w:spacing w:before="60" w:after="60" w:line="240" w:lineRule="auto"/>
            </w:pPr>
            <w:r w:rsidRPr="000A1CFC">
              <w:t>Business Process Flow</w:t>
            </w:r>
          </w:p>
        </w:tc>
      </w:tr>
      <w:tr w:rsidR="000D2521" w:rsidRPr="007602FE" w14:paraId="1E5A6CAF" w14:textId="77777777" w:rsidTr="00AC343C">
        <w:tc>
          <w:tcPr>
            <w:tcW w:w="933" w:type="pct"/>
            <w:tcBorders>
              <w:top w:val="single" w:sz="4" w:space="0" w:color="auto"/>
            </w:tcBorders>
          </w:tcPr>
          <w:p w14:paraId="6CD8EF68" w14:textId="7E93D46B" w:rsidR="000D2521" w:rsidRDefault="000D2521" w:rsidP="000D2521">
            <w:pPr>
              <w:spacing w:before="60" w:after="60" w:line="240" w:lineRule="auto"/>
              <w:rPr>
                <w:color w:val="202124"/>
                <w:shd w:val="clear" w:color="auto" w:fill="FFFFFF"/>
              </w:rPr>
            </w:pPr>
            <w:r>
              <w:rPr>
                <w:rFonts w:cs="Arial"/>
                <w:color w:val="202124"/>
                <w:shd w:val="clear" w:color="auto" w:fill="FFFFFF"/>
              </w:rPr>
              <w:t>CNI</w:t>
            </w:r>
          </w:p>
        </w:tc>
        <w:tc>
          <w:tcPr>
            <w:tcW w:w="4067" w:type="pct"/>
            <w:tcBorders>
              <w:top w:val="single" w:sz="4" w:space="0" w:color="auto"/>
            </w:tcBorders>
          </w:tcPr>
          <w:p w14:paraId="59654D7C" w14:textId="08490DD4" w:rsidR="000D2521" w:rsidRDefault="000D2521" w:rsidP="000D2521">
            <w:pPr>
              <w:spacing w:before="60" w:after="60" w:line="240" w:lineRule="auto"/>
            </w:pPr>
            <w:r>
              <w:t>Chief Nuclear Inspector</w:t>
            </w:r>
          </w:p>
        </w:tc>
      </w:tr>
      <w:tr w:rsidR="000D2521" w:rsidRPr="007602FE" w14:paraId="7233FA8A" w14:textId="77777777" w:rsidTr="00C92271">
        <w:tc>
          <w:tcPr>
            <w:tcW w:w="933" w:type="pct"/>
          </w:tcPr>
          <w:p w14:paraId="61122E8C" w14:textId="03FA9123" w:rsidR="000D2521" w:rsidRPr="0092355D" w:rsidRDefault="000D2521" w:rsidP="000D2521">
            <w:pPr>
              <w:spacing w:before="60" w:after="60" w:line="240" w:lineRule="auto"/>
              <w:rPr>
                <w:rFonts w:cs="Arial"/>
                <w:color w:val="202124"/>
                <w:shd w:val="clear" w:color="auto" w:fill="FFFFFF"/>
              </w:rPr>
            </w:pPr>
            <w:r>
              <w:rPr>
                <w:rFonts w:cs="Arial"/>
                <w:color w:val="202124"/>
                <w:shd w:val="clear" w:color="auto" w:fill="FFFFFF"/>
              </w:rPr>
              <w:t>DESNZ</w:t>
            </w:r>
          </w:p>
        </w:tc>
        <w:tc>
          <w:tcPr>
            <w:tcW w:w="4067" w:type="pct"/>
          </w:tcPr>
          <w:p w14:paraId="119091BF" w14:textId="3458F5D8" w:rsidR="000D2521" w:rsidRPr="003B0212" w:rsidRDefault="000D2521" w:rsidP="000D2521">
            <w:pPr>
              <w:spacing w:before="60" w:after="60" w:line="240" w:lineRule="auto"/>
              <w:rPr>
                <w:rFonts w:cs="Arial"/>
                <w:color w:val="202124"/>
                <w:szCs w:val="24"/>
                <w:shd w:val="clear" w:color="auto" w:fill="FFFFFF"/>
              </w:rPr>
            </w:pPr>
            <w:r w:rsidRPr="003B0212">
              <w:rPr>
                <w:rFonts w:cs="Arial"/>
                <w:color w:val="0B0C0C"/>
                <w:szCs w:val="24"/>
                <w:shd w:val="clear" w:color="auto" w:fill="FFFFFF"/>
              </w:rPr>
              <w:t>Department for</w:t>
            </w:r>
            <w:r w:rsidRPr="003B0212">
              <w:rPr>
                <w:color w:val="0B0C0C"/>
                <w:szCs w:val="24"/>
              </w:rPr>
              <w:t xml:space="preserve"> </w:t>
            </w:r>
            <w:r w:rsidRPr="003B0212">
              <w:rPr>
                <w:rFonts w:cs="Arial"/>
                <w:color w:val="0B0C0C"/>
                <w:szCs w:val="24"/>
                <w:shd w:val="clear" w:color="auto" w:fill="FFFFFF"/>
              </w:rPr>
              <w:t>Energy Security</w:t>
            </w:r>
            <w:r w:rsidRPr="003B0212">
              <w:rPr>
                <w:color w:val="0B0C0C"/>
                <w:szCs w:val="24"/>
              </w:rPr>
              <w:t xml:space="preserve"> </w:t>
            </w:r>
            <w:r w:rsidRPr="003B0212">
              <w:rPr>
                <w:rFonts w:cs="Arial"/>
                <w:color w:val="0B0C0C"/>
                <w:szCs w:val="24"/>
                <w:shd w:val="clear" w:color="auto" w:fill="FFFFFF"/>
              </w:rPr>
              <w:t>&amp; Net Zero</w:t>
            </w:r>
          </w:p>
        </w:tc>
      </w:tr>
      <w:tr w:rsidR="000D2521" w:rsidRPr="007602FE" w14:paraId="06158465" w14:textId="77777777" w:rsidTr="00C92271">
        <w:tc>
          <w:tcPr>
            <w:tcW w:w="933" w:type="pct"/>
          </w:tcPr>
          <w:p w14:paraId="4F1F7C23" w14:textId="77777777" w:rsidR="000D2521" w:rsidRPr="0092355D" w:rsidRDefault="000D2521" w:rsidP="000D2521">
            <w:pPr>
              <w:spacing w:before="60" w:after="60" w:line="240" w:lineRule="auto"/>
              <w:rPr>
                <w:rFonts w:cs="Arial"/>
              </w:rPr>
            </w:pPr>
            <w:r w:rsidRPr="0092355D">
              <w:rPr>
                <w:rFonts w:cs="Arial"/>
                <w:color w:val="202124"/>
                <w:shd w:val="clear" w:color="auto" w:fill="FFFFFF"/>
              </w:rPr>
              <w:t>DDS</w:t>
            </w:r>
          </w:p>
        </w:tc>
        <w:tc>
          <w:tcPr>
            <w:tcW w:w="4067" w:type="pct"/>
          </w:tcPr>
          <w:p w14:paraId="05EA3C3C" w14:textId="77777777" w:rsidR="000D2521" w:rsidRPr="0092355D" w:rsidRDefault="000D2521" w:rsidP="000D2521">
            <w:pPr>
              <w:spacing w:before="60" w:after="60" w:line="240" w:lineRule="auto"/>
              <w:rPr>
                <w:rFonts w:cs="Arial"/>
              </w:rPr>
            </w:pPr>
            <w:r w:rsidRPr="0092355D">
              <w:t>ONR Divisional Delivery Support</w:t>
            </w:r>
            <w:r>
              <w:t xml:space="preserve"> – administrative staff supporting Regulatory Directorate</w:t>
            </w:r>
          </w:p>
        </w:tc>
      </w:tr>
      <w:tr w:rsidR="000D2521" w:rsidRPr="007602FE" w14:paraId="109E87F9" w14:textId="77777777" w:rsidTr="00C92271">
        <w:tc>
          <w:tcPr>
            <w:tcW w:w="933" w:type="pct"/>
          </w:tcPr>
          <w:p w14:paraId="5EE0D124" w14:textId="77777777" w:rsidR="000D2521" w:rsidRPr="0092355D" w:rsidRDefault="000D2521" w:rsidP="000D2521">
            <w:pPr>
              <w:spacing w:before="60" w:after="60" w:line="240" w:lineRule="auto"/>
              <w:rPr>
                <w:rFonts w:cs="Arial"/>
                <w:color w:val="202124"/>
                <w:shd w:val="clear" w:color="auto" w:fill="FFFFFF"/>
              </w:rPr>
            </w:pPr>
            <w:r w:rsidRPr="0092355D">
              <w:rPr>
                <w:rFonts w:cs="Arial"/>
                <w:color w:val="202124"/>
                <w:shd w:val="clear" w:color="auto" w:fill="FFFFFF"/>
              </w:rPr>
              <w:t>E</w:t>
            </w:r>
            <w:r>
              <w:rPr>
                <w:rFonts w:cs="Arial"/>
                <w:color w:val="202124"/>
                <w:shd w:val="clear" w:color="auto" w:fill="FFFFFF"/>
              </w:rPr>
              <w:t>S</w:t>
            </w:r>
            <w:r w:rsidRPr="0092355D">
              <w:rPr>
                <w:rFonts w:cs="Arial"/>
                <w:color w:val="202124"/>
                <w:shd w:val="clear" w:color="auto" w:fill="FFFFFF"/>
              </w:rPr>
              <w:t>O</w:t>
            </w:r>
          </w:p>
        </w:tc>
        <w:tc>
          <w:tcPr>
            <w:tcW w:w="4067" w:type="pct"/>
          </w:tcPr>
          <w:p w14:paraId="71C43E7F" w14:textId="77777777" w:rsidR="000D2521" w:rsidRPr="0092355D" w:rsidRDefault="000D2521" w:rsidP="000D2521">
            <w:pPr>
              <w:spacing w:before="60" w:after="60" w:line="240" w:lineRule="auto"/>
            </w:pPr>
            <w:r w:rsidRPr="0092355D">
              <w:t>Executive Support Office</w:t>
            </w:r>
          </w:p>
        </w:tc>
      </w:tr>
      <w:tr w:rsidR="000D2521" w:rsidRPr="007602FE" w14:paraId="32652DD9" w14:textId="77777777" w:rsidTr="00C92271">
        <w:tc>
          <w:tcPr>
            <w:tcW w:w="933" w:type="pct"/>
          </w:tcPr>
          <w:p w14:paraId="2CD31C6C" w14:textId="77777777" w:rsidR="000D2521" w:rsidRPr="0092355D" w:rsidRDefault="000D2521" w:rsidP="000D2521">
            <w:pPr>
              <w:spacing w:before="60" w:after="60" w:line="240" w:lineRule="auto"/>
              <w:rPr>
                <w:rFonts w:cs="Arial"/>
                <w:color w:val="202124"/>
                <w:shd w:val="clear" w:color="auto" w:fill="FFFFFF"/>
              </w:rPr>
            </w:pPr>
            <w:r w:rsidRPr="0092355D">
              <w:rPr>
                <w:rFonts w:cs="Arial"/>
                <w:color w:val="202124"/>
                <w:shd w:val="clear" w:color="auto" w:fill="FFFFFF"/>
              </w:rPr>
              <w:t>FUR</w:t>
            </w:r>
          </w:p>
        </w:tc>
        <w:tc>
          <w:tcPr>
            <w:tcW w:w="4067" w:type="pct"/>
          </w:tcPr>
          <w:p w14:paraId="39F62138" w14:textId="77777777" w:rsidR="000D2521" w:rsidRPr="0092355D" w:rsidRDefault="000D2521" w:rsidP="000D2521">
            <w:pPr>
              <w:spacing w:before="60" w:after="60" w:line="240" w:lineRule="auto"/>
            </w:pPr>
            <w:r w:rsidRPr="0092355D">
              <w:rPr>
                <w:rFonts w:cs="Arial"/>
                <w:color w:val="202124"/>
                <w:shd w:val="clear" w:color="auto" w:fill="FFFFFF"/>
              </w:rPr>
              <w:t>Follow-up Report</w:t>
            </w:r>
          </w:p>
        </w:tc>
      </w:tr>
      <w:tr w:rsidR="000D2521" w:rsidRPr="007602FE" w14:paraId="5A7580E1" w14:textId="77777777" w:rsidTr="00C92271">
        <w:tc>
          <w:tcPr>
            <w:tcW w:w="933" w:type="pct"/>
          </w:tcPr>
          <w:p w14:paraId="33C866D6" w14:textId="71233089" w:rsidR="000D2521" w:rsidRPr="0092355D" w:rsidRDefault="000D2521" w:rsidP="000D2521">
            <w:pPr>
              <w:spacing w:before="60" w:after="60" w:line="240" w:lineRule="auto"/>
              <w:rPr>
                <w:color w:val="202124"/>
                <w:shd w:val="clear" w:color="auto" w:fill="FFFFFF"/>
              </w:rPr>
            </w:pPr>
            <w:r>
              <w:rPr>
                <w:color w:val="202124"/>
                <w:shd w:val="clear" w:color="auto" w:fill="FFFFFF"/>
              </w:rPr>
              <w:t>GDPR</w:t>
            </w:r>
          </w:p>
        </w:tc>
        <w:tc>
          <w:tcPr>
            <w:tcW w:w="4067" w:type="pct"/>
          </w:tcPr>
          <w:p w14:paraId="2A1DF610" w14:textId="68DE1300" w:rsidR="000D2521" w:rsidRPr="0092355D" w:rsidRDefault="000D2521" w:rsidP="000D2521">
            <w:pPr>
              <w:spacing w:before="60" w:after="60" w:line="240" w:lineRule="auto"/>
              <w:rPr>
                <w:color w:val="202124"/>
                <w:shd w:val="clear" w:color="auto" w:fill="FFFFFF"/>
              </w:rPr>
            </w:pPr>
            <w:r w:rsidRPr="00B50655">
              <w:t>General Data Protection Regulation</w:t>
            </w:r>
          </w:p>
        </w:tc>
      </w:tr>
      <w:tr w:rsidR="000D2521" w:rsidRPr="007602FE" w14:paraId="19115781" w14:textId="77777777" w:rsidTr="00C92271">
        <w:tc>
          <w:tcPr>
            <w:tcW w:w="933" w:type="pct"/>
          </w:tcPr>
          <w:p w14:paraId="6E9CA2C3" w14:textId="77777777" w:rsidR="000D2521" w:rsidRPr="0092355D" w:rsidRDefault="000D2521" w:rsidP="000D2521">
            <w:pPr>
              <w:spacing w:before="60" w:after="60" w:line="240" w:lineRule="auto"/>
              <w:rPr>
                <w:rFonts w:cs="Arial"/>
                <w:color w:val="202124"/>
                <w:shd w:val="clear" w:color="auto" w:fill="FFFFFF"/>
              </w:rPr>
            </w:pPr>
            <w:r>
              <w:rPr>
                <w:rFonts w:cs="Arial"/>
                <w:color w:val="202124"/>
                <w:shd w:val="clear" w:color="auto" w:fill="FFFFFF"/>
              </w:rPr>
              <w:t>HSE</w:t>
            </w:r>
          </w:p>
        </w:tc>
        <w:tc>
          <w:tcPr>
            <w:tcW w:w="4067" w:type="pct"/>
          </w:tcPr>
          <w:p w14:paraId="0A1D173E" w14:textId="77777777" w:rsidR="000D2521" w:rsidRPr="0092355D" w:rsidRDefault="000D2521" w:rsidP="000D2521">
            <w:pPr>
              <w:spacing w:before="60" w:after="60" w:line="240" w:lineRule="auto"/>
              <w:rPr>
                <w:rFonts w:cs="Arial"/>
                <w:color w:val="202124"/>
                <w:shd w:val="clear" w:color="auto" w:fill="FFFFFF"/>
              </w:rPr>
            </w:pPr>
            <w:r>
              <w:rPr>
                <w:rFonts w:cs="Arial"/>
                <w:color w:val="202124"/>
                <w:shd w:val="clear" w:color="auto" w:fill="FFFFFF"/>
              </w:rPr>
              <w:t>Health and Safety Executive</w:t>
            </w:r>
          </w:p>
        </w:tc>
      </w:tr>
      <w:tr w:rsidR="00626840" w:rsidRPr="007602FE" w14:paraId="42C4143C" w14:textId="77777777" w:rsidTr="00C92271">
        <w:tc>
          <w:tcPr>
            <w:tcW w:w="933" w:type="pct"/>
          </w:tcPr>
          <w:p w14:paraId="1A0FB25D" w14:textId="782D1873" w:rsidR="00626840" w:rsidRPr="0092355D" w:rsidRDefault="00626840" w:rsidP="000D2521">
            <w:pPr>
              <w:spacing w:before="60" w:after="60" w:line="240" w:lineRule="auto"/>
            </w:pPr>
            <w:r>
              <w:t>IAEA</w:t>
            </w:r>
          </w:p>
        </w:tc>
        <w:tc>
          <w:tcPr>
            <w:tcW w:w="4067" w:type="pct"/>
          </w:tcPr>
          <w:p w14:paraId="673A4DB5" w14:textId="57281A8D" w:rsidR="00626840" w:rsidRPr="0092355D" w:rsidRDefault="00626840" w:rsidP="000D2521">
            <w:pPr>
              <w:spacing w:before="60" w:after="60" w:line="240" w:lineRule="auto"/>
            </w:pPr>
            <w:r>
              <w:t>International Atomic Energy Agency</w:t>
            </w:r>
          </w:p>
        </w:tc>
      </w:tr>
      <w:tr w:rsidR="000D2521" w:rsidRPr="007602FE" w14:paraId="7A15B48B" w14:textId="77777777" w:rsidTr="00C92271">
        <w:tc>
          <w:tcPr>
            <w:tcW w:w="933" w:type="pct"/>
          </w:tcPr>
          <w:p w14:paraId="4956A942" w14:textId="77777777" w:rsidR="000D2521" w:rsidRPr="0092355D" w:rsidRDefault="000D2521" w:rsidP="000D2521">
            <w:pPr>
              <w:spacing w:before="60" w:after="60" w:line="240" w:lineRule="auto"/>
              <w:rPr>
                <w:rFonts w:cs="Arial"/>
                <w:color w:val="202124"/>
                <w:shd w:val="clear" w:color="auto" w:fill="FFFFFF"/>
              </w:rPr>
            </w:pPr>
            <w:r w:rsidRPr="0092355D">
              <w:t>INES</w:t>
            </w:r>
          </w:p>
        </w:tc>
        <w:tc>
          <w:tcPr>
            <w:tcW w:w="4067" w:type="pct"/>
          </w:tcPr>
          <w:p w14:paraId="1CA82810" w14:textId="668095EE" w:rsidR="000D2521" w:rsidRPr="0092355D" w:rsidRDefault="000D2521" w:rsidP="000D2521">
            <w:pPr>
              <w:spacing w:before="60" w:after="60" w:line="240" w:lineRule="auto"/>
              <w:rPr>
                <w:rFonts w:cs="Arial"/>
                <w:color w:val="202124"/>
                <w:shd w:val="clear" w:color="auto" w:fill="FFFFFF"/>
              </w:rPr>
            </w:pPr>
            <w:r w:rsidRPr="0092355D">
              <w:t>International Nuclear and Radiological Events Scale</w:t>
            </w:r>
            <w:r w:rsidR="00626840">
              <w:t xml:space="preserve"> (IAEA)</w:t>
            </w:r>
          </w:p>
        </w:tc>
      </w:tr>
      <w:tr w:rsidR="000D2521" w:rsidRPr="007602FE" w14:paraId="56389607" w14:textId="77777777" w:rsidTr="00C92271">
        <w:tc>
          <w:tcPr>
            <w:tcW w:w="933" w:type="pct"/>
          </w:tcPr>
          <w:p w14:paraId="2DBC2452" w14:textId="3A99E989" w:rsidR="000D2521" w:rsidRPr="0092355D" w:rsidRDefault="000D2521" w:rsidP="000D2521">
            <w:pPr>
              <w:spacing w:before="60" w:after="60" w:line="240" w:lineRule="auto"/>
            </w:pPr>
            <w:r w:rsidRPr="0092355D">
              <w:t>INF</w:t>
            </w:r>
          </w:p>
        </w:tc>
        <w:tc>
          <w:tcPr>
            <w:tcW w:w="4067" w:type="pct"/>
          </w:tcPr>
          <w:p w14:paraId="25CA1FF4" w14:textId="23ADB5F6" w:rsidR="000D2521" w:rsidRPr="0092355D" w:rsidRDefault="000D2521" w:rsidP="00231E11">
            <w:pPr>
              <w:spacing w:before="60" w:after="60" w:line="240" w:lineRule="auto"/>
            </w:pPr>
            <w:r w:rsidRPr="0092355D">
              <w:t>Incident Notification Form</w:t>
            </w:r>
          </w:p>
        </w:tc>
      </w:tr>
      <w:tr w:rsidR="000D2521" w:rsidRPr="007602FE" w14:paraId="4CD7F8E9" w14:textId="77777777" w:rsidTr="00B52922">
        <w:tc>
          <w:tcPr>
            <w:tcW w:w="933" w:type="pct"/>
            <w:tcBorders>
              <w:bottom w:val="single" w:sz="4" w:space="0" w:color="auto"/>
            </w:tcBorders>
          </w:tcPr>
          <w:p w14:paraId="2C9F1A9F" w14:textId="77777777" w:rsidR="000D2521" w:rsidRPr="0092355D" w:rsidRDefault="000D2521" w:rsidP="000D2521">
            <w:pPr>
              <w:spacing w:before="60" w:after="60" w:line="240" w:lineRule="auto"/>
            </w:pPr>
            <w:r w:rsidRPr="0092355D">
              <w:t>MRC</w:t>
            </w:r>
          </w:p>
        </w:tc>
        <w:tc>
          <w:tcPr>
            <w:tcW w:w="4067" w:type="pct"/>
            <w:tcBorders>
              <w:bottom w:val="single" w:sz="4" w:space="0" w:color="auto"/>
            </w:tcBorders>
          </w:tcPr>
          <w:p w14:paraId="6ECD1628" w14:textId="77777777" w:rsidR="000D2521" w:rsidRPr="0092355D" w:rsidRDefault="000D2521" w:rsidP="000D2521">
            <w:pPr>
              <w:spacing w:before="60" w:after="60" w:line="240" w:lineRule="auto"/>
            </w:pPr>
            <w:r w:rsidRPr="0092355D">
              <w:t>Ministerial Reporting Criteria</w:t>
            </w:r>
          </w:p>
        </w:tc>
      </w:tr>
      <w:tr w:rsidR="000D2521" w:rsidRPr="007602FE" w14:paraId="0A9810EF" w14:textId="77777777" w:rsidTr="00292DF8">
        <w:tc>
          <w:tcPr>
            <w:tcW w:w="933" w:type="pct"/>
            <w:tcBorders>
              <w:bottom w:val="single" w:sz="4" w:space="0" w:color="auto"/>
            </w:tcBorders>
          </w:tcPr>
          <w:p w14:paraId="1474F091" w14:textId="77777777" w:rsidR="000D2521" w:rsidRPr="0092355D" w:rsidRDefault="000D2521" w:rsidP="000D2521">
            <w:pPr>
              <w:spacing w:before="60" w:after="60" w:line="240" w:lineRule="auto"/>
            </w:pPr>
            <w:r w:rsidRPr="0092355D">
              <w:t>OPEX</w:t>
            </w:r>
          </w:p>
        </w:tc>
        <w:tc>
          <w:tcPr>
            <w:tcW w:w="4067" w:type="pct"/>
            <w:tcBorders>
              <w:bottom w:val="single" w:sz="4" w:space="0" w:color="auto"/>
            </w:tcBorders>
          </w:tcPr>
          <w:p w14:paraId="653DB00F" w14:textId="77777777" w:rsidR="000D2521" w:rsidRPr="0092355D" w:rsidRDefault="000D2521" w:rsidP="000D2521">
            <w:pPr>
              <w:spacing w:before="60" w:after="60" w:line="240" w:lineRule="auto"/>
            </w:pPr>
            <w:r w:rsidRPr="0092355D">
              <w:t>Operational Experience</w:t>
            </w:r>
          </w:p>
        </w:tc>
      </w:tr>
      <w:tr w:rsidR="000D2521" w:rsidRPr="007602FE" w14:paraId="42CD2EBA" w14:textId="77777777" w:rsidTr="00292DF8">
        <w:tc>
          <w:tcPr>
            <w:tcW w:w="933" w:type="pct"/>
            <w:tcBorders>
              <w:top w:val="single" w:sz="4" w:space="0" w:color="auto"/>
            </w:tcBorders>
          </w:tcPr>
          <w:p w14:paraId="06CE605E" w14:textId="6CA70250" w:rsidR="000D2521" w:rsidRPr="0092355D" w:rsidRDefault="00425FBE" w:rsidP="000D2521">
            <w:pPr>
              <w:spacing w:before="60" w:after="60" w:line="240" w:lineRule="auto"/>
            </w:pPr>
            <w:r>
              <w:t>OL</w:t>
            </w:r>
          </w:p>
        </w:tc>
        <w:tc>
          <w:tcPr>
            <w:tcW w:w="4067" w:type="pct"/>
            <w:tcBorders>
              <w:top w:val="single" w:sz="4" w:space="0" w:color="auto"/>
            </w:tcBorders>
          </w:tcPr>
          <w:p w14:paraId="3653AAD3" w14:textId="3B1DE16C" w:rsidR="000D2521" w:rsidRPr="0092355D" w:rsidRDefault="00425FBE" w:rsidP="000D2521">
            <w:pPr>
              <w:spacing w:before="60" w:after="60" w:line="240" w:lineRule="auto"/>
            </w:pPr>
            <w:r>
              <w:t xml:space="preserve">Organisational Learning </w:t>
            </w:r>
          </w:p>
        </w:tc>
      </w:tr>
      <w:tr w:rsidR="000D2521" w:rsidRPr="007602FE" w14:paraId="24B1EFB3" w14:textId="77777777" w:rsidTr="00C92271">
        <w:tc>
          <w:tcPr>
            <w:tcW w:w="933" w:type="pct"/>
          </w:tcPr>
          <w:p w14:paraId="35AC1784" w14:textId="72D985EB" w:rsidR="000D2521" w:rsidRPr="0092355D" w:rsidRDefault="006335F8" w:rsidP="000D2521">
            <w:pPr>
              <w:spacing w:before="60" w:after="60" w:line="240" w:lineRule="auto"/>
            </w:pPr>
            <w:r>
              <w:t>OL</w:t>
            </w:r>
            <w:r w:rsidRPr="002D6751">
              <w:t xml:space="preserve"> </w:t>
            </w:r>
            <w:r w:rsidR="000D2521" w:rsidRPr="002D6751">
              <w:t>DDS</w:t>
            </w:r>
          </w:p>
        </w:tc>
        <w:tc>
          <w:tcPr>
            <w:tcW w:w="4067" w:type="pct"/>
          </w:tcPr>
          <w:p w14:paraId="260EE69E" w14:textId="32C69ED2" w:rsidR="000D2521" w:rsidRPr="0092355D" w:rsidRDefault="000D2521" w:rsidP="000D2521">
            <w:pPr>
              <w:spacing w:before="60" w:after="60" w:line="240" w:lineRule="auto"/>
            </w:pPr>
            <w:r w:rsidRPr="002D6751">
              <w:t xml:space="preserve">DDS staff within the </w:t>
            </w:r>
            <w:r w:rsidR="00626840">
              <w:t>OL</w:t>
            </w:r>
            <w:r w:rsidR="00626840" w:rsidRPr="002D6751">
              <w:t xml:space="preserve"> </w:t>
            </w:r>
            <w:r w:rsidRPr="002D6751">
              <w:t xml:space="preserve">Team, providing administrative support to the notification, follow-up, and </w:t>
            </w:r>
            <w:r w:rsidR="00D629E7">
              <w:t xml:space="preserve">onward </w:t>
            </w:r>
            <w:r w:rsidRPr="002D6751">
              <w:t>reporting process</w:t>
            </w:r>
          </w:p>
        </w:tc>
      </w:tr>
      <w:tr w:rsidR="000D2521" w:rsidRPr="007602FE" w14:paraId="4120464D" w14:textId="77777777" w:rsidTr="00C92271">
        <w:tc>
          <w:tcPr>
            <w:tcW w:w="933" w:type="pct"/>
          </w:tcPr>
          <w:p w14:paraId="0A85ACA3" w14:textId="77777777" w:rsidR="000D2521" w:rsidRPr="0092355D" w:rsidRDefault="000D2521" w:rsidP="000D2521">
            <w:pPr>
              <w:spacing w:before="60" w:after="60" w:line="240" w:lineRule="auto"/>
            </w:pPr>
            <w:r w:rsidRPr="0092355D">
              <w:t>RIDDOR</w:t>
            </w:r>
          </w:p>
        </w:tc>
        <w:tc>
          <w:tcPr>
            <w:tcW w:w="4067" w:type="pct"/>
          </w:tcPr>
          <w:p w14:paraId="453C9B58" w14:textId="7D10F381" w:rsidR="000D2521" w:rsidRPr="0092355D" w:rsidRDefault="000D2521" w:rsidP="000D2521">
            <w:pPr>
              <w:spacing w:before="60" w:after="60" w:line="240" w:lineRule="auto"/>
            </w:pPr>
            <w:r w:rsidRPr="0092355D">
              <w:t>Reporting of Injuries, Diseases and Dangerous Occurrences Regulations</w:t>
            </w:r>
            <w:r w:rsidR="00626840">
              <w:t xml:space="preserve"> (2013)</w:t>
            </w:r>
          </w:p>
        </w:tc>
      </w:tr>
      <w:tr w:rsidR="000D2521" w:rsidRPr="007602FE" w14:paraId="192C4D90" w14:textId="77777777" w:rsidTr="00C92271">
        <w:tc>
          <w:tcPr>
            <w:tcW w:w="933" w:type="pct"/>
          </w:tcPr>
          <w:p w14:paraId="0E35CED1" w14:textId="7F646270" w:rsidR="000D2521" w:rsidRPr="0092355D" w:rsidRDefault="000D2521" w:rsidP="000D2521">
            <w:pPr>
              <w:spacing w:before="60" w:after="60" w:line="240" w:lineRule="auto"/>
            </w:pPr>
            <w:r w:rsidRPr="0092355D">
              <w:t>UKINO</w:t>
            </w:r>
          </w:p>
        </w:tc>
        <w:tc>
          <w:tcPr>
            <w:tcW w:w="4067" w:type="pct"/>
          </w:tcPr>
          <w:p w14:paraId="414BEF68" w14:textId="77777777" w:rsidR="000D2521" w:rsidRPr="0092355D" w:rsidRDefault="000D2521" w:rsidP="000D2521">
            <w:pPr>
              <w:spacing w:before="60" w:after="60" w:line="240" w:lineRule="auto"/>
            </w:pPr>
            <w:r w:rsidRPr="0092355D">
              <w:t xml:space="preserve">UK INES National Officer </w:t>
            </w:r>
          </w:p>
        </w:tc>
      </w:tr>
      <w:tr w:rsidR="00626840" w:rsidRPr="007602FE" w14:paraId="2F371412" w14:textId="77777777" w:rsidTr="00C92271">
        <w:tc>
          <w:tcPr>
            <w:tcW w:w="933" w:type="pct"/>
          </w:tcPr>
          <w:p w14:paraId="71BBC08D" w14:textId="7FAA3D92" w:rsidR="00626840" w:rsidRPr="0092355D" w:rsidRDefault="00626840" w:rsidP="000D2521">
            <w:pPr>
              <w:spacing w:before="60" w:after="60" w:line="240" w:lineRule="auto"/>
            </w:pPr>
            <w:r w:rsidRPr="0008738E">
              <w:t>USIE</w:t>
            </w:r>
          </w:p>
        </w:tc>
        <w:tc>
          <w:tcPr>
            <w:tcW w:w="4067" w:type="pct"/>
          </w:tcPr>
          <w:p w14:paraId="4AD6D85C" w14:textId="092C5AF9" w:rsidR="00626840" w:rsidRPr="0092355D" w:rsidRDefault="00626840" w:rsidP="000D2521">
            <w:pPr>
              <w:spacing w:before="60" w:after="60" w:line="240" w:lineRule="auto"/>
            </w:pPr>
            <w:r w:rsidRPr="0008738E">
              <w:t>Unified System for Information Exchange in Incidents and Emergencies (</w:t>
            </w:r>
            <w:r>
              <w:t>IAEA</w:t>
            </w:r>
            <w:r w:rsidRPr="0008738E">
              <w:t>)</w:t>
            </w:r>
          </w:p>
        </w:tc>
      </w:tr>
      <w:tr w:rsidR="000D2521" w:rsidRPr="007602FE" w14:paraId="26A97E50" w14:textId="77777777" w:rsidTr="00C92271">
        <w:tc>
          <w:tcPr>
            <w:tcW w:w="933" w:type="pct"/>
          </w:tcPr>
          <w:p w14:paraId="53A84C8D" w14:textId="77777777" w:rsidR="000D2521" w:rsidRPr="0092355D" w:rsidRDefault="000D2521" w:rsidP="000D2521">
            <w:pPr>
              <w:spacing w:before="60" w:after="60" w:line="240" w:lineRule="auto"/>
            </w:pPr>
            <w:proofErr w:type="spellStart"/>
            <w:r w:rsidRPr="0092355D">
              <w:t>WIReD</w:t>
            </w:r>
            <w:proofErr w:type="spellEnd"/>
          </w:p>
        </w:tc>
        <w:tc>
          <w:tcPr>
            <w:tcW w:w="4067" w:type="pct"/>
          </w:tcPr>
          <w:p w14:paraId="7A8DA2BF" w14:textId="4A3F7D8A" w:rsidR="000D2521" w:rsidRPr="0092355D" w:rsidRDefault="000D2521" w:rsidP="000D2521">
            <w:pPr>
              <w:spacing w:before="60" w:after="60" w:line="240" w:lineRule="auto"/>
            </w:pPr>
            <w:bookmarkStart w:id="6" w:name="_Hlk117233778"/>
            <w:r w:rsidRPr="00930B88">
              <w:t>Well Informed Regulatory Decision</w:t>
            </w:r>
            <w:r>
              <w:t xml:space="preserve">s </w:t>
            </w:r>
            <w:bookmarkEnd w:id="6"/>
            <w:r>
              <w:t>– ONR</w:t>
            </w:r>
            <w:r w:rsidR="00F93F73">
              <w:t>’s</w:t>
            </w:r>
            <w:r>
              <w:t xml:space="preserve"> regulatory records database </w:t>
            </w:r>
          </w:p>
        </w:tc>
      </w:tr>
    </w:tbl>
    <w:p w14:paraId="1DAC4E4A" w14:textId="6750BC62" w:rsidR="00C92271" w:rsidRPr="00F76330" w:rsidRDefault="00C92271" w:rsidP="007C26EB">
      <w:pPr>
        <w:pStyle w:val="Heading1"/>
        <w:rPr>
          <w:bCs/>
        </w:rPr>
      </w:pPr>
      <w:bookmarkStart w:id="7" w:name="_Toc117492640"/>
      <w:bookmarkStart w:id="8" w:name="_Toc220418166"/>
      <w:r w:rsidRPr="00F76330">
        <w:lastRenderedPageBreak/>
        <w:t xml:space="preserve">Processing </w:t>
      </w:r>
      <w:r w:rsidR="00A048D2">
        <w:t>i</w:t>
      </w:r>
      <w:r w:rsidRPr="00F76330">
        <w:t xml:space="preserve">ncident </w:t>
      </w:r>
      <w:r w:rsidR="00A048D2">
        <w:t>n</w:t>
      </w:r>
      <w:r w:rsidRPr="00F76330">
        <w:t>otifications</w:t>
      </w:r>
      <w:bookmarkEnd w:id="7"/>
      <w:bookmarkEnd w:id="8"/>
    </w:p>
    <w:p w14:paraId="7644241A" w14:textId="402FC67A" w:rsidR="00C92271" w:rsidRPr="007602FE" w:rsidRDefault="00C92271" w:rsidP="00991FC3">
      <w:r>
        <w:t>Th</w:t>
      </w:r>
      <w:r w:rsidR="7F88A6D6">
        <w:t>is process</w:t>
      </w:r>
      <w:r w:rsidR="00D229FB">
        <w:t xml:space="preserve"> </w:t>
      </w:r>
      <w:r>
        <w:t>cover</w:t>
      </w:r>
      <w:r w:rsidRPr="007602FE">
        <w:t xml:space="preserve">s the following </w:t>
      </w:r>
      <w:r>
        <w:t>key</w:t>
      </w:r>
      <w:r w:rsidRPr="007602FE">
        <w:t xml:space="preserve"> activities:</w:t>
      </w:r>
    </w:p>
    <w:p w14:paraId="2F29F4A1" w14:textId="664EF512" w:rsidR="00C92271" w:rsidRPr="007602FE" w:rsidRDefault="00C92271" w:rsidP="00C60461">
      <w:pPr>
        <w:pStyle w:val="Bulletlist1"/>
      </w:pPr>
      <w:r w:rsidRPr="007602FE">
        <w:t>Rece</w:t>
      </w:r>
      <w:r w:rsidR="005E0278">
        <w:t>i</w:t>
      </w:r>
      <w:r w:rsidRPr="007602FE">
        <w:t>pt and storage of the information submitted by the dutyholder</w:t>
      </w:r>
      <w:r>
        <w:t>;</w:t>
      </w:r>
    </w:p>
    <w:p w14:paraId="63508495" w14:textId="1135CB01" w:rsidR="00EF69F0" w:rsidRDefault="00EF69F0" w:rsidP="00C60461">
      <w:pPr>
        <w:pStyle w:val="Bulletlist1"/>
      </w:pPr>
      <w:r>
        <w:t>I</w:t>
      </w:r>
      <w:r w:rsidR="00B95BBB">
        <w:t>nspectors recording regulatory judgements about incident informatio</w:t>
      </w:r>
      <w:r w:rsidR="70265C8B">
        <w:t>n</w:t>
      </w:r>
      <w:r>
        <w:t>;</w:t>
      </w:r>
    </w:p>
    <w:p w14:paraId="779A8FA3" w14:textId="70681091" w:rsidR="00C92271" w:rsidRPr="007602FE" w:rsidRDefault="00C92271" w:rsidP="00C60461">
      <w:pPr>
        <w:pStyle w:val="Bulletlist1"/>
      </w:pPr>
      <w:r w:rsidRPr="007602FE">
        <w:t>Governance of the incident follow-up</w:t>
      </w:r>
      <w:r>
        <w:t>; and</w:t>
      </w:r>
      <w:r w:rsidRPr="007602FE">
        <w:t xml:space="preserve"> </w:t>
      </w:r>
    </w:p>
    <w:p w14:paraId="7F856788" w14:textId="2C235751" w:rsidR="00C92271" w:rsidRDefault="00C92271" w:rsidP="00C60461">
      <w:pPr>
        <w:pStyle w:val="Bulletlist1"/>
      </w:pPr>
      <w:r w:rsidRPr="007602FE">
        <w:t>Reporting to stakeholders</w:t>
      </w:r>
      <w:r>
        <w:t>.</w:t>
      </w:r>
    </w:p>
    <w:p w14:paraId="60B84B50" w14:textId="71B280CD" w:rsidR="00C92271" w:rsidRPr="00C919D0" w:rsidRDefault="25D79FFE" w:rsidP="00A92793">
      <w:r>
        <w:t>I</w:t>
      </w:r>
      <w:r w:rsidR="004624E4">
        <w:t xml:space="preserve">ncidents meeting </w:t>
      </w:r>
      <w:r w:rsidR="00793233">
        <w:t xml:space="preserve">ministerial reporting </w:t>
      </w:r>
      <w:r w:rsidR="004624E4">
        <w:t>criteria</w:t>
      </w:r>
      <w:r w:rsidR="00793233">
        <w:t xml:space="preserve"> or </w:t>
      </w:r>
      <w:r w:rsidR="00F22FDB">
        <w:t xml:space="preserve">events assessed as being </w:t>
      </w:r>
      <w:r w:rsidR="00EA4CF0">
        <w:t>INES</w:t>
      </w:r>
      <w:r w:rsidR="00C37859">
        <w:t xml:space="preserve"> 1 or above</w:t>
      </w:r>
      <w:r w:rsidR="00F80B03">
        <w:t>,</w:t>
      </w:r>
      <w:r w:rsidR="00CD5A03">
        <w:t xml:space="preserve"> that are not </w:t>
      </w:r>
      <w:r w:rsidR="007541BE">
        <w:t xml:space="preserve">related to a </w:t>
      </w:r>
      <w:r w:rsidR="00CD5A03">
        <w:t>defence</w:t>
      </w:r>
      <w:r w:rsidR="007541BE">
        <w:t xml:space="preserve"> site</w:t>
      </w:r>
      <w:r w:rsidR="00D258BA">
        <w:t xml:space="preserve"> or defence transport</w:t>
      </w:r>
      <w:r w:rsidR="00CD5A03">
        <w:t>,</w:t>
      </w:r>
      <w:r w:rsidR="006F621F">
        <w:t xml:space="preserve"> </w:t>
      </w:r>
      <w:r w:rsidR="004624E4">
        <w:t>require</w:t>
      </w:r>
      <w:r w:rsidR="003540A4">
        <w:t xml:space="preserve"> the AI to </w:t>
      </w:r>
      <w:r w:rsidR="008628B7">
        <w:t>complet</w:t>
      </w:r>
      <w:r w:rsidR="003540A4">
        <w:t xml:space="preserve">e </w:t>
      </w:r>
      <w:r w:rsidR="5EA457AA">
        <w:t xml:space="preserve">an </w:t>
      </w:r>
      <w:r w:rsidR="004624E4">
        <w:t>INF2</w:t>
      </w:r>
      <w:r w:rsidR="003540A4">
        <w:t>.</w:t>
      </w:r>
      <w:r w:rsidR="000E0D1A">
        <w:t xml:space="preserve"> </w:t>
      </w:r>
      <w:r w:rsidR="00C92271" w:rsidRPr="00C919D0">
        <w:t xml:space="preserve">An INF2 template is provided in </w:t>
      </w:r>
      <w:hyperlink w:anchor="_Appendix_A_–">
        <w:r w:rsidR="00C92271" w:rsidRPr="5A418735">
          <w:rPr>
            <w:rStyle w:val="Hyperlink"/>
          </w:rPr>
          <w:t>Appendix A</w:t>
        </w:r>
      </w:hyperlink>
      <w:r w:rsidR="00C92271">
        <w:t>.</w:t>
      </w:r>
      <w:r w:rsidR="00C92271" w:rsidRPr="00C919D0">
        <w:t xml:space="preserve"> The overall process flowchart for INF2 is presented in </w:t>
      </w:r>
      <w:hyperlink w:anchor="_Appendix_B_–">
        <w:r w:rsidR="00C92271" w:rsidRPr="5A418735">
          <w:rPr>
            <w:rStyle w:val="Hyperlink"/>
          </w:rPr>
          <w:t>Appendix B</w:t>
        </w:r>
      </w:hyperlink>
      <w:r w:rsidR="00C92271">
        <w:t>.</w:t>
      </w:r>
      <w:r w:rsidR="007C7AC3">
        <w:t xml:space="preserve"> </w:t>
      </w:r>
    </w:p>
    <w:p w14:paraId="192E2C9C" w14:textId="325CC9E5" w:rsidR="00C92271" w:rsidRDefault="003F0CD3" w:rsidP="00B7094A">
      <w:r>
        <w:t>To ensure effective and timely process implementation,</w:t>
      </w:r>
      <w:r w:rsidRPr="007602FE">
        <w:t xml:space="preserve"> </w:t>
      </w:r>
      <w:r>
        <w:t>e</w:t>
      </w:r>
      <w:r w:rsidR="00C92271" w:rsidRPr="007602FE">
        <w:t xml:space="preserve">ach activity in the process is bound by a relevant timeframe. Timeframe compliance </w:t>
      </w:r>
      <w:r w:rsidR="401F5FEE">
        <w:t xml:space="preserve">can be monitored using </w:t>
      </w:r>
      <w:proofErr w:type="spellStart"/>
      <w:r w:rsidR="401F5FEE">
        <w:t>WIReD</w:t>
      </w:r>
      <w:proofErr w:type="spellEnd"/>
      <w:r w:rsidR="401F5FEE">
        <w:t>.</w:t>
      </w:r>
      <w:r w:rsidR="00AD5777">
        <w:t xml:space="preserve"> </w:t>
      </w:r>
      <w:r w:rsidR="5906F286" w:rsidRPr="007D3B41">
        <w:t>OL</w:t>
      </w:r>
      <w:r w:rsidR="00C92271" w:rsidRPr="007D3B41">
        <w:t xml:space="preserve"> DDS will work closely across ONR di</w:t>
      </w:r>
      <w:r w:rsidR="2F35BEDB" w:rsidRPr="007D3B41">
        <w:t>rectorates</w:t>
      </w:r>
      <w:r w:rsidR="00C92271" w:rsidRPr="007D3B41">
        <w:t xml:space="preserve"> and function</w:t>
      </w:r>
      <w:r w:rsidR="47E75039" w:rsidRPr="007D3B41">
        <w:t>s</w:t>
      </w:r>
      <w:r w:rsidR="00C92271" w:rsidRPr="007D3B41">
        <w:t xml:space="preserve">, </w:t>
      </w:r>
      <w:r w:rsidR="007D3B41" w:rsidRPr="001C3DC0">
        <w:t>as</w:t>
      </w:r>
      <w:r w:rsidR="00C92271" w:rsidRPr="007D3B41">
        <w:t xml:space="preserve"> appropriate</w:t>
      </w:r>
      <w:r w:rsidR="001C3DC0">
        <w:t xml:space="preserve">, on this matter. </w:t>
      </w:r>
      <w:r w:rsidR="00B7094A">
        <w:t>These</w:t>
      </w:r>
      <w:r w:rsidR="00445A11">
        <w:t xml:space="preserve"> </w:t>
      </w:r>
      <w:r w:rsidR="00C92271" w:rsidRPr="008A6203">
        <w:t>oversight actions (monitoring, identification of delays, sending reminders, etc.) are progressively</w:t>
      </w:r>
      <w:r w:rsidR="00C92271" w:rsidRPr="007602FE">
        <w:t xml:space="preserve"> </w:t>
      </w:r>
      <w:r w:rsidR="00C92271">
        <w:t xml:space="preserve">being </w:t>
      </w:r>
      <w:r w:rsidR="00C92271" w:rsidRPr="007602FE">
        <w:t xml:space="preserve">automated in </w:t>
      </w:r>
      <w:proofErr w:type="spellStart"/>
      <w:r w:rsidR="00C92271" w:rsidRPr="007602FE">
        <w:t>WIR</w:t>
      </w:r>
      <w:r w:rsidR="00C92271">
        <w:t>e</w:t>
      </w:r>
      <w:r w:rsidR="00C92271" w:rsidRPr="007602FE">
        <w:t>D</w:t>
      </w:r>
      <w:proofErr w:type="spellEnd"/>
      <w:r w:rsidR="006F5B34">
        <w:t>/</w:t>
      </w:r>
      <w:r w:rsidR="006A1766">
        <w:t xml:space="preserve">ONR </w:t>
      </w:r>
      <w:proofErr w:type="spellStart"/>
      <w:r w:rsidR="00C92271">
        <w:t>dutyholder</w:t>
      </w:r>
      <w:proofErr w:type="spellEnd"/>
      <w:r w:rsidR="00C92271">
        <w:t xml:space="preserve"> portal.</w:t>
      </w:r>
      <w:r w:rsidR="00AD5777">
        <w:t xml:space="preserve"> </w:t>
      </w:r>
    </w:p>
    <w:p w14:paraId="5EB10EDF" w14:textId="6A0A8023" w:rsidR="00612A11" w:rsidRPr="001E11E6" w:rsidRDefault="00C92271" w:rsidP="001E11E6">
      <w:pPr>
        <w:rPr>
          <w:color w:val="0563C1"/>
          <w:u w:val="single"/>
        </w:rPr>
      </w:pPr>
      <w:r>
        <w:t xml:space="preserve">The focal point for relevant communications is </w:t>
      </w:r>
      <w:r w:rsidR="18B4FFB5">
        <w:t>OL</w:t>
      </w:r>
      <w:r>
        <w:t xml:space="preserve"> DDS</w:t>
      </w:r>
      <w:r w:rsidR="00B258FB">
        <w:t xml:space="preserve"> contacted via</w:t>
      </w:r>
      <w:r>
        <w:t xml:space="preserve"> </w:t>
      </w:r>
      <w:hyperlink r:id="rId20">
        <w:r w:rsidRPr="74230D2E">
          <w:rPr>
            <w:rStyle w:val="Hyperlink"/>
          </w:rPr>
          <w:t>ONR.Incidents@onr.gov.uk</w:t>
        </w:r>
      </w:hyperlink>
      <w:r>
        <w:rPr>
          <w:rStyle w:val="Hyperlink"/>
        </w:rPr>
        <w:t>.</w:t>
      </w:r>
    </w:p>
    <w:p w14:paraId="00DF9F1F" w14:textId="04D0F0BE" w:rsidR="00C92271" w:rsidRPr="00D22D43" w:rsidRDefault="00E46422" w:rsidP="00D22D43">
      <w:pPr>
        <w:pStyle w:val="Heading2"/>
      </w:pPr>
      <w:bookmarkStart w:id="9" w:name="_Toc117492641"/>
      <w:r w:rsidRPr="00D22D43">
        <w:t>Receipt</w:t>
      </w:r>
      <w:r w:rsidR="00C92271" w:rsidRPr="00D22D43">
        <w:t xml:space="preserve"> and </w:t>
      </w:r>
      <w:r w:rsidR="00A048D2">
        <w:t>s</w:t>
      </w:r>
      <w:r w:rsidR="00C92271" w:rsidRPr="00D22D43">
        <w:t xml:space="preserve">torage of the </w:t>
      </w:r>
      <w:r w:rsidR="00A048D2">
        <w:t>i</w:t>
      </w:r>
      <w:r w:rsidR="00C92271" w:rsidRPr="00D22D43">
        <w:t xml:space="preserve">nformation </w:t>
      </w:r>
      <w:r w:rsidR="00A048D2">
        <w:t>s</w:t>
      </w:r>
      <w:r w:rsidR="00C92271" w:rsidRPr="00D22D43">
        <w:t xml:space="preserve">ubmitted by the </w:t>
      </w:r>
      <w:proofErr w:type="spellStart"/>
      <w:r w:rsidR="00A048D2">
        <w:t>d</w:t>
      </w:r>
      <w:r w:rsidR="00C92271" w:rsidRPr="00D22D43">
        <w:t>utyholder</w:t>
      </w:r>
      <w:bookmarkEnd w:id="9"/>
      <w:proofErr w:type="spellEnd"/>
    </w:p>
    <w:p w14:paraId="7DEA60BF" w14:textId="7A1BE1A1" w:rsidR="00F3367F" w:rsidRPr="00D812EA" w:rsidRDefault="00F3367F" w:rsidP="007E7EEA">
      <w:pPr>
        <w:pStyle w:val="Heading3"/>
      </w:pPr>
      <w:r w:rsidRPr="00D812EA">
        <w:t xml:space="preserve">Incident </w:t>
      </w:r>
      <w:r w:rsidR="00A048D2">
        <w:t>n</w:t>
      </w:r>
      <w:r w:rsidRPr="00D812EA">
        <w:t xml:space="preserve">otification by the </w:t>
      </w:r>
      <w:proofErr w:type="spellStart"/>
      <w:r w:rsidR="00A048D2">
        <w:t>d</w:t>
      </w:r>
      <w:r w:rsidRPr="00D812EA">
        <w:t>utyholder</w:t>
      </w:r>
      <w:proofErr w:type="spellEnd"/>
    </w:p>
    <w:p w14:paraId="1D34AD65" w14:textId="77777777" w:rsidR="00F6025E" w:rsidRDefault="00F72CB4" w:rsidP="009E54EE">
      <w:r>
        <w:t>The primary means of submitting i</w:t>
      </w:r>
      <w:r w:rsidR="003F56DE" w:rsidRPr="007602FE">
        <w:t xml:space="preserve">ncident notifications </w:t>
      </w:r>
      <w:r w:rsidR="009C0014">
        <w:t xml:space="preserve">to ONR </w:t>
      </w:r>
      <w:r w:rsidR="004F1A18">
        <w:t xml:space="preserve">is </w:t>
      </w:r>
      <w:r w:rsidR="003F56DE">
        <w:t xml:space="preserve">via </w:t>
      </w:r>
      <w:r w:rsidR="001C7FAA">
        <w:t xml:space="preserve">the </w:t>
      </w:r>
      <w:r w:rsidR="0085318D">
        <w:t xml:space="preserve">appropriate ONR </w:t>
      </w:r>
      <w:r w:rsidR="001C7FAA">
        <w:t>P</w:t>
      </w:r>
      <w:r w:rsidR="003F56DE">
        <w:t>ortal</w:t>
      </w:r>
      <w:r w:rsidR="00950E7E">
        <w:rPr>
          <w:rStyle w:val="FootnoteReference"/>
        </w:rPr>
        <w:footnoteReference w:id="4"/>
      </w:r>
      <w:r w:rsidR="00C40936">
        <w:t>.</w:t>
      </w:r>
      <w:r w:rsidR="00DB70E9">
        <w:t xml:space="preserve"> </w:t>
      </w:r>
    </w:p>
    <w:p w14:paraId="7883E1E8" w14:textId="7EDD250D" w:rsidR="003F56DE" w:rsidRPr="007602FE" w:rsidRDefault="00F6025E" w:rsidP="009E54EE">
      <w:r>
        <w:t xml:space="preserve">Alternative means are available </w:t>
      </w:r>
      <w:r w:rsidR="00652CA1">
        <w:t xml:space="preserve">where a </w:t>
      </w:r>
      <w:proofErr w:type="spellStart"/>
      <w:r w:rsidR="00652CA1">
        <w:t>dutyholder</w:t>
      </w:r>
      <w:proofErr w:type="spellEnd"/>
      <w:r w:rsidR="00652CA1">
        <w:t xml:space="preserve"> does not have portal access</w:t>
      </w:r>
      <w:r w:rsidR="00273EAE">
        <w:t xml:space="preserve"> or where the ONR portal is unavailable</w:t>
      </w:r>
      <w:r w:rsidR="0017698A">
        <w:t xml:space="preserve">. </w:t>
      </w:r>
      <w:r>
        <w:t xml:space="preserve"> </w:t>
      </w:r>
      <w:r w:rsidR="00DB104D">
        <w:t xml:space="preserve">Required </w:t>
      </w:r>
      <w:r w:rsidR="00095C1A">
        <w:t xml:space="preserve">notifications </w:t>
      </w:r>
      <w:r w:rsidR="005A2DB8">
        <w:t xml:space="preserve">can be made </w:t>
      </w:r>
      <w:r w:rsidR="007075BE">
        <w:t>by email</w:t>
      </w:r>
      <w:r w:rsidR="00273EAE">
        <w:t xml:space="preserve"> (to </w:t>
      </w:r>
      <w:hyperlink r:id="rId21" w:history="1">
        <w:r w:rsidR="00273EAE" w:rsidRPr="00BD01F7">
          <w:rPr>
            <w:rStyle w:val="Hyperlink"/>
          </w:rPr>
          <w:t>onr.incidents@onr.gov.uk</w:t>
        </w:r>
      </w:hyperlink>
      <w:r w:rsidR="00273EAE">
        <w:t xml:space="preserve"> )</w:t>
      </w:r>
      <w:r w:rsidR="006A6EBB">
        <w:t>,</w:t>
      </w:r>
      <w:r w:rsidR="007075BE">
        <w:t xml:space="preserve"> or </w:t>
      </w:r>
      <w:r w:rsidR="006A6EBB">
        <w:t xml:space="preserve">by </w:t>
      </w:r>
      <w:r w:rsidR="00FB53E7">
        <w:t>contacting</w:t>
      </w:r>
      <w:r w:rsidR="004862C0">
        <w:t xml:space="preserve"> the</w:t>
      </w:r>
      <w:r w:rsidR="00FB53E7">
        <w:t xml:space="preserve"> ONR/</w:t>
      </w:r>
      <w:r w:rsidR="006A6EBB">
        <w:t xml:space="preserve">nominated </w:t>
      </w:r>
      <w:r w:rsidR="00FB53E7">
        <w:t>site inspector by phone</w:t>
      </w:r>
      <w:r w:rsidR="0058659A">
        <w:t xml:space="preserve">. </w:t>
      </w:r>
      <w:r w:rsidR="00C43C14">
        <w:t>F</w:t>
      </w:r>
      <w:r w:rsidR="00947799">
        <w:t xml:space="preserve">ull </w:t>
      </w:r>
      <w:r w:rsidR="0058659A">
        <w:t xml:space="preserve">details, </w:t>
      </w:r>
      <w:r w:rsidR="00C57744">
        <w:t xml:space="preserve">including notification particulars, </w:t>
      </w:r>
      <w:r w:rsidR="00C43C14">
        <w:t xml:space="preserve">are provided in </w:t>
      </w:r>
      <w:r w:rsidR="0058659A">
        <w:t>ref</w:t>
      </w:r>
      <w:r w:rsidR="003F56DE">
        <w:t>.</w:t>
      </w:r>
      <w:sdt>
        <w:sdtPr>
          <w:id w:val="211243395"/>
          <w:citation/>
        </w:sdtPr>
        <w:sdtContent>
          <w:r w:rsidR="0074104F">
            <w:fldChar w:fldCharType="begin"/>
          </w:r>
          <w:r w:rsidR="00771DAC">
            <w:instrText xml:space="preserve">CITATION ONR30 \l 2057 </w:instrText>
          </w:r>
          <w:r w:rsidR="0074104F">
            <w:fldChar w:fldCharType="separate"/>
          </w:r>
          <w:r w:rsidR="006E2001">
            <w:rPr>
              <w:noProof/>
            </w:rPr>
            <w:t xml:space="preserve"> </w:t>
          </w:r>
          <w:r w:rsidR="006E2001" w:rsidRPr="006E2001">
            <w:rPr>
              <w:noProof/>
            </w:rPr>
            <w:t>[2]</w:t>
          </w:r>
          <w:r w:rsidR="0074104F">
            <w:fldChar w:fldCharType="end"/>
          </w:r>
        </w:sdtContent>
      </w:sdt>
      <w:r w:rsidR="00AC7702">
        <w:t>.</w:t>
      </w:r>
      <w:r w:rsidR="00FB53E7">
        <w:t xml:space="preserve"> </w:t>
      </w:r>
    </w:p>
    <w:p w14:paraId="0CC4BCFA" w14:textId="77777777" w:rsidR="00C60461" w:rsidRDefault="00C60461" w:rsidP="00991FC3">
      <w:pPr>
        <w:sectPr w:rsidR="00C60461" w:rsidSect="0028737E">
          <w:pgSz w:w="11906" w:h="16838" w:code="9"/>
          <w:pgMar w:top="1440" w:right="1440" w:bottom="1440" w:left="1440" w:header="397" w:footer="397" w:gutter="0"/>
          <w:cols w:space="312"/>
          <w:docGrid w:linePitch="360"/>
        </w:sectPr>
      </w:pPr>
    </w:p>
    <w:p w14:paraId="6A830A18" w14:textId="1C7F78E9" w:rsidR="00C92271" w:rsidRPr="007602FE" w:rsidRDefault="00C92271" w:rsidP="00991FC3">
      <w:r w:rsidRPr="00A166AB">
        <w:lastRenderedPageBreak/>
        <w:t xml:space="preserve">The notification is initiated by the </w:t>
      </w:r>
      <w:proofErr w:type="spellStart"/>
      <w:r w:rsidRPr="00A166AB">
        <w:t>dutyholder</w:t>
      </w:r>
      <w:proofErr w:type="spellEnd"/>
      <w:r w:rsidR="00695E31">
        <w:t xml:space="preserve"> </w:t>
      </w:r>
      <w:r w:rsidR="0096072F" w:rsidRPr="00965904">
        <w:t>reporting an incident to ONR</w:t>
      </w:r>
      <w:r w:rsidR="00A166AB" w:rsidRPr="00965904">
        <w:t xml:space="preserve">, providing </w:t>
      </w:r>
      <w:r w:rsidRPr="007602FE">
        <w:t xml:space="preserve">a brief description </w:t>
      </w:r>
      <w:r w:rsidR="0006082A">
        <w:t xml:space="preserve">of </w:t>
      </w:r>
      <w:r w:rsidR="0006082A" w:rsidRPr="007602FE">
        <w:t>relevant information</w:t>
      </w:r>
      <w:r w:rsidRPr="007602FE">
        <w:t>, an estimate of its significance, a provisional INES rating</w:t>
      </w:r>
      <w:r w:rsidR="003A18C1">
        <w:t>, an appropriate justification for the provisional INES rating</w:t>
      </w:r>
      <w:r w:rsidR="00C23FBE">
        <w:rPr>
          <w:rStyle w:val="FootnoteReference"/>
        </w:rPr>
        <w:footnoteReference w:id="5"/>
      </w:r>
      <w:r w:rsidR="0006082A">
        <w:t xml:space="preserve"> and</w:t>
      </w:r>
      <w:r w:rsidRPr="007602FE">
        <w:t xml:space="preserve"> a summary of the immediate actions taken</w:t>
      </w:r>
      <w:r w:rsidR="000E78B5">
        <w:t>, as appropriate</w:t>
      </w:r>
      <w:r w:rsidRPr="007602FE">
        <w:t>.</w:t>
      </w:r>
      <w:r w:rsidR="00965DE0">
        <w:t xml:space="preserve"> </w:t>
      </w:r>
    </w:p>
    <w:p w14:paraId="376A86CB" w14:textId="2BC5DB87" w:rsidR="00C92271" w:rsidRPr="006B5C65" w:rsidRDefault="00C92271" w:rsidP="00991FC3">
      <w:r w:rsidRPr="007602FE">
        <w:t xml:space="preserve">The timeframe for </w:t>
      </w:r>
      <w:r>
        <w:t>reporting incidents</w:t>
      </w:r>
      <w:r w:rsidRPr="007602FE">
        <w:t xml:space="preserve"> depends on the</w:t>
      </w:r>
      <w:r>
        <w:t xml:space="preserve"> ONR</w:t>
      </w:r>
      <w:r w:rsidRPr="007602FE">
        <w:t xml:space="preserve"> incident </w:t>
      </w:r>
      <w:r>
        <w:t xml:space="preserve">category </w:t>
      </w:r>
      <w:r w:rsidRPr="007602FE">
        <w:t>and significance</w:t>
      </w:r>
      <w:r w:rsidR="001C7FAA">
        <w:t>,</w:t>
      </w:r>
      <w:r w:rsidRPr="007602FE">
        <w:t xml:space="preserve"> </w:t>
      </w:r>
      <w:r w:rsidR="001730E4">
        <w:t xml:space="preserve">as </w:t>
      </w:r>
      <w:r w:rsidRPr="007602FE">
        <w:t>defined in</w:t>
      </w:r>
      <w:r w:rsidR="001730E4">
        <w:t xml:space="preserve"> ref.</w:t>
      </w:r>
      <w:r>
        <w:t xml:space="preserve"> </w:t>
      </w:r>
      <w:sdt>
        <w:sdtPr>
          <w:id w:val="-2007902126"/>
          <w:citation/>
        </w:sdtPr>
        <w:sdtContent>
          <w:r w:rsidR="0074104F">
            <w:fldChar w:fldCharType="begin"/>
          </w:r>
          <w:r w:rsidR="00771DAC">
            <w:instrText xml:space="preserve">CITATION ONR30 \l 2057 </w:instrText>
          </w:r>
          <w:r w:rsidR="0074104F">
            <w:fldChar w:fldCharType="separate"/>
          </w:r>
          <w:r w:rsidR="006E2001" w:rsidRPr="006E2001">
            <w:rPr>
              <w:noProof/>
            </w:rPr>
            <w:t>[2]</w:t>
          </w:r>
          <w:r w:rsidR="0074104F">
            <w:fldChar w:fldCharType="end"/>
          </w:r>
        </w:sdtContent>
      </w:sdt>
      <w:r>
        <w:t>. This</w:t>
      </w:r>
      <w:r w:rsidRPr="007602FE">
        <w:t xml:space="preserve"> may vary from “Immediate” to </w:t>
      </w:r>
      <w:r>
        <w:t>w</w:t>
      </w:r>
      <w:r w:rsidRPr="007602FE">
        <w:t xml:space="preserve">ithin a </w:t>
      </w:r>
      <w:r>
        <w:t>“</w:t>
      </w:r>
      <w:r w:rsidRPr="006B5C65">
        <w:t>Month”.</w:t>
      </w:r>
    </w:p>
    <w:p w14:paraId="0CC1DC36" w14:textId="793907ED" w:rsidR="00C92271" w:rsidRDefault="0078283D" w:rsidP="00991FC3">
      <w:r>
        <w:t xml:space="preserve">All transport incidents (nuclear and non-nuclear) are assigned to the Transport Competent Authority who will nominate an appropriate AI. </w:t>
      </w:r>
      <w:r w:rsidR="00C92271" w:rsidRPr="006B5C65">
        <w:t xml:space="preserve">For transport incidents involving </w:t>
      </w:r>
      <w:proofErr w:type="spellStart"/>
      <w:r w:rsidR="00C92271" w:rsidRPr="006B5C65">
        <w:t>dutyholders</w:t>
      </w:r>
      <w:proofErr w:type="spellEnd"/>
      <w:r w:rsidR="00C92271" w:rsidRPr="006B5C65">
        <w:t xml:space="preserve"> whose organisation is limited in resource, the </w:t>
      </w:r>
      <w:proofErr w:type="spellStart"/>
      <w:r w:rsidR="00C92271" w:rsidRPr="006B5C65">
        <w:t>dutyholder</w:t>
      </w:r>
      <w:proofErr w:type="spellEnd"/>
      <w:r w:rsidR="00C92271" w:rsidRPr="006B5C65">
        <w:t xml:space="preserve"> may not have </w:t>
      </w:r>
      <w:r w:rsidR="00B32190">
        <w:t xml:space="preserve">access to the </w:t>
      </w:r>
      <w:r w:rsidR="000D2D5D">
        <w:t xml:space="preserve">appropriate portal, or </w:t>
      </w:r>
      <w:r w:rsidR="00B32190">
        <w:t xml:space="preserve">be able to </w:t>
      </w:r>
      <w:r w:rsidR="00C92271" w:rsidRPr="006B5C65">
        <w:t xml:space="preserve">complete </w:t>
      </w:r>
      <w:r w:rsidR="002F35AF">
        <w:t xml:space="preserve">the </w:t>
      </w:r>
      <w:r w:rsidR="00B32190">
        <w:t xml:space="preserve">particulars in </w:t>
      </w:r>
      <w:r w:rsidR="000D2D5D">
        <w:t xml:space="preserve">an </w:t>
      </w:r>
      <w:r w:rsidR="00C92271" w:rsidRPr="006B5C65">
        <w:t>INF1</w:t>
      </w:r>
      <w:r w:rsidR="002D74E0">
        <w:t xml:space="preserve"> form that </w:t>
      </w:r>
      <w:r w:rsidR="002F35AF">
        <w:t>ONR would require</w:t>
      </w:r>
      <w:r w:rsidR="00B53D34">
        <w:t xml:space="preserve"> for </w:t>
      </w:r>
      <w:r w:rsidR="008435CF">
        <w:t xml:space="preserve">an </w:t>
      </w:r>
      <w:r w:rsidR="00B53D34">
        <w:t>incident in thes</w:t>
      </w:r>
      <w:r w:rsidR="00FB4CAC">
        <w:t xml:space="preserve">e circumstances. Here </w:t>
      </w:r>
      <w:r w:rsidR="00C92271" w:rsidRPr="006B5C65">
        <w:t>the</w:t>
      </w:r>
      <w:r w:rsidR="004464D2" w:rsidRPr="004464D2">
        <w:t xml:space="preserve"> </w:t>
      </w:r>
      <w:r w:rsidR="004464D2">
        <w:t xml:space="preserve">AI </w:t>
      </w:r>
      <w:r w:rsidR="00C92271" w:rsidRPr="006B5C65">
        <w:t xml:space="preserve">may complete </w:t>
      </w:r>
      <w:r w:rsidR="000D2D5D">
        <w:t xml:space="preserve">an </w:t>
      </w:r>
      <w:r w:rsidR="00C92271" w:rsidRPr="006B5C65">
        <w:t xml:space="preserve">INF1 Part A on </w:t>
      </w:r>
      <w:r w:rsidR="000C098A">
        <w:t xml:space="preserve">the </w:t>
      </w:r>
      <w:proofErr w:type="spellStart"/>
      <w:r w:rsidR="00C92271" w:rsidRPr="006B5C65">
        <w:t>dutyholder</w:t>
      </w:r>
      <w:r w:rsidR="000C098A">
        <w:t>’s</w:t>
      </w:r>
      <w:proofErr w:type="spellEnd"/>
      <w:r w:rsidR="000C098A">
        <w:t xml:space="preserve"> behalf</w:t>
      </w:r>
      <w:r w:rsidR="00C92271" w:rsidRPr="006B5C65">
        <w:t>.</w:t>
      </w:r>
      <w:r w:rsidRPr="0078283D">
        <w:t xml:space="preserve"> </w:t>
      </w:r>
    </w:p>
    <w:p w14:paraId="4D670B08" w14:textId="23204C5A" w:rsidR="00C92271" w:rsidRPr="007E7EEA" w:rsidRDefault="00C92271" w:rsidP="007E7EEA">
      <w:pPr>
        <w:pStyle w:val="Heading3"/>
      </w:pPr>
      <w:r w:rsidRPr="007E7EEA">
        <w:t>Follow-up Report</w:t>
      </w:r>
    </w:p>
    <w:p w14:paraId="051F1411" w14:textId="6B37929E" w:rsidR="00C92271" w:rsidRPr="007602FE" w:rsidRDefault="00000ACD" w:rsidP="00991FC3">
      <w:r>
        <w:t>Some incident categories require</w:t>
      </w:r>
      <w:r w:rsidR="002A4B7E">
        <w:t xml:space="preserve"> the </w:t>
      </w:r>
      <w:proofErr w:type="spellStart"/>
      <w:r w:rsidR="002A4B7E">
        <w:t>dutyholder</w:t>
      </w:r>
      <w:proofErr w:type="spellEnd"/>
      <w:r w:rsidR="002A4B7E">
        <w:t xml:space="preserve"> to submit </w:t>
      </w:r>
      <w:r>
        <w:t xml:space="preserve">a </w:t>
      </w:r>
      <w:r w:rsidR="004464D2">
        <w:t>Follow-up Report (</w:t>
      </w:r>
      <w:r w:rsidR="00C92271">
        <w:t>FUR</w:t>
      </w:r>
      <w:r w:rsidR="004464D2">
        <w:t>)</w:t>
      </w:r>
      <w:r w:rsidR="00BB7E05">
        <w:t xml:space="preserve">. The primary means </w:t>
      </w:r>
      <w:r w:rsidR="00B15EF5">
        <w:t xml:space="preserve">of </w:t>
      </w:r>
      <w:r w:rsidR="000B01AA">
        <w:t xml:space="preserve">doing this is via </w:t>
      </w:r>
      <w:r w:rsidR="00E33A4A">
        <w:t xml:space="preserve">the ONR </w:t>
      </w:r>
      <w:proofErr w:type="spellStart"/>
      <w:r w:rsidR="00E33A4A">
        <w:t>dutyholder</w:t>
      </w:r>
      <w:proofErr w:type="spellEnd"/>
      <w:r w:rsidR="00E33A4A">
        <w:t xml:space="preserve"> portal. </w:t>
      </w:r>
      <w:r w:rsidR="009E7D7A">
        <w:t xml:space="preserve">Further information </w:t>
      </w:r>
      <w:r w:rsidR="009C2ADF">
        <w:t xml:space="preserve">on this </w:t>
      </w:r>
      <w:r w:rsidR="009E7D7A">
        <w:t xml:space="preserve">is provided in Section </w:t>
      </w:r>
      <w:r w:rsidR="009E7D7A">
        <w:fldChar w:fldCharType="begin"/>
      </w:r>
      <w:r w:rsidR="009E7D7A">
        <w:instrText xml:space="preserve"> REF _Ref189235833 \r \h </w:instrText>
      </w:r>
      <w:r w:rsidR="009E7D7A">
        <w:fldChar w:fldCharType="separate"/>
      </w:r>
      <w:r w:rsidR="00671946">
        <w:rPr>
          <w:cs/>
        </w:rPr>
        <w:t>‎</w:t>
      </w:r>
      <w:r w:rsidR="00671946">
        <w:t>3.4</w:t>
      </w:r>
      <w:r w:rsidR="009E7D7A">
        <w:fldChar w:fldCharType="end"/>
      </w:r>
      <w:r w:rsidR="009E7D7A">
        <w:t xml:space="preserve"> below. </w:t>
      </w:r>
    </w:p>
    <w:p w14:paraId="417974D7" w14:textId="77777777" w:rsidR="00C92271" w:rsidRPr="00F872FD" w:rsidRDefault="00C92271" w:rsidP="00991FC3">
      <w:r w:rsidRPr="00991FC3">
        <w:rPr>
          <w:b/>
          <w:bCs/>
        </w:rPr>
        <w:t>Note:</w:t>
      </w:r>
      <w:r w:rsidRPr="00F872FD">
        <w:t xml:space="preserve"> This step does not apply for RIDDOR incidents.</w:t>
      </w:r>
    </w:p>
    <w:p w14:paraId="6B842096" w14:textId="6F59E1B6" w:rsidR="00C92271" w:rsidRPr="00C95641" w:rsidRDefault="00C92271" w:rsidP="00C95641">
      <w:pPr>
        <w:pStyle w:val="Heading3"/>
      </w:pPr>
      <w:r w:rsidRPr="00C95641">
        <w:t xml:space="preserve">Storage of </w:t>
      </w:r>
      <w:proofErr w:type="spellStart"/>
      <w:r w:rsidR="00A048D2">
        <w:t>d</w:t>
      </w:r>
      <w:r w:rsidRPr="00C95641">
        <w:t>utyholder’s</w:t>
      </w:r>
      <w:proofErr w:type="spellEnd"/>
      <w:r w:rsidRPr="00C95641">
        <w:t xml:space="preserve"> </w:t>
      </w:r>
      <w:r w:rsidR="00A048D2">
        <w:t>i</w:t>
      </w:r>
      <w:r w:rsidRPr="00C95641">
        <w:t>nformation</w:t>
      </w:r>
    </w:p>
    <w:p w14:paraId="11A0AF1F" w14:textId="552E547A" w:rsidR="00C92271" w:rsidRPr="008F724B" w:rsidRDefault="00163AA7" w:rsidP="00945D83">
      <w:pPr>
        <w:spacing w:after="200"/>
      </w:pPr>
      <w:r>
        <w:t xml:space="preserve">Upon completion of </w:t>
      </w:r>
      <w:r w:rsidR="00602F85">
        <w:t>incident notification</w:t>
      </w:r>
      <w:r w:rsidR="00E436B4">
        <w:t xml:space="preserve"> via the </w:t>
      </w:r>
      <w:r w:rsidR="00C72AB9">
        <w:t xml:space="preserve">relevant ONR portal </w:t>
      </w:r>
      <w:r w:rsidR="00D42A30">
        <w:t xml:space="preserve"> an</w:t>
      </w:r>
      <w:r w:rsidR="00375ECF">
        <w:t xml:space="preserve"> </w:t>
      </w:r>
      <w:r w:rsidR="00C92271" w:rsidRPr="008F724B">
        <w:t>“Active Incident”</w:t>
      </w:r>
      <w:r w:rsidR="001E5EDA">
        <w:t xml:space="preserve"> is created</w:t>
      </w:r>
      <w:r w:rsidR="00C92271" w:rsidRPr="008F724B">
        <w:t xml:space="preserve"> in </w:t>
      </w:r>
      <w:proofErr w:type="spellStart"/>
      <w:r w:rsidR="00C92271" w:rsidRPr="008F724B">
        <w:t>WIReD</w:t>
      </w:r>
      <w:proofErr w:type="spellEnd"/>
      <w:r w:rsidR="00C92271" w:rsidRPr="008F724B">
        <w:t>, initiating the process of incident governance, including:</w:t>
      </w:r>
    </w:p>
    <w:p w14:paraId="5C6AEF68" w14:textId="23C0E9A8" w:rsidR="00C92271" w:rsidRDefault="00C92271" w:rsidP="00C60461">
      <w:pPr>
        <w:pStyle w:val="Bulletlist1"/>
      </w:pPr>
      <w:r>
        <w:t>a</w:t>
      </w:r>
      <w:r w:rsidRPr="005D6196">
        <w:t xml:space="preserve"> </w:t>
      </w:r>
      <w:r>
        <w:t xml:space="preserve">unique </w:t>
      </w:r>
      <w:r w:rsidR="00723DB8">
        <w:t xml:space="preserve">incident </w:t>
      </w:r>
      <w:r w:rsidRPr="005D6196">
        <w:t xml:space="preserve">number </w:t>
      </w:r>
      <w:r w:rsidR="007D03A8">
        <w:t>will be generated</w:t>
      </w:r>
      <w:r>
        <w:t>; and</w:t>
      </w:r>
    </w:p>
    <w:p w14:paraId="0D6F5D00" w14:textId="71A4371D" w:rsidR="00C92271" w:rsidRDefault="00164D23" w:rsidP="00C60461">
      <w:pPr>
        <w:pStyle w:val="Bulletlist1"/>
      </w:pPr>
      <w:r>
        <w:t>an assigned inspector will be allocated</w:t>
      </w:r>
      <w:r w:rsidR="00504975">
        <w:t xml:space="preserve"> to</w:t>
      </w:r>
      <w:r w:rsidR="00C92271" w:rsidRPr="005D6196">
        <w:t xml:space="preserve"> initiate appropriate </w:t>
      </w:r>
      <w:r w:rsidR="00C92271">
        <w:t xml:space="preserve">regulatory </w:t>
      </w:r>
      <w:r w:rsidR="00C92271" w:rsidRPr="005D6196">
        <w:t>response</w:t>
      </w:r>
      <w:r w:rsidR="00C92271">
        <w:t xml:space="preserve"> and follow-up the incident to closure</w:t>
      </w:r>
      <w:r w:rsidR="00C92271" w:rsidRPr="005D6196">
        <w:t>.</w:t>
      </w:r>
      <w:r w:rsidR="00C92271" w:rsidRPr="00826F10">
        <w:t xml:space="preserve"> </w:t>
      </w:r>
    </w:p>
    <w:p w14:paraId="76D1D839" w14:textId="6F082DDA" w:rsidR="00C92271" w:rsidRPr="006871D3" w:rsidRDefault="001B6616" w:rsidP="00B45C53">
      <w:r>
        <w:t>All</w:t>
      </w:r>
      <w:r w:rsidR="00C92271" w:rsidRPr="005D6196">
        <w:t xml:space="preserve"> INF</w:t>
      </w:r>
      <w:r w:rsidR="00151891">
        <w:t>s</w:t>
      </w:r>
      <w:r w:rsidR="00C92271" w:rsidRPr="005D6196">
        <w:t xml:space="preserve"> </w:t>
      </w:r>
      <w:r w:rsidR="00C92271">
        <w:t xml:space="preserve">and </w:t>
      </w:r>
      <w:r w:rsidR="00151891">
        <w:t>associated</w:t>
      </w:r>
      <w:r w:rsidR="00151891" w:rsidRPr="005D6196">
        <w:t xml:space="preserve"> </w:t>
      </w:r>
      <w:r w:rsidR="00C92271" w:rsidRPr="005D6196">
        <w:t>documents</w:t>
      </w:r>
      <w:r w:rsidR="00C92271">
        <w:t xml:space="preserve"> received from a </w:t>
      </w:r>
      <w:proofErr w:type="spellStart"/>
      <w:r w:rsidR="00C92271">
        <w:t>dutyholder</w:t>
      </w:r>
      <w:proofErr w:type="spellEnd"/>
      <w:r w:rsidR="00C92271">
        <w:t xml:space="preserve"> </w:t>
      </w:r>
      <w:r w:rsidR="006D7B47">
        <w:t xml:space="preserve">are stored </w:t>
      </w:r>
      <w:r w:rsidR="00C92271">
        <w:t>with</w:t>
      </w:r>
      <w:r w:rsidR="00C92271" w:rsidRPr="005D6196">
        <w:t xml:space="preserve">in </w:t>
      </w:r>
      <w:proofErr w:type="spellStart"/>
      <w:r w:rsidR="00C92271">
        <w:t>WIReD</w:t>
      </w:r>
      <w:proofErr w:type="spellEnd"/>
      <w:r w:rsidR="005B3AA8">
        <w:t>.</w:t>
      </w:r>
      <w:r w:rsidR="00E174AC">
        <w:rPr>
          <w:rStyle w:val="FootnoteReference"/>
        </w:rPr>
        <w:footnoteReference w:id="6"/>
      </w:r>
      <w:r w:rsidR="005B3AA8">
        <w:t xml:space="preserve"> </w:t>
      </w:r>
      <w:r w:rsidR="00C92271" w:rsidRPr="005D6196">
        <w:t>By exception</w:t>
      </w:r>
      <w:r w:rsidR="00C92271">
        <w:t>,</w:t>
      </w:r>
      <w:r w:rsidR="00C92271" w:rsidRPr="005D6196">
        <w:t xml:space="preserve"> some documents may be stored in ONR’s</w:t>
      </w:r>
      <w:r w:rsidR="001730E4">
        <w:t xml:space="preserve"> </w:t>
      </w:r>
      <w:r w:rsidR="00196042">
        <w:t xml:space="preserve">recognised </w:t>
      </w:r>
      <w:r w:rsidR="00100DCC">
        <w:t xml:space="preserve"> </w:t>
      </w:r>
      <w:r w:rsidR="008C1678">
        <w:t>document</w:t>
      </w:r>
      <w:r w:rsidR="00686DE8">
        <w:t xml:space="preserve"> management </w:t>
      </w:r>
      <w:r w:rsidR="008C1678">
        <w:t xml:space="preserve"> system</w:t>
      </w:r>
      <w:r w:rsidR="00686DE8">
        <w:t>s</w:t>
      </w:r>
      <w:r w:rsidR="0053736A">
        <w:t>.</w:t>
      </w:r>
      <w:r w:rsidR="00100DCC">
        <w:t xml:space="preserve"> </w:t>
      </w:r>
      <w:r w:rsidR="00C92271" w:rsidRPr="005D6196">
        <w:t xml:space="preserve"> In </w:t>
      </w:r>
      <w:r w:rsidR="00686DE8">
        <w:t xml:space="preserve">this </w:t>
      </w:r>
      <w:r w:rsidR="00C92271" w:rsidRPr="005D6196">
        <w:t>case</w:t>
      </w:r>
      <w:r w:rsidR="00C92271">
        <w:t>,</w:t>
      </w:r>
      <w:r w:rsidR="00C92271" w:rsidRPr="005D6196">
        <w:t xml:space="preserve"> </w:t>
      </w:r>
      <w:r w:rsidR="34EF5DC1">
        <w:t>OL</w:t>
      </w:r>
      <w:r w:rsidR="00C92271">
        <w:t xml:space="preserve"> DDS</w:t>
      </w:r>
      <w:r w:rsidR="00C92271" w:rsidRPr="005D6196">
        <w:t xml:space="preserve"> should indicate the relevant </w:t>
      </w:r>
      <w:r w:rsidR="001730E4">
        <w:t>record</w:t>
      </w:r>
      <w:r w:rsidR="00C92271" w:rsidRPr="005D6196">
        <w:t xml:space="preserve"> </w:t>
      </w:r>
      <w:r w:rsidR="00C92271">
        <w:t>refe</w:t>
      </w:r>
      <w:r w:rsidR="009F43C8">
        <w:t>re</w:t>
      </w:r>
      <w:r w:rsidR="00C92271">
        <w:t>nce</w:t>
      </w:r>
      <w:r w:rsidR="00C92271" w:rsidRPr="005D6196">
        <w:t xml:space="preserve"> </w:t>
      </w:r>
      <w:r w:rsidR="00C92271">
        <w:t xml:space="preserve">in </w:t>
      </w:r>
      <w:proofErr w:type="spellStart"/>
      <w:r w:rsidR="00C92271">
        <w:t>WIReD</w:t>
      </w:r>
      <w:proofErr w:type="spellEnd"/>
      <w:r w:rsidR="00C92271" w:rsidRPr="005D6196">
        <w:t>.</w:t>
      </w:r>
      <w:r w:rsidR="00C92271">
        <w:br w:type="page"/>
      </w:r>
    </w:p>
    <w:p w14:paraId="6B610814" w14:textId="7AE677B7" w:rsidR="00C92271" w:rsidRPr="007C54AD" w:rsidRDefault="00C92271" w:rsidP="007C26EB">
      <w:pPr>
        <w:pStyle w:val="Heading1"/>
        <w:rPr>
          <w:bCs/>
        </w:rPr>
      </w:pPr>
      <w:bookmarkStart w:id="10" w:name="_Toc117492642"/>
      <w:bookmarkStart w:id="11" w:name="_Toc220418167"/>
      <w:r w:rsidRPr="007C54AD">
        <w:lastRenderedPageBreak/>
        <w:t xml:space="preserve">Governance of the </w:t>
      </w:r>
      <w:r w:rsidR="00A048D2">
        <w:t>i</w:t>
      </w:r>
      <w:r w:rsidRPr="007C54AD">
        <w:t>ncident by ONR</w:t>
      </w:r>
      <w:bookmarkEnd w:id="10"/>
      <w:bookmarkEnd w:id="11"/>
    </w:p>
    <w:p w14:paraId="047FCD66" w14:textId="5E11D62A" w:rsidR="00C92271" w:rsidRDefault="00C92271" w:rsidP="00E620AA">
      <w:pPr>
        <w:pStyle w:val="Heading2"/>
      </w:pPr>
      <w:bookmarkStart w:id="12" w:name="_Toc117492643"/>
      <w:r>
        <w:t xml:space="preserve">Factual </w:t>
      </w:r>
      <w:r w:rsidR="00A048D2">
        <w:t>a</w:t>
      </w:r>
      <w:r>
        <w:t xml:space="preserve">ccuracy </w:t>
      </w:r>
      <w:r w:rsidR="00A048D2">
        <w:t>c</w:t>
      </w:r>
      <w:r>
        <w:t xml:space="preserve">heck of the </w:t>
      </w:r>
      <w:r w:rsidR="00A048D2">
        <w:t>i</w:t>
      </w:r>
      <w:r>
        <w:t xml:space="preserve">ncident </w:t>
      </w:r>
      <w:r w:rsidR="00A048D2">
        <w:t>notification</w:t>
      </w:r>
      <w:bookmarkEnd w:id="12"/>
    </w:p>
    <w:p w14:paraId="35F76559" w14:textId="7836EA1F" w:rsidR="00C92271" w:rsidRPr="000F032B" w:rsidRDefault="00C92271" w:rsidP="00991FC3">
      <w:r w:rsidRPr="000F032B">
        <w:t>The preparation of INF-Part A is</w:t>
      </w:r>
      <w:r>
        <w:t xml:space="preserve"> the</w:t>
      </w:r>
      <w:r w:rsidRPr="000F032B">
        <w:t xml:space="preserve"> </w:t>
      </w:r>
      <w:proofErr w:type="spellStart"/>
      <w:r w:rsidRPr="000F032B">
        <w:t>dutyholder</w:t>
      </w:r>
      <w:r>
        <w:t>’s</w:t>
      </w:r>
      <w:proofErr w:type="spellEnd"/>
      <w:r w:rsidRPr="000F032B">
        <w:t xml:space="preserve"> responsibility</w:t>
      </w:r>
      <w:r w:rsidR="009302E1">
        <w:t>. More on this is contained in</w:t>
      </w:r>
      <w:r w:rsidR="001730E4">
        <w:t xml:space="preserve"> (ref.</w:t>
      </w:r>
      <w:r w:rsidRPr="00F46511">
        <w:t xml:space="preserve"> </w:t>
      </w:r>
      <w:sdt>
        <w:sdtPr>
          <w:id w:val="1619643158"/>
          <w:citation/>
        </w:sdtPr>
        <w:sdtContent>
          <w:r w:rsidR="00100DCC">
            <w:fldChar w:fldCharType="begin"/>
          </w:r>
          <w:r w:rsidR="00771DAC">
            <w:instrText xml:space="preserve">CITATION ONR30 \l 2057 </w:instrText>
          </w:r>
          <w:r w:rsidR="00100DCC">
            <w:fldChar w:fldCharType="separate"/>
          </w:r>
          <w:r w:rsidR="006E2001" w:rsidRPr="006E2001">
            <w:rPr>
              <w:noProof/>
            </w:rPr>
            <w:t>[2]</w:t>
          </w:r>
          <w:r w:rsidR="00100DCC">
            <w:fldChar w:fldCharType="end"/>
          </w:r>
        </w:sdtContent>
      </w:sdt>
      <w:r w:rsidR="001730E4">
        <w:t>)</w:t>
      </w:r>
      <w:r>
        <w:t>.</w:t>
      </w:r>
    </w:p>
    <w:p w14:paraId="33F3E446" w14:textId="17C1FBF6" w:rsidR="00C92271" w:rsidRPr="000F032B" w:rsidRDefault="00C92271" w:rsidP="001854DA">
      <w:r>
        <w:t xml:space="preserve">ONR </w:t>
      </w:r>
      <w:r w:rsidRPr="005D6196">
        <w:t>Di</w:t>
      </w:r>
      <w:r w:rsidR="55DA2074" w:rsidRPr="005D6196">
        <w:t>rectorates</w:t>
      </w:r>
      <w:r w:rsidRPr="005D6196">
        <w:t xml:space="preserve"> </w:t>
      </w:r>
      <w:r w:rsidR="004774A5">
        <w:t>are</w:t>
      </w:r>
      <w:r>
        <w:t xml:space="preserve"> to establish</w:t>
      </w:r>
      <w:r w:rsidR="00087E76">
        <w:t>,</w:t>
      </w:r>
      <w:r>
        <w:t xml:space="preserve"> and as necessary update</w:t>
      </w:r>
      <w:r w:rsidRPr="005D6196">
        <w:t xml:space="preserve"> arrangements for effective </w:t>
      </w:r>
      <w:r>
        <w:t>follow-up</w:t>
      </w:r>
      <w:r w:rsidRPr="005D6196">
        <w:t xml:space="preserve"> of incidents by </w:t>
      </w:r>
      <w:proofErr w:type="spellStart"/>
      <w:r w:rsidR="005B1A50">
        <w:t>dutyholders</w:t>
      </w:r>
      <w:proofErr w:type="spellEnd"/>
      <w:r w:rsidRPr="005D6196">
        <w:t xml:space="preserve"> within their areas of accountability, </w:t>
      </w:r>
      <w:r w:rsidRPr="00264DDA">
        <w:t xml:space="preserve">consistent with </w:t>
      </w:r>
      <w:r w:rsidR="001854DA">
        <w:t xml:space="preserve">this process. </w:t>
      </w:r>
    </w:p>
    <w:p w14:paraId="2E891B89" w14:textId="0D5D0556" w:rsidR="00C92271" w:rsidRPr="000F032B" w:rsidRDefault="00C92271" w:rsidP="00991FC3">
      <w:r>
        <w:t xml:space="preserve">The AI is to review </w:t>
      </w:r>
      <w:r w:rsidRPr="00305B42">
        <w:t xml:space="preserve">the </w:t>
      </w:r>
      <w:r w:rsidR="00B93F08" w:rsidRPr="00305B42">
        <w:t>Part A</w:t>
      </w:r>
      <w:r w:rsidR="00B93F08">
        <w:t xml:space="preserve"> of </w:t>
      </w:r>
      <w:r w:rsidRPr="00305B42">
        <w:t>INF</w:t>
      </w:r>
      <w:r w:rsidR="00966243">
        <w:t>1</w:t>
      </w:r>
      <w:r w:rsidR="00B93F08">
        <w:t xml:space="preserve"> </w:t>
      </w:r>
      <w:r>
        <w:t xml:space="preserve">upon receipt. If any specific details are missing or incorrectly recorded, the inspector should note such observations </w:t>
      </w:r>
      <w:r w:rsidRPr="009E0358">
        <w:t xml:space="preserve">in </w:t>
      </w:r>
      <w:r w:rsidR="00D95C4D" w:rsidRPr="009E0358">
        <w:t>Part B</w:t>
      </w:r>
      <w:r w:rsidR="00D95C4D">
        <w:t xml:space="preserve"> of </w:t>
      </w:r>
      <w:r w:rsidRPr="009E0358">
        <w:t>INF</w:t>
      </w:r>
      <w:r w:rsidR="00966243">
        <w:t>1</w:t>
      </w:r>
      <w:r w:rsidRPr="009E0358">
        <w:t xml:space="preserve"> </w:t>
      </w:r>
      <w:r>
        <w:t xml:space="preserve">and request the </w:t>
      </w:r>
      <w:proofErr w:type="spellStart"/>
      <w:r>
        <w:t>dutyholder</w:t>
      </w:r>
      <w:proofErr w:type="spellEnd"/>
      <w:r>
        <w:t xml:space="preserve"> to make the relevant amendments before the AI completes Part B.</w:t>
      </w:r>
    </w:p>
    <w:p w14:paraId="5CF222E5" w14:textId="6F1CCE5E" w:rsidR="00C92271" w:rsidRDefault="00C92271" w:rsidP="00991FC3">
      <w:r>
        <w:t xml:space="preserve">Any supporting documentation about the changes should be uploaded into </w:t>
      </w:r>
      <w:proofErr w:type="spellStart"/>
      <w:r>
        <w:t>WIReD</w:t>
      </w:r>
      <w:proofErr w:type="spellEnd"/>
      <w:r w:rsidR="00F20735">
        <w:t>;</w:t>
      </w:r>
      <w:r>
        <w:t xml:space="preserve"> </w:t>
      </w:r>
      <w:r w:rsidR="2ED5B46E">
        <w:t>OL</w:t>
      </w:r>
      <w:r>
        <w:t xml:space="preserve"> DDS should be </w:t>
      </w:r>
      <w:r w:rsidR="00991FC3">
        <w:t>notified in case</w:t>
      </w:r>
      <w:r>
        <w:t xml:space="preserve"> </w:t>
      </w:r>
      <w:r w:rsidR="00C40256">
        <w:t xml:space="preserve">a </w:t>
      </w:r>
      <w:r w:rsidR="00100DCC">
        <w:t>P</w:t>
      </w:r>
      <w:r>
        <w:t>art B completion extension is needed.</w:t>
      </w:r>
    </w:p>
    <w:p w14:paraId="2DE70B6F" w14:textId="1B5EC7EB" w:rsidR="00024B1A" w:rsidRDefault="7C575A4B" w:rsidP="00024B1A">
      <w:r>
        <w:t>OL</w:t>
      </w:r>
      <w:r w:rsidR="00024B1A">
        <w:t xml:space="preserve"> </w:t>
      </w:r>
      <w:r w:rsidR="00024B1A" w:rsidRPr="00264DDA">
        <w:t xml:space="preserve">DDS </w:t>
      </w:r>
      <w:r w:rsidR="00573106" w:rsidRPr="004C643A">
        <w:t xml:space="preserve">will </w:t>
      </w:r>
      <w:r w:rsidR="00024B1A" w:rsidRPr="004C643A">
        <w:t>review</w:t>
      </w:r>
      <w:r w:rsidR="007C1107" w:rsidRPr="004C643A">
        <w:t xml:space="preserve"> </w:t>
      </w:r>
      <w:r w:rsidR="00024B1A" w:rsidRPr="004C643A">
        <w:t xml:space="preserve">the names of </w:t>
      </w:r>
      <w:r w:rsidR="00D147E9" w:rsidRPr="004C643A">
        <w:t>the</w:t>
      </w:r>
      <w:r w:rsidR="005F157D" w:rsidRPr="004C643A">
        <w:t xml:space="preserve"> assigned inspector</w:t>
      </w:r>
      <w:r w:rsidR="00D147E9" w:rsidRPr="004C643A">
        <w:t xml:space="preserve"> </w:t>
      </w:r>
      <w:r w:rsidR="00A0696E" w:rsidRPr="004C643A">
        <w:t>with</w:t>
      </w:r>
      <w:r w:rsidR="00024B1A" w:rsidRPr="004C643A">
        <w:t xml:space="preserve">in </w:t>
      </w:r>
      <w:proofErr w:type="spellStart"/>
      <w:r w:rsidR="00024B1A" w:rsidRPr="004C643A">
        <w:t>WIReD</w:t>
      </w:r>
      <w:proofErr w:type="spellEnd"/>
      <w:r w:rsidR="00024B1A" w:rsidRPr="004C643A">
        <w:t xml:space="preserve"> for follow-up of notified incidents to confirm that inspectors</w:t>
      </w:r>
      <w:r w:rsidR="00024B1A" w:rsidRPr="00852A5B">
        <w:t xml:space="preserve"> are appropriate</w:t>
      </w:r>
      <w:r w:rsidR="00024B1A">
        <w:t>ly allocated</w:t>
      </w:r>
      <w:r w:rsidR="006F0E8A">
        <w:t xml:space="preserve"> and available</w:t>
      </w:r>
      <w:r w:rsidR="002E0E79">
        <w:t xml:space="preserve">. They </w:t>
      </w:r>
      <w:r w:rsidR="00024B1A" w:rsidRPr="00852A5B">
        <w:t xml:space="preserve">will consult with the </w:t>
      </w:r>
      <w:r w:rsidR="00024B1A">
        <w:t xml:space="preserve">Nominated </w:t>
      </w:r>
      <w:r w:rsidR="00024B1A" w:rsidRPr="000F032B">
        <w:t xml:space="preserve">Site Inspector or </w:t>
      </w:r>
      <w:r w:rsidR="005860BC">
        <w:t xml:space="preserve">Head of Regulation </w:t>
      </w:r>
      <w:r w:rsidR="00CF4340">
        <w:t xml:space="preserve"> </w:t>
      </w:r>
      <w:r w:rsidR="0002677A">
        <w:t>and reassign</w:t>
      </w:r>
      <w:r w:rsidR="009C71E2">
        <w:t xml:space="preserve"> where </w:t>
      </w:r>
      <w:r w:rsidR="00D147E9">
        <w:t>necessary</w:t>
      </w:r>
      <w:r w:rsidR="00641D9F">
        <w:t>.</w:t>
      </w:r>
      <w:r w:rsidR="00A73551">
        <w:t xml:space="preserve"> On occasions</w:t>
      </w:r>
      <w:r w:rsidR="001B1D77">
        <w:t>,</w:t>
      </w:r>
      <w:r w:rsidR="00A73551">
        <w:t xml:space="preserve"> </w:t>
      </w:r>
      <w:r w:rsidR="006C2A7D">
        <w:t xml:space="preserve">consultation with the </w:t>
      </w:r>
      <w:r w:rsidR="00A73551">
        <w:t>Head of Profession</w:t>
      </w:r>
      <w:r w:rsidR="006C2A7D">
        <w:t xml:space="preserve"> may be ne</w:t>
      </w:r>
      <w:r w:rsidR="00D20C44">
        <w:t>eded.</w:t>
      </w:r>
      <w:r w:rsidR="00A73551">
        <w:t xml:space="preserve"> </w:t>
      </w:r>
    </w:p>
    <w:p w14:paraId="50319A02" w14:textId="79548D31" w:rsidR="00C92271" w:rsidRPr="00637348" w:rsidRDefault="00C92271" w:rsidP="00E620AA">
      <w:pPr>
        <w:pStyle w:val="Heading2"/>
      </w:pPr>
      <w:bookmarkStart w:id="13" w:name="_Toc117492644"/>
      <w:r>
        <w:t xml:space="preserve">Record of ONR’s </w:t>
      </w:r>
      <w:r w:rsidR="00A048D2">
        <w:t>i</w:t>
      </w:r>
      <w:r>
        <w:t xml:space="preserve">nitial </w:t>
      </w:r>
      <w:r w:rsidR="00A048D2">
        <w:t>v</w:t>
      </w:r>
      <w:r>
        <w:t xml:space="preserve">iew of the </w:t>
      </w:r>
      <w:r w:rsidR="00A048D2">
        <w:t>i</w:t>
      </w:r>
      <w:r>
        <w:t>ncident</w:t>
      </w:r>
      <w:bookmarkEnd w:id="13"/>
    </w:p>
    <w:p w14:paraId="6C209769" w14:textId="11F5135C" w:rsidR="00461A8E" w:rsidRDefault="00C92271" w:rsidP="00991FC3">
      <w:r w:rsidRPr="006923B5">
        <w:t>The INF-Part B form</w:t>
      </w:r>
      <w:r>
        <w:t xml:space="preserve"> provided in </w:t>
      </w:r>
      <w:proofErr w:type="spellStart"/>
      <w:r>
        <w:t>WIReD</w:t>
      </w:r>
      <w:proofErr w:type="spellEnd"/>
      <w:r>
        <w:t xml:space="preserve"> under the incident</w:t>
      </w:r>
      <w:r w:rsidR="002644AA">
        <w:t xml:space="preserve"> </w:t>
      </w:r>
      <w:r w:rsidR="003A3065">
        <w:t>number</w:t>
      </w:r>
      <w:r>
        <w:t xml:space="preserve"> is </w:t>
      </w:r>
      <w:r w:rsidR="00024B1A">
        <w:t>completed</w:t>
      </w:r>
      <w:r>
        <w:t xml:space="preserve"> by the AI to</w:t>
      </w:r>
      <w:r w:rsidR="00461A8E">
        <w:t>:</w:t>
      </w:r>
      <w:r>
        <w:t xml:space="preserve"> </w:t>
      </w:r>
    </w:p>
    <w:p w14:paraId="449FBAFA" w14:textId="71BB7511" w:rsidR="00461A8E" w:rsidRDefault="00CA0C69" w:rsidP="00C60461">
      <w:pPr>
        <w:pStyle w:val="Bulletlist1"/>
      </w:pPr>
      <w:r>
        <w:t xml:space="preserve">provide </w:t>
      </w:r>
      <w:r w:rsidR="00C92271">
        <w:t>ONR’s initial view of the incident significance</w:t>
      </w:r>
      <w:r w:rsidR="00461A8E">
        <w:t>;</w:t>
      </w:r>
    </w:p>
    <w:p w14:paraId="02DB829D" w14:textId="69F1257C" w:rsidR="00461A8E" w:rsidRDefault="00CA0C69" w:rsidP="00C60461">
      <w:pPr>
        <w:pStyle w:val="Bulletlist1"/>
      </w:pPr>
      <w:r>
        <w:t xml:space="preserve">provide </w:t>
      </w:r>
      <w:r w:rsidR="00B835F3">
        <w:t xml:space="preserve">a </w:t>
      </w:r>
      <w:r w:rsidR="00204A40">
        <w:t xml:space="preserve">view of the </w:t>
      </w:r>
      <w:r w:rsidR="00C92271">
        <w:t>provisional INES rating</w:t>
      </w:r>
      <w:r w:rsidR="00C255C3">
        <w:t xml:space="preserve"> </w:t>
      </w:r>
      <w:r w:rsidR="00AB76DA">
        <w:t xml:space="preserve">where </w:t>
      </w:r>
      <w:r w:rsidR="00C255C3">
        <w:t>appropriate</w:t>
      </w:r>
      <w:r w:rsidR="00461A8E">
        <w:t>;</w:t>
      </w:r>
    </w:p>
    <w:p w14:paraId="5048F342" w14:textId="246D60E2" w:rsidR="00461A8E" w:rsidRDefault="00B835F3" w:rsidP="00C60461">
      <w:pPr>
        <w:pStyle w:val="Bulletlist1"/>
      </w:pPr>
      <w:r>
        <w:t>confirm</w:t>
      </w:r>
      <w:r w:rsidR="00CA0C69">
        <w:t xml:space="preserve"> that</w:t>
      </w:r>
      <w:r>
        <w:t xml:space="preserve"> </w:t>
      </w:r>
      <w:r w:rsidR="00BA6094">
        <w:t>the dutyholder has provided an adequate technical basis to assess the incident notification</w:t>
      </w:r>
      <w:r w:rsidR="00461A8E">
        <w:t>;</w:t>
      </w:r>
    </w:p>
    <w:p w14:paraId="4314C916" w14:textId="79646BD0" w:rsidR="00BA6094" w:rsidRDefault="00CA0C69" w:rsidP="00C60461">
      <w:pPr>
        <w:pStyle w:val="Bulletlist1"/>
      </w:pPr>
      <w:r>
        <w:t xml:space="preserve">confirm the </w:t>
      </w:r>
      <w:r w:rsidR="00461A8E">
        <w:t xml:space="preserve">adequacy of </w:t>
      </w:r>
      <w:r w:rsidR="00B835F3">
        <w:t>dutyholder actions</w:t>
      </w:r>
      <w:r w:rsidR="00461A8E">
        <w:t xml:space="preserve"> in response to</w:t>
      </w:r>
      <w:r w:rsidR="00BA6094">
        <w:t xml:space="preserve"> the incident; </w:t>
      </w:r>
    </w:p>
    <w:p w14:paraId="1D780352" w14:textId="3FFC8E31" w:rsidR="00BA6094" w:rsidRDefault="00BA6094" w:rsidP="00C60461">
      <w:pPr>
        <w:pStyle w:val="Bulletlist1"/>
      </w:pPr>
      <w:r>
        <w:t>assign relevant specialisms</w:t>
      </w:r>
      <w:r w:rsidR="006D7F7C">
        <w:t xml:space="preserve"> (see below); </w:t>
      </w:r>
      <w:r w:rsidR="00C92271">
        <w:t xml:space="preserve">and </w:t>
      </w:r>
    </w:p>
    <w:p w14:paraId="44A1990E" w14:textId="0B9D559B" w:rsidR="006D7F7C" w:rsidRDefault="009201BD" w:rsidP="00C60461">
      <w:pPr>
        <w:pStyle w:val="Bulletlist1"/>
      </w:pPr>
      <w:r>
        <w:t xml:space="preserve">provide a </w:t>
      </w:r>
      <w:r w:rsidR="00C92271">
        <w:t>justified category of ONR’s governance</w:t>
      </w:r>
      <w:r w:rsidR="00647C70">
        <w:t xml:space="preserve"> </w:t>
      </w:r>
      <w:r w:rsidR="00A048D2">
        <w:t>(</w:t>
      </w:r>
      <w:r w:rsidR="00704550">
        <w:t xml:space="preserve">Appendix </w:t>
      </w:r>
      <w:r w:rsidR="003B2CB7">
        <w:t>C</w:t>
      </w:r>
      <w:r w:rsidR="00A048D2">
        <w:t>)</w:t>
      </w:r>
      <w:r w:rsidR="00C92271">
        <w:t>.</w:t>
      </w:r>
    </w:p>
    <w:p w14:paraId="19EE315F" w14:textId="0AE2DBC7" w:rsidR="00C92271" w:rsidRPr="00953EAD" w:rsidRDefault="00C92271" w:rsidP="006D7F7C">
      <w:r>
        <w:t xml:space="preserve">The AI </w:t>
      </w:r>
      <w:r w:rsidR="004B134F">
        <w:t xml:space="preserve">should </w:t>
      </w:r>
      <w:r>
        <w:t xml:space="preserve"> seek advice from relevant specialisms and/or ONR’s other purposes to make an informed judgement on each field in Part B.</w:t>
      </w:r>
      <w:r w:rsidR="009E43B1">
        <w:t xml:space="preserve"> This is particularly relevant </w:t>
      </w:r>
      <w:r w:rsidR="00844BD7">
        <w:t xml:space="preserve">for </w:t>
      </w:r>
      <w:r w:rsidR="009E43B1">
        <w:t xml:space="preserve"> RIDDOR notifications.</w:t>
      </w:r>
      <w:r w:rsidR="00C012CD">
        <w:t xml:space="preserve"> </w:t>
      </w:r>
      <w:r w:rsidR="00C012CD" w:rsidRPr="00935D11">
        <w:rPr>
          <w:b/>
          <w:bCs/>
        </w:rPr>
        <w:t>Note</w:t>
      </w:r>
      <w:r w:rsidR="00C012CD" w:rsidRPr="00EF7AB1">
        <w:t>:</w:t>
      </w:r>
      <w:r w:rsidR="003D6462" w:rsidRPr="00EF7AB1">
        <w:t xml:space="preserve"> </w:t>
      </w:r>
      <w:r w:rsidR="00A77044" w:rsidRPr="00EF7AB1">
        <w:t xml:space="preserve">Assigning a </w:t>
      </w:r>
      <w:proofErr w:type="spellStart"/>
      <w:r w:rsidR="00A77044" w:rsidRPr="00EF7AB1">
        <w:t>specialism</w:t>
      </w:r>
      <w:proofErr w:type="spellEnd"/>
      <w:r w:rsidR="00A77044" w:rsidRPr="00EF7AB1">
        <w:t xml:space="preserve"> on </w:t>
      </w:r>
      <w:proofErr w:type="spellStart"/>
      <w:r w:rsidR="00A77044" w:rsidRPr="00EF7AB1">
        <w:t>WIReD</w:t>
      </w:r>
      <w:proofErr w:type="spellEnd"/>
      <w:r w:rsidR="00A77044" w:rsidRPr="00EF7AB1">
        <w:t xml:space="preserve"> does not </w:t>
      </w:r>
      <w:r w:rsidR="003D6462" w:rsidRPr="00EF7AB1">
        <w:t>alert the specialism that advice is required</w:t>
      </w:r>
      <w:r w:rsidR="00EF7AB1">
        <w:t xml:space="preserve">. </w:t>
      </w:r>
      <w:r w:rsidR="003D6462" w:rsidRPr="00EF7AB1">
        <w:t>Separate contact should be made.</w:t>
      </w:r>
      <w:r w:rsidR="00EB4AA4">
        <w:t xml:space="preserve"> </w:t>
      </w:r>
    </w:p>
    <w:p w14:paraId="597A7210" w14:textId="259D6BEB" w:rsidR="006D7F7C" w:rsidRDefault="00C92271" w:rsidP="006D7F7C">
      <w:r>
        <w:lastRenderedPageBreak/>
        <w:t xml:space="preserve">The timeframe for Part B completion is </w:t>
      </w:r>
      <w:r w:rsidR="00024B1A">
        <w:t>‘t</w:t>
      </w:r>
      <w:r>
        <w:t>hree working days</w:t>
      </w:r>
      <w:r w:rsidR="00024B1A">
        <w:t>’</w:t>
      </w:r>
      <w:r>
        <w:t xml:space="preserve"> of the INF1 being assigned to the inspector. </w:t>
      </w:r>
      <w:r w:rsidR="00265E4C">
        <w:t>I</w:t>
      </w:r>
      <w:r w:rsidR="003C4CAE">
        <w:t xml:space="preserve">t is expected that the relevant </w:t>
      </w:r>
      <w:r w:rsidR="00116F42">
        <w:t xml:space="preserve">directorates </w:t>
      </w:r>
      <w:r w:rsidR="003C4CAE">
        <w:t>will monitor compliance with this requirement, as appropriate</w:t>
      </w:r>
      <w:r w:rsidR="003C4CAE">
        <w:rPr>
          <w:rStyle w:val="FootnoteReference"/>
        </w:rPr>
        <w:footnoteReference w:id="7"/>
      </w:r>
      <w:r w:rsidR="003C4CAE">
        <w:t xml:space="preserve">. </w:t>
      </w:r>
      <w:r>
        <w:t>Should the AI be unable to complete Part B on time,</w:t>
      </w:r>
      <w:r w:rsidR="00821824">
        <w:t xml:space="preserve"> OL</w:t>
      </w:r>
      <w:r>
        <w:t xml:space="preserve"> DDS should be informed accordingly and arrange up to three </w:t>
      </w:r>
      <w:r w:rsidR="00024B1A">
        <w:t xml:space="preserve">working </w:t>
      </w:r>
      <w:r>
        <w:t>days extension. Consideration should be given to re-assignment of the incident to another inspector in case of longer unavailability.</w:t>
      </w:r>
    </w:p>
    <w:p w14:paraId="66272A50" w14:textId="1B21B7A1" w:rsidR="0019118E" w:rsidRDefault="0019118E" w:rsidP="006D7F7C">
      <w:r>
        <w:t xml:space="preserve">Incidents that ONR </w:t>
      </w:r>
      <w:r w:rsidR="009C6807">
        <w:t>identifies for</w:t>
      </w:r>
      <w:r>
        <w:t xml:space="preserve"> investigatio</w:t>
      </w:r>
      <w:r w:rsidR="009C6807">
        <w:t>n</w:t>
      </w:r>
      <w:r>
        <w:t xml:space="preserve"> are special cases. Where the AI decides that an incident warrants investigation </w:t>
      </w:r>
      <w:r w:rsidR="00A048D2">
        <w:t>(</w:t>
      </w:r>
      <w:r w:rsidR="001C2173">
        <w:t xml:space="preserve">as </w:t>
      </w:r>
      <w:r w:rsidR="00A048D2">
        <w:t>set out</w:t>
      </w:r>
      <w:r w:rsidR="0025644F">
        <w:t xml:space="preserve"> in </w:t>
      </w:r>
      <w:r w:rsidR="00A048D2">
        <w:t xml:space="preserve">ONR guidance on conducting investigations (ref. </w:t>
      </w:r>
      <w:sdt>
        <w:sdtPr>
          <w:id w:val="987369056"/>
          <w:citation/>
        </w:sdtPr>
        <w:sdtContent>
          <w:r w:rsidR="00A048D2">
            <w:fldChar w:fldCharType="begin"/>
          </w:r>
          <w:r w:rsidR="00A048D2">
            <w:instrText xml:space="preserve"> CITATION ONR31 \l 2057 </w:instrText>
          </w:r>
          <w:r w:rsidR="00A048D2">
            <w:fldChar w:fldCharType="separate"/>
          </w:r>
          <w:r w:rsidR="006E2001" w:rsidRPr="006E2001">
            <w:rPr>
              <w:noProof/>
            </w:rPr>
            <w:t>[3]</w:t>
          </w:r>
          <w:r w:rsidR="00A048D2">
            <w:fldChar w:fldCharType="end"/>
          </w:r>
        </w:sdtContent>
      </w:sdt>
      <w:r w:rsidR="00A048D2">
        <w:t>))</w:t>
      </w:r>
      <w:r w:rsidR="0025644F">
        <w:rPr>
          <w:color w:val="111111"/>
        </w:rPr>
        <w:t>,</w:t>
      </w:r>
      <w:r>
        <w:t xml:space="preserve"> then the</w:t>
      </w:r>
      <w:r w:rsidR="001C2173">
        <w:t xml:space="preserve"> AI</w:t>
      </w:r>
      <w:r>
        <w:t xml:space="preserve"> should record the relevant investigation reference number in Part B. To preserve the integrity of the investigation, there is no requirement for the inspector to update the </w:t>
      </w:r>
      <w:proofErr w:type="spellStart"/>
      <w:r>
        <w:t>WIReD</w:t>
      </w:r>
      <w:proofErr w:type="spellEnd"/>
      <w:r>
        <w:t xml:space="preserve"> incident </w:t>
      </w:r>
      <w:r w:rsidR="00400952">
        <w:t xml:space="preserve">record </w:t>
      </w:r>
      <w:r>
        <w:t xml:space="preserve">until the investigation has concluded. In addition, DDS should not share any information about these incidents without </w:t>
      </w:r>
      <w:r w:rsidR="001F1C30">
        <w:t xml:space="preserve">prior agreement with </w:t>
      </w:r>
      <w:r>
        <w:t>the AI.</w:t>
      </w:r>
    </w:p>
    <w:p w14:paraId="2BB708FA" w14:textId="77777777" w:rsidR="00DF740A" w:rsidRDefault="00C92271" w:rsidP="00DF740A">
      <w:pPr>
        <w:rPr>
          <w:b/>
          <w:bCs/>
        </w:rPr>
      </w:pPr>
      <w:r w:rsidRPr="00553C37">
        <w:t xml:space="preserve">The inspector should assign </w:t>
      </w:r>
      <w:r w:rsidRPr="00EE2FD5">
        <w:t xml:space="preserve">relevant specialism(s) in </w:t>
      </w:r>
      <w:r w:rsidR="007A2DEF" w:rsidRPr="00EE2FD5">
        <w:t xml:space="preserve">Part B </w:t>
      </w:r>
      <w:r w:rsidR="007A2DEF">
        <w:t>of the</w:t>
      </w:r>
      <w:r w:rsidRPr="00EE2FD5">
        <w:t xml:space="preserve"> INF</w:t>
      </w:r>
      <w:r w:rsidRPr="00553C37">
        <w:t xml:space="preserve"> for awareness</w:t>
      </w:r>
      <w:r w:rsidR="00B10D69">
        <w:t xml:space="preserve">, </w:t>
      </w:r>
      <w:r w:rsidRPr="00553C37">
        <w:t>trending and analysis purposes. This is an important mechanism for sharing Operational Experience (OPEX) and learning between sub-</w:t>
      </w:r>
      <w:r w:rsidR="00116F42">
        <w:t>directorates</w:t>
      </w:r>
      <w:r w:rsidR="00116F42" w:rsidRPr="00553C37">
        <w:t xml:space="preserve"> </w:t>
      </w:r>
      <w:r w:rsidRPr="00553C37">
        <w:t>and specialisms.</w:t>
      </w:r>
      <w:r w:rsidR="00443874" w:rsidRPr="6D1E7411">
        <w:rPr>
          <w:b/>
          <w:bCs/>
        </w:rPr>
        <w:t xml:space="preserve"> </w:t>
      </w:r>
    </w:p>
    <w:p w14:paraId="6DD11C83" w14:textId="7AEBAE47" w:rsidR="00F65A22" w:rsidRDefault="00C92271" w:rsidP="00DF740A">
      <w:r>
        <w:t xml:space="preserve">A list of ONR’s specialisms and their areas of interest is provided in </w:t>
      </w:r>
      <w:r w:rsidR="00B10D69" w:rsidRPr="009831D3">
        <w:t xml:space="preserve">Appendix </w:t>
      </w:r>
      <w:r w:rsidR="003B2CB7" w:rsidRPr="009831D3">
        <w:t>D</w:t>
      </w:r>
      <w:r w:rsidR="00A7722D">
        <w:t xml:space="preserve"> </w:t>
      </w:r>
      <w:r w:rsidR="00D65A11">
        <w:t xml:space="preserve">to </w:t>
      </w:r>
      <w:r>
        <w:t xml:space="preserve">help </w:t>
      </w:r>
      <w:r w:rsidR="00D65A11">
        <w:t xml:space="preserve">AIs </w:t>
      </w:r>
      <w:r>
        <w:t>identify potential allocation(s</w:t>
      </w:r>
      <w:r w:rsidR="00832285">
        <w:t>).</w:t>
      </w:r>
    </w:p>
    <w:p w14:paraId="4EBCBBBA" w14:textId="5EE73330" w:rsidR="00497D72" w:rsidRDefault="00832285" w:rsidP="00F65A22">
      <w:pPr>
        <w:pStyle w:val="Heading2"/>
      </w:pPr>
      <w:r>
        <w:t xml:space="preserve"> </w:t>
      </w:r>
      <w:bookmarkStart w:id="14" w:name="_Toc117492645"/>
      <w:r w:rsidR="00DE1D6A">
        <w:t>Incident cate</w:t>
      </w:r>
      <w:r w:rsidR="002D50E2">
        <w:t>gorisation for g</w:t>
      </w:r>
      <w:r w:rsidR="00497D72">
        <w:t>overnance</w:t>
      </w:r>
      <w:r w:rsidR="00AB41A3">
        <w:t xml:space="preserve"> </w:t>
      </w:r>
      <w:r w:rsidR="00FC27E4">
        <w:t xml:space="preserve"> </w:t>
      </w:r>
    </w:p>
    <w:p w14:paraId="23C35E5A" w14:textId="21A69D0C" w:rsidR="000C58C2" w:rsidRDefault="008015AD">
      <w:r>
        <w:t>Appropriate g</w:t>
      </w:r>
      <w:r w:rsidR="006058B7">
        <w:t xml:space="preserve">overnance </w:t>
      </w:r>
      <w:r w:rsidR="00937388">
        <w:t xml:space="preserve">of incidents </w:t>
      </w:r>
      <w:r w:rsidR="006058B7">
        <w:t>should be undertaken in accordance with the</w:t>
      </w:r>
      <w:r w:rsidR="00D60D52">
        <w:t>ir</w:t>
      </w:r>
      <w:r w:rsidR="006058B7">
        <w:t xml:space="preserve"> </w:t>
      </w:r>
      <w:r w:rsidR="00D60D52">
        <w:t xml:space="preserve">categorisation </w:t>
      </w:r>
      <w:r>
        <w:t>(Appendix C</w:t>
      </w:r>
      <w:r w:rsidR="003F5E2D">
        <w:t xml:space="preserve"> refers</w:t>
      </w:r>
      <w:r w:rsidR="00E52A96">
        <w:t>.</w:t>
      </w:r>
      <w:r>
        <w:t xml:space="preserve">) </w:t>
      </w:r>
      <w:r w:rsidR="00F235A0">
        <w:t xml:space="preserve">The </w:t>
      </w:r>
      <w:r w:rsidR="003655D7">
        <w:t xml:space="preserve">incident </w:t>
      </w:r>
      <w:r w:rsidR="00C16324">
        <w:t xml:space="preserve">governance </w:t>
      </w:r>
      <w:r w:rsidR="00F235A0">
        <w:t>category</w:t>
      </w:r>
      <w:r w:rsidR="00C902CA">
        <w:t xml:space="preserve"> i</w:t>
      </w:r>
      <w:r w:rsidR="000817AE">
        <w:t xml:space="preserve">s </w:t>
      </w:r>
      <w:r w:rsidR="008D42AB">
        <w:t>related to</w:t>
      </w:r>
      <w:r w:rsidR="000817AE">
        <w:t xml:space="preserve"> the incident significance</w:t>
      </w:r>
      <w:r w:rsidR="00FA4E3F">
        <w:t>,</w:t>
      </w:r>
      <w:r w:rsidR="000817AE">
        <w:t xml:space="preserve"> and</w:t>
      </w:r>
      <w:r w:rsidR="00F235A0">
        <w:t xml:space="preserve"> determines the </w:t>
      </w:r>
      <w:r w:rsidR="00CF5C1C">
        <w:t>nature of ONR follow-up activities</w:t>
      </w:r>
      <w:r w:rsidR="000C58C2">
        <w:t xml:space="preserve"> and oversight</w:t>
      </w:r>
      <w:r w:rsidR="008D20B2">
        <w:t>.</w:t>
      </w:r>
    </w:p>
    <w:p w14:paraId="7E8386FA" w14:textId="78E55522" w:rsidR="00B77BF4" w:rsidRDefault="000C58C2">
      <w:r>
        <w:t xml:space="preserve">The AI is responsible for assigning the </w:t>
      </w:r>
      <w:r w:rsidR="000059CF">
        <w:t xml:space="preserve">ONR </w:t>
      </w:r>
      <w:r w:rsidR="000A3407">
        <w:t xml:space="preserve">incident </w:t>
      </w:r>
      <w:r w:rsidR="00CB614A">
        <w:t xml:space="preserve">governance </w:t>
      </w:r>
      <w:r w:rsidR="000059CF">
        <w:t xml:space="preserve">category. </w:t>
      </w:r>
      <w:r w:rsidR="006D2F0C">
        <w:t xml:space="preserve">The AI should </w:t>
      </w:r>
      <w:r w:rsidR="00A63E8F">
        <w:t xml:space="preserve">seek </w:t>
      </w:r>
      <w:r w:rsidR="002D61BC">
        <w:t>appropriate support</w:t>
      </w:r>
      <w:r w:rsidR="00197FA6">
        <w:t xml:space="preserve"> and advice</w:t>
      </w:r>
      <w:r w:rsidR="002D61BC">
        <w:t xml:space="preserve"> for this </w:t>
      </w:r>
      <w:r w:rsidR="000A5408">
        <w:t>with</w:t>
      </w:r>
      <w:r w:rsidR="002D61BC">
        <w:t xml:space="preserve">in </w:t>
      </w:r>
      <w:r w:rsidR="00197FA6">
        <w:t xml:space="preserve">their operational team </w:t>
      </w:r>
      <w:r w:rsidR="005813D3">
        <w:t>where required</w:t>
      </w:r>
      <w:r w:rsidR="00B84855">
        <w:t xml:space="preserve">. </w:t>
      </w:r>
      <w:r w:rsidR="00F16EF9">
        <w:t xml:space="preserve">This will usually </w:t>
      </w:r>
      <w:r w:rsidR="00F35E30">
        <w:t xml:space="preserve">involve </w:t>
      </w:r>
      <w:r w:rsidR="00F16EF9">
        <w:t xml:space="preserve">the Head of Regulation or a delegate. </w:t>
      </w:r>
      <w:r w:rsidR="005C6C3E">
        <w:t>These discussions</w:t>
      </w:r>
      <w:r w:rsidR="00CD42FB">
        <w:t xml:space="preserve"> </w:t>
      </w:r>
      <w:r w:rsidR="007B7389">
        <w:t xml:space="preserve">may </w:t>
      </w:r>
      <w:r w:rsidR="00364C0B">
        <w:t>be</w:t>
      </w:r>
      <w:r w:rsidR="007B7389">
        <w:t xml:space="preserve"> via </w:t>
      </w:r>
      <w:r w:rsidR="00D224B5" w:rsidRPr="00EF6E67">
        <w:t xml:space="preserve">specific meetings or </w:t>
      </w:r>
      <w:r w:rsidR="00F81049">
        <w:t xml:space="preserve">as </w:t>
      </w:r>
      <w:r w:rsidR="00D224B5" w:rsidRPr="00EF6E67">
        <w:t xml:space="preserve">part of standing arrangements </w:t>
      </w:r>
      <w:r w:rsidR="00F81049">
        <w:t xml:space="preserve">(e.g. </w:t>
      </w:r>
      <w:r w:rsidR="00D224B5">
        <w:t>keep-in-touch meetings</w:t>
      </w:r>
      <w:r w:rsidR="00F81049">
        <w:t>)</w:t>
      </w:r>
      <w:r w:rsidR="00D224B5" w:rsidRPr="00EF6E67">
        <w:t>.</w:t>
      </w:r>
      <w:r w:rsidR="00D224B5">
        <w:t xml:space="preserve"> </w:t>
      </w:r>
      <w:r w:rsidR="001F0AE6">
        <w:t xml:space="preserve"> </w:t>
      </w:r>
      <w:r w:rsidR="00B06DA6">
        <w:t xml:space="preserve"> </w:t>
      </w:r>
      <w:r w:rsidR="008D20B2">
        <w:t xml:space="preserve"> </w:t>
      </w:r>
    </w:p>
    <w:p w14:paraId="0A4E981E" w14:textId="04DADFDD" w:rsidR="00F0564A" w:rsidRDefault="007678D3" w:rsidP="00B40EAE">
      <w:r>
        <w:t xml:space="preserve">Incidents governance should form a routine agenda item of </w:t>
      </w:r>
      <w:r w:rsidR="00014E77">
        <w:t xml:space="preserve">regulatory directorate boards including </w:t>
      </w:r>
      <w:r w:rsidR="00715C3C">
        <w:t xml:space="preserve">at </w:t>
      </w:r>
      <w:r w:rsidR="00014E77">
        <w:t xml:space="preserve">RLT, directorate and sub-directorate </w:t>
      </w:r>
      <w:r w:rsidR="00715C3C">
        <w:t>levels</w:t>
      </w:r>
      <w:r w:rsidR="00014E77">
        <w:t>.</w:t>
      </w:r>
      <w:r w:rsidR="00507CC1">
        <w:t xml:space="preserve"> The selection of in</w:t>
      </w:r>
      <w:r w:rsidR="00DC2FAC">
        <w:t xml:space="preserve">cidents </w:t>
      </w:r>
      <w:r w:rsidR="00A80F99">
        <w:t xml:space="preserve">for review should typically </w:t>
      </w:r>
      <w:r w:rsidR="00FE1466">
        <w:t xml:space="preserve">be </w:t>
      </w:r>
      <w:r w:rsidR="00A80F99">
        <w:t xml:space="preserve">informed by </w:t>
      </w:r>
      <w:r w:rsidR="007E0FE2">
        <w:t>the ONR governance categorisation</w:t>
      </w:r>
      <w:r w:rsidR="00FD28A5">
        <w:t xml:space="preserve"> (Appendix C)</w:t>
      </w:r>
      <w:r w:rsidR="007E0FE2">
        <w:t>.</w:t>
      </w:r>
      <w:r w:rsidR="00F0564A">
        <w:t xml:space="preserve"> Incidents governance should include:</w:t>
      </w:r>
    </w:p>
    <w:p w14:paraId="2EF77792" w14:textId="2D5A0985" w:rsidR="00603680" w:rsidRDefault="00905EE7" w:rsidP="00C60461">
      <w:pPr>
        <w:pStyle w:val="Bulletlist1"/>
      </w:pPr>
      <w:r>
        <w:t>c</w:t>
      </w:r>
      <w:r w:rsidR="0006517B">
        <w:t>onfirm</w:t>
      </w:r>
      <w:r>
        <w:t>ing governance categorisation;</w:t>
      </w:r>
    </w:p>
    <w:p w14:paraId="251FB832" w14:textId="04AF4094" w:rsidR="00DC29B8" w:rsidRDefault="004A6599" w:rsidP="00C60461">
      <w:pPr>
        <w:pStyle w:val="Bulletlist1"/>
      </w:pPr>
      <w:r>
        <w:t>oversight of ONR</w:t>
      </w:r>
      <w:r w:rsidR="00575A33">
        <w:t xml:space="preserve"> follow-up activities</w:t>
      </w:r>
      <w:r w:rsidR="00736E0E">
        <w:t xml:space="preserve"> and </w:t>
      </w:r>
      <w:r w:rsidR="00DC58C3">
        <w:t>escalation, if necessary</w:t>
      </w:r>
      <w:r w:rsidR="00575A33">
        <w:t>;</w:t>
      </w:r>
    </w:p>
    <w:p w14:paraId="2DEDB912" w14:textId="1C1E30E7" w:rsidR="00905EE7" w:rsidRDefault="009C1105" w:rsidP="00C60461">
      <w:pPr>
        <w:pStyle w:val="Bulletlist1"/>
      </w:pPr>
      <w:r>
        <w:lastRenderedPageBreak/>
        <w:t xml:space="preserve">identification and </w:t>
      </w:r>
      <w:r w:rsidR="00DC29B8">
        <w:t>sharing of learning</w:t>
      </w:r>
      <w:r w:rsidR="001C468D">
        <w:t xml:space="preserve"> </w:t>
      </w:r>
      <w:r w:rsidR="00AB52F9">
        <w:t>(ref.</w:t>
      </w:r>
      <w:r>
        <w:t xml:space="preserve"> </w:t>
      </w:r>
      <w:sdt>
        <w:sdtPr>
          <w:id w:val="2129819397"/>
          <w:citation/>
        </w:sdtPr>
        <w:sdtContent>
          <w:r w:rsidR="00395685">
            <w:fldChar w:fldCharType="begin"/>
          </w:r>
          <w:r w:rsidR="00594794">
            <w:instrText xml:space="preserve">CITATION ONR6 \l 2057 </w:instrText>
          </w:r>
          <w:r w:rsidR="00395685">
            <w:fldChar w:fldCharType="separate"/>
          </w:r>
          <w:r w:rsidR="006E2001" w:rsidRPr="006E2001">
            <w:t>[4]</w:t>
          </w:r>
          <w:r w:rsidR="00395685">
            <w:fldChar w:fldCharType="end"/>
          </w:r>
        </w:sdtContent>
      </w:sdt>
      <w:r w:rsidR="00AB52F9">
        <w:t>)</w:t>
      </w:r>
      <w:r>
        <w:t>;</w:t>
      </w:r>
      <w:r w:rsidR="00395685">
        <w:t xml:space="preserve"> and</w:t>
      </w:r>
      <w:r>
        <w:t xml:space="preserve"> </w:t>
      </w:r>
      <w:r w:rsidR="00ED2A73">
        <w:t xml:space="preserve"> </w:t>
      </w:r>
    </w:p>
    <w:p w14:paraId="04B15F81" w14:textId="4AA6FACA" w:rsidR="00721278" w:rsidRDefault="0094186E" w:rsidP="00C60461">
      <w:pPr>
        <w:pStyle w:val="Bulletlist1"/>
      </w:pPr>
      <w:r>
        <w:t xml:space="preserve">consideration </w:t>
      </w:r>
      <w:r w:rsidR="00CA6803">
        <w:t xml:space="preserve">for wider industry. </w:t>
      </w:r>
    </w:p>
    <w:p w14:paraId="4983FDC3" w14:textId="22236130" w:rsidR="00C5676C" w:rsidRDefault="003E7A09">
      <w:r>
        <w:t xml:space="preserve">Where </w:t>
      </w:r>
      <w:r w:rsidR="00C5676C">
        <w:t>governance reviews identify required changes</w:t>
      </w:r>
      <w:r w:rsidR="00E84C1A">
        <w:t xml:space="preserve"> to the INF Part B</w:t>
      </w:r>
      <w:r w:rsidR="00806695">
        <w:t xml:space="preserve">, these should be recorded in the ‘Governance Review </w:t>
      </w:r>
      <w:r w:rsidR="00623DCC">
        <w:t>c</w:t>
      </w:r>
      <w:r w:rsidR="00806695">
        <w:t>omments' field</w:t>
      </w:r>
      <w:r w:rsidR="00547AD7">
        <w:t xml:space="preserve"> on </w:t>
      </w:r>
      <w:proofErr w:type="spellStart"/>
      <w:r w:rsidR="00547AD7">
        <w:t>WIReD</w:t>
      </w:r>
      <w:proofErr w:type="spellEnd"/>
      <w:r w:rsidR="00806695">
        <w:t xml:space="preserve">. </w:t>
      </w:r>
      <w:r w:rsidR="00623DCC">
        <w:t xml:space="preserve">Where appropriate, </w:t>
      </w:r>
      <w:r w:rsidR="00806695">
        <w:t>changes should be implemented by the AI, and recorded in the ‘</w:t>
      </w:r>
      <w:r w:rsidR="00623DCC" w:rsidRPr="00623DCC">
        <w:t>Inspector feedback on review</w:t>
      </w:r>
      <w:r w:rsidR="00806695">
        <w:t>’ field.</w:t>
      </w:r>
    </w:p>
    <w:p w14:paraId="1C2F2B38" w14:textId="621EEDF5" w:rsidR="00C92271" w:rsidRDefault="00C92271" w:rsidP="00E620AA">
      <w:pPr>
        <w:pStyle w:val="Heading2"/>
      </w:pPr>
      <w:bookmarkStart w:id="15" w:name="_Ref189235833"/>
      <w:r>
        <w:t xml:space="preserve">Follow-up </w:t>
      </w:r>
      <w:r w:rsidR="00204A40">
        <w:t>Reports and supporting documentation</w:t>
      </w:r>
      <w:bookmarkEnd w:id="14"/>
      <w:bookmarkEnd w:id="15"/>
    </w:p>
    <w:p w14:paraId="51CA3BA9" w14:textId="7F3BDC21" w:rsidR="00EB7255" w:rsidRDefault="001535A5" w:rsidP="00347056">
      <w:r>
        <w:t xml:space="preserve">Any required </w:t>
      </w:r>
      <w:r w:rsidR="009B66EA">
        <w:t>FURs</w:t>
      </w:r>
      <w:r w:rsidR="00933ED0">
        <w:t xml:space="preserve"> should be</w:t>
      </w:r>
      <w:r w:rsidR="009B66EA">
        <w:t xml:space="preserve"> </w:t>
      </w:r>
      <w:r w:rsidR="00AC3CBA">
        <w:t xml:space="preserve">completed by </w:t>
      </w:r>
      <w:proofErr w:type="spellStart"/>
      <w:r w:rsidR="00AC3CBA">
        <w:t>dutyholders</w:t>
      </w:r>
      <w:proofErr w:type="spellEnd"/>
      <w:r w:rsidR="00AC3CBA">
        <w:t xml:space="preserve"> directly within </w:t>
      </w:r>
      <w:r w:rsidR="00EB7255">
        <w:t xml:space="preserve">the ONR </w:t>
      </w:r>
      <w:proofErr w:type="spellStart"/>
      <w:r w:rsidR="00EB7255">
        <w:t>dutyholder</w:t>
      </w:r>
      <w:proofErr w:type="spellEnd"/>
      <w:r w:rsidR="00EB7255">
        <w:t xml:space="preserve"> portal</w:t>
      </w:r>
      <w:r w:rsidR="001D637E">
        <w:t xml:space="preserve"> assuming they are </w:t>
      </w:r>
      <w:r w:rsidR="00663D64">
        <w:t>registered</w:t>
      </w:r>
      <w:r w:rsidR="00AF29B5">
        <w:t xml:space="preserve"> </w:t>
      </w:r>
      <w:r w:rsidR="007C18F7">
        <w:t xml:space="preserve">portal users. A FUR template is available </w:t>
      </w:r>
      <w:r w:rsidR="001B0019">
        <w:t xml:space="preserve">for use </w:t>
      </w:r>
      <w:r w:rsidR="007C18F7">
        <w:t xml:space="preserve">on ONR’s website for submission to the </w:t>
      </w:r>
      <w:hyperlink r:id="rId22" w:tgtFrame="_blank" w:history="1">
        <w:r w:rsidR="008330DF">
          <w:rPr>
            <w:rStyle w:val="normaltextrun"/>
            <w:color w:val="0563C1"/>
            <w:u w:val="single"/>
            <w:shd w:val="clear" w:color="auto" w:fill="FFFFFF"/>
          </w:rPr>
          <w:t>ONR incidents mailbox</w:t>
        </w:r>
      </w:hyperlink>
      <w:r w:rsidR="001B0019">
        <w:t xml:space="preserve"> where a </w:t>
      </w:r>
      <w:proofErr w:type="spellStart"/>
      <w:r w:rsidR="001B0019">
        <w:t>dutyholder</w:t>
      </w:r>
      <w:proofErr w:type="spellEnd"/>
      <w:r w:rsidR="001B0019">
        <w:t xml:space="preserve"> is not registered, or where the ONR </w:t>
      </w:r>
      <w:proofErr w:type="spellStart"/>
      <w:r w:rsidR="001B0019">
        <w:t>dutyholder</w:t>
      </w:r>
      <w:proofErr w:type="spellEnd"/>
      <w:r w:rsidR="001B0019">
        <w:t xml:space="preserve"> portal is unavailable.</w:t>
      </w:r>
      <w:r w:rsidR="00732B2E">
        <w:t xml:space="preserve"> </w:t>
      </w:r>
      <w:r w:rsidR="00B41308">
        <w:t xml:space="preserve">Use of the template is optional and </w:t>
      </w:r>
      <w:proofErr w:type="spellStart"/>
      <w:r w:rsidR="00B41308">
        <w:t>dutyholders</w:t>
      </w:r>
      <w:proofErr w:type="spellEnd"/>
      <w:r w:rsidR="00B41308">
        <w:t xml:space="preserve"> can use an alternative form with the agreement of the AI.</w:t>
      </w:r>
      <w:r w:rsidR="007C18F7">
        <w:t xml:space="preserve"> </w:t>
      </w:r>
    </w:p>
    <w:p w14:paraId="6353D3A0" w14:textId="16FB432F" w:rsidR="00347056" w:rsidRDefault="00B065BC" w:rsidP="00347056">
      <w:r w:rsidRPr="00B065BC">
        <w:t>A FUR is expected to contain information such as detailed description of the incident, actual or potential safety, security or safeguards impact, corrective actions and lessons learned.</w:t>
      </w:r>
      <w:r w:rsidR="00501C8F">
        <w:t xml:space="preserve"> The expected content is further detail</w:t>
      </w:r>
      <w:r w:rsidR="004077A6">
        <w:t>ed in ref.</w:t>
      </w:r>
      <w:r w:rsidR="00C1577C">
        <w:t xml:space="preserve"> </w:t>
      </w:r>
      <w:r w:rsidR="004077A6">
        <w:t>[2]</w:t>
      </w:r>
      <w:r w:rsidR="00501C8F">
        <w:t xml:space="preserve"> </w:t>
      </w:r>
      <w:r w:rsidRPr="00B065BC">
        <w:t xml:space="preserve"> </w:t>
      </w:r>
      <w:r w:rsidR="00BD2B7E">
        <w:t xml:space="preserve">It is expected that </w:t>
      </w:r>
      <w:proofErr w:type="spellStart"/>
      <w:r w:rsidR="00BD2B7E">
        <w:t>dutyholders</w:t>
      </w:r>
      <w:proofErr w:type="spellEnd"/>
      <w:r w:rsidR="00BD2B7E">
        <w:t xml:space="preserve"> provide any required FUR to ONR at the earliest opportunity following the completion of their investigation. </w:t>
      </w:r>
      <w:r w:rsidR="002114F6">
        <w:t xml:space="preserve">Ordinarily this is </w:t>
      </w:r>
      <w:r w:rsidR="00CF23B8">
        <w:t xml:space="preserve">within </w:t>
      </w:r>
      <w:r w:rsidR="00767984">
        <w:t>60 calendar days</w:t>
      </w:r>
      <w:r w:rsidR="00CF23B8">
        <w:t xml:space="preserve"> of </w:t>
      </w:r>
      <w:r w:rsidR="00767984">
        <w:t xml:space="preserve">the date the </w:t>
      </w:r>
      <w:proofErr w:type="spellStart"/>
      <w:r w:rsidR="00767984">
        <w:t>dutyholder</w:t>
      </w:r>
      <w:proofErr w:type="spellEnd"/>
      <w:r w:rsidR="00767984">
        <w:t xml:space="preserve"> made the initial incident notification to ONR</w:t>
      </w:r>
      <w:r w:rsidR="000D28DA">
        <w:t xml:space="preserve">, </w:t>
      </w:r>
      <w:r w:rsidR="00CF23B8">
        <w:t>a</w:t>
      </w:r>
      <w:r w:rsidR="000D28DA">
        <w:t xml:space="preserve">ssuming the initial notification was made </w:t>
      </w:r>
      <w:r w:rsidR="006A157C">
        <w:t xml:space="preserve">to </w:t>
      </w:r>
      <w:r w:rsidR="000D28DA">
        <w:t>time</w:t>
      </w:r>
      <w:r w:rsidR="002F1E0B">
        <w:t xml:space="preserve">. </w:t>
      </w:r>
      <w:r w:rsidR="00347056">
        <w:t xml:space="preserve">[ It should be noted that </w:t>
      </w:r>
      <w:proofErr w:type="spellStart"/>
      <w:r w:rsidR="00347056">
        <w:t>dutyholders</w:t>
      </w:r>
      <w:proofErr w:type="spellEnd"/>
      <w:r w:rsidR="00347056">
        <w:t xml:space="preserve">’ own FUR </w:t>
      </w:r>
      <w:r w:rsidR="004E2FEE">
        <w:t xml:space="preserve">timelines </w:t>
      </w:r>
      <w:r w:rsidR="00347056">
        <w:t xml:space="preserve">may operate from an earlier </w:t>
      </w:r>
      <w:r w:rsidR="00CB4327">
        <w:t xml:space="preserve">point </w:t>
      </w:r>
      <w:r w:rsidR="00347056">
        <w:t>i.e. the date of incident.]</w:t>
      </w:r>
    </w:p>
    <w:p w14:paraId="34483EA3" w14:textId="60784C81" w:rsidR="004374F6" w:rsidRDefault="002F1E0B" w:rsidP="0022312D">
      <w:r>
        <w:t>Where there has been a significant delay in notification of an incident to ONR</w:t>
      </w:r>
      <w:r w:rsidR="00E226FD">
        <w:t xml:space="preserve">, </w:t>
      </w:r>
      <w:r w:rsidR="00A71E1A">
        <w:t xml:space="preserve">the </w:t>
      </w:r>
      <w:proofErr w:type="spellStart"/>
      <w:r w:rsidR="00967BDE">
        <w:t>dutyholder</w:t>
      </w:r>
      <w:proofErr w:type="spellEnd"/>
      <w:r w:rsidR="00967BDE">
        <w:t xml:space="preserve"> </w:t>
      </w:r>
      <w:r w:rsidR="00D72127">
        <w:t xml:space="preserve">should expect to complete their investigation and provide the FUR to ONR more promptly </w:t>
      </w:r>
      <w:r w:rsidR="00CC4729">
        <w:t xml:space="preserve">than within 60 calendar days </w:t>
      </w:r>
      <w:r w:rsidR="000930D9">
        <w:t xml:space="preserve">from the date of notification </w:t>
      </w:r>
      <w:r w:rsidR="00CC4729">
        <w:t xml:space="preserve">recognising the focus required to understand </w:t>
      </w:r>
      <w:r w:rsidR="00AE50AE">
        <w:t>the cause/s of an incident that has already taken some time to be identified</w:t>
      </w:r>
      <w:r w:rsidR="00781ACC">
        <w:t>/</w:t>
      </w:r>
      <w:r w:rsidR="00AE50AE">
        <w:t xml:space="preserve">notified. The timescale for FUR submission </w:t>
      </w:r>
      <w:r w:rsidR="00A71E1A">
        <w:t>should be agreed with the AI</w:t>
      </w:r>
      <w:r w:rsidR="00AE50AE">
        <w:t xml:space="preserve">. </w:t>
      </w:r>
    </w:p>
    <w:p w14:paraId="373D9B46" w14:textId="0854B249" w:rsidR="00E02854" w:rsidRPr="00E02854" w:rsidRDefault="00E02854" w:rsidP="00B065BC">
      <w:r w:rsidRPr="00E02854">
        <w:t xml:space="preserve">For incidents that require more time for investigation and definition of preventive measures (refer to ref. [1]), the </w:t>
      </w:r>
      <w:proofErr w:type="spellStart"/>
      <w:r w:rsidRPr="00E02854">
        <w:t>dutyholder</w:t>
      </w:r>
      <w:proofErr w:type="spellEnd"/>
      <w:r w:rsidRPr="00E02854">
        <w:t xml:space="preserve"> should agree with the AI to submit an interim FUR</w:t>
      </w:r>
      <w:r w:rsidR="007005EA">
        <w:t xml:space="preserve">, which contains the rationale for providing the interim FUR together with details of the outstanding </w:t>
      </w:r>
      <w:r w:rsidR="00D05001">
        <w:t>actions and timescales to complete those actions</w:t>
      </w:r>
      <w:r w:rsidRPr="00E02854">
        <w:t>. This should be followed by a final FUR, submitted within a mutually agreed timescale with the AI.</w:t>
      </w:r>
    </w:p>
    <w:p w14:paraId="5F0802BD" w14:textId="77777777" w:rsidR="00ED1DBF" w:rsidRDefault="00E02854" w:rsidP="00ED1DBF">
      <w:r w:rsidRPr="00E02854">
        <w:t xml:space="preserve">In addition to the FUR, the </w:t>
      </w:r>
      <w:proofErr w:type="spellStart"/>
      <w:r w:rsidRPr="00E02854">
        <w:t>dutyholder</w:t>
      </w:r>
      <w:proofErr w:type="spellEnd"/>
      <w:r w:rsidRPr="00E02854">
        <w:t xml:space="preserve"> may submit other documents to ONR related to the incident investigation and follow-up, such as causal analysis, INES rating justification, plans for remedial/protective works, etc.</w:t>
      </w:r>
    </w:p>
    <w:p w14:paraId="226BBDD0" w14:textId="115076AB" w:rsidR="00A25702" w:rsidRDefault="002D7D21" w:rsidP="004D13B2">
      <w:r>
        <w:t xml:space="preserve">ONR in following-up or investigating an incident may generate records. All applicable documents should be uploaded to the incident record in </w:t>
      </w:r>
      <w:proofErr w:type="spellStart"/>
      <w:r>
        <w:t>WIReD</w:t>
      </w:r>
      <w:proofErr w:type="spellEnd"/>
      <w:r>
        <w:t xml:space="preserve"> under “Documents”.</w:t>
      </w:r>
    </w:p>
    <w:p w14:paraId="622827F7" w14:textId="1E0CF6E9" w:rsidR="00C92271" w:rsidRDefault="00C92271" w:rsidP="00E620AA">
      <w:pPr>
        <w:pStyle w:val="Heading2"/>
      </w:pPr>
      <w:bookmarkStart w:id="16" w:name="_Toc117492646"/>
      <w:r>
        <w:lastRenderedPageBreak/>
        <w:t xml:space="preserve">Follow-up of RIDDOR </w:t>
      </w:r>
      <w:r w:rsidR="00A048D2">
        <w:t>i</w:t>
      </w:r>
      <w:r>
        <w:t>ncidents</w:t>
      </w:r>
      <w:bookmarkEnd w:id="16"/>
    </w:p>
    <w:p w14:paraId="2AB23C65" w14:textId="263BA844" w:rsidR="00906465" w:rsidRDefault="00C92271" w:rsidP="00A22811">
      <w:pPr>
        <w:spacing w:after="120" w:line="240" w:lineRule="auto"/>
      </w:pPr>
      <w:r w:rsidRPr="0039298A">
        <w:t xml:space="preserve">The AI should record the regulatory response to RIDDOR </w:t>
      </w:r>
      <w:r w:rsidR="00D95E37" w:rsidRPr="0039298A">
        <w:t xml:space="preserve">incidents </w:t>
      </w:r>
      <w:r w:rsidR="0010483D" w:rsidRPr="0039298A">
        <w:t>on WIRED</w:t>
      </w:r>
      <w:r w:rsidR="00C84CDF">
        <w:t xml:space="preserve">. </w:t>
      </w:r>
      <w:r w:rsidR="00BA71DC">
        <w:t>The d</w:t>
      </w:r>
      <w:r w:rsidR="00F648BD">
        <w:t xml:space="preserve">etail </w:t>
      </w:r>
      <w:r w:rsidR="00BA71DC">
        <w:t xml:space="preserve">recorded </w:t>
      </w:r>
      <w:r w:rsidR="00F648BD">
        <w:t xml:space="preserve">should be sufficient to understand </w:t>
      </w:r>
      <w:r w:rsidR="004164DD">
        <w:t>how the decision aligns with the incident selection criteria</w:t>
      </w:r>
      <w:r w:rsidR="00E142D2">
        <w:t xml:space="preserve"> </w:t>
      </w:r>
      <w:r w:rsidR="00AF57C7">
        <w:t>(</w:t>
      </w:r>
      <w:r w:rsidR="006D7699">
        <w:t>ref</w:t>
      </w:r>
      <w:r w:rsidR="00AF57C7">
        <w:t>.</w:t>
      </w:r>
      <w:r w:rsidR="00936B40">
        <w:t xml:space="preserve"> </w:t>
      </w:r>
      <w:sdt>
        <w:sdtPr>
          <w:id w:val="-864353873"/>
          <w:citation/>
        </w:sdtPr>
        <w:sdtContent>
          <w:r w:rsidR="00515BEB">
            <w:fldChar w:fldCharType="begin"/>
          </w:r>
          <w:r w:rsidR="00515BEB">
            <w:instrText xml:space="preserve"> CITATION ONR31 \l 2057 </w:instrText>
          </w:r>
          <w:r w:rsidR="00515BEB">
            <w:fldChar w:fldCharType="separate"/>
          </w:r>
          <w:r w:rsidR="00515BEB" w:rsidRPr="00515BEB">
            <w:rPr>
              <w:noProof/>
            </w:rPr>
            <w:t>[3]</w:t>
          </w:r>
          <w:r w:rsidR="00515BEB">
            <w:fldChar w:fldCharType="end"/>
          </w:r>
        </w:sdtContent>
      </w:sdt>
      <w:r w:rsidR="00AF57C7">
        <w:t>)</w:t>
      </w:r>
      <w:r w:rsidR="003F0E47">
        <w:t xml:space="preserve">. </w:t>
      </w:r>
      <w:r w:rsidR="00304815">
        <w:t xml:space="preserve">Appendix C </w:t>
      </w:r>
      <w:r w:rsidR="00BA750C">
        <w:t>indicat</w:t>
      </w:r>
      <w:r w:rsidR="00BD0A00">
        <w:t xml:space="preserve">es </w:t>
      </w:r>
      <w:r w:rsidR="000F2EBC">
        <w:t xml:space="preserve">where </w:t>
      </w:r>
      <w:r w:rsidR="00DC64AC">
        <w:t>i</w:t>
      </w:r>
      <w:r w:rsidR="00A80339">
        <w:t>njuries and occupational diseases</w:t>
      </w:r>
      <w:r w:rsidR="00BD0A00">
        <w:t xml:space="preserve"> </w:t>
      </w:r>
      <w:r w:rsidR="0024570D">
        <w:t>meeting various criteria</w:t>
      </w:r>
      <w:r w:rsidR="00D977D2">
        <w:t xml:space="preserve"> </w:t>
      </w:r>
      <w:r w:rsidR="00BD0A00">
        <w:t>sit</w:t>
      </w:r>
      <w:r w:rsidR="00D977D2">
        <w:t xml:space="preserve"> in relation to ONR governance</w:t>
      </w:r>
      <w:r w:rsidR="00C25D77">
        <w:t>.</w:t>
      </w:r>
      <w:r w:rsidR="00DC64AC">
        <w:t xml:space="preserve"> </w:t>
      </w:r>
    </w:p>
    <w:p w14:paraId="19078424" w14:textId="77777777" w:rsidR="00906465" w:rsidRDefault="00906465" w:rsidP="007B6967">
      <w:pPr>
        <w:spacing w:after="0" w:line="240" w:lineRule="auto"/>
      </w:pPr>
    </w:p>
    <w:p w14:paraId="6643B47B" w14:textId="5C11A475" w:rsidR="00301BA3" w:rsidRDefault="00B73A3F" w:rsidP="003A644C">
      <w:pPr>
        <w:spacing w:after="0" w:line="257" w:lineRule="auto"/>
      </w:pPr>
      <w:r>
        <w:t>It is appropriate to seek specialist support f</w:t>
      </w:r>
      <w:r w:rsidR="007B6967">
        <w:t xml:space="preserve">or </w:t>
      </w:r>
      <w:r w:rsidR="00207AA4">
        <w:t>d</w:t>
      </w:r>
      <w:r w:rsidR="007B6967">
        <w:t xml:space="preserve">angerous </w:t>
      </w:r>
      <w:r w:rsidR="00207AA4">
        <w:t>o</w:t>
      </w:r>
      <w:r w:rsidR="007B6967">
        <w:t>ccurrences reported under RIDDOR</w:t>
      </w:r>
      <w:r>
        <w:t xml:space="preserve">. </w:t>
      </w:r>
      <w:r w:rsidR="00900B71">
        <w:t>For reference</w:t>
      </w:r>
      <w:r w:rsidR="004425E6">
        <w:t xml:space="preserve">, </w:t>
      </w:r>
      <w:r w:rsidR="00906465">
        <w:t>HSE’s list of dangerous occurrence</w:t>
      </w:r>
      <w:r w:rsidR="00D977D2">
        <w:t>s</w:t>
      </w:r>
      <w:r w:rsidR="00906465">
        <w:t xml:space="preserve"> </w:t>
      </w:r>
      <w:r w:rsidR="004425E6">
        <w:t>is given here</w:t>
      </w:r>
      <w:r w:rsidR="007B6967" w:rsidRPr="00906465">
        <w:t xml:space="preserve">  </w:t>
      </w:r>
      <w:hyperlink r:id="rId23" w:history="1">
        <w:r w:rsidR="00BF54AF" w:rsidRPr="00207AA4">
          <w:rPr>
            <w:color w:val="0000FF"/>
            <w:u w:val="single"/>
          </w:rPr>
          <w:t>Dangerous occurrences - HSE</w:t>
        </w:r>
      </w:hyperlink>
      <w:r w:rsidR="00301BA3">
        <w:t>.</w:t>
      </w:r>
    </w:p>
    <w:p w14:paraId="23E53C69" w14:textId="77777777" w:rsidR="000F32EB" w:rsidRDefault="000F32EB" w:rsidP="003A644C">
      <w:pPr>
        <w:spacing w:after="0" w:line="257" w:lineRule="auto"/>
      </w:pPr>
    </w:p>
    <w:p w14:paraId="3DF50845" w14:textId="1CDAF572" w:rsidR="000F7A4E" w:rsidRDefault="00455BF8" w:rsidP="004858AD">
      <w:r w:rsidRPr="004F1D1F">
        <w:t xml:space="preserve">The </w:t>
      </w:r>
      <w:r w:rsidR="00C278CF" w:rsidRPr="004F1D1F">
        <w:t>completion of</w:t>
      </w:r>
      <w:r w:rsidRPr="004F1D1F">
        <w:t xml:space="preserve"> </w:t>
      </w:r>
      <w:r w:rsidR="004E470C" w:rsidRPr="004F1D1F">
        <w:t>Part C</w:t>
      </w:r>
      <w:r w:rsidR="00E450F4" w:rsidRPr="004F1D1F">
        <w:t xml:space="preserve"> </w:t>
      </w:r>
      <w:r w:rsidR="00887349" w:rsidRPr="004F1D1F">
        <w:t xml:space="preserve">associated with </w:t>
      </w:r>
      <w:r w:rsidR="00E450F4" w:rsidRPr="004F1D1F">
        <w:t>a RIDDOR</w:t>
      </w:r>
      <w:r w:rsidR="00887349" w:rsidRPr="004F1D1F">
        <w:t xml:space="preserve"> notification</w:t>
      </w:r>
      <w:r w:rsidR="004E470C" w:rsidRPr="004F1D1F">
        <w:t xml:space="preserve"> is at the discretion</w:t>
      </w:r>
      <w:r w:rsidR="008745DE" w:rsidRPr="004F1D1F">
        <w:t xml:space="preserve"> of the </w:t>
      </w:r>
      <w:r w:rsidR="00274005" w:rsidRPr="004F1D1F">
        <w:t>AI</w:t>
      </w:r>
      <w:r w:rsidR="004029C1">
        <w:t xml:space="preserve"> but is recommended</w:t>
      </w:r>
      <w:r w:rsidR="00843225" w:rsidRPr="004F1D1F">
        <w:t xml:space="preserve">. </w:t>
      </w:r>
      <w:r w:rsidR="402AB91C">
        <w:t xml:space="preserve">When the AI classifies a RIDDOR event as </w:t>
      </w:r>
      <w:r w:rsidR="00BF4F68">
        <w:t>ONR Governance</w:t>
      </w:r>
      <w:r w:rsidR="00C92271" w:rsidRPr="003427BC">
        <w:t xml:space="preserve"> </w:t>
      </w:r>
      <w:r w:rsidR="402AB91C">
        <w:t>Category 4</w:t>
      </w:r>
      <w:r w:rsidR="00BF4F68">
        <w:t xml:space="preserve"> (Appendix C</w:t>
      </w:r>
      <w:r w:rsidR="00FA1E13">
        <w:t xml:space="preserve"> refers</w:t>
      </w:r>
      <w:r w:rsidR="00BF4F68">
        <w:t>)</w:t>
      </w:r>
      <w:r w:rsidR="402AB91C">
        <w:t xml:space="preserve">, the </w:t>
      </w:r>
      <w:r w:rsidR="009D964A">
        <w:t>incident</w:t>
      </w:r>
      <w:r w:rsidR="402AB91C">
        <w:t xml:space="preserve"> can be closed in </w:t>
      </w:r>
      <w:proofErr w:type="spellStart"/>
      <w:r w:rsidR="402AB91C">
        <w:t>WIReD</w:t>
      </w:r>
      <w:proofErr w:type="spellEnd"/>
      <w:r w:rsidR="402AB91C">
        <w:t xml:space="preserve"> without </w:t>
      </w:r>
      <w:r w:rsidR="00404B48">
        <w:t xml:space="preserve">completing </w:t>
      </w:r>
      <w:r w:rsidR="402AB91C">
        <w:t>Part C.</w:t>
      </w:r>
      <w:bookmarkStart w:id="17" w:name="_Toc117492647"/>
    </w:p>
    <w:p w14:paraId="6CC885BA" w14:textId="523B09D5" w:rsidR="008235FC" w:rsidRDefault="00D61C30" w:rsidP="000F7A4E">
      <w:pPr>
        <w:pStyle w:val="Heading2"/>
      </w:pPr>
      <w:r>
        <w:t>Clos</w:t>
      </w:r>
      <w:r w:rsidR="00A132B0">
        <w:t xml:space="preserve">ing </w:t>
      </w:r>
      <w:r w:rsidR="00A048D2">
        <w:t>i</w:t>
      </w:r>
      <w:r w:rsidR="008235FC">
        <w:t>ncidents</w:t>
      </w:r>
    </w:p>
    <w:p w14:paraId="36153611" w14:textId="3E4E9981" w:rsidR="002D2374" w:rsidRPr="00256483" w:rsidRDefault="007E1FA1" w:rsidP="007E7EEA">
      <w:pPr>
        <w:pStyle w:val="Heading3"/>
      </w:pPr>
      <w:r w:rsidRPr="00256483">
        <w:t>Clos</w:t>
      </w:r>
      <w:r w:rsidR="00DF1DBF">
        <w:t>ing  an</w:t>
      </w:r>
      <w:r w:rsidRPr="00256483">
        <w:t xml:space="preserve"> INF1</w:t>
      </w:r>
      <w:r w:rsidR="009A5146">
        <w:t xml:space="preserve"> (</w:t>
      </w:r>
      <w:r w:rsidR="002D449F">
        <w:t xml:space="preserve">relevant to </w:t>
      </w:r>
      <w:r w:rsidR="009A5146">
        <w:t xml:space="preserve">incidents </w:t>
      </w:r>
      <w:r w:rsidR="00322E70">
        <w:t xml:space="preserve">other than </w:t>
      </w:r>
      <w:r w:rsidR="009A5146">
        <w:t>RIDDOR)</w:t>
      </w:r>
    </w:p>
    <w:p w14:paraId="1440D86B" w14:textId="560DD5BB" w:rsidR="00C87585" w:rsidRPr="006F3A99" w:rsidRDefault="00C87585" w:rsidP="00C87585">
      <w:pPr>
        <w:pStyle w:val="Bulletlist1"/>
        <w:numPr>
          <w:ilvl w:val="0"/>
          <w:numId w:val="0"/>
        </w:numPr>
        <w:rPr>
          <w:rFonts w:asciiTheme="minorHAnsi" w:eastAsia="Times New Roman" w:hAnsiTheme="minorHAnsi" w:cstheme="minorHAnsi"/>
          <w:color w:val="333333"/>
          <w:szCs w:val="24"/>
          <w:lang w:eastAsia="en-GB" w:bidi="ar-SA"/>
        </w:rPr>
      </w:pPr>
      <w:r w:rsidRPr="00E01151">
        <w:rPr>
          <w:rFonts w:asciiTheme="minorHAnsi" w:eastAsia="Times New Roman" w:hAnsiTheme="minorHAnsi" w:cstheme="minorHAnsi"/>
          <w:b/>
          <w:bCs/>
          <w:color w:val="333333"/>
          <w:szCs w:val="24"/>
          <w:bdr w:val="none" w:sz="0" w:space="0" w:color="auto" w:frame="1"/>
          <w:lang w:eastAsia="en-GB" w:bidi="ar-SA"/>
        </w:rPr>
        <w:t>Note</w:t>
      </w:r>
      <w:r>
        <w:rPr>
          <w:rFonts w:asciiTheme="minorHAnsi" w:eastAsia="Times New Roman" w:hAnsiTheme="minorHAnsi" w:cstheme="minorHAnsi"/>
          <w:color w:val="333333"/>
          <w:szCs w:val="24"/>
          <w:bdr w:val="none" w:sz="0" w:space="0" w:color="auto" w:frame="1"/>
          <w:lang w:eastAsia="en-GB" w:bidi="ar-SA"/>
        </w:rPr>
        <w:t xml:space="preserve">: </w:t>
      </w:r>
      <w:r w:rsidRPr="006F3A99">
        <w:rPr>
          <w:rFonts w:asciiTheme="minorHAnsi" w:eastAsia="Times New Roman" w:hAnsiTheme="minorHAnsi" w:cstheme="minorHAnsi"/>
          <w:color w:val="333333"/>
          <w:szCs w:val="24"/>
          <w:bdr w:val="none" w:sz="0" w:space="0" w:color="auto" w:frame="1"/>
          <w:lang w:eastAsia="en-GB" w:bidi="ar-SA"/>
        </w:rPr>
        <w:t>For all incidents with continued regulatory oversight</w:t>
      </w:r>
      <w:r w:rsidRPr="006F3A99">
        <w:rPr>
          <w:rFonts w:asciiTheme="minorHAnsi" w:eastAsia="Times New Roman" w:hAnsiTheme="minorHAnsi" w:cstheme="minorHAnsi"/>
          <w:color w:val="333333"/>
          <w:szCs w:val="24"/>
          <w:lang w:eastAsia="en-GB" w:bidi="ar-SA"/>
        </w:rPr>
        <w:t>, the assigned inspector should add periodic notes to the ‘Timeline’ and keep the incident ‘open’ until the inspector is satisfied all relevant regulatory actions have concluded.</w:t>
      </w:r>
    </w:p>
    <w:p w14:paraId="0CC0F855" w14:textId="3FA435FC" w:rsidR="009B66EA" w:rsidRDefault="00001503" w:rsidP="009B66EA">
      <w:r>
        <w:rPr>
          <w:rFonts w:asciiTheme="minorHAnsi" w:hAnsiTheme="minorHAnsi" w:cstheme="minorBidi"/>
          <w:color w:val="333333"/>
        </w:rPr>
        <w:t xml:space="preserve">For </w:t>
      </w:r>
      <w:r w:rsidR="00B065BC" w:rsidRPr="4A7DD2CA">
        <w:rPr>
          <w:rFonts w:asciiTheme="minorHAnsi" w:hAnsiTheme="minorHAnsi" w:cstheme="minorBidi"/>
          <w:color w:val="333333"/>
        </w:rPr>
        <w:t xml:space="preserve">incidents </w:t>
      </w:r>
      <w:r w:rsidR="0085406B">
        <w:rPr>
          <w:rFonts w:asciiTheme="minorHAnsi" w:hAnsiTheme="minorHAnsi" w:cstheme="minorBidi"/>
          <w:color w:val="333333"/>
        </w:rPr>
        <w:t>notified</w:t>
      </w:r>
      <w:r w:rsidR="00B065BC" w:rsidRPr="4A7DD2CA">
        <w:rPr>
          <w:rFonts w:asciiTheme="minorHAnsi" w:hAnsiTheme="minorHAnsi" w:cstheme="minorBidi"/>
          <w:color w:val="333333"/>
        </w:rPr>
        <w:t xml:space="preserve"> by INF1, following the completion of Part B, and the submission of a </w:t>
      </w:r>
      <w:r w:rsidR="00B065BC" w:rsidRPr="13E8EF6D">
        <w:rPr>
          <w:rFonts w:asciiTheme="minorHAnsi" w:hAnsiTheme="minorHAnsi" w:cstheme="minorBidi"/>
          <w:color w:val="333333"/>
        </w:rPr>
        <w:t>Final FUR,</w:t>
      </w:r>
      <w:r w:rsidR="00B065BC" w:rsidRPr="61B4A253">
        <w:rPr>
          <w:rFonts w:asciiTheme="minorHAnsi" w:hAnsiTheme="minorHAnsi" w:cstheme="minorBidi"/>
          <w:color w:val="333333"/>
        </w:rPr>
        <w:t xml:space="preserve"> </w:t>
      </w:r>
      <w:r w:rsidR="00B065BC" w:rsidRPr="4A7DD2CA">
        <w:rPr>
          <w:rFonts w:asciiTheme="minorHAnsi" w:hAnsiTheme="minorHAnsi" w:cstheme="minorBidi"/>
          <w:color w:val="333333"/>
        </w:rPr>
        <w:t>‘Part C’</w:t>
      </w:r>
      <w:r w:rsidR="00B065BC" w:rsidRPr="6AD79654">
        <w:rPr>
          <w:rFonts w:asciiTheme="minorHAnsi" w:hAnsiTheme="minorHAnsi" w:cstheme="minorBidi"/>
          <w:color w:val="333333"/>
        </w:rPr>
        <w:t xml:space="preserve"> </w:t>
      </w:r>
      <w:r w:rsidR="00B065BC" w:rsidRPr="3C844253">
        <w:rPr>
          <w:rFonts w:asciiTheme="minorHAnsi" w:hAnsiTheme="minorHAnsi" w:cstheme="minorBidi"/>
          <w:color w:val="333333"/>
        </w:rPr>
        <w:t xml:space="preserve">is initiated. </w:t>
      </w:r>
      <w:r w:rsidR="009B66EA">
        <w:t xml:space="preserve">The </w:t>
      </w:r>
      <w:r w:rsidR="009B66EA" w:rsidRPr="00CD3C5C">
        <w:t>Part C</w:t>
      </w:r>
      <w:r w:rsidR="009B66EA" w:rsidRPr="00EB607A">
        <w:t xml:space="preserve"> </w:t>
      </w:r>
      <w:r w:rsidR="009B66EA">
        <w:t xml:space="preserve">of an incident in </w:t>
      </w:r>
      <w:proofErr w:type="spellStart"/>
      <w:r w:rsidR="009B66EA">
        <w:t>WIReD</w:t>
      </w:r>
      <w:proofErr w:type="spellEnd"/>
      <w:r w:rsidR="009B66EA">
        <w:t xml:space="preserve"> is completed by the AI</w:t>
      </w:r>
      <w:r w:rsidR="0089590A">
        <w:t>. It records</w:t>
      </w:r>
      <w:r w:rsidR="0089590A" w:rsidRPr="0089590A">
        <w:t xml:space="preserve"> </w:t>
      </w:r>
      <w:r w:rsidR="0089590A">
        <w:t xml:space="preserve">the </w:t>
      </w:r>
      <w:r w:rsidR="009D1F82">
        <w:t>AI’s</w:t>
      </w:r>
      <w:r w:rsidR="0089590A">
        <w:t xml:space="preserve"> judgment on:</w:t>
      </w:r>
    </w:p>
    <w:p w14:paraId="4C74B4B5" w14:textId="4BC26FA9" w:rsidR="0089590A" w:rsidRDefault="0089590A" w:rsidP="00C60461">
      <w:pPr>
        <w:pStyle w:val="Bulletlist1"/>
      </w:pPr>
      <w:r>
        <w:t xml:space="preserve">the incident follow-up state at the time of incident closure in the WIReD </w:t>
      </w:r>
      <w:r w:rsidR="009D1F82">
        <w:t>i</w:t>
      </w:r>
      <w:r>
        <w:t>ncidents database</w:t>
      </w:r>
      <w:r w:rsidR="000A228F">
        <w:t>;</w:t>
      </w:r>
    </w:p>
    <w:p w14:paraId="37E60446" w14:textId="5026B57F" w:rsidR="0089590A" w:rsidRDefault="009D1F82" w:rsidP="00C60461">
      <w:pPr>
        <w:pStyle w:val="Bulletlist1"/>
      </w:pPr>
      <w:r>
        <w:t>adequacy of the</w:t>
      </w:r>
      <w:r w:rsidR="0089590A">
        <w:t xml:space="preserve"> dutyholder’s investigation and FUR</w:t>
      </w:r>
      <w:r w:rsidR="000A228F">
        <w:t>;</w:t>
      </w:r>
    </w:p>
    <w:p w14:paraId="6A65A04A" w14:textId="47604CFE" w:rsidR="0089590A" w:rsidRDefault="0089590A" w:rsidP="00C60461">
      <w:pPr>
        <w:pStyle w:val="Bulletlist1"/>
      </w:pPr>
      <w:r>
        <w:t>final INES rating (if appropriate)</w:t>
      </w:r>
      <w:r w:rsidR="000A228F">
        <w:t>;</w:t>
      </w:r>
    </w:p>
    <w:p w14:paraId="1A134B31" w14:textId="16D176F5" w:rsidR="0089590A" w:rsidRDefault="0089590A" w:rsidP="00C60461">
      <w:pPr>
        <w:pStyle w:val="Bulletlist1"/>
      </w:pPr>
      <w:r>
        <w:t>any ONR follow-up activities undertaken to date</w:t>
      </w:r>
      <w:r w:rsidR="00667FC0">
        <w:t xml:space="preserve"> </w:t>
      </w:r>
      <w:r w:rsidR="009D1F82">
        <w:t>recorded in</w:t>
      </w:r>
      <w:r w:rsidR="00667FC0" w:rsidRPr="00667FC0">
        <w:t xml:space="preserve"> relevant fields includ</w:t>
      </w:r>
      <w:r w:rsidR="008C7917">
        <w:t>ing</w:t>
      </w:r>
      <w:r w:rsidR="00667FC0" w:rsidRPr="00667FC0">
        <w:t xml:space="preserve"> any enforcement decision record and/or any related regulatory issue</w:t>
      </w:r>
      <w:r w:rsidR="000A228F">
        <w:t>;</w:t>
      </w:r>
    </w:p>
    <w:p w14:paraId="2B0557EB" w14:textId="2219512E" w:rsidR="0089590A" w:rsidRDefault="0089590A" w:rsidP="00C60461">
      <w:pPr>
        <w:pStyle w:val="Bulletlist1"/>
      </w:pPr>
      <w:r>
        <w:t>whether further regulatory action is necessary</w:t>
      </w:r>
      <w:r w:rsidR="000A228F">
        <w:t>; and</w:t>
      </w:r>
    </w:p>
    <w:p w14:paraId="516C186D" w14:textId="5E9A68D3" w:rsidR="0089590A" w:rsidRDefault="000A228F" w:rsidP="00C60461">
      <w:pPr>
        <w:pStyle w:val="Bulletlist1"/>
      </w:pPr>
      <w:r>
        <w:t>whether an INF2 is required.</w:t>
      </w:r>
    </w:p>
    <w:p w14:paraId="529E6319" w14:textId="123652CF" w:rsidR="00ED5FBC" w:rsidRPr="005D6196" w:rsidRDefault="000A228F" w:rsidP="00B16508">
      <w:r>
        <w:t xml:space="preserve">The </w:t>
      </w:r>
      <w:r w:rsidR="00353CF1">
        <w:t xml:space="preserve">AI’s </w:t>
      </w:r>
      <w:r w:rsidR="00ED5FBC">
        <w:t xml:space="preserve">judgement on each of the above items should be supported by references to documents provided by the </w:t>
      </w:r>
      <w:proofErr w:type="spellStart"/>
      <w:r w:rsidR="00ED5FBC">
        <w:t>dutyholder</w:t>
      </w:r>
      <w:proofErr w:type="spellEnd"/>
      <w:r w:rsidR="00ED5FBC">
        <w:t xml:space="preserve"> or generated by ONR during assessment </w:t>
      </w:r>
      <w:r w:rsidR="00353CF1">
        <w:t>(e.g.</w:t>
      </w:r>
      <w:r w:rsidR="00ED5FBC">
        <w:t xml:space="preserve"> contact/intervention/assessment/investigation records, letters, etc.</w:t>
      </w:r>
      <w:r w:rsidR="00161762">
        <w:t>)</w:t>
      </w:r>
      <w:r w:rsidR="00ED5FBC">
        <w:t xml:space="preserve"> </w:t>
      </w:r>
      <w:r w:rsidR="00B065BC">
        <w:t xml:space="preserve">For incidents that ONR has investigated or carried out enforcement action, the inspector should provide relevant references in </w:t>
      </w:r>
      <w:proofErr w:type="spellStart"/>
      <w:r w:rsidR="00B065BC">
        <w:t>WIReD</w:t>
      </w:r>
      <w:proofErr w:type="spellEnd"/>
      <w:r w:rsidR="00B065BC">
        <w:t xml:space="preserve">. </w:t>
      </w:r>
      <w:r w:rsidR="00ED5FBC">
        <w:t xml:space="preserve">All applicable documents should be </w:t>
      </w:r>
      <w:r w:rsidR="00353CF1">
        <w:t>available on</w:t>
      </w:r>
      <w:r w:rsidR="00ED5FBC">
        <w:t xml:space="preserve"> </w:t>
      </w:r>
      <w:proofErr w:type="spellStart"/>
      <w:r w:rsidR="00ED5FBC">
        <w:t>WIReD</w:t>
      </w:r>
      <w:proofErr w:type="spellEnd"/>
      <w:r w:rsidR="00ED5FBC">
        <w:t xml:space="preserve"> under “Documents”.</w:t>
      </w:r>
      <w:r w:rsidR="00CB49D4" w:rsidRPr="00CB49D4">
        <w:t xml:space="preserve"> </w:t>
      </w:r>
    </w:p>
    <w:p w14:paraId="7D829432" w14:textId="77777777" w:rsidR="00975144" w:rsidRDefault="00975144" w:rsidP="006863A2">
      <w:pPr>
        <w:spacing w:after="120"/>
        <w:rPr>
          <w:rFonts w:asciiTheme="minorHAnsi" w:eastAsia="Times New Roman" w:hAnsiTheme="minorHAnsi" w:cstheme="minorBidi"/>
          <w:color w:val="333333"/>
          <w:lang w:eastAsia="en-GB" w:bidi="ar-SA"/>
        </w:rPr>
      </w:pPr>
      <w:r>
        <w:lastRenderedPageBreak/>
        <w:t xml:space="preserve">On completion of ‘Part C’, </w:t>
      </w:r>
      <w:r w:rsidRPr="3D22DAED">
        <w:rPr>
          <w:rFonts w:asciiTheme="minorHAnsi" w:eastAsia="Times New Roman" w:hAnsiTheme="minorHAnsi" w:cstheme="minorBidi"/>
          <w:color w:val="333333"/>
          <w:bdr w:val="none" w:sz="0" w:space="0" w:color="auto" w:frame="1"/>
          <w:lang w:eastAsia="en-GB" w:bidi="ar-SA"/>
        </w:rPr>
        <w:t>if the assigned inspector is satisfied that no further action is required</w:t>
      </w:r>
      <w:r w:rsidRPr="3D22DAED">
        <w:rPr>
          <w:rFonts w:asciiTheme="minorHAnsi" w:eastAsia="Times New Roman" w:hAnsiTheme="minorHAnsi" w:cstheme="minorBidi"/>
          <w:color w:val="333333"/>
          <w:lang w:eastAsia="en-GB" w:bidi="ar-SA"/>
        </w:rPr>
        <w:t xml:space="preserve">, they should progress the BPF to the </w:t>
      </w:r>
      <w:r w:rsidRPr="32556549">
        <w:rPr>
          <w:rFonts w:asciiTheme="minorHAnsi" w:eastAsia="Times New Roman" w:hAnsiTheme="minorHAnsi" w:cstheme="minorBidi"/>
          <w:color w:val="333333"/>
          <w:lang w:eastAsia="en-GB" w:bidi="ar-SA"/>
        </w:rPr>
        <w:t xml:space="preserve">‘Close’ stage of the BPF, ensuring that the </w:t>
      </w:r>
      <w:r w:rsidRPr="38699793">
        <w:rPr>
          <w:rFonts w:asciiTheme="minorHAnsi" w:eastAsia="Times New Roman" w:hAnsiTheme="minorHAnsi" w:cstheme="minorBidi"/>
          <w:color w:val="333333"/>
          <w:lang w:eastAsia="en-GB" w:bidi="ar-SA"/>
        </w:rPr>
        <w:t>incident becomes ‘inactive’ and ‘resolved’.</w:t>
      </w:r>
    </w:p>
    <w:p w14:paraId="214C8582" w14:textId="275524FB" w:rsidR="00ED5FBC" w:rsidRDefault="009208DF" w:rsidP="006863A2">
      <w:pPr>
        <w:spacing w:after="120"/>
      </w:pPr>
      <w:r>
        <w:t>Should</w:t>
      </w:r>
      <w:r w:rsidR="00ED5FBC">
        <w:t xml:space="preserve"> </w:t>
      </w:r>
      <w:r w:rsidR="00ED5FBC" w:rsidRPr="005D6196">
        <w:t xml:space="preserve">the </w:t>
      </w:r>
      <w:r w:rsidR="00ED5FBC">
        <w:t>AI</w:t>
      </w:r>
      <w:r w:rsidR="00ED5FBC" w:rsidRPr="005D6196">
        <w:t xml:space="preserve"> not </w:t>
      </w:r>
      <w:r>
        <w:t xml:space="preserve">be </w:t>
      </w:r>
      <w:r w:rsidR="00ED5FBC" w:rsidRPr="005D6196">
        <w:t xml:space="preserve">satisfied with the </w:t>
      </w:r>
      <w:proofErr w:type="spellStart"/>
      <w:r w:rsidR="00ED5FBC" w:rsidRPr="005D6196">
        <w:t>dutyholder’s</w:t>
      </w:r>
      <w:proofErr w:type="spellEnd"/>
      <w:r w:rsidR="00ED5FBC" w:rsidRPr="005D6196">
        <w:t xml:space="preserve"> investigation or the quality </w:t>
      </w:r>
      <w:r w:rsidR="00ED5FBC">
        <w:t xml:space="preserve">of </w:t>
      </w:r>
      <w:r w:rsidR="00ED5FBC" w:rsidRPr="005D6196">
        <w:t xml:space="preserve">FUR, </w:t>
      </w:r>
      <w:r w:rsidR="00ED5FBC">
        <w:t>the</w:t>
      </w:r>
      <w:r>
        <w:t>y</w:t>
      </w:r>
      <w:r w:rsidR="00ED5FBC">
        <w:t xml:space="preserve"> </w:t>
      </w:r>
      <w:r w:rsidR="00ED5FBC" w:rsidRPr="005D6196">
        <w:t xml:space="preserve">should seek further information from the </w:t>
      </w:r>
      <w:proofErr w:type="spellStart"/>
      <w:r w:rsidR="00ED5FBC" w:rsidRPr="005D6196">
        <w:t>dutyholder</w:t>
      </w:r>
      <w:proofErr w:type="spellEnd"/>
      <w:r w:rsidR="00ED5FBC">
        <w:t xml:space="preserve">. </w:t>
      </w:r>
      <w:r w:rsidR="006863A2">
        <w:t>T</w:t>
      </w:r>
      <w:r w:rsidR="00ED5FBC">
        <w:t>he AI should consider</w:t>
      </w:r>
      <w:r>
        <w:t xml:space="preserve">: </w:t>
      </w:r>
    </w:p>
    <w:p w14:paraId="0FAA9463" w14:textId="5E2CC83E" w:rsidR="00ED5FBC" w:rsidRDefault="00ED5FBC" w:rsidP="00C60461">
      <w:pPr>
        <w:pStyle w:val="Bulletlist1"/>
      </w:pPr>
      <w:r>
        <w:t>engaging with identified specialism(s) for advice, prior to closing Part C</w:t>
      </w:r>
      <w:r w:rsidR="006863A2">
        <w:t>;</w:t>
      </w:r>
    </w:p>
    <w:p w14:paraId="1E0B4A5F" w14:textId="265FF14C" w:rsidR="00ED5FBC" w:rsidRDefault="00ED5FBC" w:rsidP="00C60461">
      <w:pPr>
        <w:pStyle w:val="Bulletlist1"/>
      </w:pPr>
      <w:r w:rsidRPr="005D6196">
        <w:t>indicat</w:t>
      </w:r>
      <w:r>
        <w:t>e</w:t>
      </w:r>
      <w:r w:rsidRPr="005D6196">
        <w:t xml:space="preserve"> that </w:t>
      </w:r>
      <w:r w:rsidR="006863A2">
        <w:t>dutyholder</w:t>
      </w:r>
      <w:r w:rsidR="006863A2" w:rsidRPr="005D6196">
        <w:t xml:space="preserve"> </w:t>
      </w:r>
      <w:r w:rsidRPr="005D6196">
        <w:t xml:space="preserve">response </w:t>
      </w:r>
      <w:r>
        <w:t>needs to</w:t>
      </w:r>
      <w:r w:rsidRPr="0067713B">
        <w:t xml:space="preserve"> </w:t>
      </w:r>
      <w:r>
        <w:t xml:space="preserve">be provided at the </w:t>
      </w:r>
      <w:r w:rsidRPr="00170DD3">
        <w:t xml:space="preserve">earliest </w:t>
      </w:r>
      <w:r>
        <w:t xml:space="preserve">opportunity </w:t>
      </w:r>
      <w:r w:rsidRPr="00170DD3">
        <w:t>to allow for</w:t>
      </w:r>
      <w:r w:rsidRPr="005D6196">
        <w:t xml:space="preserve"> timely incident </w:t>
      </w:r>
      <w:r w:rsidRPr="00267B67">
        <w:t>closure</w:t>
      </w:r>
      <w:r w:rsidR="006863A2">
        <w:t xml:space="preserve">; </w:t>
      </w:r>
      <w:r>
        <w:t>and</w:t>
      </w:r>
      <w:r w:rsidRPr="00267B67">
        <w:t xml:space="preserve"> </w:t>
      </w:r>
    </w:p>
    <w:p w14:paraId="3230DF07" w14:textId="1ED17AB6" w:rsidR="00ED5FBC" w:rsidRPr="005D6196" w:rsidRDefault="00ED5FBC" w:rsidP="00C60461">
      <w:pPr>
        <w:pStyle w:val="Bulletlist1"/>
      </w:pPr>
      <w:r w:rsidRPr="00267B67">
        <w:t>updat</w:t>
      </w:r>
      <w:r>
        <w:t xml:space="preserve">ing </w:t>
      </w:r>
      <w:r w:rsidR="006863A2">
        <w:t xml:space="preserve">WIReD </w:t>
      </w:r>
      <w:r w:rsidRPr="005D6196">
        <w:t>record</w:t>
      </w:r>
      <w:r>
        <w:t>s</w:t>
      </w:r>
      <w:r w:rsidRPr="005D6196">
        <w:t>.</w:t>
      </w:r>
    </w:p>
    <w:p w14:paraId="17E8D215" w14:textId="64831CC9" w:rsidR="00ED5FBC" w:rsidRPr="005D6196" w:rsidRDefault="00ED5FBC" w:rsidP="006824DD">
      <w:r>
        <w:t>Should the AI</w:t>
      </w:r>
      <w:r w:rsidRPr="005D6196">
        <w:t xml:space="preserve"> ha</w:t>
      </w:r>
      <w:r>
        <w:t>ve</w:t>
      </w:r>
      <w:r w:rsidRPr="005D6196">
        <w:t xml:space="preserve"> </w:t>
      </w:r>
      <w:r>
        <w:t>reservations</w:t>
      </w:r>
      <w:r w:rsidRPr="005D6196">
        <w:t xml:space="preserve"> or is not satisfied with the final INES rating, </w:t>
      </w:r>
      <w:r>
        <w:t>they</w:t>
      </w:r>
      <w:r w:rsidRPr="005D6196">
        <w:t xml:space="preserve"> should </w:t>
      </w:r>
      <w:r>
        <w:t>seek advice from</w:t>
      </w:r>
      <w:r w:rsidRPr="005D6196">
        <w:t xml:space="preserve"> the UK INES National Officer (UKINO) to resol</w:t>
      </w:r>
      <w:r>
        <w:t>ve</w:t>
      </w:r>
      <w:r w:rsidRPr="005D6196">
        <w:t xml:space="preserve"> the </w:t>
      </w:r>
      <w:r w:rsidRPr="00FC0F7F">
        <w:t xml:space="preserve">issue </w:t>
      </w:r>
      <w:r w:rsidR="006863A2">
        <w:t>(</w:t>
      </w:r>
      <w:r>
        <w:t xml:space="preserve">ref. </w:t>
      </w:r>
      <w:sdt>
        <w:sdtPr>
          <w:rPr>
            <w:color w:val="2B579A"/>
            <w:shd w:val="clear" w:color="auto" w:fill="E6E6E6"/>
          </w:rPr>
          <w:id w:val="-1749493458"/>
          <w:lock w:val="contentLocked"/>
          <w:placeholder>
            <w:docPart w:val="2B8F7EC0FDDA4603BD32B78C7899BDDB"/>
          </w:placeholder>
          <w:citation/>
        </w:sdtPr>
        <w:sdtEndPr>
          <w:rPr>
            <w:color w:val="auto"/>
            <w:shd w:val="clear" w:color="auto" w:fill="auto"/>
          </w:rPr>
        </w:sdtEndPr>
        <w:sdtContent>
          <w:r>
            <w:rPr>
              <w:color w:val="2B579A"/>
              <w:shd w:val="clear" w:color="auto" w:fill="E6E6E6"/>
            </w:rPr>
            <w:fldChar w:fldCharType="begin"/>
          </w:r>
          <w:r>
            <w:instrText xml:space="preserve"> CITATION ONR204 \l 2057 </w:instrText>
          </w:r>
          <w:r>
            <w:rPr>
              <w:color w:val="2B579A"/>
              <w:shd w:val="clear" w:color="auto" w:fill="E6E6E6"/>
            </w:rPr>
            <w:fldChar w:fldCharType="separate"/>
          </w:r>
          <w:r w:rsidR="006E2001" w:rsidRPr="006E2001">
            <w:rPr>
              <w:noProof/>
            </w:rPr>
            <w:t>[5]</w:t>
          </w:r>
          <w:r>
            <w:rPr>
              <w:color w:val="2B579A"/>
              <w:shd w:val="clear" w:color="auto" w:fill="E6E6E6"/>
            </w:rPr>
            <w:fldChar w:fldCharType="end"/>
          </w:r>
        </w:sdtContent>
      </w:sdt>
      <w:r w:rsidR="006863A2">
        <w:t xml:space="preserve">). </w:t>
      </w:r>
    </w:p>
    <w:p w14:paraId="17BB532A" w14:textId="6FE0B195" w:rsidR="00282BD5" w:rsidRPr="000374F4" w:rsidRDefault="00BA7302" w:rsidP="00D17021">
      <w:r>
        <w:t>The t</w:t>
      </w:r>
      <w:r w:rsidR="00ED5FBC">
        <w:t>imeframe for Part C completion is ‘28 calendar days’ after the AI is notified that the final FUR has been received</w:t>
      </w:r>
      <w:r w:rsidR="002E69B7">
        <w:t xml:space="preserve">. </w:t>
      </w:r>
      <w:r w:rsidR="00ED5FBC">
        <w:t xml:space="preserve">When Part C cannot be completed on time, for reasons such as an on-going ONR investigation, the AI should inform OL DDS via </w:t>
      </w:r>
      <w:hyperlink r:id="rId24">
        <w:r w:rsidR="00ED5FBC" w:rsidRPr="34EF4C41">
          <w:rPr>
            <w:rStyle w:val="Hyperlink"/>
          </w:rPr>
          <w:t>ONR.Incidents@onr.gov.uk</w:t>
        </w:r>
      </w:hyperlink>
      <w:r w:rsidR="00ED5FBC">
        <w:t xml:space="preserve"> and arrange for a suitable extension. In case that more time is needed to follow up the </w:t>
      </w:r>
      <w:proofErr w:type="spellStart"/>
      <w:r w:rsidR="00ED5FBC">
        <w:t>dutyholder’s</w:t>
      </w:r>
      <w:proofErr w:type="spellEnd"/>
      <w:r w:rsidR="00ED5FBC">
        <w:t xml:space="preserve"> actions, the </w:t>
      </w:r>
      <w:r w:rsidR="00D77064">
        <w:t xml:space="preserve">AI </w:t>
      </w:r>
      <w:r w:rsidR="00ED5FBC">
        <w:t xml:space="preserve">should consider raising a Regulatory Issue to maintain longer term regulatory focus. This can be addressed by using the “Regulatory Issue” field in </w:t>
      </w:r>
      <w:proofErr w:type="spellStart"/>
      <w:r w:rsidR="00ED5FBC">
        <w:t>WIReD</w:t>
      </w:r>
      <w:proofErr w:type="spellEnd"/>
      <w:r w:rsidR="00ED5FBC">
        <w:t xml:space="preserve"> under the incident number and then record the progress, as appropriate.</w:t>
      </w:r>
      <w:r w:rsidR="00B065BC" w:rsidRPr="00B065BC">
        <w:t xml:space="preserve"> </w:t>
      </w:r>
      <w:r w:rsidR="00B065BC">
        <w:t xml:space="preserve">Linking ‘Incidents’, ‘Regulatory Issues’ and ‘Inspection Records’ is recommended as </w:t>
      </w:r>
      <w:proofErr w:type="spellStart"/>
      <w:r w:rsidR="00B065BC">
        <w:t>WIReD</w:t>
      </w:r>
      <w:proofErr w:type="spellEnd"/>
      <w:r w:rsidR="00B065BC">
        <w:t xml:space="preserve"> provides facility for integrated visibility of all related regulatory activities.</w:t>
      </w:r>
    </w:p>
    <w:p w14:paraId="6A1105DE" w14:textId="0E16FA20" w:rsidR="001E34D4" w:rsidRPr="00BA33C1" w:rsidRDefault="007E1FA1" w:rsidP="007E7EEA">
      <w:pPr>
        <w:pStyle w:val="Heading3"/>
      </w:pPr>
      <w:r w:rsidRPr="00BA33C1">
        <w:t>Clos</w:t>
      </w:r>
      <w:r w:rsidR="00F810A6">
        <w:t xml:space="preserve">ing a </w:t>
      </w:r>
      <w:r w:rsidRPr="00BA33C1">
        <w:t xml:space="preserve">RIDDOR </w:t>
      </w:r>
      <w:r w:rsidR="00D81708">
        <w:t>i</w:t>
      </w:r>
      <w:r w:rsidRPr="00BA33C1">
        <w:t>ncident</w:t>
      </w:r>
    </w:p>
    <w:p w14:paraId="7B7F2BF3" w14:textId="7B53D811" w:rsidR="00CC5837" w:rsidRPr="007E6812" w:rsidRDefault="00CC5837" w:rsidP="26377675">
      <w:pPr>
        <w:pStyle w:val="NormalWeb"/>
        <w:shd w:val="clear" w:color="auto" w:fill="FFFFFF" w:themeFill="background2"/>
        <w:spacing w:before="0" w:beforeAutospacing="0" w:after="240" w:afterAutospacing="0"/>
        <w:textAlignment w:val="baseline"/>
        <w:rPr>
          <w:rFonts w:asciiTheme="minorHAnsi" w:hAnsiTheme="minorHAnsi" w:cstheme="minorBidi"/>
          <w:color w:val="333333"/>
        </w:rPr>
      </w:pPr>
      <w:r w:rsidRPr="26377675">
        <w:rPr>
          <w:rFonts w:asciiTheme="minorHAnsi" w:hAnsiTheme="minorHAnsi" w:cstheme="minorBidi"/>
          <w:color w:val="333333"/>
        </w:rPr>
        <w:t xml:space="preserve">For RIDDOR incidents, following the completion of Part B, the BPF effectively stalls, as there is no requirement for a FUR from the </w:t>
      </w:r>
      <w:proofErr w:type="spellStart"/>
      <w:r w:rsidRPr="26377675">
        <w:rPr>
          <w:rFonts w:asciiTheme="minorHAnsi" w:hAnsiTheme="minorHAnsi" w:cstheme="minorBidi"/>
          <w:color w:val="333333"/>
        </w:rPr>
        <w:t>dutyholder</w:t>
      </w:r>
      <w:proofErr w:type="spellEnd"/>
      <w:r w:rsidR="001750F2" w:rsidRPr="26377675">
        <w:rPr>
          <w:rFonts w:asciiTheme="minorHAnsi" w:hAnsiTheme="minorHAnsi" w:cstheme="minorBidi"/>
          <w:color w:val="333333"/>
        </w:rPr>
        <w:t xml:space="preserve">, as such the incident remains </w:t>
      </w:r>
      <w:r w:rsidR="00B35AB0" w:rsidRPr="26377675">
        <w:rPr>
          <w:rFonts w:asciiTheme="minorHAnsi" w:hAnsiTheme="minorHAnsi" w:cstheme="minorBidi"/>
          <w:color w:val="333333"/>
        </w:rPr>
        <w:t>‘active’</w:t>
      </w:r>
      <w:r w:rsidR="00F2360A" w:rsidRPr="26377675">
        <w:rPr>
          <w:rFonts w:asciiTheme="minorHAnsi" w:hAnsiTheme="minorHAnsi" w:cstheme="minorBidi"/>
          <w:color w:val="333333"/>
        </w:rPr>
        <w:t xml:space="preserve"> o</w:t>
      </w:r>
      <w:r w:rsidR="00BA33C1" w:rsidRPr="26377675">
        <w:rPr>
          <w:rFonts w:asciiTheme="minorHAnsi" w:hAnsiTheme="minorHAnsi" w:cstheme="minorBidi"/>
          <w:color w:val="333333"/>
        </w:rPr>
        <w:t>n</w:t>
      </w:r>
      <w:r w:rsidR="00F2360A" w:rsidRPr="26377675">
        <w:rPr>
          <w:rFonts w:asciiTheme="minorHAnsi" w:hAnsiTheme="minorHAnsi" w:cstheme="minorBidi"/>
          <w:color w:val="333333"/>
        </w:rPr>
        <w:t xml:space="preserve"> </w:t>
      </w:r>
      <w:proofErr w:type="spellStart"/>
      <w:r w:rsidR="00F2360A" w:rsidRPr="26377675">
        <w:rPr>
          <w:rFonts w:asciiTheme="minorHAnsi" w:hAnsiTheme="minorHAnsi" w:cstheme="minorBidi"/>
          <w:color w:val="333333"/>
        </w:rPr>
        <w:t>WIReD</w:t>
      </w:r>
      <w:proofErr w:type="spellEnd"/>
      <w:r w:rsidRPr="26377675">
        <w:rPr>
          <w:rFonts w:asciiTheme="minorHAnsi" w:hAnsiTheme="minorHAnsi" w:cstheme="minorBidi"/>
          <w:color w:val="333333"/>
        </w:rPr>
        <w:t xml:space="preserve">. The </w:t>
      </w:r>
      <w:r w:rsidR="00853367" w:rsidRPr="26377675">
        <w:rPr>
          <w:rFonts w:asciiTheme="minorHAnsi" w:hAnsiTheme="minorHAnsi" w:cstheme="minorBidi"/>
          <w:color w:val="333333"/>
        </w:rPr>
        <w:t xml:space="preserve">assigned </w:t>
      </w:r>
      <w:r w:rsidRPr="26377675">
        <w:rPr>
          <w:rFonts w:asciiTheme="minorHAnsi" w:hAnsiTheme="minorHAnsi" w:cstheme="minorBidi"/>
          <w:color w:val="333333"/>
        </w:rPr>
        <w:t xml:space="preserve">Inspectors should therefore proceed to </w:t>
      </w:r>
      <w:r w:rsidR="00D070F2" w:rsidRPr="26377675">
        <w:rPr>
          <w:rFonts w:asciiTheme="minorHAnsi" w:hAnsiTheme="minorHAnsi" w:cstheme="minorBidi"/>
          <w:color w:val="333333"/>
        </w:rPr>
        <w:t>undertake the following actions</w:t>
      </w:r>
      <w:r w:rsidR="00B35AB0" w:rsidRPr="26377675">
        <w:rPr>
          <w:rFonts w:asciiTheme="minorHAnsi" w:hAnsiTheme="minorHAnsi" w:cstheme="minorBidi"/>
          <w:color w:val="333333"/>
        </w:rPr>
        <w:t>, as appropriate</w:t>
      </w:r>
      <w:r w:rsidR="00D070F2" w:rsidRPr="26377675">
        <w:rPr>
          <w:rFonts w:asciiTheme="minorHAnsi" w:hAnsiTheme="minorHAnsi" w:cstheme="minorBidi"/>
          <w:color w:val="333333"/>
        </w:rPr>
        <w:t>;</w:t>
      </w:r>
    </w:p>
    <w:p w14:paraId="169D6081" w14:textId="32BF702C" w:rsidR="00A55F50" w:rsidRPr="007E6812" w:rsidRDefault="000E0B6E" w:rsidP="00C60461">
      <w:pPr>
        <w:pStyle w:val="Bulletlist1"/>
        <w:rPr>
          <w:lang w:eastAsia="en-GB" w:bidi="ar-SA"/>
        </w:rPr>
      </w:pPr>
      <w:r w:rsidRPr="00E2100D">
        <w:rPr>
          <w:lang w:eastAsia="en-GB" w:bidi="ar-SA"/>
        </w:rPr>
        <w:t xml:space="preserve">On completion of </w:t>
      </w:r>
      <w:r w:rsidR="004F2C56" w:rsidRPr="00E2100D">
        <w:rPr>
          <w:lang w:eastAsia="en-GB" w:bidi="ar-SA"/>
        </w:rPr>
        <w:t>‘</w:t>
      </w:r>
      <w:r w:rsidRPr="00E2100D">
        <w:rPr>
          <w:lang w:eastAsia="en-GB" w:bidi="ar-SA"/>
        </w:rPr>
        <w:t>Part B</w:t>
      </w:r>
      <w:r w:rsidR="004F2C56" w:rsidRPr="00E2100D">
        <w:rPr>
          <w:lang w:eastAsia="en-GB" w:bidi="ar-SA"/>
        </w:rPr>
        <w:t>’</w:t>
      </w:r>
      <w:r w:rsidRPr="00E2100D">
        <w:rPr>
          <w:lang w:eastAsia="en-GB" w:bidi="ar-SA"/>
        </w:rPr>
        <w:t>, </w:t>
      </w:r>
      <w:r w:rsidRPr="00E2100D">
        <w:rPr>
          <w:bdr w:val="none" w:sz="0" w:space="0" w:color="auto" w:frame="1"/>
          <w:lang w:eastAsia="en-GB" w:bidi="ar-SA"/>
        </w:rPr>
        <w:t>if the inspector is satisfied that no further action is required</w:t>
      </w:r>
      <w:r w:rsidRPr="00E2100D">
        <w:rPr>
          <w:lang w:eastAsia="en-GB" w:bidi="ar-SA"/>
        </w:rPr>
        <w:t> (i.e. treat the event as trend only), th</w:t>
      </w:r>
      <w:r w:rsidR="00853367" w:rsidRPr="00E2100D">
        <w:rPr>
          <w:lang w:eastAsia="en-GB" w:bidi="ar-SA"/>
        </w:rPr>
        <w:t>e inspe</w:t>
      </w:r>
      <w:r w:rsidR="002B16DA" w:rsidRPr="00E2100D">
        <w:rPr>
          <w:lang w:eastAsia="en-GB" w:bidi="ar-SA"/>
        </w:rPr>
        <w:t>c</w:t>
      </w:r>
      <w:r w:rsidR="00853367" w:rsidRPr="00E2100D">
        <w:rPr>
          <w:lang w:eastAsia="en-GB" w:bidi="ar-SA"/>
        </w:rPr>
        <w:t>tor</w:t>
      </w:r>
      <w:r w:rsidR="002B16DA" w:rsidRPr="00E2100D">
        <w:rPr>
          <w:lang w:eastAsia="en-GB" w:bidi="ar-SA"/>
        </w:rPr>
        <w:t xml:space="preserve"> </w:t>
      </w:r>
      <w:r w:rsidRPr="00E2100D">
        <w:rPr>
          <w:lang w:eastAsia="en-GB" w:bidi="ar-SA"/>
        </w:rPr>
        <w:t>should progress the BPF to the ‘</w:t>
      </w:r>
      <w:r w:rsidR="00BC0DCF">
        <w:rPr>
          <w:lang w:eastAsia="en-GB" w:bidi="ar-SA"/>
        </w:rPr>
        <w:t>Close</w:t>
      </w:r>
      <w:r w:rsidR="00F67290">
        <w:rPr>
          <w:lang w:eastAsia="en-GB" w:bidi="ar-SA"/>
        </w:rPr>
        <w:t>’</w:t>
      </w:r>
      <w:r w:rsidR="00BC0DCF">
        <w:rPr>
          <w:lang w:eastAsia="en-GB" w:bidi="ar-SA"/>
        </w:rPr>
        <w:t xml:space="preserve"> </w:t>
      </w:r>
      <w:r w:rsidRPr="00E2100D">
        <w:rPr>
          <w:lang w:eastAsia="en-GB" w:bidi="ar-SA"/>
        </w:rPr>
        <w:t xml:space="preserve"> field, making the incident ‘inactive’.</w:t>
      </w:r>
    </w:p>
    <w:p w14:paraId="7766F616" w14:textId="464ADD07" w:rsidR="000E0B6E" w:rsidRPr="007E6812" w:rsidRDefault="000E0B6E" w:rsidP="00C60461">
      <w:pPr>
        <w:pStyle w:val="Bulletlist1"/>
        <w:rPr>
          <w:lang w:eastAsia="en-GB" w:bidi="ar-SA"/>
        </w:rPr>
      </w:pPr>
      <w:r w:rsidRPr="005B54CC">
        <w:rPr>
          <w:bdr w:val="none" w:sz="0" w:space="0" w:color="auto" w:frame="1"/>
          <w:lang w:eastAsia="en-GB" w:bidi="ar-SA"/>
        </w:rPr>
        <w:t>If the inspector has undertaken any regulatory action for the incident</w:t>
      </w:r>
      <w:r w:rsidRPr="005B54CC">
        <w:rPr>
          <w:lang w:eastAsia="en-GB" w:bidi="ar-SA"/>
        </w:rPr>
        <w:t xml:space="preserve">, the details should be added in the relevant fields of the </w:t>
      </w:r>
      <w:r w:rsidR="004F2C56" w:rsidRPr="005B54CC">
        <w:rPr>
          <w:lang w:eastAsia="en-GB" w:bidi="ar-SA"/>
        </w:rPr>
        <w:t>‘</w:t>
      </w:r>
      <w:r w:rsidRPr="005B54CC">
        <w:rPr>
          <w:lang w:eastAsia="en-GB" w:bidi="ar-SA"/>
        </w:rPr>
        <w:t>Part C</w:t>
      </w:r>
      <w:r w:rsidR="004F2C56" w:rsidRPr="005B54CC">
        <w:rPr>
          <w:lang w:eastAsia="en-GB" w:bidi="ar-SA"/>
        </w:rPr>
        <w:t>’</w:t>
      </w:r>
      <w:r w:rsidRPr="005B54CC">
        <w:rPr>
          <w:lang w:eastAsia="en-GB" w:bidi="ar-SA"/>
        </w:rPr>
        <w:t>. This</w:t>
      </w:r>
      <w:r w:rsidR="008239D3" w:rsidRPr="005B54CC">
        <w:rPr>
          <w:lang w:eastAsia="en-GB" w:bidi="ar-SA"/>
        </w:rPr>
        <w:t xml:space="preserve"> should</w:t>
      </w:r>
      <w:r w:rsidRPr="005B54CC">
        <w:rPr>
          <w:lang w:eastAsia="en-GB" w:bidi="ar-SA"/>
        </w:rPr>
        <w:t xml:space="preserve"> include any enforcement decision record and/or </w:t>
      </w:r>
      <w:r w:rsidR="00B248FB" w:rsidRPr="005B54CC">
        <w:rPr>
          <w:lang w:eastAsia="en-GB" w:bidi="ar-SA"/>
        </w:rPr>
        <w:t>any related</w:t>
      </w:r>
      <w:r w:rsidRPr="005B54CC">
        <w:rPr>
          <w:lang w:eastAsia="en-GB" w:bidi="ar-SA"/>
        </w:rPr>
        <w:t xml:space="preserve"> regulatory issue. When the inspector is satisfied that the incident is closed, they should</w:t>
      </w:r>
      <w:r w:rsidR="002B16DA" w:rsidRPr="005B54CC">
        <w:rPr>
          <w:lang w:eastAsia="en-GB" w:bidi="ar-SA"/>
        </w:rPr>
        <w:t xml:space="preserve"> </w:t>
      </w:r>
      <w:r w:rsidRPr="005B54CC">
        <w:rPr>
          <w:lang w:eastAsia="en-GB" w:bidi="ar-SA"/>
        </w:rPr>
        <w:t>progress the BPF to the ‘</w:t>
      </w:r>
      <w:r w:rsidR="009A3F78">
        <w:rPr>
          <w:lang w:eastAsia="en-GB" w:bidi="ar-SA"/>
        </w:rPr>
        <w:t xml:space="preserve">Close’ </w:t>
      </w:r>
      <w:r w:rsidRPr="005B54CC">
        <w:rPr>
          <w:lang w:eastAsia="en-GB" w:bidi="ar-SA"/>
        </w:rPr>
        <w:t xml:space="preserve"> field, making the incident ‘inactive’.</w:t>
      </w:r>
    </w:p>
    <w:p w14:paraId="07F5BC96" w14:textId="77777777" w:rsidR="00C60461" w:rsidRDefault="00C60461" w:rsidP="007C26EB">
      <w:pPr>
        <w:pStyle w:val="Heading1"/>
        <w:sectPr w:rsidR="00C60461" w:rsidSect="0028737E">
          <w:pgSz w:w="11906" w:h="16838" w:code="9"/>
          <w:pgMar w:top="1440" w:right="1440" w:bottom="1440" w:left="1440" w:header="397" w:footer="397" w:gutter="0"/>
          <w:cols w:space="312"/>
          <w:docGrid w:linePitch="360"/>
        </w:sectPr>
      </w:pPr>
    </w:p>
    <w:p w14:paraId="67144189" w14:textId="21C4DC17" w:rsidR="00C92271" w:rsidRPr="004214AE" w:rsidRDefault="00C92271" w:rsidP="007C26EB">
      <w:pPr>
        <w:pStyle w:val="Heading1"/>
        <w:rPr>
          <w:bCs/>
        </w:rPr>
      </w:pPr>
      <w:bookmarkStart w:id="18" w:name="_Toc220418168"/>
      <w:r w:rsidRPr="004214AE">
        <w:lastRenderedPageBreak/>
        <w:t>Reporting incidents in ONR</w:t>
      </w:r>
      <w:bookmarkEnd w:id="17"/>
      <w:bookmarkEnd w:id="18"/>
    </w:p>
    <w:p w14:paraId="024870DE" w14:textId="77777777" w:rsidR="00DF44DE" w:rsidRDefault="00BC5D26" w:rsidP="005936E9">
      <w:bookmarkStart w:id="19" w:name="_Hlk151632302"/>
      <w:r w:rsidRPr="009078CF">
        <w:t xml:space="preserve">The focal point for incident reporting is </w:t>
      </w:r>
      <w:r>
        <w:t xml:space="preserve">the </w:t>
      </w:r>
      <w:r w:rsidR="00A92826">
        <w:t xml:space="preserve">relevant ONR portal. </w:t>
      </w:r>
    </w:p>
    <w:p w14:paraId="17BB8061" w14:textId="3BDD1988" w:rsidR="00005EF1" w:rsidRDefault="009163B8" w:rsidP="00005EF1">
      <w:r>
        <w:t xml:space="preserve">Registered </w:t>
      </w:r>
      <w:proofErr w:type="spellStart"/>
      <w:r>
        <w:t>dutyholders</w:t>
      </w:r>
      <w:proofErr w:type="spellEnd"/>
      <w:r>
        <w:t xml:space="preserve"> </w:t>
      </w:r>
      <w:r w:rsidR="00005EF1">
        <w:t xml:space="preserve">should use the </w:t>
      </w:r>
      <w:hyperlink r:id="rId25">
        <w:r w:rsidR="00005EF1" w:rsidRPr="26377675">
          <w:rPr>
            <w:rStyle w:val="Hyperlink"/>
          </w:rPr>
          <w:t xml:space="preserve">ONR </w:t>
        </w:r>
        <w:proofErr w:type="spellStart"/>
        <w:r w:rsidR="00005EF1" w:rsidRPr="26377675">
          <w:rPr>
            <w:rStyle w:val="Hyperlink"/>
          </w:rPr>
          <w:t>dutyholder</w:t>
        </w:r>
        <w:proofErr w:type="spellEnd"/>
        <w:r w:rsidR="00005EF1" w:rsidRPr="26377675">
          <w:rPr>
            <w:rStyle w:val="Hyperlink"/>
          </w:rPr>
          <w:t xml:space="preserve"> portal</w:t>
        </w:r>
      </w:hyperlink>
      <w:r>
        <w:t xml:space="preserve"> for </w:t>
      </w:r>
      <w:r w:rsidR="00F923E1">
        <w:t>notifying ONR of incidents</w:t>
      </w:r>
      <w:r>
        <w:t xml:space="preserve">, </w:t>
      </w:r>
      <w:r w:rsidR="00D64F5A">
        <w:t xml:space="preserve">including </w:t>
      </w:r>
      <w:r>
        <w:t xml:space="preserve">accessing the RIDDOR portal </w:t>
      </w:r>
      <w:r w:rsidR="003C1DB4">
        <w:t>v</w:t>
      </w:r>
      <w:r w:rsidR="00FA7A16">
        <w:t xml:space="preserve">ia this route </w:t>
      </w:r>
      <w:r w:rsidR="00CC3895">
        <w:t>for any RIDDOR reporting</w:t>
      </w:r>
      <w:r w:rsidR="00005EF1" w:rsidRPr="26377675">
        <w:t xml:space="preserve">. </w:t>
      </w:r>
    </w:p>
    <w:p w14:paraId="10E63CC8" w14:textId="7E899C7E" w:rsidR="00267908" w:rsidRDefault="005D1B97" w:rsidP="007C1E37">
      <w:r w:rsidRPr="002A0C81">
        <w:rPr>
          <w:szCs w:val="24"/>
        </w:rPr>
        <w:t>For RIDDOR reporting</w:t>
      </w:r>
      <w:r w:rsidR="004343A0">
        <w:rPr>
          <w:szCs w:val="24"/>
        </w:rPr>
        <w:t xml:space="preserve"> by </w:t>
      </w:r>
      <w:proofErr w:type="spellStart"/>
      <w:r w:rsidR="003C1DB4">
        <w:rPr>
          <w:szCs w:val="24"/>
        </w:rPr>
        <w:t>dutyholders</w:t>
      </w:r>
      <w:proofErr w:type="spellEnd"/>
      <w:r w:rsidR="003C1DB4">
        <w:rPr>
          <w:szCs w:val="24"/>
        </w:rPr>
        <w:t xml:space="preserve"> </w:t>
      </w:r>
      <w:r w:rsidR="00B030B0">
        <w:rPr>
          <w:szCs w:val="24"/>
        </w:rPr>
        <w:t>that are not registered</w:t>
      </w:r>
      <w:r w:rsidR="00691282">
        <w:rPr>
          <w:szCs w:val="24"/>
        </w:rPr>
        <w:t xml:space="preserve"> for use of the ONR </w:t>
      </w:r>
      <w:proofErr w:type="spellStart"/>
      <w:r w:rsidR="00691282">
        <w:rPr>
          <w:szCs w:val="24"/>
        </w:rPr>
        <w:t>dutyholder</w:t>
      </w:r>
      <w:proofErr w:type="spellEnd"/>
      <w:r w:rsidR="00691282">
        <w:rPr>
          <w:szCs w:val="24"/>
        </w:rPr>
        <w:t xml:space="preserve"> portal, </w:t>
      </w:r>
      <w:r w:rsidR="004343A0">
        <w:rPr>
          <w:szCs w:val="24"/>
        </w:rPr>
        <w:t>the</w:t>
      </w:r>
      <w:r w:rsidRPr="002A0C81">
        <w:rPr>
          <w:szCs w:val="24"/>
        </w:rPr>
        <w:t xml:space="preserve"> </w:t>
      </w:r>
      <w:hyperlink r:id="rId26">
        <w:r w:rsidR="0E437D10" w:rsidRPr="002A0C81">
          <w:rPr>
            <w:rStyle w:val="Hyperlink"/>
            <w:szCs w:val="24"/>
          </w:rPr>
          <w:t>ONR RIDDOR portal</w:t>
        </w:r>
      </w:hyperlink>
      <w:r w:rsidR="004343A0">
        <w:rPr>
          <w:szCs w:val="24"/>
        </w:rPr>
        <w:t xml:space="preserve"> </w:t>
      </w:r>
      <w:r w:rsidR="00055C74">
        <w:rPr>
          <w:szCs w:val="24"/>
        </w:rPr>
        <w:t>should be used</w:t>
      </w:r>
      <w:r w:rsidR="002C3D1F">
        <w:rPr>
          <w:szCs w:val="24"/>
        </w:rPr>
        <w:t>.</w:t>
      </w:r>
      <w:r w:rsidR="00691282">
        <w:rPr>
          <w:szCs w:val="24"/>
        </w:rPr>
        <w:t xml:space="preserve"> This is generally accessible.</w:t>
      </w:r>
    </w:p>
    <w:p w14:paraId="5346309F" w14:textId="060C57FA" w:rsidR="00BC5D26" w:rsidRDefault="00CC536A" w:rsidP="00690484">
      <w:pPr>
        <w:rPr>
          <w:color w:val="000000" w:themeColor="text1"/>
        </w:rPr>
      </w:pPr>
      <w:r>
        <w:t xml:space="preserve">The </w:t>
      </w:r>
      <w:hyperlink r:id="rId27" w:history="1">
        <w:r w:rsidR="00690484" w:rsidRPr="26377675">
          <w:rPr>
            <w:rStyle w:val="Hyperlink"/>
          </w:rPr>
          <w:t>ONR incidents mailbox</w:t>
        </w:r>
      </w:hyperlink>
      <w:r w:rsidR="00CF6FC3" w:rsidRPr="26377675">
        <w:rPr>
          <w:color w:val="000000" w:themeColor="text1"/>
        </w:rPr>
        <w:t xml:space="preserve"> </w:t>
      </w:r>
      <w:r w:rsidRPr="26377675">
        <w:rPr>
          <w:color w:val="000000" w:themeColor="text1"/>
        </w:rPr>
        <w:t xml:space="preserve">email </w:t>
      </w:r>
      <w:r w:rsidR="00955AEB" w:rsidRPr="26377675">
        <w:rPr>
          <w:color w:val="000000" w:themeColor="text1"/>
        </w:rPr>
        <w:t xml:space="preserve">account </w:t>
      </w:r>
      <w:r w:rsidR="00BC5D26" w:rsidRPr="26377675">
        <w:rPr>
          <w:color w:val="000000" w:themeColor="text1"/>
        </w:rPr>
        <w:t xml:space="preserve">remains available as a back-up notification route, if </w:t>
      </w:r>
      <w:r w:rsidR="006B7DA9" w:rsidRPr="26377675">
        <w:rPr>
          <w:color w:val="000000" w:themeColor="text1"/>
        </w:rPr>
        <w:t xml:space="preserve">the </w:t>
      </w:r>
      <w:r w:rsidR="00924702" w:rsidRPr="26377675">
        <w:rPr>
          <w:color w:val="000000" w:themeColor="text1"/>
        </w:rPr>
        <w:t xml:space="preserve">ONR </w:t>
      </w:r>
      <w:r w:rsidR="00BC5D26" w:rsidRPr="26377675">
        <w:rPr>
          <w:color w:val="000000" w:themeColor="text1"/>
        </w:rPr>
        <w:t xml:space="preserve">portal </w:t>
      </w:r>
      <w:r w:rsidR="001A58FD" w:rsidRPr="26377675">
        <w:rPr>
          <w:color w:val="000000" w:themeColor="text1"/>
        </w:rPr>
        <w:t>route cannot be used.</w:t>
      </w:r>
      <w:r w:rsidR="00E30E48" w:rsidRPr="26377675">
        <w:rPr>
          <w:color w:val="000000" w:themeColor="text1"/>
        </w:rPr>
        <w:t xml:space="preserve"> Ref </w:t>
      </w:r>
      <w:sdt>
        <w:sdtPr>
          <w:rPr>
            <w:color w:val="000000" w:themeColor="text1"/>
          </w:rPr>
          <w:id w:val="504478348"/>
          <w:citation/>
        </w:sdtPr>
        <w:sdtEndPr>
          <w:rPr>
            <w:color w:val="000000" w:themeColor="text2"/>
          </w:rPr>
        </w:sdtEndPr>
        <w:sdtContent>
          <w:r w:rsidR="00E30E48" w:rsidRPr="26377675">
            <w:rPr>
              <w:color w:val="000000" w:themeColor="text1"/>
            </w:rPr>
            <w:fldChar w:fldCharType="begin"/>
          </w:r>
          <w:r w:rsidR="00E30E48" w:rsidRPr="26377675">
            <w:rPr>
              <w:color w:val="000000" w:themeColor="text1"/>
            </w:rPr>
            <w:instrText xml:space="preserve"> CITATION ONR30 \l 2057 </w:instrText>
          </w:r>
          <w:r w:rsidR="00E30E48" w:rsidRPr="26377675">
            <w:rPr>
              <w:color w:val="000000" w:themeColor="text1"/>
            </w:rPr>
            <w:fldChar w:fldCharType="separate"/>
          </w:r>
          <w:r w:rsidR="006E2001" w:rsidRPr="006E2001">
            <w:rPr>
              <w:noProof/>
              <w:color w:val="000000" w:themeColor="text1"/>
            </w:rPr>
            <w:t>[2]</w:t>
          </w:r>
          <w:r w:rsidR="00E30E48" w:rsidRPr="26377675">
            <w:rPr>
              <w:color w:val="000000" w:themeColor="text1"/>
            </w:rPr>
            <w:fldChar w:fldCharType="end"/>
          </w:r>
        </w:sdtContent>
      </w:sdt>
      <w:r w:rsidR="00E30E48" w:rsidRPr="26377675">
        <w:rPr>
          <w:color w:val="000000" w:themeColor="text1"/>
        </w:rPr>
        <w:t xml:space="preserve"> has </w:t>
      </w:r>
      <w:r w:rsidR="00E05C35">
        <w:rPr>
          <w:color w:val="000000" w:themeColor="text1"/>
        </w:rPr>
        <w:t xml:space="preserve">full </w:t>
      </w:r>
      <w:r w:rsidR="00E30E48" w:rsidRPr="26377675">
        <w:rPr>
          <w:color w:val="000000" w:themeColor="text1"/>
        </w:rPr>
        <w:t>details.</w:t>
      </w:r>
      <w:r w:rsidR="00D7617E">
        <w:rPr>
          <w:color w:val="000000" w:themeColor="text1"/>
        </w:rPr>
        <w:t xml:space="preserve">  INF1 </w:t>
      </w:r>
      <w:r w:rsidR="00440CDF">
        <w:rPr>
          <w:color w:val="000000" w:themeColor="text1"/>
        </w:rPr>
        <w:t>and</w:t>
      </w:r>
      <w:r w:rsidR="00EC5D99">
        <w:rPr>
          <w:color w:val="000000" w:themeColor="text1"/>
        </w:rPr>
        <w:t xml:space="preserve"> RIDDOR </w:t>
      </w:r>
      <w:r w:rsidR="003C1DB4">
        <w:rPr>
          <w:color w:val="000000" w:themeColor="text1"/>
        </w:rPr>
        <w:t>reporting templates</w:t>
      </w:r>
      <w:r w:rsidR="00440CDF">
        <w:rPr>
          <w:color w:val="000000" w:themeColor="text1"/>
        </w:rPr>
        <w:t xml:space="preserve"> are available on ONR’s website and </w:t>
      </w:r>
      <w:r w:rsidR="00EC5D99">
        <w:rPr>
          <w:color w:val="000000" w:themeColor="text1"/>
        </w:rPr>
        <w:t>can be used to provide the required information</w:t>
      </w:r>
      <w:r w:rsidR="002728E5">
        <w:rPr>
          <w:color w:val="000000" w:themeColor="text1"/>
        </w:rPr>
        <w:t>.</w:t>
      </w:r>
      <w:r w:rsidR="00440CDF">
        <w:rPr>
          <w:color w:val="000000" w:themeColor="text1"/>
        </w:rPr>
        <w:t xml:space="preserve"> </w:t>
      </w:r>
      <w:r w:rsidR="00F715F9">
        <w:rPr>
          <w:color w:val="000000" w:themeColor="text1"/>
        </w:rPr>
        <w:t xml:space="preserve">In these circumstances, OL DDS will manually upload notifications received </w:t>
      </w:r>
      <w:r w:rsidR="00762F0F">
        <w:rPr>
          <w:color w:val="000000" w:themeColor="text1"/>
        </w:rPr>
        <w:t>by email.</w:t>
      </w:r>
      <w:r w:rsidR="00F715F9">
        <w:rPr>
          <w:color w:val="000000" w:themeColor="text1"/>
        </w:rPr>
        <w:t xml:space="preserve"> </w:t>
      </w:r>
    </w:p>
    <w:bookmarkEnd w:id="19"/>
    <w:p w14:paraId="7A09800E" w14:textId="54B9ABB1" w:rsidR="00F9739A" w:rsidRDefault="001B2D2C" w:rsidP="00E620AA">
      <w:pPr>
        <w:pStyle w:val="Heading2"/>
      </w:pPr>
      <w:r>
        <w:t xml:space="preserve">Access to RIDDOR </w:t>
      </w:r>
      <w:r w:rsidR="00D81708">
        <w:t>n</w:t>
      </w:r>
      <w:r w:rsidR="00F8527F">
        <w:t xml:space="preserve">otifications </w:t>
      </w:r>
      <w:r w:rsidR="00D81708">
        <w:t>c</w:t>
      </w:r>
      <w:r>
        <w:t xml:space="preserve">ontaining </w:t>
      </w:r>
      <w:r w:rsidR="00D81708">
        <w:t>p</w:t>
      </w:r>
      <w:r>
        <w:t xml:space="preserve">ersonal </w:t>
      </w:r>
      <w:r w:rsidR="00D81708">
        <w:t>d</w:t>
      </w:r>
      <w:r>
        <w:t>ata</w:t>
      </w:r>
    </w:p>
    <w:p w14:paraId="0E00B7C4" w14:textId="631BFD9B" w:rsidR="00057A54" w:rsidRDefault="00057A54" w:rsidP="00D81708">
      <w:r w:rsidRPr="02C4B232">
        <w:t xml:space="preserve">RIDDOR </w:t>
      </w:r>
      <w:r>
        <w:t>incident notifications</w:t>
      </w:r>
      <w:r w:rsidR="005B327E">
        <w:t xml:space="preserve"> </w:t>
      </w:r>
      <w:r w:rsidR="00F63D7C">
        <w:t xml:space="preserve">could </w:t>
      </w:r>
      <w:r w:rsidR="009F22EF">
        <w:t>potentially</w:t>
      </w:r>
      <w:r w:rsidR="005B327E">
        <w:t xml:space="preserve"> </w:t>
      </w:r>
      <w:r w:rsidR="005B327E" w:rsidRPr="6468A3BE">
        <w:t>c</w:t>
      </w:r>
      <w:r w:rsidR="005246D8">
        <w:t>ontain</w:t>
      </w:r>
      <w:r w:rsidR="005B327E" w:rsidRPr="6468A3BE">
        <w:t xml:space="preserve"> </w:t>
      </w:r>
      <w:r w:rsidR="005B327E" w:rsidRPr="02C4B232">
        <w:t>personal data</w:t>
      </w:r>
      <w:r w:rsidR="005246D8">
        <w:t xml:space="preserve"> submitted by the </w:t>
      </w:r>
      <w:proofErr w:type="spellStart"/>
      <w:r w:rsidR="005246D8">
        <w:t>dutyholder</w:t>
      </w:r>
      <w:proofErr w:type="spellEnd"/>
      <w:r w:rsidR="005B327E">
        <w:t>. T</w:t>
      </w:r>
      <w:r w:rsidRPr="02C4B232">
        <w:t xml:space="preserve">o ensure compliance with the </w:t>
      </w:r>
      <w:r w:rsidR="00520CA1" w:rsidRPr="00B50655">
        <w:t>General Data Protection Regulation</w:t>
      </w:r>
      <w:r w:rsidR="00520CA1">
        <w:t xml:space="preserve"> (GDPR) </w:t>
      </w:r>
      <w:r w:rsidR="00E51CC6">
        <w:t xml:space="preserve">and organisational </w:t>
      </w:r>
      <w:r w:rsidR="001039E9">
        <w:t xml:space="preserve">privacy </w:t>
      </w:r>
      <w:r w:rsidR="00E51CC6">
        <w:t>policy</w:t>
      </w:r>
      <w:r w:rsidR="009F22EF">
        <w:t xml:space="preserve">, ONR has identified </w:t>
      </w:r>
      <w:r w:rsidR="008F4590">
        <w:t>several</w:t>
      </w:r>
      <w:r w:rsidR="009F22EF">
        <w:t xml:space="preserve"> fields </w:t>
      </w:r>
      <w:r w:rsidR="007241C5">
        <w:t>within the</w:t>
      </w:r>
      <w:r w:rsidR="009359E0">
        <w:t xml:space="preserve"> ONR RIDDOR</w:t>
      </w:r>
      <w:r w:rsidR="007241C5">
        <w:t xml:space="preserve"> portal </w:t>
      </w:r>
      <w:r w:rsidR="009F22EF">
        <w:t>that contain this data</w:t>
      </w:r>
      <w:r w:rsidRPr="02C4B232">
        <w:t>.</w:t>
      </w:r>
    </w:p>
    <w:p w14:paraId="741FF4BB" w14:textId="5A8BEECC" w:rsidR="00D37DE3" w:rsidRDefault="00AE2403" w:rsidP="00D37DE3">
      <w:pPr>
        <w:rPr>
          <w:color w:val="000000" w:themeColor="text1"/>
          <w:szCs w:val="24"/>
        </w:rPr>
      </w:pPr>
      <w:r>
        <w:t xml:space="preserve">Inspectors </w:t>
      </w:r>
      <w:r w:rsidR="00057A54" w:rsidRPr="00B44986">
        <w:t>will have restricted</w:t>
      </w:r>
      <w:r w:rsidR="007F4AC4">
        <w:t xml:space="preserve"> or</w:t>
      </w:r>
      <w:r w:rsidR="00057A54" w:rsidRPr="00B44986">
        <w:t xml:space="preserve"> limited access</w:t>
      </w:r>
      <w:r w:rsidR="00057A54">
        <w:t xml:space="preserve"> and visibility</w:t>
      </w:r>
      <w:r w:rsidR="00057A54" w:rsidRPr="00B44986">
        <w:t xml:space="preserve"> to </w:t>
      </w:r>
      <w:r w:rsidR="00EA7E76">
        <w:t>these fields</w:t>
      </w:r>
      <w:r w:rsidR="002A1CC8">
        <w:t xml:space="preserve"> containing</w:t>
      </w:r>
      <w:r w:rsidR="00057A54" w:rsidRPr="00F751A6">
        <w:t xml:space="preserve"> personal information</w:t>
      </w:r>
      <w:r w:rsidR="00057A54">
        <w:t xml:space="preserve"> which includes: name, address and position </w:t>
      </w:r>
      <w:r w:rsidR="003F64CA">
        <w:t>of the affected person</w:t>
      </w:r>
      <w:r w:rsidR="001039E9">
        <w:t xml:space="preserve">. </w:t>
      </w:r>
      <w:r w:rsidR="00057A54" w:rsidRPr="00F751A6">
        <w:t xml:space="preserve">The data will be accessible to ONR staff from the </w:t>
      </w:r>
      <w:proofErr w:type="spellStart"/>
      <w:r w:rsidR="00057A54" w:rsidRPr="00F751A6">
        <w:t>WIReD</w:t>
      </w:r>
      <w:proofErr w:type="spellEnd"/>
      <w:r w:rsidR="00057A54" w:rsidRPr="00F751A6">
        <w:t xml:space="preserve"> application interface only.</w:t>
      </w:r>
      <w:r w:rsidR="005E035A">
        <w:t xml:space="preserve"> A </w:t>
      </w:r>
      <w:r w:rsidR="00DC76F4">
        <w:t xml:space="preserve">limited </w:t>
      </w:r>
      <w:r w:rsidR="005E035A">
        <w:t xml:space="preserve">number of individuals have been granted </w:t>
      </w:r>
      <w:r w:rsidR="00DC76F4">
        <w:t xml:space="preserve">privileged access to these fields. </w:t>
      </w:r>
      <w:r w:rsidR="00C274F3">
        <w:t xml:space="preserve">Should any inspector require access to this data to discharge their duties, </w:t>
      </w:r>
      <w:r w:rsidR="00367FF4">
        <w:t xml:space="preserve">requests should be made via </w:t>
      </w:r>
      <w:hyperlink r:id="rId28" w:history="1">
        <w:r w:rsidR="00367FF4" w:rsidRPr="009215EF">
          <w:rPr>
            <w:rStyle w:val="Hyperlink"/>
          </w:rPr>
          <w:t>ONR.Incidents@onr.gov.uk</w:t>
        </w:r>
      </w:hyperlink>
      <w:r w:rsidR="00367FF4" w:rsidRPr="009078CF">
        <w:rPr>
          <w:color w:val="000000" w:themeColor="text1"/>
          <w:szCs w:val="24"/>
        </w:rPr>
        <w:t xml:space="preserve"> </w:t>
      </w:r>
      <w:r w:rsidR="00367FF4">
        <w:rPr>
          <w:color w:val="000000" w:themeColor="text1"/>
          <w:szCs w:val="24"/>
        </w:rPr>
        <w:t>email account</w:t>
      </w:r>
      <w:r w:rsidR="00E12792">
        <w:rPr>
          <w:color w:val="000000" w:themeColor="text1"/>
          <w:szCs w:val="24"/>
        </w:rPr>
        <w:t xml:space="preserve"> providing a brief justification</w:t>
      </w:r>
      <w:r w:rsidR="00367FF4">
        <w:rPr>
          <w:color w:val="000000" w:themeColor="text1"/>
          <w:szCs w:val="24"/>
        </w:rPr>
        <w:t xml:space="preserve">. The </w:t>
      </w:r>
      <w:r w:rsidR="0075332A">
        <w:rPr>
          <w:color w:val="000000" w:themeColor="text1"/>
          <w:szCs w:val="24"/>
        </w:rPr>
        <w:t>OL</w:t>
      </w:r>
      <w:r w:rsidR="00367FF4">
        <w:rPr>
          <w:color w:val="000000" w:themeColor="text1"/>
          <w:szCs w:val="24"/>
        </w:rPr>
        <w:t xml:space="preserve"> DDS will then inform the </w:t>
      </w:r>
      <w:r w:rsidR="00F57A37">
        <w:rPr>
          <w:color w:val="000000" w:themeColor="text1"/>
          <w:szCs w:val="24"/>
        </w:rPr>
        <w:t>relevant</w:t>
      </w:r>
      <w:r w:rsidR="00367FF4">
        <w:rPr>
          <w:color w:val="000000" w:themeColor="text1"/>
          <w:szCs w:val="24"/>
        </w:rPr>
        <w:t xml:space="preserve"> </w:t>
      </w:r>
      <w:r w:rsidR="00F57A37">
        <w:rPr>
          <w:color w:val="000000" w:themeColor="text1"/>
          <w:szCs w:val="24"/>
        </w:rPr>
        <w:t>department to provide access to th</w:t>
      </w:r>
      <w:r w:rsidR="000671E1">
        <w:rPr>
          <w:color w:val="000000" w:themeColor="text1"/>
          <w:szCs w:val="24"/>
        </w:rPr>
        <w:t>ese fields</w:t>
      </w:r>
      <w:r w:rsidR="00F57A37">
        <w:rPr>
          <w:color w:val="000000" w:themeColor="text1"/>
          <w:szCs w:val="24"/>
        </w:rPr>
        <w:t>.</w:t>
      </w:r>
      <w:r w:rsidR="0070647B">
        <w:rPr>
          <w:color w:val="000000" w:themeColor="text1"/>
          <w:szCs w:val="24"/>
        </w:rPr>
        <w:t xml:space="preserve"> </w:t>
      </w:r>
      <w:bookmarkStart w:id="20" w:name="_Toc117492648"/>
    </w:p>
    <w:p w14:paraId="2544EBBC" w14:textId="77777777" w:rsidR="00C60461" w:rsidRDefault="00C60461" w:rsidP="00D37DE3">
      <w:pPr>
        <w:pStyle w:val="Heading1"/>
        <w:sectPr w:rsidR="00C60461" w:rsidSect="0028737E">
          <w:pgSz w:w="11906" w:h="16838" w:code="9"/>
          <w:pgMar w:top="1440" w:right="1440" w:bottom="1440" w:left="1440" w:header="397" w:footer="397" w:gutter="0"/>
          <w:cols w:space="312"/>
          <w:docGrid w:linePitch="360"/>
        </w:sectPr>
      </w:pPr>
    </w:p>
    <w:p w14:paraId="18D42226" w14:textId="1A4214AD" w:rsidR="00C92271" w:rsidRPr="004214AE" w:rsidRDefault="00C92271" w:rsidP="00D37DE3">
      <w:pPr>
        <w:pStyle w:val="Heading1"/>
      </w:pPr>
      <w:bookmarkStart w:id="21" w:name="_Toc220418169"/>
      <w:r w:rsidRPr="576C701F">
        <w:lastRenderedPageBreak/>
        <w:t xml:space="preserve">Reporting to </w:t>
      </w:r>
      <w:r w:rsidR="0028737E">
        <w:t>external s</w:t>
      </w:r>
      <w:r w:rsidRPr="576C701F">
        <w:t>takeholders</w:t>
      </w:r>
      <w:bookmarkEnd w:id="20"/>
      <w:bookmarkEnd w:id="21"/>
      <w:r w:rsidRPr="576C701F">
        <w:t xml:space="preserve"> </w:t>
      </w:r>
    </w:p>
    <w:p w14:paraId="1D2ED4B7" w14:textId="5DA8A632" w:rsidR="00C92271" w:rsidRDefault="00C92271" w:rsidP="00991FC3">
      <w:pPr>
        <w:rPr>
          <w:rStyle w:val="Hyperlink"/>
        </w:rPr>
      </w:pPr>
      <w:r>
        <w:t xml:space="preserve">The focal point for preparation of </w:t>
      </w:r>
      <w:r w:rsidR="006032CC">
        <w:t xml:space="preserve">incident </w:t>
      </w:r>
      <w:r>
        <w:t>reports to stakeholders outside ONR is O</w:t>
      </w:r>
      <w:r w:rsidR="2979AE21">
        <w:t>L</w:t>
      </w:r>
      <w:r>
        <w:t xml:space="preserve"> DDS</w:t>
      </w:r>
      <w:r w:rsidR="006032CC">
        <w:t xml:space="preserve"> at </w:t>
      </w:r>
      <w:hyperlink r:id="rId29">
        <w:r w:rsidRPr="6C33D71F">
          <w:rPr>
            <w:rStyle w:val="Hyperlink"/>
          </w:rPr>
          <w:t>ONR.Incidents@onr.gov.uk</w:t>
        </w:r>
      </w:hyperlink>
      <w:r w:rsidR="002A268B">
        <w:rPr>
          <w:rStyle w:val="Hyperlink"/>
        </w:rPr>
        <w:t>.</w:t>
      </w:r>
    </w:p>
    <w:p w14:paraId="28A32558" w14:textId="036F3E40" w:rsidR="00C92271" w:rsidRPr="004214AE" w:rsidRDefault="00C92271" w:rsidP="0028737E">
      <w:pPr>
        <w:pStyle w:val="Heading2"/>
        <w:rPr>
          <w:bCs/>
        </w:rPr>
      </w:pPr>
      <w:bookmarkStart w:id="22" w:name="_Toc117492649"/>
      <w:r>
        <w:t>R</w:t>
      </w:r>
      <w:r w:rsidRPr="004214AE">
        <w:t xml:space="preserve">eporting to </w:t>
      </w:r>
      <w:r w:rsidR="00D57216">
        <w:t>DESNZ</w:t>
      </w:r>
      <w:bookmarkEnd w:id="22"/>
    </w:p>
    <w:p w14:paraId="15DC6D49" w14:textId="632DC392" w:rsidR="00C92271" w:rsidRPr="005D6196" w:rsidRDefault="00EE49C3" w:rsidP="00991FC3">
      <w:r>
        <w:t xml:space="preserve">An important aspect of </w:t>
      </w:r>
      <w:r w:rsidR="00C92271">
        <w:t>ONR’s reporting of incidents to external stakeholders</w:t>
      </w:r>
      <w:r w:rsidR="00C92271" w:rsidRPr="5A418735">
        <w:rPr>
          <w:color w:val="000000" w:themeColor="text2"/>
        </w:rPr>
        <w:t xml:space="preserve"> is carried out by communication with</w:t>
      </w:r>
      <w:r w:rsidR="00785AD1" w:rsidRPr="5A418735">
        <w:rPr>
          <w:color w:val="000000" w:themeColor="text2"/>
        </w:rPr>
        <w:t xml:space="preserve"> DESNZ, with </w:t>
      </w:r>
      <w:r w:rsidR="00C92271" w:rsidRPr="5A418735">
        <w:rPr>
          <w:color w:val="000000" w:themeColor="text2"/>
        </w:rPr>
        <w:t xml:space="preserve">the </w:t>
      </w:r>
      <w:r w:rsidR="0027437B" w:rsidRPr="00EB3819">
        <w:t>Nuclear Safety Policy Team</w:t>
      </w:r>
      <w:r w:rsidR="00785AD1" w:rsidRPr="00EB3819">
        <w:t xml:space="preserve"> and the Civil Nuclear Security Tea</w:t>
      </w:r>
      <w:r w:rsidR="00353A82" w:rsidRPr="00EB3819">
        <w:t>m.</w:t>
      </w:r>
      <w:r w:rsidR="00353A82">
        <w:t xml:space="preserve"> </w:t>
      </w:r>
      <w:r w:rsidR="00C92271">
        <w:t xml:space="preserve">ONR </w:t>
      </w:r>
      <w:r w:rsidR="00F92068">
        <w:t xml:space="preserve">provides to </w:t>
      </w:r>
      <w:r w:rsidR="00FD0924">
        <w:t>DESNZ</w:t>
      </w:r>
      <w:r w:rsidR="00D81708">
        <w:t xml:space="preserve"> </w:t>
      </w:r>
      <w:r w:rsidR="00F92068">
        <w:t xml:space="preserve">details of </w:t>
      </w:r>
      <w:r w:rsidR="00C92271">
        <w:t xml:space="preserve">each incident that has occurred on a civil nuclear site or involves transport of radioactive material </w:t>
      </w:r>
      <w:r w:rsidR="00094771">
        <w:t>other than for defence p</w:t>
      </w:r>
      <w:r w:rsidR="00303D4E">
        <w:t>urposes</w:t>
      </w:r>
      <w:r w:rsidR="006F1E8A">
        <w:t>,</w:t>
      </w:r>
      <w:r w:rsidR="00303D4E">
        <w:t xml:space="preserve"> </w:t>
      </w:r>
      <w:r w:rsidR="00C92271">
        <w:t>which meets one of the following:</w:t>
      </w:r>
    </w:p>
    <w:p w14:paraId="44595037" w14:textId="060053C8" w:rsidR="00C92271" w:rsidRPr="003F2F41" w:rsidRDefault="00C92271" w:rsidP="00C60461">
      <w:pPr>
        <w:pStyle w:val="Bulletlist1"/>
      </w:pPr>
      <w:r>
        <w:t xml:space="preserve">INES rating </w:t>
      </w:r>
      <w:r w:rsidR="000B6BF8">
        <w:t xml:space="preserve">= </w:t>
      </w:r>
      <w:r>
        <w:t>1, or</w:t>
      </w:r>
    </w:p>
    <w:p w14:paraId="31672323" w14:textId="310D60FC" w:rsidR="00C92271" w:rsidRDefault="00C92271" w:rsidP="00C60461">
      <w:pPr>
        <w:pStyle w:val="Bulletlist1"/>
      </w:pPr>
      <w:r>
        <w:t xml:space="preserve">meets at least one of the Ministerial Reporting Criteria (MRC) </w:t>
      </w:r>
      <w:r w:rsidR="00C23CE1">
        <w:t>(</w:t>
      </w:r>
      <w:r w:rsidR="00D81708">
        <w:t xml:space="preserve">refer to </w:t>
      </w:r>
      <w:r w:rsidR="004C60CE" w:rsidRPr="00CA7289">
        <w:t>Appendix E</w:t>
      </w:r>
      <w:r w:rsidR="00D06D59">
        <w:t xml:space="preserve">, noting </w:t>
      </w:r>
      <w:r w:rsidR="00ED22CC">
        <w:t xml:space="preserve">this includes </w:t>
      </w:r>
      <w:r w:rsidR="001E2B2A">
        <w:t xml:space="preserve">INES </w:t>
      </w:r>
      <w:r w:rsidR="00080BC9">
        <w:t xml:space="preserve">rated events </w:t>
      </w:r>
      <w:r w:rsidR="00E742A5">
        <w:t>of 2</w:t>
      </w:r>
      <w:r w:rsidR="005F1C74">
        <w:t xml:space="preserve"> and greater.)</w:t>
      </w:r>
      <w:r w:rsidR="00080BC9">
        <w:t xml:space="preserve"> </w:t>
      </w:r>
    </w:p>
    <w:p w14:paraId="2CB1EFF8" w14:textId="6696BBF2" w:rsidR="0056727A" w:rsidRDefault="00210900" w:rsidP="00F40447">
      <w:pPr>
        <w:pStyle w:val="Bulletlist1"/>
        <w:numPr>
          <w:ilvl w:val="0"/>
          <w:numId w:val="0"/>
        </w:numPr>
      </w:pPr>
      <w:r>
        <w:t>Incidents meeting MRC are reported on to relevant Minister</w:t>
      </w:r>
      <w:r w:rsidR="009D3B27">
        <w:t>/s</w:t>
      </w:r>
      <w:r>
        <w:t xml:space="preserve">. </w:t>
      </w:r>
      <w:r w:rsidR="00237094">
        <w:t>ONR shares details of INES 1 events with DESNZ for their information only. INES 1 events are below the MRC and are not shared more widely</w:t>
      </w:r>
      <w:r>
        <w:t>,</w:t>
      </w:r>
      <w:r w:rsidR="003E2D24">
        <w:t xml:space="preserve"> </w:t>
      </w:r>
      <w:r w:rsidR="00237094">
        <w:t>with Ministers or elsewhere.</w:t>
      </w:r>
      <w:r w:rsidR="00237094" w:rsidRPr="008851FC">
        <w:t xml:space="preserve"> </w:t>
      </w:r>
      <w:r w:rsidR="007C4EC3">
        <w:t xml:space="preserve">The </w:t>
      </w:r>
      <w:r w:rsidR="00455E2F">
        <w:t xml:space="preserve">flowchart in Appendix B illustrates </w:t>
      </w:r>
      <w:r w:rsidR="0056727A">
        <w:t xml:space="preserve">this arrangement. </w:t>
      </w:r>
    </w:p>
    <w:p w14:paraId="5CBBCD14" w14:textId="19AA1345" w:rsidR="00C92271" w:rsidRDefault="00C92271" w:rsidP="00991FC3">
      <w:r>
        <w:t>The</w:t>
      </w:r>
      <w:r w:rsidR="00BE5CAA">
        <w:t xml:space="preserve"> AI </w:t>
      </w:r>
      <w:r w:rsidR="000D5869">
        <w:t>is expected to discuss the incident with th</w:t>
      </w:r>
      <w:r w:rsidR="00CB1AD0">
        <w:t>e</w:t>
      </w:r>
      <w:r w:rsidR="000D5869">
        <w:t xml:space="preserve"> relevant </w:t>
      </w:r>
      <w:r w:rsidR="00761BA1">
        <w:t>Nominated Lead for their sub-directorate (typically the Head of Regulation</w:t>
      </w:r>
      <w:r w:rsidR="0000043B">
        <w:t xml:space="preserve">, and potentially the </w:t>
      </w:r>
      <w:r w:rsidR="0070134B">
        <w:t>Head of Profession</w:t>
      </w:r>
      <w:r w:rsidR="00761BA1">
        <w:t xml:space="preserve">) </w:t>
      </w:r>
      <w:r w:rsidR="00CB1AD0">
        <w:t xml:space="preserve">prior to </w:t>
      </w:r>
      <w:r w:rsidR="00197C62">
        <w:t>deciding</w:t>
      </w:r>
      <w:r w:rsidR="00E7750E">
        <w:t xml:space="preserve"> whether </w:t>
      </w:r>
      <w:r w:rsidR="00FD02BA">
        <w:t xml:space="preserve">onward reporting </w:t>
      </w:r>
      <w:r w:rsidR="00E7750E">
        <w:t>is required</w:t>
      </w:r>
      <w:r>
        <w:t xml:space="preserve">. </w:t>
      </w:r>
    </w:p>
    <w:p w14:paraId="71E6E803" w14:textId="47F6036C" w:rsidR="00C92271" w:rsidRDefault="007430E4" w:rsidP="00B62974">
      <w:r>
        <w:t>Careful consideration should be given to</w:t>
      </w:r>
      <w:r w:rsidR="009E60DB">
        <w:t xml:space="preserve"> </w:t>
      </w:r>
      <w:r w:rsidR="00C92271">
        <w:t>decision</w:t>
      </w:r>
      <w:r w:rsidR="00BD3FD8">
        <w:t>s relating to</w:t>
      </w:r>
      <w:r w:rsidR="00C92271">
        <w:t xml:space="preserve"> whether an incident meets the MRC “Events likely to attract, or that have attracted, significant national media or public attention</w:t>
      </w:r>
      <w:r w:rsidR="00B52A6F">
        <w:t>.</w:t>
      </w:r>
      <w:r w:rsidR="00C92271">
        <w:t>”</w:t>
      </w:r>
      <w:r w:rsidR="00C854B3">
        <w:t xml:space="preserve"> </w:t>
      </w:r>
      <w:r w:rsidR="001F1EEF">
        <w:t xml:space="preserve">Further </w:t>
      </w:r>
      <w:r w:rsidR="00B62974">
        <w:t xml:space="preserve">guidance </w:t>
      </w:r>
      <w:r w:rsidR="001F1EEF">
        <w:t xml:space="preserve">is provided in </w:t>
      </w:r>
      <w:r w:rsidR="001F1EEF" w:rsidRPr="00C61D55">
        <w:t>Appendix E.</w:t>
      </w:r>
      <w:r w:rsidR="001F1EEF">
        <w:t xml:space="preserve"> </w:t>
      </w:r>
    </w:p>
    <w:p w14:paraId="425FBB98" w14:textId="60E0A452" w:rsidR="00C92271" w:rsidRDefault="005E3176" w:rsidP="00991FC3">
      <w:r>
        <w:t>INF2s</w:t>
      </w:r>
      <w:r w:rsidR="00E3190C">
        <w:t xml:space="preserve"> are required to be completed </w:t>
      </w:r>
      <w:r w:rsidR="00CD4E97">
        <w:t>for INES 1 events</w:t>
      </w:r>
      <w:r w:rsidR="00997CF5">
        <w:t xml:space="preserve"> and for MRC</w:t>
      </w:r>
      <w:r w:rsidR="00F301DF">
        <w:t xml:space="preserve"> events</w:t>
      </w:r>
      <w:r w:rsidR="00997CF5">
        <w:t>.</w:t>
      </w:r>
      <w:r w:rsidR="00AE42FB">
        <w:t xml:space="preserve"> A template is available </w:t>
      </w:r>
      <w:r w:rsidR="000300B1">
        <w:t xml:space="preserve">for use in Appendix A. </w:t>
      </w:r>
      <w:r w:rsidR="00C92271">
        <w:t xml:space="preserve">The AI </w:t>
      </w:r>
      <w:r w:rsidR="00D04E69">
        <w:t xml:space="preserve">should </w:t>
      </w:r>
      <w:r w:rsidR="00C92271">
        <w:t xml:space="preserve">complete </w:t>
      </w:r>
      <w:r w:rsidR="000A5136">
        <w:t xml:space="preserve">any required </w:t>
      </w:r>
      <w:r w:rsidR="00C92271">
        <w:t xml:space="preserve">INF2 to describe the incident, the </w:t>
      </w:r>
      <w:proofErr w:type="spellStart"/>
      <w:r w:rsidR="00C92271">
        <w:t>dutyholder’s</w:t>
      </w:r>
      <w:proofErr w:type="spellEnd"/>
      <w:r w:rsidR="00C92271">
        <w:t xml:space="preserve"> response and ONR’s follow-up in Plain English for Publication (PEP) style.</w:t>
      </w:r>
      <w:r w:rsidR="00E41EA3">
        <w:t xml:space="preserve"> </w:t>
      </w:r>
      <w:r w:rsidR="00D500CD">
        <w:t>This should be done once sufficient investigation and follow-up has taken place, allowing the AI to make a well-informed commentary and judgement within the  INF2.</w:t>
      </w:r>
      <w:r w:rsidR="00AF3A99">
        <w:t xml:space="preserve"> </w:t>
      </w:r>
      <w:r w:rsidR="00D21D51">
        <w:t xml:space="preserve">The </w:t>
      </w:r>
      <w:r w:rsidR="007F3E95" w:rsidRPr="00C60461">
        <w:rPr>
          <w:szCs w:val="24"/>
        </w:rPr>
        <w:t xml:space="preserve">relevant directorate communications business partner </w:t>
      </w:r>
      <w:r w:rsidR="00D21D51">
        <w:rPr>
          <w:szCs w:val="24"/>
        </w:rPr>
        <w:t xml:space="preserve">should input to this process </w:t>
      </w:r>
      <w:r w:rsidR="00F23A8F">
        <w:rPr>
          <w:szCs w:val="24"/>
        </w:rPr>
        <w:t xml:space="preserve">(and sign the INF2 </w:t>
      </w:r>
      <w:r w:rsidR="006B2B01">
        <w:rPr>
          <w:szCs w:val="24"/>
        </w:rPr>
        <w:t>template</w:t>
      </w:r>
      <w:r w:rsidR="006E2F2A">
        <w:rPr>
          <w:szCs w:val="24"/>
        </w:rPr>
        <w:t xml:space="preserve"> to evidence this</w:t>
      </w:r>
      <w:r w:rsidR="00F23A8F">
        <w:rPr>
          <w:szCs w:val="24"/>
        </w:rPr>
        <w:t xml:space="preserve">) </w:t>
      </w:r>
      <w:r w:rsidR="007F3E95" w:rsidRPr="00C60461">
        <w:rPr>
          <w:szCs w:val="24"/>
        </w:rPr>
        <w:t xml:space="preserve">recognising it can be challenging for AIs to convey incident/technical detail in PEP style.  Technical detail should be avoided as far as is possible, as should abbreviations. </w:t>
      </w:r>
      <w:r w:rsidR="00C92271">
        <w:t xml:space="preserve">The AI should </w:t>
      </w:r>
      <w:r w:rsidR="009010AB">
        <w:t xml:space="preserve">secure the support of </w:t>
      </w:r>
      <w:r w:rsidR="00C92271">
        <w:t>the relevant Nominated Site Inspector</w:t>
      </w:r>
      <w:r w:rsidR="00661E81">
        <w:t xml:space="preserve"> if appropriate</w:t>
      </w:r>
      <w:r w:rsidR="006B299E">
        <w:t>,</w:t>
      </w:r>
      <w:r w:rsidR="00C92271">
        <w:t xml:space="preserve"> </w:t>
      </w:r>
      <w:r w:rsidR="00F62BB4">
        <w:t>and</w:t>
      </w:r>
      <w:r w:rsidR="00C92271">
        <w:t xml:space="preserve"> </w:t>
      </w:r>
      <w:r w:rsidR="002C0744">
        <w:t xml:space="preserve">gain </w:t>
      </w:r>
      <w:r w:rsidR="006B299E">
        <w:t xml:space="preserve">approval of the </w:t>
      </w:r>
      <w:r w:rsidR="009263BF">
        <w:t>Head of Regulation</w:t>
      </w:r>
      <w:r w:rsidR="00D81708">
        <w:t>.</w:t>
      </w:r>
      <w:r w:rsidR="00032764">
        <w:t xml:space="preserve"> </w:t>
      </w:r>
    </w:p>
    <w:p w14:paraId="533E9C41" w14:textId="020196EC" w:rsidR="006E2F2A" w:rsidRDefault="006E2F2A" w:rsidP="004F0E67">
      <w:r>
        <w:t>In circumstances where an incident would ordinarily be assigned an INES 0 rating</w:t>
      </w:r>
      <w:r w:rsidR="07D5F835">
        <w:t xml:space="preserve">, </w:t>
      </w:r>
      <w:r w:rsidR="004549B1">
        <w:t>but a pattern</w:t>
      </w:r>
      <w:r>
        <w:t xml:space="preserve"> of recent incidents or events indicate that an INES 1 rating is now appropriate i.e. for </w:t>
      </w:r>
      <w:r w:rsidR="00323A7E">
        <w:t xml:space="preserve">shortfalls in </w:t>
      </w:r>
      <w:r>
        <w:t xml:space="preserve">safety culture, the INF2 should be written to clearly </w:t>
      </w:r>
      <w:r>
        <w:lastRenderedPageBreak/>
        <w:t xml:space="preserve">indicate this position. Detail of the most recent event can be kept brief, with reference to other contributory events </w:t>
      </w:r>
      <w:r w:rsidR="004F0E67">
        <w:t xml:space="preserve">included </w:t>
      </w:r>
      <w:r>
        <w:t xml:space="preserve">to </w:t>
      </w:r>
      <w:r w:rsidR="00AD5025">
        <w:t xml:space="preserve">provide a complete picture. </w:t>
      </w:r>
    </w:p>
    <w:p w14:paraId="2D219D4F" w14:textId="5E4717A0" w:rsidR="0038447A" w:rsidRPr="00C60461" w:rsidRDefault="002C0744" w:rsidP="00C60461">
      <w:pPr>
        <w:spacing w:after="0"/>
        <w:rPr>
          <w:szCs w:val="24"/>
        </w:rPr>
      </w:pPr>
      <w:r>
        <w:rPr>
          <w:szCs w:val="24"/>
        </w:rPr>
        <w:t>T</w:t>
      </w:r>
      <w:r w:rsidR="58EC642C" w:rsidRPr="00C60461">
        <w:rPr>
          <w:szCs w:val="24"/>
        </w:rPr>
        <w:t>he completed INF2</w:t>
      </w:r>
      <w:r w:rsidR="000A5136" w:rsidRPr="00C60461">
        <w:rPr>
          <w:szCs w:val="24"/>
        </w:rPr>
        <w:t xml:space="preserve"> should </w:t>
      </w:r>
      <w:r w:rsidR="00C477DB" w:rsidRPr="00C60461">
        <w:rPr>
          <w:szCs w:val="24"/>
        </w:rPr>
        <w:t xml:space="preserve">then </w:t>
      </w:r>
      <w:r w:rsidR="1C6C873C" w:rsidRPr="00C60461">
        <w:rPr>
          <w:szCs w:val="24"/>
        </w:rPr>
        <w:t xml:space="preserve">be </w:t>
      </w:r>
      <w:r w:rsidR="00C92271" w:rsidRPr="00C60461">
        <w:rPr>
          <w:szCs w:val="24"/>
        </w:rPr>
        <w:t>sen</w:t>
      </w:r>
      <w:r w:rsidR="53F6FD0B" w:rsidRPr="00C60461">
        <w:rPr>
          <w:szCs w:val="24"/>
        </w:rPr>
        <w:t>t</w:t>
      </w:r>
      <w:r w:rsidR="00C92271" w:rsidRPr="00C60461">
        <w:rPr>
          <w:szCs w:val="24"/>
        </w:rPr>
        <w:t xml:space="preserve"> to</w:t>
      </w:r>
      <w:r w:rsidR="00DF18CE" w:rsidRPr="00C60461">
        <w:rPr>
          <w:szCs w:val="24"/>
        </w:rPr>
        <w:t xml:space="preserve"> </w:t>
      </w:r>
      <w:hyperlink r:id="rId30" w:history="1">
        <w:r w:rsidR="00DF18CE" w:rsidRPr="00C60461">
          <w:rPr>
            <w:rStyle w:val="Hyperlink"/>
            <w:szCs w:val="24"/>
          </w:rPr>
          <w:t>ONR.Incidents@onr.gov.uk</w:t>
        </w:r>
      </w:hyperlink>
      <w:r w:rsidR="008B34F2" w:rsidRPr="00C60461">
        <w:rPr>
          <w:szCs w:val="24"/>
        </w:rPr>
        <w:t xml:space="preserve"> </w:t>
      </w:r>
      <w:r w:rsidR="00815079">
        <w:rPr>
          <w:szCs w:val="24"/>
        </w:rPr>
        <w:t xml:space="preserve">where </w:t>
      </w:r>
      <w:r w:rsidR="008B34F2" w:rsidRPr="00C60461">
        <w:rPr>
          <w:szCs w:val="24"/>
        </w:rPr>
        <w:t xml:space="preserve">OL DDS </w:t>
      </w:r>
      <w:r w:rsidR="00C92271" w:rsidRPr="00C60461">
        <w:rPr>
          <w:szCs w:val="24"/>
        </w:rPr>
        <w:t>upload</w:t>
      </w:r>
      <w:r w:rsidR="008B34F2" w:rsidRPr="00C60461">
        <w:rPr>
          <w:szCs w:val="24"/>
        </w:rPr>
        <w:t xml:space="preserve"> this</w:t>
      </w:r>
      <w:r w:rsidR="00C92271" w:rsidRPr="00C60461">
        <w:rPr>
          <w:szCs w:val="24"/>
        </w:rPr>
        <w:t xml:space="preserve"> </w:t>
      </w:r>
      <w:r w:rsidR="008B34F2" w:rsidRPr="00C60461">
        <w:rPr>
          <w:szCs w:val="24"/>
        </w:rPr>
        <w:t xml:space="preserve">to </w:t>
      </w:r>
      <w:proofErr w:type="spellStart"/>
      <w:r w:rsidR="00C92271" w:rsidRPr="00C60461">
        <w:rPr>
          <w:szCs w:val="24"/>
        </w:rPr>
        <w:t>WIReD</w:t>
      </w:r>
      <w:proofErr w:type="spellEnd"/>
      <w:r w:rsidR="00C92271" w:rsidRPr="00C60461">
        <w:rPr>
          <w:szCs w:val="24"/>
        </w:rPr>
        <w:t xml:space="preserve"> and </w:t>
      </w:r>
      <w:r w:rsidR="008B34F2" w:rsidRPr="00C60461">
        <w:rPr>
          <w:szCs w:val="24"/>
        </w:rPr>
        <w:t xml:space="preserve">arrange </w:t>
      </w:r>
      <w:r w:rsidR="0039604F" w:rsidRPr="00C60461">
        <w:rPr>
          <w:szCs w:val="24"/>
        </w:rPr>
        <w:t xml:space="preserve">onward </w:t>
      </w:r>
      <w:r w:rsidR="00C92271" w:rsidRPr="00C60461">
        <w:rPr>
          <w:szCs w:val="24"/>
        </w:rPr>
        <w:t xml:space="preserve">communication to </w:t>
      </w:r>
      <w:r w:rsidR="00FD0924" w:rsidRPr="00C60461">
        <w:rPr>
          <w:szCs w:val="24"/>
        </w:rPr>
        <w:t>DESNZ</w:t>
      </w:r>
      <w:r w:rsidR="00815079">
        <w:rPr>
          <w:szCs w:val="24"/>
        </w:rPr>
        <w:t xml:space="preserve">. </w:t>
      </w:r>
      <w:r w:rsidR="0039604F" w:rsidRPr="00C60461">
        <w:rPr>
          <w:szCs w:val="24"/>
        </w:rPr>
        <w:t xml:space="preserve"> </w:t>
      </w:r>
    </w:p>
    <w:p w14:paraId="05D6C9EF" w14:textId="77777777" w:rsidR="005F6D4A" w:rsidRPr="00D04E69" w:rsidRDefault="005F6D4A" w:rsidP="00D04E69">
      <w:pPr>
        <w:spacing w:after="0"/>
        <w:rPr>
          <w:rStyle w:val="Hyperlink"/>
          <w:color w:val="auto"/>
          <w:u w:val="none"/>
        </w:rPr>
      </w:pPr>
    </w:p>
    <w:p w14:paraId="4AA726EB" w14:textId="2244A8B7" w:rsidR="00C92271" w:rsidRPr="00046EBF" w:rsidRDefault="115A8467" w:rsidP="00991FC3">
      <w:pPr>
        <w:rPr>
          <w:u w:val="single"/>
        </w:rPr>
      </w:pPr>
      <w:r w:rsidRPr="23FFA400">
        <w:rPr>
          <w:b/>
          <w:bCs/>
        </w:rPr>
        <w:t>Note:</w:t>
      </w:r>
      <w:r w:rsidR="6ACDE2B9">
        <w:t xml:space="preserve"> T</w:t>
      </w:r>
      <w:r>
        <w:t xml:space="preserve">he INF2 reflects ONR’s view </w:t>
      </w:r>
      <w:r w:rsidR="650A431A">
        <w:t xml:space="preserve">of </w:t>
      </w:r>
      <w:r>
        <w:t xml:space="preserve">the incident, hence </w:t>
      </w:r>
      <w:r w:rsidR="0039604F">
        <w:t xml:space="preserve">a </w:t>
      </w:r>
      <w:r>
        <w:t xml:space="preserve">factual accuracy check with the </w:t>
      </w:r>
      <w:proofErr w:type="spellStart"/>
      <w:r>
        <w:t>dutyholder</w:t>
      </w:r>
      <w:proofErr w:type="spellEnd"/>
      <w:r>
        <w:t xml:space="preserve"> is not mandatory but could be carried out </w:t>
      </w:r>
      <w:r w:rsidR="650A431A">
        <w:t xml:space="preserve">at the </w:t>
      </w:r>
      <w:r>
        <w:t>AI’s discretion.</w:t>
      </w:r>
    </w:p>
    <w:p w14:paraId="6DB85E33" w14:textId="44CFDED8" w:rsidR="009D56F6" w:rsidRDefault="004C1C5E" w:rsidP="00CD2F4E">
      <w:r>
        <w:t>If</w:t>
      </w:r>
      <w:r w:rsidR="00FB423F">
        <w:t xml:space="preserve"> </w:t>
      </w:r>
      <w:r w:rsidR="009711F0">
        <w:t>changes arise post-submission of a completed INF2, the AI should notify OL DDS and submit an updated INF2.</w:t>
      </w:r>
    </w:p>
    <w:p w14:paraId="2DF1188D" w14:textId="44979B87" w:rsidR="003842C9" w:rsidRDefault="003842C9" w:rsidP="00CD2F4E">
      <w:r>
        <w:t>INF2s are not required for defence incidents.</w:t>
      </w:r>
    </w:p>
    <w:p w14:paraId="437FE84E" w14:textId="3CBEE5A1" w:rsidR="00C92271" w:rsidRDefault="00C92271" w:rsidP="00991FC3">
      <w:r>
        <w:t xml:space="preserve">The Chief Nuclear Inspector (CNI) Annual Report </w:t>
      </w:r>
      <w:r w:rsidR="00647958">
        <w:t xml:space="preserve">typically </w:t>
      </w:r>
      <w:r w:rsidR="00A1349B">
        <w:t>reports on incidents that have met MRC</w:t>
      </w:r>
      <w:r w:rsidR="006A62E3">
        <w:t xml:space="preserve"> so INF2</w:t>
      </w:r>
      <w:r w:rsidR="00F16F39">
        <w:t xml:space="preserve">s </w:t>
      </w:r>
      <w:r w:rsidR="007159DA">
        <w:t xml:space="preserve">usually </w:t>
      </w:r>
      <w:r w:rsidR="00682801">
        <w:t xml:space="preserve">provide </w:t>
      </w:r>
      <w:r w:rsidR="006A62E3">
        <w:t xml:space="preserve">this content. </w:t>
      </w:r>
      <w:r w:rsidR="006B488B">
        <w:t xml:space="preserve"> </w:t>
      </w:r>
    </w:p>
    <w:p w14:paraId="1CFFD7F2" w14:textId="2B6DF2A1" w:rsidR="00C92271" w:rsidRPr="003F2F41" w:rsidRDefault="00C92271" w:rsidP="00C244CD">
      <w:pPr>
        <w:pStyle w:val="Heading2"/>
      </w:pPr>
      <w:bookmarkStart w:id="23" w:name="_Toc117492650"/>
      <w:r>
        <w:t xml:space="preserve">Ministerial Reporting - </w:t>
      </w:r>
      <w:r w:rsidRPr="003F2F41">
        <w:t>ONR's Quarterly Statement of Civil Reportable Incidents</w:t>
      </w:r>
      <w:bookmarkEnd w:id="23"/>
    </w:p>
    <w:p w14:paraId="1E0C3010" w14:textId="0ABC3D1B" w:rsidR="00C92271" w:rsidRDefault="00C92271" w:rsidP="00991FC3">
      <w:r>
        <w:t xml:space="preserve">Incidents that have occurred at civil nuclear installations </w:t>
      </w:r>
      <w:r w:rsidR="005F3525">
        <w:t>or during transport other than for defence purposes</w:t>
      </w:r>
      <w:r w:rsidR="00625B57">
        <w:t>,</w:t>
      </w:r>
      <w:r w:rsidR="005F3525">
        <w:t xml:space="preserve"> </w:t>
      </w:r>
      <w:r>
        <w:t xml:space="preserve">and </w:t>
      </w:r>
      <w:r w:rsidR="00625B57">
        <w:t xml:space="preserve">that </w:t>
      </w:r>
      <w:r>
        <w:t xml:space="preserve">are </w:t>
      </w:r>
      <w:r w:rsidR="00146C9C">
        <w:t xml:space="preserve">considered </w:t>
      </w:r>
      <w:r>
        <w:t>to meet at least one of the MRC</w:t>
      </w:r>
      <w:r w:rsidR="001C32AD">
        <w:t>,</w:t>
      </w:r>
      <w:r>
        <w:t xml:space="preserve"> will be included in ONR's Quarterly Statement of Civil Reportable Incidents. This is issued by the CNI to </w:t>
      </w:r>
      <w:r w:rsidR="00E97025">
        <w:t xml:space="preserve">the relevant </w:t>
      </w:r>
      <w:r>
        <w:t>Ministers and</w:t>
      </w:r>
      <w:r w:rsidR="00170EF7">
        <w:t xml:space="preserve"> incident summaries are</w:t>
      </w:r>
      <w:r>
        <w:t xml:space="preserve"> published on ONR’s website.</w:t>
      </w:r>
    </w:p>
    <w:p w14:paraId="549CA4C9" w14:textId="39CAA095" w:rsidR="00C92271" w:rsidRPr="003F2F41" w:rsidRDefault="00C92271" w:rsidP="00991FC3">
      <w:r>
        <w:t>The Quarterly Statement of Civil Reportable Incidents</w:t>
      </w:r>
      <w:r w:rsidR="00F2139B">
        <w:t xml:space="preserve"> </w:t>
      </w:r>
      <w:r>
        <w:t xml:space="preserve">contains: </w:t>
      </w:r>
    </w:p>
    <w:p w14:paraId="186A9E18" w14:textId="7FCABDAD" w:rsidR="00C92271" w:rsidRPr="009E11C3" w:rsidRDefault="00C92271" w:rsidP="00F2139B">
      <w:pPr>
        <w:pStyle w:val="NumList2"/>
        <w:spacing w:after="120"/>
        <w:ind w:left="425" w:hanging="425"/>
      </w:pPr>
      <w:r w:rsidRPr="003F2F41">
        <w:t xml:space="preserve">A </w:t>
      </w:r>
      <w:r w:rsidR="00B71E90">
        <w:t>l</w:t>
      </w:r>
      <w:r w:rsidRPr="003F2F41">
        <w:t xml:space="preserve">etter from </w:t>
      </w:r>
      <w:r w:rsidRPr="009E11C3">
        <w:t>the CNI</w:t>
      </w:r>
      <w:r w:rsidR="00B03569">
        <w:t xml:space="preserve"> to Ministers</w:t>
      </w:r>
      <w:r w:rsidR="009D30A8">
        <w:t xml:space="preserve"> (</w:t>
      </w:r>
      <w:r w:rsidR="0008275D">
        <w:t xml:space="preserve">namely the </w:t>
      </w:r>
      <w:r w:rsidR="00934435">
        <w:t>Secretary of State</w:t>
      </w:r>
      <w:r w:rsidR="0032524B">
        <w:t xml:space="preserve"> DESNZ, Secretary of State for Scotland</w:t>
      </w:r>
      <w:r w:rsidR="0008275D">
        <w:t>, Secretary of State for Wales)</w:t>
      </w:r>
      <w:r w:rsidR="00B03569">
        <w:t xml:space="preserve"> </w:t>
      </w:r>
      <w:r w:rsidRPr="009E11C3">
        <w:t xml:space="preserve">, </w:t>
      </w:r>
      <w:r>
        <w:t>including</w:t>
      </w:r>
      <w:r w:rsidRPr="009E11C3">
        <w:t xml:space="preserve"> </w:t>
      </w:r>
      <w:r w:rsidR="00CE4EED">
        <w:t>the reporting period and number of incidents</w:t>
      </w:r>
      <w:r w:rsidR="00AD4AC1">
        <w:t xml:space="preserve"> meeting MRC</w:t>
      </w:r>
      <w:r w:rsidR="00AA6E15">
        <w:t>;</w:t>
      </w:r>
      <w:r w:rsidRPr="009E11C3">
        <w:t xml:space="preserve"> </w:t>
      </w:r>
    </w:p>
    <w:p w14:paraId="4D3FC7D9" w14:textId="3AB5FC57" w:rsidR="00C92271" w:rsidRDefault="00C92271" w:rsidP="00F2139B">
      <w:pPr>
        <w:pStyle w:val="NumList2"/>
        <w:spacing w:after="120"/>
        <w:ind w:left="425" w:hanging="425"/>
      </w:pPr>
      <w:r w:rsidRPr="009E11C3">
        <w:t xml:space="preserve">An Appendix </w:t>
      </w:r>
      <w:r w:rsidR="009C2BEE">
        <w:t xml:space="preserve">featuring </w:t>
      </w:r>
      <w:r w:rsidR="00ED2D9B">
        <w:t>details from</w:t>
      </w:r>
      <w:r w:rsidRPr="009E11C3">
        <w:t xml:space="preserve"> the </w:t>
      </w:r>
      <w:r w:rsidR="00ED2D9B">
        <w:t xml:space="preserve">relevant </w:t>
      </w:r>
      <w:r w:rsidRPr="002A20F8">
        <w:t>INF2</w:t>
      </w:r>
      <w:r w:rsidR="00AB08B9">
        <w:t>(</w:t>
      </w:r>
      <w:r w:rsidR="00302B92" w:rsidRPr="002A20F8">
        <w:t>s</w:t>
      </w:r>
      <w:r w:rsidR="00AB08B9">
        <w:t>)</w:t>
      </w:r>
      <w:r w:rsidRPr="009E11C3">
        <w:t xml:space="preserve"> for the</w:t>
      </w:r>
      <w:r w:rsidR="00514A04">
        <w:t>se</w:t>
      </w:r>
      <w:r w:rsidRPr="009E11C3">
        <w:t xml:space="preserve"> incident</w:t>
      </w:r>
      <w:r w:rsidR="00AB08B9">
        <w:t>(</w:t>
      </w:r>
      <w:r w:rsidRPr="009E11C3">
        <w:t>s</w:t>
      </w:r>
      <w:r w:rsidR="00AB08B9">
        <w:t>)</w:t>
      </w:r>
      <w:r>
        <w:t>.</w:t>
      </w:r>
    </w:p>
    <w:p w14:paraId="6651F352" w14:textId="77777777" w:rsidR="00F320E3" w:rsidRDefault="00C92271" w:rsidP="00B36823">
      <w:r>
        <w:t xml:space="preserve">The </w:t>
      </w:r>
      <w:r w:rsidR="00116F42">
        <w:t>directorates</w:t>
      </w:r>
      <w:r>
        <w:t xml:space="preserve"> are expected to provide all the relevant INF2s in a timely manner to support the preparation of the ‘Quarterly Incident Statement’. </w:t>
      </w:r>
      <w:r w:rsidR="0015342C">
        <w:t xml:space="preserve">OL </w:t>
      </w:r>
      <w:r>
        <w:t xml:space="preserve">DDS prepare and issue the ‘Quarterly Incident Statement’ following the incident reporting timeline presented in </w:t>
      </w:r>
      <w:hyperlink w:anchor="_Appendix_D_–" w:history="1">
        <w:r w:rsidR="000258F1" w:rsidRPr="00D81708">
          <w:rPr>
            <w:rStyle w:val="Hyperlink"/>
          </w:rPr>
          <w:t xml:space="preserve">Appendix </w:t>
        </w:r>
        <w:r w:rsidR="000258F1">
          <w:rPr>
            <w:rStyle w:val="Hyperlink"/>
          </w:rPr>
          <w:t>F</w:t>
        </w:r>
      </w:hyperlink>
      <w:r>
        <w:t>.</w:t>
      </w:r>
      <w:r w:rsidR="00EC3BB2">
        <w:t xml:space="preserve"> </w:t>
      </w:r>
    </w:p>
    <w:p w14:paraId="6DCC16FB" w14:textId="559CA3BA" w:rsidR="00CB57EE" w:rsidRDefault="00B36823" w:rsidP="00365183">
      <w:r>
        <w:t xml:space="preserve">OL </w:t>
      </w:r>
      <w:r w:rsidR="00785E62">
        <w:t xml:space="preserve">DDS </w:t>
      </w:r>
      <w:r>
        <w:t xml:space="preserve">will </w:t>
      </w:r>
      <w:r w:rsidR="00F90621">
        <w:t xml:space="preserve">review </w:t>
      </w:r>
      <w:proofErr w:type="spellStart"/>
      <w:r>
        <w:t>WIReD</w:t>
      </w:r>
      <w:proofErr w:type="spellEnd"/>
      <w:r>
        <w:t xml:space="preserve"> </w:t>
      </w:r>
      <w:r w:rsidR="00306525">
        <w:t xml:space="preserve">periodically </w:t>
      </w:r>
      <w:r w:rsidR="00EA33A1">
        <w:t>t</w:t>
      </w:r>
      <w:r w:rsidR="006206C8">
        <w:t xml:space="preserve">o </w:t>
      </w:r>
      <w:r w:rsidR="00427C30">
        <w:t xml:space="preserve">ensure </w:t>
      </w:r>
      <w:r w:rsidR="00E0747E">
        <w:t xml:space="preserve">INF2 submissions </w:t>
      </w:r>
      <w:r w:rsidR="00C53D61">
        <w:t xml:space="preserve">align with </w:t>
      </w:r>
      <w:r w:rsidR="00963CC4">
        <w:t xml:space="preserve"> </w:t>
      </w:r>
      <w:r w:rsidR="006004C6">
        <w:t>incident notification categories</w:t>
      </w:r>
      <w:r w:rsidR="000C14EA">
        <w:t xml:space="preserve"> and incident details captured</w:t>
      </w:r>
      <w:r w:rsidR="006004C6">
        <w:t xml:space="preserve"> </w:t>
      </w:r>
      <w:r w:rsidR="000C14EA">
        <w:t>i</w:t>
      </w:r>
      <w:r w:rsidR="006004C6">
        <w:t xml:space="preserve">n </w:t>
      </w:r>
      <w:proofErr w:type="spellStart"/>
      <w:r w:rsidR="006004C6">
        <w:t>WIReD</w:t>
      </w:r>
      <w:proofErr w:type="spellEnd"/>
      <w:r w:rsidR="00570895">
        <w:t>.</w:t>
      </w:r>
      <w:r w:rsidR="00B00D6D">
        <w:t xml:space="preserve"> </w:t>
      </w:r>
      <w:r w:rsidR="001E7C4B">
        <w:t xml:space="preserve">For </w:t>
      </w:r>
      <w:r w:rsidR="000576D1">
        <w:t>security incidents, refer to 5.4 below.</w:t>
      </w:r>
    </w:p>
    <w:p w14:paraId="528802F1" w14:textId="50F79775" w:rsidR="00C34769" w:rsidRDefault="00C34769" w:rsidP="00C34769">
      <w:r>
        <w:t xml:space="preserve">OL may contact the AI to understand latest incident developments ahead of interactions with DESNZ, typically </w:t>
      </w:r>
      <w:r w:rsidR="007F0D83">
        <w:t xml:space="preserve">ahead of </w:t>
      </w:r>
      <w:r>
        <w:t>quarterly meeting</w:t>
      </w:r>
      <w:r w:rsidR="00382A13">
        <w:t>s</w:t>
      </w:r>
      <w:r>
        <w:t>.</w:t>
      </w:r>
    </w:p>
    <w:p w14:paraId="0BFF512E" w14:textId="3BBFB271" w:rsidR="00C92271" w:rsidRDefault="00C92271" w:rsidP="00991FC3">
      <w:r>
        <w:t xml:space="preserve">For incidents with an INES rating </w:t>
      </w:r>
      <w:r w:rsidRPr="6C33D71F">
        <w:t>≥ 2</w:t>
      </w:r>
      <w:r>
        <w:t xml:space="preserve">, the UKINO prepares a publication record, arranges its review and approval by ONR (AI, </w:t>
      </w:r>
      <w:r w:rsidR="0015342C">
        <w:t xml:space="preserve">Head of Regulation </w:t>
      </w:r>
      <w:r>
        <w:t xml:space="preserve">and Communications) and </w:t>
      </w:r>
      <w:r w:rsidR="001E7AB6">
        <w:t>DESNZ</w:t>
      </w:r>
      <w:r>
        <w:t xml:space="preserve"> </w:t>
      </w:r>
      <w:r w:rsidR="00664EBC">
        <w:t>s</w:t>
      </w:r>
      <w:r>
        <w:t>afety team</w:t>
      </w:r>
      <w:r w:rsidR="0008738E">
        <w:t>. The UKINO</w:t>
      </w:r>
      <w:r>
        <w:t xml:space="preserve"> then publishes it </w:t>
      </w:r>
      <w:r w:rsidR="0008738E">
        <w:t xml:space="preserve">to </w:t>
      </w:r>
      <w:r>
        <w:t xml:space="preserve">the IAEA </w:t>
      </w:r>
      <w:r w:rsidR="0008738E" w:rsidRPr="0008738E">
        <w:lastRenderedPageBreak/>
        <w:t xml:space="preserve">Unified System for Information Exchange in Incidents and Emergencies (USIE) </w:t>
      </w:r>
      <w:r>
        <w:t xml:space="preserve">website </w:t>
      </w:r>
      <w:sdt>
        <w:sdtPr>
          <w:id w:val="1365561336"/>
          <w:citation/>
        </w:sdtPr>
        <w:sdtContent>
          <w:r w:rsidR="00636F36">
            <w:fldChar w:fldCharType="begin"/>
          </w:r>
          <w:r w:rsidR="00EF164A">
            <w:instrText xml:space="preserve">CITATION ONR204 \l 2057 </w:instrText>
          </w:r>
          <w:r w:rsidR="00636F36">
            <w:fldChar w:fldCharType="separate"/>
          </w:r>
          <w:r w:rsidR="006E2001" w:rsidRPr="006E2001">
            <w:rPr>
              <w:noProof/>
            </w:rPr>
            <w:t>[5]</w:t>
          </w:r>
          <w:r w:rsidR="00636F36">
            <w:fldChar w:fldCharType="end"/>
          </w:r>
        </w:sdtContent>
      </w:sdt>
      <w:r>
        <w:t>.</w:t>
      </w:r>
    </w:p>
    <w:p w14:paraId="5CDA093B" w14:textId="4001B6D6" w:rsidR="00C92271" w:rsidRPr="003F2F41" w:rsidRDefault="00C92271" w:rsidP="00E620AA">
      <w:pPr>
        <w:pStyle w:val="Heading2"/>
      </w:pPr>
      <w:bookmarkStart w:id="24" w:name="_Toc117492651"/>
      <w:r>
        <w:t xml:space="preserve">Defence </w:t>
      </w:r>
      <w:r w:rsidR="00674A91">
        <w:t>s</w:t>
      </w:r>
      <w:r>
        <w:t>ites</w:t>
      </w:r>
      <w:bookmarkEnd w:id="24"/>
    </w:p>
    <w:p w14:paraId="3021A815" w14:textId="77777777" w:rsidR="003864A0" w:rsidRDefault="00C92271" w:rsidP="00774930">
      <w:r>
        <w:t>ONR does not</w:t>
      </w:r>
      <w:r w:rsidR="00954478">
        <w:t xml:space="preserve"> </w:t>
      </w:r>
      <w:r>
        <w:t xml:space="preserve">report incidents on defence facilities </w:t>
      </w:r>
      <w:r w:rsidR="006350B0">
        <w:t>or incidents relating to transport of radioactive material</w:t>
      </w:r>
      <w:r w:rsidR="000F30C5">
        <w:t xml:space="preserve"> for defence purposes</w:t>
      </w:r>
      <w:r w:rsidR="006350B0">
        <w:t xml:space="preserve"> </w:t>
      </w:r>
      <w:r>
        <w:t xml:space="preserve">to </w:t>
      </w:r>
      <w:r w:rsidR="001E7AB6">
        <w:t>DESNZ</w:t>
      </w:r>
      <w:r>
        <w:t xml:space="preserve">. </w:t>
      </w:r>
      <w:r w:rsidR="001E452D">
        <w:t>For any</w:t>
      </w:r>
      <w:r w:rsidR="004E09DA">
        <w:t xml:space="preserve"> defence </w:t>
      </w:r>
      <w:r w:rsidR="001E452D">
        <w:t>incident</w:t>
      </w:r>
      <w:r w:rsidR="00AE3114">
        <w:t xml:space="preserve"> notification</w:t>
      </w:r>
      <w:r w:rsidR="001E452D">
        <w:t xml:space="preserve"> that </w:t>
      </w:r>
      <w:r w:rsidR="00F84FB5">
        <w:t>involves sharing information</w:t>
      </w:r>
      <w:r w:rsidR="00132CB8">
        <w:t xml:space="preserve"> </w:t>
      </w:r>
      <w:r w:rsidR="00755A7C">
        <w:t xml:space="preserve">with any </w:t>
      </w:r>
      <w:r w:rsidR="00132CB8">
        <w:t>external</w:t>
      </w:r>
      <w:r w:rsidR="00755A7C">
        <w:t xml:space="preserve"> parties</w:t>
      </w:r>
      <w:r w:rsidR="00DE4679">
        <w:t>,</w:t>
      </w:r>
      <w:r w:rsidR="00132CB8">
        <w:t xml:space="preserve"> </w:t>
      </w:r>
      <w:r w:rsidR="00F84FB5">
        <w:t xml:space="preserve">ONR will </w:t>
      </w:r>
      <w:r w:rsidR="00DE4679">
        <w:t xml:space="preserve">first </w:t>
      </w:r>
      <w:r w:rsidR="00F84FB5">
        <w:t xml:space="preserve">liaise with </w:t>
      </w:r>
      <w:r>
        <w:t xml:space="preserve">the Defence Nuclear Safety Regulator </w:t>
      </w:r>
      <w:r w:rsidR="00EC3BB2">
        <w:t xml:space="preserve">(DNSR) </w:t>
      </w:r>
      <w:r>
        <w:t>and if so advised, the M</w:t>
      </w:r>
      <w:r w:rsidR="00B24540">
        <w:t xml:space="preserve">inistry of Defence (MoD) </w:t>
      </w:r>
      <w:r>
        <w:t xml:space="preserve">directly prior to any distribution </w:t>
      </w:r>
      <w:r w:rsidR="00AE3114">
        <w:t xml:space="preserve">of content </w:t>
      </w:r>
      <w:r>
        <w:t>outside ONR</w:t>
      </w:r>
      <w:r w:rsidR="00CD798D">
        <w:t>.</w:t>
      </w:r>
      <w:r w:rsidR="003423C9">
        <w:t xml:space="preserve"> Restrictions relating to content or circulation may be</w:t>
      </w:r>
      <w:r w:rsidR="007502A9">
        <w:t xml:space="preserve"> necessary. </w:t>
      </w:r>
    </w:p>
    <w:p w14:paraId="796BE41F" w14:textId="260F32EE" w:rsidR="00991FC3" w:rsidRDefault="007728E1" w:rsidP="003864A0">
      <w:pPr>
        <w:pStyle w:val="Heading2"/>
      </w:pPr>
      <w:r>
        <w:t>Security incidents</w:t>
      </w:r>
    </w:p>
    <w:p w14:paraId="017AB75B" w14:textId="5ED2F2CE" w:rsidR="007728E1" w:rsidRDefault="00BA3F37" w:rsidP="00774930">
      <w:r>
        <w:t xml:space="preserve">Oversight of security incident notifications </w:t>
      </w:r>
      <w:r w:rsidR="00BD25B6">
        <w:t>with reference to MRC is carried out by the</w:t>
      </w:r>
      <w:r w:rsidR="00115C88">
        <w:t xml:space="preserve"> nominated </w:t>
      </w:r>
      <w:r w:rsidR="00F77A81">
        <w:t>duty security inspector</w:t>
      </w:r>
      <w:r w:rsidR="00E54331">
        <w:t xml:space="preserve">, and by the </w:t>
      </w:r>
      <w:r w:rsidR="00465E11">
        <w:t>Security lead for Incidents.</w:t>
      </w:r>
      <w:r w:rsidR="00BD25B6">
        <w:t xml:space="preserve"> </w:t>
      </w:r>
      <w:r w:rsidR="007728E1">
        <w:t xml:space="preserve">ONR will share information </w:t>
      </w:r>
      <w:r w:rsidR="00C475FD">
        <w:t xml:space="preserve">meeting MRC </w:t>
      </w:r>
      <w:r w:rsidR="00C03A40">
        <w:t xml:space="preserve">requirements </w:t>
      </w:r>
      <w:r w:rsidR="007728E1">
        <w:t>with DESNZ in relation to security incidents</w:t>
      </w:r>
      <w:r w:rsidR="00C475FD">
        <w:t xml:space="preserve"> but </w:t>
      </w:r>
      <w:r w:rsidR="00993BAC">
        <w:t xml:space="preserve">any </w:t>
      </w:r>
      <w:r w:rsidR="00C475FD">
        <w:t xml:space="preserve">decision to publish this information externally </w:t>
      </w:r>
      <w:r w:rsidR="00195236">
        <w:t xml:space="preserve">via ONR’s Quarterly Statement or otherwise </w:t>
      </w:r>
      <w:r w:rsidR="00C475FD">
        <w:t xml:space="preserve">will be made on a </w:t>
      </w:r>
      <w:r w:rsidR="00993BAC">
        <w:t>case by case basis</w:t>
      </w:r>
      <w:r w:rsidR="00C03A40">
        <w:t xml:space="preserve"> in consultation with </w:t>
      </w:r>
      <w:r w:rsidR="00A46D4D">
        <w:t xml:space="preserve">ONR’s nominated </w:t>
      </w:r>
      <w:r w:rsidR="005E6A8B">
        <w:t>C</w:t>
      </w:r>
      <w:r w:rsidR="00A46D4D">
        <w:t xml:space="preserve">ommunications </w:t>
      </w:r>
      <w:r w:rsidR="009A0ECA">
        <w:t>L</w:t>
      </w:r>
      <w:r w:rsidR="00A46D4D">
        <w:t xml:space="preserve">ead and </w:t>
      </w:r>
      <w:r w:rsidR="00756E22">
        <w:t xml:space="preserve">the </w:t>
      </w:r>
      <w:r w:rsidR="006F1585">
        <w:t>Security</w:t>
      </w:r>
      <w:r w:rsidR="008D5486">
        <w:t xml:space="preserve"> Head of Regulation</w:t>
      </w:r>
      <w:r w:rsidR="00993BAC">
        <w:t xml:space="preserve">. </w:t>
      </w:r>
    </w:p>
    <w:p w14:paraId="448165A8" w14:textId="6E54A04C" w:rsidR="00C92271" w:rsidRPr="004214AE" w:rsidRDefault="00C92271" w:rsidP="007C26EB">
      <w:pPr>
        <w:pStyle w:val="Heading1"/>
        <w:rPr>
          <w:bCs/>
        </w:rPr>
      </w:pPr>
      <w:bookmarkStart w:id="25" w:name="_Toc117492652"/>
      <w:bookmarkStart w:id="26" w:name="_Toc220418170"/>
      <w:r w:rsidRPr="004214AE">
        <w:t>Records</w:t>
      </w:r>
      <w:bookmarkEnd w:id="25"/>
      <w:bookmarkEnd w:id="26"/>
    </w:p>
    <w:p w14:paraId="3325C07D" w14:textId="0EEAA5B4" w:rsidR="00C92271" w:rsidRDefault="00C92271" w:rsidP="00991FC3">
      <w:r>
        <w:t xml:space="preserve">All documentation relating to an incident is stored in </w:t>
      </w:r>
      <w:proofErr w:type="spellStart"/>
      <w:r>
        <w:t>WIReD</w:t>
      </w:r>
      <w:proofErr w:type="spellEnd"/>
      <w:r>
        <w:t xml:space="preserve"> under the incident notification </w:t>
      </w:r>
      <w:r w:rsidR="005B7DD1">
        <w:t>number</w:t>
      </w:r>
      <w:r>
        <w:t xml:space="preserve">. </w:t>
      </w:r>
    </w:p>
    <w:p w14:paraId="4A5648D0" w14:textId="053978C2" w:rsidR="00C92271" w:rsidRDefault="00C92271" w:rsidP="00991FC3">
      <w:r>
        <w:t xml:space="preserve">By </w:t>
      </w:r>
      <w:r w:rsidR="00991FC3">
        <w:t>exception, some</w:t>
      </w:r>
      <w:r>
        <w:t xml:space="preserve"> documents may be stored in ONR’s </w:t>
      </w:r>
      <w:r w:rsidR="00756E22">
        <w:t>recognised document mana</w:t>
      </w:r>
      <w:r w:rsidR="001A2BA3">
        <w:t xml:space="preserve">gement system </w:t>
      </w:r>
      <w:r>
        <w:t xml:space="preserve">due </w:t>
      </w:r>
      <w:r w:rsidR="00636F36">
        <w:t xml:space="preserve">to </w:t>
      </w:r>
      <w:r>
        <w:t>the sensitivity of information. In such case</w:t>
      </w:r>
      <w:r w:rsidR="00461006">
        <w:t>,</w:t>
      </w:r>
      <w:r>
        <w:t xml:space="preserve"> </w:t>
      </w:r>
      <w:r w:rsidR="00167615">
        <w:t>OL</w:t>
      </w:r>
      <w:r>
        <w:t xml:space="preserve"> DDS should clearly indicate the relevant </w:t>
      </w:r>
      <w:r w:rsidR="00741B49">
        <w:t>record reference</w:t>
      </w:r>
      <w:r>
        <w:t xml:space="preserve"> in the appropriate </w:t>
      </w:r>
      <w:proofErr w:type="spellStart"/>
      <w:r>
        <w:t>WIReD</w:t>
      </w:r>
      <w:proofErr w:type="spellEnd"/>
      <w:r>
        <w:t xml:space="preserve"> records.</w:t>
      </w:r>
    </w:p>
    <w:p w14:paraId="6B341F63" w14:textId="77777777" w:rsidR="00C92271" w:rsidRPr="003F2F41" w:rsidRDefault="00C92271" w:rsidP="00D86A09">
      <w:pPr>
        <w:spacing w:after="120"/>
      </w:pPr>
      <w:r>
        <w:t xml:space="preserve">The following types of records are created and stored on </w:t>
      </w:r>
      <w:proofErr w:type="spellStart"/>
      <w:r>
        <w:t>WIReD</w:t>
      </w:r>
      <w:proofErr w:type="spellEnd"/>
      <w:r>
        <w:t>:</w:t>
      </w:r>
    </w:p>
    <w:p w14:paraId="49A51246" w14:textId="6430052F" w:rsidR="00C92271" w:rsidRPr="005B7DD1" w:rsidRDefault="00C92271" w:rsidP="007A7F59">
      <w:pPr>
        <w:pStyle w:val="Bulletlist1"/>
      </w:pPr>
      <w:r w:rsidRPr="005B7DD1">
        <w:t>INFs submitted by dutyholders</w:t>
      </w:r>
      <w:r w:rsidR="00187628" w:rsidRPr="005B7DD1">
        <w:t>.</w:t>
      </w:r>
    </w:p>
    <w:p w14:paraId="5CBAE444" w14:textId="7DCF0792" w:rsidR="00C92271" w:rsidRPr="003F2F41" w:rsidRDefault="00C92271" w:rsidP="007A7F59">
      <w:pPr>
        <w:pStyle w:val="Bulletlist1"/>
      </w:pPr>
      <w:r>
        <w:t>Dutyholders’ FURs and/or other applicable documents submitted to ONR</w:t>
      </w:r>
      <w:r w:rsidR="00187628">
        <w:t>.</w:t>
      </w:r>
    </w:p>
    <w:p w14:paraId="08D3E092" w14:textId="5728742A" w:rsidR="00C92271" w:rsidRDefault="00C92271" w:rsidP="007A7F59">
      <w:pPr>
        <w:pStyle w:val="Bulletlist1"/>
      </w:pPr>
      <w:r w:rsidRPr="00622679">
        <w:t>INF2</w:t>
      </w:r>
      <w:r>
        <w:t>s</w:t>
      </w:r>
      <w:r w:rsidR="001912D1">
        <w:t>,</w:t>
      </w:r>
      <w:r w:rsidRPr="00622679">
        <w:t xml:space="preserve"> if applicable</w:t>
      </w:r>
      <w:r w:rsidR="00187628">
        <w:t>.</w:t>
      </w:r>
    </w:p>
    <w:p w14:paraId="435AE8AD" w14:textId="4C819317" w:rsidR="00C92271" w:rsidRDefault="00C92271" w:rsidP="007A7F59">
      <w:pPr>
        <w:pStyle w:val="Bulletlist1"/>
      </w:pPr>
      <w:r>
        <w:t>Internal and external e-mails</w:t>
      </w:r>
      <w:r w:rsidR="00187628">
        <w:t>,</w:t>
      </w:r>
      <w:r>
        <w:t xml:space="preserve"> as appropriate</w:t>
      </w:r>
      <w:r w:rsidRPr="00622679">
        <w:t>.</w:t>
      </w:r>
    </w:p>
    <w:p w14:paraId="72331B91" w14:textId="77777777" w:rsidR="008C74B9" w:rsidRDefault="00C92271" w:rsidP="00160E3F">
      <w:pPr>
        <w:spacing w:before="240"/>
      </w:pPr>
      <w:r>
        <w:t xml:space="preserve">All other related documents could be uploaded by </w:t>
      </w:r>
      <w:r w:rsidR="004137C9">
        <w:t>OL</w:t>
      </w:r>
      <w:r>
        <w:t xml:space="preserve"> DDS or the </w:t>
      </w:r>
      <w:r w:rsidR="006230A4">
        <w:t>A</w:t>
      </w:r>
      <w:r w:rsidR="00210F8E">
        <w:t>I</w:t>
      </w:r>
      <w:r w:rsidR="008C74B9">
        <w:t>.</w:t>
      </w:r>
    </w:p>
    <w:p w14:paraId="2B3BC074" w14:textId="77777777" w:rsidR="007A7F59" w:rsidRDefault="007A7F59" w:rsidP="00C244CD">
      <w:pPr>
        <w:pStyle w:val="Heading1"/>
        <w:sectPr w:rsidR="007A7F59" w:rsidSect="0028737E">
          <w:pgSz w:w="11906" w:h="16838" w:code="9"/>
          <w:pgMar w:top="1440" w:right="1440" w:bottom="1440" w:left="1440" w:header="397" w:footer="397" w:gutter="0"/>
          <w:cols w:space="312"/>
          <w:docGrid w:linePitch="360"/>
        </w:sectPr>
      </w:pPr>
      <w:bookmarkStart w:id="27" w:name="_Toc117492653"/>
    </w:p>
    <w:p w14:paraId="65ADA224" w14:textId="6EA0E2A2" w:rsidR="00C92271" w:rsidRPr="004214AE" w:rsidRDefault="00C92271" w:rsidP="00C244CD">
      <w:pPr>
        <w:pStyle w:val="Heading1"/>
        <w:rPr>
          <w:bCs/>
        </w:rPr>
      </w:pPr>
      <w:bookmarkStart w:id="28" w:name="_Toc220418171"/>
      <w:r w:rsidRPr="004214AE">
        <w:lastRenderedPageBreak/>
        <w:t xml:space="preserve">Further </w:t>
      </w:r>
      <w:r w:rsidR="00674A91">
        <w:t>g</w:t>
      </w:r>
      <w:r w:rsidRPr="004214AE">
        <w:t>uidance</w:t>
      </w:r>
      <w:bookmarkEnd w:id="27"/>
      <w:bookmarkEnd w:id="28"/>
    </w:p>
    <w:p w14:paraId="51321E29" w14:textId="77777777" w:rsidR="00C92271" w:rsidRPr="003F2F41" w:rsidRDefault="00C92271" w:rsidP="00991FC3">
      <w:r>
        <w:t>The following documents provide further guidance on incidents reporting:</w:t>
      </w:r>
    </w:p>
    <w:p w14:paraId="0ABBF7FE" w14:textId="1A575DB3" w:rsidR="00C92271" w:rsidRPr="003F2F41" w:rsidRDefault="00C92271" w:rsidP="00EA79BC">
      <w:pPr>
        <w:pStyle w:val="Bulletlist1"/>
        <w:ind w:left="426" w:hanging="426"/>
      </w:pPr>
      <w:r>
        <w:t xml:space="preserve">ONR </w:t>
      </w:r>
      <w:r w:rsidRPr="00B76DA4">
        <w:t>Technical Inspection Guide</w:t>
      </w:r>
      <w:r w:rsidR="00E94AD4" w:rsidRPr="00B76DA4">
        <w:t xml:space="preserve"> </w:t>
      </w:r>
      <w:r w:rsidR="00EF164A">
        <w:t>on Licence Condition 7 (</w:t>
      </w:r>
      <w:r w:rsidR="00E94AD4" w:rsidRPr="00B76DA4">
        <w:t>ref.</w:t>
      </w:r>
      <w:r w:rsidR="00B76DA4" w:rsidRPr="00B76DA4">
        <w:t xml:space="preserve"> </w:t>
      </w:r>
      <w:sdt>
        <w:sdtPr>
          <w:id w:val="-1869589329"/>
          <w:citation/>
        </w:sdtPr>
        <w:sdtContent>
          <w:r w:rsidR="00B76DA4" w:rsidRPr="00B76DA4">
            <w:fldChar w:fldCharType="begin"/>
          </w:r>
          <w:r w:rsidR="00B76DA4" w:rsidRPr="00B76DA4">
            <w:instrText xml:space="preserve"> CITATION ONR206 \l 2057 </w:instrText>
          </w:r>
          <w:r w:rsidR="00B76DA4" w:rsidRPr="00B76DA4">
            <w:fldChar w:fldCharType="separate"/>
          </w:r>
          <w:r w:rsidR="006E2001" w:rsidRPr="006E2001">
            <w:t>[6]</w:t>
          </w:r>
          <w:r w:rsidR="00B76DA4" w:rsidRPr="00B76DA4">
            <w:fldChar w:fldCharType="end"/>
          </w:r>
        </w:sdtContent>
      </w:sdt>
      <w:r w:rsidRPr="00B76DA4">
        <w:t>) provides guidance for inspectors and expectations from dutyholders regarding the notification and reporting of incidents.</w:t>
      </w:r>
    </w:p>
    <w:p w14:paraId="03924C84" w14:textId="709094E5" w:rsidR="002E6007" w:rsidRDefault="00C92271" w:rsidP="00EA79BC">
      <w:pPr>
        <w:pStyle w:val="Bulletlist1"/>
        <w:ind w:left="426" w:hanging="426"/>
      </w:pPr>
      <w:r>
        <w:t xml:space="preserve">IAEA </w:t>
      </w:r>
      <w:r w:rsidR="00EF164A">
        <w:t>General S</w:t>
      </w:r>
      <w:r w:rsidR="00A84D1E">
        <w:t xml:space="preserve">afety </w:t>
      </w:r>
      <w:r w:rsidR="00EF164A">
        <w:t>G</w:t>
      </w:r>
      <w:r>
        <w:t>uide – GSG</w:t>
      </w:r>
      <w:r w:rsidR="00EF164A">
        <w:t>-</w:t>
      </w:r>
      <w:r>
        <w:t>13 (</w:t>
      </w:r>
      <w:r w:rsidR="00A84D1E">
        <w:t xml:space="preserve">ref. </w:t>
      </w:r>
      <w:sdt>
        <w:sdtPr>
          <w:id w:val="-1105570596"/>
          <w:citation/>
        </w:sdtPr>
        <w:sdtContent>
          <w:r w:rsidR="00A84D1E">
            <w:fldChar w:fldCharType="begin"/>
          </w:r>
          <w:r w:rsidR="00A84D1E">
            <w:instrText xml:space="preserve"> CITATION IAE181 \l 2057 </w:instrText>
          </w:r>
          <w:r w:rsidR="00A84D1E">
            <w:fldChar w:fldCharType="separate"/>
          </w:r>
          <w:r w:rsidR="006E2001" w:rsidRPr="006E2001">
            <w:t>[7]</w:t>
          </w:r>
          <w:r w:rsidR="00A84D1E">
            <w:fldChar w:fldCharType="end"/>
          </w:r>
        </w:sdtContent>
      </w:sdt>
      <w:r w:rsidR="00A84D1E">
        <w:t xml:space="preserve">, </w:t>
      </w:r>
      <w:r>
        <w:t xml:space="preserve">section 3.34) </w:t>
      </w:r>
      <w:r w:rsidR="00741B49">
        <w:t xml:space="preserve">contains </w:t>
      </w:r>
      <w:r>
        <w:t xml:space="preserve">good practices for notification of events by authorised parties and their follow-up by regulatory bodies. </w:t>
      </w:r>
    </w:p>
    <w:p w14:paraId="3EB6B395" w14:textId="77777777" w:rsidR="007A7F59" w:rsidRDefault="007A7F59" w:rsidP="007A7F59">
      <w:pPr>
        <w:pStyle w:val="Bulletlist1"/>
        <w:numPr>
          <w:ilvl w:val="0"/>
          <w:numId w:val="0"/>
        </w:numPr>
        <w:ind w:left="426"/>
      </w:pPr>
    </w:p>
    <w:bookmarkStart w:id="29" w:name="_Toc220418172" w:displacedByCustomXml="next"/>
    <w:sdt>
      <w:sdtPr>
        <w:rPr>
          <w:color w:val="auto"/>
          <w:sz w:val="24"/>
          <w:szCs w:val="24"/>
        </w:rPr>
        <w:id w:val="401648513"/>
        <w:docPartObj>
          <w:docPartGallery w:val="Bibliographies"/>
          <w:docPartUnique/>
        </w:docPartObj>
      </w:sdtPr>
      <w:sdtContent>
        <w:p w14:paraId="4C3AAF5B" w14:textId="6D7DBE3F" w:rsidR="00741B49" w:rsidRDefault="00741B49" w:rsidP="00657D81">
          <w:pPr>
            <w:pStyle w:val="Heading1"/>
            <w:numPr>
              <w:ilvl w:val="0"/>
              <w:numId w:val="0"/>
            </w:numPr>
            <w:ind w:left="851" w:hanging="851"/>
          </w:pPr>
          <w:r>
            <w:t>References</w:t>
          </w:r>
          <w:bookmarkEnd w:id="29"/>
        </w:p>
        <w:sdt>
          <w:sdtPr>
            <w:id w:val="-573587230"/>
            <w:bibliography/>
          </w:sdtPr>
          <w:sdtContent>
            <w:p w14:paraId="2E7D2FF1" w14:textId="77777777" w:rsidR="006E2001" w:rsidRDefault="00741B49" w:rsidP="00657D81">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8684"/>
              </w:tblGrid>
              <w:tr w:rsidR="006E2001" w14:paraId="29294055" w14:textId="77777777">
                <w:trPr>
                  <w:divId w:val="1570730972"/>
                  <w:tblCellSpacing w:w="15" w:type="dxa"/>
                </w:trPr>
                <w:tc>
                  <w:tcPr>
                    <w:tcW w:w="50" w:type="pct"/>
                    <w:hideMark/>
                  </w:tcPr>
                  <w:p w14:paraId="79A37030" w14:textId="3B14F80F" w:rsidR="006E2001" w:rsidRDefault="006E2001">
                    <w:pPr>
                      <w:pStyle w:val="Bibliography"/>
                      <w:rPr>
                        <w:noProof/>
                        <w:szCs w:val="24"/>
                      </w:rPr>
                    </w:pPr>
                    <w:r>
                      <w:rPr>
                        <w:noProof/>
                      </w:rPr>
                      <w:t xml:space="preserve">[1] </w:t>
                    </w:r>
                  </w:p>
                </w:tc>
                <w:tc>
                  <w:tcPr>
                    <w:tcW w:w="0" w:type="auto"/>
                    <w:hideMark/>
                  </w:tcPr>
                  <w:p w14:paraId="0E13D043" w14:textId="77777777" w:rsidR="006E2001" w:rsidRDefault="006E2001">
                    <w:pPr>
                      <w:pStyle w:val="Bibliography"/>
                      <w:rPr>
                        <w:noProof/>
                      </w:rPr>
                    </w:pPr>
                    <w:r>
                      <w:rPr>
                        <w:noProof/>
                      </w:rPr>
                      <w:t>ONR, “ONR-EP-FW-001 - ONR’s Emergency Response Framework”.</w:t>
                    </w:r>
                  </w:p>
                </w:tc>
              </w:tr>
              <w:tr w:rsidR="006E2001" w14:paraId="0661A430" w14:textId="77777777">
                <w:trPr>
                  <w:divId w:val="1570730972"/>
                  <w:tblCellSpacing w:w="15" w:type="dxa"/>
                </w:trPr>
                <w:tc>
                  <w:tcPr>
                    <w:tcW w:w="50" w:type="pct"/>
                    <w:hideMark/>
                  </w:tcPr>
                  <w:p w14:paraId="2E95B3E1" w14:textId="77777777" w:rsidR="006E2001" w:rsidRDefault="006E2001">
                    <w:pPr>
                      <w:pStyle w:val="Bibliography"/>
                      <w:rPr>
                        <w:noProof/>
                      </w:rPr>
                    </w:pPr>
                    <w:r>
                      <w:rPr>
                        <w:noProof/>
                      </w:rPr>
                      <w:t xml:space="preserve">[2] </w:t>
                    </w:r>
                  </w:p>
                </w:tc>
                <w:tc>
                  <w:tcPr>
                    <w:tcW w:w="0" w:type="auto"/>
                    <w:hideMark/>
                  </w:tcPr>
                  <w:p w14:paraId="40227EA7" w14:textId="77777777" w:rsidR="006E2001" w:rsidRDefault="006E2001">
                    <w:pPr>
                      <w:pStyle w:val="Bibliography"/>
                      <w:rPr>
                        <w:noProof/>
                      </w:rPr>
                    </w:pPr>
                    <w:r>
                      <w:rPr>
                        <w:noProof/>
                      </w:rPr>
                      <w:t>ONR, “ONR-OL-PROC-002 - Process for Notifying Incidents to ONR”.</w:t>
                    </w:r>
                  </w:p>
                </w:tc>
              </w:tr>
              <w:tr w:rsidR="006E2001" w14:paraId="2F135601" w14:textId="77777777">
                <w:trPr>
                  <w:divId w:val="1570730972"/>
                  <w:tblCellSpacing w:w="15" w:type="dxa"/>
                </w:trPr>
                <w:tc>
                  <w:tcPr>
                    <w:tcW w:w="50" w:type="pct"/>
                    <w:hideMark/>
                  </w:tcPr>
                  <w:p w14:paraId="6AE47EE8" w14:textId="77777777" w:rsidR="006E2001" w:rsidRDefault="006E2001">
                    <w:pPr>
                      <w:pStyle w:val="Bibliography"/>
                      <w:rPr>
                        <w:noProof/>
                      </w:rPr>
                    </w:pPr>
                    <w:r>
                      <w:rPr>
                        <w:noProof/>
                      </w:rPr>
                      <w:t xml:space="preserve">[3] </w:t>
                    </w:r>
                  </w:p>
                </w:tc>
                <w:tc>
                  <w:tcPr>
                    <w:tcW w:w="0" w:type="auto"/>
                    <w:hideMark/>
                  </w:tcPr>
                  <w:p w14:paraId="5AE57055" w14:textId="77777777" w:rsidR="006E2001" w:rsidRDefault="006E2001">
                    <w:pPr>
                      <w:pStyle w:val="Bibliography"/>
                      <w:rPr>
                        <w:noProof/>
                      </w:rPr>
                    </w:pPr>
                    <w:r>
                      <w:rPr>
                        <w:noProof/>
                      </w:rPr>
                      <w:t>ONR, “ONR-ENF-GD-005 - Conducting Investigations”.</w:t>
                    </w:r>
                  </w:p>
                </w:tc>
              </w:tr>
              <w:tr w:rsidR="006E2001" w14:paraId="5B45468F" w14:textId="77777777">
                <w:trPr>
                  <w:divId w:val="1570730972"/>
                  <w:tblCellSpacing w:w="15" w:type="dxa"/>
                </w:trPr>
                <w:tc>
                  <w:tcPr>
                    <w:tcW w:w="50" w:type="pct"/>
                    <w:hideMark/>
                  </w:tcPr>
                  <w:p w14:paraId="13D73823" w14:textId="77777777" w:rsidR="006E2001" w:rsidRDefault="006E2001">
                    <w:pPr>
                      <w:pStyle w:val="Bibliography"/>
                      <w:rPr>
                        <w:noProof/>
                      </w:rPr>
                    </w:pPr>
                    <w:r>
                      <w:rPr>
                        <w:noProof/>
                      </w:rPr>
                      <w:t xml:space="preserve">[4] </w:t>
                    </w:r>
                  </w:p>
                </w:tc>
                <w:tc>
                  <w:tcPr>
                    <w:tcW w:w="0" w:type="auto"/>
                    <w:hideMark/>
                  </w:tcPr>
                  <w:p w14:paraId="42914D0A" w14:textId="77777777" w:rsidR="006E2001" w:rsidRDefault="006E2001">
                    <w:pPr>
                      <w:pStyle w:val="Bibliography"/>
                      <w:rPr>
                        <w:noProof/>
                      </w:rPr>
                    </w:pPr>
                    <w:r>
                      <w:rPr>
                        <w:noProof/>
                      </w:rPr>
                      <w:t xml:space="preserve">ONR, ONR-OPEX-PROC-001, Production of Alerts, Advice Notes and Inspector Awareness Briefs. </w:t>
                    </w:r>
                  </w:p>
                </w:tc>
              </w:tr>
              <w:tr w:rsidR="006E2001" w14:paraId="604B8FB9" w14:textId="77777777">
                <w:trPr>
                  <w:divId w:val="1570730972"/>
                  <w:tblCellSpacing w:w="15" w:type="dxa"/>
                </w:trPr>
                <w:tc>
                  <w:tcPr>
                    <w:tcW w:w="50" w:type="pct"/>
                    <w:hideMark/>
                  </w:tcPr>
                  <w:p w14:paraId="0BB0B232" w14:textId="77777777" w:rsidR="006E2001" w:rsidRDefault="006E2001">
                    <w:pPr>
                      <w:pStyle w:val="Bibliography"/>
                      <w:rPr>
                        <w:noProof/>
                      </w:rPr>
                    </w:pPr>
                    <w:r>
                      <w:rPr>
                        <w:noProof/>
                      </w:rPr>
                      <w:t xml:space="preserve">[5] </w:t>
                    </w:r>
                  </w:p>
                </w:tc>
                <w:tc>
                  <w:tcPr>
                    <w:tcW w:w="0" w:type="auto"/>
                    <w:hideMark/>
                  </w:tcPr>
                  <w:p w14:paraId="14B0DE44" w14:textId="77777777" w:rsidR="006E2001" w:rsidRDefault="006E2001">
                    <w:pPr>
                      <w:pStyle w:val="Bibliography"/>
                      <w:rPr>
                        <w:noProof/>
                      </w:rPr>
                    </w:pPr>
                    <w:r>
                      <w:rPr>
                        <w:noProof/>
                      </w:rPr>
                      <w:t>ONR, “ONR-OPEX-GD-002 - The Role of the UK International Nuclear &amp; Radiological Event Scale (INES)”.</w:t>
                    </w:r>
                  </w:p>
                </w:tc>
              </w:tr>
              <w:tr w:rsidR="006E2001" w14:paraId="3B940D81" w14:textId="77777777">
                <w:trPr>
                  <w:divId w:val="1570730972"/>
                  <w:tblCellSpacing w:w="15" w:type="dxa"/>
                </w:trPr>
                <w:tc>
                  <w:tcPr>
                    <w:tcW w:w="50" w:type="pct"/>
                    <w:hideMark/>
                  </w:tcPr>
                  <w:p w14:paraId="4DD58ED0" w14:textId="77777777" w:rsidR="006E2001" w:rsidRDefault="006E2001">
                    <w:pPr>
                      <w:pStyle w:val="Bibliography"/>
                      <w:rPr>
                        <w:noProof/>
                      </w:rPr>
                    </w:pPr>
                    <w:r>
                      <w:rPr>
                        <w:noProof/>
                      </w:rPr>
                      <w:t xml:space="preserve">[6] </w:t>
                    </w:r>
                  </w:p>
                </w:tc>
                <w:tc>
                  <w:tcPr>
                    <w:tcW w:w="0" w:type="auto"/>
                    <w:hideMark/>
                  </w:tcPr>
                  <w:p w14:paraId="14D49CE7" w14:textId="77777777" w:rsidR="006E2001" w:rsidRDefault="006E2001">
                    <w:pPr>
                      <w:pStyle w:val="Bibliography"/>
                      <w:rPr>
                        <w:noProof/>
                      </w:rPr>
                    </w:pPr>
                    <w:r>
                      <w:rPr>
                        <w:noProof/>
                      </w:rPr>
                      <w:t>ONR, “NS-INSP-GD-007 - LC7 Incidents on the Site”.</w:t>
                    </w:r>
                  </w:p>
                </w:tc>
              </w:tr>
              <w:tr w:rsidR="006E2001" w14:paraId="795E722A" w14:textId="77777777">
                <w:trPr>
                  <w:divId w:val="1570730972"/>
                  <w:tblCellSpacing w:w="15" w:type="dxa"/>
                </w:trPr>
                <w:tc>
                  <w:tcPr>
                    <w:tcW w:w="50" w:type="pct"/>
                    <w:hideMark/>
                  </w:tcPr>
                  <w:p w14:paraId="39D6E18F" w14:textId="77777777" w:rsidR="006E2001" w:rsidRDefault="006E2001">
                    <w:pPr>
                      <w:pStyle w:val="Bibliography"/>
                      <w:rPr>
                        <w:noProof/>
                      </w:rPr>
                    </w:pPr>
                    <w:r>
                      <w:rPr>
                        <w:noProof/>
                      </w:rPr>
                      <w:t xml:space="preserve">[7] </w:t>
                    </w:r>
                  </w:p>
                </w:tc>
                <w:tc>
                  <w:tcPr>
                    <w:tcW w:w="0" w:type="auto"/>
                    <w:hideMark/>
                  </w:tcPr>
                  <w:p w14:paraId="039800AC" w14:textId="77777777" w:rsidR="006E2001" w:rsidRDefault="006E2001">
                    <w:pPr>
                      <w:pStyle w:val="Bibliography"/>
                      <w:rPr>
                        <w:noProof/>
                      </w:rPr>
                    </w:pPr>
                    <w:r>
                      <w:rPr>
                        <w:noProof/>
                      </w:rPr>
                      <w:t>IAEA, “IAEA General Safety Guide (GSG) 13 - Functions and Process of the Regulatory Body for Safety,” IAEA, Vienna, 2018.</w:t>
                    </w:r>
                  </w:p>
                </w:tc>
              </w:tr>
            </w:tbl>
            <w:p w14:paraId="374EB17D" w14:textId="77777777" w:rsidR="006E2001" w:rsidRDefault="006E2001">
              <w:pPr>
                <w:divId w:val="1570730972"/>
                <w:rPr>
                  <w:rFonts w:eastAsia="Times New Roman"/>
                  <w:noProof/>
                </w:rPr>
              </w:pPr>
            </w:p>
            <w:p w14:paraId="02662089" w14:textId="4C6D848C" w:rsidR="00741B49" w:rsidRDefault="00741B49" w:rsidP="00657D81">
              <w:r>
                <w:rPr>
                  <w:b/>
                  <w:bCs/>
                  <w:noProof/>
                </w:rPr>
                <w:fldChar w:fldCharType="end"/>
              </w:r>
            </w:p>
          </w:sdtContent>
        </w:sdt>
      </w:sdtContent>
    </w:sdt>
    <w:p w14:paraId="0C7CEE5B" w14:textId="66D7E5A8" w:rsidR="00741B49" w:rsidRDefault="00741B49" w:rsidP="00741B49">
      <w:pPr>
        <w:pStyle w:val="Bulletlist1"/>
        <w:numPr>
          <w:ilvl w:val="0"/>
          <w:numId w:val="0"/>
        </w:numPr>
        <w:ind w:left="360" w:hanging="360"/>
        <w:sectPr w:rsidR="00741B49" w:rsidSect="0028737E">
          <w:pgSz w:w="11906" w:h="16838" w:code="9"/>
          <w:pgMar w:top="1440" w:right="1440" w:bottom="1440" w:left="1440" w:header="397" w:footer="397" w:gutter="0"/>
          <w:cols w:space="312"/>
          <w:docGrid w:linePitch="360"/>
        </w:sectPr>
      </w:pPr>
    </w:p>
    <w:p w14:paraId="482B65EF" w14:textId="77777777" w:rsidR="00563C98" w:rsidRDefault="00563C98" w:rsidP="007C26EB">
      <w:pPr>
        <w:pStyle w:val="Heading1"/>
        <w:sectPr w:rsidR="00563C98" w:rsidSect="002E5943">
          <w:type w:val="continuous"/>
          <w:pgSz w:w="11906" w:h="16838" w:code="9"/>
          <w:pgMar w:top="1440" w:right="1440" w:bottom="1440" w:left="1440" w:header="397" w:footer="397" w:gutter="0"/>
          <w:cols w:space="312"/>
          <w:docGrid w:linePitch="360"/>
        </w:sectPr>
      </w:pPr>
      <w:bookmarkStart w:id="30" w:name="_Toc117492655"/>
    </w:p>
    <w:p w14:paraId="52ABF476" w14:textId="58856DA6" w:rsidR="002E6007" w:rsidRDefault="002E6007" w:rsidP="003B2CB7">
      <w:pPr>
        <w:pStyle w:val="Heading1"/>
        <w:numPr>
          <w:ilvl w:val="0"/>
          <w:numId w:val="0"/>
        </w:numPr>
      </w:pPr>
      <w:bookmarkStart w:id="31" w:name="_Appendix_A_–"/>
      <w:bookmarkStart w:id="32" w:name="_Toc220418173"/>
      <w:bookmarkEnd w:id="31"/>
      <w:r w:rsidRPr="00B3789A">
        <w:lastRenderedPageBreak/>
        <w:t xml:space="preserve">Appendix A – </w:t>
      </w:r>
      <w:r w:rsidRPr="00DB7B53">
        <w:t xml:space="preserve">ONR Incident Reporting </w:t>
      </w:r>
      <w:r w:rsidRPr="00F02833">
        <w:t>Form (INF2)</w:t>
      </w:r>
      <w:bookmarkEnd w:id="30"/>
      <w:bookmarkEnd w:id="32"/>
    </w:p>
    <w:p w14:paraId="2C3DC0D6" w14:textId="6608C4A8" w:rsidR="0027380D" w:rsidRDefault="004026F9" w:rsidP="004026F9">
      <w:pPr>
        <w:rPr>
          <w:b/>
          <w:bCs/>
        </w:rPr>
      </w:pPr>
      <w:r>
        <w:rPr>
          <w:b/>
          <w:bCs/>
        </w:rPr>
        <w:t xml:space="preserve">Note: </w:t>
      </w:r>
      <w:r w:rsidR="0098592F">
        <w:rPr>
          <w:b/>
          <w:bCs/>
        </w:rPr>
        <w:t>This form should be completed by the AI in conjunction with th</w:t>
      </w:r>
      <w:r w:rsidR="002F1D30">
        <w:rPr>
          <w:b/>
          <w:bCs/>
        </w:rPr>
        <w:t>eir nominated Communications Business Partner</w:t>
      </w:r>
      <w:r w:rsidR="003D154E">
        <w:rPr>
          <w:b/>
          <w:bCs/>
        </w:rPr>
        <w:t xml:space="preserve"> so as to ensure </w:t>
      </w:r>
      <w:r w:rsidR="00DB00BB">
        <w:rPr>
          <w:b/>
          <w:bCs/>
        </w:rPr>
        <w:t xml:space="preserve">it is written in </w:t>
      </w:r>
      <w:r w:rsidR="003D154E">
        <w:rPr>
          <w:b/>
          <w:bCs/>
        </w:rPr>
        <w:t xml:space="preserve"> P</w:t>
      </w:r>
      <w:r w:rsidR="00077ACD">
        <w:rPr>
          <w:b/>
          <w:bCs/>
        </w:rPr>
        <w:t xml:space="preserve">lain </w:t>
      </w:r>
      <w:r w:rsidR="003D154E">
        <w:rPr>
          <w:b/>
          <w:bCs/>
        </w:rPr>
        <w:t>E</w:t>
      </w:r>
      <w:r w:rsidR="00077ACD">
        <w:rPr>
          <w:b/>
          <w:bCs/>
        </w:rPr>
        <w:t xml:space="preserve">nglish for </w:t>
      </w:r>
      <w:r w:rsidR="003D154E">
        <w:rPr>
          <w:b/>
          <w:bCs/>
        </w:rPr>
        <w:t>P</w:t>
      </w:r>
      <w:r w:rsidR="00077ACD">
        <w:rPr>
          <w:b/>
          <w:bCs/>
        </w:rPr>
        <w:t>ublication (PEP) style</w:t>
      </w:r>
      <w:r w:rsidR="00DB00BB">
        <w:rPr>
          <w:b/>
          <w:bCs/>
        </w:rPr>
        <w:t>.</w:t>
      </w:r>
    </w:p>
    <w:p w14:paraId="10866794" w14:textId="0A16EAE3" w:rsidR="004026F9" w:rsidRPr="004026F9" w:rsidRDefault="004026F9" w:rsidP="004026F9">
      <w:r>
        <w:t xml:space="preserve">Guidance is included within this as </w:t>
      </w:r>
      <w:r w:rsidRPr="004026F9">
        <w:rPr>
          <w:highlight w:val="yellow"/>
        </w:rPr>
        <w:t>highlighted text</w:t>
      </w:r>
      <w:r>
        <w:t>. Authors should remember to delete the guidance prior to submitting the form for peer review/approval.</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34"/>
        <w:gridCol w:w="1270"/>
        <w:gridCol w:w="1632"/>
        <w:gridCol w:w="1056"/>
        <w:gridCol w:w="965"/>
        <w:gridCol w:w="138"/>
        <w:gridCol w:w="1615"/>
      </w:tblGrid>
      <w:tr w:rsidR="005E0829" w:rsidRPr="009E54EE" w14:paraId="2E985126" w14:textId="77777777" w:rsidTr="6A7DE28E">
        <w:trPr>
          <w:cantSplit/>
          <w:trHeight w:val="866"/>
        </w:trPr>
        <w:tc>
          <w:tcPr>
            <w:tcW w:w="1306" w:type="pct"/>
            <w:tcBorders>
              <w:top w:val="single" w:sz="6" w:space="0" w:color="auto"/>
              <w:left w:val="single" w:sz="6" w:space="0" w:color="auto"/>
              <w:bottom w:val="single" w:sz="6" w:space="0" w:color="auto"/>
              <w:right w:val="single" w:sz="6" w:space="0" w:color="auto"/>
            </w:tcBorders>
            <w:shd w:val="clear" w:color="auto" w:fill="D4EFE5"/>
            <w:hideMark/>
          </w:tcPr>
          <w:p w14:paraId="0E67BDE0" w14:textId="77777777" w:rsidR="00DE407B" w:rsidRPr="009E54EE" w:rsidRDefault="00DE407B" w:rsidP="009E54EE">
            <w:pPr>
              <w:spacing w:after="0" w:line="240" w:lineRule="auto"/>
              <w:textAlignment w:val="baseline"/>
              <w:rPr>
                <w:rFonts w:ascii="Times New Roman" w:eastAsia="Times New Roman" w:hAnsi="Times New Roman" w:cs="Times New Roman"/>
                <w:b/>
                <w:bCs/>
                <w:szCs w:val="24"/>
                <w:lang w:eastAsia="en-GB"/>
              </w:rPr>
            </w:pPr>
            <w:r w:rsidRPr="009E54EE">
              <w:rPr>
                <w:rFonts w:eastAsia="Times New Roman"/>
                <w:szCs w:val="24"/>
                <w:lang w:eastAsia="en-GB"/>
              </w:rPr>
              <w:t>Incident ID</w:t>
            </w:r>
            <w:r w:rsidRPr="009E54EE">
              <w:rPr>
                <w:rFonts w:eastAsia="Times New Roman"/>
                <w:b/>
                <w:bCs/>
                <w:szCs w:val="24"/>
                <w:lang w:eastAsia="en-GB"/>
              </w:rPr>
              <w:t> </w:t>
            </w:r>
          </w:p>
        </w:tc>
        <w:tc>
          <w:tcPr>
            <w:tcW w:w="653" w:type="pct"/>
            <w:tcBorders>
              <w:top w:val="single" w:sz="6" w:space="0" w:color="auto"/>
              <w:left w:val="single" w:sz="6" w:space="0" w:color="auto"/>
              <w:bottom w:val="single" w:sz="6" w:space="0" w:color="auto"/>
              <w:right w:val="single" w:sz="6" w:space="0" w:color="auto"/>
            </w:tcBorders>
            <w:shd w:val="clear" w:color="auto" w:fill="D4EFE5"/>
            <w:hideMark/>
          </w:tcPr>
          <w:p w14:paraId="3CEBF199" w14:textId="18E5F943" w:rsidR="00DE407B" w:rsidRPr="009E54EE" w:rsidRDefault="00DE407B" w:rsidP="009E54EE">
            <w:pPr>
              <w:spacing w:after="0" w:line="240" w:lineRule="auto"/>
              <w:textAlignment w:val="baseline"/>
              <w:rPr>
                <w:rFonts w:ascii="Times New Roman" w:eastAsia="Times New Roman" w:hAnsi="Times New Roman" w:cs="Times New Roman"/>
                <w:b/>
                <w:lang w:eastAsia="en-GB"/>
              </w:rPr>
            </w:pPr>
            <w:r w:rsidRPr="26377675">
              <w:rPr>
                <w:rFonts w:eastAsia="Times New Roman"/>
                <w:lang w:eastAsia="en-GB"/>
              </w:rPr>
              <w:t xml:space="preserve">Site / </w:t>
            </w:r>
            <w:r w:rsidR="00B548DF" w:rsidRPr="26377675">
              <w:rPr>
                <w:rFonts w:eastAsia="Times New Roman"/>
                <w:lang w:eastAsia="en-GB"/>
              </w:rPr>
              <w:t xml:space="preserve">Transport </w:t>
            </w:r>
            <w:proofErr w:type="spellStart"/>
            <w:r w:rsidR="00B548DF" w:rsidRPr="26377675">
              <w:rPr>
                <w:rFonts w:eastAsia="Times New Roman"/>
                <w:lang w:eastAsia="en-GB"/>
              </w:rPr>
              <w:t>dutyholder</w:t>
            </w:r>
            <w:proofErr w:type="spellEnd"/>
            <w:r w:rsidR="00B548DF" w:rsidRPr="26377675">
              <w:rPr>
                <w:rFonts w:eastAsia="Times New Roman"/>
                <w:lang w:eastAsia="en-GB"/>
              </w:rPr>
              <w:t xml:space="preserve"> </w:t>
            </w:r>
            <w:r w:rsidRPr="26377675">
              <w:rPr>
                <w:rFonts w:eastAsia="Times New Roman"/>
                <w:b/>
                <w:lang w:eastAsia="en-GB"/>
              </w:rPr>
              <w:t> </w:t>
            </w:r>
          </w:p>
        </w:tc>
        <w:tc>
          <w:tcPr>
            <w:tcW w:w="906" w:type="pct"/>
            <w:tcBorders>
              <w:top w:val="single" w:sz="6" w:space="0" w:color="auto"/>
              <w:left w:val="single" w:sz="6" w:space="0" w:color="auto"/>
              <w:bottom w:val="single" w:sz="6" w:space="0" w:color="auto"/>
              <w:right w:val="single" w:sz="6" w:space="0" w:color="auto"/>
            </w:tcBorders>
            <w:shd w:val="clear" w:color="auto" w:fill="D4EFE5"/>
            <w:hideMark/>
          </w:tcPr>
          <w:p w14:paraId="42A04F67" w14:textId="77777777" w:rsidR="00DE407B" w:rsidRPr="009E54EE" w:rsidRDefault="00DE407B" w:rsidP="009E54EE">
            <w:pPr>
              <w:spacing w:after="0" w:line="240" w:lineRule="auto"/>
              <w:textAlignment w:val="baseline"/>
              <w:rPr>
                <w:rFonts w:ascii="Times New Roman" w:eastAsia="Times New Roman" w:hAnsi="Times New Roman" w:cs="Times New Roman"/>
                <w:b/>
                <w:bCs/>
                <w:szCs w:val="24"/>
                <w:lang w:eastAsia="en-GB"/>
              </w:rPr>
            </w:pPr>
            <w:r w:rsidRPr="009E54EE">
              <w:rPr>
                <w:rFonts w:eastAsia="Times New Roman"/>
                <w:szCs w:val="24"/>
                <w:lang w:eastAsia="en-GB"/>
              </w:rPr>
              <w:t>Date of Occurrence</w:t>
            </w:r>
            <w:r w:rsidRPr="009E54EE">
              <w:rPr>
                <w:rFonts w:eastAsia="Times New Roman"/>
                <w:b/>
                <w:bCs/>
                <w:szCs w:val="24"/>
                <w:lang w:eastAsia="en-GB"/>
              </w:rPr>
              <w:t> </w:t>
            </w:r>
          </w:p>
        </w:tc>
        <w:tc>
          <w:tcPr>
            <w:tcW w:w="586" w:type="pct"/>
            <w:tcBorders>
              <w:top w:val="single" w:sz="6" w:space="0" w:color="auto"/>
              <w:left w:val="single" w:sz="6" w:space="0" w:color="auto"/>
              <w:bottom w:val="single" w:sz="6" w:space="0" w:color="auto"/>
              <w:right w:val="single" w:sz="6" w:space="0" w:color="auto"/>
            </w:tcBorders>
            <w:shd w:val="clear" w:color="auto" w:fill="D4EFE5"/>
            <w:hideMark/>
          </w:tcPr>
          <w:p w14:paraId="1B12ED93" w14:textId="77AB36FE" w:rsidR="00DE407B" w:rsidRPr="009E54EE" w:rsidRDefault="31628150" w:rsidP="009E54EE">
            <w:pPr>
              <w:spacing w:after="0" w:line="240" w:lineRule="auto"/>
              <w:textAlignment w:val="baseline"/>
              <w:rPr>
                <w:rFonts w:ascii="Times New Roman" w:eastAsia="Times New Roman" w:hAnsi="Times New Roman" w:cs="Times New Roman"/>
                <w:b/>
                <w:lang w:eastAsia="en-GB"/>
              </w:rPr>
            </w:pPr>
            <w:r w:rsidRPr="5506EEB2">
              <w:rPr>
                <w:rFonts w:eastAsia="Times New Roman"/>
                <w:lang w:eastAsia="en-GB"/>
              </w:rPr>
              <w:t xml:space="preserve">Final </w:t>
            </w:r>
            <w:r w:rsidR="00DE407B" w:rsidRPr="5506EEB2">
              <w:rPr>
                <w:rFonts w:eastAsia="Times New Roman"/>
                <w:lang w:eastAsia="en-GB"/>
              </w:rPr>
              <w:t>ONR Incident Category</w:t>
            </w:r>
            <w:r w:rsidR="00DE407B" w:rsidRPr="5506EEB2">
              <w:rPr>
                <w:rFonts w:eastAsia="Times New Roman"/>
                <w:b/>
                <w:lang w:eastAsia="en-GB"/>
              </w:rPr>
              <w:t> </w:t>
            </w:r>
          </w:p>
        </w:tc>
        <w:tc>
          <w:tcPr>
            <w:tcW w:w="556" w:type="pct"/>
            <w:tcBorders>
              <w:top w:val="single" w:sz="6" w:space="0" w:color="auto"/>
              <w:left w:val="single" w:sz="6" w:space="0" w:color="auto"/>
              <w:bottom w:val="single" w:sz="6" w:space="0" w:color="auto"/>
              <w:right w:val="single" w:sz="6" w:space="0" w:color="auto"/>
            </w:tcBorders>
            <w:shd w:val="clear" w:color="auto" w:fill="D4EFE5"/>
            <w:hideMark/>
          </w:tcPr>
          <w:p w14:paraId="4030DAFF" w14:textId="77777777" w:rsidR="00DE407B" w:rsidRPr="009E54EE" w:rsidRDefault="00DE407B" w:rsidP="009E54EE">
            <w:pPr>
              <w:spacing w:after="0" w:line="240" w:lineRule="auto"/>
              <w:textAlignment w:val="baseline"/>
              <w:rPr>
                <w:rFonts w:ascii="Times New Roman" w:eastAsia="Times New Roman" w:hAnsi="Times New Roman" w:cs="Times New Roman"/>
                <w:b/>
                <w:bCs/>
                <w:szCs w:val="24"/>
                <w:lang w:eastAsia="en-GB"/>
              </w:rPr>
            </w:pPr>
            <w:r w:rsidRPr="009E54EE">
              <w:rPr>
                <w:rFonts w:eastAsia="Times New Roman"/>
                <w:szCs w:val="24"/>
                <w:lang w:eastAsia="en-GB"/>
              </w:rPr>
              <w:t>Final INES Rating</w:t>
            </w:r>
            <w:r w:rsidRPr="009E54EE">
              <w:rPr>
                <w:rFonts w:eastAsia="Times New Roman"/>
                <w:b/>
                <w:bCs/>
                <w:szCs w:val="24"/>
                <w:lang w:eastAsia="en-GB"/>
              </w:rPr>
              <w:t> </w:t>
            </w:r>
          </w:p>
        </w:tc>
        <w:tc>
          <w:tcPr>
            <w:tcW w:w="993" w:type="pct"/>
            <w:gridSpan w:val="2"/>
            <w:tcBorders>
              <w:top w:val="single" w:sz="6" w:space="0" w:color="auto"/>
              <w:left w:val="single" w:sz="6" w:space="0" w:color="auto"/>
              <w:bottom w:val="single" w:sz="6" w:space="0" w:color="auto"/>
              <w:right w:val="single" w:sz="6" w:space="0" w:color="auto"/>
            </w:tcBorders>
            <w:shd w:val="clear" w:color="auto" w:fill="D4EFE5"/>
            <w:hideMark/>
          </w:tcPr>
          <w:p w14:paraId="2D4E4420" w14:textId="6D7F570E" w:rsidR="00DE407B" w:rsidRPr="009E54EE" w:rsidRDefault="68A72A13" w:rsidP="009E54EE">
            <w:pPr>
              <w:spacing w:after="0" w:line="240" w:lineRule="auto"/>
              <w:textAlignment w:val="baseline"/>
              <w:rPr>
                <w:rFonts w:ascii="Times New Roman" w:eastAsia="Times New Roman" w:hAnsi="Times New Roman" w:cs="Times New Roman"/>
                <w:b/>
                <w:lang w:eastAsia="en-GB"/>
              </w:rPr>
            </w:pPr>
            <w:r w:rsidRPr="0242FD46">
              <w:rPr>
                <w:rFonts w:eastAsia="Times New Roman"/>
                <w:lang w:eastAsia="en-GB"/>
              </w:rPr>
              <w:t xml:space="preserve">Final </w:t>
            </w:r>
            <w:r w:rsidR="00DE407B" w:rsidRPr="0242FD46">
              <w:rPr>
                <w:rFonts w:eastAsia="Times New Roman"/>
                <w:lang w:eastAsia="en-GB"/>
              </w:rPr>
              <w:t>ONR Governance Category</w:t>
            </w:r>
            <w:r w:rsidR="00DE407B" w:rsidRPr="0242FD46">
              <w:rPr>
                <w:rFonts w:eastAsia="Times New Roman"/>
                <w:b/>
                <w:lang w:eastAsia="en-GB"/>
              </w:rPr>
              <w:t> </w:t>
            </w:r>
          </w:p>
        </w:tc>
      </w:tr>
      <w:tr w:rsidR="00DE407B" w:rsidRPr="009E54EE" w14:paraId="6EBF42B3" w14:textId="77777777" w:rsidTr="6A7DE28E">
        <w:trPr>
          <w:cantSplit/>
          <w:trHeight w:val="593"/>
        </w:trPr>
        <w:tc>
          <w:tcPr>
            <w:tcW w:w="1306" w:type="pct"/>
            <w:tcBorders>
              <w:top w:val="single" w:sz="6" w:space="0" w:color="auto"/>
              <w:left w:val="single" w:sz="6" w:space="0" w:color="auto"/>
              <w:bottom w:val="single" w:sz="6" w:space="0" w:color="auto"/>
              <w:right w:val="single" w:sz="6" w:space="0" w:color="auto"/>
            </w:tcBorders>
            <w:hideMark/>
          </w:tcPr>
          <w:p w14:paraId="246DEA42" w14:textId="48C536DC" w:rsidR="00DE407B" w:rsidRPr="004026F9" w:rsidRDefault="00DE407B" w:rsidP="009E54EE">
            <w:pPr>
              <w:spacing w:after="0" w:line="240" w:lineRule="auto"/>
              <w:ind w:firstLine="60"/>
              <w:textAlignment w:val="baseline"/>
              <w:rPr>
                <w:rFonts w:ascii="Times New Roman" w:eastAsia="Times New Roman" w:hAnsi="Times New Roman" w:cs="Times New Roman"/>
                <w:szCs w:val="24"/>
                <w:highlight w:val="yellow"/>
                <w:lang w:eastAsia="en-GB"/>
              </w:rPr>
            </w:pPr>
            <w:r w:rsidRPr="004026F9">
              <w:rPr>
                <w:rFonts w:eastAsia="Times New Roman"/>
                <w:szCs w:val="24"/>
                <w:highlight w:val="yellow"/>
                <w:lang w:eastAsia="en-GB"/>
              </w:rPr>
              <w:t>YYYY/NNN</w:t>
            </w:r>
            <w:r w:rsidR="00EF583C" w:rsidRPr="004026F9">
              <w:rPr>
                <w:rFonts w:eastAsia="Times New Roman"/>
                <w:szCs w:val="24"/>
                <w:highlight w:val="yellow"/>
                <w:lang w:eastAsia="en-GB"/>
              </w:rPr>
              <w:t>N</w:t>
            </w:r>
            <w:r w:rsidRPr="004026F9">
              <w:rPr>
                <w:rFonts w:eastAsia="Times New Roman"/>
                <w:szCs w:val="24"/>
                <w:highlight w:val="yellow"/>
                <w:lang w:eastAsia="en-GB"/>
              </w:rPr>
              <w:t> </w:t>
            </w:r>
          </w:p>
        </w:tc>
        <w:tc>
          <w:tcPr>
            <w:tcW w:w="653" w:type="pct"/>
            <w:tcBorders>
              <w:top w:val="single" w:sz="6" w:space="0" w:color="auto"/>
              <w:left w:val="single" w:sz="6" w:space="0" w:color="auto"/>
              <w:bottom w:val="single" w:sz="6" w:space="0" w:color="auto"/>
              <w:right w:val="single" w:sz="6" w:space="0" w:color="auto"/>
            </w:tcBorders>
            <w:hideMark/>
          </w:tcPr>
          <w:p w14:paraId="27C0BC72" w14:textId="77777777" w:rsidR="00DE407B" w:rsidRPr="004026F9" w:rsidRDefault="00DE407B" w:rsidP="009E54EE">
            <w:pPr>
              <w:spacing w:after="0" w:line="240" w:lineRule="auto"/>
              <w:ind w:left="840" w:hanging="705"/>
              <w:textAlignment w:val="baseline"/>
              <w:rPr>
                <w:rFonts w:ascii="Times New Roman" w:eastAsia="Times New Roman" w:hAnsi="Times New Roman" w:cs="Times New Roman"/>
                <w:szCs w:val="24"/>
                <w:highlight w:val="yellow"/>
                <w:lang w:eastAsia="en-GB"/>
              </w:rPr>
            </w:pPr>
            <w:r w:rsidRPr="004026F9">
              <w:rPr>
                <w:rFonts w:eastAsia="Times New Roman"/>
                <w:szCs w:val="24"/>
                <w:highlight w:val="yellow"/>
                <w:lang w:eastAsia="en-GB"/>
              </w:rPr>
              <w:t>Name </w:t>
            </w:r>
          </w:p>
        </w:tc>
        <w:tc>
          <w:tcPr>
            <w:tcW w:w="906" w:type="pct"/>
            <w:tcBorders>
              <w:top w:val="single" w:sz="6" w:space="0" w:color="auto"/>
              <w:left w:val="single" w:sz="6" w:space="0" w:color="auto"/>
              <w:bottom w:val="single" w:sz="6" w:space="0" w:color="auto"/>
              <w:right w:val="single" w:sz="6" w:space="0" w:color="auto"/>
            </w:tcBorders>
            <w:hideMark/>
          </w:tcPr>
          <w:p w14:paraId="280A2C6B" w14:textId="77777777" w:rsidR="00DE407B" w:rsidRPr="004026F9" w:rsidRDefault="00DE407B" w:rsidP="009E54EE">
            <w:pPr>
              <w:spacing w:after="0" w:line="240" w:lineRule="auto"/>
              <w:ind w:left="840" w:hanging="810"/>
              <w:textAlignment w:val="baseline"/>
              <w:rPr>
                <w:rFonts w:ascii="Times New Roman" w:eastAsia="Times New Roman" w:hAnsi="Times New Roman" w:cs="Times New Roman"/>
                <w:szCs w:val="24"/>
                <w:highlight w:val="yellow"/>
                <w:lang w:eastAsia="en-GB"/>
              </w:rPr>
            </w:pPr>
            <w:r w:rsidRPr="004026F9">
              <w:rPr>
                <w:rFonts w:eastAsia="Times New Roman"/>
                <w:szCs w:val="24"/>
                <w:highlight w:val="yellow"/>
                <w:lang w:eastAsia="en-GB"/>
              </w:rPr>
              <w:t>DD/MM/YYYY </w:t>
            </w:r>
          </w:p>
        </w:tc>
        <w:tc>
          <w:tcPr>
            <w:tcW w:w="586" w:type="pct"/>
            <w:tcBorders>
              <w:top w:val="single" w:sz="6" w:space="0" w:color="auto"/>
              <w:left w:val="single" w:sz="6" w:space="0" w:color="auto"/>
              <w:bottom w:val="single" w:sz="6" w:space="0" w:color="auto"/>
              <w:right w:val="single" w:sz="6" w:space="0" w:color="auto"/>
            </w:tcBorders>
            <w:hideMark/>
          </w:tcPr>
          <w:p w14:paraId="2956D7E5" w14:textId="77777777" w:rsidR="00DE407B" w:rsidRPr="004026F9" w:rsidRDefault="00DE407B" w:rsidP="009E54EE">
            <w:pPr>
              <w:spacing w:after="0" w:line="240" w:lineRule="auto"/>
              <w:textAlignment w:val="baseline"/>
              <w:rPr>
                <w:rFonts w:ascii="Times New Roman" w:eastAsia="Times New Roman" w:hAnsi="Times New Roman" w:cs="Times New Roman"/>
                <w:szCs w:val="24"/>
                <w:highlight w:val="yellow"/>
                <w:lang w:eastAsia="en-GB"/>
              </w:rPr>
            </w:pPr>
            <w:r w:rsidRPr="004026F9">
              <w:rPr>
                <w:rFonts w:eastAsia="Times New Roman"/>
                <w:szCs w:val="24"/>
                <w:highlight w:val="yellow"/>
                <w:lang w:eastAsia="en-GB"/>
              </w:rPr>
              <w:t>ABNM</w:t>
            </w:r>
            <w:r w:rsidRPr="004026F9">
              <w:rPr>
                <w:rFonts w:eastAsia="Times New Roman"/>
                <w:szCs w:val="24"/>
                <w:highlight w:val="yellow"/>
                <w:vertAlign w:val="superscript"/>
                <w:lang w:eastAsia="en-GB"/>
              </w:rPr>
              <w:t>1</w:t>
            </w:r>
            <w:r w:rsidRPr="004026F9">
              <w:rPr>
                <w:rFonts w:eastAsia="Times New Roman"/>
                <w:szCs w:val="24"/>
                <w:highlight w:val="yellow"/>
                <w:lang w:eastAsia="en-GB"/>
              </w:rPr>
              <w:t> </w:t>
            </w:r>
          </w:p>
        </w:tc>
        <w:tc>
          <w:tcPr>
            <w:tcW w:w="556" w:type="pct"/>
            <w:tcBorders>
              <w:top w:val="single" w:sz="6" w:space="0" w:color="auto"/>
              <w:left w:val="single" w:sz="6" w:space="0" w:color="auto"/>
              <w:bottom w:val="single" w:sz="6" w:space="0" w:color="auto"/>
              <w:right w:val="single" w:sz="6" w:space="0" w:color="auto"/>
            </w:tcBorders>
            <w:hideMark/>
          </w:tcPr>
          <w:p w14:paraId="03A52990" w14:textId="77777777" w:rsidR="00DE407B" w:rsidRPr="004026F9" w:rsidRDefault="00DE407B" w:rsidP="009E54EE">
            <w:pPr>
              <w:spacing w:after="0" w:line="240" w:lineRule="auto"/>
              <w:textAlignment w:val="baseline"/>
              <w:rPr>
                <w:rFonts w:ascii="Times New Roman" w:eastAsia="Times New Roman" w:hAnsi="Times New Roman" w:cs="Times New Roman"/>
                <w:szCs w:val="24"/>
                <w:highlight w:val="yellow"/>
                <w:lang w:eastAsia="en-GB"/>
              </w:rPr>
            </w:pPr>
            <w:r w:rsidRPr="004026F9">
              <w:rPr>
                <w:rFonts w:eastAsia="Times New Roman"/>
                <w:szCs w:val="24"/>
                <w:highlight w:val="yellow"/>
                <w:lang w:eastAsia="en-GB"/>
              </w:rPr>
              <w:t>N Type</w:t>
            </w:r>
            <w:r w:rsidRPr="004026F9">
              <w:rPr>
                <w:rFonts w:eastAsia="Times New Roman"/>
                <w:b/>
                <w:bCs/>
                <w:szCs w:val="24"/>
                <w:highlight w:val="yellow"/>
                <w:vertAlign w:val="superscript"/>
                <w:lang w:eastAsia="en-GB"/>
              </w:rPr>
              <w:t>2</w:t>
            </w:r>
            <w:r w:rsidRPr="004026F9">
              <w:rPr>
                <w:rFonts w:eastAsia="Times New Roman"/>
                <w:szCs w:val="24"/>
                <w:highlight w:val="yellow"/>
                <w:lang w:eastAsia="en-GB"/>
              </w:rPr>
              <w:t> </w:t>
            </w:r>
          </w:p>
        </w:tc>
        <w:tc>
          <w:tcPr>
            <w:tcW w:w="993" w:type="pct"/>
            <w:gridSpan w:val="2"/>
            <w:tcBorders>
              <w:top w:val="single" w:sz="6" w:space="0" w:color="auto"/>
              <w:left w:val="single" w:sz="6" w:space="0" w:color="auto"/>
              <w:bottom w:val="single" w:sz="6" w:space="0" w:color="auto"/>
              <w:right w:val="single" w:sz="6" w:space="0" w:color="auto"/>
            </w:tcBorders>
            <w:hideMark/>
          </w:tcPr>
          <w:p w14:paraId="723823B8" w14:textId="77777777" w:rsidR="00DE407B" w:rsidRPr="004026F9" w:rsidRDefault="00DE407B" w:rsidP="009E54EE">
            <w:pPr>
              <w:spacing w:after="0" w:line="240" w:lineRule="auto"/>
              <w:textAlignment w:val="baseline"/>
              <w:rPr>
                <w:rFonts w:ascii="Times New Roman" w:eastAsia="Times New Roman" w:hAnsi="Times New Roman" w:cs="Times New Roman"/>
                <w:szCs w:val="24"/>
                <w:highlight w:val="yellow"/>
                <w:lang w:eastAsia="en-GB"/>
              </w:rPr>
            </w:pPr>
            <w:r w:rsidRPr="004026F9">
              <w:rPr>
                <w:rFonts w:eastAsia="Times New Roman"/>
                <w:szCs w:val="24"/>
                <w:highlight w:val="yellow"/>
                <w:lang w:eastAsia="en-GB"/>
              </w:rPr>
              <w:t>Nx</w:t>
            </w:r>
            <w:r w:rsidRPr="004026F9">
              <w:rPr>
                <w:rFonts w:eastAsia="Times New Roman"/>
                <w:b/>
                <w:bCs/>
                <w:szCs w:val="24"/>
                <w:highlight w:val="yellow"/>
                <w:vertAlign w:val="superscript"/>
                <w:lang w:eastAsia="en-GB"/>
              </w:rPr>
              <w:t>3</w:t>
            </w:r>
            <w:r w:rsidRPr="004026F9">
              <w:rPr>
                <w:rFonts w:eastAsia="Times New Roman"/>
                <w:szCs w:val="24"/>
                <w:highlight w:val="yellow"/>
                <w:lang w:eastAsia="en-GB"/>
              </w:rPr>
              <w:t> </w:t>
            </w:r>
          </w:p>
        </w:tc>
      </w:tr>
      <w:tr w:rsidR="00DE407B" w:rsidRPr="009E54EE" w14:paraId="50CADE6D" w14:textId="77777777" w:rsidTr="6A7DE28E">
        <w:trPr>
          <w:cantSplit/>
          <w:trHeight w:val="1071"/>
        </w:trPr>
        <w:tc>
          <w:tcPr>
            <w:tcW w:w="1306" w:type="pct"/>
            <w:tcBorders>
              <w:top w:val="single" w:sz="6" w:space="0" w:color="auto"/>
              <w:left w:val="single" w:sz="6" w:space="0" w:color="auto"/>
              <w:bottom w:val="single" w:sz="6" w:space="0" w:color="auto"/>
              <w:right w:val="single" w:sz="6" w:space="0" w:color="auto"/>
            </w:tcBorders>
            <w:shd w:val="clear" w:color="auto" w:fill="D4EFE5"/>
            <w:hideMark/>
          </w:tcPr>
          <w:p w14:paraId="3A6ECCC8" w14:textId="77777777" w:rsidR="00DE407B" w:rsidRPr="009E54EE" w:rsidRDefault="00DE407B" w:rsidP="009E54EE">
            <w:pPr>
              <w:spacing w:after="0" w:line="240" w:lineRule="auto"/>
              <w:ind w:left="60"/>
              <w:textAlignment w:val="baseline"/>
              <w:rPr>
                <w:rFonts w:ascii="Times New Roman" w:eastAsia="Times New Roman" w:hAnsi="Times New Roman" w:cs="Times New Roman"/>
                <w:szCs w:val="24"/>
                <w:lang w:eastAsia="en-GB"/>
              </w:rPr>
            </w:pPr>
            <w:r w:rsidRPr="009E54EE">
              <w:rPr>
                <w:rFonts w:eastAsia="Times New Roman"/>
                <w:szCs w:val="24"/>
                <w:lang w:eastAsia="en-GB"/>
              </w:rPr>
              <w:t>Incident Description </w:t>
            </w:r>
          </w:p>
        </w:tc>
        <w:tc>
          <w:tcPr>
            <w:tcW w:w="3694" w:type="pct"/>
            <w:gridSpan w:val="6"/>
            <w:tcBorders>
              <w:top w:val="single" w:sz="6" w:space="0" w:color="auto"/>
              <w:left w:val="single" w:sz="6" w:space="0" w:color="auto"/>
              <w:bottom w:val="single" w:sz="6" w:space="0" w:color="auto"/>
              <w:right w:val="single" w:sz="6" w:space="0" w:color="auto"/>
            </w:tcBorders>
            <w:hideMark/>
          </w:tcPr>
          <w:p w14:paraId="47B2E2F5" w14:textId="64A23D70" w:rsidR="00DE407B" w:rsidRPr="004026F9" w:rsidRDefault="00DE407B" w:rsidP="009E54EE">
            <w:pPr>
              <w:spacing w:after="0" w:line="240" w:lineRule="auto"/>
              <w:ind w:left="60"/>
              <w:textAlignment w:val="baseline"/>
              <w:rPr>
                <w:rFonts w:ascii="Times New Roman" w:eastAsia="Times New Roman" w:hAnsi="Times New Roman" w:cs="Times New Roman"/>
                <w:szCs w:val="24"/>
                <w:highlight w:val="yellow"/>
                <w:lang w:eastAsia="en-GB"/>
              </w:rPr>
            </w:pPr>
            <w:r w:rsidRPr="004026F9">
              <w:rPr>
                <w:rFonts w:eastAsia="Times New Roman"/>
                <w:szCs w:val="24"/>
                <w:highlight w:val="yellow"/>
                <w:lang w:eastAsia="en-GB"/>
              </w:rPr>
              <w:t xml:space="preserve">Summary of the Description from </w:t>
            </w:r>
            <w:r w:rsidR="00E606E6">
              <w:rPr>
                <w:rFonts w:eastAsia="Times New Roman"/>
                <w:szCs w:val="24"/>
                <w:highlight w:val="yellow"/>
                <w:lang w:eastAsia="en-GB"/>
              </w:rPr>
              <w:t>INF</w:t>
            </w:r>
            <w:r w:rsidRPr="004026F9">
              <w:rPr>
                <w:rFonts w:eastAsia="Times New Roman"/>
                <w:szCs w:val="24"/>
                <w:highlight w:val="yellow"/>
                <w:lang w:eastAsia="en-GB"/>
              </w:rPr>
              <w:t xml:space="preserve"> Part A </w:t>
            </w:r>
          </w:p>
          <w:p w14:paraId="34B9A3BA" w14:textId="4248913E" w:rsidR="00DE407B" w:rsidRPr="004026F9" w:rsidRDefault="00DE407B" w:rsidP="009E54EE">
            <w:pPr>
              <w:spacing w:after="0" w:line="240" w:lineRule="auto"/>
              <w:ind w:left="60"/>
              <w:textAlignment w:val="baseline"/>
              <w:rPr>
                <w:rFonts w:ascii="Times New Roman" w:eastAsia="Times New Roman" w:hAnsi="Times New Roman" w:cs="Times New Roman"/>
                <w:szCs w:val="24"/>
                <w:highlight w:val="yellow"/>
                <w:lang w:eastAsia="en-GB"/>
              </w:rPr>
            </w:pPr>
            <w:r w:rsidRPr="004026F9">
              <w:rPr>
                <w:rFonts w:eastAsia="Times New Roman"/>
                <w:b/>
                <w:bCs/>
                <w:szCs w:val="24"/>
                <w:highlight w:val="yellow"/>
                <w:lang w:eastAsia="en-GB"/>
              </w:rPr>
              <w:t>Note</w:t>
            </w:r>
            <w:r w:rsidRPr="004026F9">
              <w:rPr>
                <w:rFonts w:eastAsia="Times New Roman"/>
                <w:szCs w:val="24"/>
                <w:highlight w:val="yellow"/>
                <w:lang w:eastAsia="en-GB"/>
              </w:rPr>
              <w:t xml:space="preserve">: </w:t>
            </w:r>
            <w:r w:rsidR="009E7B24">
              <w:rPr>
                <w:rFonts w:eastAsia="Times New Roman"/>
                <w:szCs w:val="24"/>
                <w:highlight w:val="yellow"/>
                <w:lang w:eastAsia="en-GB"/>
              </w:rPr>
              <w:t>Do not complete</w:t>
            </w:r>
            <w:r w:rsidR="0030064A">
              <w:rPr>
                <w:rFonts w:eastAsia="Times New Roman"/>
                <w:szCs w:val="24"/>
                <w:highlight w:val="yellow"/>
                <w:lang w:eastAsia="en-GB"/>
              </w:rPr>
              <w:t xml:space="preserve"> INF2 for </w:t>
            </w:r>
            <w:r w:rsidR="009E7B24">
              <w:rPr>
                <w:rFonts w:eastAsia="Times New Roman"/>
                <w:szCs w:val="24"/>
                <w:highlight w:val="yellow"/>
                <w:lang w:eastAsia="en-GB"/>
              </w:rPr>
              <w:t>defence</w:t>
            </w:r>
            <w:r w:rsidR="000A07D3">
              <w:rPr>
                <w:rFonts w:eastAsia="Times New Roman"/>
                <w:szCs w:val="24"/>
                <w:highlight w:val="yellow"/>
                <w:lang w:eastAsia="en-GB"/>
              </w:rPr>
              <w:t xml:space="preserve"> </w:t>
            </w:r>
            <w:r w:rsidR="009E7B24">
              <w:rPr>
                <w:rFonts w:eastAsia="Times New Roman"/>
                <w:szCs w:val="24"/>
                <w:highlight w:val="yellow"/>
                <w:lang w:eastAsia="en-GB"/>
              </w:rPr>
              <w:t>incidents</w:t>
            </w:r>
            <w:r w:rsidR="000A07D3">
              <w:rPr>
                <w:rFonts w:eastAsia="Times New Roman"/>
                <w:szCs w:val="24"/>
                <w:highlight w:val="yellow"/>
                <w:lang w:eastAsia="en-GB"/>
              </w:rPr>
              <w:t>.</w:t>
            </w:r>
            <w:r w:rsidR="009E7B24">
              <w:rPr>
                <w:rFonts w:eastAsia="Times New Roman"/>
                <w:szCs w:val="24"/>
                <w:highlight w:val="yellow"/>
                <w:lang w:eastAsia="en-GB"/>
              </w:rPr>
              <w:t xml:space="preserve"> </w:t>
            </w:r>
          </w:p>
        </w:tc>
      </w:tr>
      <w:tr w:rsidR="00DE407B" w:rsidRPr="009E54EE" w14:paraId="70F5C4FC" w14:textId="77777777" w:rsidTr="6A7DE28E">
        <w:trPr>
          <w:cantSplit/>
          <w:trHeight w:val="973"/>
        </w:trPr>
        <w:tc>
          <w:tcPr>
            <w:tcW w:w="1306" w:type="pct"/>
            <w:tcBorders>
              <w:top w:val="single" w:sz="6" w:space="0" w:color="auto"/>
              <w:left w:val="single" w:sz="6" w:space="0" w:color="auto"/>
              <w:bottom w:val="single" w:sz="6" w:space="0" w:color="auto"/>
              <w:right w:val="single" w:sz="6" w:space="0" w:color="auto"/>
            </w:tcBorders>
            <w:shd w:val="clear" w:color="auto" w:fill="D4EFE5"/>
            <w:hideMark/>
          </w:tcPr>
          <w:p w14:paraId="11C3DCDC" w14:textId="77777777" w:rsidR="00DE407B" w:rsidRPr="009E54EE" w:rsidRDefault="00DE407B" w:rsidP="009E54EE">
            <w:pPr>
              <w:spacing w:after="0" w:line="240" w:lineRule="auto"/>
              <w:ind w:left="60"/>
              <w:textAlignment w:val="baseline"/>
              <w:rPr>
                <w:rFonts w:ascii="Times New Roman" w:eastAsia="Times New Roman" w:hAnsi="Times New Roman" w:cs="Times New Roman"/>
                <w:szCs w:val="24"/>
                <w:lang w:eastAsia="en-GB"/>
              </w:rPr>
            </w:pPr>
            <w:r w:rsidRPr="009E54EE">
              <w:rPr>
                <w:rFonts w:eastAsia="Times New Roman"/>
                <w:szCs w:val="24"/>
                <w:lang w:eastAsia="en-GB"/>
              </w:rPr>
              <w:t>Duty-holder’s Response </w:t>
            </w:r>
          </w:p>
        </w:tc>
        <w:tc>
          <w:tcPr>
            <w:tcW w:w="3694" w:type="pct"/>
            <w:gridSpan w:val="6"/>
            <w:tcBorders>
              <w:top w:val="single" w:sz="6" w:space="0" w:color="auto"/>
              <w:left w:val="single" w:sz="6" w:space="0" w:color="auto"/>
              <w:bottom w:val="single" w:sz="6" w:space="0" w:color="auto"/>
              <w:right w:val="single" w:sz="6" w:space="0" w:color="auto"/>
            </w:tcBorders>
            <w:hideMark/>
          </w:tcPr>
          <w:p w14:paraId="21FC8E8F" w14:textId="44D371D6" w:rsidR="00DE407B" w:rsidRPr="004026F9" w:rsidRDefault="00DE407B" w:rsidP="009E54EE">
            <w:pPr>
              <w:spacing w:after="0" w:line="240" w:lineRule="auto"/>
              <w:ind w:left="60"/>
              <w:textAlignment w:val="baseline"/>
              <w:rPr>
                <w:rFonts w:ascii="Times New Roman" w:eastAsia="Times New Roman" w:hAnsi="Times New Roman" w:cs="Times New Roman"/>
                <w:szCs w:val="24"/>
                <w:highlight w:val="yellow"/>
                <w:lang w:eastAsia="en-GB"/>
              </w:rPr>
            </w:pPr>
            <w:r w:rsidRPr="004026F9">
              <w:rPr>
                <w:rFonts w:eastAsia="Times New Roman"/>
                <w:szCs w:val="24"/>
                <w:highlight w:val="yellow"/>
                <w:lang w:eastAsia="en-GB"/>
              </w:rPr>
              <w:t xml:space="preserve">Summary of the Duty-holder’s immediate response to the incident - from </w:t>
            </w:r>
            <w:r w:rsidR="00E606E6">
              <w:rPr>
                <w:rFonts w:eastAsia="Times New Roman"/>
                <w:szCs w:val="24"/>
                <w:highlight w:val="yellow"/>
                <w:lang w:eastAsia="en-GB"/>
              </w:rPr>
              <w:t xml:space="preserve">INF </w:t>
            </w:r>
            <w:r w:rsidR="00AB55D5">
              <w:rPr>
                <w:rFonts w:eastAsia="Times New Roman"/>
                <w:szCs w:val="24"/>
                <w:highlight w:val="yellow"/>
                <w:lang w:eastAsia="en-GB"/>
              </w:rPr>
              <w:t>Part A</w:t>
            </w:r>
            <w:r w:rsidRPr="004026F9">
              <w:rPr>
                <w:rFonts w:eastAsia="Times New Roman"/>
                <w:szCs w:val="24"/>
                <w:highlight w:val="yellow"/>
                <w:lang w:eastAsia="en-GB"/>
              </w:rPr>
              <w:t xml:space="preserve"> </w:t>
            </w:r>
          </w:p>
        </w:tc>
      </w:tr>
      <w:tr w:rsidR="00DE407B" w:rsidRPr="009E54EE" w14:paraId="22158D4D" w14:textId="77777777" w:rsidTr="6A7DE28E">
        <w:trPr>
          <w:cantSplit/>
          <w:trHeight w:val="831"/>
        </w:trPr>
        <w:tc>
          <w:tcPr>
            <w:tcW w:w="1306" w:type="pct"/>
            <w:tcBorders>
              <w:top w:val="single" w:sz="6" w:space="0" w:color="auto"/>
              <w:left w:val="single" w:sz="6" w:space="0" w:color="auto"/>
              <w:bottom w:val="single" w:sz="6" w:space="0" w:color="auto"/>
              <w:right w:val="single" w:sz="6" w:space="0" w:color="auto"/>
            </w:tcBorders>
            <w:shd w:val="clear" w:color="auto" w:fill="D4EFE5"/>
            <w:hideMark/>
          </w:tcPr>
          <w:p w14:paraId="1F92EADD" w14:textId="77777777" w:rsidR="00DE407B" w:rsidRPr="009E54EE" w:rsidRDefault="00DE407B" w:rsidP="009E54EE">
            <w:pPr>
              <w:spacing w:after="0" w:line="240" w:lineRule="auto"/>
              <w:ind w:left="60"/>
              <w:textAlignment w:val="baseline"/>
              <w:rPr>
                <w:rFonts w:ascii="Times New Roman" w:eastAsia="Times New Roman" w:hAnsi="Times New Roman" w:cs="Times New Roman"/>
                <w:szCs w:val="24"/>
                <w:lang w:eastAsia="en-GB"/>
              </w:rPr>
            </w:pPr>
            <w:r w:rsidRPr="009E54EE">
              <w:rPr>
                <w:rFonts w:eastAsia="Times New Roman"/>
                <w:szCs w:val="24"/>
                <w:lang w:eastAsia="en-GB"/>
              </w:rPr>
              <w:t>ONR’s Action </w:t>
            </w:r>
          </w:p>
        </w:tc>
        <w:tc>
          <w:tcPr>
            <w:tcW w:w="3694" w:type="pct"/>
            <w:gridSpan w:val="6"/>
            <w:tcBorders>
              <w:top w:val="single" w:sz="6" w:space="0" w:color="auto"/>
              <w:left w:val="single" w:sz="6" w:space="0" w:color="auto"/>
              <w:bottom w:val="single" w:sz="6" w:space="0" w:color="auto"/>
              <w:right w:val="single" w:sz="6" w:space="0" w:color="auto"/>
            </w:tcBorders>
            <w:hideMark/>
          </w:tcPr>
          <w:p w14:paraId="6248E8BD" w14:textId="126200F8" w:rsidR="00DE407B" w:rsidRPr="004026F9" w:rsidRDefault="00DE407B" w:rsidP="009E54EE">
            <w:pPr>
              <w:spacing w:after="0" w:line="240" w:lineRule="auto"/>
              <w:ind w:left="60"/>
              <w:textAlignment w:val="baseline"/>
              <w:rPr>
                <w:rFonts w:ascii="Times New Roman" w:eastAsia="Times New Roman" w:hAnsi="Times New Roman" w:cs="Times New Roman"/>
                <w:szCs w:val="24"/>
                <w:highlight w:val="yellow"/>
                <w:lang w:eastAsia="en-GB"/>
              </w:rPr>
            </w:pPr>
            <w:r w:rsidRPr="004026F9">
              <w:rPr>
                <w:rFonts w:eastAsia="Times New Roman"/>
                <w:szCs w:val="24"/>
                <w:highlight w:val="yellow"/>
                <w:lang w:eastAsia="en-GB"/>
              </w:rPr>
              <w:t>Summary of ONR’s suggested regulatory actions, usually described in</w:t>
            </w:r>
            <w:r w:rsidR="00E606E6">
              <w:rPr>
                <w:rFonts w:eastAsia="Times New Roman"/>
                <w:szCs w:val="24"/>
                <w:highlight w:val="yellow"/>
                <w:lang w:eastAsia="en-GB"/>
              </w:rPr>
              <w:t xml:space="preserve"> INF </w:t>
            </w:r>
            <w:r w:rsidRPr="004026F9">
              <w:rPr>
                <w:rFonts w:eastAsia="Times New Roman"/>
                <w:szCs w:val="24"/>
                <w:highlight w:val="yellow"/>
                <w:lang w:eastAsia="en-GB"/>
              </w:rPr>
              <w:t>Part B</w:t>
            </w:r>
          </w:p>
        </w:tc>
      </w:tr>
      <w:tr w:rsidR="00DE407B" w:rsidRPr="009E54EE" w14:paraId="0CC83538" w14:textId="77777777" w:rsidTr="6A7DE28E">
        <w:trPr>
          <w:cantSplit/>
          <w:trHeight w:val="831"/>
        </w:trPr>
        <w:tc>
          <w:tcPr>
            <w:tcW w:w="1306" w:type="pct"/>
            <w:tcBorders>
              <w:top w:val="single" w:sz="6" w:space="0" w:color="auto"/>
              <w:left w:val="single" w:sz="6" w:space="0" w:color="auto"/>
              <w:bottom w:val="single" w:sz="6" w:space="0" w:color="auto"/>
              <w:right w:val="single" w:sz="6" w:space="0" w:color="auto"/>
            </w:tcBorders>
            <w:shd w:val="clear" w:color="auto" w:fill="D4EFE5"/>
          </w:tcPr>
          <w:p w14:paraId="2FDA995E" w14:textId="77777777" w:rsidR="00DE407B" w:rsidRPr="009E54EE" w:rsidRDefault="00DE407B" w:rsidP="009E54EE">
            <w:pPr>
              <w:spacing w:after="0" w:line="240" w:lineRule="auto"/>
              <w:ind w:left="60"/>
              <w:textAlignment w:val="baseline"/>
              <w:rPr>
                <w:rFonts w:eastAsia="Times New Roman"/>
                <w:szCs w:val="24"/>
                <w:lang w:eastAsia="en-GB"/>
              </w:rPr>
            </w:pPr>
            <w:r w:rsidRPr="009E54EE">
              <w:rPr>
                <w:rFonts w:eastAsia="Times New Roman"/>
                <w:szCs w:val="24"/>
                <w:lang w:eastAsia="en-GB"/>
              </w:rPr>
              <w:t>Ministerial Reporting Criterion </w:t>
            </w:r>
          </w:p>
        </w:tc>
        <w:tc>
          <w:tcPr>
            <w:tcW w:w="3694" w:type="pct"/>
            <w:gridSpan w:val="6"/>
            <w:tcBorders>
              <w:top w:val="single" w:sz="6" w:space="0" w:color="auto"/>
              <w:left w:val="single" w:sz="6" w:space="0" w:color="auto"/>
              <w:bottom w:val="single" w:sz="6" w:space="0" w:color="auto"/>
              <w:right w:val="single" w:sz="6" w:space="0" w:color="auto"/>
            </w:tcBorders>
          </w:tcPr>
          <w:p w14:paraId="703A6F2E" w14:textId="65A6AD38" w:rsidR="00DE407B" w:rsidRPr="004026F9" w:rsidRDefault="00DE407B" w:rsidP="009E54EE">
            <w:pPr>
              <w:spacing w:after="0" w:line="240" w:lineRule="auto"/>
              <w:ind w:left="60"/>
              <w:textAlignment w:val="baseline"/>
              <w:rPr>
                <w:rFonts w:eastAsia="Times New Roman"/>
                <w:highlight w:val="yellow"/>
                <w:lang w:eastAsia="en-GB"/>
              </w:rPr>
            </w:pPr>
            <w:r w:rsidRPr="26377675">
              <w:rPr>
                <w:rFonts w:eastAsia="Times New Roman"/>
                <w:highlight w:val="yellow"/>
                <w:lang w:eastAsia="en-GB"/>
              </w:rPr>
              <w:t>Indicate which Ministerial Reporting Criterion applies and explain why</w:t>
            </w:r>
            <w:r w:rsidR="002C6C89">
              <w:rPr>
                <w:rFonts w:eastAsia="Times New Roman"/>
                <w:highlight w:val="yellow"/>
                <w:lang w:eastAsia="en-GB"/>
              </w:rPr>
              <w:t xml:space="preserve">. If none apply, </w:t>
            </w:r>
            <w:r w:rsidR="001F4399">
              <w:rPr>
                <w:rFonts w:eastAsia="Times New Roman"/>
                <w:highlight w:val="yellow"/>
                <w:lang w:eastAsia="en-GB"/>
              </w:rPr>
              <w:t>please explain</w:t>
            </w:r>
            <w:r w:rsidR="0092088E">
              <w:rPr>
                <w:rFonts w:eastAsia="Times New Roman"/>
                <w:highlight w:val="yellow"/>
                <w:lang w:eastAsia="en-GB"/>
              </w:rPr>
              <w:t xml:space="preserve"> why.</w:t>
            </w:r>
            <w:r w:rsidR="00BE43DF">
              <w:rPr>
                <w:rFonts w:eastAsia="Times New Roman"/>
                <w:highlight w:val="yellow"/>
                <w:lang w:eastAsia="en-GB"/>
              </w:rPr>
              <w:t xml:space="preserve"> </w:t>
            </w:r>
          </w:p>
        </w:tc>
      </w:tr>
      <w:tr w:rsidR="00DE407B" w:rsidRPr="009E54EE" w14:paraId="0BBAE5BE" w14:textId="77777777" w:rsidTr="6A7DE28E">
        <w:trPr>
          <w:cantSplit/>
          <w:trHeight w:val="713"/>
        </w:trPr>
        <w:tc>
          <w:tcPr>
            <w:tcW w:w="1306" w:type="pct"/>
            <w:vMerge w:val="restart"/>
            <w:tcBorders>
              <w:top w:val="single" w:sz="6" w:space="0" w:color="auto"/>
              <w:left w:val="single" w:sz="6" w:space="0" w:color="auto"/>
              <w:right w:val="single" w:sz="6" w:space="0" w:color="auto"/>
            </w:tcBorders>
            <w:shd w:val="clear" w:color="auto" w:fill="D4EFE5"/>
          </w:tcPr>
          <w:p w14:paraId="77AE6268" w14:textId="77777777" w:rsidR="00DE407B" w:rsidRPr="009E54EE" w:rsidRDefault="00DE407B" w:rsidP="009E54EE">
            <w:pPr>
              <w:spacing w:after="0" w:line="240" w:lineRule="auto"/>
              <w:ind w:left="60"/>
              <w:textAlignment w:val="baseline"/>
              <w:rPr>
                <w:rFonts w:eastAsia="Times New Roman"/>
                <w:szCs w:val="24"/>
                <w:lang w:eastAsia="en-GB"/>
              </w:rPr>
            </w:pPr>
            <w:r w:rsidRPr="009E54EE">
              <w:rPr>
                <w:rFonts w:eastAsia="Times New Roman"/>
                <w:szCs w:val="24"/>
                <w:lang w:eastAsia="en-GB"/>
              </w:rPr>
              <w:t>Completed By</w:t>
            </w:r>
          </w:p>
          <w:p w14:paraId="78023167" w14:textId="77777777" w:rsidR="00DE407B" w:rsidRPr="009E54EE" w:rsidRDefault="00DE407B" w:rsidP="009E54EE">
            <w:pPr>
              <w:spacing w:after="0" w:line="240" w:lineRule="auto"/>
              <w:ind w:left="60"/>
              <w:textAlignment w:val="baseline"/>
              <w:rPr>
                <w:rFonts w:eastAsia="Times New Roman"/>
                <w:szCs w:val="24"/>
                <w:lang w:eastAsia="en-GB"/>
              </w:rPr>
            </w:pPr>
          </w:p>
          <w:p w14:paraId="072E45EA" w14:textId="77777777" w:rsidR="00DE407B" w:rsidRPr="009E54EE" w:rsidRDefault="00DE407B" w:rsidP="009E54EE">
            <w:pPr>
              <w:spacing w:after="0" w:line="240" w:lineRule="auto"/>
              <w:ind w:left="60"/>
              <w:textAlignment w:val="baseline"/>
              <w:rPr>
                <w:rFonts w:eastAsia="Times New Roman"/>
                <w:szCs w:val="24"/>
                <w:lang w:eastAsia="en-GB"/>
              </w:rPr>
            </w:pPr>
            <w:r w:rsidRPr="009E54EE">
              <w:rPr>
                <w:color w:val="000000"/>
                <w:szCs w:val="24"/>
                <w:lang w:eastAsia="en-GB"/>
              </w:rPr>
              <w:t>Name and signature of Inspector completing the INF2</w:t>
            </w:r>
          </w:p>
        </w:tc>
        <w:tc>
          <w:tcPr>
            <w:tcW w:w="2788" w:type="pct"/>
            <w:gridSpan w:val="5"/>
            <w:tcBorders>
              <w:top w:val="single" w:sz="6" w:space="0" w:color="auto"/>
              <w:left w:val="single" w:sz="6" w:space="0" w:color="auto"/>
              <w:bottom w:val="single" w:sz="6" w:space="0" w:color="auto"/>
              <w:right w:val="single" w:sz="6" w:space="0" w:color="auto"/>
            </w:tcBorders>
          </w:tcPr>
          <w:p w14:paraId="153CE17A" w14:textId="77777777" w:rsidR="00DE407B" w:rsidRPr="009E54EE" w:rsidRDefault="00DE407B" w:rsidP="009E54EE">
            <w:pPr>
              <w:spacing w:after="0" w:line="240" w:lineRule="auto"/>
              <w:ind w:left="60"/>
              <w:textAlignment w:val="baseline"/>
              <w:rPr>
                <w:rFonts w:eastAsia="Times New Roman"/>
                <w:szCs w:val="24"/>
                <w:lang w:eastAsia="en-GB"/>
              </w:rPr>
            </w:pPr>
            <w:r w:rsidRPr="009E54EE">
              <w:rPr>
                <w:rFonts w:eastAsia="Times New Roman"/>
                <w:szCs w:val="24"/>
                <w:lang w:eastAsia="en-GB"/>
              </w:rPr>
              <w:t>Signature:</w:t>
            </w:r>
          </w:p>
        </w:tc>
        <w:tc>
          <w:tcPr>
            <w:tcW w:w="906" w:type="pct"/>
            <w:vMerge w:val="restart"/>
            <w:tcBorders>
              <w:top w:val="single" w:sz="6" w:space="0" w:color="auto"/>
              <w:left w:val="single" w:sz="6" w:space="0" w:color="auto"/>
              <w:right w:val="single" w:sz="6" w:space="0" w:color="auto"/>
            </w:tcBorders>
          </w:tcPr>
          <w:p w14:paraId="5BA2B306" w14:textId="77777777" w:rsidR="00DE407B" w:rsidRPr="009E54EE" w:rsidRDefault="00DE407B" w:rsidP="009E54EE">
            <w:pPr>
              <w:spacing w:after="0" w:line="240" w:lineRule="auto"/>
              <w:ind w:left="60"/>
              <w:textAlignment w:val="baseline"/>
              <w:rPr>
                <w:rFonts w:eastAsia="Times New Roman"/>
                <w:szCs w:val="24"/>
                <w:lang w:eastAsia="en-GB"/>
              </w:rPr>
            </w:pPr>
            <w:r w:rsidRPr="009E54EE">
              <w:rPr>
                <w:rFonts w:eastAsia="Times New Roman"/>
                <w:szCs w:val="24"/>
                <w:lang w:eastAsia="en-GB"/>
              </w:rPr>
              <w:t>Date:</w:t>
            </w:r>
          </w:p>
        </w:tc>
      </w:tr>
      <w:tr w:rsidR="00DE407B" w:rsidRPr="009E54EE" w14:paraId="529CBA11" w14:textId="77777777" w:rsidTr="6A7DE28E">
        <w:trPr>
          <w:cantSplit/>
          <w:trHeight w:val="705"/>
        </w:trPr>
        <w:tc>
          <w:tcPr>
            <w:tcW w:w="1306" w:type="pct"/>
            <w:vMerge/>
          </w:tcPr>
          <w:p w14:paraId="1C0C6778" w14:textId="77777777" w:rsidR="00DE407B" w:rsidRPr="009E54EE" w:rsidRDefault="00DE407B" w:rsidP="009E54EE">
            <w:pPr>
              <w:spacing w:after="0" w:line="240" w:lineRule="auto"/>
              <w:ind w:left="60"/>
              <w:textAlignment w:val="baseline"/>
              <w:rPr>
                <w:rFonts w:eastAsia="Times New Roman"/>
                <w:szCs w:val="24"/>
                <w:lang w:eastAsia="en-GB"/>
              </w:rPr>
            </w:pPr>
          </w:p>
        </w:tc>
        <w:tc>
          <w:tcPr>
            <w:tcW w:w="2788" w:type="pct"/>
            <w:gridSpan w:val="5"/>
            <w:tcBorders>
              <w:top w:val="single" w:sz="6" w:space="0" w:color="auto"/>
              <w:left w:val="single" w:sz="6" w:space="0" w:color="auto"/>
              <w:bottom w:val="single" w:sz="6" w:space="0" w:color="auto"/>
              <w:right w:val="single" w:sz="6" w:space="0" w:color="auto"/>
            </w:tcBorders>
          </w:tcPr>
          <w:p w14:paraId="22EA17F9" w14:textId="77777777" w:rsidR="00DE407B" w:rsidRPr="009E54EE" w:rsidRDefault="00DE407B" w:rsidP="009E54EE">
            <w:pPr>
              <w:spacing w:after="0" w:line="240" w:lineRule="auto"/>
              <w:ind w:left="60"/>
              <w:textAlignment w:val="baseline"/>
              <w:rPr>
                <w:rFonts w:eastAsia="Times New Roman"/>
                <w:szCs w:val="24"/>
                <w:lang w:eastAsia="en-GB"/>
              </w:rPr>
            </w:pPr>
            <w:r w:rsidRPr="009E54EE">
              <w:rPr>
                <w:rFonts w:eastAsia="Times New Roman"/>
                <w:szCs w:val="24"/>
                <w:lang w:eastAsia="en-GB"/>
              </w:rPr>
              <w:t>Print Name:</w:t>
            </w:r>
          </w:p>
        </w:tc>
        <w:tc>
          <w:tcPr>
            <w:tcW w:w="906" w:type="pct"/>
            <w:vMerge/>
          </w:tcPr>
          <w:p w14:paraId="09A679D6" w14:textId="77777777" w:rsidR="00DE407B" w:rsidRPr="009E54EE" w:rsidRDefault="00DE407B" w:rsidP="009E54EE">
            <w:pPr>
              <w:spacing w:after="0" w:line="240" w:lineRule="auto"/>
              <w:ind w:left="60"/>
              <w:textAlignment w:val="baseline"/>
              <w:rPr>
                <w:rFonts w:eastAsia="Times New Roman"/>
                <w:szCs w:val="24"/>
                <w:lang w:eastAsia="en-GB"/>
              </w:rPr>
            </w:pPr>
          </w:p>
        </w:tc>
      </w:tr>
      <w:tr w:rsidR="00DE407B" w:rsidRPr="009E54EE" w14:paraId="748AA04E" w14:textId="77777777" w:rsidTr="6A7DE28E">
        <w:trPr>
          <w:cantSplit/>
          <w:trHeight w:val="1354"/>
        </w:trPr>
        <w:tc>
          <w:tcPr>
            <w:tcW w:w="1306" w:type="pct"/>
            <w:vMerge w:val="restart"/>
            <w:tcBorders>
              <w:top w:val="single" w:sz="6" w:space="0" w:color="auto"/>
              <w:left w:val="single" w:sz="6" w:space="0" w:color="auto"/>
              <w:right w:val="single" w:sz="6" w:space="0" w:color="auto"/>
            </w:tcBorders>
            <w:shd w:val="clear" w:color="auto" w:fill="D4EFE5"/>
          </w:tcPr>
          <w:p w14:paraId="619B0846" w14:textId="786FE243" w:rsidR="00DE407B" w:rsidRPr="009E54EE" w:rsidRDefault="00DE407B" w:rsidP="009E54EE">
            <w:pPr>
              <w:spacing w:after="0" w:line="240" w:lineRule="auto"/>
              <w:ind w:left="60"/>
              <w:textAlignment w:val="baseline"/>
              <w:rPr>
                <w:rFonts w:eastAsia="Times New Roman"/>
                <w:szCs w:val="24"/>
                <w:lang w:eastAsia="en-GB"/>
              </w:rPr>
            </w:pPr>
            <w:r w:rsidRPr="009E54EE">
              <w:rPr>
                <w:rFonts w:eastAsia="Times New Roman"/>
                <w:szCs w:val="24"/>
                <w:lang w:eastAsia="en-GB"/>
              </w:rPr>
              <w:t xml:space="preserve">Reviewed by </w:t>
            </w:r>
            <w:r w:rsidR="00287BB4">
              <w:rPr>
                <w:rFonts w:eastAsia="Times New Roman"/>
                <w:szCs w:val="24"/>
                <w:lang w:eastAsia="en-GB"/>
              </w:rPr>
              <w:t>Head of Regulation</w:t>
            </w:r>
          </w:p>
          <w:p w14:paraId="13994710" w14:textId="77777777" w:rsidR="00DE407B" w:rsidRPr="009E54EE" w:rsidRDefault="00DE407B" w:rsidP="009E54EE">
            <w:pPr>
              <w:spacing w:after="0" w:line="240" w:lineRule="auto"/>
              <w:ind w:left="60"/>
              <w:textAlignment w:val="baseline"/>
              <w:rPr>
                <w:rFonts w:eastAsia="Times New Roman"/>
                <w:szCs w:val="24"/>
                <w:lang w:eastAsia="en-GB"/>
              </w:rPr>
            </w:pPr>
          </w:p>
          <w:p w14:paraId="36F32FAE" w14:textId="77777777" w:rsidR="00DE407B" w:rsidRPr="009E54EE" w:rsidRDefault="00DE407B" w:rsidP="009E54EE">
            <w:pPr>
              <w:spacing w:after="0" w:line="240" w:lineRule="auto"/>
              <w:ind w:left="60"/>
              <w:textAlignment w:val="baseline"/>
              <w:rPr>
                <w:rFonts w:eastAsia="Times New Roman"/>
                <w:lang w:eastAsia="en-GB"/>
              </w:rPr>
            </w:pPr>
            <w:r w:rsidRPr="26377675">
              <w:rPr>
                <w:color w:val="000000" w:themeColor="text2"/>
                <w:lang w:eastAsia="en-GB"/>
              </w:rPr>
              <w:t>Signed INF2 confirms that the description of the event is factually / technically accurate.</w:t>
            </w:r>
          </w:p>
        </w:tc>
        <w:tc>
          <w:tcPr>
            <w:tcW w:w="2788" w:type="pct"/>
            <w:gridSpan w:val="5"/>
            <w:tcBorders>
              <w:top w:val="single" w:sz="6" w:space="0" w:color="auto"/>
              <w:left w:val="single" w:sz="6" w:space="0" w:color="auto"/>
              <w:bottom w:val="single" w:sz="6" w:space="0" w:color="auto"/>
              <w:right w:val="single" w:sz="6" w:space="0" w:color="auto"/>
            </w:tcBorders>
          </w:tcPr>
          <w:p w14:paraId="2A78F51D" w14:textId="77777777" w:rsidR="00DE407B" w:rsidRPr="009E54EE" w:rsidRDefault="00DE407B" w:rsidP="009E54EE">
            <w:pPr>
              <w:spacing w:after="0" w:line="240" w:lineRule="auto"/>
              <w:textAlignment w:val="baseline"/>
              <w:rPr>
                <w:rFonts w:eastAsia="Times New Roman"/>
                <w:szCs w:val="24"/>
                <w:lang w:eastAsia="en-GB"/>
              </w:rPr>
            </w:pPr>
            <w:r w:rsidRPr="009E54EE">
              <w:rPr>
                <w:rFonts w:eastAsia="Times New Roman"/>
                <w:szCs w:val="24"/>
                <w:lang w:eastAsia="en-GB"/>
              </w:rPr>
              <w:t>Signature:</w:t>
            </w:r>
          </w:p>
          <w:p w14:paraId="7D601746" w14:textId="77777777" w:rsidR="00DE407B" w:rsidRPr="009E54EE" w:rsidRDefault="00DE407B" w:rsidP="009E54EE">
            <w:pPr>
              <w:rPr>
                <w:rFonts w:eastAsia="Times New Roman"/>
                <w:szCs w:val="24"/>
                <w:lang w:eastAsia="en-GB"/>
              </w:rPr>
            </w:pPr>
          </w:p>
          <w:p w14:paraId="6A69CC0B" w14:textId="77777777" w:rsidR="00DE407B" w:rsidRPr="009E54EE" w:rsidRDefault="00DE407B" w:rsidP="009E54EE">
            <w:pPr>
              <w:tabs>
                <w:tab w:val="left" w:pos="1665"/>
              </w:tabs>
              <w:rPr>
                <w:rFonts w:eastAsia="Times New Roman"/>
                <w:szCs w:val="24"/>
                <w:lang w:eastAsia="en-GB"/>
              </w:rPr>
            </w:pPr>
            <w:r w:rsidRPr="009E54EE">
              <w:rPr>
                <w:rFonts w:eastAsia="Times New Roman"/>
                <w:szCs w:val="24"/>
                <w:lang w:eastAsia="en-GB"/>
              </w:rPr>
              <w:tab/>
            </w:r>
          </w:p>
        </w:tc>
        <w:tc>
          <w:tcPr>
            <w:tcW w:w="906" w:type="pct"/>
            <w:vMerge w:val="restart"/>
            <w:tcBorders>
              <w:top w:val="single" w:sz="6" w:space="0" w:color="auto"/>
              <w:left w:val="single" w:sz="6" w:space="0" w:color="auto"/>
              <w:right w:val="single" w:sz="6" w:space="0" w:color="auto"/>
            </w:tcBorders>
          </w:tcPr>
          <w:p w14:paraId="77C5A652" w14:textId="77777777" w:rsidR="00DE407B" w:rsidRPr="009E54EE" w:rsidRDefault="00DE407B" w:rsidP="009E54EE">
            <w:pPr>
              <w:spacing w:after="0" w:line="240" w:lineRule="auto"/>
              <w:textAlignment w:val="baseline"/>
              <w:rPr>
                <w:rFonts w:eastAsia="Times New Roman"/>
                <w:szCs w:val="24"/>
                <w:lang w:eastAsia="en-GB"/>
              </w:rPr>
            </w:pPr>
            <w:r w:rsidRPr="009E54EE">
              <w:rPr>
                <w:rFonts w:eastAsia="Times New Roman"/>
                <w:szCs w:val="24"/>
                <w:lang w:eastAsia="en-GB"/>
              </w:rPr>
              <w:t>Date:</w:t>
            </w:r>
          </w:p>
        </w:tc>
      </w:tr>
      <w:tr w:rsidR="00DE407B" w:rsidRPr="009E54EE" w14:paraId="2BFE0352" w14:textId="77777777" w:rsidTr="6A7DE28E">
        <w:trPr>
          <w:cantSplit/>
          <w:trHeight w:val="1354"/>
        </w:trPr>
        <w:tc>
          <w:tcPr>
            <w:tcW w:w="1306" w:type="pct"/>
            <w:vMerge/>
          </w:tcPr>
          <w:p w14:paraId="0534CEBE" w14:textId="77777777" w:rsidR="00DE407B" w:rsidRPr="009E54EE" w:rsidRDefault="00DE407B" w:rsidP="009E54EE">
            <w:pPr>
              <w:spacing w:after="0" w:line="240" w:lineRule="auto"/>
              <w:ind w:left="60"/>
              <w:textAlignment w:val="baseline"/>
              <w:rPr>
                <w:rFonts w:eastAsia="Times New Roman"/>
                <w:szCs w:val="24"/>
                <w:lang w:eastAsia="en-GB"/>
              </w:rPr>
            </w:pPr>
          </w:p>
        </w:tc>
        <w:tc>
          <w:tcPr>
            <w:tcW w:w="2788" w:type="pct"/>
            <w:gridSpan w:val="5"/>
            <w:tcBorders>
              <w:top w:val="single" w:sz="6" w:space="0" w:color="auto"/>
              <w:left w:val="single" w:sz="6" w:space="0" w:color="auto"/>
              <w:bottom w:val="single" w:sz="6" w:space="0" w:color="auto"/>
              <w:right w:val="single" w:sz="6" w:space="0" w:color="auto"/>
            </w:tcBorders>
          </w:tcPr>
          <w:p w14:paraId="55EC12FB" w14:textId="77777777" w:rsidR="00DE407B" w:rsidRPr="009E54EE" w:rsidRDefault="00DE407B" w:rsidP="009E54EE">
            <w:pPr>
              <w:spacing w:after="0" w:line="240" w:lineRule="auto"/>
              <w:textAlignment w:val="baseline"/>
              <w:rPr>
                <w:rFonts w:eastAsia="Times New Roman"/>
                <w:szCs w:val="24"/>
                <w:lang w:eastAsia="en-GB"/>
              </w:rPr>
            </w:pPr>
            <w:r w:rsidRPr="009E54EE">
              <w:rPr>
                <w:rFonts w:eastAsia="Times New Roman"/>
                <w:szCs w:val="24"/>
                <w:lang w:eastAsia="en-GB"/>
              </w:rPr>
              <w:t>Print Name</w:t>
            </w:r>
          </w:p>
        </w:tc>
        <w:tc>
          <w:tcPr>
            <w:tcW w:w="906" w:type="pct"/>
            <w:vMerge/>
          </w:tcPr>
          <w:p w14:paraId="5CA11DB8" w14:textId="77777777" w:rsidR="00DE407B" w:rsidRPr="009E54EE" w:rsidRDefault="00DE407B" w:rsidP="009E54EE">
            <w:pPr>
              <w:spacing w:after="0" w:line="240" w:lineRule="auto"/>
              <w:textAlignment w:val="baseline"/>
              <w:rPr>
                <w:rFonts w:eastAsia="Times New Roman"/>
                <w:szCs w:val="24"/>
                <w:lang w:eastAsia="en-GB"/>
              </w:rPr>
            </w:pPr>
          </w:p>
        </w:tc>
      </w:tr>
      <w:tr w:rsidR="00DE407B" w:rsidRPr="009E54EE" w14:paraId="16D3E640" w14:textId="77777777" w:rsidTr="6A7DE28E">
        <w:trPr>
          <w:cantSplit/>
          <w:trHeight w:val="1643"/>
        </w:trPr>
        <w:tc>
          <w:tcPr>
            <w:tcW w:w="1306" w:type="pct"/>
            <w:vMerge w:val="restart"/>
            <w:tcBorders>
              <w:top w:val="single" w:sz="6" w:space="0" w:color="auto"/>
              <w:left w:val="single" w:sz="6" w:space="0" w:color="auto"/>
              <w:right w:val="single" w:sz="6" w:space="0" w:color="auto"/>
            </w:tcBorders>
            <w:shd w:val="clear" w:color="auto" w:fill="D4EFE5"/>
          </w:tcPr>
          <w:p w14:paraId="4AD234B5" w14:textId="77777777" w:rsidR="00DE407B" w:rsidRPr="009E54EE" w:rsidRDefault="00DE407B" w:rsidP="009E54EE">
            <w:pPr>
              <w:spacing w:after="0" w:line="240" w:lineRule="auto"/>
              <w:textAlignment w:val="baseline"/>
              <w:rPr>
                <w:rFonts w:eastAsia="Times New Roman"/>
                <w:szCs w:val="24"/>
                <w:lang w:eastAsia="en-GB"/>
              </w:rPr>
            </w:pPr>
            <w:r w:rsidRPr="009E54EE">
              <w:rPr>
                <w:rFonts w:eastAsia="Times New Roman"/>
                <w:szCs w:val="24"/>
                <w:lang w:eastAsia="en-GB"/>
              </w:rPr>
              <w:lastRenderedPageBreak/>
              <w:t>Reviewed by Comms</w:t>
            </w:r>
          </w:p>
          <w:p w14:paraId="7D3CEE60" w14:textId="77777777" w:rsidR="00DE407B" w:rsidRPr="009E54EE" w:rsidRDefault="00DE407B" w:rsidP="009E54EE">
            <w:pPr>
              <w:spacing w:after="0" w:line="240" w:lineRule="auto"/>
              <w:textAlignment w:val="baseline"/>
              <w:rPr>
                <w:rFonts w:eastAsia="Times New Roman"/>
                <w:szCs w:val="24"/>
                <w:lang w:eastAsia="en-GB"/>
              </w:rPr>
            </w:pPr>
          </w:p>
          <w:p w14:paraId="643C68E0" w14:textId="77777777" w:rsidR="00DE407B" w:rsidRPr="009E54EE" w:rsidRDefault="00DE407B" w:rsidP="009E54EE">
            <w:pPr>
              <w:spacing w:after="0" w:line="240" w:lineRule="auto"/>
              <w:textAlignment w:val="baseline"/>
              <w:rPr>
                <w:rFonts w:eastAsia="Times New Roman"/>
                <w:lang w:eastAsia="en-GB"/>
              </w:rPr>
            </w:pPr>
            <w:r w:rsidRPr="26377675">
              <w:rPr>
                <w:color w:val="000000" w:themeColor="text2"/>
                <w:lang w:eastAsia="en-GB"/>
              </w:rPr>
              <w:t>Signed INF2 confirms the clear English summary of the event written in an appropriate manner for a non-technical audience</w:t>
            </w:r>
          </w:p>
        </w:tc>
        <w:tc>
          <w:tcPr>
            <w:tcW w:w="2788" w:type="pct"/>
            <w:gridSpan w:val="5"/>
            <w:tcBorders>
              <w:top w:val="single" w:sz="6" w:space="0" w:color="auto"/>
              <w:left w:val="single" w:sz="6" w:space="0" w:color="auto"/>
              <w:bottom w:val="single" w:sz="6" w:space="0" w:color="auto"/>
              <w:right w:val="single" w:sz="6" w:space="0" w:color="auto"/>
            </w:tcBorders>
          </w:tcPr>
          <w:p w14:paraId="7C903CBA" w14:textId="77777777" w:rsidR="00DE407B" w:rsidRPr="009E54EE" w:rsidRDefault="00DE407B" w:rsidP="009E54EE">
            <w:pPr>
              <w:spacing w:after="0" w:line="240" w:lineRule="auto"/>
              <w:textAlignment w:val="baseline"/>
              <w:rPr>
                <w:rFonts w:eastAsia="Times New Roman"/>
                <w:szCs w:val="24"/>
                <w:lang w:eastAsia="en-GB"/>
              </w:rPr>
            </w:pPr>
            <w:r w:rsidRPr="009E54EE">
              <w:rPr>
                <w:rFonts w:eastAsia="Times New Roman"/>
                <w:szCs w:val="24"/>
                <w:lang w:eastAsia="en-GB"/>
              </w:rPr>
              <w:t>Signature:</w:t>
            </w:r>
          </w:p>
        </w:tc>
        <w:tc>
          <w:tcPr>
            <w:tcW w:w="906" w:type="pct"/>
            <w:vMerge w:val="restart"/>
            <w:tcBorders>
              <w:top w:val="single" w:sz="6" w:space="0" w:color="auto"/>
              <w:left w:val="single" w:sz="6" w:space="0" w:color="auto"/>
              <w:right w:val="single" w:sz="6" w:space="0" w:color="auto"/>
            </w:tcBorders>
          </w:tcPr>
          <w:p w14:paraId="4476A63A" w14:textId="77777777" w:rsidR="00DE407B" w:rsidRPr="009E54EE" w:rsidRDefault="00DE407B" w:rsidP="009E54EE">
            <w:pPr>
              <w:spacing w:after="0" w:line="240" w:lineRule="auto"/>
              <w:textAlignment w:val="baseline"/>
              <w:rPr>
                <w:rFonts w:eastAsia="Times New Roman"/>
                <w:szCs w:val="24"/>
                <w:lang w:eastAsia="en-GB"/>
              </w:rPr>
            </w:pPr>
            <w:r w:rsidRPr="009E54EE">
              <w:rPr>
                <w:rFonts w:eastAsia="Times New Roman"/>
                <w:szCs w:val="24"/>
                <w:lang w:eastAsia="en-GB"/>
              </w:rPr>
              <w:t>Date:</w:t>
            </w:r>
          </w:p>
        </w:tc>
      </w:tr>
      <w:tr w:rsidR="00DE407B" w:rsidRPr="009E54EE" w14:paraId="0503E39B" w14:textId="77777777" w:rsidTr="6A7DE28E">
        <w:trPr>
          <w:cantSplit/>
          <w:trHeight w:val="1642"/>
        </w:trPr>
        <w:tc>
          <w:tcPr>
            <w:tcW w:w="1306" w:type="pct"/>
            <w:vMerge/>
          </w:tcPr>
          <w:p w14:paraId="5A34DD4C" w14:textId="77777777" w:rsidR="00DE407B" w:rsidRPr="009E54EE" w:rsidRDefault="00DE407B" w:rsidP="009E54EE">
            <w:pPr>
              <w:spacing w:after="0" w:line="240" w:lineRule="auto"/>
              <w:textAlignment w:val="baseline"/>
              <w:rPr>
                <w:rFonts w:eastAsia="Times New Roman"/>
                <w:szCs w:val="24"/>
                <w:lang w:eastAsia="en-GB"/>
              </w:rPr>
            </w:pPr>
          </w:p>
        </w:tc>
        <w:tc>
          <w:tcPr>
            <w:tcW w:w="2788" w:type="pct"/>
            <w:gridSpan w:val="5"/>
            <w:tcBorders>
              <w:top w:val="single" w:sz="6" w:space="0" w:color="auto"/>
              <w:left w:val="single" w:sz="6" w:space="0" w:color="auto"/>
              <w:bottom w:val="single" w:sz="6" w:space="0" w:color="auto"/>
              <w:right w:val="single" w:sz="6" w:space="0" w:color="auto"/>
            </w:tcBorders>
          </w:tcPr>
          <w:p w14:paraId="391A815B" w14:textId="77777777" w:rsidR="00DE407B" w:rsidRPr="009E54EE" w:rsidRDefault="00DE407B" w:rsidP="009E54EE">
            <w:pPr>
              <w:spacing w:after="0" w:line="240" w:lineRule="auto"/>
              <w:textAlignment w:val="baseline"/>
              <w:rPr>
                <w:rFonts w:eastAsia="Times New Roman"/>
                <w:szCs w:val="24"/>
                <w:lang w:eastAsia="en-GB"/>
              </w:rPr>
            </w:pPr>
            <w:r w:rsidRPr="009E54EE">
              <w:rPr>
                <w:rFonts w:eastAsia="Times New Roman"/>
                <w:szCs w:val="24"/>
                <w:lang w:eastAsia="en-GB"/>
              </w:rPr>
              <w:t>Print Name:</w:t>
            </w:r>
          </w:p>
        </w:tc>
        <w:tc>
          <w:tcPr>
            <w:tcW w:w="906" w:type="pct"/>
            <w:vMerge/>
          </w:tcPr>
          <w:p w14:paraId="48E1443E" w14:textId="77777777" w:rsidR="00DE407B" w:rsidRPr="009E54EE" w:rsidRDefault="00DE407B" w:rsidP="009E54EE">
            <w:pPr>
              <w:spacing w:after="0" w:line="240" w:lineRule="auto"/>
              <w:textAlignment w:val="baseline"/>
              <w:rPr>
                <w:rFonts w:eastAsia="Times New Roman"/>
                <w:szCs w:val="24"/>
                <w:lang w:eastAsia="en-GB"/>
              </w:rPr>
            </w:pPr>
          </w:p>
        </w:tc>
      </w:tr>
      <w:tr w:rsidR="600853DC" w14:paraId="1B8F901A" w14:textId="77777777" w:rsidTr="11881F58">
        <w:trPr>
          <w:cantSplit/>
          <w:trHeight w:val="300"/>
        </w:trPr>
        <w:tc>
          <w:tcPr>
            <w:tcW w:w="2352" w:type="dxa"/>
            <w:vMerge w:val="restart"/>
            <w:tcBorders>
              <w:top w:val="single" w:sz="6" w:space="0" w:color="auto"/>
              <w:left w:val="single" w:sz="6" w:space="0" w:color="auto"/>
              <w:right w:val="single" w:sz="6" w:space="0" w:color="auto"/>
            </w:tcBorders>
            <w:shd w:val="clear" w:color="auto" w:fill="D4EFE5"/>
          </w:tcPr>
          <w:p w14:paraId="6E855B4A" w14:textId="40F85CBA" w:rsidR="600853DC" w:rsidRDefault="7F31A03C">
            <w:pPr>
              <w:spacing w:line="240" w:lineRule="auto"/>
              <w:rPr>
                <w:rFonts w:eastAsia="Times New Roman"/>
                <w:lang w:eastAsia="en-GB"/>
              </w:rPr>
            </w:pPr>
            <w:r w:rsidRPr="6A7DE28E">
              <w:rPr>
                <w:rFonts w:eastAsia="Times New Roman"/>
                <w:lang w:eastAsia="en-GB"/>
              </w:rPr>
              <w:t>Reviewed by Deputy</w:t>
            </w:r>
            <w:r w:rsidR="00CE05F9">
              <w:rPr>
                <w:rFonts w:eastAsia="Times New Roman"/>
                <w:lang w:eastAsia="en-GB"/>
              </w:rPr>
              <w:t xml:space="preserve"> or </w:t>
            </w:r>
            <w:r w:rsidRPr="6A7DE28E">
              <w:rPr>
                <w:rFonts w:eastAsia="Times New Roman"/>
                <w:lang w:eastAsia="en-GB"/>
              </w:rPr>
              <w:t>Head of Comms</w:t>
            </w:r>
          </w:p>
          <w:p w14:paraId="322CC938" w14:textId="14AA0E3A" w:rsidR="600853DC" w:rsidRDefault="280EBFA2" w:rsidP="6A7DE28E">
            <w:pPr>
              <w:spacing w:line="240" w:lineRule="auto"/>
              <w:rPr>
                <w:rFonts w:eastAsia="Times New Roman"/>
                <w:lang w:eastAsia="en-GB"/>
              </w:rPr>
            </w:pPr>
            <w:r w:rsidRPr="6A7DE28E">
              <w:rPr>
                <w:rFonts w:eastAsia="Times New Roman"/>
                <w:lang w:eastAsia="en-GB"/>
              </w:rPr>
              <w:t>Signed INF2 confirms INF2 is ready for submission to CNI</w:t>
            </w:r>
            <w:r w:rsidR="22A08AD1" w:rsidRPr="6A7DE28E">
              <w:rPr>
                <w:rFonts w:eastAsia="Times New Roman"/>
                <w:lang w:eastAsia="en-GB"/>
              </w:rPr>
              <w:t>.</w:t>
            </w:r>
          </w:p>
        </w:tc>
        <w:tc>
          <w:tcPr>
            <w:tcW w:w="5025" w:type="dxa"/>
            <w:gridSpan w:val="5"/>
            <w:tcBorders>
              <w:top w:val="single" w:sz="6" w:space="0" w:color="auto"/>
              <w:left w:val="single" w:sz="6" w:space="0" w:color="auto"/>
              <w:bottom w:val="single" w:sz="6" w:space="0" w:color="auto"/>
              <w:right w:val="single" w:sz="6" w:space="0" w:color="auto"/>
            </w:tcBorders>
          </w:tcPr>
          <w:p w14:paraId="5B89AEE0" w14:textId="1A451E28" w:rsidR="600853DC" w:rsidRDefault="7F31A03C" w:rsidP="600853DC">
            <w:pPr>
              <w:spacing w:line="240" w:lineRule="auto"/>
              <w:rPr>
                <w:rFonts w:eastAsia="Times New Roman"/>
                <w:lang w:eastAsia="en-GB"/>
              </w:rPr>
            </w:pPr>
            <w:r w:rsidRPr="6A7DE28E">
              <w:rPr>
                <w:rFonts w:eastAsia="Times New Roman"/>
                <w:lang w:eastAsia="en-GB"/>
              </w:rPr>
              <w:t>Signature:</w:t>
            </w:r>
          </w:p>
        </w:tc>
        <w:tc>
          <w:tcPr>
            <w:tcW w:w="1633" w:type="dxa"/>
            <w:vMerge w:val="restart"/>
            <w:tcBorders>
              <w:top w:val="single" w:sz="6" w:space="0" w:color="auto"/>
              <w:left w:val="single" w:sz="6" w:space="0" w:color="auto"/>
              <w:right w:val="single" w:sz="6" w:space="0" w:color="auto"/>
            </w:tcBorders>
          </w:tcPr>
          <w:p w14:paraId="5F4873A8" w14:textId="25FD233C" w:rsidR="600853DC" w:rsidRDefault="7F31A03C" w:rsidP="600853DC">
            <w:pPr>
              <w:spacing w:line="240" w:lineRule="auto"/>
              <w:rPr>
                <w:rFonts w:eastAsia="Times New Roman"/>
                <w:lang w:eastAsia="en-GB"/>
              </w:rPr>
            </w:pPr>
            <w:r w:rsidRPr="6A7DE28E">
              <w:rPr>
                <w:rFonts w:eastAsia="Times New Roman"/>
                <w:lang w:eastAsia="en-GB"/>
              </w:rPr>
              <w:t>Date:</w:t>
            </w:r>
          </w:p>
        </w:tc>
      </w:tr>
      <w:tr w:rsidR="6A7DE28E" w14:paraId="778BB701" w14:textId="77777777" w:rsidTr="5506EEB2">
        <w:trPr>
          <w:cantSplit/>
          <w:trHeight w:val="300"/>
        </w:trPr>
        <w:tc>
          <w:tcPr>
            <w:tcW w:w="2352" w:type="dxa"/>
            <w:vMerge/>
          </w:tcPr>
          <w:p w14:paraId="17221175" w14:textId="77777777" w:rsidR="000E0370" w:rsidRDefault="000E0370"/>
        </w:tc>
        <w:tc>
          <w:tcPr>
            <w:tcW w:w="5025" w:type="dxa"/>
            <w:gridSpan w:val="5"/>
            <w:tcBorders>
              <w:top w:val="single" w:sz="6" w:space="0" w:color="auto"/>
              <w:left w:val="single" w:sz="6" w:space="0" w:color="auto"/>
              <w:bottom w:val="single" w:sz="6" w:space="0" w:color="auto"/>
              <w:right w:val="single" w:sz="6" w:space="0" w:color="auto"/>
            </w:tcBorders>
          </w:tcPr>
          <w:p w14:paraId="210B7D74" w14:textId="4DC3E198" w:rsidR="7F31A03C" w:rsidRDefault="7F31A03C" w:rsidP="6A7DE28E">
            <w:pPr>
              <w:rPr>
                <w:rFonts w:eastAsia="Times New Roman"/>
                <w:lang w:eastAsia="en-GB"/>
              </w:rPr>
            </w:pPr>
            <w:r w:rsidRPr="6A7DE28E">
              <w:rPr>
                <w:rFonts w:eastAsia="Times New Roman"/>
                <w:lang w:eastAsia="en-GB"/>
              </w:rPr>
              <w:t>Print Name:</w:t>
            </w:r>
          </w:p>
        </w:tc>
        <w:tc>
          <w:tcPr>
            <w:tcW w:w="1633" w:type="dxa"/>
            <w:vMerge/>
          </w:tcPr>
          <w:p w14:paraId="021C6007" w14:textId="77777777" w:rsidR="000E0370" w:rsidRDefault="000E0370"/>
        </w:tc>
      </w:tr>
    </w:tbl>
    <w:p w14:paraId="18D9E3C0" w14:textId="5884D1BF" w:rsidR="6A7DE28E" w:rsidRDefault="6A7DE28E"/>
    <w:p w14:paraId="783B227D" w14:textId="3CA4A3ED" w:rsidR="00DE407B" w:rsidRDefault="00DE407B" w:rsidP="007A7F59">
      <w:pPr>
        <w:spacing w:after="0" w:line="240" w:lineRule="auto"/>
        <w:textAlignment w:val="baseline"/>
        <w:rPr>
          <w:b/>
          <w:bCs/>
          <w:lang w:eastAsia="en-GB"/>
        </w:rPr>
      </w:pPr>
      <w:r w:rsidRPr="00CF77AA">
        <w:rPr>
          <w:rFonts w:eastAsia="Times New Roman"/>
          <w:szCs w:val="24"/>
          <w:lang w:eastAsia="en-GB"/>
        </w:rPr>
        <w:t> </w:t>
      </w:r>
      <w:r w:rsidRPr="009E54EE">
        <w:rPr>
          <w:b/>
          <w:bCs/>
          <w:lang w:eastAsia="en-GB"/>
        </w:rPr>
        <w:t>Definitions: </w:t>
      </w:r>
    </w:p>
    <w:p w14:paraId="0FC9A4A9" w14:textId="77777777" w:rsidR="00057030" w:rsidRPr="009E54EE" w:rsidRDefault="00057030" w:rsidP="007A7F59">
      <w:pPr>
        <w:spacing w:after="0" w:line="240" w:lineRule="auto"/>
        <w:textAlignment w:val="baseline"/>
        <w:rPr>
          <w:b/>
          <w:bCs/>
          <w:lang w:eastAsia="en-GB"/>
        </w:rPr>
      </w:pPr>
    </w:p>
    <w:p w14:paraId="0FA71BD6" w14:textId="77777777" w:rsidR="00DE407B" w:rsidRPr="007A7F59" w:rsidRDefault="00DE407B" w:rsidP="007A7F59">
      <w:pPr>
        <w:pStyle w:val="Bulletlist1"/>
        <w:rPr>
          <w:szCs w:val="24"/>
          <w:lang w:eastAsia="en-GB"/>
        </w:rPr>
      </w:pPr>
      <w:r w:rsidRPr="007A7F59">
        <w:rPr>
          <w:b/>
          <w:bCs/>
          <w:szCs w:val="24"/>
          <w:lang w:eastAsia="en-GB"/>
        </w:rPr>
        <w:t>Incident ID</w:t>
      </w:r>
      <w:r w:rsidRPr="007A7F59">
        <w:rPr>
          <w:szCs w:val="24"/>
          <w:lang w:eastAsia="en-GB"/>
        </w:rPr>
        <w:t xml:space="preserve"> – Number allocated to INF1 form generated in ONR’s Incidents Database for this incident </w:t>
      </w:r>
    </w:p>
    <w:p w14:paraId="18E39A84" w14:textId="2B058DD9" w:rsidR="00DE407B" w:rsidRPr="007A7F59" w:rsidRDefault="00DE407B" w:rsidP="007A7F59">
      <w:pPr>
        <w:pStyle w:val="Bulletlist1"/>
        <w:rPr>
          <w:szCs w:val="24"/>
          <w:lang w:eastAsia="en-GB"/>
        </w:rPr>
      </w:pPr>
      <w:r w:rsidRPr="007A7F59">
        <w:rPr>
          <w:b/>
          <w:bCs/>
          <w:szCs w:val="24"/>
          <w:lang w:eastAsia="en-GB"/>
        </w:rPr>
        <w:t>Site /</w:t>
      </w:r>
      <w:r w:rsidR="00AF05F5" w:rsidRPr="007A7F59">
        <w:rPr>
          <w:b/>
          <w:bCs/>
          <w:szCs w:val="24"/>
          <w:lang w:eastAsia="en-GB"/>
        </w:rPr>
        <w:t>Transport dutyholder</w:t>
      </w:r>
      <w:r w:rsidR="00AF05F5" w:rsidRPr="007A7F59">
        <w:rPr>
          <w:szCs w:val="24"/>
          <w:lang w:eastAsia="en-GB"/>
        </w:rPr>
        <w:t xml:space="preserve"> </w:t>
      </w:r>
      <w:r w:rsidRPr="007A7F59">
        <w:rPr>
          <w:szCs w:val="24"/>
          <w:lang w:eastAsia="en-GB"/>
        </w:rPr>
        <w:t>– Name of the site where the incident occurred, or Name of the consignor for Transport incidents </w:t>
      </w:r>
    </w:p>
    <w:p w14:paraId="6EAB6F26" w14:textId="0BCE80BD" w:rsidR="00DE407B" w:rsidRPr="007A7F59" w:rsidRDefault="00DE407B" w:rsidP="007A7F59">
      <w:pPr>
        <w:pStyle w:val="Bulletlist1"/>
        <w:rPr>
          <w:szCs w:val="24"/>
          <w:lang w:eastAsia="en-GB"/>
        </w:rPr>
      </w:pPr>
      <w:r w:rsidRPr="007A7F59">
        <w:rPr>
          <w:b/>
          <w:bCs/>
          <w:color w:val="000000"/>
          <w:szCs w:val="24"/>
          <w:lang w:eastAsia="en-GB"/>
        </w:rPr>
        <w:t>ABNM</w:t>
      </w:r>
      <w:r w:rsidRPr="007A7F59">
        <w:rPr>
          <w:b/>
          <w:bCs/>
          <w:color w:val="000000"/>
          <w:szCs w:val="24"/>
          <w:vertAlign w:val="superscript"/>
          <w:lang w:eastAsia="en-GB"/>
        </w:rPr>
        <w:t xml:space="preserve">1 </w:t>
      </w:r>
      <w:r w:rsidRPr="007A7F59">
        <w:rPr>
          <w:b/>
          <w:bCs/>
          <w:color w:val="000000"/>
          <w:szCs w:val="24"/>
          <w:lang w:eastAsia="en-GB"/>
        </w:rPr>
        <w:t xml:space="preserve">- </w:t>
      </w:r>
      <w:r w:rsidRPr="007A7F59">
        <w:rPr>
          <w:szCs w:val="24"/>
          <w:lang w:eastAsia="en-GB"/>
        </w:rPr>
        <w:t>ONR Incident Category estimated by the dutyholder and recorded in part A of the INF1 – as per ref.</w:t>
      </w:r>
      <w:r w:rsidR="00661DCA" w:rsidRPr="007A7F59">
        <w:rPr>
          <w:szCs w:val="24"/>
          <w:lang w:eastAsia="en-GB"/>
        </w:rPr>
        <w:t xml:space="preserve"> </w:t>
      </w:r>
      <w:sdt>
        <w:sdtPr>
          <w:rPr>
            <w:szCs w:val="24"/>
            <w:lang w:eastAsia="en-GB"/>
          </w:rPr>
          <w:id w:val="1211152439"/>
          <w:citation/>
        </w:sdtPr>
        <w:sdtContent>
          <w:r w:rsidR="00661DCA" w:rsidRPr="007A7F59">
            <w:rPr>
              <w:szCs w:val="24"/>
              <w:lang w:eastAsia="en-GB"/>
            </w:rPr>
            <w:fldChar w:fldCharType="begin"/>
          </w:r>
          <w:r w:rsidR="00771DAC" w:rsidRPr="007A7F59">
            <w:rPr>
              <w:szCs w:val="24"/>
              <w:lang w:eastAsia="en-GB"/>
            </w:rPr>
            <w:instrText xml:space="preserve">CITATION ONR30 \l 2057 </w:instrText>
          </w:r>
          <w:r w:rsidR="00661DCA" w:rsidRPr="007A7F59">
            <w:rPr>
              <w:szCs w:val="24"/>
              <w:lang w:eastAsia="en-GB"/>
            </w:rPr>
            <w:fldChar w:fldCharType="separate"/>
          </w:r>
          <w:r w:rsidR="006E2001" w:rsidRPr="007A7F59">
            <w:rPr>
              <w:szCs w:val="24"/>
              <w:lang w:eastAsia="en-GB"/>
            </w:rPr>
            <w:t>[2]</w:t>
          </w:r>
          <w:r w:rsidR="00661DCA" w:rsidRPr="007A7F59">
            <w:rPr>
              <w:szCs w:val="24"/>
              <w:lang w:eastAsia="en-GB"/>
            </w:rPr>
            <w:fldChar w:fldCharType="end"/>
          </w:r>
        </w:sdtContent>
      </w:sdt>
      <w:r w:rsidRPr="007A7F59">
        <w:rPr>
          <w:rFonts w:ascii="Calibri" w:hAnsi="Calibri" w:cs="Calibri"/>
          <w:szCs w:val="24"/>
          <w:lang w:eastAsia="en-GB"/>
        </w:rPr>
        <w:t>​</w:t>
      </w:r>
      <w:r w:rsidRPr="007A7F59">
        <w:rPr>
          <w:szCs w:val="24"/>
          <w:lang w:eastAsia="en-GB"/>
        </w:rPr>
        <w:t xml:space="preserve">, </w:t>
      </w:r>
      <w:r w:rsidR="00EF164A" w:rsidRPr="007A7F59">
        <w:rPr>
          <w:szCs w:val="24"/>
          <w:lang w:eastAsia="en-GB"/>
        </w:rPr>
        <w:t xml:space="preserve">for example, </w:t>
      </w:r>
      <w:r w:rsidRPr="007A7F59">
        <w:rPr>
          <w:szCs w:val="24"/>
          <w:lang w:eastAsia="en-GB"/>
        </w:rPr>
        <w:t>NS05  </w:t>
      </w:r>
    </w:p>
    <w:p w14:paraId="41D403A9" w14:textId="4AA3E631" w:rsidR="00DE407B" w:rsidRPr="007A7F59" w:rsidRDefault="00DE407B" w:rsidP="007A7F59">
      <w:pPr>
        <w:pStyle w:val="Bulletlist1"/>
        <w:rPr>
          <w:szCs w:val="24"/>
          <w:lang w:eastAsia="en-GB"/>
        </w:rPr>
      </w:pPr>
      <w:r w:rsidRPr="007A7F59">
        <w:rPr>
          <w:b/>
          <w:bCs/>
          <w:color w:val="000000" w:themeColor="text2"/>
          <w:szCs w:val="24"/>
          <w:lang w:eastAsia="en-GB"/>
        </w:rPr>
        <w:t>N Type</w:t>
      </w:r>
      <w:r w:rsidRPr="007A7F59">
        <w:rPr>
          <w:b/>
          <w:bCs/>
          <w:color w:val="000000" w:themeColor="text2"/>
          <w:szCs w:val="24"/>
          <w:vertAlign w:val="superscript"/>
          <w:lang w:eastAsia="en-GB"/>
        </w:rPr>
        <w:t xml:space="preserve">2 </w:t>
      </w:r>
      <w:r w:rsidRPr="007A7F59">
        <w:rPr>
          <w:szCs w:val="24"/>
          <w:lang w:eastAsia="en-GB"/>
        </w:rPr>
        <w:t xml:space="preserve">- INES rating (Number and Type) of the incident at the time of reporting to </w:t>
      </w:r>
      <w:r w:rsidR="1F7275FC" w:rsidRPr="007A7F59">
        <w:rPr>
          <w:szCs w:val="24"/>
          <w:lang w:eastAsia="en-GB"/>
        </w:rPr>
        <w:t>DESNZ</w:t>
      </w:r>
      <w:r w:rsidRPr="007A7F59">
        <w:rPr>
          <w:szCs w:val="24"/>
          <w:lang w:eastAsia="en-GB"/>
        </w:rPr>
        <w:t xml:space="preserve"> – as per the IAEA INES Manual, </w:t>
      </w:r>
      <w:r w:rsidR="00EF164A" w:rsidRPr="007A7F59">
        <w:rPr>
          <w:szCs w:val="24"/>
          <w:lang w:eastAsia="en-GB"/>
        </w:rPr>
        <w:t xml:space="preserve">for example, </w:t>
      </w:r>
      <w:r w:rsidRPr="007A7F59">
        <w:rPr>
          <w:szCs w:val="24"/>
          <w:lang w:eastAsia="en-GB"/>
        </w:rPr>
        <w:t>1 Anomaly </w:t>
      </w:r>
    </w:p>
    <w:p w14:paraId="7D9D31CC" w14:textId="59A9E5AB" w:rsidR="00DE407B" w:rsidRDefault="00DE407B" w:rsidP="007A7F59">
      <w:pPr>
        <w:pStyle w:val="Bulletlist1"/>
        <w:rPr>
          <w:szCs w:val="24"/>
          <w:lang w:eastAsia="en-GB"/>
        </w:rPr>
      </w:pPr>
      <w:r w:rsidRPr="007A7F59">
        <w:rPr>
          <w:b/>
          <w:bCs/>
          <w:color w:val="000000"/>
          <w:szCs w:val="24"/>
          <w:lang w:eastAsia="en-GB"/>
        </w:rPr>
        <w:t>Nx</w:t>
      </w:r>
      <w:r w:rsidRPr="007A7F59">
        <w:rPr>
          <w:b/>
          <w:bCs/>
          <w:color w:val="000000"/>
          <w:szCs w:val="24"/>
          <w:vertAlign w:val="superscript"/>
          <w:lang w:eastAsia="en-GB"/>
        </w:rPr>
        <w:t>3</w:t>
      </w:r>
      <w:r w:rsidRPr="007A7F59">
        <w:rPr>
          <w:b/>
          <w:bCs/>
          <w:szCs w:val="24"/>
          <w:lang w:eastAsia="en-GB"/>
        </w:rPr>
        <w:t xml:space="preserve"> - </w:t>
      </w:r>
      <w:r w:rsidRPr="007A7F59">
        <w:rPr>
          <w:szCs w:val="24"/>
          <w:lang w:eastAsia="en-GB"/>
        </w:rPr>
        <w:t xml:space="preserve">ONR Governance Category, decided by the Assigned Inspector and recorded in Part B of the INF1 - as per </w:t>
      </w:r>
      <w:r w:rsidR="00CE74D4" w:rsidRPr="007A7F59">
        <w:rPr>
          <w:szCs w:val="24"/>
          <w:lang w:eastAsia="en-GB"/>
        </w:rPr>
        <w:t xml:space="preserve">Appendix C </w:t>
      </w:r>
      <w:r w:rsidRPr="007A7F59">
        <w:rPr>
          <w:rFonts w:ascii="Calibri" w:hAnsi="Calibri" w:cs="Calibri"/>
          <w:szCs w:val="24"/>
          <w:lang w:eastAsia="en-GB"/>
        </w:rPr>
        <w:t>​</w:t>
      </w:r>
      <w:r w:rsidRPr="007A7F59">
        <w:rPr>
          <w:szCs w:val="24"/>
          <w:lang w:eastAsia="en-GB"/>
        </w:rPr>
        <w:t xml:space="preserve">, </w:t>
      </w:r>
      <w:r w:rsidR="00EF164A" w:rsidRPr="007A7F59">
        <w:rPr>
          <w:szCs w:val="24"/>
          <w:lang w:eastAsia="en-GB"/>
        </w:rPr>
        <w:t xml:space="preserve">for example, </w:t>
      </w:r>
      <w:r w:rsidRPr="007A7F59">
        <w:rPr>
          <w:szCs w:val="24"/>
          <w:lang w:eastAsia="en-GB"/>
        </w:rPr>
        <w:t>2a – Preliminary enquiries. </w:t>
      </w:r>
    </w:p>
    <w:p w14:paraId="6C1C8544" w14:textId="77777777" w:rsidR="007A7F59" w:rsidRPr="007A7F59" w:rsidRDefault="007A7F59" w:rsidP="007A7F59">
      <w:pPr>
        <w:pStyle w:val="Bulletlist1"/>
        <w:numPr>
          <w:ilvl w:val="0"/>
          <w:numId w:val="0"/>
        </w:numPr>
        <w:ind w:left="360"/>
        <w:rPr>
          <w:szCs w:val="24"/>
          <w:lang w:eastAsia="en-GB"/>
        </w:rPr>
      </w:pPr>
    </w:p>
    <w:p w14:paraId="43273E9B" w14:textId="310C2F7E" w:rsidR="002E0299" w:rsidRPr="007A7F59" w:rsidRDefault="00B67D22" w:rsidP="007A7F59">
      <w:pPr>
        <w:spacing w:after="0" w:line="240" w:lineRule="auto"/>
        <w:jc w:val="center"/>
        <w:rPr>
          <w:rFonts w:eastAsia="Times New Roman"/>
          <w:b/>
          <w:bCs/>
          <w:color w:val="22413A"/>
          <w:szCs w:val="24"/>
          <w:lang w:eastAsia="en-GB" w:bidi="ar-SA"/>
        </w:rPr>
      </w:pPr>
      <w:r w:rsidRPr="007A7F59">
        <w:rPr>
          <w:rFonts w:eastAsia="Times New Roman"/>
          <w:b/>
          <w:bCs/>
          <w:color w:val="22413A"/>
          <w:szCs w:val="24"/>
          <w:lang w:eastAsia="en-GB" w:bidi="ar-SA"/>
        </w:rPr>
        <w:t>End of INF2 form</w:t>
      </w:r>
      <w:r w:rsidR="002E0299" w:rsidRPr="007A7F59">
        <w:rPr>
          <w:rFonts w:eastAsia="Times New Roman"/>
          <w:b/>
          <w:bCs/>
          <w:color w:val="22413A"/>
          <w:szCs w:val="24"/>
          <w:lang w:eastAsia="en-GB" w:bidi="ar-SA"/>
        </w:rPr>
        <w:br w:type="page"/>
      </w:r>
    </w:p>
    <w:p w14:paraId="59B73246" w14:textId="7ADC3081" w:rsidR="00C96F04" w:rsidRDefault="00C96F04" w:rsidP="00583B32">
      <w:pPr>
        <w:pStyle w:val="Heading1"/>
        <w:numPr>
          <w:ilvl w:val="0"/>
          <w:numId w:val="0"/>
        </w:numPr>
        <w:rPr>
          <w:rStyle w:val="eop"/>
          <w:szCs w:val="48"/>
          <w:shd w:val="clear" w:color="auto" w:fill="FFFFFF"/>
        </w:rPr>
      </w:pPr>
      <w:bookmarkStart w:id="33" w:name="_Toc220418174"/>
      <w:r w:rsidRPr="00DF18CE">
        <w:rPr>
          <w:rStyle w:val="normaltextrun"/>
          <w:szCs w:val="48"/>
          <w:shd w:val="clear" w:color="auto" w:fill="FFFFFF"/>
        </w:rPr>
        <w:lastRenderedPageBreak/>
        <w:t>Appendix B – INF2 process flowchart</w:t>
      </w:r>
      <w:bookmarkEnd w:id="33"/>
      <w:r w:rsidRPr="00DF18CE">
        <w:rPr>
          <w:rStyle w:val="eop"/>
          <w:szCs w:val="48"/>
          <w:shd w:val="clear" w:color="auto" w:fill="FFFFFF"/>
        </w:rPr>
        <w:t> </w:t>
      </w:r>
    </w:p>
    <w:p w14:paraId="4A23ECBD" w14:textId="445421FD" w:rsidR="002153AF" w:rsidRDefault="00AC5100" w:rsidP="002153AF">
      <w:r w:rsidRPr="00E33BE1">
        <w:rPr>
          <w:rFonts w:ascii="Calibri" w:hAnsi="Calibri"/>
          <w:noProof/>
          <w:kern w:val="2"/>
          <w:sz w:val="22"/>
          <w:lang w:bidi="ar-SA"/>
          <w14:ligatures w14:val="standardContextual"/>
        </w:rPr>
        <mc:AlternateContent>
          <mc:Choice Requires="wps">
            <w:drawing>
              <wp:anchor distT="0" distB="0" distL="114300" distR="114300" simplePos="0" relativeHeight="251658279" behindDoc="0" locked="0" layoutInCell="1" allowOverlap="1" wp14:anchorId="18AA18EF" wp14:editId="4EDCCBDB">
                <wp:simplePos x="0" y="0"/>
                <wp:positionH relativeFrom="margin">
                  <wp:posOffset>-314325</wp:posOffset>
                </wp:positionH>
                <wp:positionV relativeFrom="paragraph">
                  <wp:posOffset>88900</wp:posOffset>
                </wp:positionV>
                <wp:extent cx="1228725" cy="295275"/>
                <wp:effectExtent l="0" t="0" r="28575" b="28575"/>
                <wp:wrapNone/>
                <wp:docPr id="926088468" name="Text Box 926088468"/>
                <wp:cNvGraphicFramePr/>
                <a:graphic xmlns:a="http://schemas.openxmlformats.org/drawingml/2006/main">
                  <a:graphicData uri="http://schemas.microsoft.com/office/word/2010/wordprocessingShape">
                    <wps:wsp>
                      <wps:cNvSpPr txBox="1"/>
                      <wps:spPr>
                        <a:xfrm>
                          <a:off x="0" y="0"/>
                          <a:ext cx="1228725" cy="295275"/>
                        </a:xfrm>
                        <a:prstGeom prst="rect">
                          <a:avLst/>
                        </a:prstGeom>
                        <a:solidFill>
                          <a:sysClr val="window" lastClr="FFFFFF"/>
                        </a:solidFill>
                        <a:ln w="12700">
                          <a:solidFill>
                            <a:prstClr val="black"/>
                          </a:solidFill>
                        </a:ln>
                      </wps:spPr>
                      <wps:txbx>
                        <w:txbxContent>
                          <w:p w14:paraId="0F6DA7BF" w14:textId="77777777" w:rsidR="00E33BE1" w:rsidRDefault="00E33BE1" w:rsidP="00E33BE1">
                            <w:r>
                              <w:rPr>
                                <w:sz w:val="20"/>
                                <w:szCs w:val="20"/>
                              </w:rPr>
                              <w:t>INF1 received?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AA18EF" id="_x0000_t202" coordsize="21600,21600" o:spt="202" path="m,l,21600r21600,l21600,xe">
                <v:stroke joinstyle="miter"/>
                <v:path gradientshapeok="t" o:connecttype="rect"/>
              </v:shapetype>
              <v:shape id="Text Box 926088468" o:spid="_x0000_s1026" type="#_x0000_t202" style="position:absolute;margin-left:-24.75pt;margin-top:7pt;width:96.75pt;height:23.25pt;z-index:2516582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" fillcolor="window" strokeweight="1pt">
                <v:textbox>
                  <w:txbxContent>
                    <w:p w14:paraId="0F6DA7BF" w14:textId="77777777" w:rsidR="00E33BE1" w:rsidRDefault="00E33BE1" w:rsidP="00E33BE1">
                      <w:r>
                        <w:rPr>
                          <w:sz w:val="20"/>
                          <w:szCs w:val="20"/>
                        </w:rPr>
                        <w:t>INF1 received?</w:t>
                      </w:r>
                    </w:p>
                  </w:txbxContent>
                </v:textbox>
                <w10:wrap anchorx="margin"/>
              </v:shape>
            </w:pict>
          </mc:Fallback>
        </mc:AlternateContent>
      </w:r>
    </w:p>
    <w:p w14:paraId="4771D7C9" w14:textId="209F03F9" w:rsidR="002153AF" w:rsidRPr="00E31D7F" w:rsidRDefault="00E82CDF" w:rsidP="00E31D7F">
      <w:r w:rsidRPr="00E33BE1">
        <w:rPr>
          <w:rFonts w:ascii="Calibri" w:hAnsi="Calibri"/>
          <w:noProof/>
          <w:kern w:val="2"/>
          <w:sz w:val="22"/>
          <w:lang w:bidi="ar-SA"/>
          <w14:ligatures w14:val="standardContextual"/>
        </w:rPr>
        <mc:AlternateContent>
          <mc:Choice Requires="wps">
            <w:drawing>
              <wp:anchor distT="0" distB="0" distL="114300" distR="114300" simplePos="0" relativeHeight="251658260" behindDoc="0" locked="0" layoutInCell="1" allowOverlap="1" wp14:anchorId="08F12382" wp14:editId="0AB42968">
                <wp:simplePos x="0" y="0"/>
                <wp:positionH relativeFrom="margin">
                  <wp:posOffset>-466725</wp:posOffset>
                </wp:positionH>
                <wp:positionV relativeFrom="paragraph">
                  <wp:posOffset>133985</wp:posOffset>
                </wp:positionV>
                <wp:extent cx="6257925" cy="3190875"/>
                <wp:effectExtent l="0" t="0" r="28575" b="28575"/>
                <wp:wrapNone/>
                <wp:docPr id="26" name="Rectangle: Rounded Corners 26"/>
                <wp:cNvGraphicFramePr/>
                <a:graphic xmlns:a="http://schemas.openxmlformats.org/drawingml/2006/main">
                  <a:graphicData uri="http://schemas.microsoft.com/office/word/2010/wordprocessingShape">
                    <wps:wsp>
                      <wps:cNvSpPr/>
                      <wps:spPr>
                        <a:xfrm>
                          <a:off x="0" y="0"/>
                          <a:ext cx="6257925" cy="3190875"/>
                        </a:xfrm>
                        <a:prstGeom prst="roundRect">
                          <a:avLst/>
                        </a:prstGeom>
                        <a:noFill/>
                        <a:ln w="12700" cap="flat" cmpd="sng" algn="ctr">
                          <a:solidFill>
                            <a:srgbClr val="4472C4">
                              <a:shade val="15000"/>
                            </a:srgb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0273AC" id="Rectangle: Rounded Corners 26" o:spid="_x0000_s1026" style="position:absolute;margin-left:-36.75pt;margin-top:10.55pt;width:492.75pt;height:251.25pt;z-index:2516582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" filled="f" strokecolor="#172c51" strokeweight="1pt">
                <v:stroke dashstyle="3 1" joinstyle="miter"/>
                <w10:wrap anchorx="margin"/>
              </v:roundrect>
            </w:pict>
          </mc:Fallback>
        </mc:AlternateContent>
      </w:r>
      <w:r w:rsidR="00AC5100" w:rsidRPr="00E33BE1">
        <w:rPr>
          <w:rFonts w:ascii="Calibri" w:hAnsi="Calibri"/>
          <w:noProof/>
          <w:kern w:val="2"/>
          <w:sz w:val="22"/>
          <w:lang w:bidi="ar-SA"/>
          <w14:ligatures w14:val="standardContextual"/>
        </w:rPr>
        <mc:AlternateContent>
          <mc:Choice Requires="wps">
            <w:drawing>
              <wp:anchor distT="0" distB="0" distL="114300" distR="114300" simplePos="0" relativeHeight="251658247" behindDoc="0" locked="0" layoutInCell="1" allowOverlap="1" wp14:anchorId="4F94D911" wp14:editId="366BCE74">
                <wp:simplePos x="0" y="0"/>
                <wp:positionH relativeFrom="column">
                  <wp:posOffset>2028825</wp:posOffset>
                </wp:positionH>
                <wp:positionV relativeFrom="paragraph">
                  <wp:posOffset>248285</wp:posOffset>
                </wp:positionV>
                <wp:extent cx="495300" cy="29527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495300" cy="295275"/>
                        </a:xfrm>
                        <a:prstGeom prst="rect">
                          <a:avLst/>
                        </a:prstGeom>
                        <a:noFill/>
                        <a:ln w="6350">
                          <a:noFill/>
                        </a:ln>
                      </wps:spPr>
                      <wps:txbx>
                        <w:txbxContent>
                          <w:p w14:paraId="090BC4FA" w14:textId="77777777" w:rsidR="00E33BE1" w:rsidRPr="00E31D7F" w:rsidRDefault="00E33BE1" w:rsidP="00E33BE1">
                            <w:pPr>
                              <w:rPr>
                                <w:sz w:val="20"/>
                                <w:szCs w:val="20"/>
                              </w:rPr>
                            </w:pPr>
                            <w:r w:rsidRPr="00E31D7F">
                              <w:rPr>
                                <w:sz w:val="20"/>
                                <w:szCs w:val="20"/>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F94D911" id="Text Box 21" o:spid="_x0000_s1027" type="#_x0000_t202" style="position:absolute;margin-left:159.75pt;margin-top:19.55pt;width:39pt;height:23.25pt;z-index:25165824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" filled="f" stroked="f" strokeweight=".5pt">
                <v:textbox>
                  <w:txbxContent>
                    <w:p w14:paraId="090BC4FA" w14:textId="77777777" w:rsidR="00E33BE1" w:rsidRPr="00E31D7F" w:rsidRDefault="00E33BE1" w:rsidP="00E33BE1">
                      <w:pPr>
                        <w:rPr>
                          <w:sz w:val="20"/>
                          <w:szCs w:val="20"/>
                        </w:rPr>
                      </w:pPr>
                      <w:r w:rsidRPr="00E31D7F">
                        <w:rPr>
                          <w:sz w:val="20"/>
                          <w:szCs w:val="20"/>
                        </w:rPr>
                        <w:t>Yes</w:t>
                      </w:r>
                    </w:p>
                  </w:txbxContent>
                </v:textbox>
              </v:shape>
            </w:pict>
          </mc:Fallback>
        </mc:AlternateContent>
      </w:r>
      <w:r w:rsidR="00AC5100" w:rsidRPr="00E33BE1">
        <w:rPr>
          <w:rFonts w:ascii="Calibri" w:hAnsi="Calibri"/>
          <w:noProof/>
          <w:kern w:val="2"/>
          <w:sz w:val="22"/>
          <w:lang w:bidi="ar-SA"/>
          <w14:ligatures w14:val="standardContextual"/>
        </w:rPr>
        <mc:AlternateContent>
          <mc:Choice Requires="wps">
            <w:drawing>
              <wp:anchor distT="0" distB="0" distL="114300" distR="114300" simplePos="0" relativeHeight="251658275" behindDoc="0" locked="0" layoutInCell="1" allowOverlap="1" wp14:anchorId="147EB5AE" wp14:editId="472B5F10">
                <wp:simplePos x="0" y="0"/>
                <wp:positionH relativeFrom="margin">
                  <wp:posOffset>-342900</wp:posOffset>
                </wp:positionH>
                <wp:positionV relativeFrom="paragraph">
                  <wp:posOffset>372110</wp:posOffset>
                </wp:positionV>
                <wp:extent cx="1352550" cy="318770"/>
                <wp:effectExtent l="0" t="0" r="19050" b="24130"/>
                <wp:wrapNone/>
                <wp:docPr id="959643824" name="Text Box 959643824"/>
                <wp:cNvGraphicFramePr/>
                <a:graphic xmlns:a="http://schemas.openxmlformats.org/drawingml/2006/main">
                  <a:graphicData uri="http://schemas.microsoft.com/office/word/2010/wordprocessingShape">
                    <wps:wsp>
                      <wps:cNvSpPr txBox="1"/>
                      <wps:spPr>
                        <a:xfrm>
                          <a:off x="0" y="0"/>
                          <a:ext cx="1352550" cy="318770"/>
                        </a:xfrm>
                        <a:prstGeom prst="rect">
                          <a:avLst/>
                        </a:prstGeom>
                        <a:solidFill>
                          <a:sysClr val="window" lastClr="FFFFFF"/>
                        </a:solidFill>
                        <a:ln w="12700">
                          <a:solidFill>
                            <a:prstClr val="black"/>
                          </a:solidFill>
                        </a:ln>
                      </wps:spPr>
                      <wps:txbx>
                        <w:txbxContent>
                          <w:p w14:paraId="738BF535" w14:textId="77777777" w:rsidR="00E33BE1" w:rsidRPr="005073D1" w:rsidRDefault="00E33BE1" w:rsidP="00E33BE1">
                            <w:pPr>
                              <w:rPr>
                                <w:sz w:val="20"/>
                                <w:szCs w:val="20"/>
                              </w:rPr>
                            </w:pPr>
                            <w:r>
                              <w:rPr>
                                <w:sz w:val="20"/>
                                <w:szCs w:val="20"/>
                              </w:rPr>
                              <w:t>Defence Incident?</w:t>
                            </w:r>
                          </w:p>
                          <w:p w14:paraId="5B4ADB27" w14:textId="77777777" w:rsidR="00E33BE1" w:rsidRDefault="00E33BE1" w:rsidP="00E33B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7EB5AE" id="Text Box 959643824" o:spid="_x0000_s1028" type="#_x0000_t202" style="position:absolute;margin-left:-27pt;margin-top:29.3pt;width:106.5pt;height:25.1pt;z-index:2516582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" fillcolor="window" strokeweight="1pt">
                <v:textbox>
                  <w:txbxContent>
                    <w:p w14:paraId="738BF535" w14:textId="77777777" w:rsidR="00E33BE1" w:rsidRPr="005073D1" w:rsidRDefault="00E33BE1" w:rsidP="00E33BE1">
                      <w:pPr>
                        <w:rPr>
                          <w:sz w:val="20"/>
                          <w:szCs w:val="20"/>
                        </w:rPr>
                      </w:pPr>
                      <w:r>
                        <w:rPr>
                          <w:sz w:val="20"/>
                          <w:szCs w:val="20"/>
                        </w:rPr>
                        <w:t>Defence Incident?</w:t>
                      </w:r>
                    </w:p>
                    <w:p w14:paraId="5B4ADB27" w14:textId="77777777" w:rsidR="00E33BE1" w:rsidRDefault="00E33BE1" w:rsidP="00E33BE1"/>
                  </w:txbxContent>
                </v:textbox>
                <w10:wrap anchorx="margin"/>
              </v:shape>
            </w:pict>
          </mc:Fallback>
        </mc:AlternateContent>
      </w:r>
    </w:p>
    <w:p w14:paraId="13658613" w14:textId="35211DAD" w:rsidR="00E33BE1" w:rsidRPr="00E33BE1" w:rsidRDefault="00AC5100" w:rsidP="00E33BE1">
      <w:pPr>
        <w:spacing w:after="160" w:line="259" w:lineRule="auto"/>
        <w:rPr>
          <w:rFonts w:ascii="Calibri" w:hAnsi="Calibri"/>
          <w:kern w:val="2"/>
          <w:sz w:val="22"/>
          <w:lang w:bidi="ar-SA"/>
          <w14:ligatures w14:val="standardContextual"/>
        </w:rPr>
      </w:pPr>
      <w:r>
        <w:rPr>
          <w:rFonts w:ascii="Calibri" w:hAnsi="Calibri"/>
          <w:noProof/>
          <w:kern w:val="2"/>
          <w:sz w:val="22"/>
          <w:lang w:bidi="ar-SA"/>
        </w:rPr>
        <mc:AlternateContent>
          <mc:Choice Requires="wps">
            <w:drawing>
              <wp:anchor distT="0" distB="0" distL="114300" distR="114300" simplePos="0" relativeHeight="251658294" behindDoc="0" locked="0" layoutInCell="1" allowOverlap="1" wp14:anchorId="75945694" wp14:editId="262050EE">
                <wp:simplePos x="0" y="0"/>
                <wp:positionH relativeFrom="column">
                  <wp:posOffset>1133475</wp:posOffset>
                </wp:positionH>
                <wp:positionV relativeFrom="paragraph">
                  <wp:posOffset>159385</wp:posOffset>
                </wp:positionV>
                <wp:extent cx="2592706" cy="19050"/>
                <wp:effectExtent l="0" t="76200" r="17145" b="76200"/>
                <wp:wrapNone/>
                <wp:docPr id="44230755" name="Straight Arrow Connector 1"/>
                <wp:cNvGraphicFramePr/>
                <a:graphic xmlns:a="http://schemas.openxmlformats.org/drawingml/2006/main">
                  <a:graphicData uri="http://schemas.microsoft.com/office/word/2010/wordprocessingShape">
                    <wps:wsp>
                      <wps:cNvCnPr/>
                      <wps:spPr>
                        <a:xfrm flipV="1">
                          <a:off x="0" y="0"/>
                          <a:ext cx="2592706" cy="190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73B606CE" id="_x0000_t32" coordsize="21600,21600" o:spt="32" o:oned="t" path="m,l21600,21600e" filled="f">
                <v:path arrowok="t" fillok="f" o:connecttype="none"/>
                <o:lock v:ext="edit" shapetype="t"/>
              </v:shapetype>
              <v:shape id="Straight Arrow Connector 1" o:spid="_x0000_s1026" type="#_x0000_t32" style="position:absolute;margin-left:89.25pt;margin-top:12.55pt;width:204.15pt;height:1.5pt;flip:y;z-index:25165829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" strokecolor="black [3200]" strokeweight=".5pt">
                <v:stroke endarrow="block" joinstyle="miter"/>
              </v:shape>
            </w:pict>
          </mc:Fallback>
        </mc:AlternateContent>
      </w:r>
      <w:r w:rsidR="00E33BE1" w:rsidRPr="00E33BE1">
        <w:rPr>
          <w:rFonts w:ascii="Calibri" w:hAnsi="Calibri"/>
          <w:noProof/>
          <w:kern w:val="2"/>
          <w:sz w:val="22"/>
          <w:lang w:bidi="ar-SA"/>
          <w14:ligatures w14:val="standardContextual"/>
        </w:rPr>
        <mc:AlternateContent>
          <mc:Choice Requires="wps">
            <w:drawing>
              <wp:anchor distT="0" distB="0" distL="114300" distR="114300" simplePos="0" relativeHeight="251658276" behindDoc="0" locked="0" layoutInCell="1" allowOverlap="1" wp14:anchorId="26BF3009" wp14:editId="724B4758">
                <wp:simplePos x="0" y="0"/>
                <wp:positionH relativeFrom="column">
                  <wp:posOffset>3800475</wp:posOffset>
                </wp:positionH>
                <wp:positionV relativeFrom="paragraph">
                  <wp:posOffset>0</wp:posOffset>
                </wp:positionV>
                <wp:extent cx="1333500" cy="304800"/>
                <wp:effectExtent l="0" t="0" r="19050" b="19050"/>
                <wp:wrapNone/>
                <wp:docPr id="751823062" name="Text Box 751823062"/>
                <wp:cNvGraphicFramePr/>
                <a:graphic xmlns:a="http://schemas.openxmlformats.org/drawingml/2006/main">
                  <a:graphicData uri="http://schemas.microsoft.com/office/word/2010/wordprocessingShape">
                    <wps:wsp>
                      <wps:cNvSpPr txBox="1"/>
                      <wps:spPr>
                        <a:xfrm>
                          <a:off x="0" y="0"/>
                          <a:ext cx="1333500" cy="304800"/>
                        </a:xfrm>
                        <a:prstGeom prst="rect">
                          <a:avLst/>
                        </a:prstGeom>
                        <a:solidFill>
                          <a:sysClr val="window" lastClr="FFFFFF"/>
                        </a:solidFill>
                        <a:ln w="12700">
                          <a:solidFill>
                            <a:prstClr val="black"/>
                          </a:solidFill>
                        </a:ln>
                      </wps:spPr>
                      <wps:txbx>
                        <w:txbxContent>
                          <w:p w14:paraId="4DC7E793" w14:textId="77777777" w:rsidR="00E33BE1" w:rsidRDefault="00E33BE1" w:rsidP="00E33BE1">
                            <w:r>
                              <w:rPr>
                                <w:sz w:val="20"/>
                                <w:szCs w:val="20"/>
                              </w:rPr>
                              <w:t>INF2 Not Required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BF3009" id="Text Box 751823062" o:spid="_x0000_s1029" type="#_x0000_t202" style="position:absolute;margin-left:299.25pt;margin-top:0;width:105pt;height:24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" fillcolor="window" strokeweight="1pt">
                <v:textbox>
                  <w:txbxContent>
                    <w:p w14:paraId="4DC7E793" w14:textId="77777777" w:rsidR="00E33BE1" w:rsidRDefault="00E33BE1" w:rsidP="00E33BE1">
                      <w:r>
                        <w:rPr>
                          <w:sz w:val="20"/>
                          <w:szCs w:val="20"/>
                        </w:rPr>
                        <w:t>INF2 Not Required</w:t>
                      </w:r>
                    </w:p>
                  </w:txbxContent>
                </v:textbox>
              </v:shape>
            </w:pict>
          </mc:Fallback>
        </mc:AlternateContent>
      </w:r>
      <w:r w:rsidR="00E33BE1" w:rsidRPr="00E33BE1">
        <w:rPr>
          <w:rFonts w:ascii="Calibri" w:hAnsi="Calibri"/>
          <w:noProof/>
          <w:kern w:val="2"/>
          <w:sz w:val="22"/>
          <w:lang w:bidi="ar-SA"/>
          <w14:ligatures w14:val="standardContextual"/>
        </w:rPr>
        <mc:AlternateContent>
          <mc:Choice Requires="wps">
            <w:drawing>
              <wp:anchor distT="0" distB="0" distL="114300" distR="114300" simplePos="0" relativeHeight="251658292" behindDoc="0" locked="0" layoutInCell="1" allowOverlap="1" wp14:anchorId="6D389C44" wp14:editId="1987D1A5">
                <wp:simplePos x="0" y="0"/>
                <wp:positionH relativeFrom="column">
                  <wp:posOffset>209550</wp:posOffset>
                </wp:positionH>
                <wp:positionV relativeFrom="paragraph">
                  <wp:posOffset>-276225</wp:posOffset>
                </wp:positionV>
                <wp:extent cx="0" cy="257175"/>
                <wp:effectExtent l="76200" t="0" r="57150" b="47625"/>
                <wp:wrapNone/>
                <wp:docPr id="1631545566" name="Straight Arrow Connector 1"/>
                <wp:cNvGraphicFramePr/>
                <a:graphic xmlns:a="http://schemas.openxmlformats.org/drawingml/2006/main">
                  <a:graphicData uri="http://schemas.microsoft.com/office/word/2010/wordprocessingShape">
                    <wps:wsp>
                      <wps:cNvCnPr/>
                      <wps:spPr>
                        <a:xfrm>
                          <a:off x="0" y="0"/>
                          <a:ext cx="0" cy="257175"/>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4801CB10" id="Straight Arrow Connector 1" o:spid="_x0000_s1026" type="#_x0000_t32" style="position:absolute;margin-left:16.5pt;margin-top:-21.75pt;width:0;height:20.25pt;z-index:2516582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" strokecolor="#4472c4" strokeweight=".5pt">
                <v:stroke endarrow="block" joinstyle="miter"/>
              </v:shape>
            </w:pict>
          </mc:Fallback>
        </mc:AlternateContent>
      </w:r>
      <w:r w:rsidR="00E33BE1" w:rsidRPr="00E33BE1">
        <w:rPr>
          <w:rFonts w:ascii="Calibri" w:hAnsi="Calibri"/>
          <w:noProof/>
          <w:kern w:val="2"/>
          <w:sz w:val="22"/>
          <w:lang w:bidi="ar-SA"/>
          <w14:ligatures w14:val="standardContextual"/>
        </w:rPr>
        <mc:AlternateContent>
          <mc:Choice Requires="wps">
            <w:drawing>
              <wp:anchor distT="0" distB="0" distL="114300" distR="114300" simplePos="0" relativeHeight="251658250" behindDoc="0" locked="0" layoutInCell="1" allowOverlap="1" wp14:anchorId="604C506D" wp14:editId="7BB9B9C6">
                <wp:simplePos x="0" y="0"/>
                <wp:positionH relativeFrom="column">
                  <wp:posOffset>498475</wp:posOffset>
                </wp:positionH>
                <wp:positionV relativeFrom="paragraph">
                  <wp:posOffset>1040765</wp:posOffset>
                </wp:positionV>
                <wp:extent cx="262255" cy="743585"/>
                <wp:effectExtent l="6985" t="0" r="49530" b="68580"/>
                <wp:wrapNone/>
                <wp:docPr id="27" name="Straight Arrow Connector 27"/>
                <wp:cNvGraphicFramePr/>
                <a:graphic xmlns:a="http://schemas.openxmlformats.org/drawingml/2006/main">
                  <a:graphicData uri="http://schemas.microsoft.com/office/word/2010/wordprocessingShape">
                    <wps:wsp>
                      <wps:cNvCnPr/>
                      <wps:spPr>
                        <a:xfrm rot="16200000" flipH="1">
                          <a:off x="0" y="0"/>
                          <a:ext cx="262255" cy="743585"/>
                        </a:xfrm>
                        <a:prstGeom prst="bentConnector3">
                          <a:avLst>
                            <a:gd name="adj1" fmla="val 60529"/>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5F2FDA4D"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27" o:spid="_x0000_s1026" type="#_x0000_t34" style="position:absolute;margin-left:39.25pt;margin-top:81.95pt;width:20.65pt;height:58.55pt;rotation:90;flip:x;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" adj="13074" strokecolor="windowText" strokeweight="1pt">
                <v:stroke endarrow="block"/>
              </v:shape>
            </w:pict>
          </mc:Fallback>
        </mc:AlternateContent>
      </w:r>
      <w:r w:rsidR="00E33BE1" w:rsidRPr="00E33BE1">
        <w:rPr>
          <w:rFonts w:ascii="Calibri" w:hAnsi="Calibri"/>
          <w:noProof/>
          <w:kern w:val="2"/>
          <w:sz w:val="22"/>
          <w:lang w:bidi="ar-SA"/>
          <w14:ligatures w14:val="standardContextual"/>
        </w:rPr>
        <mc:AlternateContent>
          <mc:Choice Requires="wps">
            <w:drawing>
              <wp:anchor distT="0" distB="0" distL="114300" distR="114300" simplePos="0" relativeHeight="251658251" behindDoc="0" locked="0" layoutInCell="1" allowOverlap="1" wp14:anchorId="6E924780" wp14:editId="7CCDF354">
                <wp:simplePos x="0" y="0"/>
                <wp:positionH relativeFrom="column">
                  <wp:posOffset>984885</wp:posOffset>
                </wp:positionH>
                <wp:positionV relativeFrom="paragraph">
                  <wp:posOffset>1257935</wp:posOffset>
                </wp:positionV>
                <wp:extent cx="737870" cy="180340"/>
                <wp:effectExtent l="0" t="0" r="24130" b="29210"/>
                <wp:wrapNone/>
                <wp:docPr id="28" name="Straight Connector 28"/>
                <wp:cNvGraphicFramePr/>
                <a:graphic xmlns:a="http://schemas.openxmlformats.org/drawingml/2006/main">
                  <a:graphicData uri="http://schemas.microsoft.com/office/word/2010/wordprocessingShape">
                    <wps:wsp>
                      <wps:cNvCnPr/>
                      <wps:spPr>
                        <a:xfrm flipV="1">
                          <a:off x="0" y="0"/>
                          <a:ext cx="737870" cy="180340"/>
                        </a:xfrm>
                        <a:prstGeom prst="bentConnector3">
                          <a:avLst>
                            <a:gd name="adj1" fmla="val 100635"/>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shape w14:anchorId="1E5AB195" id="Straight Connector 28" o:spid="_x0000_s1026" type="#_x0000_t34" style="position:absolute;margin-left:77.55pt;margin-top:99.05pt;width:58.1pt;height:14.2pt;flip:y;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" adj="21737" strokecolor="windowText" strokeweight="1pt"/>
            </w:pict>
          </mc:Fallback>
        </mc:AlternateContent>
      </w:r>
      <w:r w:rsidR="00E33BE1" w:rsidRPr="00E33BE1">
        <w:rPr>
          <w:rFonts w:ascii="Calibri" w:hAnsi="Calibri"/>
          <w:noProof/>
          <w:kern w:val="2"/>
          <w:sz w:val="22"/>
          <w:lang w:bidi="ar-SA"/>
          <w14:ligatures w14:val="standardContextual"/>
        </w:rPr>
        <mc:AlternateContent>
          <mc:Choice Requires="wps">
            <w:drawing>
              <wp:anchor distT="0" distB="0" distL="114300" distR="114300" simplePos="0" relativeHeight="251658264" behindDoc="0" locked="0" layoutInCell="1" allowOverlap="1" wp14:anchorId="03FCEB36" wp14:editId="18D81651">
                <wp:simplePos x="0" y="0"/>
                <wp:positionH relativeFrom="column">
                  <wp:posOffset>880745</wp:posOffset>
                </wp:positionH>
                <wp:positionV relativeFrom="paragraph">
                  <wp:posOffset>975995</wp:posOffset>
                </wp:positionV>
                <wp:extent cx="461645" cy="0"/>
                <wp:effectExtent l="0" t="76200" r="14605" b="95250"/>
                <wp:wrapNone/>
                <wp:docPr id="953580001" name="Straight Arrow Connector 6"/>
                <wp:cNvGraphicFramePr/>
                <a:graphic xmlns:a="http://schemas.openxmlformats.org/drawingml/2006/main">
                  <a:graphicData uri="http://schemas.microsoft.com/office/word/2010/wordprocessingShape">
                    <wps:wsp>
                      <wps:cNvCnPr/>
                      <wps:spPr>
                        <a:xfrm>
                          <a:off x="0" y="0"/>
                          <a:ext cx="461645" cy="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anchor>
            </w:drawing>
          </mc:Choice>
          <mc:Fallback>
            <w:pict>
              <v:shape w14:anchorId="093C9D13" id="Straight Arrow Connector 6" o:spid="_x0000_s1026" type="#_x0000_t32" style="position:absolute;margin-left:69.35pt;margin-top:76.85pt;width:36.35pt;height:0;z-index:251658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" strokecolor="windowText" strokeweight="1pt">
                <v:stroke endarrow="block" joinstyle="miter"/>
              </v:shape>
            </w:pict>
          </mc:Fallback>
        </mc:AlternateContent>
      </w:r>
      <w:r w:rsidR="00E33BE1" w:rsidRPr="00E33BE1">
        <w:rPr>
          <w:rFonts w:ascii="Calibri" w:hAnsi="Calibri"/>
          <w:noProof/>
          <w:kern w:val="2"/>
          <w:sz w:val="22"/>
          <w:lang w:bidi="ar-SA"/>
          <w14:ligatures w14:val="standardContextual"/>
        </w:rPr>
        <mc:AlternateContent>
          <mc:Choice Requires="wps">
            <w:drawing>
              <wp:anchor distT="0" distB="0" distL="114300" distR="114300" simplePos="0" relativeHeight="251658265" behindDoc="0" locked="0" layoutInCell="1" allowOverlap="1" wp14:anchorId="34DCCE89" wp14:editId="15EC1E96">
                <wp:simplePos x="0" y="0"/>
                <wp:positionH relativeFrom="column">
                  <wp:posOffset>2380615</wp:posOffset>
                </wp:positionH>
                <wp:positionV relativeFrom="paragraph">
                  <wp:posOffset>962025</wp:posOffset>
                </wp:positionV>
                <wp:extent cx="657225" cy="0"/>
                <wp:effectExtent l="0" t="76200" r="9525" b="95250"/>
                <wp:wrapNone/>
                <wp:docPr id="1661896436" name="Straight Arrow Connector 9"/>
                <wp:cNvGraphicFramePr/>
                <a:graphic xmlns:a="http://schemas.openxmlformats.org/drawingml/2006/main">
                  <a:graphicData uri="http://schemas.microsoft.com/office/word/2010/wordprocessingShape">
                    <wps:wsp>
                      <wps:cNvCnPr/>
                      <wps:spPr>
                        <a:xfrm>
                          <a:off x="0" y="0"/>
                          <a:ext cx="657225" cy="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anchor>
            </w:drawing>
          </mc:Choice>
          <mc:Fallback>
            <w:pict>
              <v:shape w14:anchorId="4AC0D5A8" id="Straight Arrow Connector 9" o:spid="_x0000_s1026" type="#_x0000_t32" style="position:absolute;margin-left:187.45pt;margin-top:75.75pt;width:51.75pt;height:0;z-index:25165826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" strokecolor="windowText" strokeweight="1pt">
                <v:stroke endarrow="block" joinstyle="miter"/>
              </v:shape>
            </w:pict>
          </mc:Fallback>
        </mc:AlternateContent>
      </w:r>
      <w:r w:rsidR="00E33BE1" w:rsidRPr="00E33BE1">
        <w:rPr>
          <w:rFonts w:ascii="Calibri" w:hAnsi="Calibri"/>
          <w:noProof/>
          <w:kern w:val="2"/>
          <w:sz w:val="22"/>
          <w:lang w:bidi="ar-SA"/>
          <w14:ligatures w14:val="standardContextual"/>
        </w:rPr>
        <mc:AlternateContent>
          <mc:Choice Requires="wps">
            <w:drawing>
              <wp:anchor distT="0" distB="0" distL="114300" distR="114300" simplePos="0" relativeHeight="251658254" behindDoc="0" locked="0" layoutInCell="1" allowOverlap="1" wp14:anchorId="1E5E188A" wp14:editId="58C763F6">
                <wp:simplePos x="0" y="0"/>
                <wp:positionH relativeFrom="column">
                  <wp:posOffset>3074670</wp:posOffset>
                </wp:positionH>
                <wp:positionV relativeFrom="paragraph">
                  <wp:posOffset>708025</wp:posOffset>
                </wp:positionV>
                <wp:extent cx="2057400" cy="647700"/>
                <wp:effectExtent l="0" t="0" r="19050" b="19050"/>
                <wp:wrapNone/>
                <wp:docPr id="39" name="Text Box 39"/>
                <wp:cNvGraphicFramePr/>
                <a:graphic xmlns:a="http://schemas.openxmlformats.org/drawingml/2006/main">
                  <a:graphicData uri="http://schemas.microsoft.com/office/word/2010/wordprocessingShape">
                    <wps:wsp>
                      <wps:cNvSpPr txBox="1"/>
                      <wps:spPr>
                        <a:xfrm>
                          <a:off x="0" y="0"/>
                          <a:ext cx="2057400" cy="647700"/>
                        </a:xfrm>
                        <a:prstGeom prst="rect">
                          <a:avLst/>
                        </a:prstGeom>
                        <a:solidFill>
                          <a:sysClr val="window" lastClr="FFFFFF"/>
                        </a:solidFill>
                        <a:ln w="12700">
                          <a:solidFill>
                            <a:prstClr val="black"/>
                          </a:solidFill>
                        </a:ln>
                      </wps:spPr>
                      <wps:txbx>
                        <w:txbxContent>
                          <w:p w14:paraId="35F16499" w14:textId="77777777" w:rsidR="00E33BE1" w:rsidRPr="005073D1" w:rsidRDefault="00E33BE1" w:rsidP="00E33BE1">
                            <w:pPr>
                              <w:rPr>
                                <w:sz w:val="20"/>
                                <w:szCs w:val="20"/>
                              </w:rPr>
                            </w:pPr>
                            <w:r w:rsidRPr="005073D1">
                              <w:rPr>
                                <w:sz w:val="20"/>
                                <w:szCs w:val="20"/>
                              </w:rPr>
                              <w:t>AI provides justification for no INF2 in “MRC Review Comments” on WIReD</w:t>
                            </w:r>
                          </w:p>
                          <w:p w14:paraId="08AD185A" w14:textId="77777777" w:rsidR="00E33BE1" w:rsidRDefault="00E33BE1" w:rsidP="00E33B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E5E188A" id="Text Box 39" o:spid="_x0000_s1030" type="#_x0000_t202" style="position:absolute;margin-left:242.1pt;margin-top:55.75pt;width:162pt;height:51pt;z-index:25165825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" fillcolor="window" strokeweight="1pt">
                <v:textbox>
                  <w:txbxContent>
                    <w:p w14:paraId="35F16499" w14:textId="77777777" w:rsidR="00E33BE1" w:rsidRPr="005073D1" w:rsidRDefault="00E33BE1" w:rsidP="00E33BE1">
                      <w:pPr>
                        <w:rPr>
                          <w:sz w:val="20"/>
                          <w:szCs w:val="20"/>
                        </w:rPr>
                      </w:pPr>
                      <w:r w:rsidRPr="005073D1">
                        <w:rPr>
                          <w:sz w:val="20"/>
                          <w:szCs w:val="20"/>
                        </w:rPr>
                        <w:t>AI provides justification for no INF2 in “MRC Review Comments” on WIReD</w:t>
                      </w:r>
                    </w:p>
                    <w:p w14:paraId="08AD185A" w14:textId="77777777" w:rsidR="00E33BE1" w:rsidRDefault="00E33BE1" w:rsidP="00E33BE1"/>
                  </w:txbxContent>
                </v:textbox>
              </v:shape>
            </w:pict>
          </mc:Fallback>
        </mc:AlternateContent>
      </w:r>
      <w:r w:rsidR="00E33BE1" w:rsidRPr="00E33BE1">
        <w:rPr>
          <w:rFonts w:ascii="Calibri" w:hAnsi="Calibri"/>
          <w:noProof/>
          <w:kern w:val="2"/>
          <w:sz w:val="22"/>
          <w:lang w:bidi="ar-SA"/>
          <w14:ligatures w14:val="standardContextual"/>
        </w:rPr>
        <mc:AlternateContent>
          <mc:Choice Requires="wps">
            <w:drawing>
              <wp:anchor distT="0" distB="0" distL="114300" distR="114300" simplePos="0" relativeHeight="251658277" behindDoc="0" locked="0" layoutInCell="1" allowOverlap="1" wp14:anchorId="2F695510" wp14:editId="640783F9">
                <wp:simplePos x="0" y="0"/>
                <wp:positionH relativeFrom="margin">
                  <wp:posOffset>-52070</wp:posOffset>
                </wp:positionH>
                <wp:positionV relativeFrom="paragraph">
                  <wp:posOffset>709295</wp:posOffset>
                </wp:positionV>
                <wp:extent cx="876300" cy="495300"/>
                <wp:effectExtent l="0" t="0" r="19050" b="19050"/>
                <wp:wrapNone/>
                <wp:docPr id="487966184" name="Text Box 487966184"/>
                <wp:cNvGraphicFramePr/>
                <a:graphic xmlns:a="http://schemas.openxmlformats.org/drawingml/2006/main">
                  <a:graphicData uri="http://schemas.microsoft.com/office/word/2010/wordprocessingShape">
                    <wps:wsp>
                      <wps:cNvSpPr txBox="1"/>
                      <wps:spPr>
                        <a:xfrm>
                          <a:off x="0" y="0"/>
                          <a:ext cx="876300" cy="495300"/>
                        </a:xfrm>
                        <a:prstGeom prst="rect">
                          <a:avLst/>
                        </a:prstGeom>
                        <a:solidFill>
                          <a:sysClr val="window" lastClr="FFFFFF"/>
                        </a:solidFill>
                        <a:ln w="12700">
                          <a:solidFill>
                            <a:prstClr val="black"/>
                          </a:solidFill>
                        </a:ln>
                      </wps:spPr>
                      <wps:txbx>
                        <w:txbxContent>
                          <w:p w14:paraId="61C64C65" w14:textId="77777777" w:rsidR="00E33BE1" w:rsidRDefault="00E33BE1" w:rsidP="00E33BE1">
                            <w:r>
                              <w:rPr>
                                <w:sz w:val="20"/>
                                <w:szCs w:val="20"/>
                              </w:rPr>
                              <w:t>Meets MRC criteria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695510" id="Text Box 487966184" o:spid="_x0000_s1031" type="#_x0000_t202" style="position:absolute;margin-left:-4.1pt;margin-top:55.85pt;width:69pt;height:39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" fillcolor="window" strokeweight="1pt">
                <v:textbox>
                  <w:txbxContent>
                    <w:p w14:paraId="61C64C65" w14:textId="77777777" w:rsidR="00E33BE1" w:rsidRDefault="00E33BE1" w:rsidP="00E33BE1">
                      <w:r>
                        <w:rPr>
                          <w:sz w:val="20"/>
                          <w:szCs w:val="20"/>
                        </w:rPr>
                        <w:t>Meets MRC criteria</w:t>
                      </w:r>
                    </w:p>
                  </w:txbxContent>
                </v:textbox>
                <w10:wrap anchorx="margin"/>
              </v:shape>
            </w:pict>
          </mc:Fallback>
        </mc:AlternateContent>
      </w:r>
    </w:p>
    <w:p w14:paraId="38D531B0" w14:textId="77777777" w:rsidR="00E33BE1" w:rsidRPr="00E33BE1" w:rsidRDefault="00E33BE1" w:rsidP="00E33BE1">
      <w:pPr>
        <w:spacing w:after="160" w:line="259" w:lineRule="auto"/>
        <w:rPr>
          <w:rFonts w:ascii="Calibri" w:hAnsi="Calibri"/>
          <w:kern w:val="2"/>
          <w:sz w:val="22"/>
          <w:lang w:bidi="ar-SA"/>
          <w14:ligatures w14:val="standardContextual"/>
        </w:rPr>
      </w:pPr>
      <w:r w:rsidRPr="00E33BE1">
        <w:rPr>
          <w:rFonts w:ascii="Calibri" w:hAnsi="Calibri"/>
          <w:noProof/>
          <w:kern w:val="2"/>
          <w:sz w:val="22"/>
          <w:lang w:bidi="ar-SA"/>
          <w14:ligatures w14:val="standardContextual"/>
        </w:rPr>
        <mc:AlternateContent>
          <mc:Choice Requires="wps">
            <w:drawing>
              <wp:anchor distT="0" distB="0" distL="114300" distR="114300" simplePos="0" relativeHeight="251658263" behindDoc="0" locked="0" layoutInCell="1" allowOverlap="1" wp14:anchorId="69029797" wp14:editId="237E705F">
                <wp:simplePos x="0" y="0"/>
                <wp:positionH relativeFrom="margin">
                  <wp:posOffset>247332</wp:posOffset>
                </wp:positionH>
                <wp:positionV relativeFrom="paragraph">
                  <wp:posOffset>99060</wp:posOffset>
                </wp:positionV>
                <wp:extent cx="428625" cy="247650"/>
                <wp:effectExtent l="0" t="0" r="0" b="0"/>
                <wp:wrapNone/>
                <wp:docPr id="697573028" name="Text Box 697573028"/>
                <wp:cNvGraphicFramePr/>
                <a:graphic xmlns:a="http://schemas.openxmlformats.org/drawingml/2006/main">
                  <a:graphicData uri="http://schemas.microsoft.com/office/word/2010/wordprocessingShape">
                    <wps:wsp>
                      <wps:cNvSpPr txBox="1"/>
                      <wps:spPr>
                        <a:xfrm>
                          <a:off x="0" y="0"/>
                          <a:ext cx="428625" cy="247650"/>
                        </a:xfrm>
                        <a:prstGeom prst="rect">
                          <a:avLst/>
                        </a:prstGeom>
                        <a:noFill/>
                        <a:ln w="6350">
                          <a:noFill/>
                        </a:ln>
                      </wps:spPr>
                      <wps:txbx>
                        <w:txbxContent>
                          <w:p w14:paraId="7CC8F0D2" w14:textId="77777777" w:rsidR="00E33BE1" w:rsidRPr="00E31D7F" w:rsidRDefault="00E33BE1" w:rsidP="00E33BE1">
                            <w:pPr>
                              <w:rPr>
                                <w:sz w:val="20"/>
                                <w:szCs w:val="20"/>
                              </w:rPr>
                            </w:pPr>
                            <w:r w:rsidRPr="00E31D7F">
                              <w:rPr>
                                <w:sz w:val="20"/>
                                <w:szCs w:val="20"/>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29797" id="Text Box 697573028" o:spid="_x0000_s1032" type="#_x0000_t202" style="position:absolute;margin-left:19.45pt;margin-top:7.8pt;width:33.75pt;height:19.5pt;z-index:251658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" filled="f" stroked="f" strokeweight=".5pt">
                <v:textbox>
                  <w:txbxContent>
                    <w:p w14:paraId="7CC8F0D2" w14:textId="77777777" w:rsidR="00E33BE1" w:rsidRPr="00E31D7F" w:rsidRDefault="00E33BE1" w:rsidP="00E33BE1">
                      <w:pPr>
                        <w:rPr>
                          <w:sz w:val="20"/>
                          <w:szCs w:val="20"/>
                        </w:rPr>
                      </w:pPr>
                      <w:r w:rsidRPr="00E31D7F">
                        <w:rPr>
                          <w:sz w:val="20"/>
                          <w:szCs w:val="20"/>
                        </w:rPr>
                        <w:t>No</w:t>
                      </w:r>
                    </w:p>
                  </w:txbxContent>
                </v:textbox>
                <w10:wrap anchorx="margin"/>
              </v:shape>
            </w:pict>
          </mc:Fallback>
        </mc:AlternateContent>
      </w:r>
      <w:r w:rsidRPr="00E33BE1">
        <w:rPr>
          <w:rFonts w:ascii="Calibri" w:hAnsi="Calibri"/>
          <w:noProof/>
          <w:kern w:val="2"/>
          <w:sz w:val="22"/>
          <w:lang w:bidi="ar-SA"/>
          <w14:ligatures w14:val="standardContextual"/>
        </w:rPr>
        <mc:AlternateContent>
          <mc:Choice Requires="wps">
            <w:drawing>
              <wp:anchor distT="0" distB="0" distL="114300" distR="114300" simplePos="0" relativeHeight="251658290" behindDoc="0" locked="0" layoutInCell="1" allowOverlap="1" wp14:anchorId="44A9B14C" wp14:editId="3D0380B5">
                <wp:simplePos x="0" y="0"/>
                <wp:positionH relativeFrom="column">
                  <wp:posOffset>180975</wp:posOffset>
                </wp:positionH>
                <wp:positionV relativeFrom="paragraph">
                  <wp:posOffset>119062</wp:posOffset>
                </wp:positionV>
                <wp:extent cx="4763" cy="223838"/>
                <wp:effectExtent l="76200" t="0" r="71755" b="62230"/>
                <wp:wrapNone/>
                <wp:docPr id="1461020311" name="Straight Arrow Connector 1461020311"/>
                <wp:cNvGraphicFramePr/>
                <a:graphic xmlns:a="http://schemas.openxmlformats.org/drawingml/2006/main">
                  <a:graphicData uri="http://schemas.microsoft.com/office/word/2010/wordprocessingShape">
                    <wps:wsp>
                      <wps:cNvCnPr/>
                      <wps:spPr>
                        <a:xfrm>
                          <a:off x="0" y="0"/>
                          <a:ext cx="4763" cy="223838"/>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anchor>
            </w:drawing>
          </mc:Choice>
          <mc:Fallback>
            <w:pict>
              <v:shape w14:anchorId="28E46D38" id="Straight Arrow Connector 1461020311" o:spid="_x0000_s1026" type="#_x0000_t32" style="position:absolute;margin-left:14.25pt;margin-top:9.35pt;width:.4pt;height:17.65pt;z-index:25165829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" strokecolor="windowText" strokeweight="1pt">
                <v:stroke endarrow="block" joinstyle="miter"/>
              </v:shape>
            </w:pict>
          </mc:Fallback>
        </mc:AlternateContent>
      </w:r>
    </w:p>
    <w:p w14:paraId="65DFFBE9" w14:textId="77777777" w:rsidR="00E33BE1" w:rsidRPr="00E33BE1" w:rsidRDefault="00E33BE1" w:rsidP="00E33BE1">
      <w:pPr>
        <w:spacing w:after="160" w:line="259" w:lineRule="auto"/>
        <w:rPr>
          <w:rFonts w:ascii="Calibri" w:hAnsi="Calibri"/>
          <w:kern w:val="2"/>
          <w:sz w:val="22"/>
          <w:lang w:bidi="ar-SA"/>
          <w14:ligatures w14:val="standardContextual"/>
        </w:rPr>
      </w:pPr>
      <w:r w:rsidRPr="00E33BE1">
        <w:rPr>
          <w:rFonts w:ascii="Calibri" w:hAnsi="Calibri"/>
          <w:noProof/>
          <w:kern w:val="2"/>
          <w:sz w:val="22"/>
          <w:lang w:bidi="ar-SA"/>
          <w14:ligatures w14:val="standardContextual"/>
        </w:rPr>
        <mc:AlternateContent>
          <mc:Choice Requires="wps">
            <w:drawing>
              <wp:anchor distT="0" distB="0" distL="114300" distR="114300" simplePos="0" relativeHeight="251658248" behindDoc="0" locked="0" layoutInCell="1" allowOverlap="1" wp14:anchorId="4A6D8043" wp14:editId="65DE6261">
                <wp:simplePos x="0" y="0"/>
                <wp:positionH relativeFrom="column">
                  <wp:posOffset>865823</wp:posOffset>
                </wp:positionH>
                <wp:positionV relativeFrom="paragraph">
                  <wp:posOffset>151765</wp:posOffset>
                </wp:positionV>
                <wp:extent cx="428625" cy="295275"/>
                <wp:effectExtent l="0" t="0" r="0" b="0"/>
                <wp:wrapNone/>
                <wp:docPr id="23" name="Text Box 23"/>
                <wp:cNvGraphicFramePr/>
                <a:graphic xmlns:a="http://schemas.openxmlformats.org/drawingml/2006/main">
                  <a:graphicData uri="http://schemas.microsoft.com/office/word/2010/wordprocessingShape">
                    <wps:wsp>
                      <wps:cNvSpPr txBox="1"/>
                      <wps:spPr>
                        <a:xfrm>
                          <a:off x="0" y="0"/>
                          <a:ext cx="428625" cy="295275"/>
                        </a:xfrm>
                        <a:prstGeom prst="rect">
                          <a:avLst/>
                        </a:prstGeom>
                        <a:noFill/>
                        <a:ln w="6350">
                          <a:noFill/>
                        </a:ln>
                      </wps:spPr>
                      <wps:txbx>
                        <w:txbxContent>
                          <w:p w14:paraId="43CBAF76" w14:textId="77777777" w:rsidR="00E33BE1" w:rsidRPr="00E31D7F" w:rsidRDefault="00E33BE1" w:rsidP="00E33BE1">
                            <w:pPr>
                              <w:rPr>
                                <w:sz w:val="20"/>
                                <w:szCs w:val="20"/>
                              </w:rPr>
                            </w:pPr>
                            <w:r w:rsidRPr="00E31D7F">
                              <w:rPr>
                                <w:sz w:val="20"/>
                                <w:szCs w:val="20"/>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A6D8043" id="Text Box 23" o:spid="_x0000_s1033" type="#_x0000_t202" style="position:absolute;margin-left:68.2pt;margin-top:11.95pt;width:33.75pt;height:23.25pt;z-index:251658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" filled="f" stroked="f" strokeweight=".5pt">
                <v:textbox>
                  <w:txbxContent>
                    <w:p w14:paraId="43CBAF76" w14:textId="77777777" w:rsidR="00E33BE1" w:rsidRPr="00E31D7F" w:rsidRDefault="00E33BE1" w:rsidP="00E33BE1">
                      <w:pPr>
                        <w:rPr>
                          <w:sz w:val="20"/>
                          <w:szCs w:val="20"/>
                        </w:rPr>
                      </w:pPr>
                      <w:r w:rsidRPr="00E31D7F">
                        <w:rPr>
                          <w:sz w:val="20"/>
                          <w:szCs w:val="20"/>
                        </w:rPr>
                        <w:t>No</w:t>
                      </w:r>
                    </w:p>
                  </w:txbxContent>
                </v:textbox>
              </v:shape>
            </w:pict>
          </mc:Fallback>
        </mc:AlternateContent>
      </w:r>
      <w:r w:rsidRPr="00E33BE1">
        <w:rPr>
          <w:rFonts w:ascii="Calibri" w:hAnsi="Calibri"/>
          <w:noProof/>
          <w:kern w:val="2"/>
          <w:sz w:val="22"/>
          <w:lang w:bidi="ar-SA"/>
          <w14:ligatures w14:val="standardContextual"/>
        </w:rPr>
        <mc:AlternateContent>
          <mc:Choice Requires="wps">
            <w:drawing>
              <wp:anchor distT="0" distB="0" distL="114300" distR="114300" simplePos="0" relativeHeight="251658249" behindDoc="0" locked="0" layoutInCell="1" allowOverlap="1" wp14:anchorId="1F710D7D" wp14:editId="4F1F3D9D">
                <wp:simplePos x="0" y="0"/>
                <wp:positionH relativeFrom="column">
                  <wp:posOffset>2446973</wp:posOffset>
                </wp:positionH>
                <wp:positionV relativeFrom="paragraph">
                  <wp:posOffset>151448</wp:posOffset>
                </wp:positionV>
                <wp:extent cx="428625" cy="295275"/>
                <wp:effectExtent l="0" t="0" r="0" b="0"/>
                <wp:wrapNone/>
                <wp:docPr id="24" name="Text Box 24"/>
                <wp:cNvGraphicFramePr/>
                <a:graphic xmlns:a="http://schemas.openxmlformats.org/drawingml/2006/main">
                  <a:graphicData uri="http://schemas.microsoft.com/office/word/2010/wordprocessingShape">
                    <wps:wsp>
                      <wps:cNvSpPr txBox="1"/>
                      <wps:spPr>
                        <a:xfrm>
                          <a:off x="0" y="0"/>
                          <a:ext cx="428625" cy="295275"/>
                        </a:xfrm>
                        <a:prstGeom prst="rect">
                          <a:avLst/>
                        </a:prstGeom>
                        <a:noFill/>
                        <a:ln w="6350">
                          <a:noFill/>
                        </a:ln>
                      </wps:spPr>
                      <wps:txbx>
                        <w:txbxContent>
                          <w:p w14:paraId="78170F6A" w14:textId="77777777" w:rsidR="00E33BE1" w:rsidRPr="00E31D7F" w:rsidRDefault="00E33BE1" w:rsidP="00E33BE1">
                            <w:pPr>
                              <w:rPr>
                                <w:sz w:val="20"/>
                                <w:szCs w:val="20"/>
                              </w:rPr>
                            </w:pPr>
                            <w:r w:rsidRPr="00E31D7F">
                              <w:rPr>
                                <w:sz w:val="20"/>
                                <w:szCs w:val="20"/>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F710D7D" id="Text Box 24" o:spid="_x0000_s1034" type="#_x0000_t202" style="position:absolute;margin-left:192.7pt;margin-top:11.95pt;width:33.75pt;height:23.25pt;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" filled="f" stroked="f" strokeweight=".5pt">
                <v:textbox>
                  <w:txbxContent>
                    <w:p w14:paraId="78170F6A" w14:textId="77777777" w:rsidR="00E33BE1" w:rsidRPr="00E31D7F" w:rsidRDefault="00E33BE1" w:rsidP="00E33BE1">
                      <w:pPr>
                        <w:rPr>
                          <w:sz w:val="20"/>
                          <w:szCs w:val="20"/>
                        </w:rPr>
                      </w:pPr>
                      <w:r w:rsidRPr="00E31D7F">
                        <w:rPr>
                          <w:sz w:val="20"/>
                          <w:szCs w:val="20"/>
                        </w:rPr>
                        <w:t>No</w:t>
                      </w:r>
                    </w:p>
                  </w:txbxContent>
                </v:textbox>
              </v:shape>
            </w:pict>
          </mc:Fallback>
        </mc:AlternateContent>
      </w:r>
    </w:p>
    <w:p w14:paraId="5CD004B7" w14:textId="77777777" w:rsidR="00E33BE1" w:rsidRPr="00E33BE1" w:rsidRDefault="00E33BE1" w:rsidP="00E33BE1">
      <w:pPr>
        <w:spacing w:after="160" w:line="259" w:lineRule="auto"/>
        <w:rPr>
          <w:rFonts w:ascii="Calibri" w:hAnsi="Calibri"/>
          <w:kern w:val="2"/>
          <w:sz w:val="22"/>
          <w:lang w:bidi="ar-SA"/>
          <w14:ligatures w14:val="standardContextual"/>
        </w:rPr>
      </w:pPr>
      <w:r w:rsidRPr="00E33BE1">
        <w:rPr>
          <w:rFonts w:ascii="Calibri" w:hAnsi="Calibri"/>
          <w:noProof/>
          <w:kern w:val="2"/>
          <w:sz w:val="22"/>
          <w:lang w:bidi="ar-SA"/>
          <w14:ligatures w14:val="standardContextual"/>
        </w:rPr>
        <mc:AlternateContent>
          <mc:Choice Requires="wps">
            <w:drawing>
              <wp:anchor distT="0" distB="0" distL="114300" distR="114300" simplePos="0" relativeHeight="251658278" behindDoc="0" locked="0" layoutInCell="1" allowOverlap="1" wp14:anchorId="7C8B9BA1" wp14:editId="12DE6966">
                <wp:simplePos x="0" y="0"/>
                <wp:positionH relativeFrom="margin">
                  <wp:posOffset>1390650</wp:posOffset>
                </wp:positionH>
                <wp:positionV relativeFrom="paragraph">
                  <wp:posOffset>10160</wp:posOffset>
                </wp:positionV>
                <wp:extent cx="957263" cy="309563"/>
                <wp:effectExtent l="0" t="0" r="14605" b="14605"/>
                <wp:wrapNone/>
                <wp:docPr id="1583777332" name="Text Box 1583777332"/>
                <wp:cNvGraphicFramePr/>
                <a:graphic xmlns:a="http://schemas.openxmlformats.org/drawingml/2006/main">
                  <a:graphicData uri="http://schemas.microsoft.com/office/word/2010/wordprocessingShape">
                    <wps:wsp>
                      <wps:cNvSpPr txBox="1"/>
                      <wps:spPr>
                        <a:xfrm>
                          <a:off x="0" y="0"/>
                          <a:ext cx="957263" cy="309563"/>
                        </a:xfrm>
                        <a:prstGeom prst="rect">
                          <a:avLst/>
                        </a:prstGeom>
                        <a:solidFill>
                          <a:sysClr val="window" lastClr="FFFFFF"/>
                        </a:solidFill>
                        <a:ln w="12700">
                          <a:solidFill>
                            <a:prstClr val="black"/>
                          </a:solidFill>
                        </a:ln>
                      </wps:spPr>
                      <wps:txbx>
                        <w:txbxContent>
                          <w:p w14:paraId="27B755A3" w14:textId="77777777" w:rsidR="00E33BE1" w:rsidRPr="00C56785" w:rsidRDefault="00E33BE1" w:rsidP="00E33BE1">
                            <w:pPr>
                              <w:jc w:val="center"/>
                              <w:rPr>
                                <w:sz w:val="20"/>
                                <w:szCs w:val="20"/>
                              </w:rPr>
                            </w:pPr>
                            <w:r w:rsidRPr="00C56785">
                              <w:rPr>
                                <w:sz w:val="20"/>
                                <w:szCs w:val="20"/>
                              </w:rPr>
                              <w:t>INES1</w:t>
                            </w:r>
                            <w:r w:rsidRPr="00E33BE1">
                              <w:rPr>
                                <w:rFonts w:cs="Calibri"/>
                                <w:sz w:val="20"/>
                                <w:szCs w:val="20"/>
                              </w:rPr>
                              <w:t>≥?</w:t>
                            </w:r>
                          </w:p>
                          <w:p w14:paraId="3F5D1912" w14:textId="77777777" w:rsidR="00E33BE1" w:rsidRDefault="00E33BE1" w:rsidP="00E33B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8B9BA1" id="Text Box 1583777332" o:spid="_x0000_s1035" type="#_x0000_t202" style="position:absolute;margin-left:109.5pt;margin-top:.8pt;width:75.4pt;height:24.4pt;z-index:25165827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" fillcolor="window" strokeweight="1pt">
                <v:textbox>
                  <w:txbxContent>
                    <w:p w14:paraId="27B755A3" w14:textId="77777777" w:rsidR="00E33BE1" w:rsidRPr="00C56785" w:rsidRDefault="00E33BE1" w:rsidP="00E33BE1">
                      <w:pPr>
                        <w:jc w:val="center"/>
                        <w:rPr>
                          <w:sz w:val="20"/>
                          <w:szCs w:val="20"/>
                        </w:rPr>
                      </w:pPr>
                      <w:r w:rsidRPr="00C56785">
                        <w:rPr>
                          <w:sz w:val="20"/>
                          <w:szCs w:val="20"/>
                        </w:rPr>
                        <w:t>INES1</w:t>
                      </w:r>
                      <w:r w:rsidRPr="00E33BE1">
                        <w:rPr>
                          <w:rFonts w:cs="Calibri"/>
                          <w:sz w:val="20"/>
                          <w:szCs w:val="20"/>
                        </w:rPr>
                        <w:t>≥?</w:t>
                      </w:r>
                    </w:p>
                    <w:p w14:paraId="3F5D1912" w14:textId="77777777" w:rsidR="00E33BE1" w:rsidRDefault="00E33BE1" w:rsidP="00E33BE1"/>
                  </w:txbxContent>
                </v:textbox>
                <w10:wrap anchorx="margin"/>
              </v:shape>
            </w:pict>
          </mc:Fallback>
        </mc:AlternateContent>
      </w:r>
    </w:p>
    <w:p w14:paraId="3351CFFA" w14:textId="273AE09C" w:rsidR="00E33BE1" w:rsidRPr="00E33BE1" w:rsidRDefault="004D698A" w:rsidP="00E33BE1">
      <w:pPr>
        <w:spacing w:after="160" w:line="259" w:lineRule="auto"/>
        <w:rPr>
          <w:rFonts w:ascii="Calibri" w:hAnsi="Calibri"/>
          <w:kern w:val="2"/>
          <w:sz w:val="22"/>
          <w:lang w:bidi="ar-SA"/>
          <w14:ligatures w14:val="standardContextual"/>
        </w:rPr>
      </w:pPr>
      <w:r w:rsidRPr="00E33BE1">
        <w:rPr>
          <w:rFonts w:ascii="Calibri" w:hAnsi="Calibri"/>
          <w:noProof/>
          <w:kern w:val="2"/>
          <w:sz w:val="22"/>
          <w:lang w:bidi="ar-SA"/>
          <w14:ligatures w14:val="standardContextual"/>
        </w:rPr>
        <mc:AlternateContent>
          <mc:Choice Requires="wps">
            <w:drawing>
              <wp:anchor distT="0" distB="0" distL="114300" distR="114300" simplePos="0" relativeHeight="251658266" behindDoc="0" locked="0" layoutInCell="1" allowOverlap="1" wp14:anchorId="670644E2" wp14:editId="12D61A3C">
                <wp:simplePos x="0" y="0"/>
                <wp:positionH relativeFrom="column">
                  <wp:posOffset>1723390</wp:posOffset>
                </wp:positionH>
                <wp:positionV relativeFrom="paragraph">
                  <wp:posOffset>205105</wp:posOffset>
                </wp:positionV>
                <wp:extent cx="2395220" cy="1049655"/>
                <wp:effectExtent l="0" t="38100" r="81280" b="36195"/>
                <wp:wrapNone/>
                <wp:docPr id="404163895" name="Straight Arrow Connector 10"/>
                <wp:cNvGraphicFramePr/>
                <a:graphic xmlns:a="http://schemas.openxmlformats.org/drawingml/2006/main">
                  <a:graphicData uri="http://schemas.microsoft.com/office/word/2010/wordprocessingShape">
                    <wps:wsp>
                      <wps:cNvCnPr/>
                      <wps:spPr>
                        <a:xfrm rot="10800000" flipH="1">
                          <a:off x="0" y="0"/>
                          <a:ext cx="2395220" cy="1049655"/>
                        </a:xfrm>
                        <a:prstGeom prst="bentConnector3">
                          <a:avLst>
                            <a:gd name="adj1" fmla="val 100108"/>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D563A94" id="Straight Arrow Connector 10" o:spid="_x0000_s1026" type="#_x0000_t34" style="position:absolute;margin-left:135.7pt;margin-top:16.15pt;width:188.6pt;height:82.65pt;rotation:180;flip:x;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" adj="21623" strokecolor="windowText" strokeweight="1pt">
                <v:stroke endarrow="block"/>
              </v:shape>
            </w:pict>
          </mc:Fallback>
        </mc:AlternateContent>
      </w:r>
      <w:r w:rsidR="00E33BE1" w:rsidRPr="00E33BE1">
        <w:rPr>
          <w:rFonts w:ascii="Calibri" w:hAnsi="Calibri"/>
          <w:noProof/>
          <w:kern w:val="2"/>
          <w:sz w:val="22"/>
          <w:lang w:bidi="ar-SA"/>
          <w14:ligatures w14:val="standardContextual"/>
        </w:rPr>
        <mc:AlternateContent>
          <mc:Choice Requires="wps">
            <w:drawing>
              <wp:anchor distT="0" distB="0" distL="114300" distR="114300" simplePos="0" relativeHeight="251658255" behindDoc="0" locked="0" layoutInCell="1" allowOverlap="1" wp14:anchorId="797E35E8" wp14:editId="79E70CE6">
                <wp:simplePos x="0" y="0"/>
                <wp:positionH relativeFrom="column">
                  <wp:posOffset>837248</wp:posOffset>
                </wp:positionH>
                <wp:positionV relativeFrom="paragraph">
                  <wp:posOffset>80645</wp:posOffset>
                </wp:positionV>
                <wp:extent cx="428625" cy="295275"/>
                <wp:effectExtent l="0" t="0" r="0" b="0"/>
                <wp:wrapNone/>
                <wp:docPr id="44" name="Text Box 44"/>
                <wp:cNvGraphicFramePr/>
                <a:graphic xmlns:a="http://schemas.openxmlformats.org/drawingml/2006/main">
                  <a:graphicData uri="http://schemas.microsoft.com/office/word/2010/wordprocessingShape">
                    <wps:wsp>
                      <wps:cNvSpPr txBox="1"/>
                      <wps:spPr>
                        <a:xfrm>
                          <a:off x="0" y="0"/>
                          <a:ext cx="428625" cy="295275"/>
                        </a:xfrm>
                        <a:prstGeom prst="rect">
                          <a:avLst/>
                        </a:prstGeom>
                        <a:noFill/>
                        <a:ln w="6350">
                          <a:noFill/>
                        </a:ln>
                      </wps:spPr>
                      <wps:txbx>
                        <w:txbxContent>
                          <w:p w14:paraId="71978C9F" w14:textId="77777777" w:rsidR="00E33BE1" w:rsidRPr="00E31D7F" w:rsidRDefault="00E33BE1" w:rsidP="00E33BE1">
                            <w:pPr>
                              <w:rPr>
                                <w:sz w:val="20"/>
                                <w:szCs w:val="20"/>
                              </w:rPr>
                            </w:pPr>
                            <w:r w:rsidRPr="00E31D7F">
                              <w:rPr>
                                <w:sz w:val="20"/>
                                <w:szCs w:val="20"/>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97E35E8" id="Text Box 44" o:spid="_x0000_s1036" type="#_x0000_t202" style="position:absolute;margin-left:65.95pt;margin-top:6.35pt;width:33.75pt;height:23.25pt;z-index:25165825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" filled="f" stroked="f" strokeweight=".5pt">
                <v:textbox>
                  <w:txbxContent>
                    <w:p w14:paraId="71978C9F" w14:textId="77777777" w:rsidR="00E33BE1" w:rsidRPr="00E31D7F" w:rsidRDefault="00E33BE1" w:rsidP="00E33BE1">
                      <w:pPr>
                        <w:rPr>
                          <w:sz w:val="20"/>
                          <w:szCs w:val="20"/>
                        </w:rPr>
                      </w:pPr>
                      <w:r w:rsidRPr="00E31D7F">
                        <w:rPr>
                          <w:sz w:val="20"/>
                          <w:szCs w:val="20"/>
                        </w:rPr>
                        <w:t>Yes</w:t>
                      </w:r>
                    </w:p>
                  </w:txbxContent>
                </v:textbox>
              </v:shape>
            </w:pict>
          </mc:Fallback>
        </mc:AlternateContent>
      </w:r>
    </w:p>
    <w:p w14:paraId="64A46815" w14:textId="77777777" w:rsidR="00E33BE1" w:rsidRPr="00E33BE1" w:rsidRDefault="00E33BE1" w:rsidP="00E33BE1">
      <w:pPr>
        <w:spacing w:after="160" w:line="259" w:lineRule="auto"/>
        <w:rPr>
          <w:rFonts w:ascii="Calibri" w:hAnsi="Calibri"/>
          <w:kern w:val="2"/>
          <w:sz w:val="22"/>
          <w:lang w:bidi="ar-SA"/>
          <w14:ligatures w14:val="standardContextual"/>
        </w:rPr>
      </w:pPr>
      <w:r w:rsidRPr="00E33BE1">
        <w:rPr>
          <w:rFonts w:ascii="Calibri" w:hAnsi="Calibri"/>
          <w:noProof/>
          <w:kern w:val="2"/>
          <w:sz w:val="22"/>
          <w:lang w:bidi="ar-SA"/>
          <w14:ligatures w14:val="standardContextual"/>
        </w:rPr>
        <mc:AlternateContent>
          <mc:Choice Requires="wps">
            <w:drawing>
              <wp:anchor distT="0" distB="0" distL="114300" distR="114300" simplePos="0" relativeHeight="251658252" behindDoc="0" locked="0" layoutInCell="1" allowOverlap="1" wp14:anchorId="2FE6CB11" wp14:editId="44091A3A">
                <wp:simplePos x="0" y="0"/>
                <wp:positionH relativeFrom="column">
                  <wp:posOffset>-47625</wp:posOffset>
                </wp:positionH>
                <wp:positionV relativeFrom="paragraph">
                  <wp:posOffset>162560</wp:posOffset>
                </wp:positionV>
                <wp:extent cx="2371725" cy="271145"/>
                <wp:effectExtent l="0" t="0" r="28575" b="14605"/>
                <wp:wrapNone/>
                <wp:docPr id="29" name="Text Box 29"/>
                <wp:cNvGraphicFramePr/>
                <a:graphic xmlns:a="http://schemas.openxmlformats.org/drawingml/2006/main">
                  <a:graphicData uri="http://schemas.microsoft.com/office/word/2010/wordprocessingShape">
                    <wps:wsp>
                      <wps:cNvSpPr txBox="1"/>
                      <wps:spPr>
                        <a:xfrm>
                          <a:off x="0" y="0"/>
                          <a:ext cx="2371725" cy="271145"/>
                        </a:xfrm>
                        <a:prstGeom prst="rect">
                          <a:avLst/>
                        </a:prstGeom>
                        <a:solidFill>
                          <a:sysClr val="window" lastClr="FFFFFF"/>
                        </a:solidFill>
                        <a:ln w="12700">
                          <a:solidFill>
                            <a:prstClr val="black"/>
                          </a:solidFill>
                        </a:ln>
                      </wps:spPr>
                      <wps:txbx>
                        <w:txbxContent>
                          <w:p w14:paraId="5DFA9BBB" w14:textId="77777777" w:rsidR="00E33BE1" w:rsidRPr="00C56785" w:rsidRDefault="00E33BE1" w:rsidP="00E33BE1">
                            <w:pPr>
                              <w:rPr>
                                <w:sz w:val="20"/>
                                <w:szCs w:val="20"/>
                                <w:lang w:val="it-IT"/>
                              </w:rPr>
                            </w:pPr>
                            <w:r w:rsidRPr="00C56785">
                              <w:rPr>
                                <w:sz w:val="20"/>
                                <w:szCs w:val="20"/>
                                <w:lang w:val="it-IT"/>
                              </w:rPr>
                              <w:t xml:space="preserve">Request AI </w:t>
                            </w:r>
                            <w:r>
                              <w:rPr>
                                <w:sz w:val="20"/>
                                <w:szCs w:val="20"/>
                                <w:lang w:val="it-IT"/>
                              </w:rPr>
                              <w:t xml:space="preserve">to </w:t>
                            </w:r>
                            <w:r w:rsidRPr="00C56785">
                              <w:rPr>
                                <w:sz w:val="20"/>
                                <w:szCs w:val="20"/>
                                <w:lang w:val="it-IT"/>
                              </w:rPr>
                              <w:t>prepare INF2 in PEP style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FE6CB11" id="Text Box 29" o:spid="_x0000_s1037" type="#_x0000_t202" style="position:absolute;margin-left:-3.75pt;margin-top:12.8pt;width:186.75pt;height:21.35pt;z-index:2516582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" fillcolor="window" strokeweight="1pt">
                <v:textbox>
                  <w:txbxContent>
                    <w:p w14:paraId="5DFA9BBB" w14:textId="77777777" w:rsidR="00E33BE1" w:rsidRPr="00C56785" w:rsidRDefault="00E33BE1" w:rsidP="00E33BE1">
                      <w:pPr>
                        <w:rPr>
                          <w:sz w:val="20"/>
                          <w:szCs w:val="20"/>
                          <w:lang w:val="it-IT"/>
                        </w:rPr>
                      </w:pPr>
                      <w:r w:rsidRPr="00C56785">
                        <w:rPr>
                          <w:sz w:val="20"/>
                          <w:szCs w:val="20"/>
                          <w:lang w:val="it-IT"/>
                        </w:rPr>
                        <w:t xml:space="preserve">Request AI </w:t>
                      </w:r>
                      <w:r>
                        <w:rPr>
                          <w:sz w:val="20"/>
                          <w:szCs w:val="20"/>
                          <w:lang w:val="it-IT"/>
                        </w:rPr>
                        <w:t xml:space="preserve">to </w:t>
                      </w:r>
                      <w:r w:rsidRPr="00C56785">
                        <w:rPr>
                          <w:sz w:val="20"/>
                          <w:szCs w:val="20"/>
                          <w:lang w:val="it-IT"/>
                        </w:rPr>
                        <w:t>prepare INF2 in PEP style</w:t>
                      </w:r>
                    </w:p>
                  </w:txbxContent>
                </v:textbox>
              </v:shape>
            </w:pict>
          </mc:Fallback>
        </mc:AlternateContent>
      </w:r>
    </w:p>
    <w:p w14:paraId="1239EBA9" w14:textId="77777777" w:rsidR="00E33BE1" w:rsidRPr="00E33BE1" w:rsidRDefault="00E33BE1" w:rsidP="00E33BE1">
      <w:pPr>
        <w:spacing w:after="160" w:line="259" w:lineRule="auto"/>
        <w:rPr>
          <w:rFonts w:ascii="Calibri" w:hAnsi="Calibri"/>
          <w:kern w:val="2"/>
          <w:sz w:val="22"/>
          <w:lang w:bidi="ar-SA"/>
          <w14:ligatures w14:val="standardContextual"/>
        </w:rPr>
      </w:pPr>
      <w:r w:rsidRPr="00E33BE1">
        <w:rPr>
          <w:rFonts w:ascii="Calibri" w:hAnsi="Calibri"/>
          <w:noProof/>
          <w:kern w:val="2"/>
          <w:sz w:val="22"/>
          <w:lang w:bidi="ar-SA"/>
          <w14:ligatures w14:val="standardContextual"/>
        </w:rPr>
        <mc:AlternateContent>
          <mc:Choice Requires="wps">
            <w:drawing>
              <wp:anchor distT="0" distB="0" distL="114300" distR="114300" simplePos="0" relativeHeight="251658253" behindDoc="0" locked="0" layoutInCell="1" allowOverlap="1" wp14:anchorId="2C3FEEC0" wp14:editId="2BB700C3">
                <wp:simplePos x="0" y="0"/>
                <wp:positionH relativeFrom="column">
                  <wp:posOffset>1018223</wp:posOffset>
                </wp:positionH>
                <wp:positionV relativeFrom="paragraph">
                  <wp:posOffset>171450</wp:posOffset>
                </wp:positionV>
                <wp:extent cx="4763" cy="223838"/>
                <wp:effectExtent l="76200" t="0" r="71755" b="62230"/>
                <wp:wrapNone/>
                <wp:docPr id="36" name="Straight Arrow Connector 36"/>
                <wp:cNvGraphicFramePr/>
                <a:graphic xmlns:a="http://schemas.openxmlformats.org/drawingml/2006/main">
                  <a:graphicData uri="http://schemas.microsoft.com/office/word/2010/wordprocessingShape">
                    <wps:wsp>
                      <wps:cNvCnPr/>
                      <wps:spPr>
                        <a:xfrm>
                          <a:off x="0" y="0"/>
                          <a:ext cx="4763" cy="223838"/>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anchor>
            </w:drawing>
          </mc:Choice>
          <mc:Fallback>
            <w:pict>
              <v:shape w14:anchorId="5DA39852" id="Straight Arrow Connector 36" o:spid="_x0000_s1026" type="#_x0000_t32" style="position:absolute;margin-left:80.2pt;margin-top:13.5pt;width:.4pt;height:17.65pt;z-index:25165825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" strokecolor="windowText" strokeweight="1pt">
                <v:stroke endarrow="block" joinstyle="miter"/>
              </v:shape>
            </w:pict>
          </mc:Fallback>
        </mc:AlternateContent>
      </w:r>
    </w:p>
    <w:p w14:paraId="531279CD" w14:textId="527C57C7" w:rsidR="00E33BE1" w:rsidRPr="00E33BE1" w:rsidRDefault="001E01EC" w:rsidP="00E33BE1">
      <w:pPr>
        <w:spacing w:after="160" w:line="259" w:lineRule="auto"/>
        <w:rPr>
          <w:rFonts w:ascii="Calibri" w:hAnsi="Calibri"/>
          <w:kern w:val="2"/>
          <w:sz w:val="22"/>
          <w:lang w:bidi="ar-SA"/>
          <w14:ligatures w14:val="standardContextual"/>
        </w:rPr>
      </w:pPr>
      <w:r w:rsidRPr="00E33BE1">
        <w:rPr>
          <w:rFonts w:ascii="Calibri" w:hAnsi="Calibri"/>
          <w:noProof/>
          <w:kern w:val="2"/>
          <w:sz w:val="22"/>
          <w:lang w:bidi="ar-SA"/>
          <w14:ligatures w14:val="standardContextual"/>
        </w:rPr>
        <mc:AlternateContent>
          <mc:Choice Requires="wps">
            <w:drawing>
              <wp:anchor distT="0" distB="0" distL="114300" distR="114300" simplePos="0" relativeHeight="251658267" behindDoc="0" locked="0" layoutInCell="1" allowOverlap="1" wp14:anchorId="3032734A" wp14:editId="1B68FD6F">
                <wp:simplePos x="0" y="0"/>
                <wp:positionH relativeFrom="column">
                  <wp:posOffset>3400425</wp:posOffset>
                </wp:positionH>
                <wp:positionV relativeFrom="paragraph">
                  <wp:posOffset>180340</wp:posOffset>
                </wp:positionV>
                <wp:extent cx="428625" cy="295275"/>
                <wp:effectExtent l="0" t="0" r="0" b="0"/>
                <wp:wrapNone/>
                <wp:docPr id="1861362593" name="Text Box 1861362593"/>
                <wp:cNvGraphicFramePr/>
                <a:graphic xmlns:a="http://schemas.openxmlformats.org/drawingml/2006/main">
                  <a:graphicData uri="http://schemas.microsoft.com/office/word/2010/wordprocessingShape">
                    <wps:wsp>
                      <wps:cNvSpPr txBox="1"/>
                      <wps:spPr>
                        <a:xfrm>
                          <a:off x="0" y="0"/>
                          <a:ext cx="428625" cy="295275"/>
                        </a:xfrm>
                        <a:prstGeom prst="rect">
                          <a:avLst/>
                        </a:prstGeom>
                        <a:noFill/>
                        <a:ln w="6350">
                          <a:noFill/>
                        </a:ln>
                      </wps:spPr>
                      <wps:txbx>
                        <w:txbxContent>
                          <w:p w14:paraId="3A284525" w14:textId="77777777" w:rsidR="00E33BE1" w:rsidRPr="00E31D7F" w:rsidRDefault="00E33BE1" w:rsidP="00E33BE1">
                            <w:pPr>
                              <w:rPr>
                                <w:sz w:val="20"/>
                                <w:szCs w:val="20"/>
                              </w:rPr>
                            </w:pPr>
                            <w:r w:rsidRPr="00E31D7F">
                              <w:rPr>
                                <w:sz w:val="20"/>
                                <w:szCs w:val="20"/>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032734A" id="Text Box 1861362593" o:spid="_x0000_s1038" type="#_x0000_t202" style="position:absolute;margin-left:267.75pt;margin-top:14.2pt;width:33.75pt;height:23.25pt;z-index:25165826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" filled="f" stroked="f" strokeweight=".5pt">
                <v:textbox>
                  <w:txbxContent>
                    <w:p w14:paraId="3A284525" w14:textId="77777777" w:rsidR="00E33BE1" w:rsidRPr="00E31D7F" w:rsidRDefault="00E33BE1" w:rsidP="00E33BE1">
                      <w:pPr>
                        <w:rPr>
                          <w:sz w:val="20"/>
                          <w:szCs w:val="20"/>
                        </w:rPr>
                      </w:pPr>
                      <w:r w:rsidRPr="00E31D7F">
                        <w:rPr>
                          <w:sz w:val="20"/>
                          <w:szCs w:val="20"/>
                        </w:rPr>
                        <w:t>No</w:t>
                      </w:r>
                    </w:p>
                  </w:txbxContent>
                </v:textbox>
              </v:shape>
            </w:pict>
          </mc:Fallback>
        </mc:AlternateContent>
      </w:r>
      <w:r w:rsidR="004D698A" w:rsidRPr="00E33BE1">
        <w:rPr>
          <w:rFonts w:ascii="Calibri" w:hAnsi="Calibri"/>
          <w:noProof/>
          <w:kern w:val="2"/>
          <w:sz w:val="22"/>
          <w:lang w:bidi="ar-SA"/>
          <w14:ligatures w14:val="standardContextual"/>
        </w:rPr>
        <mc:AlternateContent>
          <mc:Choice Requires="wps">
            <w:drawing>
              <wp:anchor distT="0" distB="0" distL="114300" distR="114300" simplePos="0" relativeHeight="251658280" behindDoc="0" locked="0" layoutInCell="1" allowOverlap="1" wp14:anchorId="7FE579BC" wp14:editId="2C7C3817">
                <wp:simplePos x="0" y="0"/>
                <wp:positionH relativeFrom="margin">
                  <wp:align>left</wp:align>
                </wp:positionH>
                <wp:positionV relativeFrom="paragraph">
                  <wp:posOffset>179070</wp:posOffset>
                </wp:positionV>
                <wp:extent cx="1685925" cy="419100"/>
                <wp:effectExtent l="0" t="0" r="28575" b="19050"/>
                <wp:wrapNone/>
                <wp:docPr id="1238954143" name="Text Box 1238954143"/>
                <wp:cNvGraphicFramePr/>
                <a:graphic xmlns:a="http://schemas.openxmlformats.org/drawingml/2006/main">
                  <a:graphicData uri="http://schemas.microsoft.com/office/word/2010/wordprocessingShape">
                    <wps:wsp>
                      <wps:cNvSpPr txBox="1"/>
                      <wps:spPr>
                        <a:xfrm>
                          <a:off x="0" y="0"/>
                          <a:ext cx="1685925" cy="419100"/>
                        </a:xfrm>
                        <a:prstGeom prst="rect">
                          <a:avLst/>
                        </a:prstGeom>
                        <a:solidFill>
                          <a:sysClr val="window" lastClr="FFFFFF"/>
                        </a:solidFill>
                        <a:ln w="12700">
                          <a:solidFill>
                            <a:prstClr val="black"/>
                          </a:solidFill>
                        </a:ln>
                      </wps:spPr>
                      <wps:txbx>
                        <w:txbxContent>
                          <w:p w14:paraId="239064BE" w14:textId="77777777" w:rsidR="00E33BE1" w:rsidRPr="00A348E3" w:rsidRDefault="00E33BE1" w:rsidP="00E33BE1">
                            <w:pPr>
                              <w:jc w:val="center"/>
                              <w:rPr>
                                <w:sz w:val="20"/>
                                <w:szCs w:val="20"/>
                              </w:rPr>
                            </w:pPr>
                            <w:r w:rsidRPr="00A348E3">
                              <w:rPr>
                                <w:sz w:val="20"/>
                                <w:szCs w:val="20"/>
                              </w:rPr>
                              <w:t>AI agrees to produce INF2?</w:t>
                            </w:r>
                          </w:p>
                          <w:p w14:paraId="75759028" w14:textId="77777777" w:rsidR="00E33BE1" w:rsidRDefault="00E33BE1" w:rsidP="00E33B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E579BC" id="Text Box 1238954143" o:spid="_x0000_s1039" type="#_x0000_t202" style="position:absolute;margin-left:0;margin-top:14.1pt;width:132.75pt;height:33pt;z-index:2516582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" fillcolor="window" strokeweight="1pt">
                <v:textbox>
                  <w:txbxContent>
                    <w:p w14:paraId="239064BE" w14:textId="77777777" w:rsidR="00E33BE1" w:rsidRPr="00A348E3" w:rsidRDefault="00E33BE1" w:rsidP="00E33BE1">
                      <w:pPr>
                        <w:jc w:val="center"/>
                        <w:rPr>
                          <w:sz w:val="20"/>
                          <w:szCs w:val="20"/>
                        </w:rPr>
                      </w:pPr>
                      <w:r w:rsidRPr="00A348E3">
                        <w:rPr>
                          <w:sz w:val="20"/>
                          <w:szCs w:val="20"/>
                        </w:rPr>
                        <w:t>AI agrees to produce INF2?</w:t>
                      </w:r>
                    </w:p>
                    <w:p w14:paraId="75759028" w14:textId="77777777" w:rsidR="00E33BE1" w:rsidRDefault="00E33BE1" w:rsidP="00E33BE1"/>
                  </w:txbxContent>
                </v:textbox>
                <w10:wrap anchorx="margin"/>
              </v:shape>
            </w:pict>
          </mc:Fallback>
        </mc:AlternateContent>
      </w:r>
    </w:p>
    <w:p w14:paraId="06D78B49" w14:textId="77777777" w:rsidR="00E33BE1" w:rsidRPr="00E33BE1" w:rsidRDefault="00E33BE1" w:rsidP="00E33BE1">
      <w:pPr>
        <w:spacing w:after="160" w:line="259" w:lineRule="auto"/>
        <w:rPr>
          <w:rFonts w:ascii="Calibri" w:hAnsi="Calibri"/>
          <w:kern w:val="2"/>
          <w:sz w:val="22"/>
          <w:lang w:bidi="ar-SA"/>
          <w14:ligatures w14:val="standardContextual"/>
        </w:rPr>
      </w:pPr>
      <w:r w:rsidRPr="00E33BE1">
        <w:rPr>
          <w:rFonts w:ascii="Calibri" w:hAnsi="Calibri"/>
          <w:noProof/>
          <w:kern w:val="2"/>
          <w:sz w:val="22"/>
          <w:lang w:bidi="ar-SA"/>
          <w14:ligatures w14:val="standardContextual"/>
        </w:rPr>
        <mc:AlternateContent>
          <mc:Choice Requires="wps">
            <w:drawing>
              <wp:anchor distT="0" distB="0" distL="114300" distR="114300" simplePos="0" relativeHeight="251658271" behindDoc="0" locked="0" layoutInCell="1" allowOverlap="1" wp14:anchorId="26A4F77B" wp14:editId="1171C74F">
                <wp:simplePos x="0" y="0"/>
                <wp:positionH relativeFrom="margin">
                  <wp:posOffset>4279900</wp:posOffset>
                </wp:positionH>
                <wp:positionV relativeFrom="paragraph">
                  <wp:posOffset>5080</wp:posOffset>
                </wp:positionV>
                <wp:extent cx="1356677" cy="490537"/>
                <wp:effectExtent l="0" t="0" r="0" b="5080"/>
                <wp:wrapNone/>
                <wp:docPr id="877680535" name="Text Box 6"/>
                <wp:cNvGraphicFramePr/>
                <a:graphic xmlns:a="http://schemas.openxmlformats.org/drawingml/2006/main">
                  <a:graphicData uri="http://schemas.microsoft.com/office/word/2010/wordprocessingShape">
                    <wps:wsp>
                      <wps:cNvSpPr txBox="1"/>
                      <wps:spPr>
                        <a:xfrm>
                          <a:off x="0" y="0"/>
                          <a:ext cx="1356677" cy="490537"/>
                        </a:xfrm>
                        <a:prstGeom prst="rect">
                          <a:avLst/>
                        </a:prstGeom>
                        <a:solidFill>
                          <a:sysClr val="window" lastClr="FFFFFF"/>
                        </a:solidFill>
                        <a:ln w="6350">
                          <a:noFill/>
                        </a:ln>
                      </wps:spPr>
                      <wps:txbx>
                        <w:txbxContent>
                          <w:p w14:paraId="72354B64" w14:textId="77777777" w:rsidR="00E33BE1" w:rsidRPr="00D07AA5" w:rsidRDefault="00E33BE1" w:rsidP="00E33BE1">
                            <w:pPr>
                              <w:rPr>
                                <w:b/>
                                <w:bCs/>
                                <w:szCs w:val="24"/>
                              </w:rPr>
                            </w:pPr>
                            <w:r w:rsidRPr="00E31D7F">
                              <w:rPr>
                                <w:b/>
                                <w:bCs/>
                                <w:sz w:val="20"/>
                                <w:szCs w:val="20"/>
                              </w:rPr>
                              <w:t>Selecting incidents for</w:t>
                            </w:r>
                            <w:r w:rsidRPr="00D07AA5">
                              <w:rPr>
                                <w:b/>
                                <w:bCs/>
                                <w:szCs w:val="24"/>
                              </w:rPr>
                              <w:t xml:space="preserve"> </w:t>
                            </w:r>
                            <w:r w:rsidRPr="00E31D7F">
                              <w:rPr>
                                <w:b/>
                                <w:bCs/>
                                <w:sz w:val="20"/>
                                <w:szCs w:val="20"/>
                              </w:rPr>
                              <w:t>INF2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A4F77B" id="Text Box 6" o:spid="_x0000_s1040" type="#_x0000_t202" style="position:absolute;margin-left:337pt;margin-top:.4pt;width:106.8pt;height:38.6pt;z-index:2516582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" fillcolor="window" stroked="f" strokeweight=".5pt">
                <v:textbox>
                  <w:txbxContent>
                    <w:p w14:paraId="72354B64" w14:textId="77777777" w:rsidR="00E33BE1" w:rsidRPr="00D07AA5" w:rsidRDefault="00E33BE1" w:rsidP="00E33BE1">
                      <w:pPr>
                        <w:rPr>
                          <w:b/>
                          <w:bCs/>
                          <w:szCs w:val="24"/>
                        </w:rPr>
                      </w:pPr>
                      <w:r w:rsidRPr="00E31D7F">
                        <w:rPr>
                          <w:b/>
                          <w:bCs/>
                          <w:sz w:val="20"/>
                          <w:szCs w:val="20"/>
                        </w:rPr>
                        <w:t>Selecting incidents for</w:t>
                      </w:r>
                      <w:r w:rsidRPr="00D07AA5">
                        <w:rPr>
                          <w:b/>
                          <w:bCs/>
                          <w:szCs w:val="24"/>
                        </w:rPr>
                        <w:t xml:space="preserve"> </w:t>
                      </w:r>
                      <w:r w:rsidRPr="00E31D7F">
                        <w:rPr>
                          <w:b/>
                          <w:bCs/>
                          <w:sz w:val="20"/>
                          <w:szCs w:val="20"/>
                        </w:rPr>
                        <w:t>INF2</w:t>
                      </w:r>
                    </w:p>
                  </w:txbxContent>
                </v:textbox>
                <w10:wrap anchorx="margin"/>
              </v:shape>
            </w:pict>
          </mc:Fallback>
        </mc:AlternateContent>
      </w:r>
    </w:p>
    <w:p w14:paraId="160732E2" w14:textId="752A2E6B" w:rsidR="00E33BE1" w:rsidRPr="00E33BE1" w:rsidRDefault="004D698A" w:rsidP="00E33BE1">
      <w:pPr>
        <w:spacing w:after="160" w:line="259" w:lineRule="auto"/>
        <w:rPr>
          <w:rFonts w:ascii="Calibri" w:hAnsi="Calibri"/>
          <w:kern w:val="2"/>
          <w:sz w:val="22"/>
          <w:lang w:bidi="ar-SA"/>
          <w14:ligatures w14:val="standardContextual"/>
        </w:rPr>
      </w:pPr>
      <w:r>
        <w:rPr>
          <w:rFonts w:ascii="Calibri" w:hAnsi="Calibri"/>
          <w:noProof/>
          <w:kern w:val="2"/>
          <w:sz w:val="22"/>
          <w:lang w:bidi="ar-SA"/>
        </w:rPr>
        <mc:AlternateContent>
          <mc:Choice Requires="wps">
            <w:drawing>
              <wp:anchor distT="0" distB="0" distL="114300" distR="114300" simplePos="0" relativeHeight="251658295" behindDoc="0" locked="0" layoutInCell="1" allowOverlap="1" wp14:anchorId="6E43AAD7" wp14:editId="471F2E8A">
                <wp:simplePos x="0" y="0"/>
                <wp:positionH relativeFrom="column">
                  <wp:posOffset>1019175</wp:posOffset>
                </wp:positionH>
                <wp:positionV relativeFrom="paragraph">
                  <wp:posOffset>65405</wp:posOffset>
                </wp:positionV>
                <wp:extent cx="0" cy="504825"/>
                <wp:effectExtent l="76200" t="0" r="57150" b="47625"/>
                <wp:wrapNone/>
                <wp:docPr id="270392667" name="Straight Arrow Connector 2"/>
                <wp:cNvGraphicFramePr/>
                <a:graphic xmlns:a="http://schemas.openxmlformats.org/drawingml/2006/main">
                  <a:graphicData uri="http://schemas.microsoft.com/office/word/2010/wordprocessingShape">
                    <wps:wsp>
                      <wps:cNvCnPr/>
                      <wps:spPr>
                        <a:xfrm>
                          <a:off x="0" y="0"/>
                          <a:ext cx="0" cy="5048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081ACCD" id="Straight Arrow Connector 2" o:spid="_x0000_s1026" type="#_x0000_t32" style="position:absolute;margin-left:80.25pt;margin-top:5.15pt;width:0;height:39.75pt;z-index:25165829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" strokecolor="black [3200]" strokeweight=".5pt">
                <v:stroke endarrow="block" joinstyle="miter"/>
              </v:shape>
            </w:pict>
          </mc:Fallback>
        </mc:AlternateContent>
      </w:r>
      <w:r w:rsidR="00E33BE1" w:rsidRPr="00E33BE1">
        <w:rPr>
          <w:rFonts w:ascii="Calibri" w:hAnsi="Calibri"/>
          <w:noProof/>
          <w:kern w:val="2"/>
          <w:sz w:val="22"/>
          <w:lang w:bidi="ar-SA"/>
          <w14:ligatures w14:val="standardContextual"/>
        </w:rPr>
        <mc:AlternateContent>
          <mc:Choice Requires="wps">
            <w:drawing>
              <wp:anchor distT="0" distB="0" distL="114300" distR="114300" simplePos="0" relativeHeight="251658291" behindDoc="0" locked="0" layoutInCell="1" allowOverlap="1" wp14:anchorId="2E4B2DCF" wp14:editId="24BE70C1">
                <wp:simplePos x="0" y="0"/>
                <wp:positionH relativeFrom="column">
                  <wp:posOffset>1094740</wp:posOffset>
                </wp:positionH>
                <wp:positionV relativeFrom="paragraph">
                  <wp:posOffset>156845</wp:posOffset>
                </wp:positionV>
                <wp:extent cx="428625" cy="295275"/>
                <wp:effectExtent l="0" t="0" r="0" b="0"/>
                <wp:wrapNone/>
                <wp:docPr id="1634313984" name="Text Box 1634313984"/>
                <wp:cNvGraphicFramePr/>
                <a:graphic xmlns:a="http://schemas.openxmlformats.org/drawingml/2006/main">
                  <a:graphicData uri="http://schemas.microsoft.com/office/word/2010/wordprocessingShape">
                    <wps:wsp>
                      <wps:cNvSpPr txBox="1"/>
                      <wps:spPr>
                        <a:xfrm>
                          <a:off x="0" y="0"/>
                          <a:ext cx="428625" cy="295275"/>
                        </a:xfrm>
                        <a:prstGeom prst="rect">
                          <a:avLst/>
                        </a:prstGeom>
                        <a:noFill/>
                        <a:ln w="6350">
                          <a:noFill/>
                        </a:ln>
                      </wps:spPr>
                      <wps:txbx>
                        <w:txbxContent>
                          <w:p w14:paraId="019A4234" w14:textId="77777777" w:rsidR="00E33BE1" w:rsidRDefault="00E33BE1" w:rsidP="00E33BE1">
                            <w:r w:rsidRPr="00E31D7F">
                              <w:rPr>
                                <w:sz w:val="20"/>
                                <w:szCs w:val="20"/>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E4B2DCF" id="Text Box 1634313984" o:spid="_x0000_s1041" type="#_x0000_t202" style="position:absolute;margin-left:86.2pt;margin-top:12.35pt;width:33.75pt;height:23.25pt;z-index:25165829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" filled="f" stroked="f" strokeweight=".5pt">
                <v:textbox>
                  <w:txbxContent>
                    <w:p w14:paraId="019A4234" w14:textId="77777777" w:rsidR="00E33BE1" w:rsidRDefault="00E33BE1" w:rsidP="00E33BE1">
                      <w:r w:rsidRPr="00E31D7F">
                        <w:rPr>
                          <w:sz w:val="20"/>
                          <w:szCs w:val="20"/>
                        </w:rPr>
                        <w:t>Yes</w:t>
                      </w:r>
                    </w:p>
                  </w:txbxContent>
                </v:textbox>
              </v:shape>
            </w:pict>
          </mc:Fallback>
        </mc:AlternateContent>
      </w:r>
    </w:p>
    <w:p w14:paraId="2D37C6E5" w14:textId="19ED1B13" w:rsidR="00E33BE1" w:rsidRPr="00E33BE1" w:rsidRDefault="00E33BE1" w:rsidP="00E33BE1">
      <w:pPr>
        <w:spacing w:after="160" w:line="259" w:lineRule="auto"/>
        <w:rPr>
          <w:rFonts w:ascii="Calibri" w:hAnsi="Calibri"/>
          <w:kern w:val="2"/>
          <w:sz w:val="22"/>
          <w:lang w:bidi="ar-SA"/>
          <w14:ligatures w14:val="standardContextual"/>
        </w:rPr>
      </w:pPr>
      <w:r w:rsidRPr="00E33BE1">
        <w:rPr>
          <w:rFonts w:ascii="Calibri" w:hAnsi="Calibri"/>
          <w:noProof/>
          <w:kern w:val="2"/>
          <w:sz w:val="22"/>
          <w:lang w:bidi="ar-SA"/>
          <w14:ligatures w14:val="standardContextual"/>
        </w:rPr>
        <mc:AlternateContent>
          <mc:Choice Requires="wps">
            <w:drawing>
              <wp:anchor distT="0" distB="0" distL="114300" distR="114300" simplePos="0" relativeHeight="251658259" behindDoc="0" locked="0" layoutInCell="1" allowOverlap="1" wp14:anchorId="6718C32B" wp14:editId="4E48CB63">
                <wp:simplePos x="0" y="0"/>
                <wp:positionH relativeFrom="column">
                  <wp:posOffset>-466724</wp:posOffset>
                </wp:positionH>
                <wp:positionV relativeFrom="paragraph">
                  <wp:posOffset>236855</wp:posOffset>
                </wp:positionV>
                <wp:extent cx="6229350" cy="1238250"/>
                <wp:effectExtent l="0" t="0" r="19050" b="19050"/>
                <wp:wrapNone/>
                <wp:docPr id="25" name="Rectangle: Rounded Corners 25"/>
                <wp:cNvGraphicFramePr/>
                <a:graphic xmlns:a="http://schemas.openxmlformats.org/drawingml/2006/main">
                  <a:graphicData uri="http://schemas.microsoft.com/office/word/2010/wordprocessingShape">
                    <wps:wsp>
                      <wps:cNvSpPr/>
                      <wps:spPr>
                        <a:xfrm>
                          <a:off x="0" y="0"/>
                          <a:ext cx="6229350" cy="1238250"/>
                        </a:xfrm>
                        <a:prstGeom prst="roundRect">
                          <a:avLst/>
                        </a:prstGeom>
                        <a:noFill/>
                        <a:ln w="12700" cap="flat" cmpd="sng" algn="ctr">
                          <a:solidFill>
                            <a:srgbClr val="4472C4">
                              <a:shade val="15000"/>
                            </a:srgb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EE4CC9" id="Rectangle: Rounded Corners 25" o:spid="_x0000_s1026" style="position:absolute;margin-left:-36.75pt;margin-top:18.65pt;width:490.5pt;height:97.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" filled="f" strokecolor="#172c51" strokeweight="1pt">
                <v:stroke dashstyle="3 1" joinstyle="miter"/>
              </v:roundrect>
            </w:pict>
          </mc:Fallback>
        </mc:AlternateContent>
      </w:r>
    </w:p>
    <w:p w14:paraId="4FD5FAE9" w14:textId="15299BA6" w:rsidR="00E33BE1" w:rsidRPr="00E33BE1" w:rsidRDefault="00E33BE1" w:rsidP="00E33BE1">
      <w:pPr>
        <w:spacing w:after="160" w:line="259" w:lineRule="auto"/>
        <w:rPr>
          <w:rFonts w:ascii="Calibri" w:hAnsi="Calibri"/>
          <w:kern w:val="2"/>
          <w:sz w:val="22"/>
          <w:lang w:bidi="ar-SA"/>
          <w14:ligatures w14:val="standardContextual"/>
        </w:rPr>
      </w:pPr>
      <w:r w:rsidRPr="00E33BE1">
        <w:rPr>
          <w:rFonts w:ascii="Calibri" w:hAnsi="Calibri"/>
          <w:noProof/>
          <w:kern w:val="2"/>
          <w:sz w:val="22"/>
          <w:lang w:bidi="ar-SA"/>
          <w14:ligatures w14:val="standardContextual"/>
        </w:rPr>
        <mc:AlternateContent>
          <mc:Choice Requires="wps">
            <w:drawing>
              <wp:anchor distT="0" distB="0" distL="114300" distR="114300" simplePos="0" relativeHeight="251658246" behindDoc="0" locked="0" layoutInCell="1" allowOverlap="1" wp14:anchorId="08627B3F" wp14:editId="74D68F0A">
                <wp:simplePos x="0" y="0"/>
                <wp:positionH relativeFrom="margin">
                  <wp:posOffset>-95250</wp:posOffset>
                </wp:positionH>
                <wp:positionV relativeFrom="paragraph">
                  <wp:posOffset>58420</wp:posOffset>
                </wp:positionV>
                <wp:extent cx="2847975" cy="404495"/>
                <wp:effectExtent l="0" t="0" r="28575" b="14605"/>
                <wp:wrapNone/>
                <wp:docPr id="12" name="Text Box 12"/>
                <wp:cNvGraphicFramePr/>
                <a:graphic xmlns:a="http://schemas.openxmlformats.org/drawingml/2006/main">
                  <a:graphicData uri="http://schemas.microsoft.com/office/word/2010/wordprocessingShape">
                    <wps:wsp>
                      <wps:cNvSpPr txBox="1"/>
                      <wps:spPr>
                        <a:xfrm>
                          <a:off x="0" y="0"/>
                          <a:ext cx="2847975" cy="404495"/>
                        </a:xfrm>
                        <a:prstGeom prst="rect">
                          <a:avLst/>
                        </a:prstGeom>
                        <a:solidFill>
                          <a:sysClr val="window" lastClr="FFFFFF"/>
                        </a:solidFill>
                        <a:ln w="12700">
                          <a:solidFill>
                            <a:prstClr val="black"/>
                          </a:solidFill>
                        </a:ln>
                      </wps:spPr>
                      <wps:txbx>
                        <w:txbxContent>
                          <w:p w14:paraId="15EA7692" w14:textId="77777777" w:rsidR="00E33BE1" w:rsidRPr="00222090" w:rsidRDefault="00E33BE1" w:rsidP="00E33BE1">
                            <w:pPr>
                              <w:rPr>
                                <w:sz w:val="20"/>
                                <w:szCs w:val="20"/>
                              </w:rPr>
                            </w:pPr>
                            <w:r w:rsidRPr="00222090">
                              <w:rPr>
                                <w:sz w:val="20"/>
                                <w:szCs w:val="20"/>
                              </w:rPr>
                              <w:t xml:space="preserve">Prepare INF2 </w:t>
                            </w:r>
                            <w:r w:rsidRPr="008E2AE6">
                              <w:rPr>
                                <w:sz w:val="20"/>
                                <w:szCs w:val="20"/>
                              </w:rPr>
                              <w:t>in PEP style,</w:t>
                            </w:r>
                            <w:r w:rsidRPr="00222090">
                              <w:rPr>
                                <w:sz w:val="20"/>
                                <w:szCs w:val="20"/>
                              </w:rPr>
                              <w:t xml:space="preserve"> in conjunction</w:t>
                            </w:r>
                            <w:r>
                              <w:rPr>
                                <w:sz w:val="20"/>
                                <w:szCs w:val="20"/>
                              </w:rPr>
                              <w:t xml:space="preserve"> with divisional Comms Business Partner and DL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627B3F" id="Text Box 12" o:spid="_x0000_s1042" type="#_x0000_t202" style="position:absolute;margin-left:-7.5pt;margin-top:4.6pt;width:224.25pt;height:31.8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" fillcolor="window" strokeweight="1pt">
                <v:textbox>
                  <w:txbxContent>
                    <w:p w14:paraId="15EA7692" w14:textId="77777777" w:rsidR="00E33BE1" w:rsidRPr="00222090" w:rsidRDefault="00E33BE1" w:rsidP="00E33BE1">
                      <w:pPr>
                        <w:rPr>
                          <w:sz w:val="20"/>
                          <w:szCs w:val="20"/>
                        </w:rPr>
                      </w:pPr>
                      <w:r w:rsidRPr="00222090">
                        <w:rPr>
                          <w:sz w:val="20"/>
                          <w:szCs w:val="20"/>
                        </w:rPr>
                        <w:t xml:space="preserve">Prepare INF2 </w:t>
                      </w:r>
                      <w:r w:rsidRPr="008E2AE6">
                        <w:rPr>
                          <w:sz w:val="20"/>
                          <w:szCs w:val="20"/>
                        </w:rPr>
                        <w:t>in PEP style,</w:t>
                      </w:r>
                      <w:r w:rsidRPr="00222090">
                        <w:rPr>
                          <w:sz w:val="20"/>
                          <w:szCs w:val="20"/>
                        </w:rPr>
                        <w:t xml:space="preserve"> in conjunction</w:t>
                      </w:r>
                      <w:r>
                        <w:rPr>
                          <w:sz w:val="20"/>
                          <w:szCs w:val="20"/>
                        </w:rPr>
                        <w:t xml:space="preserve"> with divisional Comms Business Partner and DL</w:t>
                      </w:r>
                    </w:p>
                  </w:txbxContent>
                </v:textbox>
                <w10:wrap anchorx="margin"/>
              </v:shape>
            </w:pict>
          </mc:Fallback>
        </mc:AlternateContent>
      </w:r>
      <w:r w:rsidRPr="00E33BE1">
        <w:rPr>
          <w:rFonts w:ascii="Calibri" w:hAnsi="Calibri"/>
          <w:noProof/>
          <w:kern w:val="2"/>
          <w:sz w:val="22"/>
          <w:lang w:bidi="ar-SA"/>
          <w14:ligatures w14:val="standardContextual"/>
        </w:rPr>
        <mc:AlternateContent>
          <mc:Choice Requires="wps">
            <w:drawing>
              <wp:anchor distT="0" distB="0" distL="114300" distR="114300" simplePos="0" relativeHeight="251658289" behindDoc="0" locked="0" layoutInCell="1" allowOverlap="1" wp14:anchorId="4A93E8F9" wp14:editId="275D8255">
                <wp:simplePos x="0" y="0"/>
                <wp:positionH relativeFrom="column">
                  <wp:posOffset>2727960</wp:posOffset>
                </wp:positionH>
                <wp:positionV relativeFrom="paragraph">
                  <wp:posOffset>266383</wp:posOffset>
                </wp:positionV>
                <wp:extent cx="428625" cy="295275"/>
                <wp:effectExtent l="0" t="0" r="0" b="0"/>
                <wp:wrapNone/>
                <wp:docPr id="192012082" name="Text Box 192012082"/>
                <wp:cNvGraphicFramePr/>
                <a:graphic xmlns:a="http://schemas.openxmlformats.org/drawingml/2006/main">
                  <a:graphicData uri="http://schemas.microsoft.com/office/word/2010/wordprocessingShape">
                    <wps:wsp>
                      <wps:cNvSpPr txBox="1"/>
                      <wps:spPr>
                        <a:xfrm>
                          <a:off x="0" y="0"/>
                          <a:ext cx="428625" cy="295275"/>
                        </a:xfrm>
                        <a:prstGeom prst="rect">
                          <a:avLst/>
                        </a:prstGeom>
                        <a:noFill/>
                        <a:ln w="6350">
                          <a:noFill/>
                        </a:ln>
                      </wps:spPr>
                      <wps:txbx>
                        <w:txbxContent>
                          <w:p w14:paraId="5ED382EC" w14:textId="77777777" w:rsidR="00E33BE1" w:rsidRDefault="00E33BE1" w:rsidP="00E33B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A93E8F9" id="Text Box 192012082" o:spid="_x0000_s1043" type="#_x0000_t202" style="position:absolute;margin-left:214.8pt;margin-top:21pt;width:33.75pt;height:23.25pt;z-index:25165828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" filled="f" stroked="f" strokeweight=".5pt">
                <v:textbox>
                  <w:txbxContent>
                    <w:p w14:paraId="5ED382EC" w14:textId="77777777" w:rsidR="00E33BE1" w:rsidRDefault="00E33BE1" w:rsidP="00E33BE1"/>
                  </w:txbxContent>
                </v:textbox>
              </v:shape>
            </w:pict>
          </mc:Fallback>
        </mc:AlternateContent>
      </w:r>
    </w:p>
    <w:p w14:paraId="5F078D91" w14:textId="0350D529" w:rsidR="00E33BE1" w:rsidRPr="00E33BE1" w:rsidRDefault="00AC5100" w:rsidP="00E33BE1">
      <w:pPr>
        <w:spacing w:after="160" w:line="259" w:lineRule="auto"/>
        <w:rPr>
          <w:rFonts w:ascii="Calibri" w:hAnsi="Calibri"/>
          <w:kern w:val="2"/>
          <w:sz w:val="22"/>
          <w:lang w:bidi="ar-SA"/>
          <w14:ligatures w14:val="standardContextual"/>
        </w:rPr>
      </w:pPr>
      <w:r w:rsidRPr="00E33BE1">
        <w:rPr>
          <w:rFonts w:ascii="Calibri" w:hAnsi="Calibri"/>
          <w:noProof/>
          <w:kern w:val="2"/>
          <w:sz w:val="22"/>
          <w:lang w:bidi="ar-SA"/>
          <w14:ligatures w14:val="standardContextual"/>
        </w:rPr>
        <mc:AlternateContent>
          <mc:Choice Requires="wps">
            <w:drawing>
              <wp:anchor distT="0" distB="0" distL="114300" distR="114300" simplePos="0" relativeHeight="251658272" behindDoc="0" locked="0" layoutInCell="1" allowOverlap="1" wp14:anchorId="6FF28357" wp14:editId="70248079">
                <wp:simplePos x="0" y="0"/>
                <wp:positionH relativeFrom="margin">
                  <wp:posOffset>4283710</wp:posOffset>
                </wp:positionH>
                <wp:positionV relativeFrom="paragraph">
                  <wp:posOffset>139065</wp:posOffset>
                </wp:positionV>
                <wp:extent cx="1276350" cy="385445"/>
                <wp:effectExtent l="0" t="0" r="0" b="0"/>
                <wp:wrapNone/>
                <wp:docPr id="91864610" name="Text Box 6"/>
                <wp:cNvGraphicFramePr/>
                <a:graphic xmlns:a="http://schemas.openxmlformats.org/drawingml/2006/main">
                  <a:graphicData uri="http://schemas.microsoft.com/office/word/2010/wordprocessingShape">
                    <wps:wsp>
                      <wps:cNvSpPr txBox="1"/>
                      <wps:spPr>
                        <a:xfrm>
                          <a:off x="0" y="0"/>
                          <a:ext cx="1276350" cy="385445"/>
                        </a:xfrm>
                        <a:prstGeom prst="rect">
                          <a:avLst/>
                        </a:prstGeom>
                        <a:solidFill>
                          <a:sysClr val="window" lastClr="FFFFFF"/>
                        </a:solidFill>
                        <a:ln w="6350">
                          <a:noFill/>
                        </a:ln>
                      </wps:spPr>
                      <wps:txbx>
                        <w:txbxContent>
                          <w:p w14:paraId="41D6BCC1" w14:textId="77777777" w:rsidR="00E33BE1" w:rsidRPr="00E31D7F" w:rsidRDefault="00E33BE1" w:rsidP="00E33BE1">
                            <w:pPr>
                              <w:rPr>
                                <w:b/>
                                <w:bCs/>
                                <w:sz w:val="20"/>
                                <w:szCs w:val="20"/>
                              </w:rPr>
                            </w:pPr>
                            <w:r w:rsidRPr="00E31D7F">
                              <w:rPr>
                                <w:b/>
                                <w:bCs/>
                                <w:sz w:val="20"/>
                                <w:szCs w:val="20"/>
                              </w:rPr>
                              <w:t>INF2 Preparation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F28357" id="_x0000_s1044" type="#_x0000_t202" style="position:absolute;margin-left:337.3pt;margin-top:10.95pt;width:100.5pt;height:30.35pt;z-index:25165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" fillcolor="window" stroked="f" strokeweight=".5pt">
                <v:textbox>
                  <w:txbxContent>
                    <w:p w14:paraId="41D6BCC1" w14:textId="77777777" w:rsidR="00E33BE1" w:rsidRPr="00E31D7F" w:rsidRDefault="00E33BE1" w:rsidP="00E33BE1">
                      <w:pPr>
                        <w:rPr>
                          <w:b/>
                          <w:bCs/>
                          <w:sz w:val="20"/>
                          <w:szCs w:val="20"/>
                        </w:rPr>
                      </w:pPr>
                      <w:r w:rsidRPr="00E31D7F">
                        <w:rPr>
                          <w:b/>
                          <w:bCs/>
                          <w:sz w:val="20"/>
                          <w:szCs w:val="20"/>
                        </w:rPr>
                        <w:t>INF2 Preparation</w:t>
                      </w:r>
                    </w:p>
                  </w:txbxContent>
                </v:textbox>
                <w10:wrap anchorx="margin"/>
              </v:shape>
            </w:pict>
          </mc:Fallback>
        </mc:AlternateContent>
      </w:r>
      <w:r w:rsidR="00E33BE1" w:rsidRPr="00E33BE1">
        <w:rPr>
          <w:rFonts w:ascii="Calibri" w:hAnsi="Calibri"/>
          <w:noProof/>
          <w:kern w:val="2"/>
          <w:sz w:val="22"/>
          <w:lang w:bidi="ar-SA"/>
          <w14:ligatures w14:val="standardContextual"/>
        </w:rPr>
        <mc:AlternateContent>
          <mc:Choice Requires="wps">
            <w:drawing>
              <wp:anchor distT="0" distB="0" distL="114300" distR="114300" simplePos="0" relativeHeight="251658257" behindDoc="0" locked="0" layoutInCell="1" allowOverlap="1" wp14:anchorId="495DC39B" wp14:editId="2D25EB26">
                <wp:simplePos x="0" y="0"/>
                <wp:positionH relativeFrom="column">
                  <wp:posOffset>1033780</wp:posOffset>
                </wp:positionH>
                <wp:positionV relativeFrom="paragraph">
                  <wp:posOffset>215265</wp:posOffset>
                </wp:positionV>
                <wp:extent cx="4445" cy="213995"/>
                <wp:effectExtent l="76200" t="0" r="71755" b="52705"/>
                <wp:wrapNone/>
                <wp:docPr id="11" name="Straight Arrow Connector 11"/>
                <wp:cNvGraphicFramePr/>
                <a:graphic xmlns:a="http://schemas.openxmlformats.org/drawingml/2006/main">
                  <a:graphicData uri="http://schemas.microsoft.com/office/word/2010/wordprocessingShape">
                    <wps:wsp>
                      <wps:cNvCnPr/>
                      <wps:spPr>
                        <a:xfrm>
                          <a:off x="0" y="0"/>
                          <a:ext cx="4445" cy="213995"/>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anchor>
            </w:drawing>
          </mc:Choice>
          <mc:Fallback>
            <w:pict>
              <v:shape w14:anchorId="69E41BF9" id="Straight Arrow Connector 11" o:spid="_x0000_s1026" type="#_x0000_t32" style="position:absolute;margin-left:81.4pt;margin-top:16.95pt;width:.35pt;height:16.85pt;z-index:25165825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" strokecolor="windowText" strokeweight="1pt">
                <v:stroke endarrow="block" joinstyle="miter"/>
              </v:shape>
            </w:pict>
          </mc:Fallback>
        </mc:AlternateContent>
      </w:r>
    </w:p>
    <w:p w14:paraId="3FCED41C" w14:textId="028EE4C9" w:rsidR="00E33BE1" w:rsidRPr="00E33BE1" w:rsidRDefault="00E33BE1" w:rsidP="00E33BE1">
      <w:pPr>
        <w:spacing w:after="160" w:line="259" w:lineRule="auto"/>
        <w:rPr>
          <w:rFonts w:ascii="Calibri" w:hAnsi="Calibri"/>
          <w:kern w:val="2"/>
          <w:sz w:val="22"/>
          <w:lang w:bidi="ar-SA"/>
          <w14:ligatures w14:val="standardContextual"/>
        </w:rPr>
      </w:pPr>
      <w:r w:rsidRPr="00E33BE1">
        <w:rPr>
          <w:rFonts w:ascii="Calibri" w:hAnsi="Calibri"/>
          <w:noProof/>
          <w:kern w:val="2"/>
          <w:sz w:val="22"/>
          <w:lang w:bidi="ar-SA"/>
          <w14:ligatures w14:val="standardContextual"/>
        </w:rPr>
        <mc:AlternateContent>
          <mc:Choice Requires="wps">
            <w:drawing>
              <wp:anchor distT="0" distB="0" distL="114300" distR="114300" simplePos="0" relativeHeight="251658258" behindDoc="0" locked="0" layoutInCell="1" allowOverlap="1" wp14:anchorId="22BAE27B" wp14:editId="71735DE6">
                <wp:simplePos x="0" y="0"/>
                <wp:positionH relativeFrom="margin">
                  <wp:posOffset>-95250</wp:posOffset>
                </wp:positionH>
                <wp:positionV relativeFrom="paragraph">
                  <wp:posOffset>189230</wp:posOffset>
                </wp:positionV>
                <wp:extent cx="3390900" cy="290195"/>
                <wp:effectExtent l="0" t="0" r="19050" b="14605"/>
                <wp:wrapNone/>
                <wp:docPr id="14" name="Text Box 14"/>
                <wp:cNvGraphicFramePr/>
                <a:graphic xmlns:a="http://schemas.openxmlformats.org/drawingml/2006/main">
                  <a:graphicData uri="http://schemas.microsoft.com/office/word/2010/wordprocessingShape">
                    <wps:wsp>
                      <wps:cNvSpPr txBox="1"/>
                      <wps:spPr>
                        <a:xfrm>
                          <a:off x="0" y="0"/>
                          <a:ext cx="3390900" cy="290195"/>
                        </a:xfrm>
                        <a:prstGeom prst="rect">
                          <a:avLst/>
                        </a:prstGeom>
                        <a:solidFill>
                          <a:sysClr val="window" lastClr="FFFFFF"/>
                        </a:solidFill>
                        <a:ln w="12700">
                          <a:solidFill>
                            <a:prstClr val="black"/>
                          </a:solidFill>
                        </a:ln>
                      </wps:spPr>
                      <wps:txbx>
                        <w:txbxContent>
                          <w:p w14:paraId="735292CD" w14:textId="77777777" w:rsidR="00E33BE1" w:rsidRPr="00AD6E48" w:rsidRDefault="00E33BE1" w:rsidP="00E33BE1">
                            <w:pPr>
                              <w:rPr>
                                <w:sz w:val="20"/>
                                <w:szCs w:val="20"/>
                              </w:rPr>
                            </w:pPr>
                            <w:r>
                              <w:rPr>
                                <w:sz w:val="20"/>
                                <w:szCs w:val="20"/>
                              </w:rPr>
                              <w:t>Send signed INF2 to ONR.Incidents@ONR.gov.uk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BAE27B" id="Text Box 14" o:spid="_x0000_s1045" type="#_x0000_t202" style="position:absolute;margin-left:-7.5pt;margin-top:14.9pt;width:267pt;height:22.85pt;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" fillcolor="window" strokeweight="1pt">
                <v:textbox>
                  <w:txbxContent>
                    <w:p w14:paraId="735292CD" w14:textId="77777777" w:rsidR="00E33BE1" w:rsidRPr="00AD6E48" w:rsidRDefault="00E33BE1" w:rsidP="00E33BE1">
                      <w:pPr>
                        <w:rPr>
                          <w:sz w:val="20"/>
                          <w:szCs w:val="20"/>
                        </w:rPr>
                      </w:pPr>
                      <w:r>
                        <w:rPr>
                          <w:sz w:val="20"/>
                          <w:szCs w:val="20"/>
                        </w:rPr>
                        <w:t>Send signed INF2 to ONR.Incidents@ONR.gov.uk</w:t>
                      </w:r>
                    </w:p>
                  </w:txbxContent>
                </v:textbox>
                <w10:wrap anchorx="margin"/>
              </v:shape>
            </w:pict>
          </mc:Fallback>
        </mc:AlternateContent>
      </w:r>
    </w:p>
    <w:p w14:paraId="7CAC073E" w14:textId="627F3C0D" w:rsidR="00E33BE1" w:rsidRPr="00E33BE1" w:rsidRDefault="00E33BE1" w:rsidP="00E33BE1">
      <w:pPr>
        <w:spacing w:after="160" w:line="259" w:lineRule="auto"/>
        <w:rPr>
          <w:rFonts w:ascii="Calibri" w:hAnsi="Calibri"/>
          <w:kern w:val="2"/>
          <w:sz w:val="22"/>
          <w:lang w:bidi="ar-SA"/>
          <w14:ligatures w14:val="standardContextual"/>
        </w:rPr>
      </w:pPr>
    </w:p>
    <w:p w14:paraId="6E9EC3E4" w14:textId="798CC3DF" w:rsidR="00E33BE1" w:rsidRPr="00E33BE1" w:rsidRDefault="004D698A" w:rsidP="00E33BE1">
      <w:pPr>
        <w:spacing w:after="160" w:line="259" w:lineRule="auto"/>
        <w:rPr>
          <w:rFonts w:ascii="Calibri" w:hAnsi="Calibri"/>
          <w:kern w:val="2"/>
          <w:sz w:val="22"/>
          <w:lang w:bidi="ar-SA"/>
          <w14:ligatures w14:val="standardContextual"/>
        </w:rPr>
      </w:pPr>
      <w:r w:rsidRPr="00E33BE1">
        <w:rPr>
          <w:rFonts w:ascii="Calibri" w:hAnsi="Calibri"/>
          <w:noProof/>
          <w:kern w:val="2"/>
          <w:sz w:val="22"/>
          <w:lang w:bidi="ar-SA"/>
          <w14:ligatures w14:val="standardContextual"/>
        </w:rPr>
        <mc:AlternateContent>
          <mc:Choice Requires="wps">
            <w:drawing>
              <wp:anchor distT="0" distB="0" distL="114300" distR="114300" simplePos="0" relativeHeight="251658262" behindDoc="0" locked="0" layoutInCell="1" allowOverlap="1" wp14:anchorId="58E39B90" wp14:editId="390AB5D0">
                <wp:simplePos x="0" y="0"/>
                <wp:positionH relativeFrom="column">
                  <wp:posOffset>-447675</wp:posOffset>
                </wp:positionH>
                <wp:positionV relativeFrom="paragraph">
                  <wp:posOffset>142240</wp:posOffset>
                </wp:positionV>
                <wp:extent cx="6172200" cy="3495675"/>
                <wp:effectExtent l="0" t="0" r="19050" b="28575"/>
                <wp:wrapNone/>
                <wp:docPr id="33" name="Rectangle: Rounded Corners 33"/>
                <wp:cNvGraphicFramePr/>
                <a:graphic xmlns:a="http://schemas.openxmlformats.org/drawingml/2006/main">
                  <a:graphicData uri="http://schemas.microsoft.com/office/word/2010/wordprocessingShape">
                    <wps:wsp>
                      <wps:cNvSpPr/>
                      <wps:spPr>
                        <a:xfrm>
                          <a:off x="0" y="0"/>
                          <a:ext cx="6172200" cy="3495675"/>
                        </a:xfrm>
                        <a:prstGeom prst="roundRect">
                          <a:avLst/>
                        </a:prstGeom>
                        <a:noFill/>
                        <a:ln w="12700" cap="flat" cmpd="sng" algn="ctr">
                          <a:solidFill>
                            <a:srgbClr val="4472C4">
                              <a:shade val="15000"/>
                            </a:srgb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C785D9" id="Rectangle: Rounded Corners 33" o:spid="_x0000_s1026" style="position:absolute;margin-left:-35.25pt;margin-top:11.2pt;width:486pt;height:275.2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" filled="f" strokecolor="#172c51" strokeweight="1pt">
                <v:stroke dashstyle="3 1" joinstyle="miter"/>
              </v:roundrect>
            </w:pict>
          </mc:Fallback>
        </mc:AlternateContent>
      </w:r>
      <w:r>
        <w:rPr>
          <w:rFonts w:ascii="Calibri" w:hAnsi="Calibri"/>
          <w:noProof/>
          <w:kern w:val="2"/>
          <w:sz w:val="22"/>
          <w:lang w:bidi="ar-SA"/>
        </w:rPr>
        <mc:AlternateContent>
          <mc:Choice Requires="wps">
            <w:drawing>
              <wp:anchor distT="0" distB="0" distL="114300" distR="114300" simplePos="0" relativeHeight="251658296" behindDoc="0" locked="0" layoutInCell="1" allowOverlap="1" wp14:anchorId="72C28717" wp14:editId="0A78B9AD">
                <wp:simplePos x="0" y="0"/>
                <wp:positionH relativeFrom="column">
                  <wp:posOffset>1042670</wp:posOffset>
                </wp:positionH>
                <wp:positionV relativeFrom="paragraph">
                  <wp:posOffset>18415</wp:posOffset>
                </wp:positionV>
                <wp:extent cx="0" cy="266700"/>
                <wp:effectExtent l="76200" t="0" r="57150" b="57150"/>
                <wp:wrapNone/>
                <wp:docPr id="161016106" name="Straight Arrow Connector 3"/>
                <wp:cNvGraphicFramePr/>
                <a:graphic xmlns:a="http://schemas.openxmlformats.org/drawingml/2006/main">
                  <a:graphicData uri="http://schemas.microsoft.com/office/word/2010/wordprocessingShape">
                    <wps:wsp>
                      <wps:cNvCnPr/>
                      <wps:spPr>
                        <a:xfrm>
                          <a:off x="0" y="0"/>
                          <a:ext cx="0" cy="2667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D558EAD" id="Straight Arrow Connector 3" o:spid="_x0000_s1026" type="#_x0000_t32" style="position:absolute;margin-left:82.1pt;margin-top:1.45pt;width:0;height:21pt;z-index:251658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" strokecolor="black [3200]" strokeweight=".5pt">
                <v:stroke endarrow="block" joinstyle="miter"/>
              </v:shape>
            </w:pict>
          </mc:Fallback>
        </mc:AlternateContent>
      </w:r>
      <w:r w:rsidRPr="00E33BE1">
        <w:rPr>
          <w:rFonts w:ascii="Calibri" w:hAnsi="Calibri"/>
          <w:noProof/>
          <w:kern w:val="2"/>
          <w:sz w:val="22"/>
          <w:lang w:bidi="ar-SA"/>
          <w14:ligatures w14:val="standardContextual"/>
        </w:rPr>
        <mc:AlternateContent>
          <mc:Choice Requires="wps">
            <w:drawing>
              <wp:anchor distT="0" distB="0" distL="114300" distR="114300" simplePos="0" relativeHeight="251658261" behindDoc="0" locked="0" layoutInCell="1" allowOverlap="1" wp14:anchorId="0D906162" wp14:editId="00666D06">
                <wp:simplePos x="0" y="0"/>
                <wp:positionH relativeFrom="margin">
                  <wp:posOffset>-71755</wp:posOffset>
                </wp:positionH>
                <wp:positionV relativeFrom="paragraph">
                  <wp:posOffset>294005</wp:posOffset>
                </wp:positionV>
                <wp:extent cx="2743200" cy="438150"/>
                <wp:effectExtent l="0" t="0" r="19050" b="19050"/>
                <wp:wrapNone/>
                <wp:docPr id="32" name="Text Box 32"/>
                <wp:cNvGraphicFramePr/>
                <a:graphic xmlns:a="http://schemas.openxmlformats.org/drawingml/2006/main">
                  <a:graphicData uri="http://schemas.microsoft.com/office/word/2010/wordprocessingShape">
                    <wps:wsp>
                      <wps:cNvSpPr txBox="1"/>
                      <wps:spPr>
                        <a:xfrm>
                          <a:off x="0" y="0"/>
                          <a:ext cx="2743200" cy="438150"/>
                        </a:xfrm>
                        <a:prstGeom prst="rect">
                          <a:avLst/>
                        </a:prstGeom>
                        <a:solidFill>
                          <a:sysClr val="window" lastClr="FFFFFF"/>
                        </a:solidFill>
                        <a:ln w="12700">
                          <a:solidFill>
                            <a:prstClr val="black"/>
                          </a:solidFill>
                        </a:ln>
                      </wps:spPr>
                      <wps:txbx>
                        <w:txbxContent>
                          <w:p w14:paraId="661422BC" w14:textId="77777777" w:rsidR="00E33BE1" w:rsidRPr="00AD6E48" w:rsidRDefault="00E33BE1" w:rsidP="00E33BE1">
                            <w:pPr>
                              <w:rPr>
                                <w:sz w:val="20"/>
                                <w:szCs w:val="20"/>
                              </w:rPr>
                            </w:pPr>
                            <w:r>
                              <w:rPr>
                                <w:sz w:val="20"/>
                                <w:szCs w:val="20"/>
                              </w:rPr>
                              <w:t>Save INF2 to corresponding incident in WIReD documents tab and send to DESNZ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906162" id="Text Box 32" o:spid="_x0000_s1046" type="#_x0000_t202" style="position:absolute;margin-left:-5.65pt;margin-top:23.15pt;width:3in;height:34.5pt;z-index:2516582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" fillcolor="window" strokeweight="1pt">
                <v:textbox>
                  <w:txbxContent>
                    <w:p w14:paraId="661422BC" w14:textId="77777777" w:rsidR="00E33BE1" w:rsidRPr="00AD6E48" w:rsidRDefault="00E33BE1" w:rsidP="00E33BE1">
                      <w:pPr>
                        <w:rPr>
                          <w:sz w:val="20"/>
                          <w:szCs w:val="20"/>
                        </w:rPr>
                      </w:pPr>
                      <w:r>
                        <w:rPr>
                          <w:sz w:val="20"/>
                          <w:szCs w:val="20"/>
                        </w:rPr>
                        <w:t>Save INF2 to corresponding incident in WIReD documents tab and send to DESNZ</w:t>
                      </w:r>
                    </w:p>
                  </w:txbxContent>
                </v:textbox>
                <w10:wrap anchorx="margin"/>
              </v:shape>
            </w:pict>
          </mc:Fallback>
        </mc:AlternateContent>
      </w:r>
    </w:p>
    <w:p w14:paraId="5BCDF118" w14:textId="3126C320" w:rsidR="00E33BE1" w:rsidRPr="00E33BE1" w:rsidRDefault="004D698A" w:rsidP="00E33BE1">
      <w:pPr>
        <w:spacing w:after="160" w:line="259" w:lineRule="auto"/>
        <w:rPr>
          <w:rFonts w:ascii="Calibri" w:hAnsi="Calibri"/>
          <w:kern w:val="2"/>
          <w:sz w:val="22"/>
          <w:lang w:bidi="ar-SA"/>
          <w14:ligatures w14:val="standardContextual"/>
        </w:rPr>
      </w:pPr>
      <w:r w:rsidRPr="00E33BE1">
        <w:rPr>
          <w:rFonts w:ascii="Calibri" w:hAnsi="Calibri"/>
          <w:noProof/>
          <w:kern w:val="2"/>
          <w:sz w:val="22"/>
          <w:lang w:bidi="ar-SA"/>
          <w14:ligatures w14:val="standardContextual"/>
        </w:rPr>
        <mc:AlternateContent>
          <mc:Choice Requires="wps">
            <w:drawing>
              <wp:anchor distT="0" distB="0" distL="114300" distR="114300" simplePos="0" relativeHeight="251658273" behindDoc="0" locked="0" layoutInCell="1" allowOverlap="1" wp14:anchorId="4D1D3E41" wp14:editId="2345CD85">
                <wp:simplePos x="0" y="0"/>
                <wp:positionH relativeFrom="margin">
                  <wp:posOffset>4226560</wp:posOffset>
                </wp:positionH>
                <wp:positionV relativeFrom="paragraph">
                  <wp:posOffset>8890</wp:posOffset>
                </wp:positionV>
                <wp:extent cx="1276350" cy="561975"/>
                <wp:effectExtent l="0" t="0" r="0" b="9525"/>
                <wp:wrapNone/>
                <wp:docPr id="184882608" name="Text Box 6"/>
                <wp:cNvGraphicFramePr/>
                <a:graphic xmlns:a="http://schemas.openxmlformats.org/drawingml/2006/main">
                  <a:graphicData uri="http://schemas.microsoft.com/office/word/2010/wordprocessingShape">
                    <wps:wsp>
                      <wps:cNvSpPr txBox="1"/>
                      <wps:spPr>
                        <a:xfrm>
                          <a:off x="0" y="0"/>
                          <a:ext cx="1276350" cy="561975"/>
                        </a:xfrm>
                        <a:prstGeom prst="rect">
                          <a:avLst/>
                        </a:prstGeom>
                        <a:solidFill>
                          <a:sysClr val="window" lastClr="FFFFFF"/>
                        </a:solidFill>
                        <a:ln w="6350">
                          <a:noFill/>
                        </a:ln>
                      </wps:spPr>
                      <wps:txbx>
                        <w:txbxContent>
                          <w:p w14:paraId="44412CEE" w14:textId="77777777" w:rsidR="00E33BE1" w:rsidRPr="00E31D7F" w:rsidRDefault="00E33BE1" w:rsidP="00E33BE1">
                            <w:pPr>
                              <w:rPr>
                                <w:b/>
                                <w:bCs/>
                                <w:sz w:val="20"/>
                                <w:szCs w:val="20"/>
                              </w:rPr>
                            </w:pPr>
                            <w:r w:rsidRPr="00E31D7F">
                              <w:rPr>
                                <w:b/>
                                <w:bCs/>
                                <w:sz w:val="20"/>
                                <w:szCs w:val="20"/>
                              </w:rPr>
                              <w:t>INF2 Distribution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1D3E41" id="_x0000_s1047" type="#_x0000_t202" style="position:absolute;margin-left:332.8pt;margin-top:.7pt;width:100.5pt;height:44.25pt;z-index:2516582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" fillcolor="window" stroked="f" strokeweight=".5pt">
                <v:textbox>
                  <w:txbxContent>
                    <w:p w14:paraId="44412CEE" w14:textId="77777777" w:rsidR="00E33BE1" w:rsidRPr="00E31D7F" w:rsidRDefault="00E33BE1" w:rsidP="00E33BE1">
                      <w:pPr>
                        <w:rPr>
                          <w:b/>
                          <w:bCs/>
                          <w:sz w:val="20"/>
                          <w:szCs w:val="20"/>
                        </w:rPr>
                      </w:pPr>
                      <w:r w:rsidRPr="00E31D7F">
                        <w:rPr>
                          <w:b/>
                          <w:bCs/>
                          <w:sz w:val="20"/>
                          <w:szCs w:val="20"/>
                        </w:rPr>
                        <w:t>INF2 Distribution</w:t>
                      </w:r>
                    </w:p>
                  </w:txbxContent>
                </v:textbox>
                <w10:wrap anchorx="margin"/>
              </v:shape>
            </w:pict>
          </mc:Fallback>
        </mc:AlternateContent>
      </w:r>
    </w:p>
    <w:p w14:paraId="06A71BE2" w14:textId="37186636" w:rsidR="00E33BE1" w:rsidRPr="00E33BE1" w:rsidRDefault="00BC1950" w:rsidP="00E33BE1">
      <w:pPr>
        <w:spacing w:after="160" w:line="259" w:lineRule="auto"/>
        <w:rPr>
          <w:rFonts w:ascii="Calibri" w:hAnsi="Calibri"/>
          <w:kern w:val="2"/>
          <w:sz w:val="22"/>
          <w:lang w:bidi="ar-SA"/>
          <w14:ligatures w14:val="standardContextual"/>
        </w:rPr>
      </w:pPr>
      <w:r>
        <w:rPr>
          <w:rFonts w:ascii="Calibri" w:hAnsi="Calibri"/>
          <w:noProof/>
          <w:kern w:val="2"/>
          <w:sz w:val="22"/>
          <w:lang w:bidi="ar-SA"/>
        </w:rPr>
        <mc:AlternateContent>
          <mc:Choice Requires="wps">
            <w:drawing>
              <wp:anchor distT="0" distB="0" distL="114300" distR="114300" simplePos="0" relativeHeight="251664440" behindDoc="0" locked="0" layoutInCell="1" allowOverlap="1" wp14:anchorId="4282E9C5" wp14:editId="58057C37">
                <wp:simplePos x="0" y="0"/>
                <wp:positionH relativeFrom="column">
                  <wp:posOffset>1028700</wp:posOffset>
                </wp:positionH>
                <wp:positionV relativeFrom="paragraph">
                  <wp:posOffset>85725</wp:posOffset>
                </wp:positionV>
                <wp:extent cx="0" cy="266700"/>
                <wp:effectExtent l="76200" t="0" r="57150" b="57150"/>
                <wp:wrapNone/>
                <wp:docPr id="405971685" name="Straight Arrow Connector 3"/>
                <wp:cNvGraphicFramePr/>
                <a:graphic xmlns:a="http://schemas.openxmlformats.org/drawingml/2006/main">
                  <a:graphicData uri="http://schemas.microsoft.com/office/word/2010/wordprocessingShape">
                    <wps:wsp>
                      <wps:cNvCnPr/>
                      <wps:spPr>
                        <a:xfrm>
                          <a:off x="0" y="0"/>
                          <a:ext cx="0" cy="2667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F3A1378" id="Straight Arrow Connector 3" o:spid="_x0000_s1026" type="#_x0000_t32" style="position:absolute;margin-left:81pt;margin-top:6.75pt;width:0;height:21pt;z-index:251664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" strokecolor="windowText" strokeweight=".5pt">
                <v:stroke endarrow="block" joinstyle="miter"/>
              </v:shape>
            </w:pict>
          </mc:Fallback>
        </mc:AlternateContent>
      </w:r>
      <w:r w:rsidR="00676B0F" w:rsidRPr="00E33BE1">
        <w:rPr>
          <w:rFonts w:ascii="Calibri" w:hAnsi="Calibri"/>
          <w:noProof/>
          <w:kern w:val="2"/>
          <w:sz w:val="22"/>
          <w:lang w:bidi="ar-SA"/>
          <w14:ligatures w14:val="standardContextual"/>
        </w:rPr>
        <mc:AlternateContent>
          <mc:Choice Requires="wps">
            <w:drawing>
              <wp:anchor distT="0" distB="0" distL="114300" distR="114300" simplePos="0" relativeHeight="251658282" behindDoc="0" locked="0" layoutInCell="1" allowOverlap="1" wp14:anchorId="17FD7DDB" wp14:editId="41CFE921">
                <wp:simplePos x="0" y="0"/>
                <wp:positionH relativeFrom="margin">
                  <wp:posOffset>2933700</wp:posOffset>
                </wp:positionH>
                <wp:positionV relativeFrom="paragraph">
                  <wp:posOffset>85090</wp:posOffset>
                </wp:positionV>
                <wp:extent cx="2505075" cy="758825"/>
                <wp:effectExtent l="0" t="0" r="28575" b="22225"/>
                <wp:wrapNone/>
                <wp:docPr id="343128061" name="Text Box 343128061"/>
                <wp:cNvGraphicFramePr/>
                <a:graphic xmlns:a="http://schemas.openxmlformats.org/drawingml/2006/main">
                  <a:graphicData uri="http://schemas.microsoft.com/office/word/2010/wordprocessingShape">
                    <wps:wsp>
                      <wps:cNvSpPr txBox="1"/>
                      <wps:spPr>
                        <a:xfrm>
                          <a:off x="0" y="0"/>
                          <a:ext cx="2505075" cy="758825"/>
                        </a:xfrm>
                        <a:prstGeom prst="rect">
                          <a:avLst/>
                        </a:prstGeom>
                        <a:solidFill>
                          <a:sysClr val="window" lastClr="FFFFFF"/>
                        </a:solidFill>
                        <a:ln w="12700">
                          <a:solidFill>
                            <a:prstClr val="black"/>
                          </a:solidFill>
                        </a:ln>
                      </wps:spPr>
                      <wps:txbx>
                        <w:txbxContent>
                          <w:p w14:paraId="217A62CA" w14:textId="4A1BC2A3" w:rsidR="00E33BE1" w:rsidRPr="00A348E3" w:rsidRDefault="00E33BE1" w:rsidP="00E33BE1">
                            <w:pPr>
                              <w:jc w:val="center"/>
                              <w:rPr>
                                <w:sz w:val="20"/>
                                <w:szCs w:val="20"/>
                              </w:rPr>
                            </w:pPr>
                            <w:r>
                              <w:rPr>
                                <w:sz w:val="20"/>
                                <w:szCs w:val="20"/>
                              </w:rPr>
                              <w:t>ONR and DESNZ agree</w:t>
                            </w:r>
                            <w:r w:rsidR="008D32AF">
                              <w:rPr>
                                <w:sz w:val="20"/>
                                <w:szCs w:val="20"/>
                              </w:rPr>
                              <w:t xml:space="preserve"> </w:t>
                            </w:r>
                            <w:r>
                              <w:rPr>
                                <w:sz w:val="20"/>
                                <w:szCs w:val="20"/>
                              </w:rPr>
                              <w:t>incident</w:t>
                            </w:r>
                            <w:r w:rsidR="007A098B">
                              <w:rPr>
                                <w:sz w:val="20"/>
                                <w:szCs w:val="20"/>
                              </w:rPr>
                              <w:t>s meeting MRC</w:t>
                            </w:r>
                            <w:r>
                              <w:rPr>
                                <w:sz w:val="20"/>
                                <w:szCs w:val="20"/>
                              </w:rPr>
                              <w:t xml:space="preserve"> to be included in Quarterly Statement</w:t>
                            </w:r>
                            <w:r w:rsidR="007A098B">
                              <w:rPr>
                                <w:sz w:val="20"/>
                                <w:szCs w:val="20"/>
                              </w:rPr>
                              <w:t>. [</w:t>
                            </w:r>
                            <w:r w:rsidR="00012E50">
                              <w:rPr>
                                <w:sz w:val="20"/>
                                <w:szCs w:val="20"/>
                              </w:rPr>
                              <w:t xml:space="preserve"> </w:t>
                            </w:r>
                            <w:r w:rsidR="007A098B">
                              <w:rPr>
                                <w:sz w:val="20"/>
                                <w:szCs w:val="20"/>
                              </w:rPr>
                              <w:t xml:space="preserve">INES 1 events are </w:t>
                            </w:r>
                            <w:r w:rsidR="00676B0F">
                              <w:rPr>
                                <w:sz w:val="20"/>
                                <w:szCs w:val="20"/>
                              </w:rPr>
                              <w:t xml:space="preserve">shared for </w:t>
                            </w:r>
                            <w:r w:rsidR="00012E50">
                              <w:rPr>
                                <w:sz w:val="20"/>
                                <w:szCs w:val="20"/>
                              </w:rPr>
                              <w:t xml:space="preserve">DESNZ </w:t>
                            </w:r>
                            <w:r w:rsidR="00676B0F">
                              <w:rPr>
                                <w:sz w:val="20"/>
                                <w:szCs w:val="20"/>
                              </w:rPr>
                              <w:t>information only.]</w:t>
                            </w:r>
                          </w:p>
                          <w:p w14:paraId="6F2C958E" w14:textId="77777777" w:rsidR="00E33BE1" w:rsidRPr="00AD6E48" w:rsidRDefault="00E33BE1" w:rsidP="00E33BE1">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FD7DDB" id="Text Box 343128061" o:spid="_x0000_s1048" type="#_x0000_t202" style="position:absolute;margin-left:231pt;margin-top:6.7pt;width:197.25pt;height:59.75pt;z-index:25165828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" fillcolor="window" strokeweight="1pt">
                <v:textbox>
                  <w:txbxContent>
                    <w:p w14:paraId="217A62CA" w14:textId="4A1BC2A3" w:rsidR="00E33BE1" w:rsidRPr="00A348E3" w:rsidRDefault="00E33BE1" w:rsidP="00E33BE1">
                      <w:pPr>
                        <w:jc w:val="center"/>
                        <w:rPr>
                          <w:sz w:val="20"/>
                          <w:szCs w:val="20"/>
                        </w:rPr>
                      </w:pPr>
                      <w:r>
                        <w:rPr>
                          <w:sz w:val="20"/>
                          <w:szCs w:val="20"/>
                        </w:rPr>
                        <w:t>ONR and DESNZ agree</w:t>
                      </w:r>
                      <w:r w:rsidR="008D32AF">
                        <w:rPr>
                          <w:sz w:val="20"/>
                          <w:szCs w:val="20"/>
                        </w:rPr>
                        <w:t xml:space="preserve"> </w:t>
                      </w:r>
                      <w:r>
                        <w:rPr>
                          <w:sz w:val="20"/>
                          <w:szCs w:val="20"/>
                        </w:rPr>
                        <w:t>incident</w:t>
                      </w:r>
                      <w:r w:rsidR="007A098B">
                        <w:rPr>
                          <w:sz w:val="20"/>
                          <w:szCs w:val="20"/>
                        </w:rPr>
                        <w:t>s meeting MRC</w:t>
                      </w:r>
                      <w:r>
                        <w:rPr>
                          <w:sz w:val="20"/>
                          <w:szCs w:val="20"/>
                        </w:rPr>
                        <w:t xml:space="preserve"> to be included in Quarterly Statement</w:t>
                      </w:r>
                      <w:r w:rsidR="007A098B">
                        <w:rPr>
                          <w:sz w:val="20"/>
                          <w:szCs w:val="20"/>
                        </w:rPr>
                        <w:t>. [</w:t>
                      </w:r>
                      <w:r w:rsidR="00012E50">
                        <w:rPr>
                          <w:sz w:val="20"/>
                          <w:szCs w:val="20"/>
                        </w:rPr>
                        <w:t xml:space="preserve"> </w:t>
                      </w:r>
                      <w:r w:rsidR="007A098B">
                        <w:rPr>
                          <w:sz w:val="20"/>
                          <w:szCs w:val="20"/>
                        </w:rPr>
                        <w:t xml:space="preserve">INES 1 events are </w:t>
                      </w:r>
                      <w:r w:rsidR="00676B0F">
                        <w:rPr>
                          <w:sz w:val="20"/>
                          <w:szCs w:val="20"/>
                        </w:rPr>
                        <w:t xml:space="preserve">shared for </w:t>
                      </w:r>
                      <w:r w:rsidR="00012E50">
                        <w:rPr>
                          <w:sz w:val="20"/>
                          <w:szCs w:val="20"/>
                        </w:rPr>
                        <w:t xml:space="preserve">DESNZ </w:t>
                      </w:r>
                      <w:r w:rsidR="00676B0F">
                        <w:rPr>
                          <w:sz w:val="20"/>
                          <w:szCs w:val="20"/>
                        </w:rPr>
                        <w:t>information only.]</w:t>
                      </w:r>
                    </w:p>
                    <w:p w14:paraId="6F2C958E" w14:textId="77777777" w:rsidR="00E33BE1" w:rsidRPr="00AD6E48" w:rsidRDefault="00E33BE1" w:rsidP="00E33BE1">
                      <w:pPr>
                        <w:rPr>
                          <w:sz w:val="20"/>
                          <w:szCs w:val="20"/>
                        </w:rPr>
                      </w:pPr>
                    </w:p>
                  </w:txbxContent>
                </v:textbox>
                <w10:wrap anchorx="margin"/>
              </v:shape>
            </w:pict>
          </mc:Fallback>
        </mc:AlternateContent>
      </w:r>
      <w:r w:rsidR="004D698A" w:rsidRPr="00E33BE1">
        <w:rPr>
          <w:rFonts w:ascii="Calibri" w:hAnsi="Calibri"/>
          <w:noProof/>
          <w:kern w:val="2"/>
          <w:sz w:val="22"/>
          <w:lang w:bidi="ar-SA"/>
          <w14:ligatures w14:val="standardContextual"/>
        </w:rPr>
        <mc:AlternateContent>
          <mc:Choice Requires="wps">
            <w:drawing>
              <wp:anchor distT="0" distB="0" distL="114300" distR="114300" simplePos="0" relativeHeight="251658268" behindDoc="0" locked="0" layoutInCell="1" allowOverlap="1" wp14:anchorId="2479B0BD" wp14:editId="11DB1ED4">
                <wp:simplePos x="0" y="0"/>
                <wp:positionH relativeFrom="margin">
                  <wp:align>center</wp:align>
                </wp:positionH>
                <wp:positionV relativeFrom="paragraph">
                  <wp:posOffset>132399</wp:posOffset>
                </wp:positionV>
                <wp:extent cx="423545" cy="1887220"/>
                <wp:effectExtent l="0" t="7937" r="44767" b="82868"/>
                <wp:wrapNone/>
                <wp:docPr id="159180331" name="Straight Arrow Connector 15"/>
                <wp:cNvGraphicFramePr/>
                <a:graphic xmlns:a="http://schemas.openxmlformats.org/drawingml/2006/main">
                  <a:graphicData uri="http://schemas.microsoft.com/office/word/2010/wordprocessingShape">
                    <wps:wsp>
                      <wps:cNvCnPr/>
                      <wps:spPr>
                        <a:xfrm rot="5400000">
                          <a:off x="0" y="0"/>
                          <a:ext cx="423545" cy="1887220"/>
                        </a:xfrm>
                        <a:prstGeom prst="bentConnector3">
                          <a:avLst>
                            <a:gd name="adj1" fmla="val 98595"/>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BEA3892" id="Straight Arrow Connector 15" o:spid="_x0000_s1026" type="#_x0000_t34" style="position:absolute;margin-left:0;margin-top:10.45pt;width:33.35pt;height:148.6pt;rotation:90;z-index:2516582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" adj="21297" strokecolor="windowText" strokeweight="1pt">
                <v:stroke endarrow="block"/>
                <w10:wrap anchorx="margin"/>
              </v:shape>
            </w:pict>
          </mc:Fallback>
        </mc:AlternateContent>
      </w:r>
      <w:r w:rsidR="004D698A" w:rsidRPr="00E33BE1">
        <w:rPr>
          <w:rFonts w:ascii="Calibri" w:hAnsi="Calibri"/>
          <w:noProof/>
          <w:kern w:val="2"/>
          <w:sz w:val="22"/>
          <w:lang w:bidi="ar-SA"/>
          <w14:ligatures w14:val="standardContextual"/>
        </w:rPr>
        <mc:AlternateContent>
          <mc:Choice Requires="wps">
            <w:drawing>
              <wp:anchor distT="0" distB="0" distL="114300" distR="114300" simplePos="0" relativeHeight="251658281" behindDoc="0" locked="0" layoutInCell="1" allowOverlap="1" wp14:anchorId="73C3FB2A" wp14:editId="7A7FE234">
                <wp:simplePos x="0" y="0"/>
                <wp:positionH relativeFrom="margin">
                  <wp:posOffset>-90805</wp:posOffset>
                </wp:positionH>
                <wp:positionV relativeFrom="paragraph">
                  <wp:posOffset>297180</wp:posOffset>
                </wp:positionV>
                <wp:extent cx="2419350" cy="438150"/>
                <wp:effectExtent l="0" t="0" r="19050" b="19050"/>
                <wp:wrapNone/>
                <wp:docPr id="920826819" name="Text Box 920826819"/>
                <wp:cNvGraphicFramePr/>
                <a:graphic xmlns:a="http://schemas.openxmlformats.org/drawingml/2006/main">
                  <a:graphicData uri="http://schemas.microsoft.com/office/word/2010/wordprocessingShape">
                    <wps:wsp>
                      <wps:cNvSpPr txBox="1"/>
                      <wps:spPr>
                        <a:xfrm>
                          <a:off x="0" y="0"/>
                          <a:ext cx="2419350" cy="438150"/>
                        </a:xfrm>
                        <a:prstGeom prst="rect">
                          <a:avLst/>
                        </a:prstGeom>
                        <a:solidFill>
                          <a:sysClr val="window" lastClr="FFFFFF"/>
                        </a:solidFill>
                        <a:ln w="12700">
                          <a:solidFill>
                            <a:prstClr val="black"/>
                          </a:solidFill>
                        </a:ln>
                      </wps:spPr>
                      <wps:txbx>
                        <w:txbxContent>
                          <w:p w14:paraId="2D857258" w14:textId="77777777" w:rsidR="00E33BE1" w:rsidRPr="00A348E3" w:rsidRDefault="00E33BE1" w:rsidP="00E33BE1">
                            <w:pPr>
                              <w:jc w:val="center"/>
                              <w:rPr>
                                <w:sz w:val="20"/>
                                <w:szCs w:val="20"/>
                              </w:rPr>
                            </w:pPr>
                            <w:r w:rsidRPr="00A348E3">
                              <w:rPr>
                                <w:sz w:val="20"/>
                                <w:szCs w:val="20"/>
                              </w:rPr>
                              <w:t>A</w:t>
                            </w:r>
                            <w:r>
                              <w:rPr>
                                <w:sz w:val="20"/>
                                <w:szCs w:val="20"/>
                              </w:rPr>
                              <w:t>dd INF2 summary to presentation for relevant Quarterly meeting with DESNZ</w:t>
                            </w:r>
                          </w:p>
                          <w:p w14:paraId="738070F5" w14:textId="77777777" w:rsidR="00E33BE1" w:rsidRPr="00AD6E48" w:rsidRDefault="00E33BE1" w:rsidP="00E33BE1">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C3FB2A" id="Text Box 920826819" o:spid="_x0000_s1049" type="#_x0000_t202" style="position:absolute;margin-left:-7.15pt;margin-top:23.4pt;width:190.5pt;height:34.5pt;z-index:25165828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" fillcolor="window" strokeweight="1pt">
                <v:textbox>
                  <w:txbxContent>
                    <w:p w14:paraId="2D857258" w14:textId="77777777" w:rsidR="00E33BE1" w:rsidRPr="00A348E3" w:rsidRDefault="00E33BE1" w:rsidP="00E33BE1">
                      <w:pPr>
                        <w:jc w:val="center"/>
                        <w:rPr>
                          <w:sz w:val="20"/>
                          <w:szCs w:val="20"/>
                        </w:rPr>
                      </w:pPr>
                      <w:r w:rsidRPr="00A348E3">
                        <w:rPr>
                          <w:sz w:val="20"/>
                          <w:szCs w:val="20"/>
                        </w:rPr>
                        <w:t>A</w:t>
                      </w:r>
                      <w:r>
                        <w:rPr>
                          <w:sz w:val="20"/>
                          <w:szCs w:val="20"/>
                        </w:rPr>
                        <w:t>dd INF2 summary to presentation for relevant Quarterly meeting with DESNZ</w:t>
                      </w:r>
                    </w:p>
                    <w:p w14:paraId="738070F5" w14:textId="77777777" w:rsidR="00E33BE1" w:rsidRPr="00AD6E48" w:rsidRDefault="00E33BE1" w:rsidP="00E33BE1">
                      <w:pPr>
                        <w:rPr>
                          <w:sz w:val="20"/>
                          <w:szCs w:val="20"/>
                        </w:rPr>
                      </w:pPr>
                    </w:p>
                  </w:txbxContent>
                </v:textbox>
                <w10:wrap anchorx="margin"/>
              </v:shape>
            </w:pict>
          </mc:Fallback>
        </mc:AlternateContent>
      </w:r>
    </w:p>
    <w:p w14:paraId="53E571BC" w14:textId="6B7BA620" w:rsidR="00E33BE1" w:rsidRPr="00E33BE1" w:rsidRDefault="00054428" w:rsidP="00E33BE1">
      <w:pPr>
        <w:spacing w:after="160" w:line="259" w:lineRule="auto"/>
        <w:rPr>
          <w:rFonts w:ascii="Calibri" w:hAnsi="Calibri"/>
          <w:kern w:val="2"/>
          <w:sz w:val="22"/>
          <w:lang w:bidi="ar-SA"/>
          <w14:ligatures w14:val="standardContextual"/>
        </w:rPr>
      </w:pPr>
      <w:r>
        <w:rPr>
          <w:rFonts w:ascii="Calibri" w:hAnsi="Calibri"/>
          <w:noProof/>
          <w:kern w:val="2"/>
          <w:sz w:val="22"/>
          <w:lang w:bidi="ar-SA"/>
        </w:rPr>
        <mc:AlternateContent>
          <mc:Choice Requires="wps">
            <w:drawing>
              <wp:anchor distT="0" distB="0" distL="114300" distR="114300" simplePos="0" relativeHeight="251662392" behindDoc="0" locked="0" layoutInCell="1" allowOverlap="1" wp14:anchorId="5840B431" wp14:editId="75736361">
                <wp:simplePos x="0" y="0"/>
                <wp:positionH relativeFrom="column">
                  <wp:posOffset>2333626</wp:posOffset>
                </wp:positionH>
                <wp:positionV relativeFrom="paragraph">
                  <wp:posOffset>161289</wp:posOffset>
                </wp:positionV>
                <wp:extent cx="552450" cy="66675"/>
                <wp:effectExtent l="0" t="57150" r="19050" b="28575"/>
                <wp:wrapNone/>
                <wp:docPr id="1086351879" name="Straight Arrow Connector 2"/>
                <wp:cNvGraphicFramePr/>
                <a:graphic xmlns:a="http://schemas.openxmlformats.org/drawingml/2006/main">
                  <a:graphicData uri="http://schemas.microsoft.com/office/word/2010/wordprocessingShape">
                    <wps:wsp>
                      <wps:cNvCnPr/>
                      <wps:spPr>
                        <a:xfrm flipV="1">
                          <a:off x="0" y="0"/>
                          <a:ext cx="552450" cy="666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53C4A87" id="Straight Arrow Connector 2" o:spid="_x0000_s1026" type="#_x0000_t32" style="position:absolute;margin-left:183.75pt;margin-top:12.7pt;width:43.5pt;height:5.25pt;flip:y;z-index:251662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" strokecolor="windowText" strokeweight=".5pt">
                <v:stroke endarrow="block" joinstyle="miter"/>
              </v:shape>
            </w:pict>
          </mc:Fallback>
        </mc:AlternateContent>
      </w:r>
      <w:r w:rsidR="00E33BE1" w:rsidRPr="00E33BE1">
        <w:rPr>
          <w:rFonts w:ascii="Calibri" w:hAnsi="Calibri"/>
          <w:kern w:val="2"/>
          <w:sz w:val="22"/>
          <w:lang w:bidi="ar-SA"/>
          <w14:ligatures w14:val="standardContextual"/>
        </w:rPr>
        <w:t xml:space="preserve">                                </w:t>
      </w:r>
    </w:p>
    <w:p w14:paraId="244921D3" w14:textId="4036BECA" w:rsidR="00E33BE1" w:rsidRPr="00E33BE1" w:rsidRDefault="004D698A" w:rsidP="00E33BE1">
      <w:pPr>
        <w:spacing w:after="160" w:line="259" w:lineRule="auto"/>
        <w:rPr>
          <w:rFonts w:ascii="Calibri" w:hAnsi="Calibri"/>
          <w:kern w:val="2"/>
          <w:sz w:val="22"/>
          <w:lang w:bidi="ar-SA"/>
          <w14:ligatures w14:val="standardContextual"/>
        </w:rPr>
      </w:pPr>
      <w:r w:rsidRPr="00E33BE1">
        <w:rPr>
          <w:rFonts w:ascii="Calibri" w:hAnsi="Calibri"/>
          <w:noProof/>
          <w:kern w:val="2"/>
          <w:sz w:val="22"/>
          <w:lang w:bidi="ar-SA"/>
          <w14:ligatures w14:val="standardContextual"/>
        </w:rPr>
        <mc:AlternateContent>
          <mc:Choice Requires="wps">
            <w:drawing>
              <wp:anchor distT="0" distB="0" distL="114300" distR="114300" simplePos="0" relativeHeight="251658283" behindDoc="0" locked="0" layoutInCell="1" allowOverlap="1" wp14:anchorId="6D28C5A5" wp14:editId="385A2F6A">
                <wp:simplePos x="0" y="0"/>
                <wp:positionH relativeFrom="margin">
                  <wp:posOffset>-76200</wp:posOffset>
                </wp:positionH>
                <wp:positionV relativeFrom="paragraph">
                  <wp:posOffset>294640</wp:posOffset>
                </wp:positionV>
                <wp:extent cx="1952625" cy="857250"/>
                <wp:effectExtent l="0" t="0" r="28575" b="19050"/>
                <wp:wrapNone/>
                <wp:docPr id="912974941" name="Text Box 912974941"/>
                <wp:cNvGraphicFramePr/>
                <a:graphic xmlns:a="http://schemas.openxmlformats.org/drawingml/2006/main">
                  <a:graphicData uri="http://schemas.microsoft.com/office/word/2010/wordprocessingShape">
                    <wps:wsp>
                      <wps:cNvSpPr txBox="1"/>
                      <wps:spPr>
                        <a:xfrm>
                          <a:off x="0" y="0"/>
                          <a:ext cx="1952625" cy="857250"/>
                        </a:xfrm>
                        <a:prstGeom prst="rect">
                          <a:avLst/>
                        </a:prstGeom>
                        <a:solidFill>
                          <a:sysClr val="window" lastClr="FFFFFF"/>
                        </a:solidFill>
                        <a:ln w="12700">
                          <a:solidFill>
                            <a:prstClr val="black"/>
                          </a:solidFill>
                        </a:ln>
                      </wps:spPr>
                      <wps:txbx>
                        <w:txbxContent>
                          <w:p w14:paraId="1C724EF1" w14:textId="77777777" w:rsidR="00E33BE1" w:rsidRPr="00A348E3" w:rsidRDefault="00E33BE1" w:rsidP="00E33BE1">
                            <w:pPr>
                              <w:jc w:val="center"/>
                              <w:rPr>
                                <w:sz w:val="20"/>
                                <w:szCs w:val="20"/>
                              </w:rPr>
                            </w:pPr>
                            <w:r>
                              <w:rPr>
                                <w:sz w:val="20"/>
                                <w:szCs w:val="20"/>
                              </w:rPr>
                              <w:t>Send for Comms approval via Contact ONR (marked ‘Ministerial Reporting – for approval – FAO Deputy/comms’</w:t>
                            </w:r>
                          </w:p>
                          <w:p w14:paraId="684B2BD2" w14:textId="77777777" w:rsidR="00E33BE1" w:rsidRPr="00A348E3" w:rsidRDefault="00E33BE1" w:rsidP="00E33BE1">
                            <w:pPr>
                              <w:jc w:val="center"/>
                              <w:rPr>
                                <w:sz w:val="20"/>
                                <w:szCs w:val="20"/>
                              </w:rPr>
                            </w:pPr>
                          </w:p>
                          <w:p w14:paraId="26DD00F1" w14:textId="77777777" w:rsidR="00E33BE1" w:rsidRPr="00AD6E48" w:rsidRDefault="00E33BE1" w:rsidP="00E33BE1">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28C5A5" id="Text Box 912974941" o:spid="_x0000_s1050" type="#_x0000_t202" style="position:absolute;margin-left:-6pt;margin-top:23.2pt;width:153.75pt;height:67.5pt;z-index:25165828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" fillcolor="window" strokeweight="1pt">
                <v:textbox>
                  <w:txbxContent>
                    <w:p w14:paraId="1C724EF1" w14:textId="77777777" w:rsidR="00E33BE1" w:rsidRPr="00A348E3" w:rsidRDefault="00E33BE1" w:rsidP="00E33BE1">
                      <w:pPr>
                        <w:jc w:val="center"/>
                        <w:rPr>
                          <w:sz w:val="20"/>
                          <w:szCs w:val="20"/>
                        </w:rPr>
                      </w:pPr>
                      <w:r>
                        <w:rPr>
                          <w:sz w:val="20"/>
                          <w:szCs w:val="20"/>
                        </w:rPr>
                        <w:t>Send for Comms approval via Contact ONR (marked ‘Ministerial Reporting – for approval – FAO Deputy/comms’</w:t>
                      </w:r>
                    </w:p>
                    <w:p w14:paraId="684B2BD2" w14:textId="77777777" w:rsidR="00E33BE1" w:rsidRPr="00A348E3" w:rsidRDefault="00E33BE1" w:rsidP="00E33BE1">
                      <w:pPr>
                        <w:jc w:val="center"/>
                        <w:rPr>
                          <w:sz w:val="20"/>
                          <w:szCs w:val="20"/>
                        </w:rPr>
                      </w:pPr>
                    </w:p>
                    <w:p w14:paraId="26DD00F1" w14:textId="77777777" w:rsidR="00E33BE1" w:rsidRPr="00AD6E48" w:rsidRDefault="00E33BE1" w:rsidP="00E33BE1">
                      <w:pPr>
                        <w:rPr>
                          <w:sz w:val="20"/>
                          <w:szCs w:val="20"/>
                        </w:rPr>
                      </w:pPr>
                    </w:p>
                  </w:txbxContent>
                </v:textbox>
                <w10:wrap anchorx="margin"/>
              </v:shape>
            </w:pict>
          </mc:Fallback>
        </mc:AlternateContent>
      </w:r>
    </w:p>
    <w:p w14:paraId="24A35E0A" w14:textId="0BEDDF5B" w:rsidR="00E33BE1" w:rsidRPr="00E33BE1" w:rsidRDefault="00E33BE1" w:rsidP="00E33BE1">
      <w:pPr>
        <w:spacing w:after="160" w:line="259" w:lineRule="auto"/>
        <w:rPr>
          <w:rFonts w:ascii="Calibri" w:hAnsi="Calibri"/>
          <w:kern w:val="2"/>
          <w:sz w:val="22"/>
          <w:lang w:bidi="ar-SA"/>
          <w14:ligatures w14:val="standardContextual"/>
        </w:rPr>
      </w:pPr>
      <w:r w:rsidRPr="00E33BE1">
        <w:rPr>
          <w:rFonts w:ascii="Calibri" w:hAnsi="Calibri"/>
          <w:noProof/>
          <w:kern w:val="2"/>
          <w:sz w:val="22"/>
          <w:lang w:bidi="ar-SA"/>
          <w14:ligatures w14:val="standardContextual"/>
        </w:rPr>
        <mc:AlternateContent>
          <mc:Choice Requires="wps">
            <w:drawing>
              <wp:anchor distT="0" distB="0" distL="114300" distR="114300" simplePos="0" relativeHeight="251658284" behindDoc="0" locked="0" layoutInCell="1" allowOverlap="1" wp14:anchorId="79890DBE" wp14:editId="4AFF07C1">
                <wp:simplePos x="0" y="0"/>
                <wp:positionH relativeFrom="column">
                  <wp:posOffset>4514850</wp:posOffset>
                </wp:positionH>
                <wp:positionV relativeFrom="paragraph">
                  <wp:posOffset>26035</wp:posOffset>
                </wp:positionV>
                <wp:extent cx="0" cy="480695"/>
                <wp:effectExtent l="76200" t="0" r="57150" b="52705"/>
                <wp:wrapNone/>
                <wp:docPr id="1344149316" name="Straight Arrow Connector 1"/>
                <wp:cNvGraphicFramePr/>
                <a:graphic xmlns:a="http://schemas.openxmlformats.org/drawingml/2006/main">
                  <a:graphicData uri="http://schemas.microsoft.com/office/word/2010/wordprocessingShape">
                    <wps:wsp>
                      <wps:cNvCnPr/>
                      <wps:spPr>
                        <a:xfrm>
                          <a:off x="0" y="0"/>
                          <a:ext cx="0" cy="480695"/>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91813D7" id="Straight Arrow Connector 1" o:spid="_x0000_s1026" type="#_x0000_t32" style="position:absolute;margin-left:355.5pt;margin-top:2.05pt;width:0;height:37.85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" strokecolor="windowText" strokeweight="1pt">
                <v:stroke endarrow="block" joinstyle="miter"/>
              </v:shape>
            </w:pict>
          </mc:Fallback>
        </mc:AlternateContent>
      </w:r>
    </w:p>
    <w:p w14:paraId="2A5B7CED" w14:textId="298606C7" w:rsidR="00E33BE1" w:rsidRPr="00E33BE1" w:rsidRDefault="004D698A" w:rsidP="00E33BE1">
      <w:pPr>
        <w:spacing w:after="160" w:line="259" w:lineRule="auto"/>
        <w:rPr>
          <w:rFonts w:ascii="Calibri" w:hAnsi="Calibri"/>
          <w:kern w:val="2"/>
          <w:sz w:val="22"/>
          <w:lang w:bidi="ar-SA"/>
          <w14:ligatures w14:val="standardContextual"/>
        </w:rPr>
      </w:pPr>
      <w:r w:rsidRPr="00E33BE1">
        <w:rPr>
          <w:rFonts w:ascii="Calibri" w:hAnsi="Calibri"/>
          <w:noProof/>
          <w:kern w:val="2"/>
          <w:sz w:val="22"/>
          <w:lang w:bidi="ar-SA"/>
          <w14:ligatures w14:val="standardContextual"/>
        </w:rPr>
        <mc:AlternateContent>
          <mc:Choice Requires="wps">
            <w:drawing>
              <wp:anchor distT="0" distB="0" distL="114300" distR="114300" simplePos="0" relativeHeight="251658256" behindDoc="0" locked="0" layoutInCell="1" allowOverlap="1" wp14:anchorId="1B7DEFD3" wp14:editId="0B48C524">
                <wp:simplePos x="0" y="0"/>
                <wp:positionH relativeFrom="column">
                  <wp:posOffset>2918460</wp:posOffset>
                </wp:positionH>
                <wp:positionV relativeFrom="paragraph">
                  <wp:posOffset>236855</wp:posOffset>
                </wp:positionV>
                <wp:extent cx="428625" cy="32385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428625" cy="323850"/>
                        </a:xfrm>
                        <a:prstGeom prst="rect">
                          <a:avLst/>
                        </a:prstGeom>
                        <a:noFill/>
                        <a:ln w="6350">
                          <a:noFill/>
                        </a:ln>
                      </wps:spPr>
                      <wps:txbx>
                        <w:txbxContent>
                          <w:p w14:paraId="0AB291D1" w14:textId="77777777" w:rsidR="00E33BE1" w:rsidRDefault="00E33BE1" w:rsidP="00E33BE1">
                            <w:r w:rsidRPr="00E31D7F">
                              <w:rPr>
                                <w:sz w:val="20"/>
                                <w:szCs w:val="20"/>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7DEFD3" id="Text Box 10" o:spid="_x0000_s1051" type="#_x0000_t202" style="position:absolute;margin-left:229.8pt;margin-top:18.65pt;width:33.75pt;height:25.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" filled="f" stroked="f" strokeweight=".5pt">
                <v:textbox>
                  <w:txbxContent>
                    <w:p w14:paraId="0AB291D1" w14:textId="77777777" w:rsidR="00E33BE1" w:rsidRDefault="00E33BE1" w:rsidP="00E33BE1">
                      <w:r w:rsidRPr="00E31D7F">
                        <w:rPr>
                          <w:sz w:val="20"/>
                          <w:szCs w:val="20"/>
                        </w:rPr>
                        <w:t>Yes</w:t>
                      </w:r>
                    </w:p>
                  </w:txbxContent>
                </v:textbox>
              </v:shape>
            </w:pict>
          </mc:Fallback>
        </mc:AlternateContent>
      </w:r>
      <w:r w:rsidR="00E33BE1" w:rsidRPr="00E33BE1">
        <w:rPr>
          <w:rFonts w:ascii="Calibri" w:hAnsi="Calibri"/>
          <w:noProof/>
          <w:kern w:val="2"/>
          <w:sz w:val="22"/>
          <w:lang w:bidi="ar-SA"/>
          <w14:ligatures w14:val="standardContextual"/>
        </w:rPr>
        <mc:AlternateContent>
          <mc:Choice Requires="wps">
            <w:drawing>
              <wp:anchor distT="0" distB="0" distL="114300" distR="114300" simplePos="0" relativeHeight="251658293" behindDoc="0" locked="0" layoutInCell="1" allowOverlap="1" wp14:anchorId="59A8C9D7" wp14:editId="1CB3A215">
                <wp:simplePos x="0" y="0"/>
                <wp:positionH relativeFrom="margin">
                  <wp:posOffset>4486275</wp:posOffset>
                </wp:positionH>
                <wp:positionV relativeFrom="paragraph">
                  <wp:posOffset>12065</wp:posOffset>
                </wp:positionV>
                <wp:extent cx="714375" cy="295275"/>
                <wp:effectExtent l="0" t="0" r="0" b="0"/>
                <wp:wrapNone/>
                <wp:docPr id="1850469255" name="Text Box 1850469255"/>
                <wp:cNvGraphicFramePr/>
                <a:graphic xmlns:a="http://schemas.openxmlformats.org/drawingml/2006/main">
                  <a:graphicData uri="http://schemas.microsoft.com/office/word/2010/wordprocessingShape">
                    <wps:wsp>
                      <wps:cNvSpPr txBox="1"/>
                      <wps:spPr>
                        <a:xfrm>
                          <a:off x="0" y="0"/>
                          <a:ext cx="714375" cy="295275"/>
                        </a:xfrm>
                        <a:prstGeom prst="rect">
                          <a:avLst/>
                        </a:prstGeom>
                        <a:noFill/>
                        <a:ln w="12700">
                          <a:noFill/>
                        </a:ln>
                      </wps:spPr>
                      <wps:txbx>
                        <w:txbxContent>
                          <w:p w14:paraId="0779D560" w14:textId="77777777" w:rsidR="00E33BE1" w:rsidRPr="00A348E3" w:rsidRDefault="00E33BE1" w:rsidP="00E33BE1">
                            <w:pPr>
                              <w:jc w:val="center"/>
                              <w:rPr>
                                <w:sz w:val="20"/>
                                <w:szCs w:val="20"/>
                              </w:rPr>
                            </w:pPr>
                            <w:r>
                              <w:rPr>
                                <w:sz w:val="20"/>
                                <w:szCs w:val="20"/>
                              </w:rPr>
                              <w:t>No</w:t>
                            </w:r>
                          </w:p>
                          <w:p w14:paraId="67FB83B6" w14:textId="77777777" w:rsidR="00E33BE1" w:rsidRPr="00AD6E48" w:rsidRDefault="00E33BE1" w:rsidP="00E33BE1">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A8C9D7" id="Text Box 1850469255" o:spid="_x0000_s1052" type="#_x0000_t202" style="position:absolute;margin-left:353.25pt;margin-top:.95pt;width:56.25pt;height:23.25pt;z-index:25165829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" filled="f" stroked="f" strokeweight="1pt">
                <v:textbox>
                  <w:txbxContent>
                    <w:p w14:paraId="0779D560" w14:textId="77777777" w:rsidR="00E33BE1" w:rsidRPr="00A348E3" w:rsidRDefault="00E33BE1" w:rsidP="00E33BE1">
                      <w:pPr>
                        <w:jc w:val="center"/>
                        <w:rPr>
                          <w:sz w:val="20"/>
                          <w:szCs w:val="20"/>
                        </w:rPr>
                      </w:pPr>
                      <w:r>
                        <w:rPr>
                          <w:sz w:val="20"/>
                          <w:szCs w:val="20"/>
                        </w:rPr>
                        <w:t>No</w:t>
                      </w:r>
                    </w:p>
                    <w:p w14:paraId="67FB83B6" w14:textId="77777777" w:rsidR="00E33BE1" w:rsidRPr="00AD6E48" w:rsidRDefault="00E33BE1" w:rsidP="00E33BE1">
                      <w:pPr>
                        <w:rPr>
                          <w:sz w:val="20"/>
                          <w:szCs w:val="20"/>
                        </w:rPr>
                      </w:pPr>
                    </w:p>
                  </w:txbxContent>
                </v:textbox>
                <w10:wrap anchorx="margin"/>
              </v:shape>
            </w:pict>
          </mc:Fallback>
        </mc:AlternateContent>
      </w:r>
    </w:p>
    <w:p w14:paraId="12D45B07" w14:textId="088A3E76" w:rsidR="00E33BE1" w:rsidRPr="00E33BE1" w:rsidRDefault="004D698A" w:rsidP="00E33BE1">
      <w:pPr>
        <w:spacing w:after="160" w:line="259" w:lineRule="auto"/>
        <w:rPr>
          <w:rFonts w:ascii="Calibri" w:hAnsi="Calibri"/>
          <w:kern w:val="2"/>
          <w:sz w:val="22"/>
          <w:lang w:bidi="ar-SA"/>
          <w14:ligatures w14:val="standardContextual"/>
        </w:rPr>
      </w:pPr>
      <w:r w:rsidRPr="00E33BE1">
        <w:rPr>
          <w:rFonts w:ascii="Calibri" w:hAnsi="Calibri"/>
          <w:noProof/>
          <w:kern w:val="2"/>
          <w:sz w:val="22"/>
          <w:lang w:bidi="ar-SA"/>
          <w14:ligatures w14:val="standardContextual"/>
        </w:rPr>
        <mc:AlternateContent>
          <mc:Choice Requires="wps">
            <w:drawing>
              <wp:anchor distT="0" distB="0" distL="114300" distR="114300" simplePos="0" relativeHeight="251658288" behindDoc="0" locked="0" layoutInCell="1" allowOverlap="1" wp14:anchorId="27A189D1" wp14:editId="7BE10214">
                <wp:simplePos x="0" y="0"/>
                <wp:positionH relativeFrom="margin">
                  <wp:posOffset>3924300</wp:posOffset>
                </wp:positionH>
                <wp:positionV relativeFrom="paragraph">
                  <wp:posOffset>40005</wp:posOffset>
                </wp:positionV>
                <wp:extent cx="1409700" cy="523875"/>
                <wp:effectExtent l="0" t="0" r="19050" b="28575"/>
                <wp:wrapNone/>
                <wp:docPr id="2033899107" name="Text Box 2033899107"/>
                <wp:cNvGraphicFramePr/>
                <a:graphic xmlns:a="http://schemas.openxmlformats.org/drawingml/2006/main">
                  <a:graphicData uri="http://schemas.microsoft.com/office/word/2010/wordprocessingShape">
                    <wps:wsp>
                      <wps:cNvSpPr txBox="1"/>
                      <wps:spPr>
                        <a:xfrm>
                          <a:off x="0" y="0"/>
                          <a:ext cx="1409700" cy="523875"/>
                        </a:xfrm>
                        <a:prstGeom prst="rect">
                          <a:avLst/>
                        </a:prstGeom>
                        <a:solidFill>
                          <a:sysClr val="window" lastClr="FFFFFF"/>
                        </a:solidFill>
                        <a:ln w="12700">
                          <a:solidFill>
                            <a:prstClr val="black"/>
                          </a:solidFill>
                        </a:ln>
                      </wps:spPr>
                      <wps:txbx>
                        <w:txbxContent>
                          <w:p w14:paraId="36F8D407" w14:textId="77777777" w:rsidR="00E33BE1" w:rsidRPr="00A348E3" w:rsidRDefault="00E33BE1" w:rsidP="00E33BE1">
                            <w:pPr>
                              <w:jc w:val="center"/>
                              <w:rPr>
                                <w:sz w:val="20"/>
                                <w:szCs w:val="20"/>
                              </w:rPr>
                            </w:pPr>
                            <w:r>
                              <w:rPr>
                                <w:sz w:val="20"/>
                                <w:szCs w:val="20"/>
                              </w:rPr>
                              <w:t>Not included in quarterly statement</w:t>
                            </w:r>
                          </w:p>
                          <w:p w14:paraId="02EAF480" w14:textId="77777777" w:rsidR="00E33BE1" w:rsidRPr="00AD6E48" w:rsidRDefault="00E33BE1" w:rsidP="00E33BE1">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A189D1" id="Text Box 2033899107" o:spid="_x0000_s1053" type="#_x0000_t202" style="position:absolute;margin-left:309pt;margin-top:3.15pt;width:111pt;height:41.25pt;z-index:25165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" fillcolor="window" strokeweight="1pt">
                <v:textbox>
                  <w:txbxContent>
                    <w:p w14:paraId="36F8D407" w14:textId="77777777" w:rsidR="00E33BE1" w:rsidRPr="00A348E3" w:rsidRDefault="00E33BE1" w:rsidP="00E33BE1">
                      <w:pPr>
                        <w:jc w:val="center"/>
                        <w:rPr>
                          <w:sz w:val="20"/>
                          <w:szCs w:val="20"/>
                        </w:rPr>
                      </w:pPr>
                      <w:r>
                        <w:rPr>
                          <w:sz w:val="20"/>
                          <w:szCs w:val="20"/>
                        </w:rPr>
                        <w:t>Not included in quarterly statement</w:t>
                      </w:r>
                    </w:p>
                    <w:p w14:paraId="02EAF480" w14:textId="77777777" w:rsidR="00E33BE1" w:rsidRPr="00AD6E48" w:rsidRDefault="00E33BE1" w:rsidP="00E33BE1">
                      <w:pPr>
                        <w:rPr>
                          <w:sz w:val="20"/>
                          <w:szCs w:val="20"/>
                        </w:rPr>
                      </w:pPr>
                    </w:p>
                  </w:txbxContent>
                </v:textbox>
                <w10:wrap anchorx="margin"/>
              </v:shape>
            </w:pict>
          </mc:Fallback>
        </mc:AlternateContent>
      </w:r>
    </w:p>
    <w:p w14:paraId="77B4E798" w14:textId="5FD6CE7E" w:rsidR="00E33BE1" w:rsidRPr="00E33BE1" w:rsidRDefault="004D698A" w:rsidP="00E33BE1">
      <w:pPr>
        <w:tabs>
          <w:tab w:val="left" w:pos="1320"/>
        </w:tabs>
        <w:spacing w:after="160" w:line="259" w:lineRule="auto"/>
        <w:rPr>
          <w:rFonts w:ascii="Calibri" w:hAnsi="Calibri"/>
          <w:kern w:val="2"/>
          <w:sz w:val="22"/>
          <w:lang w:bidi="ar-SA"/>
          <w14:ligatures w14:val="standardContextual"/>
        </w:rPr>
      </w:pPr>
      <w:r w:rsidRPr="00E33BE1">
        <w:rPr>
          <w:rFonts w:ascii="Calibri" w:hAnsi="Calibri"/>
          <w:noProof/>
          <w:kern w:val="2"/>
          <w:sz w:val="22"/>
          <w:lang w:bidi="ar-SA"/>
          <w14:ligatures w14:val="standardContextual"/>
        </w:rPr>
        <mc:AlternateContent>
          <mc:Choice Requires="wps">
            <w:drawing>
              <wp:anchor distT="0" distB="0" distL="114300" distR="114300" simplePos="0" relativeHeight="251658286" behindDoc="0" locked="0" layoutInCell="1" allowOverlap="1" wp14:anchorId="1DFE3BB3" wp14:editId="5B98D34E">
                <wp:simplePos x="0" y="0"/>
                <wp:positionH relativeFrom="margin">
                  <wp:posOffset>-66674</wp:posOffset>
                </wp:positionH>
                <wp:positionV relativeFrom="paragraph">
                  <wp:posOffset>133350</wp:posOffset>
                </wp:positionV>
                <wp:extent cx="1943100" cy="247650"/>
                <wp:effectExtent l="0" t="0" r="19050" b="19050"/>
                <wp:wrapNone/>
                <wp:docPr id="1618029286" name="Text Box 1618029286"/>
                <wp:cNvGraphicFramePr/>
                <a:graphic xmlns:a="http://schemas.openxmlformats.org/drawingml/2006/main">
                  <a:graphicData uri="http://schemas.microsoft.com/office/word/2010/wordprocessingShape">
                    <wps:wsp>
                      <wps:cNvSpPr txBox="1"/>
                      <wps:spPr>
                        <a:xfrm>
                          <a:off x="0" y="0"/>
                          <a:ext cx="1943100" cy="247650"/>
                        </a:xfrm>
                        <a:prstGeom prst="rect">
                          <a:avLst/>
                        </a:prstGeom>
                        <a:solidFill>
                          <a:sysClr val="window" lastClr="FFFFFF"/>
                        </a:solidFill>
                        <a:ln w="12700">
                          <a:solidFill>
                            <a:prstClr val="black"/>
                          </a:solidFill>
                        </a:ln>
                      </wps:spPr>
                      <wps:txbx>
                        <w:txbxContent>
                          <w:p w14:paraId="7F90C50F" w14:textId="77777777" w:rsidR="00E33BE1" w:rsidRPr="00A348E3" w:rsidRDefault="00E33BE1" w:rsidP="00E33BE1">
                            <w:pPr>
                              <w:jc w:val="center"/>
                              <w:rPr>
                                <w:sz w:val="20"/>
                                <w:szCs w:val="20"/>
                              </w:rPr>
                            </w:pPr>
                            <w:r>
                              <w:rPr>
                                <w:sz w:val="20"/>
                                <w:szCs w:val="20"/>
                              </w:rPr>
                              <w:t>Send to CNI for approval</w:t>
                            </w:r>
                          </w:p>
                          <w:p w14:paraId="6FE4C1E1" w14:textId="77777777" w:rsidR="00E33BE1" w:rsidRPr="00AD6E48" w:rsidRDefault="00E33BE1" w:rsidP="00E33BE1">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FE3BB3" id="Text Box 1618029286" o:spid="_x0000_s1054" type="#_x0000_t202" style="position:absolute;margin-left:-5.25pt;margin-top:10.5pt;width:153pt;height:19.5pt;z-index:25165828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" fillcolor="window" strokeweight="1pt">
                <v:textbox>
                  <w:txbxContent>
                    <w:p w14:paraId="7F90C50F" w14:textId="77777777" w:rsidR="00E33BE1" w:rsidRPr="00A348E3" w:rsidRDefault="00E33BE1" w:rsidP="00E33BE1">
                      <w:pPr>
                        <w:jc w:val="center"/>
                        <w:rPr>
                          <w:sz w:val="20"/>
                          <w:szCs w:val="20"/>
                        </w:rPr>
                      </w:pPr>
                      <w:r>
                        <w:rPr>
                          <w:sz w:val="20"/>
                          <w:szCs w:val="20"/>
                        </w:rPr>
                        <w:t>Send to CNI for approval</w:t>
                      </w:r>
                    </w:p>
                    <w:p w14:paraId="6FE4C1E1" w14:textId="77777777" w:rsidR="00E33BE1" w:rsidRPr="00AD6E48" w:rsidRDefault="00E33BE1" w:rsidP="00E33BE1">
                      <w:pPr>
                        <w:rPr>
                          <w:sz w:val="20"/>
                          <w:szCs w:val="20"/>
                        </w:rPr>
                      </w:pPr>
                    </w:p>
                  </w:txbxContent>
                </v:textbox>
                <w10:wrap anchorx="margin"/>
              </v:shape>
            </w:pict>
          </mc:Fallback>
        </mc:AlternateContent>
      </w:r>
      <w:r w:rsidRPr="00E33BE1">
        <w:rPr>
          <w:rFonts w:ascii="Calibri" w:hAnsi="Calibri"/>
          <w:noProof/>
          <w:kern w:val="2"/>
          <w:sz w:val="22"/>
          <w:lang w:bidi="ar-SA"/>
          <w14:ligatures w14:val="standardContextual"/>
        </w:rPr>
        <mc:AlternateContent>
          <mc:Choice Requires="wps">
            <w:drawing>
              <wp:anchor distT="0" distB="0" distL="114300" distR="114300" simplePos="0" relativeHeight="251658269" behindDoc="0" locked="0" layoutInCell="1" allowOverlap="1" wp14:anchorId="6E9435B1" wp14:editId="31994EFF">
                <wp:simplePos x="0" y="0"/>
                <wp:positionH relativeFrom="column">
                  <wp:posOffset>946785</wp:posOffset>
                </wp:positionH>
                <wp:positionV relativeFrom="paragraph">
                  <wp:posOffset>10160</wp:posOffset>
                </wp:positionV>
                <wp:extent cx="0" cy="200025"/>
                <wp:effectExtent l="76200" t="0" r="57150" b="47625"/>
                <wp:wrapNone/>
                <wp:docPr id="1012575222" name="Straight Arrow Connector 19"/>
                <wp:cNvGraphicFramePr/>
                <a:graphic xmlns:a="http://schemas.openxmlformats.org/drawingml/2006/main">
                  <a:graphicData uri="http://schemas.microsoft.com/office/word/2010/wordprocessingShape">
                    <wps:wsp>
                      <wps:cNvCnPr/>
                      <wps:spPr>
                        <a:xfrm>
                          <a:off x="0" y="0"/>
                          <a:ext cx="0" cy="200025"/>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01D2BFA" id="Straight Arrow Connector 19" o:spid="_x0000_s1026" type="#_x0000_t32" style="position:absolute;margin-left:74.55pt;margin-top:.8pt;width:0;height:15.7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" strokecolor="windowText" strokeweight="1pt">
                <v:stroke endarrow="block" joinstyle="miter"/>
              </v:shape>
            </w:pict>
          </mc:Fallback>
        </mc:AlternateContent>
      </w:r>
      <w:r w:rsidR="00E33BE1" w:rsidRPr="00E33BE1">
        <w:rPr>
          <w:rFonts w:ascii="Calibri" w:hAnsi="Calibri"/>
          <w:kern w:val="2"/>
          <w:sz w:val="22"/>
          <w:lang w:bidi="ar-SA"/>
          <w14:ligatures w14:val="standardContextual"/>
        </w:rPr>
        <w:tab/>
      </w:r>
    </w:p>
    <w:p w14:paraId="72259A11" w14:textId="0FADB767" w:rsidR="00E33BE1" w:rsidRPr="00E33BE1" w:rsidRDefault="00C776FB" w:rsidP="00E33BE1">
      <w:pPr>
        <w:tabs>
          <w:tab w:val="left" w:pos="1320"/>
        </w:tabs>
        <w:spacing w:after="160" w:line="259" w:lineRule="auto"/>
        <w:rPr>
          <w:rFonts w:ascii="Calibri" w:hAnsi="Calibri"/>
          <w:kern w:val="2"/>
          <w:sz w:val="22"/>
          <w:lang w:bidi="ar-SA"/>
          <w14:ligatures w14:val="standardContextual"/>
        </w:rPr>
      </w:pPr>
      <w:r w:rsidRPr="00E33BE1">
        <w:rPr>
          <w:rFonts w:ascii="Calibri" w:hAnsi="Calibri"/>
          <w:noProof/>
          <w:kern w:val="2"/>
          <w:sz w:val="22"/>
          <w:lang w:bidi="ar-SA"/>
          <w14:ligatures w14:val="standardContextual"/>
        </w:rPr>
        <mc:AlternateContent>
          <mc:Choice Requires="wps">
            <w:drawing>
              <wp:anchor distT="0" distB="0" distL="114300" distR="114300" simplePos="0" relativeHeight="251658285" behindDoc="0" locked="0" layoutInCell="1" allowOverlap="1" wp14:anchorId="516B6A24" wp14:editId="2F5635E9">
                <wp:simplePos x="0" y="0"/>
                <wp:positionH relativeFrom="margin">
                  <wp:posOffset>-76200</wp:posOffset>
                </wp:positionH>
                <wp:positionV relativeFrom="paragraph">
                  <wp:posOffset>285750</wp:posOffset>
                </wp:positionV>
                <wp:extent cx="1952625" cy="485775"/>
                <wp:effectExtent l="0" t="0" r="28575" b="28575"/>
                <wp:wrapNone/>
                <wp:docPr id="1344755611" name="Text Box 1344755611"/>
                <wp:cNvGraphicFramePr/>
                <a:graphic xmlns:a="http://schemas.openxmlformats.org/drawingml/2006/main">
                  <a:graphicData uri="http://schemas.microsoft.com/office/word/2010/wordprocessingShape">
                    <wps:wsp>
                      <wps:cNvSpPr txBox="1"/>
                      <wps:spPr>
                        <a:xfrm>
                          <a:off x="0" y="0"/>
                          <a:ext cx="1952625" cy="485775"/>
                        </a:xfrm>
                        <a:prstGeom prst="rect">
                          <a:avLst/>
                        </a:prstGeom>
                        <a:solidFill>
                          <a:sysClr val="window" lastClr="FFFFFF"/>
                        </a:solidFill>
                        <a:ln w="12700">
                          <a:solidFill>
                            <a:prstClr val="black"/>
                          </a:solidFill>
                        </a:ln>
                      </wps:spPr>
                      <wps:txbx>
                        <w:txbxContent>
                          <w:p w14:paraId="6F5ED0D5" w14:textId="77777777" w:rsidR="00E33BE1" w:rsidRPr="00A348E3" w:rsidRDefault="00E33BE1" w:rsidP="00E33BE1">
                            <w:pPr>
                              <w:jc w:val="center"/>
                              <w:rPr>
                                <w:sz w:val="20"/>
                                <w:szCs w:val="20"/>
                              </w:rPr>
                            </w:pPr>
                            <w:r>
                              <w:rPr>
                                <w:sz w:val="20"/>
                                <w:szCs w:val="20"/>
                              </w:rPr>
                              <w:t>Circulate to Ministers and accompanying distribution list</w:t>
                            </w:r>
                          </w:p>
                          <w:p w14:paraId="237E6DA6" w14:textId="77777777" w:rsidR="00E33BE1" w:rsidRPr="00AD6E48" w:rsidRDefault="00E33BE1" w:rsidP="00E33BE1">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6B6A24" id="Text Box 1344755611" o:spid="_x0000_s1055" type="#_x0000_t202" style="position:absolute;margin-left:-6pt;margin-top:22.5pt;width:153.75pt;height:38.25pt;z-index:2516582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" fillcolor="window" strokeweight="1pt">
                <v:textbox>
                  <w:txbxContent>
                    <w:p w14:paraId="6F5ED0D5" w14:textId="77777777" w:rsidR="00E33BE1" w:rsidRPr="00A348E3" w:rsidRDefault="00E33BE1" w:rsidP="00E33BE1">
                      <w:pPr>
                        <w:jc w:val="center"/>
                        <w:rPr>
                          <w:sz w:val="20"/>
                          <w:szCs w:val="20"/>
                        </w:rPr>
                      </w:pPr>
                      <w:r>
                        <w:rPr>
                          <w:sz w:val="20"/>
                          <w:szCs w:val="20"/>
                        </w:rPr>
                        <w:t>Circulate to Ministers and accompanying distribution list</w:t>
                      </w:r>
                    </w:p>
                    <w:p w14:paraId="237E6DA6" w14:textId="77777777" w:rsidR="00E33BE1" w:rsidRPr="00AD6E48" w:rsidRDefault="00E33BE1" w:rsidP="00E33BE1">
                      <w:pPr>
                        <w:rPr>
                          <w:sz w:val="20"/>
                          <w:szCs w:val="20"/>
                        </w:rPr>
                      </w:pPr>
                    </w:p>
                  </w:txbxContent>
                </v:textbox>
                <w10:wrap anchorx="margin"/>
              </v:shape>
            </w:pict>
          </mc:Fallback>
        </mc:AlternateContent>
      </w:r>
      <w:r w:rsidR="004D698A" w:rsidRPr="00E33BE1">
        <w:rPr>
          <w:rFonts w:ascii="Calibri" w:hAnsi="Calibri"/>
          <w:noProof/>
          <w:kern w:val="2"/>
          <w:sz w:val="22"/>
          <w:lang w:bidi="ar-SA"/>
          <w14:ligatures w14:val="standardContextual"/>
        </w:rPr>
        <mc:AlternateContent>
          <mc:Choice Requires="wps">
            <w:drawing>
              <wp:anchor distT="0" distB="0" distL="114300" distR="114300" simplePos="0" relativeHeight="251658287" behindDoc="0" locked="0" layoutInCell="1" allowOverlap="1" wp14:anchorId="6C69D818" wp14:editId="4403CF14">
                <wp:simplePos x="0" y="0"/>
                <wp:positionH relativeFrom="margin">
                  <wp:posOffset>2705100</wp:posOffset>
                </wp:positionH>
                <wp:positionV relativeFrom="paragraph">
                  <wp:posOffset>279400</wp:posOffset>
                </wp:positionV>
                <wp:extent cx="2590800" cy="419100"/>
                <wp:effectExtent l="0" t="0" r="19050" b="19050"/>
                <wp:wrapNone/>
                <wp:docPr id="2150752" name="Text Box 2150752"/>
                <wp:cNvGraphicFramePr/>
                <a:graphic xmlns:a="http://schemas.openxmlformats.org/drawingml/2006/main">
                  <a:graphicData uri="http://schemas.microsoft.com/office/word/2010/wordprocessingShape">
                    <wps:wsp>
                      <wps:cNvSpPr txBox="1"/>
                      <wps:spPr>
                        <a:xfrm>
                          <a:off x="0" y="0"/>
                          <a:ext cx="2590800" cy="419100"/>
                        </a:xfrm>
                        <a:prstGeom prst="rect">
                          <a:avLst/>
                        </a:prstGeom>
                        <a:solidFill>
                          <a:sysClr val="window" lastClr="FFFFFF"/>
                        </a:solidFill>
                        <a:ln w="12700">
                          <a:solidFill>
                            <a:prstClr val="black"/>
                          </a:solidFill>
                        </a:ln>
                      </wps:spPr>
                      <wps:txbx>
                        <w:txbxContent>
                          <w:p w14:paraId="35EEC5F5" w14:textId="77777777" w:rsidR="00E33BE1" w:rsidRPr="00A348E3" w:rsidRDefault="00E33BE1" w:rsidP="00E33BE1">
                            <w:pPr>
                              <w:jc w:val="center"/>
                              <w:rPr>
                                <w:sz w:val="20"/>
                                <w:szCs w:val="20"/>
                              </w:rPr>
                            </w:pPr>
                            <w:r>
                              <w:rPr>
                                <w:sz w:val="20"/>
                                <w:szCs w:val="20"/>
                              </w:rPr>
                              <w:t>Send to ONR Online for publication on ONR website</w:t>
                            </w:r>
                          </w:p>
                          <w:p w14:paraId="242D0D2A" w14:textId="77777777" w:rsidR="00E33BE1" w:rsidRPr="00AD6E48" w:rsidRDefault="00E33BE1" w:rsidP="00E33BE1">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69D818" id="Text Box 2150752" o:spid="_x0000_s1056" type="#_x0000_t202" style="position:absolute;margin-left:213pt;margin-top:22pt;width:204pt;height:33pt;z-index:251658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" fillcolor="window" strokeweight="1pt">
                <v:textbox>
                  <w:txbxContent>
                    <w:p w14:paraId="35EEC5F5" w14:textId="77777777" w:rsidR="00E33BE1" w:rsidRPr="00A348E3" w:rsidRDefault="00E33BE1" w:rsidP="00E33BE1">
                      <w:pPr>
                        <w:jc w:val="center"/>
                        <w:rPr>
                          <w:sz w:val="20"/>
                          <w:szCs w:val="20"/>
                        </w:rPr>
                      </w:pPr>
                      <w:r>
                        <w:rPr>
                          <w:sz w:val="20"/>
                          <w:szCs w:val="20"/>
                        </w:rPr>
                        <w:t>Send to ONR Online for publication on ONR website</w:t>
                      </w:r>
                    </w:p>
                    <w:p w14:paraId="242D0D2A" w14:textId="77777777" w:rsidR="00E33BE1" w:rsidRPr="00AD6E48" w:rsidRDefault="00E33BE1" w:rsidP="00E33BE1">
                      <w:pPr>
                        <w:rPr>
                          <w:sz w:val="20"/>
                          <w:szCs w:val="20"/>
                        </w:rPr>
                      </w:pPr>
                    </w:p>
                  </w:txbxContent>
                </v:textbox>
                <w10:wrap anchorx="margin"/>
              </v:shape>
            </w:pict>
          </mc:Fallback>
        </mc:AlternateContent>
      </w:r>
      <w:r w:rsidR="004D698A" w:rsidRPr="00E33BE1">
        <w:rPr>
          <w:rFonts w:ascii="Calibri" w:hAnsi="Calibri"/>
          <w:noProof/>
          <w:kern w:val="2"/>
          <w:sz w:val="22"/>
          <w:lang w:bidi="ar-SA"/>
          <w14:ligatures w14:val="standardContextual"/>
        </w:rPr>
        <mc:AlternateContent>
          <mc:Choice Requires="wps">
            <w:drawing>
              <wp:anchor distT="0" distB="0" distL="114300" distR="114300" simplePos="0" relativeHeight="251658274" behindDoc="0" locked="0" layoutInCell="1" allowOverlap="1" wp14:anchorId="1CB2E332" wp14:editId="3A83E177">
                <wp:simplePos x="0" y="0"/>
                <wp:positionH relativeFrom="column">
                  <wp:posOffset>941070</wp:posOffset>
                </wp:positionH>
                <wp:positionV relativeFrom="paragraph">
                  <wp:posOffset>5080</wp:posOffset>
                </wp:positionV>
                <wp:extent cx="0" cy="242570"/>
                <wp:effectExtent l="76200" t="0" r="57150" b="62230"/>
                <wp:wrapNone/>
                <wp:docPr id="982729764" name="Straight Arrow Connector 7"/>
                <wp:cNvGraphicFramePr/>
                <a:graphic xmlns:a="http://schemas.openxmlformats.org/drawingml/2006/main">
                  <a:graphicData uri="http://schemas.microsoft.com/office/word/2010/wordprocessingShape">
                    <wps:wsp>
                      <wps:cNvCnPr/>
                      <wps:spPr>
                        <a:xfrm>
                          <a:off x="0" y="0"/>
                          <a:ext cx="0" cy="24257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D40C338" id="Straight Arrow Connector 7" o:spid="_x0000_s1026" type="#_x0000_t32" style="position:absolute;margin-left:74.1pt;margin-top:.4pt;width:0;height:19.1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" strokecolor="windowText" strokeweight="1pt">
                <v:stroke endarrow="block" joinstyle="miter"/>
              </v:shape>
            </w:pict>
          </mc:Fallback>
        </mc:AlternateContent>
      </w:r>
    </w:p>
    <w:p w14:paraId="27947517" w14:textId="28B89B1D" w:rsidR="00E33BE1" w:rsidRPr="00E33BE1" w:rsidRDefault="004D698A" w:rsidP="00E33BE1">
      <w:pPr>
        <w:tabs>
          <w:tab w:val="left" w:pos="1320"/>
        </w:tabs>
        <w:spacing w:after="160" w:line="259" w:lineRule="auto"/>
        <w:rPr>
          <w:rFonts w:ascii="Calibri" w:hAnsi="Calibri"/>
          <w:kern w:val="2"/>
          <w:sz w:val="22"/>
          <w:lang w:bidi="ar-SA"/>
          <w14:ligatures w14:val="standardContextual"/>
        </w:rPr>
      </w:pPr>
      <w:r w:rsidRPr="00E33BE1">
        <w:rPr>
          <w:rFonts w:ascii="Calibri" w:hAnsi="Calibri"/>
          <w:noProof/>
          <w:kern w:val="2"/>
          <w:sz w:val="22"/>
          <w:lang w:bidi="ar-SA"/>
          <w14:ligatures w14:val="standardContextual"/>
        </w:rPr>
        <mc:AlternateContent>
          <mc:Choice Requires="wps">
            <w:drawing>
              <wp:anchor distT="0" distB="0" distL="114300" distR="114300" simplePos="0" relativeHeight="251658270" behindDoc="0" locked="0" layoutInCell="1" allowOverlap="1" wp14:anchorId="760FEF60" wp14:editId="337C6057">
                <wp:simplePos x="0" y="0"/>
                <wp:positionH relativeFrom="column">
                  <wp:posOffset>2022475</wp:posOffset>
                </wp:positionH>
                <wp:positionV relativeFrom="paragraph">
                  <wp:posOffset>192405</wp:posOffset>
                </wp:positionV>
                <wp:extent cx="533400" cy="0"/>
                <wp:effectExtent l="0" t="76200" r="19050" b="95250"/>
                <wp:wrapNone/>
                <wp:docPr id="1943168460" name="Straight Arrow Connector 2"/>
                <wp:cNvGraphicFramePr/>
                <a:graphic xmlns:a="http://schemas.openxmlformats.org/drawingml/2006/main">
                  <a:graphicData uri="http://schemas.microsoft.com/office/word/2010/wordprocessingShape">
                    <wps:wsp>
                      <wps:cNvCnPr/>
                      <wps:spPr>
                        <a:xfrm>
                          <a:off x="0" y="0"/>
                          <a:ext cx="533400" cy="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anchor>
            </w:drawing>
          </mc:Choice>
          <mc:Fallback>
            <w:pict>
              <v:shape w14:anchorId="468D9F57" id="Straight Arrow Connector 2" o:spid="_x0000_s1026" type="#_x0000_t32" style="position:absolute;margin-left:159.25pt;margin-top:15.15pt;width:42pt;height:0;z-index:25165827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" strokecolor="windowText" strokeweight="1pt">
                <v:stroke endarrow="block" joinstyle="miter"/>
              </v:shape>
            </w:pict>
          </mc:Fallback>
        </mc:AlternateContent>
      </w:r>
    </w:p>
    <w:p w14:paraId="055CB106" w14:textId="58394929" w:rsidR="00E33BE1" w:rsidRPr="00E33BE1" w:rsidRDefault="00E33BE1" w:rsidP="00E33BE1">
      <w:pPr>
        <w:tabs>
          <w:tab w:val="left" w:pos="1320"/>
        </w:tabs>
        <w:spacing w:after="160" w:line="259" w:lineRule="auto"/>
        <w:rPr>
          <w:rFonts w:ascii="Calibri" w:hAnsi="Calibri"/>
          <w:kern w:val="2"/>
          <w:sz w:val="22"/>
          <w:lang w:bidi="ar-SA"/>
          <w14:ligatures w14:val="standardContextual"/>
        </w:rPr>
      </w:pPr>
    </w:p>
    <w:p w14:paraId="1450A9F5" w14:textId="0B2DD829" w:rsidR="00233ED4" w:rsidRPr="00233ED4" w:rsidRDefault="003B2CB7" w:rsidP="00F47F49">
      <w:pPr>
        <w:pStyle w:val="Heading1"/>
        <w:numPr>
          <w:ilvl w:val="0"/>
          <w:numId w:val="0"/>
        </w:numPr>
      </w:pPr>
      <w:bookmarkStart w:id="34" w:name="_Toc220418175"/>
      <w:r>
        <w:lastRenderedPageBreak/>
        <w:t xml:space="preserve">Appendix C – </w:t>
      </w:r>
      <w:r w:rsidRPr="00B3789A">
        <w:t>Incident Categorisation f</w:t>
      </w:r>
      <w:r w:rsidRPr="00BC0F8B">
        <w:t>or ONR</w:t>
      </w:r>
      <w:r>
        <w:t xml:space="preserve"> Governance</w:t>
      </w:r>
      <w:bookmarkEnd w:id="34"/>
    </w:p>
    <w:tbl>
      <w:tblPr>
        <w:tblStyle w:val="ONRTable1"/>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624"/>
        <w:gridCol w:w="3771"/>
        <w:gridCol w:w="2905"/>
        <w:gridCol w:w="1726"/>
      </w:tblGrid>
      <w:tr w:rsidR="00DD4E81" w:rsidRPr="007A7F59" w14:paraId="7EC0DE84" w14:textId="77777777" w:rsidTr="000015DF">
        <w:trPr>
          <w:cnfStyle w:val="100000000000" w:firstRow="1" w:lastRow="0" w:firstColumn="0" w:lastColumn="0" w:oddVBand="0" w:evenVBand="0" w:oddHBand="0" w:evenHBand="0" w:firstRowFirstColumn="0" w:firstRowLastColumn="0" w:lastRowFirstColumn="0" w:lastRowLastColumn="0"/>
          <w:trHeight w:val="268"/>
        </w:trPr>
        <w:tc>
          <w:tcPr>
            <w:tcW w:w="346" w:type="pct"/>
            <w:hideMark/>
          </w:tcPr>
          <w:p w14:paraId="69E8A4D1" w14:textId="77777777" w:rsidR="003B2CB7" w:rsidRPr="007A7F59" w:rsidRDefault="003B2CB7" w:rsidP="007A7F59">
            <w:pPr>
              <w:spacing w:before="60" w:after="60" w:line="259" w:lineRule="auto"/>
              <w:jc w:val="center"/>
              <w:rPr>
                <w:rFonts w:cs="Arial"/>
                <w:b w:val="0"/>
                <w:sz w:val="20"/>
                <w:szCs w:val="20"/>
              </w:rPr>
            </w:pPr>
            <w:r w:rsidRPr="007A7F59">
              <w:rPr>
                <w:rFonts w:cs="Arial"/>
                <w:b w:val="0"/>
                <w:kern w:val="24"/>
                <w:sz w:val="20"/>
                <w:szCs w:val="20"/>
              </w:rPr>
              <w:t>Cat.</w:t>
            </w:r>
          </w:p>
        </w:tc>
        <w:tc>
          <w:tcPr>
            <w:tcW w:w="2089" w:type="pct"/>
          </w:tcPr>
          <w:p w14:paraId="1D07CD1B" w14:textId="77777777" w:rsidR="003B2CB7" w:rsidRPr="007A7F59" w:rsidRDefault="003B2CB7" w:rsidP="007A7F59">
            <w:pPr>
              <w:spacing w:before="60" w:after="60" w:line="259" w:lineRule="auto"/>
              <w:jc w:val="center"/>
              <w:rPr>
                <w:rFonts w:cs="Arial"/>
                <w:b w:val="0"/>
                <w:kern w:val="24"/>
                <w:sz w:val="20"/>
                <w:szCs w:val="20"/>
              </w:rPr>
            </w:pPr>
            <w:r w:rsidRPr="007A7F59">
              <w:rPr>
                <w:rFonts w:cs="Arial"/>
                <w:b w:val="0"/>
                <w:kern w:val="24"/>
                <w:sz w:val="20"/>
                <w:szCs w:val="20"/>
              </w:rPr>
              <w:t xml:space="preserve">Incident Significance </w:t>
            </w:r>
          </w:p>
        </w:tc>
        <w:tc>
          <w:tcPr>
            <w:tcW w:w="1609" w:type="pct"/>
          </w:tcPr>
          <w:p w14:paraId="4F543CDB" w14:textId="77777777" w:rsidR="003B2CB7" w:rsidRPr="007A7F59" w:rsidRDefault="003B2CB7" w:rsidP="007A7F59">
            <w:pPr>
              <w:spacing w:before="60" w:after="60" w:line="259" w:lineRule="auto"/>
              <w:jc w:val="center"/>
              <w:rPr>
                <w:rFonts w:cs="Arial"/>
                <w:b w:val="0"/>
                <w:kern w:val="24"/>
                <w:sz w:val="20"/>
                <w:szCs w:val="20"/>
              </w:rPr>
            </w:pPr>
            <w:r w:rsidRPr="007A7F59">
              <w:rPr>
                <w:rFonts w:cs="Arial"/>
                <w:b w:val="0"/>
                <w:kern w:val="24"/>
                <w:sz w:val="20"/>
                <w:szCs w:val="20"/>
              </w:rPr>
              <w:t>Action Summary</w:t>
            </w:r>
          </w:p>
        </w:tc>
        <w:tc>
          <w:tcPr>
            <w:tcW w:w="956" w:type="pct"/>
            <w:hideMark/>
          </w:tcPr>
          <w:p w14:paraId="6DAF724D" w14:textId="77777777" w:rsidR="003B2CB7" w:rsidRPr="007A7F59" w:rsidRDefault="003B2CB7" w:rsidP="007A7F59">
            <w:pPr>
              <w:spacing w:before="60" w:after="60" w:line="259" w:lineRule="auto"/>
              <w:jc w:val="center"/>
              <w:rPr>
                <w:rFonts w:cs="Arial"/>
                <w:b w:val="0"/>
                <w:sz w:val="20"/>
                <w:szCs w:val="20"/>
              </w:rPr>
            </w:pPr>
            <w:r w:rsidRPr="007A7F59">
              <w:rPr>
                <w:rFonts w:cs="Arial"/>
                <w:b w:val="0"/>
                <w:kern w:val="24"/>
                <w:sz w:val="20"/>
                <w:szCs w:val="20"/>
              </w:rPr>
              <w:t xml:space="preserve">Governance Oversight Level </w:t>
            </w:r>
          </w:p>
        </w:tc>
      </w:tr>
      <w:tr w:rsidR="00DD4E81" w:rsidRPr="008077D6" w14:paraId="2F70E12F" w14:textId="77777777" w:rsidTr="000015DF">
        <w:trPr>
          <w:trHeight w:val="450"/>
        </w:trPr>
        <w:tc>
          <w:tcPr>
            <w:tcW w:w="346" w:type="pct"/>
            <w:vMerge w:val="restart"/>
            <w:shd w:val="clear" w:color="auto" w:fill="C00000"/>
            <w:hideMark/>
          </w:tcPr>
          <w:p w14:paraId="4825798B" w14:textId="77777777" w:rsidR="003B2CB7" w:rsidRPr="008F176C" w:rsidRDefault="003B2CB7" w:rsidP="007A7F59">
            <w:pPr>
              <w:spacing w:before="60" w:after="60" w:line="259" w:lineRule="auto"/>
              <w:rPr>
                <w:rFonts w:cs="Arial"/>
                <w:kern w:val="24"/>
                <w:sz w:val="20"/>
                <w:szCs w:val="20"/>
              </w:rPr>
            </w:pPr>
            <w:r w:rsidRPr="008F176C">
              <w:rPr>
                <w:rFonts w:cs="Arial"/>
                <w:kern w:val="24"/>
                <w:sz w:val="20"/>
                <w:szCs w:val="20"/>
              </w:rPr>
              <w:t xml:space="preserve"> 1</w:t>
            </w:r>
          </w:p>
        </w:tc>
        <w:tc>
          <w:tcPr>
            <w:tcW w:w="2089" w:type="pct"/>
            <w:vMerge w:val="restart"/>
          </w:tcPr>
          <w:p w14:paraId="60B4B29E" w14:textId="6D4C32E8" w:rsidR="003B2CB7" w:rsidRPr="00E15DE5" w:rsidRDefault="003B2CB7" w:rsidP="007A7F59">
            <w:pPr>
              <w:spacing w:before="60" w:after="60" w:line="259" w:lineRule="auto"/>
              <w:rPr>
                <w:rFonts w:eastAsia="Calibri" w:cs="Arial"/>
                <w:kern w:val="24"/>
                <w:sz w:val="20"/>
                <w:szCs w:val="20"/>
              </w:rPr>
            </w:pPr>
            <w:r w:rsidRPr="00E15DE5">
              <w:rPr>
                <w:rFonts w:eastAsia="Calibri" w:cs="Arial"/>
                <w:kern w:val="24"/>
                <w:sz w:val="20"/>
                <w:szCs w:val="20"/>
              </w:rPr>
              <w:t xml:space="preserve">Significant incident that meets ONR investigation criteria </w:t>
            </w:r>
            <w:r w:rsidRPr="00E15DE5">
              <w:rPr>
                <w:rFonts w:cs="Arial"/>
                <w:kern w:val="24"/>
                <w:sz w:val="20"/>
                <w:szCs w:val="20"/>
              </w:rPr>
              <w:t xml:space="preserve">in ref. </w:t>
            </w:r>
            <w:sdt>
              <w:sdtPr>
                <w:rPr>
                  <w:color w:val="000000"/>
                  <w:kern w:val="24"/>
                  <w:sz w:val="20"/>
                  <w:szCs w:val="20"/>
                  <w:shd w:val="clear" w:color="auto" w:fill="E6E6E6"/>
                </w:rPr>
                <w:id w:val="164990025"/>
                <w:citation/>
              </w:sdtPr>
              <w:sdtContent>
                <w:r w:rsidRPr="00E15DE5">
                  <w:rPr>
                    <w:color w:val="000000"/>
                    <w:kern w:val="24"/>
                    <w:sz w:val="20"/>
                    <w:szCs w:val="20"/>
                    <w:shd w:val="clear" w:color="auto" w:fill="E6E6E6"/>
                  </w:rPr>
                  <w:fldChar w:fldCharType="begin"/>
                </w:r>
                <w:r w:rsidRPr="00E15DE5">
                  <w:rPr>
                    <w:rFonts w:cs="Arial"/>
                    <w:color w:val="000000"/>
                    <w:kern w:val="24"/>
                    <w:sz w:val="20"/>
                    <w:szCs w:val="20"/>
                  </w:rPr>
                  <w:instrText xml:space="preserve"> CITATION ONR31 \l 2057 </w:instrText>
                </w:r>
                <w:r w:rsidRPr="00E15DE5">
                  <w:rPr>
                    <w:color w:val="000000"/>
                    <w:kern w:val="24"/>
                    <w:sz w:val="20"/>
                    <w:szCs w:val="20"/>
                    <w:shd w:val="clear" w:color="auto" w:fill="E6E6E6"/>
                  </w:rPr>
                  <w:fldChar w:fldCharType="separate"/>
                </w:r>
                <w:r w:rsidR="006E2001" w:rsidRPr="00E15DE5">
                  <w:rPr>
                    <w:rFonts w:cs="Arial"/>
                    <w:noProof/>
                    <w:color w:val="000000"/>
                    <w:kern w:val="24"/>
                    <w:sz w:val="20"/>
                    <w:szCs w:val="20"/>
                  </w:rPr>
                  <w:t>[3]</w:t>
                </w:r>
                <w:r w:rsidRPr="00E15DE5">
                  <w:rPr>
                    <w:color w:val="000000"/>
                    <w:kern w:val="24"/>
                    <w:sz w:val="20"/>
                    <w:szCs w:val="20"/>
                    <w:shd w:val="clear" w:color="auto" w:fill="E6E6E6"/>
                  </w:rPr>
                  <w:fldChar w:fldCharType="end"/>
                </w:r>
              </w:sdtContent>
            </w:sdt>
            <w:r w:rsidRPr="00E15DE5">
              <w:rPr>
                <w:rFonts w:cs="Arial"/>
                <w:color w:val="000000"/>
                <w:kern w:val="24"/>
                <w:sz w:val="20"/>
                <w:szCs w:val="20"/>
              </w:rPr>
              <w:t>.</w:t>
            </w:r>
            <w:r w:rsidRPr="00E15DE5">
              <w:rPr>
                <w:rFonts w:eastAsia="Calibri" w:cs="Arial"/>
                <w:kern w:val="24"/>
                <w:sz w:val="20"/>
                <w:szCs w:val="20"/>
              </w:rPr>
              <w:t xml:space="preserve"> </w:t>
            </w:r>
            <w:r w:rsidR="000558B9" w:rsidRPr="00E15DE5">
              <w:rPr>
                <w:rFonts w:eastAsia="Calibri" w:cs="Arial"/>
                <w:kern w:val="24"/>
                <w:sz w:val="20"/>
                <w:szCs w:val="20"/>
              </w:rPr>
              <w:t xml:space="preserve"> </w:t>
            </w:r>
          </w:p>
          <w:p w14:paraId="0F355189" w14:textId="1D1122CB" w:rsidR="003B2CB7" w:rsidRPr="00E15DE5" w:rsidRDefault="003B2CB7" w:rsidP="007A7F59">
            <w:pPr>
              <w:spacing w:before="60" w:after="60" w:line="259" w:lineRule="auto"/>
              <w:rPr>
                <w:rFonts w:cs="Arial"/>
                <w:b/>
                <w:bCs/>
                <w:kern w:val="24"/>
                <w:sz w:val="20"/>
                <w:szCs w:val="20"/>
              </w:rPr>
            </w:pPr>
            <w:r w:rsidRPr="00E15DE5">
              <w:rPr>
                <w:rFonts w:eastAsia="Calibri" w:cs="Arial"/>
                <w:kern w:val="24"/>
                <w:sz w:val="20"/>
                <w:szCs w:val="20"/>
              </w:rPr>
              <w:t>Typically, events INES ≥3 and of major national interest</w:t>
            </w:r>
            <w:r w:rsidR="00351E70" w:rsidRPr="00E15DE5">
              <w:rPr>
                <w:rFonts w:eastAsia="Calibri" w:cs="Arial"/>
                <w:kern w:val="24"/>
                <w:sz w:val="20"/>
                <w:szCs w:val="20"/>
              </w:rPr>
              <w:t>.</w:t>
            </w:r>
            <w:r w:rsidR="006701A5" w:rsidRPr="00E15DE5">
              <w:rPr>
                <w:rFonts w:eastAsia="Calibri" w:cs="Arial"/>
                <w:kern w:val="24"/>
                <w:sz w:val="20"/>
                <w:szCs w:val="20"/>
              </w:rPr>
              <w:t xml:space="preserve"> Cr</w:t>
            </w:r>
            <w:r w:rsidR="004F004B" w:rsidRPr="00E15DE5">
              <w:rPr>
                <w:rFonts w:eastAsia="Calibri" w:cs="Arial"/>
                <w:kern w:val="24"/>
                <w:sz w:val="20"/>
                <w:szCs w:val="20"/>
              </w:rPr>
              <w:t>i</w:t>
            </w:r>
            <w:r w:rsidR="006701A5" w:rsidRPr="00E15DE5">
              <w:rPr>
                <w:rFonts w:eastAsia="Calibri" w:cs="Arial"/>
                <w:kern w:val="24"/>
                <w:sz w:val="20"/>
                <w:szCs w:val="20"/>
              </w:rPr>
              <w:t>terion 1 fatalities (work-relate</w:t>
            </w:r>
            <w:r w:rsidR="006701A5" w:rsidRPr="00E15DE5">
              <w:rPr>
                <w:kern w:val="24"/>
                <w:sz w:val="20"/>
                <w:szCs w:val="20"/>
              </w:rPr>
              <w:t>d</w:t>
            </w:r>
            <w:r w:rsidR="006701A5" w:rsidRPr="00E15DE5">
              <w:rPr>
                <w:rFonts w:eastAsia="Calibri" w:cs="Arial"/>
                <w:kern w:val="24"/>
                <w:sz w:val="20"/>
                <w:szCs w:val="20"/>
              </w:rPr>
              <w:t xml:space="preserve"> deaths.)</w:t>
            </w:r>
          </w:p>
        </w:tc>
        <w:tc>
          <w:tcPr>
            <w:tcW w:w="1609" w:type="pct"/>
            <w:vMerge w:val="restart"/>
          </w:tcPr>
          <w:p w14:paraId="0B85AB19" w14:textId="16577140" w:rsidR="003B2CB7" w:rsidRPr="00E15DE5" w:rsidRDefault="003B2CB7" w:rsidP="007A7F59">
            <w:pPr>
              <w:spacing w:before="60" w:after="60" w:line="259" w:lineRule="auto"/>
              <w:rPr>
                <w:rFonts w:cs="Arial"/>
                <w:kern w:val="24"/>
                <w:sz w:val="20"/>
                <w:szCs w:val="20"/>
              </w:rPr>
            </w:pPr>
            <w:r w:rsidRPr="00E15DE5">
              <w:rPr>
                <w:rFonts w:cs="Arial"/>
                <w:kern w:val="24"/>
                <w:sz w:val="20"/>
                <w:szCs w:val="20"/>
              </w:rPr>
              <w:t xml:space="preserve">Investigation decision justified in </w:t>
            </w:r>
            <w:r w:rsidR="00590705" w:rsidRPr="00E15DE5">
              <w:rPr>
                <w:rFonts w:cs="Arial"/>
                <w:kern w:val="24"/>
                <w:sz w:val="20"/>
                <w:szCs w:val="20"/>
              </w:rPr>
              <w:t>Investigation Decision Record</w:t>
            </w:r>
            <w:r w:rsidRPr="00E15DE5">
              <w:rPr>
                <w:rFonts w:cs="Arial"/>
                <w:kern w:val="24"/>
                <w:sz w:val="20"/>
                <w:szCs w:val="20"/>
              </w:rPr>
              <w:t>.</w:t>
            </w:r>
          </w:p>
        </w:tc>
        <w:tc>
          <w:tcPr>
            <w:tcW w:w="956" w:type="pct"/>
            <w:vMerge w:val="restart"/>
            <w:hideMark/>
          </w:tcPr>
          <w:p w14:paraId="220185A5" w14:textId="77777777" w:rsidR="003B2CB7" w:rsidRPr="00E15DE5" w:rsidRDefault="003B2CB7" w:rsidP="007A7F59">
            <w:pPr>
              <w:spacing w:before="60" w:after="60" w:line="259" w:lineRule="auto"/>
              <w:rPr>
                <w:rFonts w:cs="Arial"/>
                <w:sz w:val="20"/>
                <w:szCs w:val="20"/>
              </w:rPr>
            </w:pPr>
            <w:r w:rsidRPr="00E15DE5">
              <w:rPr>
                <w:rFonts w:cs="Arial"/>
                <w:kern w:val="24"/>
                <w:sz w:val="20"/>
                <w:szCs w:val="20"/>
              </w:rPr>
              <w:t>ONR level governance (RLT).</w:t>
            </w:r>
          </w:p>
        </w:tc>
      </w:tr>
      <w:tr w:rsidR="006D2672" w:rsidRPr="008077D6" w14:paraId="65A616A6" w14:textId="77777777" w:rsidTr="000015DF">
        <w:trPr>
          <w:trHeight w:val="585"/>
        </w:trPr>
        <w:tc>
          <w:tcPr>
            <w:tcW w:w="346" w:type="pct"/>
            <w:vMerge/>
          </w:tcPr>
          <w:p w14:paraId="187BA48A" w14:textId="77777777" w:rsidR="003B2CB7" w:rsidRPr="008F176C" w:rsidRDefault="003B2CB7" w:rsidP="007A7F59">
            <w:pPr>
              <w:spacing w:before="60" w:after="60" w:line="259" w:lineRule="auto"/>
              <w:rPr>
                <w:rFonts w:cs="Arial"/>
                <w:kern w:val="24"/>
                <w:sz w:val="20"/>
                <w:szCs w:val="20"/>
              </w:rPr>
            </w:pPr>
          </w:p>
        </w:tc>
        <w:tc>
          <w:tcPr>
            <w:tcW w:w="2089" w:type="pct"/>
            <w:vMerge/>
          </w:tcPr>
          <w:p w14:paraId="5A63FB27" w14:textId="77777777" w:rsidR="003B2CB7" w:rsidRPr="00E15DE5" w:rsidRDefault="003B2CB7" w:rsidP="007A7F59">
            <w:pPr>
              <w:spacing w:before="60" w:after="60" w:line="259" w:lineRule="auto"/>
              <w:rPr>
                <w:rFonts w:eastAsia="Calibri" w:cs="Arial"/>
                <w:kern w:val="24"/>
                <w:sz w:val="20"/>
                <w:szCs w:val="20"/>
              </w:rPr>
            </w:pPr>
          </w:p>
        </w:tc>
        <w:tc>
          <w:tcPr>
            <w:tcW w:w="1609" w:type="pct"/>
            <w:vMerge/>
          </w:tcPr>
          <w:p w14:paraId="48A6E9C6" w14:textId="77777777" w:rsidR="003B2CB7" w:rsidRPr="00E15DE5" w:rsidRDefault="003B2CB7" w:rsidP="007A7F59">
            <w:pPr>
              <w:spacing w:before="60" w:after="60" w:line="259" w:lineRule="auto"/>
              <w:rPr>
                <w:rFonts w:cs="Arial"/>
                <w:kern w:val="24"/>
                <w:sz w:val="20"/>
                <w:szCs w:val="20"/>
              </w:rPr>
            </w:pPr>
          </w:p>
        </w:tc>
        <w:tc>
          <w:tcPr>
            <w:tcW w:w="956" w:type="pct"/>
            <w:vMerge/>
          </w:tcPr>
          <w:p w14:paraId="46632C44" w14:textId="77777777" w:rsidR="003B2CB7" w:rsidRPr="00E15DE5" w:rsidRDefault="003B2CB7" w:rsidP="007A7F59">
            <w:pPr>
              <w:spacing w:before="60" w:after="60" w:line="259" w:lineRule="auto"/>
              <w:rPr>
                <w:rFonts w:cs="Arial"/>
                <w:kern w:val="24"/>
                <w:sz w:val="20"/>
                <w:szCs w:val="20"/>
              </w:rPr>
            </w:pPr>
          </w:p>
        </w:tc>
      </w:tr>
      <w:tr w:rsidR="00DD4E81" w:rsidRPr="008077D6" w14:paraId="028A268F" w14:textId="77777777" w:rsidTr="000015DF">
        <w:trPr>
          <w:trHeight w:val="450"/>
        </w:trPr>
        <w:tc>
          <w:tcPr>
            <w:tcW w:w="346" w:type="pct"/>
            <w:vMerge w:val="restart"/>
            <w:shd w:val="clear" w:color="auto" w:fill="C00000"/>
            <w:hideMark/>
          </w:tcPr>
          <w:p w14:paraId="2FBFD85D" w14:textId="77777777" w:rsidR="003B2CB7" w:rsidRPr="008F176C" w:rsidRDefault="003B2CB7" w:rsidP="007A7F59">
            <w:pPr>
              <w:spacing w:before="60" w:after="60" w:line="259" w:lineRule="auto"/>
              <w:rPr>
                <w:rFonts w:cs="Arial"/>
                <w:sz w:val="20"/>
                <w:szCs w:val="20"/>
              </w:rPr>
            </w:pPr>
            <w:r w:rsidRPr="008F176C">
              <w:rPr>
                <w:rFonts w:cs="Arial"/>
                <w:kern w:val="24"/>
                <w:sz w:val="20"/>
                <w:szCs w:val="20"/>
              </w:rPr>
              <w:t xml:space="preserve"> 2b</w:t>
            </w:r>
          </w:p>
        </w:tc>
        <w:tc>
          <w:tcPr>
            <w:tcW w:w="2089" w:type="pct"/>
            <w:vMerge w:val="restart"/>
          </w:tcPr>
          <w:p w14:paraId="6DDC3D80" w14:textId="2DC97459" w:rsidR="003B2CB7" w:rsidRPr="00E15DE5" w:rsidRDefault="003B2CB7" w:rsidP="007A7F59">
            <w:pPr>
              <w:spacing w:before="60" w:after="60" w:line="259" w:lineRule="auto"/>
              <w:rPr>
                <w:rFonts w:cs="Arial"/>
                <w:kern w:val="24"/>
                <w:sz w:val="20"/>
                <w:szCs w:val="20"/>
              </w:rPr>
            </w:pPr>
            <w:r w:rsidRPr="00E15DE5">
              <w:rPr>
                <w:rFonts w:eastAsia="Calibri" w:cs="Arial"/>
                <w:kern w:val="24"/>
                <w:sz w:val="20"/>
                <w:szCs w:val="20"/>
              </w:rPr>
              <w:t>Meets ONR Investigation Criteria in</w:t>
            </w:r>
            <w:r w:rsidRPr="00E15DE5">
              <w:rPr>
                <w:rFonts w:cs="Arial"/>
                <w:kern w:val="24"/>
                <w:sz w:val="20"/>
                <w:szCs w:val="20"/>
              </w:rPr>
              <w:t xml:space="preserve"> ref. </w:t>
            </w:r>
            <w:sdt>
              <w:sdtPr>
                <w:rPr>
                  <w:color w:val="000000"/>
                  <w:kern w:val="24"/>
                  <w:sz w:val="20"/>
                  <w:szCs w:val="20"/>
                  <w:shd w:val="clear" w:color="auto" w:fill="E6E6E6"/>
                </w:rPr>
                <w:id w:val="2135744034"/>
                <w:citation/>
              </w:sdtPr>
              <w:sdtContent>
                <w:r w:rsidRPr="00E15DE5">
                  <w:rPr>
                    <w:color w:val="000000"/>
                    <w:kern w:val="24"/>
                    <w:sz w:val="20"/>
                    <w:szCs w:val="20"/>
                    <w:shd w:val="clear" w:color="auto" w:fill="E6E6E6"/>
                  </w:rPr>
                  <w:fldChar w:fldCharType="begin"/>
                </w:r>
                <w:r w:rsidRPr="00E15DE5">
                  <w:rPr>
                    <w:rFonts w:cs="Arial"/>
                    <w:color w:val="000000"/>
                    <w:kern w:val="24"/>
                    <w:sz w:val="20"/>
                    <w:szCs w:val="20"/>
                  </w:rPr>
                  <w:instrText xml:space="preserve"> CITATION ONR31 \l 2057 </w:instrText>
                </w:r>
                <w:r w:rsidRPr="00E15DE5">
                  <w:rPr>
                    <w:color w:val="000000"/>
                    <w:kern w:val="24"/>
                    <w:sz w:val="20"/>
                    <w:szCs w:val="20"/>
                    <w:shd w:val="clear" w:color="auto" w:fill="E6E6E6"/>
                  </w:rPr>
                  <w:fldChar w:fldCharType="separate"/>
                </w:r>
                <w:r w:rsidR="006E2001" w:rsidRPr="00E15DE5">
                  <w:rPr>
                    <w:rFonts w:cs="Arial"/>
                    <w:noProof/>
                    <w:color w:val="000000"/>
                    <w:kern w:val="24"/>
                    <w:sz w:val="20"/>
                    <w:szCs w:val="20"/>
                  </w:rPr>
                  <w:t>[3]</w:t>
                </w:r>
                <w:r w:rsidRPr="00E15DE5">
                  <w:rPr>
                    <w:color w:val="000000"/>
                    <w:kern w:val="24"/>
                    <w:sz w:val="20"/>
                    <w:szCs w:val="20"/>
                    <w:shd w:val="clear" w:color="auto" w:fill="E6E6E6"/>
                  </w:rPr>
                  <w:fldChar w:fldCharType="end"/>
                </w:r>
              </w:sdtContent>
            </w:sdt>
            <w:r w:rsidRPr="00E15DE5">
              <w:rPr>
                <w:rFonts w:cs="Arial"/>
                <w:color w:val="000000"/>
                <w:kern w:val="24"/>
                <w:sz w:val="20"/>
                <w:szCs w:val="20"/>
              </w:rPr>
              <w:t>.</w:t>
            </w:r>
            <w:r w:rsidR="009166B4" w:rsidRPr="00E15DE5">
              <w:rPr>
                <w:rFonts w:cs="Arial"/>
                <w:color w:val="000000"/>
                <w:kern w:val="24"/>
                <w:sz w:val="20"/>
                <w:szCs w:val="20"/>
              </w:rPr>
              <w:t xml:space="preserve"> </w:t>
            </w:r>
            <w:r w:rsidR="00872616" w:rsidRPr="00E15DE5">
              <w:rPr>
                <w:rFonts w:cs="Arial"/>
                <w:color w:val="000000"/>
                <w:kern w:val="24"/>
                <w:sz w:val="20"/>
                <w:szCs w:val="20"/>
              </w:rPr>
              <w:t>C</w:t>
            </w:r>
            <w:r w:rsidR="00EB296C" w:rsidRPr="00E15DE5">
              <w:rPr>
                <w:rFonts w:cs="Arial"/>
                <w:kern w:val="24"/>
                <w:sz w:val="20"/>
                <w:szCs w:val="20"/>
              </w:rPr>
              <w:t>riterion 2 to 6</w:t>
            </w:r>
            <w:r w:rsidR="0017516D" w:rsidRPr="00E15DE5">
              <w:rPr>
                <w:rFonts w:cs="Arial"/>
                <w:kern w:val="24"/>
                <w:sz w:val="20"/>
                <w:szCs w:val="20"/>
              </w:rPr>
              <w:t xml:space="preserve"> within scope.</w:t>
            </w:r>
            <w:r w:rsidR="00087E66">
              <w:rPr>
                <w:rFonts w:cs="Arial"/>
                <w:kern w:val="24"/>
                <w:sz w:val="20"/>
                <w:szCs w:val="20"/>
              </w:rPr>
              <w:t xml:space="preserve"> </w:t>
            </w:r>
            <w:r w:rsidR="00786833" w:rsidRPr="00E15DE5">
              <w:rPr>
                <w:rStyle w:val="FootnoteReference"/>
                <w:rFonts w:cs="Arial"/>
                <w:kern w:val="24"/>
                <w:sz w:val="20"/>
                <w:szCs w:val="20"/>
              </w:rPr>
              <w:footnoteReference w:id="8"/>
            </w:r>
          </w:p>
          <w:p w14:paraId="35304FE9" w14:textId="31829A7D" w:rsidR="003B2CB7" w:rsidRPr="00E15DE5" w:rsidRDefault="003B2CB7" w:rsidP="007A7F59">
            <w:pPr>
              <w:spacing w:before="60" w:after="60" w:line="259" w:lineRule="auto"/>
              <w:rPr>
                <w:rFonts w:cs="Arial"/>
                <w:kern w:val="24"/>
                <w:sz w:val="20"/>
                <w:szCs w:val="20"/>
              </w:rPr>
            </w:pPr>
            <w:r w:rsidRPr="00E15DE5">
              <w:rPr>
                <w:rFonts w:cs="Arial"/>
                <w:kern w:val="24"/>
                <w:sz w:val="20"/>
                <w:szCs w:val="20"/>
              </w:rPr>
              <w:t>Typically, INES ≥1</w:t>
            </w:r>
            <w:r w:rsidR="00222F18" w:rsidRPr="00E15DE5">
              <w:rPr>
                <w:rFonts w:cs="Arial"/>
                <w:kern w:val="24"/>
                <w:sz w:val="20"/>
                <w:szCs w:val="20"/>
              </w:rPr>
              <w:t xml:space="preserve">. </w:t>
            </w:r>
          </w:p>
        </w:tc>
        <w:tc>
          <w:tcPr>
            <w:tcW w:w="1609" w:type="pct"/>
            <w:vMerge w:val="restart"/>
          </w:tcPr>
          <w:p w14:paraId="703D2871" w14:textId="4131D114" w:rsidR="003B2CB7" w:rsidRPr="00E15DE5" w:rsidRDefault="003B2CB7" w:rsidP="007A7F59">
            <w:pPr>
              <w:spacing w:before="60" w:after="60" w:line="259" w:lineRule="auto"/>
              <w:rPr>
                <w:rFonts w:cs="Arial"/>
                <w:kern w:val="24"/>
                <w:sz w:val="20"/>
                <w:szCs w:val="20"/>
              </w:rPr>
            </w:pPr>
            <w:r w:rsidRPr="00E15DE5">
              <w:rPr>
                <w:rFonts w:cs="Arial"/>
                <w:kern w:val="24"/>
                <w:sz w:val="20"/>
                <w:szCs w:val="20"/>
              </w:rPr>
              <w:t>Investigation Decision justified in Investigation Decision Record (ref.</w:t>
            </w:r>
            <w:r w:rsidRPr="00E15DE5">
              <w:rPr>
                <w:sz w:val="20"/>
                <w:szCs w:val="20"/>
              </w:rPr>
              <w:t xml:space="preserve"> </w:t>
            </w:r>
            <w:sdt>
              <w:sdtPr>
                <w:rPr>
                  <w:color w:val="2B579A"/>
                  <w:sz w:val="20"/>
                  <w:szCs w:val="20"/>
                  <w:shd w:val="clear" w:color="auto" w:fill="E6E6E6"/>
                </w:rPr>
                <w:id w:val="1019675423"/>
                <w:citation/>
              </w:sdtPr>
              <w:sdtEndPr>
                <w:rPr>
                  <w:color w:val="auto"/>
                  <w:shd w:val="clear" w:color="auto" w:fill="auto"/>
                </w:rPr>
              </w:sdtEndPr>
              <w:sdtContent>
                <w:r w:rsidRPr="00E15DE5">
                  <w:rPr>
                    <w:color w:val="2B579A"/>
                    <w:sz w:val="20"/>
                    <w:szCs w:val="20"/>
                    <w:shd w:val="clear" w:color="auto" w:fill="E6E6E6"/>
                  </w:rPr>
                  <w:fldChar w:fldCharType="begin"/>
                </w:r>
                <w:r w:rsidRPr="00E15DE5">
                  <w:rPr>
                    <w:sz w:val="20"/>
                    <w:szCs w:val="20"/>
                  </w:rPr>
                  <w:instrText xml:space="preserve"> CITATION ONR31 \l 2057 </w:instrText>
                </w:r>
                <w:r w:rsidRPr="00E15DE5">
                  <w:rPr>
                    <w:color w:val="2B579A"/>
                    <w:sz w:val="20"/>
                    <w:szCs w:val="20"/>
                    <w:shd w:val="clear" w:color="auto" w:fill="E6E6E6"/>
                  </w:rPr>
                  <w:fldChar w:fldCharType="separate"/>
                </w:r>
                <w:r w:rsidR="006E2001" w:rsidRPr="00E15DE5">
                  <w:rPr>
                    <w:noProof/>
                    <w:sz w:val="20"/>
                    <w:szCs w:val="20"/>
                  </w:rPr>
                  <w:t>[3]</w:t>
                </w:r>
                <w:r w:rsidRPr="00E15DE5">
                  <w:rPr>
                    <w:color w:val="2B579A"/>
                    <w:sz w:val="20"/>
                    <w:szCs w:val="20"/>
                    <w:shd w:val="clear" w:color="auto" w:fill="E6E6E6"/>
                  </w:rPr>
                  <w:fldChar w:fldCharType="end"/>
                </w:r>
              </w:sdtContent>
            </w:sdt>
            <w:r w:rsidRPr="00E15DE5">
              <w:rPr>
                <w:sz w:val="20"/>
                <w:szCs w:val="20"/>
              </w:rPr>
              <w:t>).</w:t>
            </w:r>
          </w:p>
        </w:tc>
        <w:tc>
          <w:tcPr>
            <w:tcW w:w="956" w:type="pct"/>
            <w:vMerge w:val="restart"/>
            <w:hideMark/>
          </w:tcPr>
          <w:p w14:paraId="754566EA" w14:textId="0F86603B" w:rsidR="003B2CB7" w:rsidRPr="00E15DE5" w:rsidRDefault="003B2CB7" w:rsidP="007A7F59">
            <w:pPr>
              <w:spacing w:before="60" w:after="60" w:line="259" w:lineRule="auto"/>
              <w:rPr>
                <w:rFonts w:cs="Arial"/>
                <w:sz w:val="20"/>
                <w:szCs w:val="20"/>
              </w:rPr>
            </w:pPr>
            <w:r w:rsidRPr="00E15DE5">
              <w:rPr>
                <w:rFonts w:cs="Arial"/>
                <w:kern w:val="24"/>
                <w:sz w:val="20"/>
                <w:szCs w:val="20"/>
              </w:rPr>
              <w:t>D</w:t>
            </w:r>
            <w:r w:rsidR="00AC3E3A">
              <w:rPr>
                <w:rFonts w:cs="Arial"/>
                <w:kern w:val="24"/>
                <w:sz w:val="20"/>
                <w:szCs w:val="20"/>
              </w:rPr>
              <w:t xml:space="preserve">irectorate </w:t>
            </w:r>
            <w:r w:rsidRPr="00E15DE5">
              <w:rPr>
                <w:rFonts w:cs="Arial"/>
                <w:kern w:val="24"/>
                <w:sz w:val="20"/>
                <w:szCs w:val="20"/>
              </w:rPr>
              <w:t>level governance.</w:t>
            </w:r>
          </w:p>
        </w:tc>
      </w:tr>
      <w:tr w:rsidR="006D2672" w:rsidRPr="008077D6" w14:paraId="01481172" w14:textId="77777777" w:rsidTr="000015DF">
        <w:trPr>
          <w:trHeight w:val="384"/>
        </w:trPr>
        <w:tc>
          <w:tcPr>
            <w:tcW w:w="346" w:type="pct"/>
            <w:vMerge/>
          </w:tcPr>
          <w:p w14:paraId="08F5DFB2" w14:textId="77777777" w:rsidR="003B2CB7" w:rsidRPr="008F176C" w:rsidRDefault="003B2CB7" w:rsidP="007A7F59">
            <w:pPr>
              <w:spacing w:before="60" w:after="60" w:line="259" w:lineRule="auto"/>
              <w:rPr>
                <w:rFonts w:cs="Arial"/>
                <w:color w:val="000000"/>
                <w:kern w:val="24"/>
                <w:sz w:val="20"/>
                <w:szCs w:val="20"/>
              </w:rPr>
            </w:pPr>
          </w:p>
        </w:tc>
        <w:tc>
          <w:tcPr>
            <w:tcW w:w="2089" w:type="pct"/>
            <w:vMerge/>
          </w:tcPr>
          <w:p w14:paraId="5B93556E" w14:textId="77777777" w:rsidR="003B2CB7" w:rsidRPr="00E15DE5" w:rsidDel="00864D6D" w:rsidRDefault="003B2CB7" w:rsidP="007A7F59">
            <w:pPr>
              <w:spacing w:before="60" w:after="60" w:line="259" w:lineRule="auto"/>
              <w:rPr>
                <w:rFonts w:eastAsia="Calibri" w:cs="Arial"/>
                <w:color w:val="000000"/>
                <w:kern w:val="24"/>
                <w:sz w:val="20"/>
                <w:szCs w:val="20"/>
              </w:rPr>
            </w:pPr>
          </w:p>
        </w:tc>
        <w:tc>
          <w:tcPr>
            <w:tcW w:w="1609" w:type="pct"/>
            <w:vMerge/>
          </w:tcPr>
          <w:p w14:paraId="3E413C69" w14:textId="77777777" w:rsidR="003B2CB7" w:rsidRPr="00E15DE5" w:rsidRDefault="003B2CB7" w:rsidP="007A7F59">
            <w:pPr>
              <w:spacing w:before="60" w:after="60" w:line="259" w:lineRule="auto"/>
              <w:rPr>
                <w:rFonts w:cs="Arial"/>
                <w:color w:val="000000"/>
                <w:kern w:val="24"/>
                <w:sz w:val="20"/>
                <w:szCs w:val="20"/>
              </w:rPr>
            </w:pPr>
          </w:p>
        </w:tc>
        <w:tc>
          <w:tcPr>
            <w:tcW w:w="956" w:type="pct"/>
            <w:vMerge/>
          </w:tcPr>
          <w:p w14:paraId="67B7626E" w14:textId="77777777" w:rsidR="003B2CB7" w:rsidRPr="00E15DE5" w:rsidRDefault="003B2CB7" w:rsidP="007A7F59">
            <w:pPr>
              <w:spacing w:before="60" w:after="60" w:line="259" w:lineRule="auto"/>
              <w:rPr>
                <w:rFonts w:cs="Arial"/>
                <w:color w:val="000000"/>
                <w:kern w:val="24"/>
                <w:sz w:val="20"/>
                <w:szCs w:val="20"/>
              </w:rPr>
            </w:pPr>
          </w:p>
        </w:tc>
      </w:tr>
      <w:tr w:rsidR="00DD4E81" w:rsidRPr="008077D6" w14:paraId="7FF61E26" w14:textId="77777777" w:rsidTr="000015DF">
        <w:trPr>
          <w:trHeight w:val="865"/>
        </w:trPr>
        <w:tc>
          <w:tcPr>
            <w:tcW w:w="346" w:type="pct"/>
            <w:shd w:val="clear" w:color="auto" w:fill="FFFF00"/>
            <w:hideMark/>
          </w:tcPr>
          <w:p w14:paraId="44D20314" w14:textId="77777777" w:rsidR="003B2CB7" w:rsidRPr="008F176C" w:rsidRDefault="003B2CB7" w:rsidP="007A7F59">
            <w:pPr>
              <w:spacing w:before="60" w:after="60" w:line="259" w:lineRule="auto"/>
              <w:rPr>
                <w:rFonts w:cs="Arial"/>
                <w:sz w:val="20"/>
                <w:szCs w:val="20"/>
              </w:rPr>
            </w:pPr>
            <w:r w:rsidRPr="008F176C">
              <w:rPr>
                <w:rFonts w:cs="Arial"/>
                <w:color w:val="000000"/>
                <w:kern w:val="24"/>
                <w:sz w:val="20"/>
                <w:szCs w:val="20"/>
              </w:rPr>
              <w:t xml:space="preserve"> 2a</w:t>
            </w:r>
          </w:p>
        </w:tc>
        <w:tc>
          <w:tcPr>
            <w:tcW w:w="2089" w:type="pct"/>
          </w:tcPr>
          <w:p w14:paraId="47CCE6BD" w14:textId="085589D5" w:rsidR="003B2CB7" w:rsidRPr="00E15DE5" w:rsidRDefault="003B2CB7" w:rsidP="007A7F59">
            <w:pPr>
              <w:spacing w:before="60" w:after="60" w:line="259" w:lineRule="auto"/>
              <w:rPr>
                <w:rFonts w:cs="Arial"/>
                <w:color w:val="000000"/>
                <w:kern w:val="24"/>
                <w:sz w:val="20"/>
                <w:szCs w:val="20"/>
              </w:rPr>
            </w:pPr>
            <w:r w:rsidRPr="00E15DE5">
              <w:rPr>
                <w:rFonts w:cs="Arial"/>
                <w:color w:val="000000"/>
                <w:kern w:val="24"/>
                <w:sz w:val="20"/>
                <w:szCs w:val="20"/>
              </w:rPr>
              <w:t xml:space="preserve">Potential to meet ONR investigation criteria. Preliminary Enquires required </w:t>
            </w:r>
            <w:r w:rsidRPr="00E15DE5">
              <w:rPr>
                <w:rFonts w:eastAsia="Calibri" w:cs="Arial"/>
                <w:color w:val="000000"/>
                <w:kern w:val="24"/>
                <w:sz w:val="20"/>
                <w:szCs w:val="20"/>
              </w:rPr>
              <w:t>(consult Tables 2 - 4 of ref.</w:t>
            </w:r>
            <w:r w:rsidRPr="00E15DE5">
              <w:rPr>
                <w:rFonts w:cs="Arial"/>
                <w:color w:val="000000"/>
                <w:kern w:val="24"/>
                <w:sz w:val="20"/>
                <w:szCs w:val="20"/>
              </w:rPr>
              <w:t xml:space="preserve"> </w:t>
            </w:r>
            <w:sdt>
              <w:sdtPr>
                <w:rPr>
                  <w:color w:val="000000"/>
                  <w:kern w:val="24"/>
                  <w:sz w:val="20"/>
                  <w:szCs w:val="20"/>
                  <w:shd w:val="clear" w:color="auto" w:fill="E6E6E6"/>
                </w:rPr>
                <w:id w:val="1072232628"/>
                <w:citation/>
              </w:sdtPr>
              <w:sdtEndPr>
                <w:rPr>
                  <w:color w:val="000000" w:themeColor="text2"/>
                </w:rPr>
              </w:sdtEndPr>
              <w:sdtContent>
                <w:r w:rsidRPr="00E15DE5">
                  <w:rPr>
                    <w:color w:val="000000"/>
                    <w:kern w:val="24"/>
                    <w:sz w:val="20"/>
                    <w:szCs w:val="20"/>
                    <w:shd w:val="clear" w:color="auto" w:fill="E6E6E6"/>
                  </w:rPr>
                  <w:fldChar w:fldCharType="begin"/>
                </w:r>
                <w:r w:rsidRPr="00E15DE5">
                  <w:rPr>
                    <w:rFonts w:cs="Arial"/>
                    <w:color w:val="000000"/>
                    <w:kern w:val="24"/>
                    <w:sz w:val="20"/>
                    <w:szCs w:val="20"/>
                  </w:rPr>
                  <w:instrText xml:space="preserve"> CITATION ONR31 \l 2057 </w:instrText>
                </w:r>
                <w:r w:rsidRPr="00E15DE5">
                  <w:rPr>
                    <w:color w:val="000000"/>
                    <w:kern w:val="24"/>
                    <w:sz w:val="20"/>
                    <w:szCs w:val="20"/>
                    <w:shd w:val="clear" w:color="auto" w:fill="E6E6E6"/>
                  </w:rPr>
                  <w:fldChar w:fldCharType="separate"/>
                </w:r>
                <w:r w:rsidR="006E2001" w:rsidRPr="00E15DE5">
                  <w:rPr>
                    <w:rFonts w:cs="Arial"/>
                    <w:noProof/>
                    <w:color w:val="000000"/>
                    <w:kern w:val="24"/>
                    <w:sz w:val="20"/>
                    <w:szCs w:val="20"/>
                  </w:rPr>
                  <w:t>[3]</w:t>
                </w:r>
                <w:r w:rsidRPr="00E15DE5">
                  <w:rPr>
                    <w:color w:val="000000"/>
                    <w:kern w:val="24"/>
                    <w:sz w:val="20"/>
                    <w:szCs w:val="20"/>
                    <w:shd w:val="clear" w:color="auto" w:fill="E6E6E6"/>
                  </w:rPr>
                  <w:fldChar w:fldCharType="end"/>
                </w:r>
              </w:sdtContent>
            </w:sdt>
            <w:r w:rsidRPr="00E15DE5">
              <w:rPr>
                <w:rFonts w:cs="Arial"/>
                <w:color w:val="000000"/>
                <w:kern w:val="24"/>
                <w:sz w:val="20"/>
                <w:szCs w:val="20"/>
              </w:rPr>
              <w:t>).</w:t>
            </w:r>
            <w:r w:rsidR="00441E13" w:rsidRPr="00E15DE5">
              <w:rPr>
                <w:rFonts w:cs="Arial"/>
                <w:color w:val="000000"/>
                <w:kern w:val="24"/>
                <w:sz w:val="20"/>
                <w:szCs w:val="20"/>
              </w:rPr>
              <w:t xml:space="preserve"> Criterion 2 to 6 within scope</w:t>
            </w:r>
            <w:r w:rsidR="007A5526">
              <w:rPr>
                <w:rFonts w:cs="Arial"/>
                <w:color w:val="000000"/>
                <w:kern w:val="24"/>
                <w:sz w:val="20"/>
                <w:szCs w:val="20"/>
              </w:rPr>
              <w:t>.</w:t>
            </w:r>
            <w:r w:rsidR="00672005">
              <w:rPr>
                <w:rFonts w:cs="Arial"/>
                <w:color w:val="000000"/>
                <w:kern w:val="24"/>
                <w:sz w:val="20"/>
                <w:szCs w:val="20"/>
              </w:rPr>
              <w:t xml:space="preserve"> </w:t>
            </w:r>
            <w:r w:rsidR="00672005" w:rsidRPr="00672005">
              <w:rPr>
                <w:rFonts w:cs="Arial"/>
                <w:color w:val="000000"/>
                <w:kern w:val="24"/>
                <w:sz w:val="20"/>
                <w:szCs w:val="20"/>
                <w:vertAlign w:val="superscript"/>
              </w:rPr>
              <w:t>7</w:t>
            </w:r>
            <w:r w:rsidR="00441E13" w:rsidRPr="00E15DE5">
              <w:rPr>
                <w:rFonts w:cs="Arial"/>
                <w:color w:val="000000"/>
                <w:kern w:val="24"/>
                <w:sz w:val="20"/>
                <w:szCs w:val="20"/>
              </w:rPr>
              <w:t xml:space="preserve"> </w:t>
            </w:r>
          </w:p>
          <w:p w14:paraId="1ABCC91D" w14:textId="72434A65" w:rsidR="003B2CB7" w:rsidRPr="00E15DE5" w:rsidRDefault="003B2CB7" w:rsidP="007A7F59">
            <w:pPr>
              <w:spacing w:before="60" w:after="60" w:line="259" w:lineRule="auto"/>
              <w:rPr>
                <w:rFonts w:cs="Arial"/>
                <w:color w:val="000000"/>
                <w:kern w:val="24"/>
                <w:sz w:val="20"/>
                <w:szCs w:val="20"/>
              </w:rPr>
            </w:pPr>
            <w:r w:rsidRPr="00E15DE5">
              <w:rPr>
                <w:rFonts w:cs="Arial"/>
                <w:color w:val="000000"/>
                <w:kern w:val="24"/>
                <w:sz w:val="20"/>
                <w:szCs w:val="20"/>
              </w:rPr>
              <w:t xml:space="preserve">Typically, INES </w:t>
            </w:r>
            <w:r w:rsidRPr="00E15DE5">
              <w:rPr>
                <w:rFonts w:cs="Arial"/>
                <w:kern w:val="24"/>
                <w:sz w:val="20"/>
                <w:szCs w:val="20"/>
              </w:rPr>
              <w:t>≥</w:t>
            </w:r>
            <w:r w:rsidRPr="00E15DE5">
              <w:rPr>
                <w:rFonts w:cs="Arial"/>
                <w:color w:val="000000"/>
                <w:kern w:val="24"/>
                <w:sz w:val="20"/>
                <w:szCs w:val="20"/>
              </w:rPr>
              <w:t>1</w:t>
            </w:r>
          </w:p>
        </w:tc>
        <w:tc>
          <w:tcPr>
            <w:tcW w:w="1609" w:type="pct"/>
          </w:tcPr>
          <w:p w14:paraId="4ED6240D" w14:textId="30322C58" w:rsidR="003B2CB7" w:rsidRPr="00E15DE5" w:rsidRDefault="003B2CB7" w:rsidP="007A7F59">
            <w:pPr>
              <w:spacing w:before="60" w:after="60" w:line="259" w:lineRule="auto"/>
              <w:rPr>
                <w:rFonts w:cs="Arial"/>
                <w:color w:val="000000"/>
                <w:kern w:val="24"/>
                <w:sz w:val="20"/>
                <w:szCs w:val="20"/>
              </w:rPr>
            </w:pPr>
            <w:r w:rsidRPr="00E15DE5">
              <w:rPr>
                <w:rFonts w:cs="Arial"/>
                <w:color w:val="000000"/>
                <w:kern w:val="24"/>
                <w:sz w:val="20"/>
                <w:szCs w:val="20"/>
              </w:rPr>
              <w:t>Decision on whether incident remains at 2a or moves to 2b made after conducting Preliminary Enquiries.</w:t>
            </w:r>
            <w:r w:rsidR="00141943" w:rsidRPr="00E15DE5">
              <w:rPr>
                <w:rFonts w:cs="Arial"/>
                <w:color w:val="000000"/>
                <w:kern w:val="24"/>
                <w:sz w:val="20"/>
                <w:szCs w:val="20"/>
              </w:rPr>
              <w:t xml:space="preserve"> </w:t>
            </w:r>
            <w:r w:rsidRPr="00E15DE5">
              <w:rPr>
                <w:rFonts w:cs="Arial"/>
                <w:color w:val="000000"/>
                <w:kern w:val="24"/>
                <w:sz w:val="20"/>
                <w:szCs w:val="20"/>
              </w:rPr>
              <w:t xml:space="preserve">Any change in category recorded on </w:t>
            </w:r>
            <w:proofErr w:type="spellStart"/>
            <w:r w:rsidR="00590705" w:rsidRPr="00E15DE5">
              <w:rPr>
                <w:rFonts w:cs="Arial"/>
                <w:color w:val="000000"/>
                <w:kern w:val="24"/>
                <w:sz w:val="20"/>
                <w:szCs w:val="20"/>
              </w:rPr>
              <w:t>WIReD</w:t>
            </w:r>
            <w:proofErr w:type="spellEnd"/>
            <w:r w:rsidR="00590705" w:rsidRPr="00E15DE5">
              <w:rPr>
                <w:rFonts w:cs="Arial"/>
                <w:color w:val="000000"/>
                <w:kern w:val="24"/>
                <w:sz w:val="20"/>
                <w:szCs w:val="20"/>
              </w:rPr>
              <w:t xml:space="preserve"> </w:t>
            </w:r>
            <w:r w:rsidRPr="00E15DE5">
              <w:rPr>
                <w:rFonts w:cs="Arial"/>
                <w:color w:val="000000"/>
                <w:kern w:val="24"/>
                <w:sz w:val="20"/>
                <w:szCs w:val="20"/>
              </w:rPr>
              <w:t>with explanation.</w:t>
            </w:r>
          </w:p>
        </w:tc>
        <w:tc>
          <w:tcPr>
            <w:tcW w:w="956" w:type="pct"/>
            <w:hideMark/>
          </w:tcPr>
          <w:p w14:paraId="0831F7A5" w14:textId="3255A21E" w:rsidR="003B2CB7" w:rsidRPr="00E15DE5" w:rsidRDefault="003B2CB7" w:rsidP="007A7F59">
            <w:pPr>
              <w:spacing w:before="60" w:after="60" w:line="259" w:lineRule="auto"/>
              <w:rPr>
                <w:rFonts w:cs="Arial"/>
                <w:sz w:val="20"/>
                <w:szCs w:val="20"/>
              </w:rPr>
            </w:pPr>
            <w:r w:rsidRPr="00E15DE5">
              <w:rPr>
                <w:rFonts w:cs="Arial"/>
                <w:color w:val="000000"/>
                <w:kern w:val="24"/>
                <w:sz w:val="20"/>
                <w:szCs w:val="20"/>
              </w:rPr>
              <w:t>Sub-Di</w:t>
            </w:r>
            <w:r w:rsidR="002D5315">
              <w:rPr>
                <w:rFonts w:cs="Arial"/>
                <w:color w:val="000000"/>
                <w:kern w:val="24"/>
                <w:sz w:val="20"/>
                <w:szCs w:val="20"/>
              </w:rPr>
              <w:t>rectorate</w:t>
            </w:r>
            <w:r w:rsidRPr="00E15DE5">
              <w:rPr>
                <w:rFonts w:cs="Arial"/>
                <w:color w:val="000000"/>
                <w:kern w:val="24"/>
                <w:sz w:val="20"/>
                <w:szCs w:val="20"/>
              </w:rPr>
              <w:t xml:space="preserve"> level governance. </w:t>
            </w:r>
          </w:p>
        </w:tc>
      </w:tr>
      <w:tr w:rsidR="00DD4E81" w:rsidRPr="008077D6" w14:paraId="4F0A5103" w14:textId="77777777" w:rsidTr="000015DF">
        <w:trPr>
          <w:trHeight w:val="1739"/>
        </w:trPr>
        <w:tc>
          <w:tcPr>
            <w:tcW w:w="346" w:type="pct"/>
            <w:shd w:val="clear" w:color="auto" w:fill="00B050"/>
            <w:hideMark/>
          </w:tcPr>
          <w:p w14:paraId="1FEF9443" w14:textId="77777777" w:rsidR="003B2CB7" w:rsidRPr="008F176C" w:rsidRDefault="003B2CB7" w:rsidP="007A7F59">
            <w:pPr>
              <w:spacing w:before="60" w:after="60" w:line="259" w:lineRule="auto"/>
              <w:rPr>
                <w:rFonts w:cs="Arial"/>
                <w:sz w:val="20"/>
                <w:szCs w:val="20"/>
              </w:rPr>
            </w:pPr>
            <w:r w:rsidRPr="008F176C">
              <w:rPr>
                <w:rFonts w:cs="Arial"/>
                <w:color w:val="000000"/>
                <w:kern w:val="24"/>
                <w:sz w:val="20"/>
                <w:szCs w:val="20"/>
              </w:rPr>
              <w:t xml:space="preserve"> 3</w:t>
            </w:r>
          </w:p>
        </w:tc>
        <w:tc>
          <w:tcPr>
            <w:tcW w:w="2089" w:type="pct"/>
          </w:tcPr>
          <w:p w14:paraId="4FA18364" w14:textId="72403FC7" w:rsidR="003B2CB7" w:rsidRPr="00E15DE5" w:rsidRDefault="003B2CB7" w:rsidP="007A7F59">
            <w:pPr>
              <w:spacing w:before="60" w:after="60" w:line="259" w:lineRule="auto"/>
              <w:rPr>
                <w:rFonts w:cs="Arial"/>
                <w:color w:val="000000"/>
                <w:kern w:val="24"/>
                <w:sz w:val="20"/>
                <w:szCs w:val="20"/>
              </w:rPr>
            </w:pPr>
            <w:r w:rsidRPr="00E15DE5">
              <w:rPr>
                <w:rFonts w:eastAsia="Calibri" w:cs="Arial"/>
                <w:color w:val="000000"/>
                <w:kern w:val="24"/>
                <w:sz w:val="20"/>
                <w:szCs w:val="20"/>
              </w:rPr>
              <w:t xml:space="preserve">Minor shortfall that does not meet the ONR investigation criteria </w:t>
            </w:r>
            <w:r w:rsidRPr="00E15DE5">
              <w:rPr>
                <w:rFonts w:cs="Arial"/>
                <w:kern w:val="24"/>
                <w:sz w:val="20"/>
                <w:szCs w:val="20"/>
              </w:rPr>
              <w:t>in ref. </w:t>
            </w:r>
            <w:sdt>
              <w:sdtPr>
                <w:rPr>
                  <w:color w:val="000000"/>
                  <w:kern w:val="24"/>
                  <w:sz w:val="20"/>
                  <w:szCs w:val="20"/>
                  <w:shd w:val="clear" w:color="auto" w:fill="E6E6E6"/>
                </w:rPr>
                <w:id w:val="-1018699263"/>
                <w:citation/>
              </w:sdtPr>
              <w:sdtContent>
                <w:r w:rsidRPr="00E15DE5">
                  <w:rPr>
                    <w:color w:val="000000"/>
                    <w:kern w:val="24"/>
                    <w:sz w:val="20"/>
                    <w:szCs w:val="20"/>
                    <w:shd w:val="clear" w:color="auto" w:fill="E6E6E6"/>
                  </w:rPr>
                  <w:fldChar w:fldCharType="begin"/>
                </w:r>
                <w:r w:rsidRPr="00E15DE5">
                  <w:rPr>
                    <w:rFonts w:cs="Arial"/>
                    <w:color w:val="000000"/>
                    <w:kern w:val="24"/>
                    <w:sz w:val="20"/>
                    <w:szCs w:val="20"/>
                  </w:rPr>
                  <w:instrText xml:space="preserve"> CITATION ONR31 \l 2057 </w:instrText>
                </w:r>
                <w:r w:rsidRPr="00E15DE5">
                  <w:rPr>
                    <w:color w:val="000000"/>
                    <w:kern w:val="24"/>
                    <w:sz w:val="20"/>
                    <w:szCs w:val="20"/>
                    <w:shd w:val="clear" w:color="auto" w:fill="E6E6E6"/>
                  </w:rPr>
                  <w:fldChar w:fldCharType="separate"/>
                </w:r>
                <w:r w:rsidR="006E2001" w:rsidRPr="00E15DE5">
                  <w:rPr>
                    <w:rFonts w:cs="Arial"/>
                    <w:noProof/>
                    <w:color w:val="000000"/>
                    <w:kern w:val="24"/>
                    <w:sz w:val="20"/>
                    <w:szCs w:val="20"/>
                  </w:rPr>
                  <w:t>[3]</w:t>
                </w:r>
                <w:r w:rsidRPr="00E15DE5">
                  <w:rPr>
                    <w:color w:val="000000"/>
                    <w:kern w:val="24"/>
                    <w:sz w:val="20"/>
                    <w:szCs w:val="20"/>
                    <w:shd w:val="clear" w:color="auto" w:fill="E6E6E6"/>
                  </w:rPr>
                  <w:fldChar w:fldCharType="end"/>
                </w:r>
              </w:sdtContent>
            </w:sdt>
            <w:r w:rsidRPr="00E15DE5">
              <w:rPr>
                <w:rFonts w:cs="Arial"/>
                <w:color w:val="000000"/>
                <w:kern w:val="24"/>
                <w:sz w:val="20"/>
                <w:szCs w:val="20"/>
              </w:rPr>
              <w:t xml:space="preserve">. </w:t>
            </w:r>
            <w:r w:rsidR="00EE1E90" w:rsidRPr="00E15DE5">
              <w:rPr>
                <w:rFonts w:cs="Arial"/>
                <w:color w:val="000000"/>
                <w:kern w:val="24"/>
                <w:sz w:val="20"/>
                <w:szCs w:val="20"/>
              </w:rPr>
              <w:t xml:space="preserve">Specified injuries not covered under </w:t>
            </w:r>
            <w:r w:rsidR="00F56D3E" w:rsidRPr="00E15DE5">
              <w:rPr>
                <w:rFonts w:cs="Arial"/>
                <w:color w:val="000000"/>
                <w:kern w:val="24"/>
                <w:sz w:val="20"/>
                <w:szCs w:val="20"/>
              </w:rPr>
              <w:t>criterion 2</w:t>
            </w:r>
            <w:r w:rsidR="00087E66">
              <w:rPr>
                <w:rFonts w:cs="Arial"/>
                <w:color w:val="000000"/>
                <w:kern w:val="24"/>
                <w:sz w:val="20"/>
                <w:szCs w:val="20"/>
              </w:rPr>
              <w:t>.</w:t>
            </w:r>
            <w:r w:rsidR="001C7F8E">
              <w:rPr>
                <w:rFonts w:cs="Arial"/>
                <w:color w:val="000000"/>
                <w:kern w:val="24"/>
                <w:sz w:val="20"/>
                <w:szCs w:val="20"/>
                <w:vertAlign w:val="superscript"/>
              </w:rPr>
              <w:t>7</w:t>
            </w:r>
            <w:r w:rsidR="00692531" w:rsidRPr="00E15DE5">
              <w:rPr>
                <w:sz w:val="20"/>
                <w:szCs w:val="20"/>
              </w:rPr>
              <w:t xml:space="preserve"> </w:t>
            </w:r>
            <w:r w:rsidRPr="00E15DE5">
              <w:rPr>
                <w:rFonts w:cs="Arial"/>
                <w:color w:val="000000"/>
                <w:kern w:val="24"/>
                <w:sz w:val="20"/>
                <w:szCs w:val="20"/>
              </w:rPr>
              <w:t>Selected by the assigned inspector for follow-up during routine interventions (e.g., assurance, LC7 compliance).</w:t>
            </w:r>
            <w:r w:rsidR="00692531" w:rsidRPr="00E15DE5">
              <w:rPr>
                <w:rFonts w:cs="Arial"/>
                <w:color w:val="000000"/>
                <w:kern w:val="24"/>
                <w:sz w:val="20"/>
                <w:szCs w:val="20"/>
              </w:rPr>
              <w:t xml:space="preserve"> </w:t>
            </w:r>
            <w:r w:rsidRPr="00E15DE5">
              <w:rPr>
                <w:rFonts w:cs="Arial"/>
                <w:color w:val="000000"/>
                <w:kern w:val="24"/>
                <w:sz w:val="20"/>
                <w:szCs w:val="20"/>
              </w:rPr>
              <w:t>Typically, INES 0</w:t>
            </w:r>
            <w:r w:rsidR="00FD2F47" w:rsidRPr="00E15DE5">
              <w:rPr>
                <w:rFonts w:cs="Arial"/>
                <w:color w:val="000000"/>
                <w:kern w:val="24"/>
                <w:sz w:val="20"/>
                <w:szCs w:val="20"/>
              </w:rPr>
              <w:t>.</w:t>
            </w:r>
            <w:r w:rsidR="00FD3536">
              <w:rPr>
                <w:rStyle w:val="FootnoteReference"/>
                <w:color w:val="000000"/>
                <w:kern w:val="24"/>
                <w:sz w:val="20"/>
                <w:szCs w:val="20"/>
              </w:rPr>
              <w:footnoteReference w:id="9"/>
            </w:r>
          </w:p>
        </w:tc>
        <w:tc>
          <w:tcPr>
            <w:tcW w:w="1609" w:type="pct"/>
          </w:tcPr>
          <w:p w14:paraId="023A7616" w14:textId="77777777" w:rsidR="003B2CB7" w:rsidRPr="00E15DE5" w:rsidRDefault="003B2CB7" w:rsidP="007A7F59">
            <w:pPr>
              <w:spacing w:before="60" w:after="60" w:line="259" w:lineRule="auto"/>
              <w:rPr>
                <w:rFonts w:cs="Arial"/>
                <w:sz w:val="20"/>
                <w:szCs w:val="20"/>
              </w:rPr>
            </w:pPr>
            <w:r w:rsidRPr="00E15DE5">
              <w:rPr>
                <w:rFonts w:cs="Arial"/>
                <w:color w:val="000000"/>
                <w:kern w:val="24"/>
                <w:sz w:val="20"/>
                <w:szCs w:val="20"/>
              </w:rPr>
              <w:t xml:space="preserve">Assigned inspector follow-up via routine site interventions. </w:t>
            </w:r>
          </w:p>
          <w:p w14:paraId="17D0ECE8" w14:textId="77777777" w:rsidR="003B2CB7" w:rsidRPr="00E15DE5" w:rsidRDefault="003B2CB7" w:rsidP="007A7F59">
            <w:pPr>
              <w:spacing w:before="60" w:after="60" w:line="259" w:lineRule="auto"/>
              <w:rPr>
                <w:rFonts w:cs="Arial"/>
                <w:color w:val="000000"/>
                <w:kern w:val="24"/>
                <w:sz w:val="20"/>
                <w:szCs w:val="20"/>
              </w:rPr>
            </w:pPr>
          </w:p>
          <w:p w14:paraId="451D3BA0" w14:textId="77777777" w:rsidR="003B2CB7" w:rsidRPr="00E15DE5" w:rsidRDefault="003B2CB7" w:rsidP="007A7F59">
            <w:pPr>
              <w:spacing w:before="60" w:after="60" w:line="259" w:lineRule="auto"/>
              <w:rPr>
                <w:rFonts w:cs="Arial"/>
                <w:b/>
                <w:bCs/>
                <w:color w:val="000000"/>
                <w:kern w:val="24"/>
                <w:sz w:val="20"/>
                <w:szCs w:val="20"/>
              </w:rPr>
            </w:pPr>
          </w:p>
        </w:tc>
        <w:tc>
          <w:tcPr>
            <w:tcW w:w="956" w:type="pct"/>
            <w:hideMark/>
          </w:tcPr>
          <w:p w14:paraId="0D855493" w14:textId="77777777" w:rsidR="003B2CB7" w:rsidRPr="00E15DE5" w:rsidRDefault="003B2CB7" w:rsidP="007A7F59">
            <w:pPr>
              <w:spacing w:before="60" w:after="60" w:line="259" w:lineRule="auto"/>
              <w:rPr>
                <w:rFonts w:cs="Arial"/>
                <w:sz w:val="20"/>
                <w:szCs w:val="20"/>
              </w:rPr>
            </w:pPr>
            <w:r w:rsidRPr="00E15DE5">
              <w:rPr>
                <w:rFonts w:cs="Arial"/>
                <w:color w:val="000000"/>
                <w:kern w:val="24"/>
                <w:sz w:val="20"/>
                <w:szCs w:val="20"/>
              </w:rPr>
              <w:t xml:space="preserve">Assigned inspector follow-up. </w:t>
            </w:r>
          </w:p>
        </w:tc>
      </w:tr>
      <w:tr w:rsidR="00DD4E81" w:rsidRPr="008077D6" w14:paraId="4E5EFB24" w14:textId="77777777" w:rsidTr="000015DF">
        <w:trPr>
          <w:trHeight w:val="70"/>
        </w:trPr>
        <w:tc>
          <w:tcPr>
            <w:tcW w:w="346" w:type="pct"/>
            <w:shd w:val="clear" w:color="auto" w:fill="00B050"/>
            <w:hideMark/>
          </w:tcPr>
          <w:p w14:paraId="59D2B01D" w14:textId="77777777" w:rsidR="003B2CB7" w:rsidRPr="008F176C" w:rsidRDefault="003B2CB7" w:rsidP="007A7F59">
            <w:pPr>
              <w:spacing w:before="60" w:after="60" w:line="259" w:lineRule="auto"/>
              <w:rPr>
                <w:rFonts w:cs="Arial"/>
                <w:sz w:val="20"/>
                <w:szCs w:val="20"/>
              </w:rPr>
            </w:pPr>
            <w:r w:rsidRPr="008F176C">
              <w:rPr>
                <w:rFonts w:cs="Arial"/>
                <w:color w:val="000000"/>
                <w:kern w:val="24"/>
                <w:sz w:val="20"/>
                <w:szCs w:val="20"/>
              </w:rPr>
              <w:t>4</w:t>
            </w:r>
          </w:p>
        </w:tc>
        <w:tc>
          <w:tcPr>
            <w:tcW w:w="2089" w:type="pct"/>
          </w:tcPr>
          <w:p w14:paraId="02BB2214" w14:textId="5297FCAE" w:rsidR="003B2CB7" w:rsidRPr="00E15DE5" w:rsidRDefault="003B2CB7" w:rsidP="007A7F59">
            <w:pPr>
              <w:spacing w:before="60" w:after="60" w:line="259" w:lineRule="auto"/>
              <w:rPr>
                <w:rFonts w:cs="Arial"/>
                <w:color w:val="000000"/>
                <w:kern w:val="24"/>
                <w:sz w:val="20"/>
                <w:szCs w:val="20"/>
              </w:rPr>
            </w:pPr>
            <w:r w:rsidRPr="00E15DE5">
              <w:rPr>
                <w:rFonts w:eastAsia="Calibri" w:cs="Arial"/>
                <w:color w:val="000000"/>
                <w:kern w:val="24"/>
                <w:sz w:val="20"/>
                <w:szCs w:val="20"/>
              </w:rPr>
              <w:t>Minor shortfall that does not meet the ONR investigation criteria</w:t>
            </w:r>
            <w:r w:rsidRPr="00E15DE5">
              <w:rPr>
                <w:rFonts w:cs="Arial"/>
                <w:color w:val="000000"/>
                <w:kern w:val="24"/>
                <w:sz w:val="20"/>
                <w:szCs w:val="20"/>
              </w:rPr>
              <w:t xml:space="preserve">. </w:t>
            </w:r>
            <w:r w:rsidR="00266229" w:rsidRPr="00E15DE5">
              <w:rPr>
                <w:rFonts w:cs="Arial"/>
                <w:color w:val="000000"/>
                <w:kern w:val="24"/>
                <w:sz w:val="20"/>
                <w:szCs w:val="20"/>
              </w:rPr>
              <w:t>Minor over 7 day injury.</w:t>
            </w:r>
          </w:p>
          <w:p w14:paraId="60170F10" w14:textId="77777777" w:rsidR="003B2CB7" w:rsidRPr="00E15DE5" w:rsidRDefault="003B2CB7" w:rsidP="007A7F59">
            <w:pPr>
              <w:spacing w:before="60" w:after="60" w:line="259" w:lineRule="auto"/>
              <w:rPr>
                <w:rFonts w:cs="Arial"/>
                <w:sz w:val="20"/>
                <w:szCs w:val="20"/>
              </w:rPr>
            </w:pPr>
            <w:r w:rsidRPr="00E15DE5">
              <w:rPr>
                <w:rFonts w:cs="Arial"/>
                <w:color w:val="000000"/>
                <w:kern w:val="24"/>
                <w:sz w:val="20"/>
                <w:szCs w:val="20"/>
              </w:rPr>
              <w:t>Of interest as a low-level event for trending purposes.</w:t>
            </w:r>
          </w:p>
          <w:p w14:paraId="6FA9C2B0" w14:textId="3A58CEAE" w:rsidR="003B2CB7" w:rsidRPr="009D5CBB" w:rsidRDefault="003B2CB7" w:rsidP="007A7F59">
            <w:pPr>
              <w:spacing w:before="60" w:after="60" w:line="259" w:lineRule="auto"/>
              <w:rPr>
                <w:rFonts w:cs="Arial"/>
                <w:b/>
                <w:bCs/>
                <w:color w:val="000000"/>
                <w:kern w:val="24"/>
                <w:sz w:val="20"/>
                <w:szCs w:val="20"/>
                <w:vertAlign w:val="superscript"/>
              </w:rPr>
            </w:pPr>
            <w:r w:rsidRPr="00E15DE5">
              <w:rPr>
                <w:rFonts w:cs="Arial"/>
                <w:color w:val="000000"/>
                <w:kern w:val="24"/>
                <w:sz w:val="20"/>
                <w:szCs w:val="20"/>
              </w:rPr>
              <w:t>Typically, INES 0.</w:t>
            </w:r>
            <w:r w:rsidR="00662FED">
              <w:rPr>
                <w:rFonts w:cs="Arial"/>
                <w:color w:val="000000"/>
                <w:kern w:val="24"/>
                <w:sz w:val="20"/>
                <w:szCs w:val="20"/>
                <w:vertAlign w:val="superscript"/>
              </w:rPr>
              <w:t>8</w:t>
            </w:r>
          </w:p>
        </w:tc>
        <w:tc>
          <w:tcPr>
            <w:tcW w:w="1609" w:type="pct"/>
          </w:tcPr>
          <w:p w14:paraId="5E9EBDAA" w14:textId="53FA34F7" w:rsidR="003B2CB7" w:rsidRPr="00E15DE5" w:rsidRDefault="003B2CB7" w:rsidP="007A7F59">
            <w:pPr>
              <w:spacing w:before="60" w:after="60" w:line="259" w:lineRule="auto"/>
              <w:rPr>
                <w:rFonts w:cs="Arial"/>
                <w:b/>
                <w:bCs/>
                <w:color w:val="000000"/>
                <w:kern w:val="24"/>
                <w:sz w:val="20"/>
                <w:szCs w:val="20"/>
              </w:rPr>
            </w:pPr>
            <w:r w:rsidRPr="00E15DE5">
              <w:rPr>
                <w:rFonts w:cs="Arial"/>
                <w:color w:val="000000"/>
                <w:kern w:val="24"/>
                <w:sz w:val="20"/>
                <w:szCs w:val="20"/>
              </w:rPr>
              <w:t xml:space="preserve">No further formal action by </w:t>
            </w:r>
            <w:r w:rsidR="0076615C" w:rsidRPr="00E15DE5">
              <w:rPr>
                <w:rFonts w:cs="Arial"/>
                <w:color w:val="000000"/>
                <w:kern w:val="24"/>
                <w:sz w:val="20"/>
                <w:szCs w:val="20"/>
              </w:rPr>
              <w:t>AI</w:t>
            </w:r>
            <w:r w:rsidRPr="00E15DE5">
              <w:rPr>
                <w:rFonts w:cs="Arial"/>
                <w:color w:val="000000"/>
                <w:kern w:val="24"/>
                <w:sz w:val="20"/>
                <w:szCs w:val="20"/>
              </w:rPr>
              <w:t xml:space="preserve">. Considered for trending and analysis purposes </w:t>
            </w:r>
            <w:r w:rsidR="0076615C" w:rsidRPr="00E15DE5">
              <w:rPr>
                <w:rFonts w:cs="Arial"/>
                <w:color w:val="000000"/>
                <w:kern w:val="24"/>
                <w:sz w:val="20"/>
                <w:szCs w:val="20"/>
              </w:rPr>
              <w:t>(</w:t>
            </w:r>
            <w:r w:rsidRPr="00E15DE5">
              <w:rPr>
                <w:rFonts w:cs="Arial"/>
                <w:color w:val="000000"/>
                <w:kern w:val="24"/>
                <w:sz w:val="20"/>
                <w:szCs w:val="20"/>
              </w:rPr>
              <w:t>subdivision, Regulatory Intelligence and specialism(s).</w:t>
            </w:r>
          </w:p>
        </w:tc>
        <w:tc>
          <w:tcPr>
            <w:tcW w:w="956" w:type="pct"/>
            <w:hideMark/>
          </w:tcPr>
          <w:p w14:paraId="0ADF19F9" w14:textId="77777777" w:rsidR="003B2CB7" w:rsidRPr="00E15DE5" w:rsidRDefault="003B2CB7" w:rsidP="007A7F59">
            <w:pPr>
              <w:spacing w:before="60" w:after="60" w:line="259" w:lineRule="auto"/>
              <w:rPr>
                <w:rFonts w:cs="Arial"/>
                <w:color w:val="000000"/>
                <w:kern w:val="24"/>
                <w:sz w:val="20"/>
                <w:szCs w:val="20"/>
              </w:rPr>
            </w:pPr>
            <w:r w:rsidRPr="00E15DE5">
              <w:rPr>
                <w:rFonts w:cs="Arial"/>
                <w:color w:val="000000"/>
                <w:kern w:val="24"/>
                <w:sz w:val="20"/>
                <w:szCs w:val="20"/>
              </w:rPr>
              <w:t xml:space="preserve">No further action by the assigned inspector. </w:t>
            </w:r>
          </w:p>
          <w:p w14:paraId="2BF4188F" w14:textId="77777777" w:rsidR="003B2CB7" w:rsidRPr="00E15DE5" w:rsidRDefault="003B2CB7" w:rsidP="007A7F59">
            <w:pPr>
              <w:spacing w:before="60" w:after="60" w:line="259" w:lineRule="auto"/>
              <w:rPr>
                <w:rFonts w:cs="Arial"/>
                <w:sz w:val="20"/>
                <w:szCs w:val="20"/>
              </w:rPr>
            </w:pPr>
          </w:p>
        </w:tc>
      </w:tr>
    </w:tbl>
    <w:p w14:paraId="2CD58213" w14:textId="26310CF8" w:rsidR="003B2CB7" w:rsidRPr="00872F8A" w:rsidRDefault="00872F8A" w:rsidP="00872F8A">
      <w:pPr>
        <w:spacing w:after="0" w:line="240" w:lineRule="auto"/>
      </w:pPr>
      <w:r w:rsidRPr="00BB5135">
        <w:rPr>
          <w:b/>
          <w:bCs/>
        </w:rPr>
        <w:t>Note</w:t>
      </w:r>
      <w:r>
        <w:t>: For Dangerous Occurrences reported under RIDDOR, seek specialist input.</w:t>
      </w:r>
    </w:p>
    <w:p w14:paraId="1E304239" w14:textId="20CEB1B1" w:rsidR="003B2CB7" w:rsidRPr="00280778" w:rsidRDefault="003B2CB7" w:rsidP="0098332D">
      <w:pPr>
        <w:pStyle w:val="Bulletlist1"/>
        <w:numPr>
          <w:ilvl w:val="0"/>
          <w:numId w:val="0"/>
        </w:numPr>
        <w:jc w:val="center"/>
        <w:sectPr w:rsidR="003B2CB7" w:rsidRPr="00280778" w:rsidSect="00563C98">
          <w:pgSz w:w="11906" w:h="16838" w:code="9"/>
          <w:pgMar w:top="1440" w:right="1440" w:bottom="1440" w:left="1440" w:header="397" w:footer="397" w:gutter="0"/>
          <w:cols w:space="312"/>
          <w:docGrid w:linePitch="360"/>
        </w:sectPr>
      </w:pPr>
    </w:p>
    <w:p w14:paraId="57F586DB" w14:textId="569A68F7" w:rsidR="003B2CB7" w:rsidRPr="006145CD" w:rsidRDefault="003B2CB7" w:rsidP="003B2CB7">
      <w:pPr>
        <w:pStyle w:val="Heading1"/>
        <w:numPr>
          <w:ilvl w:val="0"/>
          <w:numId w:val="0"/>
        </w:numPr>
      </w:pPr>
      <w:bookmarkStart w:id="35" w:name="_Appendix_C_–"/>
      <w:bookmarkStart w:id="36" w:name="_Toc220418176"/>
      <w:bookmarkEnd w:id="35"/>
      <w:r w:rsidRPr="006145CD">
        <w:lastRenderedPageBreak/>
        <w:t xml:space="preserve">Appendix D – ONR Specialisms and </w:t>
      </w:r>
      <w:r>
        <w:t>Areas of Interest</w:t>
      </w:r>
      <w:bookmarkEnd w:id="36"/>
    </w:p>
    <w:tbl>
      <w:tblPr>
        <w:tblStyle w:val="ONRTable1"/>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2252"/>
      </w:tblGrid>
      <w:tr w:rsidR="00564A5F" w:rsidRPr="001C3FE3" w14:paraId="3F6EA2EE" w14:textId="77777777" w:rsidTr="00BB58E8">
        <w:trPr>
          <w:cnfStyle w:val="100000000000" w:firstRow="1" w:lastRow="0" w:firstColumn="0" w:lastColumn="0" w:oddVBand="0" w:evenVBand="0" w:oddHBand="0" w:evenHBand="0" w:firstRowFirstColumn="0" w:firstRowLastColumn="0" w:lastRowFirstColumn="0" w:lastRowLastColumn="0"/>
          <w:cantSplit/>
          <w:tblHeader/>
        </w:trPr>
        <w:tc>
          <w:tcPr>
            <w:tcW w:w="608" w:type="pct"/>
            <w:tcBorders>
              <w:top w:val="single" w:sz="4" w:space="0" w:color="auto"/>
              <w:left w:val="single" w:sz="4" w:space="0" w:color="auto"/>
              <w:bottom w:val="single" w:sz="4" w:space="0" w:color="auto"/>
              <w:right w:val="single" w:sz="4" w:space="0" w:color="auto"/>
            </w:tcBorders>
          </w:tcPr>
          <w:p w14:paraId="4D94E720" w14:textId="77777777" w:rsidR="00564A5F" w:rsidRPr="001C3FE3" w:rsidRDefault="00564A5F" w:rsidP="00BB58E8">
            <w:pPr>
              <w:spacing w:before="60" w:after="60"/>
              <w:jc w:val="center"/>
              <w:rPr>
                <w:rFonts w:cs="Arial"/>
                <w:b w:val="0"/>
                <w:bCs/>
                <w:szCs w:val="24"/>
              </w:rPr>
            </w:pPr>
            <w:r w:rsidRPr="001C3FE3">
              <w:rPr>
                <w:rFonts w:cs="Arial"/>
                <w:b w:val="0"/>
                <w:bCs/>
                <w:szCs w:val="24"/>
              </w:rPr>
              <w:t>Specialism</w:t>
            </w:r>
          </w:p>
        </w:tc>
        <w:tc>
          <w:tcPr>
            <w:tcW w:w="4392" w:type="pct"/>
            <w:tcBorders>
              <w:top w:val="single" w:sz="4" w:space="0" w:color="auto"/>
              <w:left w:val="single" w:sz="4" w:space="0" w:color="auto"/>
              <w:bottom w:val="single" w:sz="4" w:space="0" w:color="auto"/>
              <w:right w:val="single" w:sz="4" w:space="0" w:color="auto"/>
            </w:tcBorders>
          </w:tcPr>
          <w:p w14:paraId="6473897E" w14:textId="77777777" w:rsidR="00564A5F" w:rsidRPr="001C3FE3" w:rsidRDefault="00564A5F" w:rsidP="00BB58E8">
            <w:pPr>
              <w:spacing w:before="60" w:after="60"/>
              <w:jc w:val="center"/>
              <w:rPr>
                <w:rFonts w:cs="Arial"/>
                <w:b w:val="0"/>
                <w:bCs/>
                <w:szCs w:val="24"/>
              </w:rPr>
            </w:pPr>
            <w:r w:rsidRPr="001C3FE3">
              <w:rPr>
                <w:rFonts w:cs="Arial"/>
                <w:b w:val="0"/>
                <w:bCs/>
                <w:szCs w:val="24"/>
              </w:rPr>
              <w:t>Areas of Interest</w:t>
            </w:r>
          </w:p>
        </w:tc>
      </w:tr>
      <w:tr w:rsidR="00564A5F" w:rsidRPr="001C3FE3" w14:paraId="1C808C74" w14:textId="77777777" w:rsidTr="00BB58E8">
        <w:trPr>
          <w:cantSplit/>
        </w:trPr>
        <w:tc>
          <w:tcPr>
            <w:tcW w:w="608" w:type="pct"/>
            <w:tcBorders>
              <w:top w:val="single" w:sz="4" w:space="0" w:color="auto"/>
            </w:tcBorders>
          </w:tcPr>
          <w:p w14:paraId="126D5D7B" w14:textId="77777777" w:rsidR="00564A5F" w:rsidRPr="001C3FE3" w:rsidRDefault="00564A5F" w:rsidP="00BB58E8">
            <w:pPr>
              <w:spacing w:before="60" w:after="60"/>
              <w:rPr>
                <w:rFonts w:cs="Arial"/>
                <w:sz w:val="20"/>
                <w:szCs w:val="20"/>
              </w:rPr>
            </w:pPr>
            <w:r w:rsidRPr="001C3FE3">
              <w:rPr>
                <w:rFonts w:cs="Arial"/>
                <w:sz w:val="20"/>
                <w:szCs w:val="20"/>
              </w:rPr>
              <w:t>Mechanical Engineering</w:t>
            </w:r>
          </w:p>
        </w:tc>
        <w:tc>
          <w:tcPr>
            <w:tcW w:w="4392" w:type="pct"/>
            <w:tcBorders>
              <w:top w:val="single" w:sz="4" w:space="0" w:color="auto"/>
            </w:tcBorders>
          </w:tcPr>
          <w:p w14:paraId="08A7E312" w14:textId="77777777" w:rsidR="00564A5F" w:rsidRPr="001C3FE3" w:rsidRDefault="00564A5F" w:rsidP="00BB58E8">
            <w:pPr>
              <w:spacing w:before="60" w:after="60"/>
              <w:rPr>
                <w:rFonts w:cs="Arial"/>
                <w:sz w:val="20"/>
                <w:szCs w:val="20"/>
              </w:rPr>
            </w:pPr>
            <w:r w:rsidRPr="001C3FE3">
              <w:rPr>
                <w:rFonts w:cs="Arial"/>
                <w:sz w:val="20"/>
                <w:szCs w:val="20"/>
              </w:rPr>
              <w:t>Anything relating to mechanical engineering. Items having mechanical engineering causation or consequences may include:</w:t>
            </w:r>
          </w:p>
          <w:p w14:paraId="2BBEE389" w14:textId="77777777" w:rsidR="00564A5F" w:rsidRPr="001C3FE3" w:rsidRDefault="00564A5F" w:rsidP="00564A5F">
            <w:pPr>
              <w:pStyle w:val="ListParagraph"/>
              <w:numPr>
                <w:ilvl w:val="0"/>
                <w:numId w:val="24"/>
              </w:numPr>
              <w:spacing w:before="60" w:after="60"/>
              <w:contextualSpacing w:val="0"/>
              <w:rPr>
                <w:rFonts w:cs="Arial"/>
                <w:sz w:val="20"/>
                <w:szCs w:val="20"/>
              </w:rPr>
            </w:pPr>
            <w:r w:rsidRPr="001C3FE3">
              <w:rPr>
                <w:rFonts w:cs="Arial"/>
                <w:sz w:val="20"/>
                <w:szCs w:val="20"/>
              </w:rPr>
              <w:t>NS03 - mechanical engineering incidents that meets the criteria of NS08 or NS12 and the overall impact means that an adequate safety case to continue operations cannot be made.</w:t>
            </w:r>
          </w:p>
          <w:p w14:paraId="552BC8DF" w14:textId="77777777" w:rsidR="00564A5F" w:rsidRPr="001C3FE3" w:rsidRDefault="00564A5F" w:rsidP="00564A5F">
            <w:pPr>
              <w:pStyle w:val="ListParagraph"/>
              <w:numPr>
                <w:ilvl w:val="0"/>
                <w:numId w:val="24"/>
              </w:numPr>
              <w:spacing w:before="60" w:after="60"/>
              <w:contextualSpacing w:val="0"/>
              <w:rPr>
                <w:rFonts w:cs="Arial"/>
                <w:sz w:val="20"/>
                <w:szCs w:val="20"/>
              </w:rPr>
            </w:pPr>
            <w:r w:rsidRPr="001C3FE3">
              <w:rPr>
                <w:rFonts w:cs="Arial"/>
                <w:sz w:val="20"/>
                <w:szCs w:val="20"/>
              </w:rPr>
              <w:t>NS05 – breaches to the operational limits and conditions or operating rules relating to mechanical engineering SSCs.</w:t>
            </w:r>
          </w:p>
          <w:p w14:paraId="0BC60581" w14:textId="77777777" w:rsidR="00564A5F" w:rsidRPr="001C3FE3" w:rsidRDefault="00564A5F" w:rsidP="00564A5F">
            <w:pPr>
              <w:pStyle w:val="ListParagraph"/>
              <w:numPr>
                <w:ilvl w:val="0"/>
                <w:numId w:val="24"/>
              </w:numPr>
              <w:spacing w:before="60" w:after="60"/>
              <w:contextualSpacing w:val="0"/>
              <w:rPr>
                <w:rFonts w:cs="Arial"/>
                <w:sz w:val="20"/>
                <w:szCs w:val="20"/>
              </w:rPr>
            </w:pPr>
            <w:r w:rsidRPr="001C3FE3">
              <w:rPr>
                <w:rFonts w:cs="Arial"/>
                <w:sz w:val="20"/>
                <w:szCs w:val="20"/>
              </w:rPr>
              <w:t>NS08 – mechanical engineering related defects or misconfigurations affecting mechanical engineering-based SSC performance.</w:t>
            </w:r>
          </w:p>
          <w:p w14:paraId="46CDEE52" w14:textId="77777777" w:rsidR="00564A5F" w:rsidRPr="001C3FE3" w:rsidRDefault="00564A5F" w:rsidP="00564A5F">
            <w:pPr>
              <w:pStyle w:val="ListParagraph"/>
              <w:numPr>
                <w:ilvl w:val="0"/>
                <w:numId w:val="24"/>
              </w:numPr>
              <w:spacing w:before="60" w:after="60"/>
              <w:contextualSpacing w:val="0"/>
              <w:rPr>
                <w:rFonts w:cs="Arial"/>
                <w:sz w:val="20"/>
                <w:szCs w:val="20"/>
              </w:rPr>
            </w:pPr>
            <w:r w:rsidRPr="001C3FE3">
              <w:rPr>
                <w:rFonts w:cs="Arial"/>
                <w:sz w:val="20"/>
                <w:szCs w:val="20"/>
              </w:rPr>
              <w:t xml:space="preserve">NS09 – mechanical engineering related event or abnormal condition that resulted in the manual or automatic operation of a protection system or other engineered safety features thereby challenging safety systems </w:t>
            </w:r>
          </w:p>
          <w:p w14:paraId="653C8C10" w14:textId="77777777" w:rsidR="00564A5F" w:rsidRPr="001C3FE3" w:rsidRDefault="00564A5F" w:rsidP="26377675">
            <w:pPr>
              <w:pStyle w:val="ListParagraph"/>
              <w:numPr>
                <w:ilvl w:val="0"/>
                <w:numId w:val="24"/>
              </w:numPr>
              <w:spacing w:before="60" w:after="60"/>
              <w:rPr>
                <w:rFonts w:cs="Arial"/>
                <w:sz w:val="20"/>
                <w:szCs w:val="20"/>
              </w:rPr>
            </w:pPr>
            <w:r w:rsidRPr="001C3FE3">
              <w:rPr>
                <w:rFonts w:cs="Arial"/>
                <w:sz w:val="20"/>
                <w:szCs w:val="20"/>
              </w:rPr>
              <w:t>NS12 – Quality assurance or analysis outcomes leading to or indicating SSC can no longer perform its safety function(s).</w:t>
            </w:r>
          </w:p>
          <w:p w14:paraId="5ED63E91" w14:textId="77777777" w:rsidR="00564A5F" w:rsidRPr="001C3FE3" w:rsidRDefault="00564A5F" w:rsidP="00564A5F">
            <w:pPr>
              <w:pStyle w:val="ListParagraph"/>
              <w:numPr>
                <w:ilvl w:val="0"/>
                <w:numId w:val="24"/>
              </w:numPr>
              <w:spacing w:before="60" w:after="60"/>
              <w:contextualSpacing w:val="0"/>
              <w:rPr>
                <w:rFonts w:cs="Arial"/>
                <w:sz w:val="20"/>
                <w:szCs w:val="20"/>
              </w:rPr>
            </w:pPr>
            <w:r w:rsidRPr="001C3FE3">
              <w:rPr>
                <w:rFonts w:cs="Arial"/>
                <w:sz w:val="20"/>
                <w:szCs w:val="20"/>
              </w:rPr>
              <w:t>NS14 – lifting equipment faults.</w:t>
            </w:r>
          </w:p>
          <w:p w14:paraId="5C2B2B13" w14:textId="77777777" w:rsidR="00564A5F" w:rsidRPr="001C3FE3" w:rsidRDefault="00564A5F" w:rsidP="00BB58E8">
            <w:pPr>
              <w:spacing w:before="60" w:after="60"/>
              <w:rPr>
                <w:rFonts w:cs="Arial"/>
                <w:sz w:val="20"/>
                <w:szCs w:val="20"/>
              </w:rPr>
            </w:pPr>
            <w:r w:rsidRPr="001C3FE3">
              <w:rPr>
                <w:rFonts w:cs="Arial"/>
                <w:sz w:val="20"/>
                <w:szCs w:val="20"/>
              </w:rPr>
              <w:t>Reactor control rod, AGR gas re-circulator, Emergency power generation, Containment, Nuclear ventilation system (filter, duct, fan), Scrubber, Stack (chimney / exhaust), Cooling, Heat recovery, Glovebox, Vacuum, Flask, Container, Drum, Mechanical handling, Nuclear lifting (equipment, accessory), Crane (mobile, gantry, EOTC, boom etc.), Remote handling, Pressure system (tank, pipe, flange, vessel, receiver), Valve, Pressure relief, Seal, Boiler, Steam plant, Mechanical interlock, Seismic restraint, Shield door, Bolting, Bearing, Lubrication, Spares &amp; obsolescence, Fuelling, Support, Machine, Gearbox / transmission, Clutch, Brake, Damper, Relief system (e.g. pressure, venting), Stop, block, derailer, Chain, wire rope, Choke, orifice plate, Pipe, Insulation, and Interlock.</w:t>
            </w:r>
          </w:p>
          <w:p w14:paraId="7F204F0A" w14:textId="77777777" w:rsidR="00564A5F" w:rsidRPr="001C3FE3" w:rsidRDefault="00564A5F" w:rsidP="00564A5F">
            <w:pPr>
              <w:numPr>
                <w:ilvl w:val="0"/>
                <w:numId w:val="23"/>
              </w:numPr>
              <w:spacing w:before="60" w:after="60"/>
              <w:rPr>
                <w:rFonts w:cs="Arial"/>
                <w:sz w:val="20"/>
                <w:szCs w:val="20"/>
              </w:rPr>
            </w:pPr>
            <w:r w:rsidRPr="001C3FE3">
              <w:rPr>
                <w:rFonts w:cs="Arial"/>
                <w:sz w:val="20"/>
                <w:szCs w:val="20"/>
              </w:rPr>
              <w:t>Regulation compliance – LOLER, PUWER, DSEAR, PER/PSSR/PESR (pressure), Carriage of dangerous goods, supply of machinery (safety) regulations.</w:t>
            </w:r>
          </w:p>
          <w:p w14:paraId="15853C5B" w14:textId="77777777" w:rsidR="00564A5F" w:rsidRPr="001C3FE3" w:rsidRDefault="00564A5F" w:rsidP="00564A5F">
            <w:pPr>
              <w:numPr>
                <w:ilvl w:val="0"/>
                <w:numId w:val="23"/>
              </w:numPr>
              <w:spacing w:before="60" w:after="60"/>
              <w:rPr>
                <w:rFonts w:cs="Arial"/>
                <w:sz w:val="20"/>
                <w:szCs w:val="20"/>
              </w:rPr>
            </w:pPr>
            <w:r w:rsidRPr="001C3FE3">
              <w:rPr>
                <w:rFonts w:cs="Arial"/>
                <w:sz w:val="20"/>
                <w:szCs w:val="20"/>
              </w:rPr>
              <w:t>Computational analysis (FEA, CFD, DEM)</w:t>
            </w:r>
          </w:p>
          <w:p w14:paraId="33691D24" w14:textId="77777777" w:rsidR="00564A5F" w:rsidRPr="001C3FE3" w:rsidRDefault="00564A5F" w:rsidP="00564A5F">
            <w:pPr>
              <w:numPr>
                <w:ilvl w:val="0"/>
                <w:numId w:val="23"/>
              </w:numPr>
              <w:spacing w:before="60" w:after="60"/>
              <w:rPr>
                <w:rFonts w:cs="Arial"/>
                <w:sz w:val="20"/>
                <w:szCs w:val="20"/>
              </w:rPr>
            </w:pPr>
            <w:r w:rsidRPr="001C3FE3">
              <w:rPr>
                <w:rFonts w:cs="Arial"/>
                <w:sz w:val="20"/>
                <w:szCs w:val="20"/>
              </w:rPr>
              <w:t>Examination, Inspection (including statutory examination), Maintenance (technical aspects, procedures, periodicities), and Testing</w:t>
            </w:r>
          </w:p>
          <w:p w14:paraId="628FBCC0" w14:textId="77777777" w:rsidR="00564A5F" w:rsidRPr="001C3FE3" w:rsidRDefault="00564A5F" w:rsidP="00564A5F">
            <w:pPr>
              <w:numPr>
                <w:ilvl w:val="0"/>
                <w:numId w:val="23"/>
              </w:numPr>
              <w:spacing w:before="60" w:after="60"/>
              <w:rPr>
                <w:rFonts w:cs="Arial"/>
                <w:sz w:val="20"/>
                <w:szCs w:val="20"/>
              </w:rPr>
            </w:pPr>
            <w:r w:rsidRPr="001C3FE3">
              <w:rPr>
                <w:rFonts w:cs="Arial"/>
                <w:sz w:val="20"/>
                <w:szCs w:val="20"/>
              </w:rPr>
              <w:t>Qualification</w:t>
            </w:r>
          </w:p>
          <w:p w14:paraId="3F490750" w14:textId="77777777" w:rsidR="00564A5F" w:rsidRPr="00722662" w:rsidRDefault="00564A5F" w:rsidP="00564A5F">
            <w:pPr>
              <w:numPr>
                <w:ilvl w:val="0"/>
                <w:numId w:val="23"/>
              </w:numPr>
              <w:spacing w:before="60" w:after="60"/>
              <w:rPr>
                <w:rFonts w:cs="Arial"/>
                <w:sz w:val="20"/>
                <w:szCs w:val="20"/>
                <w:lang w:val="fr-FR"/>
              </w:rPr>
            </w:pPr>
            <w:r w:rsidRPr="00722662">
              <w:rPr>
                <w:rFonts w:cs="Arial"/>
                <w:sz w:val="20"/>
                <w:szCs w:val="20"/>
                <w:lang w:val="fr-FR"/>
              </w:rPr>
              <w:t xml:space="preserve">Destructive / non-destructive </w:t>
            </w:r>
            <w:proofErr w:type="spellStart"/>
            <w:r w:rsidRPr="00722662">
              <w:rPr>
                <w:rFonts w:cs="Arial"/>
                <w:sz w:val="20"/>
                <w:szCs w:val="20"/>
                <w:lang w:val="fr-FR"/>
              </w:rPr>
              <w:t>testing</w:t>
            </w:r>
            <w:proofErr w:type="spellEnd"/>
            <w:r w:rsidRPr="00722662">
              <w:rPr>
                <w:rFonts w:cs="Arial"/>
                <w:sz w:val="20"/>
                <w:szCs w:val="20"/>
                <w:lang w:val="fr-FR"/>
              </w:rPr>
              <w:t xml:space="preserve"> (NDT)</w:t>
            </w:r>
          </w:p>
          <w:p w14:paraId="6FAA61AD" w14:textId="77777777" w:rsidR="00564A5F" w:rsidRPr="001C3FE3" w:rsidRDefault="00564A5F" w:rsidP="00564A5F">
            <w:pPr>
              <w:numPr>
                <w:ilvl w:val="0"/>
                <w:numId w:val="23"/>
              </w:numPr>
              <w:spacing w:before="60" w:after="60"/>
              <w:rPr>
                <w:rFonts w:cs="Arial"/>
                <w:sz w:val="20"/>
                <w:szCs w:val="20"/>
              </w:rPr>
            </w:pPr>
            <w:r w:rsidRPr="001C3FE3">
              <w:rPr>
                <w:rFonts w:cs="Arial"/>
                <w:sz w:val="20"/>
                <w:szCs w:val="20"/>
              </w:rPr>
              <w:t>Containment</w:t>
            </w:r>
          </w:p>
          <w:p w14:paraId="76720CFA" w14:textId="77777777" w:rsidR="00564A5F" w:rsidRPr="001C3FE3" w:rsidRDefault="00564A5F" w:rsidP="00564A5F">
            <w:pPr>
              <w:numPr>
                <w:ilvl w:val="0"/>
                <w:numId w:val="23"/>
              </w:numPr>
              <w:spacing w:before="60" w:after="60"/>
              <w:rPr>
                <w:rFonts w:cs="Arial"/>
                <w:sz w:val="20"/>
                <w:szCs w:val="20"/>
              </w:rPr>
            </w:pPr>
            <w:r w:rsidRPr="001C3FE3">
              <w:rPr>
                <w:rFonts w:cs="Arial"/>
                <w:sz w:val="20"/>
                <w:szCs w:val="20"/>
              </w:rPr>
              <w:t>Design assurance</w:t>
            </w:r>
          </w:p>
          <w:p w14:paraId="1068B8A7" w14:textId="77777777" w:rsidR="00564A5F" w:rsidRPr="001C3FE3" w:rsidRDefault="00564A5F" w:rsidP="00564A5F">
            <w:pPr>
              <w:numPr>
                <w:ilvl w:val="0"/>
                <w:numId w:val="23"/>
              </w:numPr>
              <w:spacing w:before="60" w:after="60"/>
              <w:rPr>
                <w:rFonts w:cs="Arial"/>
                <w:sz w:val="20"/>
                <w:szCs w:val="20"/>
              </w:rPr>
            </w:pPr>
            <w:r w:rsidRPr="001C3FE3">
              <w:rPr>
                <w:rFonts w:cs="Arial"/>
                <w:sz w:val="20"/>
                <w:szCs w:val="20"/>
              </w:rPr>
              <w:t>Reliability</w:t>
            </w:r>
          </w:p>
        </w:tc>
      </w:tr>
      <w:tr w:rsidR="00564A5F" w:rsidRPr="001C3FE3" w14:paraId="6780905E" w14:textId="77777777" w:rsidTr="00BB58E8">
        <w:trPr>
          <w:cantSplit/>
        </w:trPr>
        <w:tc>
          <w:tcPr>
            <w:tcW w:w="608" w:type="pct"/>
          </w:tcPr>
          <w:p w14:paraId="0A98F0F2" w14:textId="77777777" w:rsidR="00564A5F" w:rsidRPr="001C3FE3" w:rsidRDefault="00564A5F" w:rsidP="00BB58E8">
            <w:pPr>
              <w:spacing w:before="60" w:after="60"/>
              <w:rPr>
                <w:rFonts w:cs="Arial"/>
                <w:sz w:val="20"/>
                <w:szCs w:val="20"/>
              </w:rPr>
            </w:pPr>
            <w:r w:rsidRPr="001C3FE3">
              <w:rPr>
                <w:rFonts w:cs="Arial"/>
                <w:sz w:val="20"/>
                <w:szCs w:val="20"/>
              </w:rPr>
              <w:lastRenderedPageBreak/>
              <w:t>Structural Integrity</w:t>
            </w:r>
          </w:p>
        </w:tc>
        <w:tc>
          <w:tcPr>
            <w:tcW w:w="4392" w:type="pct"/>
          </w:tcPr>
          <w:p w14:paraId="28602D3C" w14:textId="77777777" w:rsidR="00564A5F" w:rsidRPr="001C3FE3" w:rsidRDefault="00564A5F" w:rsidP="00BB58E8">
            <w:pPr>
              <w:spacing w:before="60" w:after="60"/>
              <w:rPr>
                <w:rFonts w:cs="Arial"/>
                <w:sz w:val="20"/>
                <w:szCs w:val="20"/>
              </w:rPr>
            </w:pPr>
            <w:r w:rsidRPr="001C3FE3">
              <w:rPr>
                <w:rFonts w:cs="Arial"/>
                <w:sz w:val="20"/>
                <w:szCs w:val="20"/>
              </w:rPr>
              <w:t xml:space="preserve">Events related to structural integrity of metal structures (pressure vessels, storage tanks, pipes, valves) and non-metallic components (HDPE pipework, composites). </w:t>
            </w:r>
          </w:p>
          <w:p w14:paraId="0CB42EEA" w14:textId="77777777" w:rsidR="00564A5F" w:rsidRPr="001C3FE3" w:rsidRDefault="00564A5F" w:rsidP="00BB58E8">
            <w:pPr>
              <w:spacing w:before="60" w:after="60"/>
              <w:rPr>
                <w:rFonts w:cs="Arial"/>
                <w:sz w:val="20"/>
                <w:szCs w:val="20"/>
              </w:rPr>
            </w:pPr>
            <w:r w:rsidRPr="001C3FE3">
              <w:rPr>
                <w:rFonts w:cs="Arial"/>
                <w:sz w:val="20"/>
                <w:szCs w:val="20"/>
              </w:rPr>
              <w:t xml:space="preserve">Fabrication (control of metallurgical properties, welding), in-service degradation mechanisms (corrosion, stress corrosion cracking, fatigue, creep, etc), Non-Destructive Testing (NDT), design assessments, material condition (brittleness, defects in welds). </w:t>
            </w:r>
          </w:p>
          <w:p w14:paraId="777891DC" w14:textId="77777777" w:rsidR="00564A5F" w:rsidRPr="001C3FE3" w:rsidRDefault="00564A5F" w:rsidP="00BB58E8">
            <w:pPr>
              <w:spacing w:before="60" w:after="60"/>
              <w:rPr>
                <w:rFonts w:cs="Arial"/>
                <w:sz w:val="20"/>
                <w:szCs w:val="20"/>
              </w:rPr>
            </w:pPr>
            <w:r w:rsidRPr="001C3FE3">
              <w:rPr>
                <w:rFonts w:cs="Arial"/>
                <w:sz w:val="20"/>
                <w:szCs w:val="20"/>
              </w:rPr>
              <w:t>Graphite reactor core integrity.</w:t>
            </w:r>
          </w:p>
        </w:tc>
      </w:tr>
      <w:tr w:rsidR="00564A5F" w:rsidRPr="001C3FE3" w14:paraId="715A9504" w14:textId="77777777" w:rsidTr="00BB58E8">
        <w:trPr>
          <w:cantSplit/>
        </w:trPr>
        <w:tc>
          <w:tcPr>
            <w:tcW w:w="608" w:type="pct"/>
          </w:tcPr>
          <w:p w14:paraId="4A2F5245" w14:textId="77777777" w:rsidR="00564A5F" w:rsidRPr="001C3FE3" w:rsidRDefault="00564A5F" w:rsidP="00BB58E8">
            <w:pPr>
              <w:spacing w:before="60" w:after="60"/>
              <w:rPr>
                <w:rFonts w:cs="Arial"/>
                <w:sz w:val="20"/>
                <w:szCs w:val="20"/>
              </w:rPr>
            </w:pPr>
            <w:r w:rsidRPr="001C3FE3">
              <w:rPr>
                <w:rFonts w:cs="Arial"/>
                <w:sz w:val="20"/>
                <w:szCs w:val="20"/>
              </w:rPr>
              <w:t xml:space="preserve">Civil Engineering </w:t>
            </w:r>
            <w:r>
              <w:rPr>
                <w:rFonts w:cs="Arial"/>
                <w:sz w:val="20"/>
                <w:szCs w:val="20"/>
              </w:rPr>
              <w:t>and</w:t>
            </w:r>
            <w:r w:rsidRPr="001C3FE3">
              <w:rPr>
                <w:rFonts w:cs="Arial"/>
                <w:sz w:val="20"/>
                <w:szCs w:val="20"/>
              </w:rPr>
              <w:t xml:space="preserve"> External Hazards</w:t>
            </w:r>
          </w:p>
        </w:tc>
        <w:tc>
          <w:tcPr>
            <w:tcW w:w="4392" w:type="pct"/>
          </w:tcPr>
          <w:p w14:paraId="1473FF08" w14:textId="77777777" w:rsidR="00564A5F" w:rsidRDefault="00564A5F" w:rsidP="00BB58E8">
            <w:pPr>
              <w:spacing w:before="60" w:after="60"/>
              <w:rPr>
                <w:rFonts w:cs="Arial"/>
                <w:sz w:val="20"/>
                <w:szCs w:val="20"/>
              </w:rPr>
            </w:pPr>
            <w:r w:rsidRPr="001C3FE3">
              <w:rPr>
                <w:rFonts w:cs="Arial"/>
                <w:sz w:val="20"/>
                <w:szCs w:val="20"/>
              </w:rPr>
              <w:t xml:space="preserve">Civil Engineering: NS03 &amp; NS08, LC28 Examination Inspection Maintenance and Testing of Structures, Systems and Components including: Buildings, Structures, Roofs, Containment, Pre-stressed Concrete Pressure Vessel, Silos, Ponds, Docks, </w:t>
            </w:r>
            <w:proofErr w:type="spellStart"/>
            <w:r w:rsidRPr="001C3FE3">
              <w:rPr>
                <w:rFonts w:cs="Arial"/>
                <w:sz w:val="20"/>
                <w:szCs w:val="20"/>
              </w:rPr>
              <w:t>Shiplift</w:t>
            </w:r>
            <w:proofErr w:type="spellEnd"/>
            <w:r w:rsidRPr="001C3FE3">
              <w:rPr>
                <w:rFonts w:cs="Arial"/>
                <w:sz w:val="20"/>
                <w:szCs w:val="20"/>
              </w:rPr>
              <w:t xml:space="preserve">, Stacks, Stores, Foundations, Gutters, Drains and drainage (including sluices and settling ponds), Sea walls/defences, Natural defences (dunes, slopes, embankments), Excavations, Tunnels, Buried items, Cut-off walls, Temporary structures (crane bases), Weather envelope, Anchors, Tendons, Fixings, Soil Nails, Ground Anchors, Rock Bolts and Prestressing. Materials including Concrete, Steel, Reinforcement, Soil, Rock, Aggregates and Backfill. </w:t>
            </w:r>
          </w:p>
          <w:p w14:paraId="78D4345E" w14:textId="77777777" w:rsidR="002C1CA1" w:rsidRPr="001C3FE3" w:rsidRDefault="002C1CA1" w:rsidP="00BB58E8">
            <w:pPr>
              <w:spacing w:before="60" w:after="60"/>
              <w:rPr>
                <w:rFonts w:cs="Arial"/>
                <w:sz w:val="20"/>
                <w:szCs w:val="20"/>
              </w:rPr>
            </w:pPr>
          </w:p>
          <w:p w14:paraId="410B80D7" w14:textId="77777777" w:rsidR="00564A5F" w:rsidRPr="001C3FE3" w:rsidRDefault="00564A5F" w:rsidP="00BB58E8">
            <w:pPr>
              <w:spacing w:before="60" w:after="60"/>
              <w:rPr>
                <w:rFonts w:cs="Arial"/>
                <w:sz w:val="20"/>
                <w:szCs w:val="20"/>
              </w:rPr>
            </w:pPr>
            <w:r w:rsidRPr="001C3FE3">
              <w:rPr>
                <w:rFonts w:cs="Arial"/>
                <w:sz w:val="20"/>
                <w:szCs w:val="20"/>
              </w:rPr>
              <w:t>External Hazards: NS13. Where initiated by or related to an external hazard: NS01, NS04, NS05, NS07, NS08, NS09, NS10, NS11, NS12, NS14, NS16 &amp; AN01. External hazards include: Flooding (coastal flooding, fluvial flooding, pluvial flooding, tidal/storm surges, compound flooding, snow melt), Seismic (earthquake, liquefaction and tsunami), Extreme Weather Events (rainfall, wind, tornado, lightning, extreme ambient temperatures, extreme water temperatures, snow and ice), Geological hazards (landslides, volcanic ash), Space Weather (ground level effects, geomagnetically induced current, solar energetic particles, flare, coronal mass ejection), Biological intake fouling, Aircraft impact, Missiles, External industrial hazards, Loss of Cooling Chain, Loss of Offsite Power, Loss of Grid, Dam failure and Watercourse containment failure.</w:t>
            </w:r>
          </w:p>
        </w:tc>
      </w:tr>
      <w:tr w:rsidR="00564A5F" w:rsidRPr="001C3FE3" w14:paraId="78A8DD82" w14:textId="77777777" w:rsidTr="00BB58E8">
        <w:trPr>
          <w:cantSplit/>
        </w:trPr>
        <w:tc>
          <w:tcPr>
            <w:tcW w:w="608" w:type="pct"/>
          </w:tcPr>
          <w:p w14:paraId="3B139D49" w14:textId="77777777" w:rsidR="00564A5F" w:rsidRPr="001C3FE3" w:rsidRDefault="00564A5F" w:rsidP="00BB58E8">
            <w:pPr>
              <w:spacing w:before="60" w:after="60"/>
              <w:rPr>
                <w:rFonts w:cs="Arial"/>
                <w:sz w:val="20"/>
                <w:szCs w:val="20"/>
              </w:rPr>
            </w:pPr>
            <w:r w:rsidRPr="001C3FE3">
              <w:rPr>
                <w:rFonts w:cs="Arial"/>
                <w:sz w:val="20"/>
                <w:szCs w:val="20"/>
              </w:rPr>
              <w:t>Electrical, Control and Instrumentation</w:t>
            </w:r>
          </w:p>
        </w:tc>
        <w:tc>
          <w:tcPr>
            <w:tcW w:w="4392" w:type="pct"/>
          </w:tcPr>
          <w:p w14:paraId="7A85C378" w14:textId="77777777" w:rsidR="00564A5F" w:rsidRPr="001C3FE3" w:rsidRDefault="00564A5F" w:rsidP="00BB58E8">
            <w:pPr>
              <w:spacing w:before="60" w:after="60"/>
              <w:rPr>
                <w:rFonts w:cs="Arial"/>
                <w:sz w:val="20"/>
                <w:szCs w:val="20"/>
              </w:rPr>
            </w:pPr>
            <w:r w:rsidRPr="001C3FE3">
              <w:rPr>
                <w:rFonts w:cs="Arial"/>
                <w:sz w:val="20"/>
                <w:szCs w:val="20"/>
              </w:rPr>
              <w:t>Electrical, Control and Instrumentation; Loss of fault detection and mitigation, Interlocks. Float Valves, Sensor/Actuator failures, Failure on Proof Test, Safety Mechanism Failure, Unrevealed fault dependency, failure to fail safe, Obsolescence/Reliability, Electro Magnetic Interference Loss of Electrical Supply and other essential supplies (gas, H20, steam,</w:t>
            </w:r>
            <w:r>
              <w:rPr>
                <w:rFonts w:cs="Arial"/>
                <w:sz w:val="20"/>
                <w:szCs w:val="20"/>
              </w:rPr>
              <w:t xml:space="preserve"> </w:t>
            </w:r>
            <w:r w:rsidRPr="001C3FE3">
              <w:rPr>
                <w:rFonts w:cs="Arial"/>
                <w:sz w:val="20"/>
                <w:szCs w:val="20"/>
              </w:rPr>
              <w:t>compressed air) Criticality Incident Detection Systems, Radioactivity in Air Monitors. Instrumentation software control systems</w:t>
            </w:r>
          </w:p>
        </w:tc>
      </w:tr>
      <w:tr w:rsidR="00564A5F" w:rsidRPr="001C3FE3" w14:paraId="658910F3" w14:textId="77777777" w:rsidTr="00BB58E8">
        <w:trPr>
          <w:cantSplit/>
        </w:trPr>
        <w:tc>
          <w:tcPr>
            <w:tcW w:w="608" w:type="pct"/>
          </w:tcPr>
          <w:p w14:paraId="0146BB71" w14:textId="77777777" w:rsidR="00564A5F" w:rsidRPr="001C3FE3" w:rsidRDefault="00564A5F" w:rsidP="00BB58E8">
            <w:pPr>
              <w:spacing w:before="60" w:after="60"/>
              <w:rPr>
                <w:rFonts w:cs="Arial"/>
                <w:sz w:val="20"/>
                <w:szCs w:val="20"/>
              </w:rPr>
            </w:pPr>
            <w:r w:rsidRPr="001C3FE3">
              <w:rPr>
                <w:rFonts w:cs="Arial"/>
                <w:sz w:val="20"/>
                <w:szCs w:val="20"/>
              </w:rPr>
              <w:lastRenderedPageBreak/>
              <w:t>Chemistry and Chemical Engineering</w:t>
            </w:r>
          </w:p>
        </w:tc>
        <w:tc>
          <w:tcPr>
            <w:tcW w:w="4392" w:type="pct"/>
          </w:tcPr>
          <w:p w14:paraId="1191913B" w14:textId="77777777" w:rsidR="00564A5F" w:rsidRPr="001C3FE3" w:rsidRDefault="00564A5F" w:rsidP="00BB58E8">
            <w:pPr>
              <w:spacing w:before="60" w:after="60"/>
              <w:rPr>
                <w:rFonts w:cs="Arial"/>
                <w:sz w:val="20"/>
                <w:szCs w:val="20"/>
              </w:rPr>
            </w:pPr>
            <w:r w:rsidRPr="001C3FE3">
              <w:rPr>
                <w:rFonts w:cs="Arial"/>
                <w:sz w:val="20"/>
                <w:szCs w:val="20"/>
              </w:rPr>
              <w:t xml:space="preserve">Excursion of any chemistry control parameter (limit or condition) necessary in the interests of safety. While not exhaustive, this includes chemistry control for means of criticality, corrosion, operator radiation exposure, waste minimisation and production/control of dangerous substances and explosive atmospheres. </w:t>
            </w:r>
          </w:p>
          <w:p w14:paraId="187D3A3C" w14:textId="77777777" w:rsidR="00564A5F" w:rsidRPr="001C3FE3" w:rsidRDefault="00564A5F" w:rsidP="00BB58E8">
            <w:pPr>
              <w:spacing w:before="60" w:after="60"/>
              <w:rPr>
                <w:rFonts w:cs="Arial"/>
                <w:sz w:val="20"/>
                <w:szCs w:val="20"/>
              </w:rPr>
            </w:pPr>
            <w:r w:rsidRPr="001C3FE3">
              <w:rPr>
                <w:rFonts w:cs="Arial"/>
                <w:sz w:val="20"/>
                <w:szCs w:val="20"/>
              </w:rPr>
              <w:t>Degradation, failure or maloperation of any structure, system or component which is either:</w:t>
            </w:r>
          </w:p>
          <w:p w14:paraId="172FDED0" w14:textId="77777777" w:rsidR="00564A5F" w:rsidRPr="001C3FE3" w:rsidRDefault="00564A5F" w:rsidP="00564A5F">
            <w:pPr>
              <w:numPr>
                <w:ilvl w:val="0"/>
                <w:numId w:val="23"/>
              </w:numPr>
              <w:spacing w:before="60" w:after="60"/>
              <w:rPr>
                <w:rFonts w:cs="Arial"/>
                <w:sz w:val="20"/>
                <w:szCs w:val="20"/>
              </w:rPr>
            </w:pPr>
            <w:r w:rsidRPr="001C3FE3">
              <w:rPr>
                <w:rFonts w:cs="Arial"/>
                <w:sz w:val="20"/>
                <w:szCs w:val="20"/>
              </w:rPr>
              <w:t>a result of poor chemistry control; or</w:t>
            </w:r>
          </w:p>
          <w:p w14:paraId="22838694" w14:textId="77777777" w:rsidR="00564A5F" w:rsidRPr="001C3FE3" w:rsidRDefault="00564A5F" w:rsidP="00564A5F">
            <w:pPr>
              <w:numPr>
                <w:ilvl w:val="0"/>
                <w:numId w:val="23"/>
              </w:numPr>
              <w:spacing w:before="60" w:after="60"/>
              <w:rPr>
                <w:rFonts w:cs="Arial"/>
                <w:sz w:val="20"/>
                <w:szCs w:val="20"/>
              </w:rPr>
            </w:pPr>
            <w:r w:rsidRPr="001C3FE3">
              <w:rPr>
                <w:rFonts w:cs="Arial"/>
                <w:sz w:val="20"/>
                <w:szCs w:val="20"/>
              </w:rPr>
              <w:t>necessary to maintain chemistry within the safety operating envelope. This should also extend to effective sampling and monitoring in line with the above.</w:t>
            </w:r>
          </w:p>
          <w:p w14:paraId="2ACE8FA8" w14:textId="77777777" w:rsidR="00564A5F" w:rsidRPr="001C3FE3" w:rsidRDefault="00564A5F" w:rsidP="00BB58E8">
            <w:pPr>
              <w:spacing w:before="60" w:after="60"/>
              <w:rPr>
                <w:rFonts w:cs="Arial"/>
                <w:sz w:val="20"/>
                <w:szCs w:val="20"/>
              </w:rPr>
            </w:pPr>
            <w:r w:rsidRPr="001C3FE3">
              <w:rPr>
                <w:rFonts w:cs="Arial"/>
                <w:sz w:val="20"/>
                <w:szCs w:val="20"/>
              </w:rPr>
              <w:t xml:space="preserve">Inadequate implementation of any instruction, training requirement or staffing relevant to chemistry to maintain operation within the safe operating envelope. </w:t>
            </w:r>
          </w:p>
          <w:p w14:paraId="5169DE7C" w14:textId="77777777" w:rsidR="00564A5F" w:rsidRPr="001C3FE3" w:rsidRDefault="00564A5F" w:rsidP="00BB58E8">
            <w:pPr>
              <w:spacing w:before="60" w:after="60"/>
              <w:rPr>
                <w:rFonts w:cs="Arial"/>
                <w:sz w:val="20"/>
                <w:szCs w:val="20"/>
              </w:rPr>
            </w:pPr>
            <w:r w:rsidRPr="001C3FE3">
              <w:rPr>
                <w:rFonts w:cs="Arial"/>
                <w:sz w:val="20"/>
                <w:szCs w:val="20"/>
              </w:rPr>
              <w:t>Failure to control of substances hazardous to health (including analytical chemicals) and bulk chemical commodities required to support safe nuclear operations or presenting a COMAH burden. While not exhaustive, this includes diesel, biocides, hydrazine, acids, alkalis, hydrogen and other gases.</w:t>
            </w:r>
          </w:p>
        </w:tc>
      </w:tr>
      <w:tr w:rsidR="00564A5F" w:rsidRPr="001C3FE3" w14:paraId="2919A0D6" w14:textId="77777777" w:rsidTr="00BB58E8">
        <w:trPr>
          <w:cantSplit/>
        </w:trPr>
        <w:tc>
          <w:tcPr>
            <w:tcW w:w="608" w:type="pct"/>
          </w:tcPr>
          <w:p w14:paraId="565C30F6" w14:textId="77777777" w:rsidR="00564A5F" w:rsidRPr="001C3FE3" w:rsidRDefault="00564A5F" w:rsidP="00BB58E8">
            <w:pPr>
              <w:spacing w:before="60" w:after="60"/>
              <w:rPr>
                <w:rFonts w:cs="Arial"/>
                <w:sz w:val="20"/>
                <w:szCs w:val="20"/>
              </w:rPr>
            </w:pPr>
            <w:r w:rsidRPr="001C3FE3">
              <w:rPr>
                <w:rFonts w:cs="Arial"/>
                <w:sz w:val="20"/>
                <w:szCs w:val="20"/>
              </w:rPr>
              <w:t>Nuclear Liabilities Regulation</w:t>
            </w:r>
          </w:p>
        </w:tc>
        <w:tc>
          <w:tcPr>
            <w:tcW w:w="4392" w:type="pct"/>
          </w:tcPr>
          <w:p w14:paraId="29CF42C8" w14:textId="77777777" w:rsidR="00564A5F" w:rsidRPr="001C3FE3" w:rsidRDefault="00564A5F" w:rsidP="00BB58E8">
            <w:pPr>
              <w:spacing w:before="60" w:after="60"/>
              <w:rPr>
                <w:rFonts w:cs="Arial"/>
                <w:sz w:val="20"/>
                <w:szCs w:val="20"/>
              </w:rPr>
            </w:pPr>
            <w:r w:rsidRPr="001C3FE3">
              <w:rPr>
                <w:rFonts w:cs="Arial"/>
                <w:sz w:val="20"/>
                <w:szCs w:val="20"/>
              </w:rPr>
              <w:t>Nuclear Liabilities Regulation (NLR) is a broad topic for ONR but there are four key relevant areas; the safe management of radioactive waste, the safe management of nuclear matter (spent fuel, uranic materials and plutonium), decommissioning and land quality management. Relevant events in these areas may include those relating to:</w:t>
            </w:r>
          </w:p>
          <w:p w14:paraId="0F41BE56" w14:textId="77777777" w:rsidR="00564A5F" w:rsidRPr="001C3FE3" w:rsidRDefault="00564A5F" w:rsidP="00564A5F">
            <w:pPr>
              <w:pStyle w:val="ListParagraph"/>
              <w:numPr>
                <w:ilvl w:val="0"/>
                <w:numId w:val="23"/>
              </w:numPr>
              <w:spacing w:before="60" w:after="60"/>
              <w:contextualSpacing w:val="0"/>
              <w:rPr>
                <w:rFonts w:cs="Arial"/>
                <w:sz w:val="20"/>
                <w:szCs w:val="20"/>
              </w:rPr>
            </w:pPr>
            <w:r w:rsidRPr="001C3FE3">
              <w:rPr>
                <w:rFonts w:cs="Arial"/>
                <w:sz w:val="20"/>
                <w:szCs w:val="20"/>
              </w:rPr>
              <w:t>Licence conditions 32, 34 and 35</w:t>
            </w:r>
          </w:p>
          <w:p w14:paraId="682FAE40" w14:textId="77777777" w:rsidR="00564A5F" w:rsidRPr="001C3FE3" w:rsidRDefault="00564A5F" w:rsidP="00564A5F">
            <w:pPr>
              <w:pStyle w:val="ListParagraph"/>
              <w:numPr>
                <w:ilvl w:val="0"/>
                <w:numId w:val="23"/>
              </w:numPr>
              <w:spacing w:before="60" w:after="60"/>
              <w:contextualSpacing w:val="0"/>
              <w:rPr>
                <w:rFonts w:cs="Arial"/>
                <w:sz w:val="20"/>
                <w:szCs w:val="20"/>
              </w:rPr>
            </w:pPr>
            <w:r w:rsidRPr="001C3FE3">
              <w:rPr>
                <w:rFonts w:cs="Arial"/>
                <w:sz w:val="20"/>
                <w:szCs w:val="20"/>
              </w:rPr>
              <w:t>Characterisation</w:t>
            </w:r>
          </w:p>
          <w:p w14:paraId="083CB242" w14:textId="77777777" w:rsidR="00564A5F" w:rsidRPr="001C3FE3" w:rsidRDefault="00564A5F" w:rsidP="00564A5F">
            <w:pPr>
              <w:pStyle w:val="ListParagraph"/>
              <w:numPr>
                <w:ilvl w:val="0"/>
                <w:numId w:val="23"/>
              </w:numPr>
              <w:spacing w:before="60" w:after="60"/>
              <w:contextualSpacing w:val="0"/>
              <w:rPr>
                <w:rFonts w:cs="Arial"/>
                <w:sz w:val="20"/>
                <w:szCs w:val="20"/>
              </w:rPr>
            </w:pPr>
            <w:r w:rsidRPr="001C3FE3">
              <w:rPr>
                <w:rFonts w:cs="Arial"/>
                <w:sz w:val="20"/>
                <w:szCs w:val="20"/>
              </w:rPr>
              <w:t>Contaminated land</w:t>
            </w:r>
          </w:p>
          <w:p w14:paraId="1B8F3BC3" w14:textId="77777777" w:rsidR="00564A5F" w:rsidRPr="001C3FE3" w:rsidRDefault="00564A5F" w:rsidP="00564A5F">
            <w:pPr>
              <w:pStyle w:val="ListParagraph"/>
              <w:numPr>
                <w:ilvl w:val="0"/>
                <w:numId w:val="23"/>
              </w:numPr>
              <w:spacing w:before="60" w:after="60"/>
              <w:contextualSpacing w:val="0"/>
              <w:rPr>
                <w:rFonts w:cs="Arial"/>
                <w:sz w:val="20"/>
                <w:szCs w:val="20"/>
              </w:rPr>
            </w:pPr>
            <w:r w:rsidRPr="001C3FE3">
              <w:rPr>
                <w:rFonts w:cs="Arial"/>
                <w:sz w:val="20"/>
                <w:szCs w:val="20"/>
              </w:rPr>
              <w:t>Degradation of waste storage conditions</w:t>
            </w:r>
          </w:p>
          <w:p w14:paraId="60F45AA4" w14:textId="77777777" w:rsidR="00564A5F" w:rsidRPr="001C3FE3" w:rsidRDefault="00564A5F" w:rsidP="00564A5F">
            <w:pPr>
              <w:pStyle w:val="ListParagraph"/>
              <w:numPr>
                <w:ilvl w:val="0"/>
                <w:numId w:val="23"/>
              </w:numPr>
              <w:spacing w:before="60" w:after="60"/>
              <w:contextualSpacing w:val="0"/>
              <w:rPr>
                <w:rFonts w:cs="Arial"/>
                <w:sz w:val="20"/>
                <w:szCs w:val="20"/>
              </w:rPr>
            </w:pPr>
            <w:r w:rsidRPr="001C3FE3">
              <w:rPr>
                <w:rFonts w:cs="Arial"/>
                <w:sz w:val="20"/>
                <w:szCs w:val="20"/>
              </w:rPr>
              <w:t>Inspection and maintenance of radioactive waste storage facilities</w:t>
            </w:r>
          </w:p>
          <w:p w14:paraId="19462544" w14:textId="77777777" w:rsidR="00564A5F" w:rsidRPr="001C3FE3" w:rsidRDefault="00564A5F" w:rsidP="00564A5F">
            <w:pPr>
              <w:pStyle w:val="ListParagraph"/>
              <w:numPr>
                <w:ilvl w:val="0"/>
                <w:numId w:val="23"/>
              </w:numPr>
              <w:spacing w:before="60" w:after="60"/>
              <w:contextualSpacing w:val="0"/>
              <w:rPr>
                <w:rFonts w:cs="Arial"/>
                <w:sz w:val="20"/>
                <w:szCs w:val="20"/>
              </w:rPr>
            </w:pPr>
            <w:r w:rsidRPr="001C3FE3">
              <w:rPr>
                <w:rFonts w:cs="Arial"/>
                <w:sz w:val="20"/>
                <w:szCs w:val="20"/>
              </w:rPr>
              <w:t>Inventory control and records</w:t>
            </w:r>
          </w:p>
          <w:p w14:paraId="33105375" w14:textId="77777777" w:rsidR="00564A5F" w:rsidRPr="001C3FE3" w:rsidRDefault="00564A5F" w:rsidP="26377675">
            <w:pPr>
              <w:pStyle w:val="ListParagraph"/>
              <w:numPr>
                <w:ilvl w:val="0"/>
                <w:numId w:val="23"/>
              </w:numPr>
              <w:spacing w:before="60" w:after="60"/>
              <w:rPr>
                <w:rFonts w:cs="Arial"/>
                <w:sz w:val="20"/>
                <w:szCs w:val="20"/>
              </w:rPr>
            </w:pPr>
            <w:proofErr w:type="spellStart"/>
            <w:r w:rsidRPr="001C3FE3">
              <w:rPr>
                <w:rFonts w:cs="Arial"/>
                <w:sz w:val="20"/>
                <w:szCs w:val="20"/>
              </w:rPr>
              <w:t>Misconsignment</w:t>
            </w:r>
            <w:proofErr w:type="spellEnd"/>
          </w:p>
          <w:p w14:paraId="145E7A5C" w14:textId="77777777" w:rsidR="00564A5F" w:rsidRPr="001C3FE3" w:rsidRDefault="00564A5F" w:rsidP="00564A5F">
            <w:pPr>
              <w:pStyle w:val="ListParagraph"/>
              <w:numPr>
                <w:ilvl w:val="0"/>
                <w:numId w:val="23"/>
              </w:numPr>
              <w:spacing w:before="60" w:after="60"/>
              <w:contextualSpacing w:val="0"/>
              <w:rPr>
                <w:rFonts w:cs="Arial"/>
                <w:sz w:val="20"/>
                <w:szCs w:val="20"/>
              </w:rPr>
            </w:pPr>
            <w:r w:rsidRPr="001C3FE3">
              <w:rPr>
                <w:rFonts w:cs="Arial"/>
                <w:sz w:val="20"/>
                <w:szCs w:val="20"/>
              </w:rPr>
              <w:t>Passive safety</w:t>
            </w:r>
          </w:p>
          <w:p w14:paraId="0788E082" w14:textId="77777777" w:rsidR="00564A5F" w:rsidRPr="001C3FE3" w:rsidRDefault="00564A5F" w:rsidP="00564A5F">
            <w:pPr>
              <w:pStyle w:val="ListParagraph"/>
              <w:numPr>
                <w:ilvl w:val="0"/>
                <w:numId w:val="23"/>
              </w:numPr>
              <w:spacing w:before="60" w:after="60"/>
              <w:rPr>
                <w:rFonts w:cs="Arial"/>
                <w:sz w:val="20"/>
                <w:szCs w:val="20"/>
              </w:rPr>
            </w:pPr>
            <w:r w:rsidRPr="001C3FE3">
              <w:rPr>
                <w:rFonts w:cs="Arial"/>
                <w:sz w:val="20"/>
                <w:szCs w:val="20"/>
              </w:rPr>
              <w:t>Segregation</w:t>
            </w:r>
          </w:p>
        </w:tc>
      </w:tr>
      <w:tr w:rsidR="00564A5F" w:rsidRPr="001C3FE3" w14:paraId="51D48101" w14:textId="77777777" w:rsidTr="00BB58E8">
        <w:trPr>
          <w:cantSplit/>
        </w:trPr>
        <w:tc>
          <w:tcPr>
            <w:tcW w:w="608" w:type="pct"/>
          </w:tcPr>
          <w:p w14:paraId="573C01C4" w14:textId="77777777" w:rsidR="00564A5F" w:rsidRPr="001C3FE3" w:rsidRDefault="00564A5F" w:rsidP="00BB58E8">
            <w:pPr>
              <w:spacing w:before="60" w:after="60"/>
              <w:rPr>
                <w:rFonts w:cs="Arial"/>
                <w:sz w:val="20"/>
                <w:szCs w:val="20"/>
              </w:rPr>
            </w:pPr>
            <w:r w:rsidRPr="001C3FE3">
              <w:rPr>
                <w:rFonts w:cs="Arial"/>
                <w:sz w:val="20"/>
                <w:szCs w:val="20"/>
              </w:rPr>
              <w:lastRenderedPageBreak/>
              <w:t>Radiological Protection and Criticality</w:t>
            </w:r>
          </w:p>
        </w:tc>
        <w:tc>
          <w:tcPr>
            <w:tcW w:w="4392" w:type="pct"/>
          </w:tcPr>
          <w:p w14:paraId="341C95BE" w14:textId="2A6930F0" w:rsidR="00564A5F" w:rsidRPr="001C3FE3" w:rsidRDefault="00564A5F" w:rsidP="00BB58E8">
            <w:pPr>
              <w:spacing w:before="60" w:after="60"/>
              <w:rPr>
                <w:rFonts w:cs="Arial"/>
                <w:sz w:val="20"/>
                <w:szCs w:val="20"/>
              </w:rPr>
            </w:pPr>
            <w:r w:rsidRPr="001C3FE3">
              <w:rPr>
                <w:rFonts w:cs="Arial"/>
                <w:sz w:val="20"/>
                <w:szCs w:val="20"/>
              </w:rPr>
              <w:t>Non-compliance with IRR</w:t>
            </w:r>
            <w:r w:rsidR="00EC67CD">
              <w:rPr>
                <w:rFonts w:cs="Arial"/>
                <w:sz w:val="20"/>
                <w:szCs w:val="20"/>
              </w:rPr>
              <w:t>17</w:t>
            </w:r>
            <w:r w:rsidRPr="001C3FE3">
              <w:rPr>
                <w:rFonts w:cs="Arial"/>
                <w:sz w:val="20"/>
                <w:szCs w:val="20"/>
              </w:rPr>
              <w:t xml:space="preserve">, loss of containment, release of </w:t>
            </w:r>
            <w:r w:rsidR="001E025D">
              <w:rPr>
                <w:rFonts w:cs="Arial"/>
                <w:sz w:val="20"/>
                <w:szCs w:val="20"/>
              </w:rPr>
              <w:t>radioactive material,</w:t>
            </w:r>
            <w:r w:rsidRPr="001C3FE3">
              <w:rPr>
                <w:rFonts w:cs="Arial"/>
                <w:sz w:val="20"/>
                <w:szCs w:val="20"/>
              </w:rPr>
              <w:t xml:space="preserve"> unexpected personal dose exposures, personal contamination (clothing and skin), potential intakes of radioactive material (where whole body or bio-assay sampling has been requested). </w:t>
            </w:r>
            <w:r w:rsidR="00446265">
              <w:rPr>
                <w:rFonts w:cs="Arial"/>
                <w:sz w:val="20"/>
                <w:szCs w:val="20"/>
              </w:rPr>
              <w:t xml:space="preserve">Incidents relating to </w:t>
            </w:r>
            <w:r w:rsidR="003413F8">
              <w:rPr>
                <w:rFonts w:cs="Arial"/>
                <w:sz w:val="20"/>
                <w:szCs w:val="20"/>
              </w:rPr>
              <w:t>industrial</w:t>
            </w:r>
            <w:r w:rsidR="00446265">
              <w:rPr>
                <w:rFonts w:cs="Arial"/>
                <w:sz w:val="20"/>
                <w:szCs w:val="20"/>
              </w:rPr>
              <w:t xml:space="preserve"> radiography</w:t>
            </w:r>
            <w:r w:rsidR="0024273D">
              <w:rPr>
                <w:rFonts w:cs="Arial"/>
                <w:sz w:val="20"/>
                <w:szCs w:val="20"/>
              </w:rPr>
              <w:t>, noting</w:t>
            </w:r>
            <w:r w:rsidR="003413F8">
              <w:rPr>
                <w:rFonts w:cs="Arial"/>
                <w:sz w:val="20"/>
                <w:szCs w:val="20"/>
              </w:rPr>
              <w:t xml:space="preserve"> RIDDOR</w:t>
            </w:r>
            <w:r w:rsidR="00AD307F">
              <w:rPr>
                <w:rFonts w:cs="Arial"/>
                <w:sz w:val="20"/>
                <w:szCs w:val="20"/>
              </w:rPr>
              <w:t xml:space="preserve"> </w:t>
            </w:r>
            <w:r w:rsidR="007A6A02">
              <w:rPr>
                <w:rFonts w:cs="Arial"/>
                <w:sz w:val="20"/>
                <w:szCs w:val="20"/>
              </w:rPr>
              <w:t>specifically</w:t>
            </w:r>
            <w:r w:rsidR="001651F8">
              <w:rPr>
                <w:rFonts w:cs="Arial"/>
                <w:sz w:val="20"/>
                <w:szCs w:val="20"/>
              </w:rPr>
              <w:t xml:space="preserve"> lists amongst </w:t>
            </w:r>
            <w:r w:rsidR="00AD650D">
              <w:rPr>
                <w:rFonts w:cs="Arial"/>
                <w:sz w:val="20"/>
                <w:szCs w:val="20"/>
              </w:rPr>
              <w:t>‘</w:t>
            </w:r>
            <w:r w:rsidR="001651F8">
              <w:rPr>
                <w:rFonts w:cs="Arial"/>
                <w:sz w:val="20"/>
                <w:szCs w:val="20"/>
              </w:rPr>
              <w:t>dangerous occurrences</w:t>
            </w:r>
            <w:r w:rsidR="00AD650D">
              <w:rPr>
                <w:rFonts w:cs="Arial"/>
                <w:sz w:val="20"/>
                <w:szCs w:val="20"/>
              </w:rPr>
              <w:t>’</w:t>
            </w:r>
            <w:r w:rsidR="001651F8">
              <w:rPr>
                <w:rFonts w:cs="Arial"/>
                <w:sz w:val="20"/>
                <w:szCs w:val="20"/>
              </w:rPr>
              <w:t xml:space="preserve"> </w:t>
            </w:r>
            <w:r w:rsidR="007A6A02">
              <w:rPr>
                <w:rFonts w:cs="Arial"/>
                <w:sz w:val="20"/>
                <w:szCs w:val="20"/>
              </w:rPr>
              <w:t xml:space="preserve">failures of radiation generators to </w:t>
            </w:r>
            <w:r w:rsidR="00885F47">
              <w:rPr>
                <w:rFonts w:cs="Arial"/>
                <w:sz w:val="20"/>
                <w:szCs w:val="20"/>
              </w:rPr>
              <w:t>de-energise appropriately or sources failing to retract</w:t>
            </w:r>
            <w:r w:rsidR="00615A9F">
              <w:rPr>
                <w:rFonts w:cs="Arial"/>
                <w:sz w:val="20"/>
                <w:szCs w:val="20"/>
              </w:rPr>
              <w:t xml:space="preserve"> </w:t>
            </w:r>
            <w:r w:rsidR="008363B0">
              <w:rPr>
                <w:rFonts w:cs="Arial"/>
                <w:sz w:val="20"/>
                <w:szCs w:val="20"/>
              </w:rPr>
              <w:t xml:space="preserve">as intended </w:t>
            </w:r>
            <w:r w:rsidR="00615A9F">
              <w:rPr>
                <w:rFonts w:cs="Arial"/>
                <w:sz w:val="20"/>
                <w:szCs w:val="20"/>
              </w:rPr>
              <w:t>to a safe position</w:t>
            </w:r>
            <w:r w:rsidR="008363B0">
              <w:rPr>
                <w:rFonts w:cs="Arial"/>
                <w:sz w:val="20"/>
                <w:szCs w:val="20"/>
              </w:rPr>
              <w:t>.</w:t>
            </w:r>
            <w:r w:rsidR="00615A9F">
              <w:rPr>
                <w:rFonts w:cs="Arial"/>
                <w:sz w:val="20"/>
                <w:szCs w:val="20"/>
              </w:rPr>
              <w:t xml:space="preserve"> </w:t>
            </w:r>
            <w:r w:rsidR="003413F8">
              <w:rPr>
                <w:rFonts w:cs="Arial"/>
                <w:sz w:val="20"/>
                <w:szCs w:val="20"/>
              </w:rPr>
              <w:t xml:space="preserve"> </w:t>
            </w:r>
            <w:r w:rsidR="0024273D">
              <w:rPr>
                <w:rFonts w:cs="Arial"/>
                <w:sz w:val="20"/>
                <w:szCs w:val="20"/>
              </w:rPr>
              <w:t xml:space="preserve"> </w:t>
            </w:r>
          </w:p>
          <w:p w14:paraId="47A9762F" w14:textId="77777777" w:rsidR="00564A5F" w:rsidRPr="001C3FE3" w:rsidRDefault="00564A5F" w:rsidP="00BB58E8">
            <w:pPr>
              <w:spacing w:before="60" w:after="60"/>
              <w:rPr>
                <w:rFonts w:cs="Arial"/>
                <w:sz w:val="20"/>
                <w:szCs w:val="20"/>
              </w:rPr>
            </w:pPr>
            <w:r w:rsidRPr="001C3FE3">
              <w:rPr>
                <w:rFonts w:cs="Arial"/>
                <w:sz w:val="20"/>
                <w:szCs w:val="20"/>
              </w:rPr>
              <w:t>NS02, NS05, and NS16, criticality operational rule non-compliance, emergency response capability loss, radiation interlocks, area designation, contamination migration, unplanned exposure, degradation of shielding or shielding systems and devices.</w:t>
            </w:r>
          </w:p>
          <w:p w14:paraId="4B27D2F3" w14:textId="77777777" w:rsidR="00564A5F" w:rsidRPr="001C3FE3" w:rsidRDefault="00564A5F" w:rsidP="00BB58E8">
            <w:pPr>
              <w:spacing w:before="60" w:after="60"/>
              <w:rPr>
                <w:rFonts w:cs="Arial"/>
                <w:sz w:val="20"/>
                <w:szCs w:val="20"/>
              </w:rPr>
            </w:pPr>
            <w:r w:rsidRPr="001C3FE3">
              <w:rPr>
                <w:rFonts w:cs="Arial"/>
                <w:sz w:val="20"/>
                <w:szCs w:val="20"/>
              </w:rPr>
              <w:t>Any reporting made under the RS Radiological Safety Incident criteria, or any event where the levels are below those that would trigger the reporting under the RS incident criteria.</w:t>
            </w:r>
          </w:p>
        </w:tc>
      </w:tr>
      <w:tr w:rsidR="00272DB8" w:rsidRPr="001C3FE3" w14:paraId="60B8E879" w14:textId="77777777" w:rsidTr="00BB58E8">
        <w:trPr>
          <w:cantSplit/>
        </w:trPr>
        <w:tc>
          <w:tcPr>
            <w:tcW w:w="608" w:type="pct"/>
          </w:tcPr>
          <w:p w14:paraId="64856601" w14:textId="1CD49D48" w:rsidR="00272DB8" w:rsidRPr="001C3FE3" w:rsidRDefault="00272DB8" w:rsidP="00BB58E8">
            <w:pPr>
              <w:spacing w:before="60" w:after="60"/>
              <w:rPr>
                <w:sz w:val="20"/>
                <w:szCs w:val="20"/>
              </w:rPr>
            </w:pPr>
            <w:r>
              <w:rPr>
                <w:sz w:val="20"/>
                <w:szCs w:val="20"/>
              </w:rPr>
              <w:t>ALARP W</w:t>
            </w:r>
            <w:r w:rsidR="00CE42EB">
              <w:rPr>
                <w:sz w:val="20"/>
                <w:szCs w:val="20"/>
              </w:rPr>
              <w:t xml:space="preserve">orking </w:t>
            </w:r>
            <w:r>
              <w:rPr>
                <w:sz w:val="20"/>
                <w:szCs w:val="20"/>
              </w:rPr>
              <w:t>G</w:t>
            </w:r>
            <w:r w:rsidR="00CE42EB">
              <w:rPr>
                <w:sz w:val="20"/>
                <w:szCs w:val="20"/>
              </w:rPr>
              <w:t>roup (WG)</w:t>
            </w:r>
          </w:p>
        </w:tc>
        <w:tc>
          <w:tcPr>
            <w:tcW w:w="4392" w:type="pct"/>
          </w:tcPr>
          <w:p w14:paraId="72906AE1" w14:textId="77777777" w:rsidR="00CE42EB" w:rsidRPr="00F34EFA" w:rsidRDefault="00CE42EB" w:rsidP="00CE42EB">
            <w:pPr>
              <w:pStyle w:val="xmsonormal"/>
              <w:rPr>
                <w:rFonts w:asciiTheme="minorHAnsi" w:hAnsiTheme="minorHAnsi" w:cstheme="minorHAnsi"/>
                <w:sz w:val="20"/>
                <w:szCs w:val="20"/>
              </w:rPr>
            </w:pPr>
            <w:r w:rsidRPr="00F34EFA">
              <w:rPr>
                <w:rFonts w:asciiTheme="minorHAnsi" w:hAnsiTheme="minorHAnsi" w:cstheme="minorHAnsi"/>
                <w:sz w:val="20"/>
                <w:szCs w:val="20"/>
              </w:rPr>
              <w:t>The ALARP WG is a cross-ONR multi-specialism working group tasked with providing ONR’s centre of expertise on matters relating to ALARP.</w:t>
            </w:r>
          </w:p>
          <w:p w14:paraId="296137D8" w14:textId="77777777" w:rsidR="00CE42EB" w:rsidRPr="00F34EFA" w:rsidRDefault="00CE42EB" w:rsidP="00CE42EB">
            <w:pPr>
              <w:pStyle w:val="xmsonormal"/>
              <w:rPr>
                <w:rFonts w:asciiTheme="minorHAnsi" w:hAnsiTheme="minorHAnsi" w:cstheme="minorHAnsi"/>
                <w:sz w:val="20"/>
                <w:szCs w:val="20"/>
              </w:rPr>
            </w:pPr>
            <w:r w:rsidRPr="00F34EFA">
              <w:rPr>
                <w:rFonts w:asciiTheme="minorHAnsi" w:hAnsiTheme="minorHAnsi" w:cstheme="minorHAnsi"/>
                <w:sz w:val="20"/>
                <w:szCs w:val="20"/>
              </w:rPr>
              <w:t> </w:t>
            </w:r>
          </w:p>
          <w:p w14:paraId="11A83376" w14:textId="7F3AEC89" w:rsidR="00CE42EB" w:rsidRPr="00F34EFA" w:rsidRDefault="00CE42EB" w:rsidP="00E3745C">
            <w:pPr>
              <w:pStyle w:val="xmsolistparagraph"/>
              <w:numPr>
                <w:ilvl w:val="0"/>
                <w:numId w:val="31"/>
              </w:numPr>
              <w:rPr>
                <w:rFonts w:asciiTheme="minorHAnsi" w:hAnsiTheme="minorHAnsi" w:cstheme="minorHAnsi"/>
                <w:sz w:val="20"/>
                <w:szCs w:val="20"/>
              </w:rPr>
            </w:pPr>
            <w:r w:rsidRPr="00F34EFA">
              <w:rPr>
                <w:rFonts w:asciiTheme="minorHAnsi" w:hAnsiTheme="minorHAnsi" w:cstheme="minorHAnsi"/>
                <w:sz w:val="20"/>
                <w:szCs w:val="20"/>
              </w:rPr>
              <w:t>Incidents in which the foreseeability or understanding of a risk or hazard was inadequate.</w:t>
            </w:r>
          </w:p>
          <w:p w14:paraId="7CCAEF1C" w14:textId="6A973F4A" w:rsidR="00CE42EB" w:rsidRPr="00F34EFA" w:rsidRDefault="00CE42EB" w:rsidP="00E3745C">
            <w:pPr>
              <w:pStyle w:val="xmsolistparagraph"/>
              <w:numPr>
                <w:ilvl w:val="0"/>
                <w:numId w:val="31"/>
              </w:numPr>
              <w:rPr>
                <w:rFonts w:asciiTheme="minorHAnsi" w:hAnsiTheme="minorHAnsi" w:cstheme="minorHAnsi"/>
                <w:sz w:val="20"/>
                <w:szCs w:val="20"/>
              </w:rPr>
            </w:pPr>
            <w:r w:rsidRPr="00F34EFA">
              <w:rPr>
                <w:rFonts w:asciiTheme="minorHAnsi" w:hAnsiTheme="minorHAnsi" w:cstheme="minorHAnsi"/>
                <w:sz w:val="20"/>
                <w:szCs w:val="20"/>
              </w:rPr>
              <w:t>Incidents in which it is believed that a risk may not have been reduced so far as is reasonably practicable (SFAIRP) with serious or potentially serious consequences as a result.</w:t>
            </w:r>
          </w:p>
          <w:p w14:paraId="6CA7140B" w14:textId="0BE1C200" w:rsidR="00272DB8" w:rsidRPr="00E3745C" w:rsidRDefault="00CE42EB" w:rsidP="00E3745C">
            <w:pPr>
              <w:pStyle w:val="ListParagraph"/>
              <w:numPr>
                <w:ilvl w:val="0"/>
                <w:numId w:val="31"/>
              </w:numPr>
              <w:spacing w:before="60" w:after="60"/>
              <w:rPr>
                <w:sz w:val="20"/>
                <w:szCs w:val="20"/>
              </w:rPr>
            </w:pPr>
            <w:r w:rsidRPr="00E3745C">
              <w:rPr>
                <w:rFonts w:asciiTheme="minorHAnsi" w:hAnsiTheme="minorHAnsi" w:cstheme="minorHAnsi"/>
                <w:sz w:val="20"/>
                <w:szCs w:val="20"/>
              </w:rPr>
              <w:t>On the identification of anomalies with a previously-made ALARP argument e.g. significant undermining of the assumptions relating to the likelihood or consequence of a risk, or the nature of the time, trouble or cost elements of a sacrifice.</w:t>
            </w:r>
          </w:p>
        </w:tc>
      </w:tr>
      <w:tr w:rsidR="00564A5F" w:rsidRPr="001C3FE3" w14:paraId="6FFDD226" w14:textId="77777777" w:rsidTr="00BB58E8">
        <w:trPr>
          <w:cantSplit/>
        </w:trPr>
        <w:tc>
          <w:tcPr>
            <w:tcW w:w="608" w:type="pct"/>
          </w:tcPr>
          <w:p w14:paraId="6065DD33" w14:textId="1A49925D" w:rsidR="00564A5F" w:rsidRPr="007A5526" w:rsidRDefault="00564A5F" w:rsidP="00BB58E8">
            <w:pPr>
              <w:spacing w:before="60" w:after="60"/>
              <w:rPr>
                <w:rFonts w:cs="Arial"/>
                <w:sz w:val="20"/>
                <w:szCs w:val="20"/>
              </w:rPr>
            </w:pPr>
            <w:r w:rsidRPr="007A5526">
              <w:rPr>
                <w:sz w:val="20"/>
                <w:szCs w:val="20"/>
              </w:rPr>
              <w:lastRenderedPageBreak/>
              <w:t xml:space="preserve">Fault </w:t>
            </w:r>
            <w:r w:rsidR="001C76BC" w:rsidRPr="007A5526">
              <w:rPr>
                <w:sz w:val="20"/>
                <w:szCs w:val="20"/>
              </w:rPr>
              <w:t>Analysis</w:t>
            </w:r>
          </w:p>
        </w:tc>
        <w:tc>
          <w:tcPr>
            <w:tcW w:w="4392" w:type="pct"/>
          </w:tcPr>
          <w:p w14:paraId="32886E2D" w14:textId="77777777" w:rsidR="004D21A9" w:rsidRPr="00E3745C" w:rsidRDefault="004D21A9" w:rsidP="004D21A9">
            <w:pPr>
              <w:pStyle w:val="xmsonormal"/>
              <w:rPr>
                <w:rFonts w:asciiTheme="minorHAnsi" w:hAnsiTheme="minorHAnsi" w:cstheme="minorHAnsi"/>
                <w:sz w:val="20"/>
                <w:szCs w:val="20"/>
              </w:rPr>
            </w:pPr>
            <w:r w:rsidRPr="00E3745C">
              <w:rPr>
                <w:rFonts w:asciiTheme="minorHAnsi" w:hAnsiTheme="minorHAnsi" w:cstheme="minorHAnsi"/>
                <w:sz w:val="20"/>
                <w:szCs w:val="20"/>
              </w:rPr>
              <w:t>Fault Studies:</w:t>
            </w:r>
          </w:p>
          <w:p w14:paraId="44CDB6D9" w14:textId="77777777" w:rsidR="002445AF" w:rsidRDefault="004D21A9" w:rsidP="002445AF">
            <w:pPr>
              <w:pStyle w:val="xmsolistparagraph"/>
              <w:numPr>
                <w:ilvl w:val="0"/>
                <w:numId w:val="32"/>
              </w:numPr>
              <w:rPr>
                <w:rFonts w:asciiTheme="minorHAnsi" w:hAnsiTheme="minorHAnsi" w:cstheme="minorHAnsi"/>
                <w:sz w:val="20"/>
                <w:szCs w:val="20"/>
              </w:rPr>
            </w:pPr>
            <w:r w:rsidRPr="00E3745C">
              <w:rPr>
                <w:rFonts w:asciiTheme="minorHAnsi" w:hAnsiTheme="minorHAnsi" w:cstheme="minorHAnsi"/>
                <w:sz w:val="20"/>
                <w:szCs w:val="20"/>
              </w:rPr>
              <w:t>Incidents in which there was a loss or significant challenge to protection measures/lines of defence (e.g. multiple failures within a line of protection)</w:t>
            </w:r>
          </w:p>
          <w:p w14:paraId="4D902D3A" w14:textId="046C2B81" w:rsidR="004D21A9" w:rsidRPr="002445AF" w:rsidRDefault="004D21A9" w:rsidP="002445AF">
            <w:pPr>
              <w:pStyle w:val="xmsolistparagraph"/>
              <w:numPr>
                <w:ilvl w:val="0"/>
                <w:numId w:val="32"/>
              </w:numPr>
              <w:rPr>
                <w:rFonts w:asciiTheme="minorHAnsi" w:hAnsiTheme="minorHAnsi" w:cstheme="minorHAnsi"/>
                <w:sz w:val="20"/>
                <w:szCs w:val="20"/>
              </w:rPr>
            </w:pPr>
            <w:r w:rsidRPr="002445AF">
              <w:rPr>
                <w:rFonts w:asciiTheme="minorHAnsi" w:hAnsiTheme="minorHAnsi" w:cstheme="minorHAnsi"/>
                <w:sz w:val="20"/>
                <w:szCs w:val="20"/>
              </w:rPr>
              <w:t>Incidents in which there was manual intervention to ensure safety (e.g. manual reactor trip).</w:t>
            </w:r>
          </w:p>
          <w:p w14:paraId="2F23EEA0" w14:textId="544A307B" w:rsidR="004D21A9" w:rsidRPr="00E3745C" w:rsidRDefault="004D21A9" w:rsidP="002445AF">
            <w:pPr>
              <w:pStyle w:val="xmsolistparagraph"/>
              <w:numPr>
                <w:ilvl w:val="0"/>
                <w:numId w:val="32"/>
              </w:numPr>
              <w:rPr>
                <w:rFonts w:asciiTheme="minorHAnsi" w:hAnsiTheme="minorHAnsi" w:cstheme="minorHAnsi"/>
                <w:sz w:val="20"/>
                <w:szCs w:val="20"/>
              </w:rPr>
            </w:pPr>
            <w:r w:rsidRPr="00E3745C">
              <w:rPr>
                <w:rFonts w:asciiTheme="minorHAnsi" w:hAnsiTheme="minorHAnsi" w:cstheme="minorHAnsi"/>
                <w:sz w:val="20"/>
                <w:szCs w:val="20"/>
              </w:rPr>
              <w:t>Incidents in which a fault sequence has led to any significant relocation or release of radioactivity from its normal place of containment or where radiation levels have exceeded normal levels.</w:t>
            </w:r>
          </w:p>
          <w:p w14:paraId="108640D3" w14:textId="62D4E095" w:rsidR="004D21A9" w:rsidRPr="00E3745C" w:rsidRDefault="004D21A9" w:rsidP="002445AF">
            <w:pPr>
              <w:pStyle w:val="xmsolistparagraph"/>
              <w:numPr>
                <w:ilvl w:val="0"/>
                <w:numId w:val="32"/>
              </w:numPr>
              <w:rPr>
                <w:rFonts w:asciiTheme="minorHAnsi" w:hAnsiTheme="minorHAnsi" w:cstheme="minorHAnsi"/>
                <w:sz w:val="20"/>
                <w:szCs w:val="20"/>
              </w:rPr>
            </w:pPr>
            <w:r w:rsidRPr="00E3745C">
              <w:rPr>
                <w:rFonts w:asciiTheme="minorHAnsi" w:hAnsiTheme="minorHAnsi" w:cstheme="minorHAnsi"/>
                <w:sz w:val="20"/>
                <w:szCs w:val="20"/>
              </w:rPr>
              <w:t>Incidents in which limits and conditions of operation relating to the availability or condition of safety systems have been significantly threatened or breached (e.g. misconfiguration of protection systems, unexpected unavailability of lines or protection). </w:t>
            </w:r>
          </w:p>
          <w:p w14:paraId="0971AA2F" w14:textId="4C1F30B2" w:rsidR="004D21A9" w:rsidRPr="00E3745C" w:rsidRDefault="004D21A9" w:rsidP="002445AF">
            <w:pPr>
              <w:pStyle w:val="xmsolistparagraph"/>
              <w:numPr>
                <w:ilvl w:val="0"/>
                <w:numId w:val="32"/>
              </w:numPr>
              <w:rPr>
                <w:rFonts w:asciiTheme="minorHAnsi" w:hAnsiTheme="minorHAnsi" w:cstheme="minorHAnsi"/>
                <w:sz w:val="20"/>
                <w:szCs w:val="20"/>
              </w:rPr>
            </w:pPr>
            <w:r w:rsidRPr="00E3745C">
              <w:rPr>
                <w:rFonts w:asciiTheme="minorHAnsi" w:hAnsiTheme="minorHAnsi" w:cstheme="minorHAnsi"/>
                <w:sz w:val="20"/>
                <w:szCs w:val="20"/>
              </w:rPr>
              <w:t>On the identification of anomalies in the safety case relating to the design basis analysis, e.g. unexpected or unpredicted faults conditions, incorrectly modelled initiating events, fault sequences or consequences.</w:t>
            </w:r>
          </w:p>
          <w:p w14:paraId="689A8425" w14:textId="77777777" w:rsidR="004D21A9" w:rsidRPr="00E3745C" w:rsidRDefault="004D21A9" w:rsidP="004D21A9">
            <w:pPr>
              <w:pStyle w:val="xmsonormal"/>
              <w:rPr>
                <w:rFonts w:asciiTheme="minorHAnsi" w:hAnsiTheme="minorHAnsi" w:cstheme="minorHAnsi"/>
                <w:sz w:val="20"/>
                <w:szCs w:val="20"/>
              </w:rPr>
            </w:pPr>
          </w:p>
          <w:p w14:paraId="0ACC6CB1" w14:textId="77777777" w:rsidR="004D21A9" w:rsidRPr="00E3745C" w:rsidRDefault="004D21A9" w:rsidP="004D21A9">
            <w:pPr>
              <w:pStyle w:val="xmsonormal"/>
              <w:rPr>
                <w:rFonts w:asciiTheme="minorHAnsi" w:hAnsiTheme="minorHAnsi" w:cstheme="minorHAnsi"/>
                <w:sz w:val="20"/>
                <w:szCs w:val="20"/>
              </w:rPr>
            </w:pPr>
            <w:r w:rsidRPr="00E3745C">
              <w:rPr>
                <w:rFonts w:asciiTheme="minorHAnsi" w:hAnsiTheme="minorHAnsi" w:cstheme="minorHAnsi"/>
                <w:sz w:val="20"/>
                <w:szCs w:val="20"/>
              </w:rPr>
              <w:t>Probabilistic Safety Assessment (PSA):</w:t>
            </w:r>
          </w:p>
          <w:p w14:paraId="5F726F55" w14:textId="5BC97552" w:rsidR="004D21A9" w:rsidRPr="00E3745C" w:rsidRDefault="004D21A9" w:rsidP="002445AF">
            <w:pPr>
              <w:pStyle w:val="xmsolistparagraph"/>
              <w:numPr>
                <w:ilvl w:val="0"/>
                <w:numId w:val="33"/>
              </w:numPr>
              <w:rPr>
                <w:rFonts w:asciiTheme="minorHAnsi" w:hAnsiTheme="minorHAnsi" w:cstheme="minorHAnsi"/>
                <w:sz w:val="20"/>
                <w:szCs w:val="20"/>
              </w:rPr>
            </w:pPr>
            <w:r w:rsidRPr="00E3745C">
              <w:rPr>
                <w:rFonts w:asciiTheme="minorHAnsi" w:hAnsiTheme="minorHAnsi" w:cstheme="minorHAnsi"/>
                <w:sz w:val="20"/>
                <w:szCs w:val="20"/>
              </w:rPr>
              <w:t>Incidents which reveal levels of risk approaching or exceeding SAP Numerical Target Basic Safety Levels</w:t>
            </w:r>
          </w:p>
          <w:p w14:paraId="4425F016" w14:textId="78585BFC" w:rsidR="004D21A9" w:rsidRPr="00E3745C" w:rsidRDefault="004D21A9" w:rsidP="002445AF">
            <w:pPr>
              <w:pStyle w:val="xmsolistparagraph"/>
              <w:numPr>
                <w:ilvl w:val="0"/>
                <w:numId w:val="33"/>
              </w:numPr>
              <w:rPr>
                <w:rFonts w:asciiTheme="minorHAnsi" w:hAnsiTheme="minorHAnsi" w:cstheme="minorHAnsi"/>
                <w:sz w:val="20"/>
                <w:szCs w:val="20"/>
              </w:rPr>
            </w:pPr>
            <w:r w:rsidRPr="00E3745C">
              <w:rPr>
                <w:rFonts w:asciiTheme="minorHAnsi" w:hAnsiTheme="minorHAnsi" w:cstheme="minorHAnsi"/>
                <w:sz w:val="20"/>
                <w:szCs w:val="20"/>
              </w:rPr>
              <w:t>Identification of errors, software issues or other concerns affecting PSA modelling including live risk monitors.</w:t>
            </w:r>
          </w:p>
          <w:p w14:paraId="7E785E85" w14:textId="51AFF581" w:rsidR="004D21A9" w:rsidRPr="00E3745C" w:rsidRDefault="004D21A9" w:rsidP="002445AF">
            <w:pPr>
              <w:pStyle w:val="xmsolistparagraph"/>
              <w:numPr>
                <w:ilvl w:val="0"/>
                <w:numId w:val="33"/>
              </w:numPr>
              <w:rPr>
                <w:rFonts w:asciiTheme="minorHAnsi" w:hAnsiTheme="minorHAnsi" w:cstheme="minorHAnsi"/>
                <w:sz w:val="20"/>
                <w:szCs w:val="20"/>
              </w:rPr>
            </w:pPr>
            <w:r w:rsidRPr="00E3745C">
              <w:rPr>
                <w:rFonts w:asciiTheme="minorHAnsi" w:hAnsiTheme="minorHAnsi" w:cstheme="minorHAnsi"/>
                <w:sz w:val="20"/>
                <w:szCs w:val="20"/>
              </w:rPr>
              <w:t>On the identification of anomalies in the safety case relating to the PSA, e.g. unexpected or incorrectly modelled initiating events, fault sequences or consequences</w:t>
            </w:r>
          </w:p>
          <w:p w14:paraId="6ACF0F0C" w14:textId="77777777" w:rsidR="004D21A9" w:rsidRPr="00E3745C" w:rsidRDefault="004D21A9" w:rsidP="004D21A9">
            <w:pPr>
              <w:pStyle w:val="xmsonormal"/>
              <w:rPr>
                <w:rFonts w:asciiTheme="minorHAnsi" w:hAnsiTheme="minorHAnsi" w:cstheme="minorHAnsi"/>
                <w:sz w:val="20"/>
                <w:szCs w:val="20"/>
              </w:rPr>
            </w:pPr>
          </w:p>
          <w:p w14:paraId="24812D95" w14:textId="77777777" w:rsidR="004D21A9" w:rsidRPr="00E3745C" w:rsidRDefault="004D21A9" w:rsidP="004D21A9">
            <w:pPr>
              <w:pStyle w:val="xmsonormal"/>
              <w:rPr>
                <w:rFonts w:asciiTheme="minorHAnsi" w:hAnsiTheme="minorHAnsi" w:cstheme="minorHAnsi"/>
                <w:sz w:val="20"/>
                <w:szCs w:val="20"/>
              </w:rPr>
            </w:pPr>
            <w:r w:rsidRPr="00E3745C">
              <w:rPr>
                <w:rFonts w:asciiTheme="minorHAnsi" w:hAnsiTheme="minorHAnsi" w:cstheme="minorHAnsi"/>
                <w:sz w:val="20"/>
                <w:szCs w:val="20"/>
              </w:rPr>
              <w:t xml:space="preserve">Fuel and Core: </w:t>
            </w:r>
          </w:p>
          <w:p w14:paraId="0ABE681A" w14:textId="6EC3A955" w:rsidR="004D21A9" w:rsidRPr="00E3745C" w:rsidRDefault="004D21A9" w:rsidP="002445AF">
            <w:pPr>
              <w:pStyle w:val="xmsolistparagraph"/>
              <w:numPr>
                <w:ilvl w:val="0"/>
                <w:numId w:val="34"/>
              </w:numPr>
              <w:rPr>
                <w:rFonts w:asciiTheme="minorHAnsi" w:hAnsiTheme="minorHAnsi" w:cstheme="minorHAnsi"/>
                <w:sz w:val="20"/>
                <w:szCs w:val="20"/>
              </w:rPr>
            </w:pPr>
            <w:r w:rsidRPr="00E3745C">
              <w:rPr>
                <w:rFonts w:asciiTheme="minorHAnsi" w:hAnsiTheme="minorHAnsi" w:cstheme="minorHAnsi"/>
                <w:sz w:val="20"/>
                <w:szCs w:val="20"/>
              </w:rPr>
              <w:t>Incidents in which there were any causal factors or impacts relating to reactivity control, heat removal or integrity of the nuclear fuel or its cladding, whether this be within a reactor or being assembled/disassembled, handled, transported or stored</w:t>
            </w:r>
          </w:p>
          <w:p w14:paraId="45AC5F0C" w14:textId="3726866F" w:rsidR="004D21A9" w:rsidRPr="00E3745C" w:rsidRDefault="004D21A9" w:rsidP="002445AF">
            <w:pPr>
              <w:pStyle w:val="xmsolistparagraph"/>
              <w:numPr>
                <w:ilvl w:val="0"/>
                <w:numId w:val="34"/>
              </w:numPr>
              <w:rPr>
                <w:rFonts w:asciiTheme="minorHAnsi" w:hAnsiTheme="minorHAnsi" w:cstheme="minorHAnsi"/>
                <w:sz w:val="20"/>
                <w:szCs w:val="20"/>
              </w:rPr>
            </w:pPr>
            <w:r w:rsidRPr="00E3745C">
              <w:rPr>
                <w:rFonts w:asciiTheme="minorHAnsi" w:hAnsiTheme="minorHAnsi" w:cstheme="minorHAnsi"/>
                <w:sz w:val="20"/>
                <w:szCs w:val="20"/>
              </w:rPr>
              <w:t>Incidents in which there were any causal factors or impacts relating to the performance of or damage to reactor core components, whether this be within a reactor or being assembled/disassembled, handled, transported or stored  </w:t>
            </w:r>
          </w:p>
          <w:p w14:paraId="2A353D28" w14:textId="77777777" w:rsidR="002445AF" w:rsidRDefault="004D21A9" w:rsidP="002445AF">
            <w:pPr>
              <w:pStyle w:val="xmsolistparagraph"/>
              <w:numPr>
                <w:ilvl w:val="0"/>
                <w:numId w:val="34"/>
              </w:numPr>
              <w:rPr>
                <w:rFonts w:asciiTheme="minorHAnsi" w:hAnsiTheme="minorHAnsi" w:cstheme="minorHAnsi"/>
                <w:sz w:val="20"/>
                <w:szCs w:val="20"/>
              </w:rPr>
            </w:pPr>
            <w:r w:rsidRPr="00E3745C">
              <w:rPr>
                <w:rFonts w:asciiTheme="minorHAnsi" w:hAnsiTheme="minorHAnsi" w:cstheme="minorHAnsi"/>
                <w:sz w:val="20"/>
                <w:szCs w:val="20"/>
              </w:rPr>
              <w:t xml:space="preserve">Incidents in which any limits and conditions of operation directly related to the reactor core, nuclear fuel, or reactor core components have been significantly threatened or breached </w:t>
            </w:r>
          </w:p>
          <w:p w14:paraId="0ED72D9E" w14:textId="2D943801" w:rsidR="00564A5F" w:rsidRPr="002445AF" w:rsidRDefault="004D21A9" w:rsidP="002445AF">
            <w:pPr>
              <w:pStyle w:val="xmsolistparagraph"/>
              <w:numPr>
                <w:ilvl w:val="0"/>
                <w:numId w:val="34"/>
              </w:numPr>
              <w:rPr>
                <w:rFonts w:asciiTheme="minorHAnsi" w:hAnsiTheme="minorHAnsi" w:cstheme="minorHAnsi"/>
                <w:sz w:val="20"/>
                <w:szCs w:val="20"/>
              </w:rPr>
            </w:pPr>
            <w:r w:rsidRPr="002445AF">
              <w:rPr>
                <w:rFonts w:asciiTheme="minorHAnsi" w:hAnsiTheme="minorHAnsi" w:cstheme="minorHAnsi"/>
                <w:sz w:val="20"/>
                <w:szCs w:val="20"/>
              </w:rPr>
              <w:t>On the identification of anomalies in the safety case relating to the design or operation of nuclear fuel or its cladding, or reactor core components.</w:t>
            </w:r>
          </w:p>
        </w:tc>
      </w:tr>
      <w:tr w:rsidR="00564A5F" w:rsidRPr="001C3FE3" w14:paraId="44744403" w14:textId="77777777" w:rsidTr="00BB58E8">
        <w:trPr>
          <w:cantSplit/>
        </w:trPr>
        <w:tc>
          <w:tcPr>
            <w:tcW w:w="608" w:type="pct"/>
          </w:tcPr>
          <w:p w14:paraId="106275C8" w14:textId="77777777" w:rsidR="00564A5F" w:rsidRPr="001C3FE3" w:rsidRDefault="00564A5F" w:rsidP="00BB58E8">
            <w:pPr>
              <w:spacing w:before="60" w:after="60"/>
              <w:rPr>
                <w:rFonts w:cs="Arial"/>
                <w:sz w:val="20"/>
                <w:szCs w:val="20"/>
              </w:rPr>
            </w:pPr>
            <w:r w:rsidRPr="001C3FE3">
              <w:rPr>
                <w:rFonts w:cs="Arial"/>
                <w:sz w:val="20"/>
                <w:szCs w:val="20"/>
              </w:rPr>
              <w:t>Operational Inspection</w:t>
            </w:r>
          </w:p>
        </w:tc>
        <w:tc>
          <w:tcPr>
            <w:tcW w:w="4392" w:type="pct"/>
          </w:tcPr>
          <w:p w14:paraId="2C4D415D" w14:textId="77777777" w:rsidR="00564A5F" w:rsidRPr="001C3FE3" w:rsidRDefault="00564A5F" w:rsidP="00BB58E8">
            <w:pPr>
              <w:spacing w:before="60" w:after="60"/>
              <w:rPr>
                <w:rFonts w:cs="Arial"/>
                <w:sz w:val="20"/>
                <w:szCs w:val="20"/>
              </w:rPr>
            </w:pPr>
            <w:r w:rsidRPr="001C3FE3">
              <w:rPr>
                <w:rFonts w:cs="Arial"/>
                <w:sz w:val="20"/>
                <w:szCs w:val="20"/>
              </w:rPr>
              <w:t>Inspection Process Anomalies.</w:t>
            </w:r>
          </w:p>
          <w:p w14:paraId="2AD1601B" w14:textId="77777777" w:rsidR="00564A5F" w:rsidRPr="001C3FE3" w:rsidRDefault="00564A5F" w:rsidP="00BB58E8">
            <w:pPr>
              <w:spacing w:before="60" w:after="60"/>
              <w:rPr>
                <w:rFonts w:cs="Arial"/>
                <w:sz w:val="20"/>
                <w:szCs w:val="20"/>
              </w:rPr>
            </w:pPr>
            <w:r w:rsidRPr="001C3FE3">
              <w:rPr>
                <w:rFonts w:cs="Arial"/>
                <w:sz w:val="20"/>
                <w:szCs w:val="20"/>
              </w:rPr>
              <w:t>Site Arrangements where event is serious enough to expect most licensees to be aware of the event e.g. Heysham 1 Auxiliary Steam Leak Event Injuring 5 Persons; Sellafield discovery of unstable chemicals.</w:t>
            </w:r>
          </w:p>
          <w:p w14:paraId="3D60C50C" w14:textId="7CDCBD7C" w:rsidR="00564A5F" w:rsidRPr="001C3FE3" w:rsidRDefault="00564A5F" w:rsidP="00BB58E8">
            <w:pPr>
              <w:spacing w:before="60" w:after="60"/>
              <w:rPr>
                <w:rFonts w:cs="Arial"/>
                <w:sz w:val="20"/>
                <w:szCs w:val="20"/>
                <w:highlight w:val="yellow"/>
              </w:rPr>
            </w:pPr>
            <w:r w:rsidRPr="001C3FE3">
              <w:rPr>
                <w:rFonts w:cs="Arial"/>
                <w:sz w:val="20"/>
                <w:szCs w:val="20"/>
              </w:rPr>
              <w:t>Where an incident highlights a systematic failure of SSCs or equipment, which ONR has something to learn about its inspection practices e.g.</w:t>
            </w:r>
            <w:r>
              <w:rPr>
                <w:rFonts w:cs="Arial"/>
                <w:sz w:val="20"/>
                <w:szCs w:val="20"/>
              </w:rPr>
              <w:t xml:space="preserve"> </w:t>
            </w:r>
            <w:r w:rsidRPr="001C3FE3">
              <w:rPr>
                <w:rFonts w:cs="Arial"/>
                <w:sz w:val="20"/>
                <w:szCs w:val="20"/>
              </w:rPr>
              <w:t>New themes for consideration – Licensee cold weather preparations.</w:t>
            </w:r>
          </w:p>
        </w:tc>
      </w:tr>
      <w:tr w:rsidR="00564A5F" w:rsidRPr="001C3FE3" w14:paraId="7ABAC06E" w14:textId="77777777" w:rsidTr="00BB58E8">
        <w:trPr>
          <w:cantSplit/>
        </w:trPr>
        <w:tc>
          <w:tcPr>
            <w:tcW w:w="608" w:type="pct"/>
          </w:tcPr>
          <w:p w14:paraId="3B61FB16" w14:textId="77777777" w:rsidR="00564A5F" w:rsidRPr="001C3FE3" w:rsidRDefault="00564A5F" w:rsidP="00BB58E8">
            <w:pPr>
              <w:spacing w:before="60" w:after="60"/>
              <w:rPr>
                <w:rFonts w:cs="Arial"/>
                <w:sz w:val="20"/>
                <w:szCs w:val="20"/>
              </w:rPr>
            </w:pPr>
            <w:r w:rsidRPr="001C3FE3">
              <w:rPr>
                <w:rFonts w:cs="Arial"/>
                <w:sz w:val="20"/>
                <w:szCs w:val="20"/>
              </w:rPr>
              <w:lastRenderedPageBreak/>
              <w:t>Nuclear Internal Hazards and Site Safety</w:t>
            </w:r>
          </w:p>
        </w:tc>
        <w:tc>
          <w:tcPr>
            <w:tcW w:w="4392" w:type="pct"/>
          </w:tcPr>
          <w:p w14:paraId="38EA4639" w14:textId="77777777" w:rsidR="00564A5F" w:rsidRPr="001C3FE3" w:rsidRDefault="00564A5F" w:rsidP="00BB58E8">
            <w:pPr>
              <w:spacing w:before="60" w:after="60"/>
              <w:rPr>
                <w:rFonts w:cs="Arial"/>
                <w:sz w:val="20"/>
                <w:szCs w:val="20"/>
              </w:rPr>
            </w:pPr>
            <w:r w:rsidRPr="001C3FE3">
              <w:rPr>
                <w:rFonts w:cs="Arial"/>
                <w:sz w:val="20"/>
                <w:szCs w:val="20"/>
              </w:rPr>
              <w:t xml:space="preserve">Internal Hazards - flooding, fire, collapse, dropped loads, vehicle impacts, explosions, missiles, Fire Service Callout, Local Process Fires, Oil smouldering, ignition events, fire loading excess </w:t>
            </w:r>
          </w:p>
          <w:p w14:paraId="0E94BA46" w14:textId="77777777" w:rsidR="00564A5F" w:rsidRPr="001C3FE3" w:rsidRDefault="00564A5F" w:rsidP="00BB58E8">
            <w:pPr>
              <w:spacing w:before="60" w:after="60"/>
              <w:rPr>
                <w:rFonts w:cs="Arial"/>
                <w:sz w:val="20"/>
                <w:szCs w:val="20"/>
              </w:rPr>
            </w:pPr>
            <w:r w:rsidRPr="001C3FE3">
              <w:rPr>
                <w:rFonts w:cs="Arial"/>
                <w:sz w:val="20"/>
                <w:szCs w:val="20"/>
              </w:rPr>
              <w:t>Site health and safety – All RIDDOR events where hazards/risks to workers/contractors/public were not related exclusively to nuclear safety (e.g., under COMAH, LOLER, COSHH, CAR, CDM, PUWER, WAH etc.)</w:t>
            </w:r>
          </w:p>
        </w:tc>
      </w:tr>
      <w:tr w:rsidR="00564A5F" w:rsidRPr="001C3FE3" w14:paraId="44C8BAE2" w14:textId="77777777" w:rsidTr="00BB58E8">
        <w:trPr>
          <w:cantSplit/>
        </w:trPr>
        <w:tc>
          <w:tcPr>
            <w:tcW w:w="608" w:type="pct"/>
          </w:tcPr>
          <w:p w14:paraId="69753438" w14:textId="77777777" w:rsidR="00564A5F" w:rsidRPr="001C3FE3" w:rsidRDefault="00564A5F" w:rsidP="00BB58E8">
            <w:pPr>
              <w:spacing w:before="60" w:after="60"/>
              <w:rPr>
                <w:rFonts w:cs="Arial"/>
                <w:sz w:val="20"/>
                <w:szCs w:val="20"/>
              </w:rPr>
            </w:pPr>
            <w:r w:rsidRPr="001C3FE3">
              <w:rPr>
                <w:rFonts w:cs="Arial"/>
                <w:sz w:val="20"/>
                <w:szCs w:val="20"/>
              </w:rPr>
              <w:t xml:space="preserve">Human and Organisational Capability </w:t>
            </w:r>
          </w:p>
        </w:tc>
        <w:tc>
          <w:tcPr>
            <w:tcW w:w="4392" w:type="pct"/>
          </w:tcPr>
          <w:p w14:paraId="506136B6" w14:textId="77777777" w:rsidR="00564A5F" w:rsidRPr="001C3FE3" w:rsidRDefault="00564A5F" w:rsidP="00BB58E8">
            <w:pPr>
              <w:spacing w:before="60" w:after="60"/>
              <w:rPr>
                <w:rFonts w:cs="Arial"/>
                <w:sz w:val="20"/>
                <w:szCs w:val="20"/>
              </w:rPr>
            </w:pPr>
            <w:r w:rsidRPr="001C3FE3">
              <w:rPr>
                <w:rFonts w:cs="Arial"/>
                <w:sz w:val="20"/>
                <w:szCs w:val="20"/>
              </w:rPr>
              <w:t>Leadership and Management for Safety – Leadership &amp; Management, Governance, Safety Management Systems, Design Authority, Knowledge Management, Internal Challenge.</w:t>
            </w:r>
          </w:p>
          <w:p w14:paraId="3C7CD350" w14:textId="77777777" w:rsidR="00564A5F" w:rsidRPr="001C3FE3" w:rsidRDefault="00564A5F" w:rsidP="00BB58E8">
            <w:pPr>
              <w:spacing w:before="60" w:after="60"/>
              <w:rPr>
                <w:rFonts w:cs="Arial"/>
                <w:sz w:val="20"/>
                <w:szCs w:val="20"/>
              </w:rPr>
            </w:pPr>
            <w:r w:rsidRPr="001C3FE3">
              <w:rPr>
                <w:rFonts w:cs="Arial"/>
                <w:sz w:val="20"/>
                <w:szCs w:val="20"/>
              </w:rPr>
              <w:t>Human factors – Human error, distraction, malicious act, ergonomics, nuclear baseline anomaly, procedure quality, procedure non-compliance, poor HMI design, alarm flood, poor task design, poor workspace design, anthropometrics, shift pattern/fatigue, excessive overtime, high/low workload, poor work planning, excessive noise, high/low temperature, poor lighting, access issues, time pressure, poor organisation learning, safety culture, insufficient competent resource, lack of or poor training, supervision/oversight, poorly conceived organisational change, lack of resource , novel task, complex task, lapse in attention, poor communication, intelligent customer failure, maintenance/latent error, poor decision making, configuration control issues, violation</w:t>
            </w:r>
          </w:p>
          <w:p w14:paraId="1BC36CD2" w14:textId="77777777" w:rsidR="00564A5F" w:rsidRPr="001C3FE3" w:rsidRDefault="00564A5F" w:rsidP="00BB58E8">
            <w:pPr>
              <w:spacing w:before="60" w:after="60"/>
              <w:rPr>
                <w:rFonts w:cs="Arial"/>
                <w:sz w:val="20"/>
                <w:szCs w:val="20"/>
              </w:rPr>
            </w:pPr>
            <w:r w:rsidRPr="001C3FE3">
              <w:rPr>
                <w:rFonts w:cs="Arial"/>
                <w:sz w:val="20"/>
                <w:szCs w:val="20"/>
              </w:rPr>
              <w:t>Supply Chain – Incidents including events relating to suppliers (including contractors), intelligent customer, substandard supplier performance, issues with supplied goods or services, specifications, supplier selection and supplier capability, supplier quality management arrangements, deviations from specified requirements, non-conformances, supply chain oversight and assurance, Counterfeit, Fraudulent &amp; Suspect Items (CFSI), quality plans, and records including Lifetime Quality Records (LTQR’s).</w:t>
            </w:r>
          </w:p>
          <w:p w14:paraId="33327614" w14:textId="77777777" w:rsidR="00564A5F" w:rsidRPr="001C3FE3" w:rsidRDefault="00564A5F" w:rsidP="00BB58E8">
            <w:pPr>
              <w:spacing w:before="60" w:after="60"/>
              <w:rPr>
                <w:rFonts w:cs="Arial"/>
                <w:sz w:val="20"/>
                <w:szCs w:val="20"/>
              </w:rPr>
            </w:pPr>
            <w:r w:rsidRPr="001C3FE3">
              <w:rPr>
                <w:rFonts w:cs="Arial"/>
                <w:sz w:val="20"/>
                <w:szCs w:val="20"/>
              </w:rPr>
              <w:t>Quality Incidents – Procedural Non-compliance, Incorrect Component specification on supply, Component failed due to incorrect application/specification, Event relating to inadequate implementation of quality specification/installation parameters, Quality Non-conformance with stated safety consequences, resourcing (capacity/capability), incorrect specification of equipment/components, application and management of the IMS, Ineffective application of a graded approach for nuclear safety.</w:t>
            </w:r>
          </w:p>
          <w:p w14:paraId="31E8A32D" w14:textId="77777777" w:rsidR="00564A5F" w:rsidRPr="001C3FE3" w:rsidRDefault="00564A5F" w:rsidP="00BB58E8">
            <w:pPr>
              <w:spacing w:before="60" w:after="60"/>
              <w:rPr>
                <w:rFonts w:cs="Arial"/>
                <w:sz w:val="20"/>
                <w:szCs w:val="20"/>
              </w:rPr>
            </w:pPr>
            <w:r w:rsidRPr="001C3FE3">
              <w:rPr>
                <w:rFonts w:cs="Arial"/>
                <w:sz w:val="20"/>
                <w:szCs w:val="20"/>
              </w:rPr>
              <w:t>Document and Records</w:t>
            </w:r>
            <w:r w:rsidRPr="001C3FE3" w:rsidDel="008C4656">
              <w:rPr>
                <w:rFonts w:cs="Arial"/>
                <w:sz w:val="20"/>
                <w:szCs w:val="20"/>
              </w:rPr>
              <w:t xml:space="preserve"> </w:t>
            </w:r>
            <w:r w:rsidRPr="001C3FE3">
              <w:rPr>
                <w:rFonts w:cs="Arial"/>
                <w:sz w:val="20"/>
                <w:szCs w:val="20"/>
              </w:rPr>
              <w:t>– Inadequate arrangements, or inadequate implementation of arrangements for the provision of safety related documents and records including Lifetime Quality records (LTQRs)</w:t>
            </w:r>
          </w:p>
        </w:tc>
      </w:tr>
      <w:tr w:rsidR="00564A5F" w:rsidRPr="001C3FE3" w14:paraId="16BDE097" w14:textId="77777777" w:rsidTr="00BB58E8">
        <w:trPr>
          <w:cantSplit/>
        </w:trPr>
        <w:tc>
          <w:tcPr>
            <w:tcW w:w="608" w:type="pct"/>
          </w:tcPr>
          <w:p w14:paraId="63B63928" w14:textId="77777777" w:rsidR="00564A5F" w:rsidRPr="001C3FE3" w:rsidRDefault="00564A5F" w:rsidP="00BB58E8">
            <w:pPr>
              <w:spacing w:before="60" w:after="60"/>
              <w:rPr>
                <w:rFonts w:cs="Arial"/>
                <w:sz w:val="20"/>
                <w:szCs w:val="20"/>
              </w:rPr>
            </w:pPr>
            <w:r w:rsidRPr="001C3FE3">
              <w:rPr>
                <w:rFonts w:cs="Arial"/>
                <w:sz w:val="20"/>
                <w:szCs w:val="20"/>
              </w:rPr>
              <w:t xml:space="preserve">Safeguards </w:t>
            </w:r>
          </w:p>
        </w:tc>
        <w:tc>
          <w:tcPr>
            <w:tcW w:w="4392" w:type="pct"/>
          </w:tcPr>
          <w:p w14:paraId="60BB9131" w14:textId="77777777" w:rsidR="00564A5F" w:rsidRPr="001C3FE3" w:rsidRDefault="00564A5F" w:rsidP="00BB58E8">
            <w:pPr>
              <w:spacing w:before="60" w:after="60"/>
              <w:rPr>
                <w:rFonts w:cs="Arial"/>
                <w:bCs/>
                <w:sz w:val="20"/>
                <w:szCs w:val="20"/>
              </w:rPr>
            </w:pPr>
            <w:r w:rsidRPr="001C3FE3">
              <w:rPr>
                <w:rFonts w:cs="Arial"/>
                <w:sz w:val="20"/>
                <w:szCs w:val="20"/>
              </w:rPr>
              <w:t>All SG notifications (01-09) and AN-01. Incidents comprising: RS01, RS02, RS03, RS04, RS05, RS07, RS13, RS14, SC10c, SC10e, TS01, TS02, TS04 and TS09, where related to qualifying nuclear materials for safeguards purposes (e.g., uranium, plutonium and thorium). RS &amp; RA accountancy event. Loss of RA material</w:t>
            </w:r>
          </w:p>
        </w:tc>
      </w:tr>
      <w:tr w:rsidR="00564A5F" w:rsidRPr="001C3FE3" w14:paraId="24BEDA14" w14:textId="77777777" w:rsidTr="00BB58E8">
        <w:trPr>
          <w:cantSplit/>
        </w:trPr>
        <w:tc>
          <w:tcPr>
            <w:tcW w:w="608" w:type="pct"/>
          </w:tcPr>
          <w:p w14:paraId="0D5DC7E4" w14:textId="77777777" w:rsidR="00564A5F" w:rsidRPr="001C3FE3" w:rsidRDefault="00564A5F" w:rsidP="00BB58E8">
            <w:pPr>
              <w:spacing w:before="60" w:after="60"/>
              <w:rPr>
                <w:rFonts w:cs="Arial"/>
                <w:sz w:val="20"/>
                <w:szCs w:val="20"/>
              </w:rPr>
            </w:pPr>
            <w:r w:rsidRPr="001C3FE3">
              <w:rPr>
                <w:rFonts w:cs="Arial"/>
                <w:sz w:val="20"/>
                <w:szCs w:val="20"/>
              </w:rPr>
              <w:lastRenderedPageBreak/>
              <w:t>Cyber Security and Information Assurance</w:t>
            </w:r>
          </w:p>
        </w:tc>
        <w:tc>
          <w:tcPr>
            <w:tcW w:w="4392" w:type="pct"/>
          </w:tcPr>
          <w:p w14:paraId="61CA30CC" w14:textId="77777777" w:rsidR="00564A5F" w:rsidRPr="001C3FE3" w:rsidRDefault="00564A5F" w:rsidP="00BB58E8">
            <w:pPr>
              <w:spacing w:before="60" w:after="60"/>
              <w:rPr>
                <w:rFonts w:cs="Arial"/>
                <w:sz w:val="20"/>
                <w:szCs w:val="20"/>
              </w:rPr>
            </w:pPr>
            <w:r w:rsidRPr="001C3FE3">
              <w:rPr>
                <w:rFonts w:cs="Arial"/>
                <w:sz w:val="20"/>
                <w:szCs w:val="20"/>
              </w:rPr>
              <w:t>A cyber incident or any other matter which results in the theft, attempted theft, loss or unauthorised disclosure of SNI.</w:t>
            </w:r>
            <w:r>
              <w:rPr>
                <w:rFonts w:cs="Arial"/>
                <w:sz w:val="20"/>
                <w:szCs w:val="20"/>
              </w:rPr>
              <w:t xml:space="preserve"> </w:t>
            </w:r>
            <w:r w:rsidRPr="001C3FE3">
              <w:rPr>
                <w:rFonts w:cs="Arial"/>
                <w:sz w:val="20"/>
                <w:szCs w:val="20"/>
              </w:rPr>
              <w:t>Such incidents may be in either physical or electronic form, actual or suspected with the ability to compromise the confidentiality, integrity or availability of Sensitive Nuclear Information (SNI) or Operational Technology (OT). Examples include transmission of SNI over an insecure network, the presence of malware, loss of assets such as a laptops or mobile devices, unauthorised exfiltration of data or incidents which reduce the confidence in the claims and/or reliability of OT and/or have the ability to result in an uncontrolled radiological consequence.</w:t>
            </w:r>
          </w:p>
        </w:tc>
      </w:tr>
      <w:tr w:rsidR="00564A5F" w:rsidRPr="001C3FE3" w14:paraId="04928A48" w14:textId="77777777" w:rsidTr="00BB58E8">
        <w:trPr>
          <w:cantSplit/>
        </w:trPr>
        <w:tc>
          <w:tcPr>
            <w:tcW w:w="608" w:type="pct"/>
          </w:tcPr>
          <w:p w14:paraId="48C0EE2F" w14:textId="77777777" w:rsidR="00564A5F" w:rsidRPr="001C3FE3" w:rsidRDefault="00564A5F" w:rsidP="00BB58E8">
            <w:pPr>
              <w:spacing w:before="60" w:after="60"/>
              <w:rPr>
                <w:rFonts w:cs="Arial"/>
                <w:sz w:val="20"/>
                <w:szCs w:val="20"/>
              </w:rPr>
            </w:pPr>
            <w:r w:rsidRPr="001C3FE3">
              <w:rPr>
                <w:rFonts w:cs="Arial"/>
                <w:sz w:val="20"/>
                <w:szCs w:val="20"/>
              </w:rPr>
              <w:t>Protective Security</w:t>
            </w:r>
          </w:p>
        </w:tc>
        <w:tc>
          <w:tcPr>
            <w:tcW w:w="4392" w:type="pct"/>
          </w:tcPr>
          <w:p w14:paraId="2C7E4E67" w14:textId="05327FAD" w:rsidR="00E45C64" w:rsidRPr="001C3FE3" w:rsidRDefault="00564A5F" w:rsidP="000015DF">
            <w:pPr>
              <w:spacing w:before="60" w:after="60"/>
              <w:rPr>
                <w:rFonts w:cs="Arial"/>
                <w:sz w:val="20"/>
                <w:szCs w:val="20"/>
              </w:rPr>
            </w:pPr>
            <w:r w:rsidRPr="001C3FE3">
              <w:rPr>
                <w:rFonts w:cs="Arial"/>
                <w:sz w:val="20"/>
                <w:szCs w:val="20"/>
              </w:rPr>
              <w:t>All SC, SG02, SG03 &amp; SG04 categorised events. Human error affecting safety or security of nuclear or radioactive material. Incidents requiring evacuation of controlled areas. Incidents involving counterfeit, fraudulent or suspect items, any act of falsification (e.g., of records, certifications).</w:t>
            </w:r>
          </w:p>
        </w:tc>
      </w:tr>
    </w:tbl>
    <w:p w14:paraId="6D105345" w14:textId="77777777" w:rsidR="000015DF" w:rsidRPr="00B0355E" w:rsidRDefault="000015DF" w:rsidP="00657D81">
      <w:pPr>
        <w:pStyle w:val="Heading1"/>
        <w:numPr>
          <w:ilvl w:val="0"/>
          <w:numId w:val="0"/>
        </w:numPr>
        <w:sectPr w:rsidR="000015DF" w:rsidRPr="00B0355E" w:rsidSect="00847C2B">
          <w:pgSz w:w="16838" w:h="11906" w:orient="landscape" w:code="9"/>
          <w:pgMar w:top="1440" w:right="1440" w:bottom="1440" w:left="1440" w:header="397" w:footer="397" w:gutter="0"/>
          <w:cols w:space="312"/>
          <w:docGrid w:linePitch="360"/>
        </w:sectPr>
      </w:pPr>
    </w:p>
    <w:p w14:paraId="24C9AFF3" w14:textId="3C026D07" w:rsidR="0073211B" w:rsidRPr="00B0355E" w:rsidRDefault="0073211B" w:rsidP="00657D81">
      <w:pPr>
        <w:pStyle w:val="Heading1"/>
        <w:numPr>
          <w:ilvl w:val="0"/>
          <w:numId w:val="0"/>
        </w:numPr>
        <w:rPr>
          <w:lang w:val="it-IT"/>
        </w:rPr>
      </w:pPr>
      <w:bookmarkStart w:id="37" w:name="_Toc220418177"/>
      <w:r w:rsidRPr="00B0355E">
        <w:rPr>
          <w:lang w:val="it-IT"/>
        </w:rPr>
        <w:lastRenderedPageBreak/>
        <w:t xml:space="preserve">Appendix </w:t>
      </w:r>
      <w:r w:rsidR="002E0C79" w:rsidRPr="00B0355E">
        <w:rPr>
          <w:lang w:val="it-IT"/>
        </w:rPr>
        <w:t xml:space="preserve">E </w:t>
      </w:r>
      <w:r w:rsidRPr="00B0355E">
        <w:rPr>
          <w:lang w:val="it-IT"/>
        </w:rPr>
        <w:t xml:space="preserve">– Ministerial Reporting </w:t>
      </w:r>
      <w:r w:rsidR="00FB3CDE" w:rsidRPr="00B0355E">
        <w:rPr>
          <w:lang w:val="it-IT"/>
        </w:rPr>
        <w:t>Criteria</w:t>
      </w:r>
      <w:r w:rsidR="00674A91" w:rsidRPr="00B0355E">
        <w:rPr>
          <w:lang w:val="it-IT"/>
        </w:rPr>
        <w:t xml:space="preserve"> (MRC)</w:t>
      </w:r>
      <w:bookmarkEnd w:id="37"/>
    </w:p>
    <w:p w14:paraId="71808AF3" w14:textId="5774AE7A" w:rsidR="00D44FE9" w:rsidRPr="003F2F41" w:rsidRDefault="00D44FE9" w:rsidP="00D44FE9">
      <w:r>
        <w:t xml:space="preserve">The following </w:t>
      </w:r>
      <w:r w:rsidR="00674A91">
        <w:t>ta</w:t>
      </w:r>
      <w:r>
        <w:t>bles provide a description of the MRC</w:t>
      </w:r>
      <w:r w:rsidR="00823516">
        <w:t xml:space="preserve">, </w:t>
      </w:r>
      <w:r w:rsidR="001D27C7">
        <w:t xml:space="preserve">origin of the legislation and </w:t>
      </w:r>
      <w:r w:rsidR="00823516">
        <w:t>naming convention</w:t>
      </w:r>
      <w:r w:rsidR="001D27C7">
        <w:t>;</w:t>
      </w:r>
    </w:p>
    <w:p w14:paraId="344C7A9C" w14:textId="099C4DCA" w:rsidR="001D27C7" w:rsidRPr="001324B2" w:rsidRDefault="001D27C7" w:rsidP="001D27C7">
      <w:pPr>
        <w:pStyle w:val="Heading2"/>
        <w:numPr>
          <w:ilvl w:val="0"/>
          <w:numId w:val="0"/>
        </w:numPr>
      </w:pPr>
      <w:r w:rsidRPr="006C721F">
        <w:t>A</w:t>
      </w:r>
      <w:r>
        <w:t xml:space="preserve">ppendix </w:t>
      </w:r>
      <w:r w:rsidR="002E0C79">
        <w:t>E</w:t>
      </w:r>
      <w:r>
        <w:t xml:space="preserve">.1 </w:t>
      </w:r>
      <w:r w:rsidR="00B82C19">
        <w:t>–</w:t>
      </w:r>
      <w:r>
        <w:t xml:space="preserve"> </w:t>
      </w:r>
      <w:r w:rsidR="003111E6" w:rsidRPr="00501241">
        <w:rPr>
          <w:b/>
          <w:bCs/>
        </w:rPr>
        <w:t>MRC</w:t>
      </w:r>
      <w:r w:rsidR="003111E6">
        <w:t xml:space="preserve"> </w:t>
      </w:r>
      <w:r w:rsidR="00501241">
        <w:t xml:space="preserve">- </w:t>
      </w:r>
      <w:r w:rsidR="00B82C19" w:rsidRPr="00290F9D">
        <w:rPr>
          <w:b/>
          <w:bCs/>
        </w:rPr>
        <w:t>General</w:t>
      </w:r>
      <w:r w:rsidR="00B82C19">
        <w:t>:</w:t>
      </w:r>
    </w:p>
    <w:p w14:paraId="3D597560" w14:textId="0673DD16" w:rsidR="008B6D98" w:rsidRDefault="00C07F86" w:rsidP="00362C9F">
      <w:pPr>
        <w:jc w:val="center"/>
        <w:rPr>
          <w:rFonts w:eastAsia="Times New Roman"/>
          <w:b/>
          <w:color w:val="000000"/>
          <w:lang w:eastAsia="en-GB" w:bidi="ar-SA"/>
        </w:rPr>
      </w:pPr>
      <w:proofErr w:type="spellStart"/>
      <w:r w:rsidRPr="26377675">
        <w:rPr>
          <w:rFonts w:eastAsia="Times New Roman"/>
          <w:b/>
          <w:color w:val="000000" w:themeColor="text2"/>
          <w:lang w:eastAsia="en-GB" w:bidi="ar-SA"/>
        </w:rPr>
        <w:t>Dutyholder</w:t>
      </w:r>
      <w:proofErr w:type="spellEnd"/>
      <w:r w:rsidRPr="26377675">
        <w:rPr>
          <w:rFonts w:eastAsia="Times New Roman"/>
          <w:b/>
          <w:color w:val="000000" w:themeColor="text2"/>
          <w:lang w:eastAsia="en-GB" w:bidi="ar-SA"/>
        </w:rPr>
        <w:t xml:space="preserve"> notification </w:t>
      </w:r>
      <w:r w:rsidR="00362C9F" w:rsidRPr="26377675">
        <w:rPr>
          <w:rFonts w:eastAsia="Times New Roman"/>
          <w:b/>
          <w:color w:val="000000" w:themeColor="text2"/>
          <w:lang w:eastAsia="en-GB" w:bidi="ar-SA"/>
        </w:rPr>
        <w:t>time</w:t>
      </w:r>
      <w:r w:rsidR="00BD2E8E" w:rsidRPr="26377675">
        <w:rPr>
          <w:rFonts w:eastAsia="Times New Roman"/>
          <w:b/>
          <w:color w:val="000000" w:themeColor="text2"/>
          <w:lang w:eastAsia="en-GB" w:bidi="ar-SA"/>
        </w:rPr>
        <w:t>frame</w:t>
      </w:r>
      <w:r w:rsidR="00362C9F" w:rsidRPr="26377675">
        <w:rPr>
          <w:rFonts w:eastAsia="Times New Roman"/>
          <w:b/>
          <w:color w:val="000000" w:themeColor="text2"/>
          <w:lang w:eastAsia="en-GB" w:bidi="ar-SA"/>
        </w:rPr>
        <w:t xml:space="preserve">s for all criteria listed in the table </w:t>
      </w:r>
      <w:r w:rsidR="00844621" w:rsidRPr="26377675">
        <w:rPr>
          <w:rFonts w:eastAsia="Times New Roman"/>
          <w:b/>
          <w:color w:val="000000" w:themeColor="text2"/>
          <w:lang w:eastAsia="en-GB" w:bidi="ar-SA"/>
        </w:rPr>
        <w:t xml:space="preserve">below </w:t>
      </w:r>
      <w:r w:rsidR="00362C9F" w:rsidRPr="26377675">
        <w:rPr>
          <w:rFonts w:eastAsia="Times New Roman"/>
          <w:b/>
          <w:color w:val="000000" w:themeColor="text2"/>
          <w:lang w:eastAsia="en-GB" w:bidi="ar-SA"/>
        </w:rPr>
        <w:t>are IMMEDIATE</w:t>
      </w:r>
    </w:p>
    <w:tbl>
      <w:tblPr>
        <w:tblStyle w:val="ONRTable1"/>
        <w:tblW w:w="1388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gridCol w:w="2410"/>
        <w:gridCol w:w="2410"/>
      </w:tblGrid>
      <w:tr w:rsidR="00B67FC4" w:rsidRPr="00BE64E2" w14:paraId="6097E308" w14:textId="77777777" w:rsidTr="00EF164A">
        <w:trPr>
          <w:cnfStyle w:val="100000000000" w:firstRow="1" w:lastRow="0" w:firstColumn="0" w:lastColumn="0" w:oddVBand="0" w:evenVBand="0" w:oddHBand="0" w:evenHBand="0" w:firstRowFirstColumn="0" w:firstRowLastColumn="0" w:lastRowFirstColumn="0" w:lastRowLastColumn="0"/>
          <w:trHeight w:val="667"/>
        </w:trPr>
        <w:tc>
          <w:tcPr>
            <w:tcW w:w="9062" w:type="dxa"/>
            <w:hideMark/>
          </w:tcPr>
          <w:p w14:paraId="05D422A0" w14:textId="77777777" w:rsidR="00362C9F" w:rsidRPr="00BE64E2" w:rsidRDefault="00362C9F" w:rsidP="005E1205">
            <w:pPr>
              <w:spacing w:after="0" w:line="240" w:lineRule="auto"/>
              <w:jc w:val="center"/>
              <w:rPr>
                <w:rFonts w:eastAsia="Times New Roman"/>
                <w:b w:val="0"/>
                <w:bCs/>
                <w:szCs w:val="24"/>
                <w:lang w:eastAsia="en-GB" w:bidi="ar-SA"/>
              </w:rPr>
            </w:pPr>
            <w:r w:rsidRPr="00BE64E2">
              <w:rPr>
                <w:rFonts w:eastAsia="Times New Roman"/>
                <w:b w:val="0"/>
                <w:bCs/>
                <w:szCs w:val="24"/>
                <w:lang w:eastAsia="en-GB" w:bidi="ar-SA"/>
              </w:rPr>
              <w:t>Description of Criteria</w:t>
            </w:r>
          </w:p>
        </w:tc>
        <w:tc>
          <w:tcPr>
            <w:tcW w:w="2410" w:type="dxa"/>
            <w:hideMark/>
          </w:tcPr>
          <w:p w14:paraId="3640FF36" w14:textId="438D28EC" w:rsidR="00362C9F" w:rsidRPr="00BE64E2" w:rsidRDefault="00362C9F" w:rsidP="00BE64E2">
            <w:pPr>
              <w:spacing w:after="0" w:line="240" w:lineRule="auto"/>
              <w:jc w:val="center"/>
              <w:rPr>
                <w:rFonts w:eastAsia="Times New Roman"/>
                <w:b w:val="0"/>
                <w:bCs/>
                <w:szCs w:val="24"/>
                <w:lang w:eastAsia="en-GB" w:bidi="ar-SA"/>
              </w:rPr>
            </w:pPr>
            <w:r w:rsidRPr="00BE64E2">
              <w:rPr>
                <w:rFonts w:eastAsia="Times New Roman"/>
                <w:b w:val="0"/>
                <w:bCs/>
                <w:szCs w:val="24"/>
                <w:lang w:eastAsia="en-GB" w:bidi="ar-SA"/>
              </w:rPr>
              <w:t>Origin of</w:t>
            </w:r>
            <w:r w:rsidRPr="00BE64E2">
              <w:rPr>
                <w:rFonts w:eastAsia="Times New Roman"/>
                <w:b w:val="0"/>
                <w:bCs/>
                <w:szCs w:val="24"/>
                <w:lang w:eastAsia="en-GB" w:bidi="ar-SA"/>
              </w:rPr>
              <w:br/>
              <w:t>Legislation</w:t>
            </w:r>
            <w:r w:rsidRPr="00BE64E2">
              <w:rPr>
                <w:rFonts w:eastAsia="Times New Roman"/>
                <w:b w:val="0"/>
                <w:bCs/>
                <w:szCs w:val="24"/>
                <w:lang w:eastAsia="en-GB" w:bidi="ar-SA"/>
              </w:rPr>
              <w:br/>
              <w:t xml:space="preserve">(ONR </w:t>
            </w:r>
            <w:r w:rsidR="009E4553">
              <w:rPr>
                <w:rFonts w:eastAsia="Times New Roman"/>
                <w:b w:val="0"/>
                <w:bCs/>
                <w:szCs w:val="24"/>
                <w:lang w:eastAsia="en-GB" w:bidi="ar-SA"/>
              </w:rPr>
              <w:t>Incident Category</w:t>
            </w:r>
            <w:r w:rsidRPr="00BE64E2">
              <w:rPr>
                <w:rFonts w:eastAsia="Times New Roman"/>
                <w:b w:val="0"/>
                <w:bCs/>
                <w:szCs w:val="24"/>
                <w:lang w:eastAsia="en-GB" w:bidi="ar-SA"/>
              </w:rPr>
              <w:t>)</w:t>
            </w:r>
          </w:p>
        </w:tc>
        <w:tc>
          <w:tcPr>
            <w:tcW w:w="2410" w:type="dxa"/>
            <w:hideMark/>
          </w:tcPr>
          <w:p w14:paraId="768B7F19" w14:textId="4228F6B0" w:rsidR="00362C9F" w:rsidRPr="00BE64E2" w:rsidRDefault="00362C9F" w:rsidP="00BE64E2">
            <w:pPr>
              <w:spacing w:after="0" w:line="240" w:lineRule="auto"/>
              <w:jc w:val="center"/>
              <w:rPr>
                <w:rFonts w:eastAsia="Times New Roman"/>
                <w:b w:val="0"/>
                <w:bCs/>
                <w:color w:val="000000"/>
                <w:szCs w:val="24"/>
                <w:lang w:eastAsia="en-GB" w:bidi="ar-SA"/>
              </w:rPr>
            </w:pPr>
            <w:r w:rsidRPr="00BE64E2">
              <w:rPr>
                <w:rFonts w:eastAsia="Times New Roman"/>
                <w:b w:val="0"/>
                <w:bCs/>
                <w:color w:val="000000"/>
                <w:szCs w:val="24"/>
                <w:lang w:eastAsia="en-GB" w:bidi="ar-SA"/>
              </w:rPr>
              <w:t>MRC Naming</w:t>
            </w:r>
          </w:p>
        </w:tc>
      </w:tr>
      <w:tr w:rsidR="00503FFE" w:rsidRPr="00BE64E2" w14:paraId="646BC5C7" w14:textId="77777777" w:rsidTr="00EF164A">
        <w:trPr>
          <w:trHeight w:val="600"/>
        </w:trPr>
        <w:tc>
          <w:tcPr>
            <w:tcW w:w="9062" w:type="dxa"/>
            <w:hideMark/>
          </w:tcPr>
          <w:p w14:paraId="4BE99F2D" w14:textId="2AEA7D92" w:rsidR="003D74B8" w:rsidRDefault="00362C9F" w:rsidP="00492A6F">
            <w:pPr>
              <w:spacing w:after="0" w:line="240" w:lineRule="auto"/>
              <w:rPr>
                <w:rFonts w:eastAsia="Times New Roman"/>
                <w:lang w:eastAsia="en-GB" w:bidi="ar-SA"/>
              </w:rPr>
            </w:pPr>
            <w:r w:rsidRPr="26377675">
              <w:rPr>
                <w:rFonts w:eastAsia="Times New Roman"/>
                <w:lang w:eastAsia="en-GB" w:bidi="ar-SA"/>
              </w:rPr>
              <w:t>Events likely to attract, or that have attracted, significant national media or public attention</w:t>
            </w:r>
            <w:r w:rsidR="007E4FC3">
              <w:rPr>
                <w:rFonts w:eastAsia="Times New Roman"/>
                <w:lang w:eastAsia="en-GB" w:bidi="ar-SA"/>
              </w:rPr>
              <w:t>.</w:t>
            </w:r>
            <w:r w:rsidR="00073034">
              <w:rPr>
                <w:rFonts w:eastAsia="Times New Roman"/>
                <w:lang w:eastAsia="en-GB" w:bidi="ar-SA"/>
              </w:rPr>
              <w:t xml:space="preserve"> </w:t>
            </w:r>
            <w:r w:rsidR="00121A52">
              <w:rPr>
                <w:rStyle w:val="FootnoteReference"/>
                <w:rFonts w:eastAsia="Times New Roman"/>
                <w:lang w:eastAsia="en-GB" w:bidi="ar-SA"/>
              </w:rPr>
              <w:footnoteReference w:id="10"/>
            </w:r>
          </w:p>
          <w:p w14:paraId="60A5CEDF" w14:textId="77777777" w:rsidR="003D74B8" w:rsidRDefault="003D74B8" w:rsidP="00BE64E2">
            <w:pPr>
              <w:spacing w:after="0" w:line="240" w:lineRule="auto"/>
              <w:rPr>
                <w:rFonts w:eastAsia="Times New Roman"/>
                <w:szCs w:val="24"/>
                <w:lang w:eastAsia="en-GB" w:bidi="ar-SA"/>
              </w:rPr>
            </w:pPr>
          </w:p>
          <w:p w14:paraId="23942531" w14:textId="77777777" w:rsidR="003D74B8" w:rsidRPr="00BE64E2" w:rsidRDefault="003D74B8" w:rsidP="00BE64E2">
            <w:pPr>
              <w:spacing w:after="0" w:line="240" w:lineRule="auto"/>
              <w:rPr>
                <w:rFonts w:eastAsia="Times New Roman"/>
                <w:szCs w:val="24"/>
                <w:lang w:eastAsia="en-GB" w:bidi="ar-SA"/>
              </w:rPr>
            </w:pPr>
          </w:p>
        </w:tc>
        <w:tc>
          <w:tcPr>
            <w:tcW w:w="2410" w:type="dxa"/>
            <w:hideMark/>
          </w:tcPr>
          <w:p w14:paraId="05638306" w14:textId="77777777" w:rsidR="00362C9F" w:rsidRPr="00BE64E2" w:rsidRDefault="00362C9F" w:rsidP="00BE64E2">
            <w:pPr>
              <w:spacing w:after="0" w:line="240" w:lineRule="auto"/>
              <w:jc w:val="center"/>
              <w:rPr>
                <w:rFonts w:eastAsia="Times New Roman"/>
                <w:szCs w:val="24"/>
                <w:lang w:eastAsia="en-GB" w:bidi="ar-SA"/>
              </w:rPr>
            </w:pPr>
            <w:r w:rsidRPr="00BE64E2">
              <w:rPr>
                <w:rFonts w:eastAsia="Times New Roman"/>
                <w:szCs w:val="24"/>
                <w:lang w:eastAsia="en-GB" w:bidi="ar-SA"/>
              </w:rPr>
              <w:t>(AN01)</w:t>
            </w:r>
          </w:p>
        </w:tc>
        <w:tc>
          <w:tcPr>
            <w:tcW w:w="2410" w:type="dxa"/>
            <w:noWrap/>
            <w:hideMark/>
          </w:tcPr>
          <w:p w14:paraId="55A635D3" w14:textId="77777777" w:rsidR="00362C9F" w:rsidRPr="00BE64E2" w:rsidRDefault="00362C9F" w:rsidP="00BE64E2">
            <w:pPr>
              <w:spacing w:after="0" w:line="240" w:lineRule="auto"/>
              <w:jc w:val="center"/>
              <w:rPr>
                <w:rFonts w:eastAsia="Times New Roman"/>
                <w:color w:val="000000"/>
                <w:szCs w:val="24"/>
                <w:lang w:eastAsia="en-GB" w:bidi="ar-SA"/>
              </w:rPr>
            </w:pPr>
            <w:r w:rsidRPr="00BE64E2">
              <w:rPr>
                <w:rFonts w:eastAsia="Times New Roman"/>
                <w:color w:val="000000"/>
                <w:szCs w:val="24"/>
                <w:lang w:eastAsia="en-GB" w:bidi="ar-SA"/>
              </w:rPr>
              <w:t>MRC-MEDIA</w:t>
            </w:r>
          </w:p>
        </w:tc>
      </w:tr>
      <w:tr w:rsidR="00503FFE" w:rsidRPr="00BE64E2" w14:paraId="6476134F" w14:textId="77777777" w:rsidTr="00EF164A">
        <w:trPr>
          <w:trHeight w:val="690"/>
        </w:trPr>
        <w:tc>
          <w:tcPr>
            <w:tcW w:w="9062" w:type="dxa"/>
            <w:hideMark/>
          </w:tcPr>
          <w:p w14:paraId="36790CE0" w14:textId="77777777" w:rsidR="00362C9F" w:rsidRPr="00BE64E2" w:rsidRDefault="00362C9F" w:rsidP="00BE64E2">
            <w:pPr>
              <w:spacing w:after="0" w:line="240" w:lineRule="auto"/>
              <w:rPr>
                <w:rFonts w:eastAsia="Times New Roman"/>
                <w:szCs w:val="24"/>
                <w:lang w:eastAsia="en-GB" w:bidi="ar-SA"/>
              </w:rPr>
            </w:pPr>
            <w:r w:rsidRPr="00BE64E2">
              <w:rPr>
                <w:rFonts w:eastAsia="Times New Roman"/>
                <w:szCs w:val="24"/>
                <w:lang w:eastAsia="en-GB" w:bidi="ar-SA"/>
              </w:rPr>
              <w:t>Events that are categorised as INES level 2 and above.</w:t>
            </w:r>
          </w:p>
        </w:tc>
        <w:tc>
          <w:tcPr>
            <w:tcW w:w="2410" w:type="dxa"/>
            <w:hideMark/>
          </w:tcPr>
          <w:p w14:paraId="5CEFAC50" w14:textId="77777777" w:rsidR="00362C9F" w:rsidRPr="00BE64E2" w:rsidRDefault="00362C9F" w:rsidP="00BE64E2">
            <w:pPr>
              <w:spacing w:after="0" w:line="240" w:lineRule="auto"/>
              <w:jc w:val="center"/>
              <w:rPr>
                <w:rFonts w:eastAsia="Times New Roman"/>
                <w:szCs w:val="24"/>
                <w:lang w:eastAsia="en-GB" w:bidi="ar-SA"/>
              </w:rPr>
            </w:pPr>
            <w:r w:rsidRPr="00BE64E2">
              <w:rPr>
                <w:rFonts w:eastAsia="Times New Roman"/>
                <w:szCs w:val="24"/>
                <w:lang w:eastAsia="en-GB" w:bidi="ar-SA"/>
              </w:rPr>
              <w:t>(INES)</w:t>
            </w:r>
          </w:p>
        </w:tc>
        <w:tc>
          <w:tcPr>
            <w:tcW w:w="2410" w:type="dxa"/>
            <w:noWrap/>
            <w:hideMark/>
          </w:tcPr>
          <w:p w14:paraId="71B26914" w14:textId="77777777" w:rsidR="00362C9F" w:rsidRPr="00BE64E2" w:rsidRDefault="00362C9F" w:rsidP="00BE64E2">
            <w:pPr>
              <w:spacing w:after="0" w:line="240" w:lineRule="auto"/>
              <w:jc w:val="center"/>
              <w:rPr>
                <w:rFonts w:eastAsia="Times New Roman"/>
                <w:color w:val="000000"/>
                <w:szCs w:val="24"/>
                <w:lang w:eastAsia="en-GB" w:bidi="ar-SA"/>
              </w:rPr>
            </w:pPr>
            <w:r w:rsidRPr="00BE64E2">
              <w:rPr>
                <w:rFonts w:eastAsia="Times New Roman"/>
                <w:color w:val="000000"/>
                <w:szCs w:val="24"/>
                <w:lang w:eastAsia="en-GB" w:bidi="ar-SA"/>
              </w:rPr>
              <w:t>MRC-INES</w:t>
            </w:r>
          </w:p>
        </w:tc>
      </w:tr>
    </w:tbl>
    <w:p w14:paraId="24655F75" w14:textId="7639714D" w:rsidR="00FA7199" w:rsidRPr="001324B2" w:rsidRDefault="00FA7199" w:rsidP="003864A0">
      <w:pPr>
        <w:pStyle w:val="Heading2"/>
        <w:numPr>
          <w:ilvl w:val="0"/>
          <w:numId w:val="0"/>
        </w:numPr>
        <w:ind w:left="792" w:hanging="792"/>
      </w:pPr>
      <w:r w:rsidRPr="006C721F">
        <w:lastRenderedPageBreak/>
        <w:t>A</w:t>
      </w:r>
      <w:r>
        <w:t xml:space="preserve">ppendix </w:t>
      </w:r>
      <w:r w:rsidR="002E0C79">
        <w:t>E</w:t>
      </w:r>
      <w:r>
        <w:t xml:space="preserve">.2 – </w:t>
      </w:r>
      <w:r w:rsidR="00290F9D">
        <w:t>Area of Regulation</w:t>
      </w:r>
      <w:r w:rsidR="00290F9D" w:rsidRPr="00852F50">
        <w:t xml:space="preserve"> </w:t>
      </w:r>
      <w:r w:rsidR="00501241">
        <w:t>–</w:t>
      </w:r>
      <w:r w:rsidR="00290F9D">
        <w:t xml:space="preserve"> </w:t>
      </w:r>
      <w:r w:rsidR="00501241" w:rsidRPr="007E33D7">
        <w:rPr>
          <w:b/>
          <w:bCs/>
        </w:rPr>
        <w:t xml:space="preserve">MRC - </w:t>
      </w:r>
      <w:r w:rsidR="00047A5B" w:rsidRPr="007E33D7">
        <w:rPr>
          <w:b/>
          <w:bCs/>
        </w:rPr>
        <w:t>Nuclear Site Health and Safety</w:t>
      </w:r>
      <w:r w:rsidRPr="00290F9D">
        <w:t>:</w:t>
      </w:r>
    </w:p>
    <w:p w14:paraId="7A7CED08" w14:textId="48FDC7FC" w:rsidR="0001752C" w:rsidRPr="008B6D98" w:rsidRDefault="00C07F86" w:rsidP="0001752C">
      <w:pPr>
        <w:jc w:val="center"/>
      </w:pPr>
      <w:proofErr w:type="spellStart"/>
      <w:r w:rsidRPr="26377675">
        <w:rPr>
          <w:rFonts w:eastAsia="Times New Roman"/>
          <w:b/>
          <w:color w:val="000000" w:themeColor="text2"/>
          <w:lang w:eastAsia="en-GB" w:bidi="ar-SA"/>
        </w:rPr>
        <w:t>Dutyholder</w:t>
      </w:r>
      <w:proofErr w:type="spellEnd"/>
      <w:r w:rsidRPr="26377675">
        <w:rPr>
          <w:rFonts w:eastAsia="Times New Roman"/>
          <w:b/>
          <w:color w:val="000000" w:themeColor="text2"/>
          <w:lang w:eastAsia="en-GB" w:bidi="ar-SA"/>
        </w:rPr>
        <w:t xml:space="preserve"> notification </w:t>
      </w:r>
      <w:r w:rsidR="0001752C" w:rsidRPr="26377675">
        <w:rPr>
          <w:rFonts w:eastAsia="Times New Roman"/>
          <w:b/>
          <w:color w:val="000000" w:themeColor="text2"/>
          <w:lang w:eastAsia="en-GB" w:bidi="ar-SA"/>
        </w:rPr>
        <w:t>time</w:t>
      </w:r>
      <w:r w:rsidR="00AC3F2A" w:rsidRPr="26377675">
        <w:rPr>
          <w:rFonts w:eastAsia="Times New Roman"/>
          <w:b/>
          <w:color w:val="000000" w:themeColor="text2"/>
          <w:lang w:eastAsia="en-GB" w:bidi="ar-SA"/>
        </w:rPr>
        <w:t>frame</w:t>
      </w:r>
      <w:r w:rsidR="0001752C" w:rsidRPr="26377675">
        <w:rPr>
          <w:rFonts w:eastAsia="Times New Roman"/>
          <w:b/>
          <w:color w:val="000000" w:themeColor="text2"/>
          <w:lang w:eastAsia="en-GB" w:bidi="ar-SA"/>
        </w:rPr>
        <w:t xml:space="preserve">s for all criteria listed in the table </w:t>
      </w:r>
      <w:r w:rsidR="00844621" w:rsidRPr="26377675">
        <w:rPr>
          <w:rFonts w:eastAsia="Times New Roman"/>
          <w:b/>
          <w:color w:val="000000" w:themeColor="text2"/>
          <w:lang w:eastAsia="en-GB" w:bidi="ar-SA"/>
        </w:rPr>
        <w:t xml:space="preserve">below </w:t>
      </w:r>
      <w:r w:rsidR="0001752C" w:rsidRPr="26377675">
        <w:rPr>
          <w:rFonts w:eastAsia="Times New Roman"/>
          <w:b/>
          <w:color w:val="000000" w:themeColor="text2"/>
          <w:lang w:eastAsia="en-GB" w:bidi="ar-SA"/>
        </w:rPr>
        <w:t>are IMMEDIATE</w:t>
      </w:r>
    </w:p>
    <w:tbl>
      <w:tblPr>
        <w:tblStyle w:val="ONRTable1"/>
        <w:tblW w:w="13877"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7"/>
        <w:gridCol w:w="2410"/>
        <w:gridCol w:w="2410"/>
      </w:tblGrid>
      <w:tr w:rsidR="00B67FC4" w:rsidRPr="00BE64E2" w14:paraId="3BEE68B8" w14:textId="77777777" w:rsidTr="00EF164A">
        <w:trPr>
          <w:cnfStyle w:val="100000000000" w:firstRow="1" w:lastRow="0" w:firstColumn="0" w:lastColumn="0" w:oddVBand="0" w:evenVBand="0" w:oddHBand="0" w:evenHBand="0" w:firstRowFirstColumn="0" w:firstRowLastColumn="0" w:lastRowFirstColumn="0" w:lastRowLastColumn="0"/>
          <w:trHeight w:val="181"/>
        </w:trPr>
        <w:tc>
          <w:tcPr>
            <w:tcW w:w="9057" w:type="dxa"/>
            <w:hideMark/>
          </w:tcPr>
          <w:p w14:paraId="0D4F0498" w14:textId="77777777" w:rsidR="004C0AF6" w:rsidRPr="00BE64E2" w:rsidRDefault="004C0AF6" w:rsidP="005E1205">
            <w:pPr>
              <w:spacing w:after="0" w:line="240" w:lineRule="auto"/>
              <w:jc w:val="center"/>
              <w:rPr>
                <w:rFonts w:eastAsia="Times New Roman"/>
                <w:b w:val="0"/>
                <w:bCs/>
                <w:szCs w:val="24"/>
                <w:lang w:eastAsia="en-GB" w:bidi="ar-SA"/>
              </w:rPr>
            </w:pPr>
            <w:r w:rsidRPr="00BE64E2">
              <w:rPr>
                <w:rFonts w:eastAsia="Times New Roman"/>
                <w:b w:val="0"/>
                <w:bCs/>
                <w:szCs w:val="24"/>
                <w:lang w:eastAsia="en-GB" w:bidi="ar-SA"/>
              </w:rPr>
              <w:t>Description of Criteria</w:t>
            </w:r>
          </w:p>
        </w:tc>
        <w:tc>
          <w:tcPr>
            <w:tcW w:w="2410" w:type="dxa"/>
            <w:hideMark/>
          </w:tcPr>
          <w:p w14:paraId="2B700074" w14:textId="1BB875BD" w:rsidR="004C0AF6" w:rsidRPr="00BE64E2" w:rsidRDefault="004C0AF6" w:rsidP="00897220">
            <w:pPr>
              <w:spacing w:after="0" w:line="240" w:lineRule="auto"/>
              <w:jc w:val="center"/>
              <w:rPr>
                <w:rFonts w:eastAsia="Times New Roman"/>
                <w:b w:val="0"/>
                <w:bCs/>
                <w:szCs w:val="24"/>
                <w:lang w:eastAsia="en-GB" w:bidi="ar-SA"/>
              </w:rPr>
            </w:pPr>
            <w:r w:rsidRPr="00BE64E2">
              <w:rPr>
                <w:rFonts w:eastAsia="Times New Roman"/>
                <w:b w:val="0"/>
                <w:bCs/>
                <w:szCs w:val="24"/>
                <w:lang w:eastAsia="en-GB" w:bidi="ar-SA"/>
              </w:rPr>
              <w:t>Origin of</w:t>
            </w:r>
            <w:r w:rsidRPr="00BE64E2">
              <w:rPr>
                <w:rFonts w:eastAsia="Times New Roman"/>
                <w:b w:val="0"/>
                <w:bCs/>
                <w:szCs w:val="24"/>
                <w:lang w:eastAsia="en-GB" w:bidi="ar-SA"/>
              </w:rPr>
              <w:br/>
              <w:t>Legislation</w:t>
            </w:r>
            <w:r w:rsidRPr="00BE64E2">
              <w:rPr>
                <w:rFonts w:eastAsia="Times New Roman"/>
                <w:b w:val="0"/>
                <w:bCs/>
                <w:szCs w:val="24"/>
                <w:lang w:eastAsia="en-GB" w:bidi="ar-SA"/>
              </w:rPr>
              <w:br/>
              <w:t xml:space="preserve">(ONR </w:t>
            </w:r>
            <w:r w:rsidR="00AF1A95">
              <w:rPr>
                <w:rFonts w:eastAsia="Times New Roman"/>
                <w:b w:val="0"/>
                <w:bCs/>
                <w:szCs w:val="24"/>
                <w:lang w:eastAsia="en-GB" w:bidi="ar-SA"/>
              </w:rPr>
              <w:t>i</w:t>
            </w:r>
            <w:r w:rsidR="00FC047D">
              <w:rPr>
                <w:rFonts w:eastAsia="Times New Roman"/>
                <w:b w:val="0"/>
                <w:bCs/>
                <w:szCs w:val="24"/>
                <w:lang w:eastAsia="en-GB" w:bidi="ar-SA"/>
              </w:rPr>
              <w:t xml:space="preserve">ncident </w:t>
            </w:r>
            <w:r w:rsidR="009E4553">
              <w:rPr>
                <w:rFonts w:eastAsia="Times New Roman"/>
                <w:b w:val="0"/>
                <w:bCs/>
                <w:szCs w:val="24"/>
                <w:lang w:eastAsia="en-GB" w:bidi="ar-SA"/>
              </w:rPr>
              <w:t>category</w:t>
            </w:r>
            <w:r w:rsidRPr="00BE64E2">
              <w:rPr>
                <w:rFonts w:eastAsia="Times New Roman"/>
                <w:b w:val="0"/>
                <w:bCs/>
                <w:szCs w:val="24"/>
                <w:lang w:eastAsia="en-GB" w:bidi="ar-SA"/>
              </w:rPr>
              <w:t>)</w:t>
            </w:r>
          </w:p>
        </w:tc>
        <w:tc>
          <w:tcPr>
            <w:tcW w:w="2410" w:type="dxa"/>
            <w:hideMark/>
          </w:tcPr>
          <w:p w14:paraId="02CE35B1" w14:textId="2092FE0D" w:rsidR="004C0AF6" w:rsidRPr="00BE64E2" w:rsidRDefault="004C0AF6" w:rsidP="00897220">
            <w:pPr>
              <w:spacing w:after="0" w:line="240" w:lineRule="auto"/>
              <w:jc w:val="center"/>
              <w:rPr>
                <w:rFonts w:eastAsia="Times New Roman"/>
                <w:b w:val="0"/>
                <w:bCs/>
                <w:color w:val="000000"/>
                <w:szCs w:val="24"/>
                <w:lang w:eastAsia="en-GB" w:bidi="ar-SA"/>
              </w:rPr>
            </w:pPr>
            <w:r w:rsidRPr="00BE64E2">
              <w:rPr>
                <w:rFonts w:eastAsia="Times New Roman"/>
                <w:b w:val="0"/>
                <w:bCs/>
                <w:color w:val="000000"/>
                <w:szCs w:val="24"/>
                <w:lang w:eastAsia="en-GB" w:bidi="ar-SA"/>
              </w:rPr>
              <w:t>MRC Naming</w:t>
            </w:r>
          </w:p>
        </w:tc>
      </w:tr>
      <w:tr w:rsidR="00503FFE" w:rsidRPr="00BE64E2" w14:paraId="583CE79E" w14:textId="77777777" w:rsidTr="00EF164A">
        <w:trPr>
          <w:trHeight w:val="1890"/>
        </w:trPr>
        <w:tc>
          <w:tcPr>
            <w:tcW w:w="9057" w:type="dxa"/>
            <w:hideMark/>
          </w:tcPr>
          <w:p w14:paraId="71407907" w14:textId="51FF8F0B" w:rsidR="00D77532" w:rsidRDefault="004C0AF6" w:rsidP="00897220">
            <w:pPr>
              <w:spacing w:after="0" w:line="240" w:lineRule="auto"/>
              <w:rPr>
                <w:rFonts w:eastAsia="Times New Roman"/>
                <w:color w:val="000000"/>
                <w:szCs w:val="24"/>
                <w:lang w:eastAsia="en-GB" w:bidi="ar-SA"/>
              </w:rPr>
            </w:pPr>
            <w:r w:rsidRPr="00BE64E2">
              <w:rPr>
                <w:rFonts w:eastAsia="Times New Roman"/>
                <w:color w:val="000000"/>
                <w:szCs w:val="24"/>
                <w:lang w:eastAsia="en-GB" w:bidi="ar-SA"/>
              </w:rPr>
              <w:t xml:space="preserve">Events reportable to ONR under </w:t>
            </w:r>
            <w:r w:rsidR="00D77532">
              <w:rPr>
                <w:rFonts w:eastAsia="Times New Roman"/>
                <w:color w:val="000000"/>
                <w:szCs w:val="24"/>
                <w:lang w:eastAsia="en-GB" w:bidi="ar-SA"/>
              </w:rPr>
              <w:t xml:space="preserve">RIDDOR </w:t>
            </w:r>
            <w:r w:rsidRPr="00BE64E2">
              <w:rPr>
                <w:rFonts w:eastAsia="Times New Roman"/>
                <w:color w:val="000000"/>
                <w:szCs w:val="24"/>
                <w:lang w:eastAsia="en-GB" w:bidi="ar-SA"/>
              </w:rPr>
              <w:t>which resulted in either:</w:t>
            </w:r>
            <w:r w:rsidRPr="00BE64E2">
              <w:rPr>
                <w:rFonts w:eastAsia="Times New Roman"/>
                <w:color w:val="000000"/>
                <w:szCs w:val="24"/>
                <w:lang w:eastAsia="en-GB" w:bidi="ar-SA"/>
              </w:rPr>
              <w:br/>
            </w:r>
          </w:p>
          <w:p w14:paraId="71BAEC06" w14:textId="77777777" w:rsidR="006F40F5" w:rsidRDefault="004C0AF6" w:rsidP="00897220">
            <w:pPr>
              <w:spacing w:after="0" w:line="240" w:lineRule="auto"/>
              <w:rPr>
                <w:rFonts w:eastAsia="Times New Roman"/>
                <w:color w:val="000000"/>
                <w:szCs w:val="24"/>
                <w:lang w:eastAsia="en-GB" w:bidi="ar-SA"/>
              </w:rPr>
            </w:pPr>
            <w:r w:rsidRPr="00BE64E2">
              <w:rPr>
                <w:rFonts w:eastAsia="Times New Roman"/>
                <w:color w:val="000000"/>
                <w:szCs w:val="24"/>
                <w:lang w:eastAsia="en-GB" w:bidi="ar-SA"/>
              </w:rPr>
              <w:t>One or more deaths at a nuclear licensed site</w:t>
            </w:r>
          </w:p>
          <w:p w14:paraId="4A1CD83F" w14:textId="77777777" w:rsidR="006F40F5" w:rsidRDefault="004C0AF6" w:rsidP="00897220">
            <w:pPr>
              <w:spacing w:after="0" w:line="240" w:lineRule="auto"/>
              <w:rPr>
                <w:rFonts w:eastAsia="Times New Roman"/>
                <w:color w:val="000000"/>
                <w:szCs w:val="24"/>
                <w:lang w:eastAsia="en-GB" w:bidi="ar-SA"/>
              </w:rPr>
            </w:pPr>
            <w:r w:rsidRPr="00BE64E2">
              <w:rPr>
                <w:rFonts w:eastAsia="Times New Roman"/>
                <w:color w:val="000000"/>
                <w:szCs w:val="24"/>
                <w:lang w:eastAsia="en-GB" w:bidi="ar-SA"/>
              </w:rPr>
              <w:br/>
            </w:r>
            <w:r w:rsidR="00806F05">
              <w:rPr>
                <w:rFonts w:eastAsia="Times New Roman"/>
                <w:color w:val="000000"/>
                <w:szCs w:val="24"/>
                <w:lang w:eastAsia="en-GB" w:bidi="ar-SA"/>
              </w:rPr>
              <w:tab/>
            </w:r>
            <w:r w:rsidRPr="00BE64E2">
              <w:rPr>
                <w:rFonts w:eastAsia="Times New Roman"/>
                <w:color w:val="000000"/>
                <w:szCs w:val="24"/>
                <w:lang w:eastAsia="en-GB" w:bidi="ar-SA"/>
              </w:rPr>
              <w:t>OR</w:t>
            </w:r>
          </w:p>
          <w:p w14:paraId="1566997E" w14:textId="58BC174D" w:rsidR="006F40F5" w:rsidRPr="00BE64E2" w:rsidRDefault="004C0AF6" w:rsidP="006F40F5">
            <w:pPr>
              <w:spacing w:after="0" w:line="240" w:lineRule="auto"/>
              <w:rPr>
                <w:rFonts w:eastAsia="Times New Roman"/>
                <w:color w:val="000000"/>
                <w:szCs w:val="24"/>
                <w:lang w:eastAsia="en-GB" w:bidi="ar-SA"/>
              </w:rPr>
            </w:pPr>
            <w:r w:rsidRPr="00BE64E2">
              <w:rPr>
                <w:rFonts w:eastAsia="Times New Roman"/>
                <w:color w:val="000000"/>
                <w:szCs w:val="24"/>
                <w:lang w:eastAsia="en-GB" w:bidi="ar-SA"/>
              </w:rPr>
              <w:br/>
              <w:t>Two or more persons (workers or non-workers) suffer non-fatal but RIDDOR reportable injuries.</w:t>
            </w:r>
          </w:p>
        </w:tc>
        <w:tc>
          <w:tcPr>
            <w:tcW w:w="2410" w:type="dxa"/>
            <w:hideMark/>
          </w:tcPr>
          <w:p w14:paraId="1C1B3A5C" w14:textId="15C1A31D" w:rsidR="004C0AF6" w:rsidRPr="00BE64E2" w:rsidRDefault="004C0AF6" w:rsidP="00897220">
            <w:pPr>
              <w:spacing w:after="0" w:line="240" w:lineRule="auto"/>
              <w:jc w:val="center"/>
              <w:rPr>
                <w:rFonts w:eastAsia="Times New Roman"/>
                <w:szCs w:val="24"/>
                <w:lang w:eastAsia="en-GB" w:bidi="ar-SA"/>
              </w:rPr>
            </w:pPr>
            <w:r w:rsidRPr="00BE64E2">
              <w:rPr>
                <w:rFonts w:eastAsia="Times New Roman"/>
                <w:szCs w:val="24"/>
                <w:lang w:eastAsia="en-GB" w:bidi="ar-SA"/>
              </w:rPr>
              <w:t>RIDDOR</w:t>
            </w:r>
            <w:r w:rsidRPr="00BE64E2">
              <w:rPr>
                <w:rFonts w:eastAsia="Times New Roman"/>
                <w:szCs w:val="24"/>
                <w:lang w:eastAsia="en-GB" w:bidi="ar-SA"/>
              </w:rPr>
              <w:br/>
              <w:t>(AN01)</w:t>
            </w:r>
            <w:r w:rsidRPr="00BE64E2">
              <w:rPr>
                <w:rFonts w:eastAsia="Times New Roman"/>
                <w:szCs w:val="24"/>
                <w:lang w:eastAsia="en-GB" w:bidi="ar-SA"/>
              </w:rPr>
              <w:br/>
              <w:t>(</w:t>
            </w:r>
            <w:r w:rsidR="0061105A">
              <w:rPr>
                <w:rFonts w:eastAsia="Times New Roman"/>
                <w:szCs w:val="24"/>
                <w:lang w:eastAsia="en-GB" w:bidi="ar-SA"/>
              </w:rPr>
              <w:t>HS</w:t>
            </w:r>
            <w:r w:rsidRPr="00BE64E2">
              <w:rPr>
                <w:rFonts w:eastAsia="Times New Roman"/>
                <w:szCs w:val="24"/>
                <w:lang w:eastAsia="en-GB" w:bidi="ar-SA"/>
              </w:rPr>
              <w:t>01</w:t>
            </w:r>
            <w:r w:rsidR="0061105A">
              <w:rPr>
                <w:rFonts w:eastAsia="Times New Roman"/>
                <w:szCs w:val="24"/>
                <w:lang w:eastAsia="en-GB" w:bidi="ar-SA"/>
              </w:rPr>
              <w:t>, 02 &amp;</w:t>
            </w:r>
            <w:r w:rsidR="00165A88">
              <w:rPr>
                <w:rFonts w:eastAsia="Times New Roman"/>
                <w:szCs w:val="24"/>
                <w:lang w:eastAsia="en-GB" w:bidi="ar-SA"/>
              </w:rPr>
              <w:t xml:space="preserve"> </w:t>
            </w:r>
            <w:r w:rsidR="0061105A">
              <w:rPr>
                <w:rFonts w:eastAsia="Times New Roman"/>
                <w:szCs w:val="24"/>
                <w:lang w:eastAsia="en-GB" w:bidi="ar-SA"/>
              </w:rPr>
              <w:t>03</w:t>
            </w:r>
            <w:r w:rsidRPr="00BE64E2">
              <w:rPr>
                <w:rFonts w:eastAsia="Times New Roman"/>
                <w:szCs w:val="24"/>
                <w:lang w:eastAsia="en-GB" w:bidi="ar-SA"/>
              </w:rPr>
              <w:t>)</w:t>
            </w:r>
          </w:p>
        </w:tc>
        <w:tc>
          <w:tcPr>
            <w:tcW w:w="2410" w:type="dxa"/>
            <w:vMerge w:val="restart"/>
            <w:noWrap/>
            <w:hideMark/>
          </w:tcPr>
          <w:p w14:paraId="5B9AAF1E" w14:textId="414A0557" w:rsidR="004C0AF6" w:rsidRPr="00BE64E2" w:rsidRDefault="004C0AF6" w:rsidP="00897220">
            <w:pPr>
              <w:spacing w:after="0" w:line="240" w:lineRule="auto"/>
              <w:jc w:val="center"/>
              <w:rPr>
                <w:rFonts w:eastAsia="Times New Roman"/>
                <w:color w:val="000000"/>
                <w:szCs w:val="24"/>
                <w:lang w:eastAsia="en-GB" w:bidi="ar-SA"/>
              </w:rPr>
            </w:pPr>
            <w:r w:rsidRPr="00BE64E2">
              <w:rPr>
                <w:rFonts w:eastAsia="Times New Roman"/>
                <w:color w:val="000000"/>
                <w:szCs w:val="24"/>
                <w:lang w:eastAsia="en-GB" w:bidi="ar-SA"/>
              </w:rPr>
              <w:t>MRC-</w:t>
            </w:r>
            <w:r w:rsidR="00E7401D">
              <w:rPr>
                <w:rFonts w:eastAsia="Times New Roman"/>
                <w:color w:val="000000"/>
                <w:szCs w:val="24"/>
                <w:lang w:eastAsia="en-GB" w:bidi="ar-SA"/>
              </w:rPr>
              <w:t>NS</w:t>
            </w:r>
            <w:r w:rsidRPr="00BE64E2">
              <w:rPr>
                <w:rFonts w:eastAsia="Times New Roman"/>
                <w:color w:val="000000"/>
                <w:szCs w:val="24"/>
                <w:lang w:eastAsia="en-GB" w:bidi="ar-SA"/>
              </w:rPr>
              <w:t>HS</w:t>
            </w:r>
          </w:p>
        </w:tc>
      </w:tr>
      <w:tr w:rsidR="00503FFE" w:rsidRPr="00BE64E2" w14:paraId="5B51BF19" w14:textId="77777777" w:rsidTr="00EF164A">
        <w:trPr>
          <w:trHeight w:val="1800"/>
        </w:trPr>
        <w:tc>
          <w:tcPr>
            <w:tcW w:w="9057" w:type="dxa"/>
            <w:hideMark/>
          </w:tcPr>
          <w:p w14:paraId="79966D47" w14:textId="7B5644D8" w:rsidR="004C0AF6" w:rsidRDefault="004C0AF6" w:rsidP="00897220">
            <w:pPr>
              <w:spacing w:after="0" w:line="240" w:lineRule="auto"/>
              <w:rPr>
                <w:rFonts w:eastAsia="Times New Roman"/>
                <w:szCs w:val="24"/>
                <w:lang w:eastAsia="en-GB" w:bidi="ar-SA"/>
              </w:rPr>
            </w:pPr>
            <w:r w:rsidRPr="00BE64E2">
              <w:rPr>
                <w:rFonts w:eastAsia="Times New Roman"/>
                <w:szCs w:val="24"/>
                <w:lang w:eastAsia="en-GB" w:bidi="ar-SA"/>
              </w:rPr>
              <w:t>A major accident meaning an occurrence such as a major emission, fire, or explosion resulting from uncontrolled developments in the course of the operation of any establishment to which the Control of Major Accident Hazards (COMAH) Regulations 2015 apply, and leading to serious danger to human health or the environment (whether immediate or delayed) inside or outside the establishment, and involving one or more dangerous substances.</w:t>
            </w:r>
            <w:r w:rsidR="00D40CBA">
              <w:rPr>
                <w:rStyle w:val="FootnoteReference"/>
                <w:rFonts w:eastAsia="Times New Roman"/>
                <w:szCs w:val="24"/>
                <w:lang w:eastAsia="en-GB" w:bidi="ar-SA"/>
              </w:rPr>
              <w:footnoteReference w:id="11"/>
            </w:r>
          </w:p>
          <w:p w14:paraId="1AEB4324" w14:textId="77777777" w:rsidR="004C0AF6" w:rsidRPr="00BE64E2" w:rsidRDefault="004C0AF6" w:rsidP="00897220">
            <w:pPr>
              <w:spacing w:after="0" w:line="240" w:lineRule="auto"/>
              <w:rPr>
                <w:rFonts w:eastAsia="Times New Roman"/>
                <w:szCs w:val="24"/>
                <w:lang w:eastAsia="en-GB" w:bidi="ar-SA"/>
              </w:rPr>
            </w:pPr>
          </w:p>
        </w:tc>
        <w:tc>
          <w:tcPr>
            <w:tcW w:w="2410" w:type="dxa"/>
            <w:hideMark/>
          </w:tcPr>
          <w:p w14:paraId="4E7B89C7" w14:textId="5D1D1AC8" w:rsidR="004C0AF6" w:rsidRPr="00BE64E2" w:rsidRDefault="004C0AF6" w:rsidP="00897220">
            <w:pPr>
              <w:spacing w:after="0" w:line="240" w:lineRule="auto"/>
              <w:jc w:val="center"/>
              <w:rPr>
                <w:rFonts w:eastAsia="Times New Roman"/>
                <w:szCs w:val="24"/>
                <w:lang w:eastAsia="en-GB" w:bidi="ar-SA"/>
              </w:rPr>
            </w:pPr>
            <w:r w:rsidRPr="00BE64E2">
              <w:rPr>
                <w:rFonts w:eastAsia="Times New Roman"/>
                <w:szCs w:val="24"/>
                <w:lang w:eastAsia="en-GB" w:bidi="ar-SA"/>
              </w:rPr>
              <w:t>COMAH15</w:t>
            </w:r>
          </w:p>
        </w:tc>
        <w:tc>
          <w:tcPr>
            <w:tcW w:w="2410" w:type="dxa"/>
            <w:vMerge/>
            <w:hideMark/>
          </w:tcPr>
          <w:p w14:paraId="74617EFE" w14:textId="77777777" w:rsidR="004C0AF6" w:rsidRPr="00BE64E2" w:rsidRDefault="004C0AF6" w:rsidP="00897220">
            <w:pPr>
              <w:spacing w:after="0" w:line="240" w:lineRule="auto"/>
              <w:rPr>
                <w:rFonts w:eastAsia="Times New Roman"/>
                <w:color w:val="000000"/>
                <w:szCs w:val="24"/>
                <w:lang w:eastAsia="en-GB" w:bidi="ar-SA"/>
              </w:rPr>
            </w:pPr>
          </w:p>
        </w:tc>
      </w:tr>
    </w:tbl>
    <w:p w14:paraId="3BAFE586" w14:textId="77777777" w:rsidR="0001752C" w:rsidRDefault="0001752C" w:rsidP="004558B9"/>
    <w:p w14:paraId="18A02E72" w14:textId="09D79266" w:rsidR="00943581" w:rsidRDefault="00943581" w:rsidP="00943581">
      <w:pPr>
        <w:pStyle w:val="FootnoteText"/>
        <w:ind w:left="0" w:firstLine="0"/>
      </w:pPr>
    </w:p>
    <w:p w14:paraId="6B5C1513" w14:textId="6107F859" w:rsidR="00512F56" w:rsidRPr="001324B2" w:rsidRDefault="00512F56" w:rsidP="00512F56">
      <w:pPr>
        <w:pStyle w:val="Heading2"/>
        <w:numPr>
          <w:ilvl w:val="0"/>
          <w:numId w:val="0"/>
        </w:numPr>
      </w:pPr>
      <w:r w:rsidRPr="006C721F">
        <w:lastRenderedPageBreak/>
        <w:t>A</w:t>
      </w:r>
      <w:r>
        <w:t xml:space="preserve">ppendix </w:t>
      </w:r>
      <w:r w:rsidR="002E0C79">
        <w:t>E</w:t>
      </w:r>
      <w:r>
        <w:t xml:space="preserve">.3 – </w:t>
      </w:r>
      <w:r w:rsidR="00852F50">
        <w:t>Area of Regulation</w:t>
      </w:r>
      <w:r w:rsidR="00852F50" w:rsidRPr="00852F50">
        <w:rPr>
          <w:b/>
          <w:bCs/>
        </w:rPr>
        <w:t xml:space="preserve"> </w:t>
      </w:r>
      <w:r w:rsidR="00501241">
        <w:rPr>
          <w:b/>
          <w:bCs/>
        </w:rPr>
        <w:t>–</w:t>
      </w:r>
      <w:r w:rsidR="00852F50">
        <w:rPr>
          <w:b/>
          <w:bCs/>
        </w:rPr>
        <w:t xml:space="preserve"> </w:t>
      </w:r>
      <w:r w:rsidR="00501241">
        <w:rPr>
          <w:b/>
          <w:bCs/>
        </w:rPr>
        <w:t xml:space="preserve">MRC - </w:t>
      </w:r>
      <w:r w:rsidRPr="00852F50">
        <w:rPr>
          <w:b/>
          <w:bCs/>
        </w:rPr>
        <w:t>Nuclear Safety and Radiological Safety:</w:t>
      </w:r>
    </w:p>
    <w:p w14:paraId="46A17649" w14:textId="3FE81572" w:rsidR="00512F56" w:rsidRPr="008B6D98" w:rsidRDefault="00C4551D" w:rsidP="00512F56">
      <w:pPr>
        <w:jc w:val="center"/>
      </w:pPr>
      <w:proofErr w:type="spellStart"/>
      <w:r w:rsidRPr="26377675">
        <w:rPr>
          <w:rFonts w:eastAsia="Times New Roman"/>
          <w:b/>
          <w:color w:val="000000" w:themeColor="text2"/>
          <w:lang w:eastAsia="en-GB" w:bidi="ar-SA"/>
        </w:rPr>
        <w:t>Dutyholder</w:t>
      </w:r>
      <w:proofErr w:type="spellEnd"/>
      <w:r w:rsidRPr="26377675">
        <w:rPr>
          <w:rFonts w:eastAsia="Times New Roman"/>
          <w:b/>
          <w:color w:val="000000" w:themeColor="text2"/>
          <w:lang w:eastAsia="en-GB" w:bidi="ar-SA"/>
        </w:rPr>
        <w:t xml:space="preserve"> n</w:t>
      </w:r>
      <w:r w:rsidR="00FE00BC" w:rsidRPr="26377675">
        <w:rPr>
          <w:rFonts w:eastAsia="Times New Roman"/>
          <w:b/>
          <w:color w:val="000000" w:themeColor="text2"/>
          <w:lang w:eastAsia="en-GB" w:bidi="ar-SA"/>
        </w:rPr>
        <w:t xml:space="preserve">otification </w:t>
      </w:r>
      <w:r w:rsidR="00512F56" w:rsidRPr="26377675">
        <w:rPr>
          <w:rFonts w:eastAsia="Times New Roman"/>
          <w:b/>
          <w:color w:val="000000" w:themeColor="text2"/>
          <w:lang w:eastAsia="en-GB" w:bidi="ar-SA"/>
        </w:rPr>
        <w:t xml:space="preserve"> time</w:t>
      </w:r>
      <w:r w:rsidR="00FE00BC" w:rsidRPr="26377675">
        <w:rPr>
          <w:rFonts w:eastAsia="Times New Roman"/>
          <w:b/>
          <w:color w:val="000000" w:themeColor="text2"/>
          <w:lang w:eastAsia="en-GB" w:bidi="ar-SA"/>
        </w:rPr>
        <w:t xml:space="preserve">frames </w:t>
      </w:r>
      <w:r w:rsidR="00512F56" w:rsidRPr="26377675">
        <w:rPr>
          <w:rFonts w:eastAsia="Times New Roman"/>
          <w:b/>
          <w:color w:val="000000" w:themeColor="text2"/>
          <w:lang w:eastAsia="en-GB" w:bidi="ar-SA"/>
        </w:rPr>
        <w:t xml:space="preserve">for all criteria listed in the table </w:t>
      </w:r>
      <w:r w:rsidR="00844621" w:rsidRPr="26377675">
        <w:rPr>
          <w:rFonts w:eastAsia="Times New Roman"/>
          <w:b/>
          <w:color w:val="000000" w:themeColor="text2"/>
          <w:lang w:eastAsia="en-GB" w:bidi="ar-SA"/>
        </w:rPr>
        <w:t xml:space="preserve">below </w:t>
      </w:r>
      <w:r w:rsidR="00512F56" w:rsidRPr="26377675">
        <w:rPr>
          <w:rFonts w:eastAsia="Times New Roman"/>
          <w:b/>
          <w:color w:val="000000" w:themeColor="text2"/>
          <w:lang w:eastAsia="en-GB" w:bidi="ar-SA"/>
        </w:rPr>
        <w:t>are IMMEDIATE</w:t>
      </w:r>
    </w:p>
    <w:tbl>
      <w:tblPr>
        <w:tblStyle w:val="ONRTable1"/>
        <w:tblW w:w="1388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gridCol w:w="2410"/>
        <w:gridCol w:w="2410"/>
      </w:tblGrid>
      <w:tr w:rsidR="00104174" w:rsidRPr="00BE64E2" w14:paraId="33F3096A" w14:textId="77777777" w:rsidTr="6849AFB8">
        <w:trPr>
          <w:cnfStyle w:val="100000000000" w:firstRow="1" w:lastRow="0" w:firstColumn="0" w:lastColumn="0" w:oddVBand="0" w:evenVBand="0" w:oddHBand="0" w:evenHBand="0" w:firstRowFirstColumn="0" w:firstRowLastColumn="0" w:lastRowFirstColumn="0" w:lastRowLastColumn="0"/>
          <w:cantSplit/>
          <w:trHeight w:val="858"/>
          <w:tblHeader/>
        </w:trPr>
        <w:tc>
          <w:tcPr>
            <w:tcW w:w="9062" w:type="dxa"/>
            <w:hideMark/>
          </w:tcPr>
          <w:p w14:paraId="4989475E" w14:textId="77777777" w:rsidR="005E1205" w:rsidRPr="00BE64E2" w:rsidRDefault="005E1205" w:rsidP="005E1205">
            <w:pPr>
              <w:spacing w:after="0" w:line="240" w:lineRule="auto"/>
              <w:jc w:val="center"/>
              <w:rPr>
                <w:rFonts w:eastAsia="Times New Roman"/>
                <w:b w:val="0"/>
                <w:bCs/>
                <w:szCs w:val="24"/>
                <w:lang w:eastAsia="en-GB" w:bidi="ar-SA"/>
              </w:rPr>
            </w:pPr>
            <w:r w:rsidRPr="00BE64E2">
              <w:rPr>
                <w:rFonts w:eastAsia="Times New Roman"/>
                <w:b w:val="0"/>
                <w:bCs/>
                <w:szCs w:val="24"/>
                <w:lang w:eastAsia="en-GB" w:bidi="ar-SA"/>
              </w:rPr>
              <w:t>Description of Criteria</w:t>
            </w:r>
          </w:p>
        </w:tc>
        <w:tc>
          <w:tcPr>
            <w:tcW w:w="2410" w:type="dxa"/>
            <w:hideMark/>
          </w:tcPr>
          <w:p w14:paraId="3283BFDC" w14:textId="0BE553DD" w:rsidR="005E1205" w:rsidRPr="00BE64E2" w:rsidRDefault="005E1205" w:rsidP="00897220">
            <w:pPr>
              <w:spacing w:after="0" w:line="240" w:lineRule="auto"/>
              <w:jc w:val="center"/>
              <w:rPr>
                <w:rFonts w:eastAsia="Times New Roman"/>
                <w:b w:val="0"/>
                <w:bCs/>
                <w:szCs w:val="24"/>
                <w:lang w:eastAsia="en-GB" w:bidi="ar-SA"/>
              </w:rPr>
            </w:pPr>
            <w:r w:rsidRPr="00BE64E2">
              <w:rPr>
                <w:rFonts w:eastAsia="Times New Roman"/>
                <w:b w:val="0"/>
                <w:bCs/>
                <w:szCs w:val="24"/>
                <w:lang w:eastAsia="en-GB" w:bidi="ar-SA"/>
              </w:rPr>
              <w:t>Origin of</w:t>
            </w:r>
            <w:r w:rsidRPr="00BE64E2">
              <w:rPr>
                <w:rFonts w:eastAsia="Times New Roman"/>
                <w:b w:val="0"/>
                <w:bCs/>
                <w:szCs w:val="24"/>
                <w:lang w:eastAsia="en-GB" w:bidi="ar-SA"/>
              </w:rPr>
              <w:br/>
              <w:t>Legislation</w:t>
            </w:r>
            <w:r w:rsidRPr="00BE64E2">
              <w:rPr>
                <w:rFonts w:eastAsia="Times New Roman"/>
                <w:b w:val="0"/>
                <w:bCs/>
                <w:szCs w:val="24"/>
                <w:lang w:eastAsia="en-GB" w:bidi="ar-SA"/>
              </w:rPr>
              <w:br/>
              <w:t xml:space="preserve">(ONR </w:t>
            </w:r>
            <w:r w:rsidR="00C13351">
              <w:rPr>
                <w:rFonts w:eastAsia="Times New Roman"/>
                <w:b w:val="0"/>
                <w:bCs/>
                <w:szCs w:val="24"/>
                <w:lang w:eastAsia="en-GB" w:bidi="ar-SA"/>
              </w:rPr>
              <w:t>Incident category</w:t>
            </w:r>
            <w:r w:rsidRPr="00BE64E2">
              <w:rPr>
                <w:rFonts w:eastAsia="Times New Roman"/>
                <w:b w:val="0"/>
                <w:bCs/>
                <w:szCs w:val="24"/>
                <w:lang w:eastAsia="en-GB" w:bidi="ar-SA"/>
              </w:rPr>
              <w:t>)</w:t>
            </w:r>
          </w:p>
        </w:tc>
        <w:tc>
          <w:tcPr>
            <w:tcW w:w="2410" w:type="dxa"/>
            <w:hideMark/>
          </w:tcPr>
          <w:p w14:paraId="0364252E" w14:textId="46A24545" w:rsidR="005E1205" w:rsidRPr="00BE64E2" w:rsidRDefault="005E1205" w:rsidP="00897220">
            <w:pPr>
              <w:spacing w:after="0" w:line="240" w:lineRule="auto"/>
              <w:jc w:val="center"/>
              <w:rPr>
                <w:rFonts w:eastAsia="Times New Roman"/>
                <w:b w:val="0"/>
                <w:bCs/>
                <w:color w:val="000000"/>
                <w:szCs w:val="24"/>
                <w:lang w:eastAsia="en-GB" w:bidi="ar-SA"/>
              </w:rPr>
            </w:pPr>
            <w:r w:rsidRPr="00BE64E2">
              <w:rPr>
                <w:rFonts w:eastAsia="Times New Roman"/>
                <w:b w:val="0"/>
                <w:bCs/>
                <w:color w:val="000000"/>
                <w:szCs w:val="24"/>
                <w:lang w:eastAsia="en-GB" w:bidi="ar-SA"/>
              </w:rPr>
              <w:t>MRC Naming</w:t>
            </w:r>
          </w:p>
        </w:tc>
      </w:tr>
      <w:tr w:rsidR="005E1205" w:rsidRPr="00BE64E2" w14:paraId="40EFB4A8" w14:textId="77777777" w:rsidTr="6849AFB8">
        <w:trPr>
          <w:cantSplit/>
          <w:trHeight w:val="900"/>
        </w:trPr>
        <w:tc>
          <w:tcPr>
            <w:tcW w:w="9062" w:type="dxa"/>
            <w:hideMark/>
          </w:tcPr>
          <w:p w14:paraId="69A13D2E" w14:textId="77777777" w:rsidR="005E1205" w:rsidRPr="00BE64E2" w:rsidRDefault="005E1205" w:rsidP="00897220">
            <w:pPr>
              <w:spacing w:after="0" w:line="240" w:lineRule="auto"/>
              <w:rPr>
                <w:rFonts w:eastAsia="Times New Roman"/>
                <w:lang w:eastAsia="en-GB" w:bidi="ar-SA"/>
              </w:rPr>
            </w:pPr>
            <w:r w:rsidRPr="26377675">
              <w:rPr>
                <w:rFonts w:eastAsia="Times New Roman"/>
                <w:lang w:eastAsia="en-GB" w:bidi="ar-SA"/>
              </w:rPr>
              <w:t>3(a) any occurrence on a licensed site involving the emission of ionising radiations or the release of radioactive or toxic substances, causing or likely to cause death, or serious injury, on or off the site.</w:t>
            </w:r>
          </w:p>
        </w:tc>
        <w:tc>
          <w:tcPr>
            <w:tcW w:w="2410" w:type="dxa"/>
            <w:hideMark/>
          </w:tcPr>
          <w:p w14:paraId="69B50239" w14:textId="7B2FD1EF" w:rsidR="005E1205" w:rsidRPr="00BE64E2" w:rsidRDefault="005E1205" w:rsidP="00897220">
            <w:pPr>
              <w:spacing w:after="0" w:line="240" w:lineRule="auto"/>
              <w:jc w:val="center"/>
              <w:rPr>
                <w:rFonts w:eastAsia="Times New Roman"/>
                <w:szCs w:val="24"/>
                <w:lang w:eastAsia="en-GB" w:bidi="ar-SA"/>
              </w:rPr>
            </w:pPr>
            <w:r w:rsidRPr="00BE64E2">
              <w:rPr>
                <w:rFonts w:eastAsia="Times New Roman"/>
                <w:szCs w:val="24"/>
                <w:lang w:eastAsia="en-GB" w:bidi="ar-SA"/>
              </w:rPr>
              <w:t>NI(DO)R65</w:t>
            </w:r>
            <w:r w:rsidRPr="00BE64E2">
              <w:rPr>
                <w:rFonts w:eastAsia="Times New Roman"/>
                <w:szCs w:val="24"/>
                <w:lang w:eastAsia="en-GB" w:bidi="ar-SA"/>
              </w:rPr>
              <w:br/>
              <w:t>(RS01)</w:t>
            </w:r>
          </w:p>
        </w:tc>
        <w:tc>
          <w:tcPr>
            <w:tcW w:w="2410" w:type="dxa"/>
            <w:vMerge w:val="restart"/>
            <w:noWrap/>
            <w:hideMark/>
          </w:tcPr>
          <w:p w14:paraId="60232FDA" w14:textId="77777777" w:rsidR="005E1205" w:rsidRPr="00BE64E2" w:rsidRDefault="005E1205" w:rsidP="00897220">
            <w:pPr>
              <w:spacing w:after="0" w:line="240" w:lineRule="auto"/>
              <w:jc w:val="center"/>
              <w:rPr>
                <w:rFonts w:eastAsia="Times New Roman"/>
                <w:color w:val="000000"/>
                <w:szCs w:val="24"/>
                <w:lang w:eastAsia="en-GB" w:bidi="ar-SA"/>
              </w:rPr>
            </w:pPr>
            <w:r w:rsidRPr="00BE64E2">
              <w:rPr>
                <w:rFonts w:eastAsia="Times New Roman"/>
                <w:color w:val="000000"/>
                <w:szCs w:val="24"/>
                <w:lang w:eastAsia="en-GB" w:bidi="ar-SA"/>
              </w:rPr>
              <w:t>MRC-SAF-01</w:t>
            </w:r>
          </w:p>
        </w:tc>
      </w:tr>
      <w:tr w:rsidR="005E1205" w:rsidRPr="00BE64E2" w14:paraId="168827AD" w14:textId="77777777" w:rsidTr="6849AFB8">
        <w:trPr>
          <w:cantSplit/>
          <w:trHeight w:val="855"/>
        </w:trPr>
        <w:tc>
          <w:tcPr>
            <w:tcW w:w="9062" w:type="dxa"/>
            <w:hideMark/>
          </w:tcPr>
          <w:p w14:paraId="5DFA932C" w14:textId="77777777" w:rsidR="005E1205" w:rsidRPr="00BE64E2" w:rsidRDefault="005E1205" w:rsidP="00897220">
            <w:pPr>
              <w:spacing w:after="0" w:line="240" w:lineRule="auto"/>
              <w:rPr>
                <w:rFonts w:eastAsia="Times New Roman"/>
                <w:lang w:eastAsia="en-GB" w:bidi="ar-SA"/>
              </w:rPr>
            </w:pPr>
            <w:r w:rsidRPr="26377675">
              <w:rPr>
                <w:rFonts w:eastAsia="Times New Roman"/>
                <w:lang w:eastAsia="en-GB" w:bidi="ar-SA"/>
              </w:rPr>
              <w:t>3(b) any occurrences during transport causing or likely to cause death or serious injury or the breach of containment of a transport package.</w:t>
            </w:r>
          </w:p>
        </w:tc>
        <w:tc>
          <w:tcPr>
            <w:tcW w:w="2410" w:type="dxa"/>
            <w:hideMark/>
          </w:tcPr>
          <w:p w14:paraId="70ECE93B" w14:textId="1B756FD8" w:rsidR="005E1205" w:rsidRPr="00BE64E2" w:rsidRDefault="005E1205" w:rsidP="00897220">
            <w:pPr>
              <w:spacing w:after="0" w:line="240" w:lineRule="auto"/>
              <w:jc w:val="center"/>
              <w:rPr>
                <w:rFonts w:eastAsia="Times New Roman"/>
                <w:szCs w:val="24"/>
                <w:lang w:eastAsia="en-GB" w:bidi="ar-SA"/>
              </w:rPr>
            </w:pPr>
            <w:r w:rsidRPr="00BE64E2">
              <w:rPr>
                <w:rFonts w:eastAsia="Times New Roman"/>
                <w:szCs w:val="24"/>
                <w:lang w:eastAsia="en-GB" w:bidi="ar-SA"/>
              </w:rPr>
              <w:t>NI(DO)R65</w:t>
            </w:r>
            <w:r w:rsidRPr="00BE64E2">
              <w:rPr>
                <w:rFonts w:eastAsia="Times New Roman"/>
                <w:szCs w:val="24"/>
                <w:lang w:eastAsia="en-GB" w:bidi="ar-SA"/>
              </w:rPr>
              <w:br/>
              <w:t>(TS01)</w:t>
            </w:r>
          </w:p>
        </w:tc>
        <w:tc>
          <w:tcPr>
            <w:tcW w:w="2410" w:type="dxa"/>
            <w:vMerge/>
            <w:hideMark/>
          </w:tcPr>
          <w:p w14:paraId="4BBC6C00" w14:textId="77777777" w:rsidR="005E1205" w:rsidRPr="00BE64E2" w:rsidRDefault="005E1205" w:rsidP="00897220">
            <w:pPr>
              <w:spacing w:after="0" w:line="240" w:lineRule="auto"/>
              <w:rPr>
                <w:rFonts w:eastAsia="Times New Roman"/>
                <w:color w:val="000000"/>
                <w:szCs w:val="24"/>
                <w:lang w:eastAsia="en-GB" w:bidi="ar-SA"/>
              </w:rPr>
            </w:pPr>
          </w:p>
        </w:tc>
      </w:tr>
      <w:tr w:rsidR="005E1205" w:rsidRPr="00BE64E2" w14:paraId="69BDB8EF" w14:textId="77777777" w:rsidTr="6849AFB8">
        <w:trPr>
          <w:cantSplit/>
          <w:trHeight w:val="765"/>
        </w:trPr>
        <w:tc>
          <w:tcPr>
            <w:tcW w:w="9062" w:type="dxa"/>
            <w:hideMark/>
          </w:tcPr>
          <w:p w14:paraId="02ACDFAA" w14:textId="77777777" w:rsidR="005E1205" w:rsidRPr="00BE64E2" w:rsidRDefault="005E1205" w:rsidP="00897220">
            <w:pPr>
              <w:spacing w:after="0" w:line="240" w:lineRule="auto"/>
              <w:rPr>
                <w:rFonts w:eastAsia="Times New Roman"/>
                <w:szCs w:val="24"/>
                <w:lang w:eastAsia="en-GB" w:bidi="ar-SA"/>
              </w:rPr>
            </w:pPr>
            <w:r w:rsidRPr="00BE64E2">
              <w:rPr>
                <w:rFonts w:eastAsia="Times New Roman"/>
                <w:szCs w:val="24"/>
                <w:lang w:eastAsia="en-GB" w:bidi="ar-SA"/>
              </w:rPr>
              <w:t>3(c) any explosion or fire on a licensed site affecting or likely to affect the safe working or safe condition of the nuclear installation.</w:t>
            </w:r>
          </w:p>
        </w:tc>
        <w:tc>
          <w:tcPr>
            <w:tcW w:w="2410" w:type="dxa"/>
            <w:hideMark/>
          </w:tcPr>
          <w:p w14:paraId="3D0D310F" w14:textId="45528420" w:rsidR="005E1205" w:rsidRPr="00BE64E2" w:rsidRDefault="005E1205" w:rsidP="00897220">
            <w:pPr>
              <w:spacing w:after="0" w:line="240" w:lineRule="auto"/>
              <w:jc w:val="center"/>
              <w:rPr>
                <w:rFonts w:eastAsia="Times New Roman"/>
                <w:szCs w:val="24"/>
                <w:lang w:eastAsia="en-GB" w:bidi="ar-SA"/>
              </w:rPr>
            </w:pPr>
            <w:r w:rsidRPr="00BE64E2">
              <w:rPr>
                <w:rFonts w:eastAsia="Times New Roman"/>
                <w:szCs w:val="24"/>
                <w:lang w:eastAsia="en-GB" w:bidi="ar-SA"/>
              </w:rPr>
              <w:t>NI(DO)R65</w:t>
            </w:r>
            <w:r w:rsidRPr="00BE64E2">
              <w:rPr>
                <w:rFonts w:eastAsia="Times New Roman"/>
                <w:szCs w:val="24"/>
                <w:lang w:eastAsia="en-GB" w:bidi="ar-SA"/>
              </w:rPr>
              <w:br/>
              <w:t>(NS01)</w:t>
            </w:r>
          </w:p>
        </w:tc>
        <w:tc>
          <w:tcPr>
            <w:tcW w:w="2410" w:type="dxa"/>
            <w:vMerge/>
            <w:hideMark/>
          </w:tcPr>
          <w:p w14:paraId="3E1FEC6C" w14:textId="77777777" w:rsidR="005E1205" w:rsidRPr="00BE64E2" w:rsidRDefault="005E1205" w:rsidP="00897220">
            <w:pPr>
              <w:spacing w:after="0" w:line="240" w:lineRule="auto"/>
              <w:rPr>
                <w:rFonts w:eastAsia="Times New Roman"/>
                <w:color w:val="000000"/>
                <w:szCs w:val="24"/>
                <w:lang w:eastAsia="en-GB" w:bidi="ar-SA"/>
              </w:rPr>
            </w:pPr>
          </w:p>
        </w:tc>
      </w:tr>
      <w:tr w:rsidR="005E1205" w:rsidRPr="00BE64E2" w14:paraId="13F904C1" w14:textId="77777777" w:rsidTr="6849AFB8">
        <w:trPr>
          <w:cantSplit/>
          <w:trHeight w:val="720"/>
        </w:trPr>
        <w:tc>
          <w:tcPr>
            <w:tcW w:w="9062" w:type="dxa"/>
            <w:hideMark/>
          </w:tcPr>
          <w:p w14:paraId="15F14D82" w14:textId="77777777" w:rsidR="005E1205" w:rsidRPr="00BE64E2" w:rsidRDefault="005E1205" w:rsidP="00897220">
            <w:pPr>
              <w:spacing w:after="0" w:line="240" w:lineRule="auto"/>
              <w:rPr>
                <w:rFonts w:eastAsia="Times New Roman"/>
                <w:szCs w:val="24"/>
                <w:lang w:eastAsia="en-GB" w:bidi="ar-SA"/>
              </w:rPr>
            </w:pPr>
            <w:r w:rsidRPr="00BE64E2">
              <w:rPr>
                <w:rFonts w:eastAsia="Times New Roman"/>
                <w:szCs w:val="24"/>
                <w:lang w:eastAsia="en-GB" w:bidi="ar-SA"/>
              </w:rPr>
              <w:t>3(d) any uncontrolled criticality excursion.</w:t>
            </w:r>
          </w:p>
        </w:tc>
        <w:tc>
          <w:tcPr>
            <w:tcW w:w="2410" w:type="dxa"/>
            <w:hideMark/>
          </w:tcPr>
          <w:p w14:paraId="65372C1F" w14:textId="77D3FA5A" w:rsidR="005E1205" w:rsidRPr="00BE64E2" w:rsidRDefault="005E1205" w:rsidP="00897220">
            <w:pPr>
              <w:spacing w:after="0" w:line="240" w:lineRule="auto"/>
              <w:jc w:val="center"/>
              <w:rPr>
                <w:rFonts w:eastAsia="Times New Roman"/>
                <w:szCs w:val="24"/>
                <w:lang w:eastAsia="en-GB" w:bidi="ar-SA"/>
              </w:rPr>
            </w:pPr>
            <w:r w:rsidRPr="00BE64E2">
              <w:rPr>
                <w:rFonts w:eastAsia="Times New Roman"/>
                <w:szCs w:val="24"/>
                <w:lang w:eastAsia="en-GB" w:bidi="ar-SA"/>
              </w:rPr>
              <w:t>NI(DO)R65</w:t>
            </w:r>
            <w:r w:rsidRPr="00BE64E2">
              <w:rPr>
                <w:rFonts w:eastAsia="Times New Roman"/>
                <w:szCs w:val="24"/>
                <w:lang w:eastAsia="en-GB" w:bidi="ar-SA"/>
              </w:rPr>
              <w:br/>
              <w:t>(NS02)</w:t>
            </w:r>
          </w:p>
        </w:tc>
        <w:tc>
          <w:tcPr>
            <w:tcW w:w="2410" w:type="dxa"/>
            <w:vMerge/>
            <w:hideMark/>
          </w:tcPr>
          <w:p w14:paraId="10A48E6F" w14:textId="77777777" w:rsidR="005E1205" w:rsidRPr="00BE64E2" w:rsidRDefault="005E1205" w:rsidP="00897220">
            <w:pPr>
              <w:spacing w:after="0" w:line="240" w:lineRule="auto"/>
              <w:rPr>
                <w:rFonts w:eastAsia="Times New Roman"/>
                <w:color w:val="000000"/>
                <w:szCs w:val="24"/>
                <w:lang w:eastAsia="en-GB" w:bidi="ar-SA"/>
              </w:rPr>
            </w:pPr>
          </w:p>
        </w:tc>
      </w:tr>
      <w:tr w:rsidR="005E1205" w:rsidRPr="00BE64E2" w14:paraId="2753D5A3" w14:textId="77777777" w:rsidTr="6849AFB8">
        <w:trPr>
          <w:cantSplit/>
          <w:trHeight w:val="1871"/>
        </w:trPr>
        <w:tc>
          <w:tcPr>
            <w:tcW w:w="9062" w:type="dxa"/>
            <w:hideMark/>
          </w:tcPr>
          <w:p w14:paraId="2AE6C76C" w14:textId="2EFA4151" w:rsidR="005E1205" w:rsidRPr="00BE64E2" w:rsidRDefault="005E1205" w:rsidP="00897220">
            <w:pPr>
              <w:spacing w:after="0" w:line="240" w:lineRule="auto"/>
              <w:rPr>
                <w:rFonts w:eastAsia="Times New Roman"/>
                <w:lang w:eastAsia="en-GB" w:bidi="ar-SA"/>
              </w:rPr>
            </w:pPr>
            <w:r w:rsidRPr="037BE4B9">
              <w:rPr>
                <w:rFonts w:eastAsia="Times New Roman"/>
                <w:lang w:eastAsia="en-GB" w:bidi="ar-SA"/>
              </w:rPr>
              <w:t xml:space="preserve">Confirmed exposure to radiation of individuals which exceed or are expected to exceed, the dose limits specified in Schedule 3 to </w:t>
            </w:r>
            <w:r w:rsidRPr="7B781BC0">
              <w:rPr>
                <w:rFonts w:eastAsia="Times New Roman"/>
                <w:lang w:eastAsia="en-GB" w:bidi="ar-SA"/>
              </w:rPr>
              <w:t>IRR</w:t>
            </w:r>
            <w:r w:rsidR="79501420" w:rsidRPr="7B781BC0">
              <w:rPr>
                <w:rFonts w:eastAsia="Times New Roman"/>
                <w:lang w:eastAsia="en-GB" w:bidi="ar-SA"/>
              </w:rPr>
              <w:t>17</w:t>
            </w:r>
          </w:p>
        </w:tc>
        <w:tc>
          <w:tcPr>
            <w:tcW w:w="2410" w:type="dxa"/>
            <w:hideMark/>
          </w:tcPr>
          <w:p w14:paraId="727D521F" w14:textId="4AC6BCEC" w:rsidR="005E1205" w:rsidRPr="00BE64E2" w:rsidRDefault="298EA6F2" w:rsidP="00897220">
            <w:pPr>
              <w:spacing w:after="0" w:line="240" w:lineRule="auto"/>
              <w:jc w:val="center"/>
              <w:rPr>
                <w:rFonts w:eastAsia="Times New Roman"/>
                <w:lang w:eastAsia="en-GB" w:bidi="ar-SA"/>
              </w:rPr>
            </w:pPr>
            <w:r w:rsidRPr="510594BC">
              <w:rPr>
                <w:rFonts w:eastAsia="Times New Roman"/>
                <w:lang w:eastAsia="en-GB" w:bidi="ar-SA"/>
              </w:rPr>
              <w:t>IRR17</w:t>
            </w:r>
            <w:r w:rsidR="005E1205">
              <w:br/>
            </w:r>
            <w:r w:rsidR="005E1205" w:rsidRPr="510594BC">
              <w:rPr>
                <w:rFonts w:eastAsia="Times New Roman"/>
                <w:lang w:eastAsia="en-GB" w:bidi="ar-SA"/>
              </w:rPr>
              <w:t>(RS08)</w:t>
            </w:r>
          </w:p>
        </w:tc>
        <w:tc>
          <w:tcPr>
            <w:tcW w:w="2410" w:type="dxa"/>
            <w:noWrap/>
            <w:hideMark/>
          </w:tcPr>
          <w:p w14:paraId="4CC471F0" w14:textId="77777777" w:rsidR="005E1205" w:rsidRPr="00BE64E2" w:rsidRDefault="005E1205" w:rsidP="00897220">
            <w:pPr>
              <w:spacing w:after="0" w:line="240" w:lineRule="auto"/>
              <w:jc w:val="center"/>
              <w:rPr>
                <w:rFonts w:eastAsia="Times New Roman"/>
                <w:color w:val="000000"/>
                <w:szCs w:val="24"/>
                <w:lang w:eastAsia="en-GB" w:bidi="ar-SA"/>
              </w:rPr>
            </w:pPr>
            <w:r w:rsidRPr="00BE64E2">
              <w:rPr>
                <w:rFonts w:eastAsia="Times New Roman"/>
                <w:color w:val="000000"/>
                <w:szCs w:val="24"/>
                <w:lang w:eastAsia="en-GB" w:bidi="ar-SA"/>
              </w:rPr>
              <w:t>MRC-SAF-02</w:t>
            </w:r>
          </w:p>
        </w:tc>
      </w:tr>
      <w:tr w:rsidR="005E1205" w:rsidRPr="00BE64E2" w14:paraId="60125FF7" w14:textId="77777777" w:rsidTr="004935C6">
        <w:trPr>
          <w:cantSplit/>
          <w:trHeight w:val="3253"/>
        </w:trPr>
        <w:tc>
          <w:tcPr>
            <w:tcW w:w="9062" w:type="dxa"/>
            <w:hideMark/>
          </w:tcPr>
          <w:p w14:paraId="3C1703EE" w14:textId="77777777" w:rsidR="00EF164A" w:rsidRDefault="005E1205" w:rsidP="004935C6">
            <w:pPr>
              <w:spacing w:after="0"/>
              <w:rPr>
                <w:rFonts w:eastAsia="Times New Roman"/>
                <w:szCs w:val="24"/>
                <w:lang w:eastAsia="en-GB" w:bidi="ar-SA"/>
              </w:rPr>
            </w:pPr>
            <w:r w:rsidRPr="00BE64E2">
              <w:rPr>
                <w:rFonts w:eastAsia="Times New Roman"/>
                <w:szCs w:val="24"/>
                <w:lang w:eastAsia="en-GB" w:bidi="ar-SA"/>
              </w:rPr>
              <w:lastRenderedPageBreak/>
              <w:t>Any incident that meets either of these criteria:</w:t>
            </w:r>
          </w:p>
          <w:p w14:paraId="59BB1FC2" w14:textId="77777777" w:rsidR="0038270C" w:rsidRDefault="005E1205" w:rsidP="004935C6">
            <w:pPr>
              <w:pStyle w:val="NumList2"/>
              <w:numPr>
                <w:ilvl w:val="0"/>
                <w:numId w:val="0"/>
              </w:numPr>
              <w:spacing w:after="0"/>
              <w:ind w:left="21"/>
              <w:rPr>
                <w:lang w:eastAsia="en-GB"/>
              </w:rPr>
            </w:pPr>
            <w:r w:rsidRPr="00BE64E2">
              <w:rPr>
                <w:lang w:eastAsia="en-GB"/>
              </w:rPr>
              <w:t>Any operations that identify defects or misconfigurations with higher classification safety Systems, Structures and Components (SSC) that prevent performance of the SSC’s safety case defined nuclear safety functions (NS08)</w:t>
            </w:r>
            <w:r w:rsidR="00EE0514">
              <w:rPr>
                <w:lang w:eastAsia="en-GB"/>
              </w:rPr>
              <w:t xml:space="preserve">, </w:t>
            </w:r>
          </w:p>
          <w:p w14:paraId="344BF015" w14:textId="6EFC2242" w:rsidR="00A75E5B" w:rsidRPr="00EE0514" w:rsidRDefault="00F86E06" w:rsidP="004935C6">
            <w:pPr>
              <w:pStyle w:val="NumList2"/>
              <w:numPr>
                <w:ilvl w:val="0"/>
                <w:numId w:val="0"/>
              </w:numPr>
              <w:spacing w:after="0"/>
              <w:ind w:left="21"/>
              <w:rPr>
                <w:b/>
                <w:bCs/>
                <w:lang w:eastAsia="en-GB"/>
              </w:rPr>
            </w:pPr>
            <w:r w:rsidRPr="00EE0514">
              <w:rPr>
                <w:b/>
                <w:bCs/>
                <w:lang w:eastAsia="en-GB"/>
              </w:rPr>
              <w:t>o</w:t>
            </w:r>
            <w:r w:rsidR="00EF164A" w:rsidRPr="00EE0514">
              <w:rPr>
                <w:b/>
                <w:bCs/>
                <w:lang w:eastAsia="en-GB"/>
              </w:rPr>
              <w:t>r</w:t>
            </w:r>
          </w:p>
          <w:p w14:paraId="354DD5D3" w14:textId="77777777" w:rsidR="0007462A" w:rsidRDefault="005E1205" w:rsidP="0007462A">
            <w:pPr>
              <w:pStyle w:val="NumList2"/>
              <w:numPr>
                <w:ilvl w:val="0"/>
                <w:numId w:val="0"/>
              </w:numPr>
              <w:spacing w:after="0"/>
              <w:ind w:left="21"/>
            </w:pPr>
            <w:r w:rsidRPr="00A75E5B">
              <w:t>Any safety analysis and/or quality assurance activity that identifies higher safety classification Systems, Structures and Components cannot perform their safety case defined nuclear safety functions (NS12)</w:t>
            </w:r>
          </w:p>
          <w:p w14:paraId="54E7870B" w14:textId="61952ECF" w:rsidR="005E1205" w:rsidRPr="00BE64E2" w:rsidRDefault="005E1205" w:rsidP="004935C6">
            <w:pPr>
              <w:pStyle w:val="NumList2"/>
              <w:numPr>
                <w:ilvl w:val="0"/>
                <w:numId w:val="0"/>
              </w:numPr>
              <w:spacing w:after="0"/>
              <w:ind w:left="21"/>
              <w:rPr>
                <w:lang w:eastAsia="en-GB"/>
              </w:rPr>
            </w:pPr>
          </w:p>
          <w:p w14:paraId="2D03B79E" w14:textId="7A929A10" w:rsidR="005E1205" w:rsidRPr="003F6277" w:rsidRDefault="00F86E06" w:rsidP="004935C6">
            <w:pPr>
              <w:pStyle w:val="NumList2"/>
              <w:numPr>
                <w:ilvl w:val="0"/>
                <w:numId w:val="0"/>
              </w:numPr>
              <w:spacing w:after="0"/>
              <w:rPr>
                <w:bCs/>
                <w:lang w:eastAsia="en-GB"/>
              </w:rPr>
            </w:pPr>
            <w:r>
              <w:rPr>
                <w:b/>
                <w:lang w:eastAsia="en-GB"/>
              </w:rPr>
              <w:t>a</w:t>
            </w:r>
            <w:r w:rsidR="00EF164A" w:rsidRPr="00BA35B6">
              <w:rPr>
                <w:b/>
                <w:lang w:eastAsia="en-GB"/>
              </w:rPr>
              <w:t>nd</w:t>
            </w:r>
            <w:r w:rsidR="00BA35B6" w:rsidRPr="00BA35B6">
              <w:rPr>
                <w:b/>
                <w:lang w:eastAsia="en-GB"/>
              </w:rPr>
              <w:t xml:space="preserve"> </w:t>
            </w:r>
            <w:r w:rsidR="00BA35B6" w:rsidRPr="0038270C">
              <w:rPr>
                <w:b/>
                <w:lang w:eastAsia="en-GB"/>
              </w:rPr>
              <w:t>the overall impact means that an adequate safety case to continue operations cannot be made.</w:t>
            </w:r>
          </w:p>
        </w:tc>
        <w:tc>
          <w:tcPr>
            <w:tcW w:w="2410" w:type="dxa"/>
            <w:hideMark/>
          </w:tcPr>
          <w:p w14:paraId="02A7F308" w14:textId="455AD5DD" w:rsidR="005E1205" w:rsidRPr="00BE64E2" w:rsidRDefault="005E1205" w:rsidP="00897220">
            <w:pPr>
              <w:spacing w:after="0" w:line="240" w:lineRule="auto"/>
              <w:jc w:val="center"/>
              <w:rPr>
                <w:rFonts w:eastAsia="Times New Roman"/>
                <w:szCs w:val="24"/>
                <w:lang w:eastAsia="en-GB" w:bidi="ar-SA"/>
              </w:rPr>
            </w:pPr>
            <w:r w:rsidRPr="00BE64E2">
              <w:rPr>
                <w:rFonts w:eastAsia="Times New Roman"/>
                <w:szCs w:val="24"/>
                <w:lang w:eastAsia="en-GB" w:bidi="ar-SA"/>
              </w:rPr>
              <w:t>NI(DO)R65</w:t>
            </w:r>
            <w:r w:rsidRPr="00BE64E2">
              <w:rPr>
                <w:rFonts w:eastAsia="Times New Roman"/>
                <w:szCs w:val="24"/>
                <w:lang w:eastAsia="en-GB" w:bidi="ar-SA"/>
              </w:rPr>
              <w:br/>
              <w:t>(NS03)</w:t>
            </w:r>
          </w:p>
        </w:tc>
        <w:tc>
          <w:tcPr>
            <w:tcW w:w="2410" w:type="dxa"/>
            <w:noWrap/>
            <w:hideMark/>
          </w:tcPr>
          <w:p w14:paraId="00232A17" w14:textId="77777777" w:rsidR="005E1205" w:rsidRPr="00BE64E2" w:rsidRDefault="005E1205" w:rsidP="00897220">
            <w:pPr>
              <w:spacing w:after="0" w:line="240" w:lineRule="auto"/>
              <w:jc w:val="center"/>
              <w:rPr>
                <w:rFonts w:eastAsia="Times New Roman"/>
                <w:color w:val="000000"/>
                <w:szCs w:val="24"/>
                <w:lang w:eastAsia="en-GB" w:bidi="ar-SA"/>
              </w:rPr>
            </w:pPr>
            <w:r w:rsidRPr="00BE64E2">
              <w:rPr>
                <w:rFonts w:eastAsia="Times New Roman"/>
                <w:color w:val="000000"/>
                <w:szCs w:val="24"/>
                <w:lang w:eastAsia="en-GB" w:bidi="ar-SA"/>
              </w:rPr>
              <w:t>MRC-SAF-03</w:t>
            </w:r>
          </w:p>
        </w:tc>
      </w:tr>
      <w:tr w:rsidR="005E1205" w:rsidRPr="00BE64E2" w14:paraId="570CF27C" w14:textId="77777777" w:rsidTr="6849AFB8">
        <w:trPr>
          <w:cantSplit/>
          <w:trHeight w:val="1800"/>
        </w:trPr>
        <w:tc>
          <w:tcPr>
            <w:tcW w:w="9062" w:type="dxa"/>
            <w:hideMark/>
          </w:tcPr>
          <w:p w14:paraId="446C2744" w14:textId="5C76C036" w:rsidR="005E1205" w:rsidRPr="00BE64E2" w:rsidRDefault="005E1205" w:rsidP="00897220">
            <w:pPr>
              <w:spacing w:after="0" w:line="240" w:lineRule="auto"/>
              <w:rPr>
                <w:rFonts w:eastAsia="Times New Roman"/>
                <w:lang w:eastAsia="en-GB" w:bidi="ar-SA"/>
              </w:rPr>
            </w:pPr>
            <w:r w:rsidRPr="690F2F42">
              <w:rPr>
                <w:rFonts w:eastAsia="Times New Roman"/>
                <w:lang w:eastAsia="en-GB" w:bidi="ar-SA"/>
              </w:rPr>
              <w:t xml:space="preserve">Abnormal occurrences leading to a confirmed release to atmosphere or spillage of a radioactive substance which exceeds or is expected to exceed, the limits set out in Column 5 of Part 1 of Schedule 7 to IRR17, except where the release is in a manner specified in an Authorisation under the Environmental Permitting </w:t>
            </w:r>
            <w:r w:rsidR="00A81A96">
              <w:rPr>
                <w:rFonts w:eastAsia="Times New Roman"/>
                <w:lang w:eastAsia="en-GB" w:bidi="ar-SA"/>
              </w:rPr>
              <w:t xml:space="preserve">(England and Wales) </w:t>
            </w:r>
            <w:r w:rsidR="2C2A1E84" w:rsidRPr="690F2F42">
              <w:rPr>
                <w:rFonts w:eastAsia="Times New Roman"/>
                <w:lang w:eastAsia="en-GB" w:bidi="ar-SA"/>
              </w:rPr>
              <w:t>Regulation</w:t>
            </w:r>
            <w:r w:rsidR="49B4E119" w:rsidRPr="690F2F42">
              <w:rPr>
                <w:rFonts w:eastAsia="Times New Roman"/>
                <w:lang w:eastAsia="en-GB" w:bidi="ar-SA"/>
              </w:rPr>
              <w:t>s</w:t>
            </w:r>
            <w:r w:rsidRPr="690F2F42">
              <w:rPr>
                <w:rFonts w:eastAsia="Times New Roman"/>
                <w:lang w:eastAsia="en-GB" w:bidi="ar-SA"/>
              </w:rPr>
              <w:t xml:space="preserve"> 201</w:t>
            </w:r>
            <w:r w:rsidR="000B61B4">
              <w:rPr>
                <w:rFonts w:eastAsia="Times New Roman"/>
                <w:lang w:eastAsia="en-GB" w:bidi="ar-SA"/>
              </w:rPr>
              <w:t>6</w:t>
            </w:r>
            <w:r w:rsidR="00706CC6">
              <w:rPr>
                <w:rFonts w:eastAsia="Times New Roman"/>
                <w:lang w:eastAsia="en-GB" w:bidi="ar-SA"/>
              </w:rPr>
              <w:t xml:space="preserve"> </w:t>
            </w:r>
            <w:r w:rsidR="00766F87">
              <w:rPr>
                <w:rStyle w:val="FootnoteReference"/>
                <w:rFonts w:eastAsia="Times New Roman"/>
                <w:lang w:eastAsia="en-GB" w:bidi="ar-SA"/>
              </w:rPr>
              <w:footnoteReference w:id="12"/>
            </w:r>
            <w:r w:rsidR="00917EF2" w:rsidRPr="00706CC6">
              <w:rPr>
                <w:rFonts w:eastAsia="Times New Roman"/>
                <w:vertAlign w:val="superscript"/>
                <w:lang w:eastAsia="en-GB" w:bidi="ar-SA"/>
              </w:rPr>
              <w:t xml:space="preserve"> </w:t>
            </w:r>
            <w:r w:rsidR="004F118A" w:rsidRPr="00706CC6">
              <w:rPr>
                <w:rFonts w:eastAsia="Times New Roman"/>
                <w:vertAlign w:val="superscript"/>
                <w:lang w:eastAsia="en-GB" w:bidi="ar-SA"/>
              </w:rPr>
              <w:t xml:space="preserve"> </w:t>
            </w:r>
            <w:r w:rsidRPr="690F2F42">
              <w:rPr>
                <w:rFonts w:eastAsia="Times New Roman"/>
                <w:lang w:eastAsia="en-GB" w:bidi="ar-SA"/>
              </w:rPr>
              <w:t xml:space="preserve"> or Environmental Authorisations (Scotland) Regulations 2018 (EASR18).</w:t>
            </w:r>
            <w:r w:rsidR="00565173">
              <w:rPr>
                <w:rFonts w:eastAsia="Times New Roman"/>
                <w:lang w:eastAsia="en-GB" w:bidi="ar-SA"/>
              </w:rPr>
              <w:t xml:space="preserve"> </w:t>
            </w:r>
          </w:p>
        </w:tc>
        <w:tc>
          <w:tcPr>
            <w:tcW w:w="2410" w:type="dxa"/>
            <w:hideMark/>
          </w:tcPr>
          <w:p w14:paraId="042B4030" w14:textId="597824FE" w:rsidR="005E1205" w:rsidRPr="00BE64E2" w:rsidRDefault="00DA5ED0" w:rsidP="00897220">
            <w:pPr>
              <w:spacing w:after="0" w:line="240" w:lineRule="auto"/>
              <w:jc w:val="center"/>
              <w:rPr>
                <w:rFonts w:eastAsia="Times New Roman"/>
                <w:szCs w:val="24"/>
                <w:lang w:eastAsia="en-GB" w:bidi="ar-SA"/>
              </w:rPr>
            </w:pPr>
            <w:r>
              <w:rPr>
                <w:rFonts w:eastAsia="Times New Roman"/>
                <w:szCs w:val="24"/>
                <w:lang w:eastAsia="en-GB" w:bidi="ar-SA"/>
              </w:rPr>
              <w:t>IRR17</w:t>
            </w:r>
            <w:r w:rsidR="005E1205" w:rsidRPr="00BE64E2">
              <w:rPr>
                <w:rFonts w:eastAsia="Times New Roman"/>
                <w:szCs w:val="24"/>
                <w:lang w:eastAsia="en-GB" w:bidi="ar-SA"/>
              </w:rPr>
              <w:br/>
              <w:t>(RS02)</w:t>
            </w:r>
          </w:p>
        </w:tc>
        <w:tc>
          <w:tcPr>
            <w:tcW w:w="2410" w:type="dxa"/>
            <w:noWrap/>
            <w:hideMark/>
          </w:tcPr>
          <w:p w14:paraId="0A4A14CF" w14:textId="77777777" w:rsidR="005E1205" w:rsidRPr="00BE64E2" w:rsidRDefault="005E1205" w:rsidP="00897220">
            <w:pPr>
              <w:spacing w:after="0" w:line="240" w:lineRule="auto"/>
              <w:jc w:val="center"/>
              <w:rPr>
                <w:rFonts w:eastAsia="Times New Roman"/>
                <w:color w:val="000000"/>
                <w:szCs w:val="24"/>
                <w:lang w:eastAsia="en-GB" w:bidi="ar-SA"/>
              </w:rPr>
            </w:pPr>
            <w:r w:rsidRPr="00BE64E2">
              <w:rPr>
                <w:rFonts w:eastAsia="Times New Roman"/>
                <w:color w:val="000000"/>
                <w:szCs w:val="24"/>
                <w:lang w:eastAsia="en-GB" w:bidi="ar-SA"/>
              </w:rPr>
              <w:t>MRC-SAF-04</w:t>
            </w:r>
          </w:p>
        </w:tc>
      </w:tr>
      <w:tr w:rsidR="005E1205" w:rsidRPr="00BE64E2" w14:paraId="323361E4" w14:textId="77777777" w:rsidTr="6849AFB8">
        <w:trPr>
          <w:cantSplit/>
          <w:trHeight w:val="900"/>
        </w:trPr>
        <w:tc>
          <w:tcPr>
            <w:tcW w:w="9062" w:type="dxa"/>
            <w:hideMark/>
          </w:tcPr>
          <w:p w14:paraId="163D6894" w14:textId="3293FA47" w:rsidR="005E1205" w:rsidRPr="00BE64E2" w:rsidRDefault="005E1205" w:rsidP="00897220">
            <w:pPr>
              <w:spacing w:after="0" w:line="240" w:lineRule="auto"/>
              <w:rPr>
                <w:rFonts w:eastAsia="Times New Roman"/>
                <w:szCs w:val="24"/>
                <w:lang w:eastAsia="en-GB" w:bidi="ar-SA"/>
              </w:rPr>
            </w:pPr>
            <w:r w:rsidRPr="00BE64E2">
              <w:rPr>
                <w:rFonts w:eastAsia="Times New Roman"/>
                <w:szCs w:val="24"/>
                <w:lang w:eastAsia="en-GB" w:bidi="ar-SA"/>
              </w:rPr>
              <w:t>Abnormal occurrences leading to a release or suspected release or spread of radioactivity, on or off site, which requires special action or special investigation by the Operator.</w:t>
            </w:r>
          </w:p>
        </w:tc>
        <w:tc>
          <w:tcPr>
            <w:tcW w:w="2410" w:type="dxa"/>
            <w:hideMark/>
          </w:tcPr>
          <w:p w14:paraId="4CE1B767" w14:textId="77D60935" w:rsidR="005E1205" w:rsidRPr="00BE64E2" w:rsidRDefault="005E1205" w:rsidP="00897220">
            <w:pPr>
              <w:spacing w:after="0" w:line="240" w:lineRule="auto"/>
              <w:jc w:val="center"/>
              <w:rPr>
                <w:rFonts w:eastAsia="Times New Roman"/>
                <w:szCs w:val="24"/>
                <w:lang w:eastAsia="en-GB" w:bidi="ar-SA"/>
              </w:rPr>
            </w:pPr>
            <w:r w:rsidRPr="00BE64E2">
              <w:rPr>
                <w:rFonts w:eastAsia="Times New Roman"/>
                <w:szCs w:val="24"/>
                <w:lang w:eastAsia="en-GB" w:bidi="ar-SA"/>
              </w:rPr>
              <w:t>NI(DO)R65</w:t>
            </w:r>
            <w:r w:rsidRPr="00BE64E2">
              <w:rPr>
                <w:rFonts w:eastAsia="Times New Roman"/>
                <w:szCs w:val="24"/>
                <w:lang w:eastAsia="en-GB" w:bidi="ar-SA"/>
              </w:rPr>
              <w:br/>
              <w:t>(RS03)</w:t>
            </w:r>
          </w:p>
        </w:tc>
        <w:tc>
          <w:tcPr>
            <w:tcW w:w="2410" w:type="dxa"/>
            <w:noWrap/>
            <w:hideMark/>
          </w:tcPr>
          <w:p w14:paraId="0A45C8C2" w14:textId="77777777" w:rsidR="005E1205" w:rsidRPr="00BE64E2" w:rsidRDefault="005E1205" w:rsidP="00897220">
            <w:pPr>
              <w:spacing w:after="0" w:line="240" w:lineRule="auto"/>
              <w:jc w:val="center"/>
              <w:rPr>
                <w:rFonts w:eastAsia="Times New Roman"/>
                <w:color w:val="000000"/>
                <w:szCs w:val="24"/>
                <w:lang w:eastAsia="en-GB" w:bidi="ar-SA"/>
              </w:rPr>
            </w:pPr>
            <w:r w:rsidRPr="00BE64E2">
              <w:rPr>
                <w:rFonts w:eastAsia="Times New Roman"/>
                <w:color w:val="000000"/>
                <w:szCs w:val="24"/>
                <w:lang w:eastAsia="en-GB" w:bidi="ar-SA"/>
              </w:rPr>
              <w:t>MRC-SAF-05</w:t>
            </w:r>
          </w:p>
        </w:tc>
      </w:tr>
    </w:tbl>
    <w:p w14:paraId="1F30CF08" w14:textId="38299007" w:rsidR="00FF0CBD" w:rsidRPr="001324B2" w:rsidRDefault="00FF0CBD" w:rsidP="00FF0CBD">
      <w:pPr>
        <w:pStyle w:val="Heading2"/>
        <w:numPr>
          <w:ilvl w:val="0"/>
          <w:numId w:val="0"/>
        </w:numPr>
      </w:pPr>
      <w:r w:rsidRPr="006C721F">
        <w:lastRenderedPageBreak/>
        <w:t>A</w:t>
      </w:r>
      <w:r>
        <w:t xml:space="preserve">ppendix </w:t>
      </w:r>
      <w:r w:rsidR="002E0C79">
        <w:t>E</w:t>
      </w:r>
      <w:r>
        <w:t>.</w:t>
      </w:r>
      <w:r w:rsidR="007D5534">
        <w:t>4</w:t>
      </w:r>
      <w:r>
        <w:t xml:space="preserve"> –</w:t>
      </w:r>
      <w:r w:rsidR="00852F50">
        <w:t xml:space="preserve"> Area of Regulation</w:t>
      </w:r>
      <w:r w:rsidR="00852F50" w:rsidRPr="00852F50">
        <w:rPr>
          <w:b/>
          <w:bCs/>
        </w:rPr>
        <w:t xml:space="preserve"> </w:t>
      </w:r>
      <w:r w:rsidR="00C80C83">
        <w:rPr>
          <w:b/>
          <w:bCs/>
        </w:rPr>
        <w:t>–</w:t>
      </w:r>
      <w:r w:rsidR="00852F50">
        <w:rPr>
          <w:b/>
          <w:bCs/>
        </w:rPr>
        <w:t xml:space="preserve"> </w:t>
      </w:r>
      <w:r w:rsidR="00C80C83">
        <w:rPr>
          <w:b/>
          <w:bCs/>
        </w:rPr>
        <w:t xml:space="preserve">MRC - </w:t>
      </w:r>
      <w:r w:rsidR="00852F50" w:rsidRPr="00852F50">
        <w:rPr>
          <w:b/>
          <w:bCs/>
        </w:rPr>
        <w:t>Transport</w:t>
      </w:r>
      <w:r w:rsidRPr="00686A8B">
        <w:rPr>
          <w:b/>
          <w:bCs/>
        </w:rPr>
        <w:t>:</w:t>
      </w:r>
    </w:p>
    <w:p w14:paraId="2E83369B" w14:textId="7CA3AC49" w:rsidR="00FF0CBD" w:rsidRPr="008B6D98" w:rsidRDefault="001205A5" w:rsidP="00FF0CBD">
      <w:pPr>
        <w:jc w:val="center"/>
      </w:pPr>
      <w:proofErr w:type="spellStart"/>
      <w:r w:rsidRPr="26377675">
        <w:rPr>
          <w:rFonts w:eastAsia="Times New Roman"/>
          <w:b/>
          <w:color w:val="000000" w:themeColor="text2"/>
          <w:lang w:eastAsia="en-GB" w:bidi="ar-SA"/>
        </w:rPr>
        <w:t>Dutyholder</w:t>
      </w:r>
      <w:proofErr w:type="spellEnd"/>
      <w:r w:rsidRPr="26377675">
        <w:rPr>
          <w:rFonts w:eastAsia="Times New Roman"/>
          <w:b/>
          <w:color w:val="000000" w:themeColor="text2"/>
          <w:lang w:eastAsia="en-GB" w:bidi="ar-SA"/>
        </w:rPr>
        <w:t xml:space="preserve"> n</w:t>
      </w:r>
      <w:r w:rsidR="00721883" w:rsidRPr="26377675">
        <w:rPr>
          <w:rFonts w:eastAsia="Times New Roman"/>
          <w:b/>
          <w:color w:val="000000" w:themeColor="text2"/>
          <w:lang w:eastAsia="en-GB" w:bidi="ar-SA"/>
        </w:rPr>
        <w:t xml:space="preserve">otification </w:t>
      </w:r>
      <w:r w:rsidR="00FF0CBD" w:rsidRPr="26377675">
        <w:rPr>
          <w:rFonts w:eastAsia="Times New Roman"/>
          <w:b/>
          <w:color w:val="000000" w:themeColor="text2"/>
          <w:lang w:eastAsia="en-GB" w:bidi="ar-SA"/>
        </w:rPr>
        <w:t xml:space="preserve"> time</w:t>
      </w:r>
      <w:r w:rsidR="00721883" w:rsidRPr="26377675">
        <w:rPr>
          <w:rFonts w:eastAsia="Times New Roman"/>
          <w:b/>
          <w:color w:val="000000" w:themeColor="text2"/>
          <w:lang w:eastAsia="en-GB" w:bidi="ar-SA"/>
        </w:rPr>
        <w:t>frames</w:t>
      </w:r>
      <w:r w:rsidR="00FF0CBD" w:rsidRPr="26377675">
        <w:rPr>
          <w:rFonts w:eastAsia="Times New Roman"/>
          <w:b/>
          <w:color w:val="000000" w:themeColor="text2"/>
          <w:lang w:eastAsia="en-GB" w:bidi="ar-SA"/>
        </w:rPr>
        <w:t xml:space="preserve"> for all criteria listed in the table </w:t>
      </w:r>
      <w:r w:rsidR="00844621" w:rsidRPr="26377675">
        <w:rPr>
          <w:rFonts w:eastAsia="Times New Roman"/>
          <w:b/>
          <w:color w:val="000000" w:themeColor="text2"/>
          <w:lang w:eastAsia="en-GB" w:bidi="ar-SA"/>
        </w:rPr>
        <w:t xml:space="preserve">below </w:t>
      </w:r>
      <w:r w:rsidR="00FF0CBD" w:rsidRPr="26377675">
        <w:rPr>
          <w:rFonts w:eastAsia="Times New Roman"/>
          <w:b/>
          <w:color w:val="000000" w:themeColor="text2"/>
          <w:lang w:eastAsia="en-GB" w:bidi="ar-SA"/>
        </w:rPr>
        <w:t>are IMMEDIATE</w:t>
      </w:r>
    </w:p>
    <w:tbl>
      <w:tblPr>
        <w:tblStyle w:val="ONRTable1"/>
        <w:tblW w:w="1388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gridCol w:w="2410"/>
        <w:gridCol w:w="2410"/>
      </w:tblGrid>
      <w:tr w:rsidR="00EB42D3" w:rsidRPr="00BE64E2" w14:paraId="56E4BC9A" w14:textId="77777777" w:rsidTr="00322970">
        <w:trPr>
          <w:cnfStyle w:val="100000000000" w:firstRow="1" w:lastRow="0" w:firstColumn="0" w:lastColumn="0" w:oddVBand="0" w:evenVBand="0" w:oddHBand="0" w:evenHBand="0" w:firstRowFirstColumn="0" w:firstRowLastColumn="0" w:lastRowFirstColumn="0" w:lastRowLastColumn="0"/>
          <w:trHeight w:val="1279"/>
          <w:tblHeader/>
        </w:trPr>
        <w:tc>
          <w:tcPr>
            <w:tcW w:w="0" w:type="dxa"/>
            <w:hideMark/>
          </w:tcPr>
          <w:p w14:paraId="09BB9860" w14:textId="77777777" w:rsidR="00EB42D3" w:rsidRPr="00BE64E2" w:rsidRDefault="00EB42D3" w:rsidP="00D25DC1">
            <w:pPr>
              <w:spacing w:after="0" w:line="240" w:lineRule="auto"/>
              <w:jc w:val="center"/>
              <w:rPr>
                <w:rFonts w:eastAsia="Times New Roman"/>
                <w:b w:val="0"/>
                <w:bCs/>
                <w:szCs w:val="24"/>
                <w:lang w:eastAsia="en-GB" w:bidi="ar-SA"/>
              </w:rPr>
            </w:pPr>
            <w:r w:rsidRPr="00BE64E2">
              <w:rPr>
                <w:rFonts w:eastAsia="Times New Roman"/>
                <w:b w:val="0"/>
                <w:bCs/>
                <w:szCs w:val="24"/>
                <w:lang w:eastAsia="en-GB" w:bidi="ar-SA"/>
              </w:rPr>
              <w:t>Description of Criteria</w:t>
            </w:r>
          </w:p>
        </w:tc>
        <w:tc>
          <w:tcPr>
            <w:tcW w:w="0" w:type="dxa"/>
            <w:hideMark/>
          </w:tcPr>
          <w:p w14:paraId="7CD15744" w14:textId="260BBB66" w:rsidR="00EB42D3" w:rsidRPr="00BE64E2" w:rsidRDefault="00EB42D3" w:rsidP="00897220">
            <w:pPr>
              <w:spacing w:after="0" w:line="240" w:lineRule="auto"/>
              <w:jc w:val="center"/>
              <w:rPr>
                <w:rFonts w:eastAsia="Times New Roman"/>
                <w:b w:val="0"/>
                <w:bCs/>
                <w:szCs w:val="24"/>
                <w:lang w:eastAsia="en-GB" w:bidi="ar-SA"/>
              </w:rPr>
            </w:pPr>
            <w:r w:rsidRPr="00BE64E2">
              <w:rPr>
                <w:rFonts w:eastAsia="Times New Roman"/>
                <w:b w:val="0"/>
                <w:bCs/>
                <w:szCs w:val="24"/>
                <w:lang w:eastAsia="en-GB" w:bidi="ar-SA"/>
              </w:rPr>
              <w:t>Origin of</w:t>
            </w:r>
            <w:r w:rsidRPr="00BE64E2">
              <w:rPr>
                <w:rFonts w:eastAsia="Times New Roman"/>
                <w:b w:val="0"/>
                <w:bCs/>
                <w:szCs w:val="24"/>
                <w:lang w:eastAsia="en-GB" w:bidi="ar-SA"/>
              </w:rPr>
              <w:br/>
              <w:t>Legislation</w:t>
            </w:r>
            <w:r w:rsidRPr="00BE64E2">
              <w:rPr>
                <w:rFonts w:eastAsia="Times New Roman"/>
                <w:b w:val="0"/>
                <w:bCs/>
                <w:szCs w:val="24"/>
                <w:lang w:eastAsia="en-GB" w:bidi="ar-SA"/>
              </w:rPr>
              <w:br/>
              <w:t xml:space="preserve">(ONR </w:t>
            </w:r>
            <w:r w:rsidR="00B91699">
              <w:rPr>
                <w:rFonts w:eastAsia="Times New Roman"/>
                <w:b w:val="0"/>
                <w:bCs/>
                <w:szCs w:val="24"/>
                <w:lang w:eastAsia="en-GB" w:bidi="ar-SA"/>
              </w:rPr>
              <w:t>Incident category</w:t>
            </w:r>
            <w:r w:rsidRPr="00BE64E2">
              <w:rPr>
                <w:rFonts w:eastAsia="Times New Roman"/>
                <w:b w:val="0"/>
                <w:bCs/>
                <w:szCs w:val="24"/>
                <w:lang w:eastAsia="en-GB" w:bidi="ar-SA"/>
              </w:rPr>
              <w:t>)</w:t>
            </w:r>
          </w:p>
        </w:tc>
        <w:tc>
          <w:tcPr>
            <w:tcW w:w="0" w:type="dxa"/>
            <w:hideMark/>
          </w:tcPr>
          <w:p w14:paraId="060DB4FB" w14:textId="388CA018" w:rsidR="00EB42D3" w:rsidRPr="00BE64E2" w:rsidRDefault="00EB42D3" w:rsidP="00897220">
            <w:pPr>
              <w:spacing w:after="0" w:line="240" w:lineRule="auto"/>
              <w:jc w:val="center"/>
              <w:rPr>
                <w:rFonts w:eastAsia="Times New Roman"/>
                <w:b w:val="0"/>
                <w:bCs/>
                <w:color w:val="000000"/>
                <w:szCs w:val="24"/>
                <w:lang w:eastAsia="en-GB" w:bidi="ar-SA"/>
              </w:rPr>
            </w:pPr>
            <w:r w:rsidRPr="00BE64E2">
              <w:rPr>
                <w:rFonts w:eastAsia="Times New Roman"/>
                <w:b w:val="0"/>
                <w:bCs/>
                <w:color w:val="000000"/>
                <w:szCs w:val="24"/>
                <w:lang w:eastAsia="en-GB" w:bidi="ar-SA"/>
              </w:rPr>
              <w:t>MRC Naming</w:t>
            </w:r>
          </w:p>
        </w:tc>
      </w:tr>
      <w:tr w:rsidR="00EB42D3" w:rsidRPr="00BE64E2" w14:paraId="51FDA1F4" w14:textId="77777777" w:rsidTr="00EF164A">
        <w:trPr>
          <w:trHeight w:val="3000"/>
        </w:trPr>
        <w:tc>
          <w:tcPr>
            <w:tcW w:w="9062" w:type="dxa"/>
            <w:hideMark/>
          </w:tcPr>
          <w:p w14:paraId="063A5236" w14:textId="77777777" w:rsidR="00EB42D3" w:rsidRDefault="00EB42D3" w:rsidP="00897220">
            <w:pPr>
              <w:spacing w:after="0" w:line="240" w:lineRule="auto"/>
              <w:rPr>
                <w:rFonts w:eastAsia="Times New Roman"/>
                <w:color w:val="000000" w:themeColor="text2"/>
                <w:lang w:eastAsia="en-GB" w:bidi="ar-SA"/>
              </w:rPr>
            </w:pPr>
            <w:r w:rsidRPr="2B04BF8A">
              <w:rPr>
                <w:rFonts w:eastAsia="Times New Roman"/>
                <w:color w:val="000000" w:themeColor="text2"/>
                <w:lang w:eastAsia="en-GB" w:bidi="ar-SA"/>
              </w:rPr>
              <w:t xml:space="preserve">A radiation emergency: a situation arising during the course of the carriage of a consignment of class 7 </w:t>
            </w:r>
            <w:r w:rsidR="0AD15B55" w:rsidRPr="7B97D2BD">
              <w:rPr>
                <w:rFonts w:eastAsia="Times New Roman"/>
                <w:color w:val="000000" w:themeColor="text2"/>
                <w:lang w:eastAsia="en-GB" w:bidi="ar-SA"/>
              </w:rPr>
              <w:t xml:space="preserve">dangerous </w:t>
            </w:r>
            <w:r w:rsidRPr="7B97D2BD">
              <w:rPr>
                <w:rFonts w:eastAsia="Times New Roman"/>
                <w:color w:val="000000" w:themeColor="text2"/>
                <w:lang w:eastAsia="en-GB" w:bidi="ar-SA"/>
              </w:rPr>
              <w:t>goods</w:t>
            </w:r>
            <w:r w:rsidRPr="2B04BF8A">
              <w:rPr>
                <w:rFonts w:eastAsia="Times New Roman"/>
                <w:color w:val="000000" w:themeColor="text2"/>
                <w:lang w:eastAsia="en-GB" w:bidi="ar-SA"/>
              </w:rPr>
              <w:t xml:space="preserve"> that requires urgent action in order to protect workers, members of the public or the population (either partially or as a whole) from exposure; </w:t>
            </w:r>
            <w:r>
              <w:br/>
            </w:r>
            <w:r w:rsidRPr="2B04BF8A">
              <w:rPr>
                <w:rFonts w:eastAsia="Times New Roman"/>
                <w:b/>
                <w:color w:val="000000" w:themeColor="text2"/>
                <w:lang w:eastAsia="en-GB" w:bidi="ar-SA"/>
              </w:rPr>
              <w:t>Or</w:t>
            </w:r>
            <w:r w:rsidRPr="2B04BF8A">
              <w:rPr>
                <w:rFonts w:eastAsia="Times New Roman"/>
                <w:color w:val="000000" w:themeColor="text2"/>
                <w:lang w:eastAsia="en-GB" w:bidi="ar-SA"/>
              </w:rPr>
              <w:t xml:space="preserve">, </w:t>
            </w:r>
            <w:r>
              <w:br/>
            </w:r>
            <w:r w:rsidRPr="2B04BF8A">
              <w:rPr>
                <w:rFonts w:eastAsia="Times New Roman"/>
                <w:color w:val="000000" w:themeColor="text2"/>
                <w:lang w:eastAsia="en-GB" w:bidi="ar-SA"/>
              </w:rPr>
              <w:t>Any occurrence during the carriage of nuclear matter, causing or likely to cause death, or serious injury to persons by reason of the radioactive properties of such nuclear matter.</w:t>
            </w:r>
            <w:r>
              <w:br/>
            </w:r>
            <w:r w:rsidRPr="2B04BF8A">
              <w:rPr>
                <w:rFonts w:eastAsia="Times New Roman"/>
                <w:b/>
                <w:color w:val="000000" w:themeColor="text2"/>
                <w:lang w:eastAsia="en-GB" w:bidi="ar-SA"/>
              </w:rPr>
              <w:t>Or</w:t>
            </w:r>
            <w:r w:rsidRPr="2B04BF8A">
              <w:rPr>
                <w:rFonts w:eastAsia="Times New Roman"/>
                <w:color w:val="000000" w:themeColor="text2"/>
                <w:lang w:eastAsia="en-GB" w:bidi="ar-SA"/>
              </w:rPr>
              <w:t>,</w:t>
            </w:r>
            <w:r>
              <w:br/>
            </w:r>
            <w:r w:rsidRPr="2B04BF8A">
              <w:rPr>
                <w:rFonts w:eastAsia="Times New Roman"/>
                <w:color w:val="000000" w:themeColor="text2"/>
                <w:lang w:eastAsia="en-GB" w:bidi="ar-SA"/>
              </w:rPr>
              <w:t xml:space="preserve">Emergency arrangements have been initiated in relation to class 7 </w:t>
            </w:r>
            <w:r w:rsidR="559D6615" w:rsidRPr="7B97D2BD">
              <w:rPr>
                <w:rFonts w:eastAsia="Times New Roman"/>
                <w:color w:val="000000" w:themeColor="text2"/>
                <w:lang w:eastAsia="en-GB" w:bidi="ar-SA"/>
              </w:rPr>
              <w:t xml:space="preserve">dangerous </w:t>
            </w:r>
            <w:r w:rsidRPr="2B04BF8A">
              <w:rPr>
                <w:rFonts w:eastAsia="Times New Roman"/>
                <w:color w:val="000000" w:themeColor="text2"/>
                <w:lang w:eastAsia="en-GB" w:bidi="ar-SA"/>
              </w:rPr>
              <w:t>goods even if, in the event, no intervention was made pursuant to those arrangements.</w:t>
            </w:r>
          </w:p>
          <w:p w14:paraId="566FD7CA" w14:textId="26EC9F11" w:rsidR="00B27496" w:rsidRPr="00BE64E2" w:rsidRDefault="00B27496" w:rsidP="00897220">
            <w:pPr>
              <w:spacing w:after="0" w:line="240" w:lineRule="auto"/>
              <w:rPr>
                <w:rFonts w:eastAsia="Times New Roman"/>
                <w:color w:val="000000"/>
                <w:lang w:eastAsia="en-GB" w:bidi="ar-SA"/>
              </w:rPr>
            </w:pPr>
          </w:p>
        </w:tc>
        <w:tc>
          <w:tcPr>
            <w:tcW w:w="2410" w:type="dxa"/>
            <w:hideMark/>
          </w:tcPr>
          <w:p w14:paraId="1BB63534" w14:textId="4D0682D3" w:rsidR="00EB42D3" w:rsidRPr="009711F4" w:rsidRDefault="00EB42D3" w:rsidP="00897220">
            <w:pPr>
              <w:spacing w:after="0" w:line="240" w:lineRule="auto"/>
              <w:jc w:val="center"/>
              <w:rPr>
                <w:rFonts w:eastAsia="Times New Roman"/>
                <w:lang w:val="pt-PT" w:eastAsia="en-GB" w:bidi="ar-SA"/>
              </w:rPr>
            </w:pPr>
            <w:r w:rsidRPr="009711F4">
              <w:rPr>
                <w:rFonts w:eastAsia="Times New Roman"/>
                <w:lang w:val="pt-PT" w:eastAsia="en-GB" w:bidi="ar-SA"/>
              </w:rPr>
              <w:t>CDG09</w:t>
            </w:r>
            <w:r w:rsidRPr="009711F4">
              <w:rPr>
                <w:lang w:val="pt-PT"/>
              </w:rPr>
              <w:br/>
            </w:r>
            <w:r w:rsidRPr="009711F4">
              <w:rPr>
                <w:rFonts w:eastAsia="Times New Roman"/>
                <w:lang w:val="pt-PT" w:eastAsia="en-GB" w:bidi="ar-SA"/>
              </w:rPr>
              <w:t>NI(DO)R65</w:t>
            </w:r>
            <w:r w:rsidRPr="009711F4">
              <w:rPr>
                <w:lang w:val="pt-PT"/>
              </w:rPr>
              <w:br/>
            </w:r>
            <w:r w:rsidRPr="009711F4">
              <w:rPr>
                <w:rFonts w:eastAsia="Times New Roman"/>
                <w:lang w:val="pt-PT" w:eastAsia="en-GB" w:bidi="ar-SA"/>
              </w:rPr>
              <w:t>(TS01)</w:t>
            </w:r>
            <w:r w:rsidRPr="009711F4">
              <w:rPr>
                <w:lang w:val="pt-PT"/>
              </w:rPr>
              <w:br/>
            </w:r>
            <w:r w:rsidRPr="009711F4">
              <w:rPr>
                <w:rFonts w:eastAsia="Times New Roman"/>
                <w:lang w:val="pt-PT" w:eastAsia="en-GB" w:bidi="ar-SA"/>
              </w:rPr>
              <w:t>(TS03)</w:t>
            </w:r>
          </w:p>
        </w:tc>
        <w:tc>
          <w:tcPr>
            <w:tcW w:w="2410" w:type="dxa"/>
            <w:noWrap/>
            <w:hideMark/>
          </w:tcPr>
          <w:p w14:paraId="3823D70B" w14:textId="77777777" w:rsidR="00EB42D3" w:rsidRPr="00BE64E2" w:rsidRDefault="00EB42D3" w:rsidP="00897220">
            <w:pPr>
              <w:spacing w:after="0" w:line="240" w:lineRule="auto"/>
              <w:jc w:val="center"/>
              <w:rPr>
                <w:rFonts w:eastAsia="Times New Roman"/>
                <w:color w:val="000000"/>
                <w:szCs w:val="24"/>
                <w:lang w:eastAsia="en-GB" w:bidi="ar-SA"/>
              </w:rPr>
            </w:pPr>
            <w:r w:rsidRPr="00BE64E2">
              <w:rPr>
                <w:rFonts w:eastAsia="Times New Roman"/>
                <w:color w:val="000000"/>
                <w:szCs w:val="24"/>
                <w:lang w:eastAsia="en-GB" w:bidi="ar-SA"/>
              </w:rPr>
              <w:t>MRC-TRAN-01</w:t>
            </w:r>
          </w:p>
        </w:tc>
      </w:tr>
      <w:tr w:rsidR="00EB42D3" w:rsidRPr="00BE64E2" w14:paraId="74404961" w14:textId="77777777" w:rsidTr="00F33F56">
        <w:trPr>
          <w:trHeight w:val="150"/>
        </w:trPr>
        <w:tc>
          <w:tcPr>
            <w:tcW w:w="9062" w:type="dxa"/>
            <w:hideMark/>
          </w:tcPr>
          <w:p w14:paraId="293D45D6" w14:textId="4BFEC3D1" w:rsidR="00EB42D3" w:rsidRDefault="00EB42D3" w:rsidP="00897220">
            <w:pPr>
              <w:spacing w:after="0" w:line="240" w:lineRule="auto"/>
              <w:rPr>
                <w:rFonts w:eastAsia="Times New Roman"/>
                <w:szCs w:val="24"/>
                <w:lang w:eastAsia="en-GB" w:bidi="ar-SA"/>
              </w:rPr>
            </w:pPr>
            <w:r w:rsidRPr="00BE64E2">
              <w:rPr>
                <w:rFonts w:eastAsia="Times New Roman"/>
                <w:szCs w:val="24"/>
                <w:lang w:eastAsia="en-GB" w:bidi="ar-SA"/>
              </w:rPr>
              <w:t>Theft or loss of High Consequence Radioactive Material in carriage (High Consequence Radioactive Material (HCRM) is defined in ADR</w:t>
            </w:r>
            <w:r w:rsidR="002D39CD">
              <w:rPr>
                <w:rStyle w:val="FootnoteReference"/>
                <w:rFonts w:eastAsia="Times New Roman"/>
                <w:szCs w:val="24"/>
                <w:lang w:eastAsia="en-GB" w:bidi="ar-SA"/>
              </w:rPr>
              <w:footnoteReference w:id="13"/>
            </w:r>
            <w:r w:rsidRPr="00BE64E2">
              <w:rPr>
                <w:rFonts w:eastAsia="Times New Roman"/>
                <w:szCs w:val="24"/>
                <w:lang w:eastAsia="en-GB" w:bidi="ar-SA"/>
              </w:rPr>
              <w:t xml:space="preserve"> 1.10.3.1.3.)</w:t>
            </w:r>
          </w:p>
          <w:p w14:paraId="110E6883" w14:textId="172D1E12" w:rsidR="00322970" w:rsidRPr="00BE64E2" w:rsidRDefault="00322970" w:rsidP="00897220">
            <w:pPr>
              <w:spacing w:after="0" w:line="240" w:lineRule="auto"/>
              <w:rPr>
                <w:rFonts w:eastAsia="Times New Roman"/>
                <w:szCs w:val="24"/>
                <w:lang w:eastAsia="en-GB" w:bidi="ar-SA"/>
              </w:rPr>
            </w:pPr>
          </w:p>
        </w:tc>
        <w:tc>
          <w:tcPr>
            <w:tcW w:w="2410" w:type="dxa"/>
            <w:hideMark/>
          </w:tcPr>
          <w:p w14:paraId="70CC350A" w14:textId="19D617E4" w:rsidR="00EB42D3" w:rsidRPr="00BE64E2" w:rsidRDefault="00EB42D3" w:rsidP="00897220">
            <w:pPr>
              <w:spacing w:after="0" w:line="240" w:lineRule="auto"/>
              <w:jc w:val="center"/>
              <w:rPr>
                <w:rFonts w:eastAsia="Times New Roman"/>
                <w:lang w:eastAsia="en-GB" w:bidi="ar-SA"/>
              </w:rPr>
            </w:pPr>
            <w:r w:rsidRPr="0DB56BFF">
              <w:rPr>
                <w:rFonts w:eastAsia="Times New Roman"/>
                <w:lang w:eastAsia="en-GB" w:bidi="ar-SA"/>
              </w:rPr>
              <w:t>CDG09</w:t>
            </w:r>
            <w:r>
              <w:br/>
            </w:r>
            <w:r w:rsidRPr="0DB56BFF">
              <w:rPr>
                <w:rFonts w:eastAsia="Times New Roman"/>
                <w:lang w:eastAsia="en-GB" w:bidi="ar-SA"/>
              </w:rPr>
              <w:t>(TS02)</w:t>
            </w:r>
          </w:p>
        </w:tc>
        <w:tc>
          <w:tcPr>
            <w:tcW w:w="2410" w:type="dxa"/>
            <w:noWrap/>
            <w:hideMark/>
          </w:tcPr>
          <w:p w14:paraId="651BBD76" w14:textId="13AA6C44" w:rsidR="00EB42D3" w:rsidRPr="00BE64E2" w:rsidRDefault="00EB42D3" w:rsidP="00897220">
            <w:pPr>
              <w:spacing w:after="0" w:line="240" w:lineRule="auto"/>
              <w:jc w:val="center"/>
              <w:rPr>
                <w:rFonts w:eastAsia="Times New Roman"/>
                <w:color w:val="000000"/>
                <w:szCs w:val="24"/>
                <w:lang w:eastAsia="en-GB" w:bidi="ar-SA"/>
              </w:rPr>
            </w:pPr>
            <w:r w:rsidRPr="00BE64E2">
              <w:rPr>
                <w:rFonts w:eastAsia="Times New Roman"/>
                <w:color w:val="000000"/>
                <w:szCs w:val="24"/>
                <w:lang w:eastAsia="en-GB" w:bidi="ar-SA"/>
              </w:rPr>
              <w:t>MRC-TRAN-02</w:t>
            </w:r>
          </w:p>
        </w:tc>
      </w:tr>
      <w:tr w:rsidR="00EB42D3" w:rsidRPr="00BE64E2" w14:paraId="44241C69" w14:textId="77777777" w:rsidTr="00EF164A">
        <w:trPr>
          <w:trHeight w:val="2025"/>
        </w:trPr>
        <w:tc>
          <w:tcPr>
            <w:tcW w:w="9062" w:type="dxa"/>
            <w:hideMark/>
          </w:tcPr>
          <w:p w14:paraId="67424951" w14:textId="77777777" w:rsidR="00F33F56" w:rsidRDefault="00EB42D3" w:rsidP="00897220">
            <w:pPr>
              <w:spacing w:after="0" w:line="240" w:lineRule="auto"/>
              <w:rPr>
                <w:rFonts w:eastAsia="Times New Roman"/>
                <w:color w:val="000000"/>
                <w:szCs w:val="24"/>
                <w:lang w:eastAsia="en-GB" w:bidi="ar-SA"/>
              </w:rPr>
            </w:pPr>
            <w:r w:rsidRPr="00BE64E2">
              <w:rPr>
                <w:rFonts w:eastAsia="Times New Roman"/>
                <w:color w:val="000000"/>
                <w:szCs w:val="24"/>
                <w:lang w:eastAsia="en-GB" w:bidi="ar-SA"/>
              </w:rPr>
              <w:lastRenderedPageBreak/>
              <w:t>An occurrence during loading, carriage or unloading of class 7 dangerous goods involving</w:t>
            </w:r>
            <w:r w:rsidR="00F33F56">
              <w:rPr>
                <w:rFonts w:eastAsia="Times New Roman"/>
                <w:color w:val="000000"/>
                <w:szCs w:val="24"/>
                <w:lang w:eastAsia="en-GB" w:bidi="ar-SA"/>
              </w:rPr>
              <w:t>:</w:t>
            </w:r>
          </w:p>
          <w:p w14:paraId="11F497E5" w14:textId="77777777" w:rsidR="00F33F56" w:rsidRPr="00F33F56" w:rsidRDefault="00EB42D3" w:rsidP="00FE1D4B">
            <w:pPr>
              <w:pStyle w:val="NumList2"/>
              <w:numPr>
                <w:ilvl w:val="1"/>
                <w:numId w:val="9"/>
              </w:numPr>
              <w:spacing w:after="120" w:line="240" w:lineRule="auto"/>
              <w:rPr>
                <w:rFonts w:eastAsia="Times New Roman"/>
                <w:color w:val="000000"/>
                <w:szCs w:val="24"/>
                <w:lang w:eastAsia="en-GB"/>
              </w:rPr>
            </w:pPr>
            <w:r w:rsidRPr="00BE64E2">
              <w:rPr>
                <w:lang w:eastAsia="en-GB"/>
              </w:rPr>
              <w:t>any release of activity greater than A</w:t>
            </w:r>
            <w:r w:rsidRPr="00F33F56">
              <w:rPr>
                <w:vertAlign w:val="subscript"/>
                <w:lang w:eastAsia="en-GB"/>
              </w:rPr>
              <w:t>2</w:t>
            </w:r>
            <w:r w:rsidRPr="00BE64E2">
              <w:rPr>
                <w:lang w:eastAsia="en-GB"/>
              </w:rPr>
              <w:t xml:space="preserve"> (IAEA SSR6 Table 2) of radioactive material from the packages or from the conveyance if being transported unpackaged; </w:t>
            </w:r>
          </w:p>
          <w:p w14:paraId="16F6453C" w14:textId="77777777" w:rsidR="00F33F56" w:rsidRDefault="00EB42D3" w:rsidP="00F33F56">
            <w:pPr>
              <w:pStyle w:val="NumList2"/>
              <w:numPr>
                <w:ilvl w:val="0"/>
                <w:numId w:val="0"/>
              </w:numPr>
              <w:spacing w:after="120" w:line="240" w:lineRule="auto"/>
              <w:ind w:left="714"/>
              <w:rPr>
                <w:rFonts w:eastAsia="Times New Roman"/>
                <w:color w:val="000000"/>
                <w:szCs w:val="24"/>
                <w:lang w:eastAsia="en-GB"/>
              </w:rPr>
            </w:pPr>
            <w:r w:rsidRPr="00F33F56">
              <w:rPr>
                <w:rFonts w:eastAsia="Times New Roman"/>
                <w:b/>
                <w:bCs/>
                <w:color w:val="000000"/>
                <w:szCs w:val="24"/>
                <w:lang w:eastAsia="en-GB"/>
              </w:rPr>
              <w:t>or</w:t>
            </w:r>
            <w:r w:rsidRPr="00F33F56">
              <w:rPr>
                <w:rFonts w:eastAsia="Times New Roman"/>
                <w:color w:val="000000"/>
                <w:szCs w:val="24"/>
                <w:lang w:eastAsia="en-GB"/>
              </w:rPr>
              <w:t xml:space="preserve"> </w:t>
            </w:r>
          </w:p>
          <w:p w14:paraId="3EE3EA96" w14:textId="3F309C5C" w:rsidR="00EB42D3" w:rsidRPr="00BE64E2" w:rsidRDefault="00EB42D3" w:rsidP="00F33F56">
            <w:pPr>
              <w:pStyle w:val="NumList2"/>
              <w:spacing w:after="120"/>
              <w:rPr>
                <w:lang w:eastAsia="en-GB"/>
              </w:rPr>
            </w:pPr>
            <w:r w:rsidRPr="00BE64E2">
              <w:rPr>
                <w:lang w:eastAsia="en-GB"/>
              </w:rPr>
              <w:t>exposure leading to a breach of the limits set out in IRR17 to workers or members of the public</w:t>
            </w:r>
            <w:r w:rsidR="00EF164A">
              <w:rPr>
                <w:lang w:eastAsia="en-GB"/>
              </w:rPr>
              <w:t>.</w:t>
            </w:r>
            <w:r w:rsidR="00287454">
              <w:rPr>
                <w:lang w:eastAsia="en-GB"/>
              </w:rPr>
              <w:t xml:space="preserve"> </w:t>
            </w:r>
          </w:p>
        </w:tc>
        <w:tc>
          <w:tcPr>
            <w:tcW w:w="2410" w:type="dxa"/>
            <w:hideMark/>
          </w:tcPr>
          <w:p w14:paraId="20A6FA69" w14:textId="6E5BAE47" w:rsidR="00EB42D3" w:rsidRPr="00BE64E2" w:rsidRDefault="030F3305" w:rsidP="7669B78E">
            <w:pPr>
              <w:spacing w:after="0" w:line="240" w:lineRule="auto"/>
              <w:jc w:val="center"/>
              <w:rPr>
                <w:rFonts w:eastAsia="Times New Roman"/>
                <w:lang w:eastAsia="en-GB" w:bidi="ar-SA"/>
              </w:rPr>
            </w:pPr>
            <w:r w:rsidRPr="7669B78E">
              <w:rPr>
                <w:rFonts w:eastAsia="Times New Roman"/>
                <w:lang w:eastAsia="en-GB" w:bidi="ar-SA"/>
              </w:rPr>
              <w:t>ADR</w:t>
            </w:r>
          </w:p>
          <w:p w14:paraId="48AB5BF3" w14:textId="06C54403" w:rsidR="00EB42D3" w:rsidRPr="00BE64E2" w:rsidRDefault="000D790B" w:rsidP="00897220">
            <w:pPr>
              <w:spacing w:after="0" w:line="240" w:lineRule="auto"/>
              <w:jc w:val="center"/>
              <w:rPr>
                <w:rFonts w:eastAsia="Times New Roman"/>
                <w:lang w:eastAsia="en-GB" w:bidi="ar-SA"/>
              </w:rPr>
            </w:pPr>
            <w:r>
              <w:t>(TSO4)</w:t>
            </w:r>
          </w:p>
        </w:tc>
        <w:tc>
          <w:tcPr>
            <w:tcW w:w="2410" w:type="dxa"/>
            <w:noWrap/>
            <w:hideMark/>
          </w:tcPr>
          <w:p w14:paraId="70F362D9" w14:textId="77777777" w:rsidR="00EB42D3" w:rsidRPr="00BE64E2" w:rsidRDefault="00EB42D3" w:rsidP="00897220">
            <w:pPr>
              <w:spacing w:after="0" w:line="240" w:lineRule="auto"/>
              <w:jc w:val="center"/>
              <w:rPr>
                <w:rFonts w:eastAsia="Times New Roman"/>
                <w:color w:val="000000"/>
                <w:szCs w:val="24"/>
                <w:lang w:eastAsia="en-GB" w:bidi="ar-SA"/>
              </w:rPr>
            </w:pPr>
            <w:r w:rsidRPr="00BE64E2">
              <w:rPr>
                <w:rFonts w:eastAsia="Times New Roman"/>
                <w:color w:val="000000"/>
                <w:szCs w:val="24"/>
                <w:lang w:eastAsia="en-GB" w:bidi="ar-SA"/>
              </w:rPr>
              <w:t>MRC-TRAN-03</w:t>
            </w:r>
          </w:p>
        </w:tc>
      </w:tr>
      <w:tr w:rsidR="00EB42D3" w:rsidRPr="00BE64E2" w14:paraId="74BA269C" w14:textId="77777777" w:rsidTr="00EF164A">
        <w:trPr>
          <w:trHeight w:val="1800"/>
        </w:trPr>
        <w:tc>
          <w:tcPr>
            <w:tcW w:w="9062" w:type="dxa"/>
            <w:hideMark/>
          </w:tcPr>
          <w:p w14:paraId="11114FCE" w14:textId="41F6CBE2" w:rsidR="00EB42D3" w:rsidRPr="00BE64E2" w:rsidRDefault="00EB42D3" w:rsidP="2F2D8AB7">
            <w:pPr>
              <w:spacing w:after="0" w:line="240" w:lineRule="auto"/>
              <w:rPr>
                <w:rFonts w:eastAsia="Times New Roman"/>
                <w:lang w:eastAsia="en-GB" w:bidi="ar-SA"/>
              </w:rPr>
            </w:pPr>
            <w:r w:rsidRPr="00BE64E2">
              <w:rPr>
                <w:rFonts w:eastAsia="Times New Roman"/>
                <w:szCs w:val="24"/>
                <w:lang w:eastAsia="en-GB" w:bidi="ar-SA"/>
              </w:rPr>
              <w:t xml:space="preserve">An occurrence during loading, carriage or unloading of class 7 dangerous goods, where there is reason to believe that there has been a significant degradation in any Type B(U), Type B(M), Type C or Fissile package safety function (containment, shielding, thermal protection, or criticality) that may have rendered the package unsuitable for continued carriage without additional safety measures. (As defined in ADR 6.4). </w:t>
            </w:r>
            <w:r w:rsidR="00072654">
              <w:rPr>
                <w:rStyle w:val="FootnoteReference"/>
                <w:rFonts w:eastAsia="Times New Roman"/>
                <w:szCs w:val="24"/>
                <w:lang w:eastAsia="en-GB" w:bidi="ar-SA"/>
              </w:rPr>
              <w:footnoteReference w:id="14"/>
            </w:r>
          </w:p>
          <w:p w14:paraId="7EE7EDFD" w14:textId="2A7C6794" w:rsidR="00EB42D3" w:rsidRPr="00BE64E2" w:rsidRDefault="00EB42D3" w:rsidP="04F8F0B1">
            <w:pPr>
              <w:spacing w:after="0" w:line="240" w:lineRule="auto"/>
              <w:rPr>
                <w:rFonts w:eastAsia="Times New Roman"/>
                <w:lang w:eastAsia="en-GB" w:bidi="ar-SA"/>
              </w:rPr>
            </w:pPr>
          </w:p>
          <w:p w14:paraId="423115C4" w14:textId="0F13424D" w:rsidR="00EB42D3" w:rsidRPr="00BE64E2" w:rsidRDefault="00EB42D3" w:rsidP="00897220">
            <w:pPr>
              <w:spacing w:after="0" w:line="240" w:lineRule="auto"/>
              <w:rPr>
                <w:rFonts w:eastAsia="Times New Roman"/>
                <w:lang w:eastAsia="en-GB" w:bidi="ar-SA"/>
              </w:rPr>
            </w:pPr>
          </w:p>
        </w:tc>
        <w:tc>
          <w:tcPr>
            <w:tcW w:w="2410" w:type="dxa"/>
            <w:hideMark/>
          </w:tcPr>
          <w:p w14:paraId="701CE7AD" w14:textId="77777777" w:rsidR="00EB42D3" w:rsidRPr="00BE64E2" w:rsidRDefault="00EB42D3" w:rsidP="00897220">
            <w:pPr>
              <w:spacing w:after="0" w:line="240" w:lineRule="auto"/>
              <w:jc w:val="center"/>
              <w:rPr>
                <w:rFonts w:eastAsia="Times New Roman"/>
                <w:szCs w:val="24"/>
                <w:lang w:val="pl-PL" w:eastAsia="en-GB" w:bidi="ar-SA"/>
              </w:rPr>
            </w:pPr>
            <w:r w:rsidRPr="00BE64E2">
              <w:rPr>
                <w:rFonts w:eastAsia="Times New Roman"/>
                <w:szCs w:val="24"/>
                <w:lang w:val="pl-PL" w:eastAsia="en-GB" w:bidi="ar-SA"/>
              </w:rPr>
              <w:t>ADR</w:t>
            </w:r>
            <w:r w:rsidRPr="00BE64E2">
              <w:rPr>
                <w:rFonts w:eastAsia="Times New Roman"/>
                <w:szCs w:val="24"/>
                <w:lang w:val="pl-PL" w:eastAsia="en-GB" w:bidi="ar-SA"/>
              </w:rPr>
              <w:br/>
              <w:t>NI(DO)R'65</w:t>
            </w:r>
            <w:r w:rsidRPr="00BE64E2">
              <w:rPr>
                <w:rFonts w:eastAsia="Times New Roman"/>
                <w:szCs w:val="24"/>
                <w:lang w:val="pl-PL" w:eastAsia="en-GB" w:bidi="ar-SA"/>
              </w:rPr>
              <w:br/>
              <w:t>(TS05)</w:t>
            </w:r>
          </w:p>
        </w:tc>
        <w:tc>
          <w:tcPr>
            <w:tcW w:w="2410" w:type="dxa"/>
            <w:noWrap/>
            <w:hideMark/>
          </w:tcPr>
          <w:p w14:paraId="1FF0D222" w14:textId="77777777" w:rsidR="00EB42D3" w:rsidRPr="00BE64E2" w:rsidRDefault="00EB42D3" w:rsidP="00897220">
            <w:pPr>
              <w:spacing w:after="0" w:line="240" w:lineRule="auto"/>
              <w:jc w:val="center"/>
              <w:rPr>
                <w:rFonts w:eastAsia="Times New Roman"/>
                <w:color w:val="000000"/>
                <w:szCs w:val="24"/>
                <w:lang w:eastAsia="en-GB" w:bidi="ar-SA"/>
              </w:rPr>
            </w:pPr>
            <w:r w:rsidRPr="00BE64E2">
              <w:rPr>
                <w:rFonts w:eastAsia="Times New Roman"/>
                <w:color w:val="000000"/>
                <w:szCs w:val="24"/>
                <w:lang w:eastAsia="en-GB" w:bidi="ar-SA"/>
              </w:rPr>
              <w:t>MRC-TRAN-04</w:t>
            </w:r>
          </w:p>
        </w:tc>
      </w:tr>
      <w:tr w:rsidR="00EB42D3" w:rsidRPr="00BE64E2" w14:paraId="4A493B49" w14:textId="77777777" w:rsidTr="00EF164A">
        <w:trPr>
          <w:trHeight w:val="1200"/>
        </w:trPr>
        <w:tc>
          <w:tcPr>
            <w:tcW w:w="9062" w:type="dxa"/>
            <w:hideMark/>
          </w:tcPr>
          <w:p w14:paraId="48D5DBFC" w14:textId="77777777" w:rsidR="00EB42D3" w:rsidRDefault="00EB42D3" w:rsidP="00897220">
            <w:pPr>
              <w:spacing w:after="0" w:line="240" w:lineRule="auto"/>
              <w:rPr>
                <w:rFonts w:eastAsia="Times New Roman"/>
                <w:lang w:eastAsia="en-GB" w:bidi="ar-SA"/>
              </w:rPr>
            </w:pPr>
            <w:r w:rsidRPr="674F30A4">
              <w:rPr>
                <w:rFonts w:eastAsia="Times New Roman"/>
                <w:lang w:eastAsia="en-GB" w:bidi="ar-SA"/>
              </w:rPr>
              <w:t xml:space="preserve">An occurrence where class 7 dangerous goods have been transported with any non-compliance regarding radiation or contamination levels where those levels are greater than ten times the prescribed regulatory limits (as set within ADR); </w:t>
            </w:r>
            <w:r w:rsidRPr="002A035E">
              <w:rPr>
                <w:rFonts w:eastAsia="Times New Roman"/>
                <w:b/>
                <w:lang w:eastAsia="en-GB" w:bidi="ar-SA"/>
              </w:rPr>
              <w:t>excluding where material activity is within excepted package limits.</w:t>
            </w:r>
          </w:p>
          <w:p w14:paraId="4F6535E7" w14:textId="77777777" w:rsidR="00EB42D3" w:rsidRPr="00BE64E2" w:rsidRDefault="00EB42D3" w:rsidP="00897220">
            <w:pPr>
              <w:spacing w:after="0" w:line="240" w:lineRule="auto"/>
              <w:rPr>
                <w:rFonts w:eastAsia="Times New Roman"/>
                <w:szCs w:val="24"/>
                <w:lang w:eastAsia="en-GB" w:bidi="ar-SA"/>
              </w:rPr>
            </w:pPr>
          </w:p>
        </w:tc>
        <w:tc>
          <w:tcPr>
            <w:tcW w:w="2410" w:type="dxa"/>
            <w:hideMark/>
          </w:tcPr>
          <w:p w14:paraId="78D1B336" w14:textId="77777777" w:rsidR="00EB42D3" w:rsidRPr="00BE64E2" w:rsidRDefault="00EB42D3" w:rsidP="00897220">
            <w:pPr>
              <w:spacing w:after="0" w:line="240" w:lineRule="auto"/>
              <w:jc w:val="center"/>
              <w:rPr>
                <w:rFonts w:eastAsia="Times New Roman"/>
                <w:szCs w:val="24"/>
                <w:lang w:eastAsia="en-GB" w:bidi="ar-SA"/>
              </w:rPr>
            </w:pPr>
            <w:r w:rsidRPr="00BE64E2">
              <w:rPr>
                <w:rFonts w:eastAsia="Times New Roman"/>
                <w:szCs w:val="24"/>
                <w:lang w:eastAsia="en-GB" w:bidi="ar-SA"/>
              </w:rPr>
              <w:t>ADR</w:t>
            </w:r>
            <w:r w:rsidRPr="00BE64E2">
              <w:rPr>
                <w:rFonts w:eastAsia="Times New Roman"/>
                <w:szCs w:val="24"/>
                <w:lang w:eastAsia="en-GB" w:bidi="ar-SA"/>
              </w:rPr>
              <w:br/>
              <w:t>(TS06)</w:t>
            </w:r>
          </w:p>
        </w:tc>
        <w:tc>
          <w:tcPr>
            <w:tcW w:w="2410" w:type="dxa"/>
            <w:noWrap/>
            <w:hideMark/>
          </w:tcPr>
          <w:p w14:paraId="1FD505B9" w14:textId="77777777" w:rsidR="00EB42D3" w:rsidRPr="00BE64E2" w:rsidRDefault="00EB42D3" w:rsidP="00897220">
            <w:pPr>
              <w:spacing w:after="0" w:line="240" w:lineRule="auto"/>
              <w:jc w:val="center"/>
              <w:rPr>
                <w:rFonts w:eastAsia="Times New Roman"/>
                <w:color w:val="000000"/>
                <w:szCs w:val="24"/>
                <w:lang w:eastAsia="en-GB" w:bidi="ar-SA"/>
              </w:rPr>
            </w:pPr>
            <w:r w:rsidRPr="00BE64E2">
              <w:rPr>
                <w:rFonts w:eastAsia="Times New Roman"/>
                <w:color w:val="000000"/>
                <w:szCs w:val="24"/>
                <w:lang w:eastAsia="en-GB" w:bidi="ar-SA"/>
              </w:rPr>
              <w:t>MRC-TRAN-05</w:t>
            </w:r>
          </w:p>
        </w:tc>
      </w:tr>
    </w:tbl>
    <w:p w14:paraId="0540EB95" w14:textId="77777777" w:rsidR="00BE4225" w:rsidRPr="004558B9" w:rsidRDefault="00BE4225" w:rsidP="004558B9"/>
    <w:p w14:paraId="6F01802D" w14:textId="1696B5CC" w:rsidR="00DE0741" w:rsidRPr="001324B2" w:rsidRDefault="00DE0741" w:rsidP="00DE0741">
      <w:pPr>
        <w:pStyle w:val="Heading2"/>
        <w:numPr>
          <w:ilvl w:val="0"/>
          <w:numId w:val="0"/>
        </w:numPr>
      </w:pPr>
      <w:r w:rsidRPr="006C721F">
        <w:lastRenderedPageBreak/>
        <w:t>A</w:t>
      </w:r>
      <w:r>
        <w:t xml:space="preserve">ppendix </w:t>
      </w:r>
      <w:r w:rsidR="002E0C79">
        <w:t>E</w:t>
      </w:r>
      <w:r>
        <w:t>.5 – Area of Regulation</w:t>
      </w:r>
      <w:r w:rsidRPr="00852F50">
        <w:rPr>
          <w:b/>
          <w:bCs/>
        </w:rPr>
        <w:t xml:space="preserve"> </w:t>
      </w:r>
      <w:r w:rsidR="00C80C83">
        <w:rPr>
          <w:b/>
          <w:bCs/>
        </w:rPr>
        <w:t>–</w:t>
      </w:r>
      <w:r>
        <w:rPr>
          <w:b/>
          <w:bCs/>
        </w:rPr>
        <w:t xml:space="preserve"> </w:t>
      </w:r>
      <w:r w:rsidR="00C80C83">
        <w:rPr>
          <w:b/>
          <w:bCs/>
        </w:rPr>
        <w:t xml:space="preserve">MRC - </w:t>
      </w:r>
      <w:r w:rsidRPr="00DE0741">
        <w:rPr>
          <w:b/>
          <w:bCs/>
        </w:rPr>
        <w:t>Safeguards</w:t>
      </w:r>
      <w:r>
        <w:t>:</w:t>
      </w:r>
    </w:p>
    <w:p w14:paraId="279F224E" w14:textId="14B2F575" w:rsidR="00DE0741" w:rsidRPr="008B6D98" w:rsidRDefault="006A6502" w:rsidP="00DE0741">
      <w:pPr>
        <w:jc w:val="center"/>
      </w:pPr>
      <w:proofErr w:type="spellStart"/>
      <w:r w:rsidRPr="26377675">
        <w:rPr>
          <w:rFonts w:eastAsia="Times New Roman"/>
          <w:b/>
          <w:color w:val="000000" w:themeColor="text2"/>
          <w:lang w:eastAsia="en-GB" w:bidi="ar-SA"/>
        </w:rPr>
        <w:t>Dutyholder</w:t>
      </w:r>
      <w:proofErr w:type="spellEnd"/>
      <w:r w:rsidRPr="26377675">
        <w:rPr>
          <w:rFonts w:eastAsia="Times New Roman"/>
          <w:b/>
          <w:color w:val="000000" w:themeColor="text2"/>
          <w:lang w:eastAsia="en-GB" w:bidi="ar-SA"/>
        </w:rPr>
        <w:t xml:space="preserve"> n</w:t>
      </w:r>
      <w:r w:rsidR="00721883" w:rsidRPr="26377675">
        <w:rPr>
          <w:rFonts w:eastAsia="Times New Roman"/>
          <w:b/>
          <w:color w:val="000000" w:themeColor="text2"/>
          <w:lang w:eastAsia="en-GB" w:bidi="ar-SA"/>
        </w:rPr>
        <w:t xml:space="preserve">otification </w:t>
      </w:r>
      <w:r w:rsidR="00DE0741" w:rsidRPr="26377675">
        <w:rPr>
          <w:rFonts w:eastAsia="Times New Roman"/>
          <w:b/>
          <w:color w:val="000000" w:themeColor="text2"/>
          <w:lang w:eastAsia="en-GB" w:bidi="ar-SA"/>
        </w:rPr>
        <w:t xml:space="preserve"> time</w:t>
      </w:r>
      <w:r w:rsidR="00721883" w:rsidRPr="26377675">
        <w:rPr>
          <w:rFonts w:eastAsia="Times New Roman"/>
          <w:b/>
          <w:color w:val="000000" w:themeColor="text2"/>
          <w:lang w:eastAsia="en-GB" w:bidi="ar-SA"/>
        </w:rPr>
        <w:t>frame</w:t>
      </w:r>
      <w:r w:rsidR="00DE0741" w:rsidRPr="26377675">
        <w:rPr>
          <w:rFonts w:eastAsia="Times New Roman"/>
          <w:b/>
          <w:color w:val="000000" w:themeColor="text2"/>
          <w:lang w:eastAsia="en-GB" w:bidi="ar-SA"/>
        </w:rPr>
        <w:t xml:space="preserve">s for all criteria listed in the table </w:t>
      </w:r>
      <w:r w:rsidR="00844621" w:rsidRPr="26377675">
        <w:rPr>
          <w:rFonts w:eastAsia="Times New Roman"/>
          <w:b/>
          <w:color w:val="000000" w:themeColor="text2"/>
          <w:lang w:eastAsia="en-GB" w:bidi="ar-SA"/>
        </w:rPr>
        <w:t xml:space="preserve">below </w:t>
      </w:r>
      <w:r w:rsidR="00DE0741" w:rsidRPr="26377675">
        <w:rPr>
          <w:rFonts w:eastAsia="Times New Roman"/>
          <w:b/>
          <w:color w:val="000000" w:themeColor="text2"/>
          <w:lang w:eastAsia="en-GB" w:bidi="ar-SA"/>
        </w:rPr>
        <w:t>are IMMEDIATE</w:t>
      </w:r>
    </w:p>
    <w:tbl>
      <w:tblPr>
        <w:tblStyle w:val="ONRTable1"/>
        <w:tblW w:w="1388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gridCol w:w="2410"/>
        <w:gridCol w:w="2410"/>
      </w:tblGrid>
      <w:tr w:rsidR="00B10209" w:rsidRPr="00BE64E2" w14:paraId="5D9E1E41" w14:textId="77777777" w:rsidTr="26377675">
        <w:trPr>
          <w:cnfStyle w:val="100000000000" w:firstRow="1" w:lastRow="0" w:firstColumn="0" w:lastColumn="0" w:oddVBand="0" w:evenVBand="0" w:oddHBand="0" w:evenHBand="0" w:firstRowFirstColumn="0" w:firstRowLastColumn="0" w:lastRowFirstColumn="0" w:lastRowLastColumn="0"/>
          <w:trHeight w:val="433"/>
        </w:trPr>
        <w:tc>
          <w:tcPr>
            <w:tcW w:w="9062" w:type="dxa"/>
            <w:hideMark/>
          </w:tcPr>
          <w:p w14:paraId="12CE1FBD" w14:textId="77777777" w:rsidR="0028316B" w:rsidRPr="00BE64E2" w:rsidRDefault="0028316B" w:rsidP="0028316B">
            <w:pPr>
              <w:spacing w:after="0" w:line="240" w:lineRule="auto"/>
              <w:jc w:val="center"/>
              <w:rPr>
                <w:rFonts w:eastAsia="Times New Roman"/>
                <w:b w:val="0"/>
                <w:bCs/>
                <w:szCs w:val="24"/>
                <w:lang w:eastAsia="en-GB" w:bidi="ar-SA"/>
              </w:rPr>
            </w:pPr>
            <w:r w:rsidRPr="00BE64E2">
              <w:rPr>
                <w:rFonts w:eastAsia="Times New Roman"/>
                <w:b w:val="0"/>
                <w:bCs/>
                <w:szCs w:val="24"/>
                <w:lang w:eastAsia="en-GB" w:bidi="ar-SA"/>
              </w:rPr>
              <w:t>Description of Criteria</w:t>
            </w:r>
          </w:p>
        </w:tc>
        <w:tc>
          <w:tcPr>
            <w:tcW w:w="2410" w:type="dxa"/>
            <w:hideMark/>
          </w:tcPr>
          <w:p w14:paraId="08A45C65" w14:textId="17D742A1" w:rsidR="0028316B" w:rsidRPr="00BE64E2" w:rsidRDefault="0028316B" w:rsidP="00897220">
            <w:pPr>
              <w:spacing w:after="0" w:line="240" w:lineRule="auto"/>
              <w:jc w:val="center"/>
              <w:rPr>
                <w:rFonts w:eastAsia="Times New Roman"/>
                <w:b w:val="0"/>
                <w:bCs/>
                <w:szCs w:val="24"/>
                <w:lang w:eastAsia="en-GB" w:bidi="ar-SA"/>
              </w:rPr>
            </w:pPr>
            <w:r w:rsidRPr="00BE64E2">
              <w:rPr>
                <w:rFonts w:eastAsia="Times New Roman"/>
                <w:b w:val="0"/>
                <w:bCs/>
                <w:szCs w:val="24"/>
                <w:lang w:eastAsia="en-GB" w:bidi="ar-SA"/>
              </w:rPr>
              <w:t>Origin of</w:t>
            </w:r>
            <w:r w:rsidRPr="00BE64E2">
              <w:rPr>
                <w:rFonts w:eastAsia="Times New Roman"/>
                <w:b w:val="0"/>
                <w:bCs/>
                <w:szCs w:val="24"/>
                <w:lang w:eastAsia="en-GB" w:bidi="ar-SA"/>
              </w:rPr>
              <w:br/>
              <w:t>Legislation</w:t>
            </w:r>
            <w:r w:rsidRPr="00BE64E2">
              <w:rPr>
                <w:rFonts w:eastAsia="Times New Roman"/>
                <w:b w:val="0"/>
                <w:bCs/>
                <w:szCs w:val="24"/>
                <w:lang w:eastAsia="en-GB" w:bidi="ar-SA"/>
              </w:rPr>
              <w:br/>
              <w:t xml:space="preserve">(ONR </w:t>
            </w:r>
            <w:r w:rsidR="00B91699">
              <w:rPr>
                <w:rFonts w:eastAsia="Times New Roman"/>
                <w:b w:val="0"/>
                <w:bCs/>
                <w:szCs w:val="24"/>
                <w:lang w:eastAsia="en-GB" w:bidi="ar-SA"/>
              </w:rPr>
              <w:t>Incident category</w:t>
            </w:r>
          </w:p>
        </w:tc>
        <w:tc>
          <w:tcPr>
            <w:tcW w:w="2410" w:type="dxa"/>
            <w:hideMark/>
          </w:tcPr>
          <w:p w14:paraId="24795427" w14:textId="05E6909D" w:rsidR="0028316B" w:rsidRPr="00BE64E2" w:rsidRDefault="0028316B" w:rsidP="00897220">
            <w:pPr>
              <w:spacing w:after="0" w:line="240" w:lineRule="auto"/>
              <w:jc w:val="center"/>
              <w:rPr>
                <w:rFonts w:eastAsia="Times New Roman"/>
                <w:b w:val="0"/>
                <w:bCs/>
                <w:color w:val="000000"/>
                <w:szCs w:val="24"/>
                <w:lang w:eastAsia="en-GB" w:bidi="ar-SA"/>
              </w:rPr>
            </w:pPr>
            <w:r w:rsidRPr="00BE64E2">
              <w:rPr>
                <w:rFonts w:eastAsia="Times New Roman"/>
                <w:b w:val="0"/>
                <w:bCs/>
                <w:color w:val="000000"/>
                <w:szCs w:val="24"/>
                <w:lang w:eastAsia="en-GB" w:bidi="ar-SA"/>
              </w:rPr>
              <w:t>MRC Naming</w:t>
            </w:r>
          </w:p>
        </w:tc>
      </w:tr>
      <w:tr w:rsidR="007F1F7C" w:rsidRPr="00BE64E2" w14:paraId="7594DE59" w14:textId="77777777" w:rsidTr="26377675">
        <w:trPr>
          <w:trHeight w:val="1200"/>
        </w:trPr>
        <w:tc>
          <w:tcPr>
            <w:tcW w:w="9062" w:type="dxa"/>
            <w:hideMark/>
          </w:tcPr>
          <w:p w14:paraId="3F5F8E0C" w14:textId="77777777" w:rsidR="0028316B" w:rsidRPr="00BE64E2" w:rsidRDefault="0028316B" w:rsidP="00897220">
            <w:pPr>
              <w:spacing w:after="0" w:line="240" w:lineRule="auto"/>
              <w:rPr>
                <w:rFonts w:eastAsia="Times New Roman"/>
                <w:szCs w:val="24"/>
                <w:lang w:eastAsia="en-GB" w:bidi="ar-SA"/>
              </w:rPr>
            </w:pPr>
            <w:r w:rsidRPr="00BE64E2">
              <w:rPr>
                <w:rFonts w:eastAsia="Times New Roman"/>
                <w:szCs w:val="24"/>
                <w:lang w:eastAsia="en-GB" w:bidi="ar-SA"/>
              </w:rPr>
              <w:t>An event affecting the health and safety of IAEA safeguards personnel,</w:t>
            </w:r>
            <w:r w:rsidRPr="00BE64E2">
              <w:rPr>
                <w:rFonts w:eastAsia="Times New Roman"/>
                <w:szCs w:val="24"/>
                <w:lang w:eastAsia="en-GB" w:bidi="ar-SA"/>
              </w:rPr>
              <w:br/>
              <w:t>This includes conventional health and safety injuries, unexpected radiological exposure/dose and any other accidents or rule breaches that have a negative impact on the individual’s health and safety.</w:t>
            </w:r>
          </w:p>
        </w:tc>
        <w:tc>
          <w:tcPr>
            <w:tcW w:w="2410" w:type="dxa"/>
            <w:hideMark/>
          </w:tcPr>
          <w:p w14:paraId="4FD9324F" w14:textId="77777777" w:rsidR="0028316B" w:rsidRPr="00BE64E2" w:rsidRDefault="0028316B" w:rsidP="00897220">
            <w:pPr>
              <w:spacing w:after="0" w:line="240" w:lineRule="auto"/>
              <w:jc w:val="center"/>
              <w:rPr>
                <w:rFonts w:eastAsia="Times New Roman"/>
                <w:lang w:eastAsia="en-GB" w:bidi="ar-SA"/>
              </w:rPr>
            </w:pPr>
            <w:r w:rsidRPr="26377675">
              <w:rPr>
                <w:rFonts w:eastAsia="Times New Roman"/>
                <w:lang w:eastAsia="en-GB" w:bidi="ar-SA"/>
              </w:rPr>
              <w:t>IAEA VOA</w:t>
            </w:r>
            <w:r>
              <w:br/>
            </w:r>
            <w:r w:rsidRPr="26377675">
              <w:rPr>
                <w:rFonts w:eastAsia="Times New Roman"/>
                <w:lang w:eastAsia="en-GB" w:bidi="ar-SA"/>
              </w:rPr>
              <w:t>(SG01a/</w:t>
            </w:r>
            <w:proofErr w:type="spellStart"/>
            <w:r w:rsidRPr="26377675">
              <w:rPr>
                <w:rFonts w:eastAsia="Times New Roman"/>
                <w:lang w:eastAsia="en-GB" w:bidi="ar-SA"/>
              </w:rPr>
              <w:t>i</w:t>
            </w:r>
            <w:proofErr w:type="spellEnd"/>
            <w:r w:rsidRPr="26377675">
              <w:rPr>
                <w:rFonts w:eastAsia="Times New Roman"/>
                <w:lang w:eastAsia="en-GB" w:bidi="ar-SA"/>
              </w:rPr>
              <w:t>)</w:t>
            </w:r>
          </w:p>
        </w:tc>
        <w:tc>
          <w:tcPr>
            <w:tcW w:w="2410" w:type="dxa"/>
            <w:noWrap/>
            <w:hideMark/>
          </w:tcPr>
          <w:p w14:paraId="5A6BD345" w14:textId="77777777" w:rsidR="0028316B" w:rsidRPr="00BE64E2" w:rsidRDefault="0028316B" w:rsidP="00897220">
            <w:pPr>
              <w:spacing w:after="0" w:line="240" w:lineRule="auto"/>
              <w:jc w:val="center"/>
              <w:rPr>
                <w:rFonts w:eastAsia="Times New Roman"/>
                <w:color w:val="000000"/>
                <w:szCs w:val="24"/>
                <w:lang w:eastAsia="en-GB" w:bidi="ar-SA"/>
              </w:rPr>
            </w:pPr>
            <w:r w:rsidRPr="00BE64E2">
              <w:rPr>
                <w:rFonts w:eastAsia="Times New Roman"/>
                <w:color w:val="000000"/>
                <w:szCs w:val="24"/>
                <w:lang w:eastAsia="en-GB" w:bidi="ar-SA"/>
              </w:rPr>
              <w:t>MRC-GUARD-01</w:t>
            </w:r>
          </w:p>
        </w:tc>
      </w:tr>
      <w:tr w:rsidR="007F1F7C" w:rsidRPr="00BE64E2" w14:paraId="6F071AA1" w14:textId="77777777" w:rsidTr="26377675">
        <w:trPr>
          <w:trHeight w:val="1200"/>
        </w:trPr>
        <w:tc>
          <w:tcPr>
            <w:tcW w:w="9062" w:type="dxa"/>
            <w:hideMark/>
          </w:tcPr>
          <w:p w14:paraId="34D7ECA1" w14:textId="77777777" w:rsidR="0028316B" w:rsidRPr="00BE64E2" w:rsidRDefault="0028316B" w:rsidP="00897220">
            <w:pPr>
              <w:spacing w:after="0" w:line="240" w:lineRule="auto"/>
              <w:rPr>
                <w:rFonts w:eastAsia="Times New Roman"/>
                <w:lang w:eastAsia="en-GB" w:bidi="ar-SA"/>
              </w:rPr>
            </w:pPr>
            <w:r w:rsidRPr="26377675">
              <w:rPr>
                <w:rFonts w:eastAsia="Times New Roman"/>
                <w:lang w:eastAsia="en-GB" w:bidi="ar-SA"/>
              </w:rPr>
              <w:t>Denial or restriction of IAEA inspector access to a facility/site/location where access would be expected in accordance with the UK/IAEA Voluntary Offer Safeguards Agreement (VOA) (INFCIRC/951) or the UK Additional Protocol Agreement (INFCIRC/951 Add. 1).</w:t>
            </w:r>
          </w:p>
        </w:tc>
        <w:tc>
          <w:tcPr>
            <w:tcW w:w="2410" w:type="dxa"/>
            <w:hideMark/>
          </w:tcPr>
          <w:p w14:paraId="5A9DA4A5" w14:textId="77777777" w:rsidR="0028316B" w:rsidRPr="00BE64E2" w:rsidRDefault="0028316B" w:rsidP="00897220">
            <w:pPr>
              <w:spacing w:after="0" w:line="240" w:lineRule="auto"/>
              <w:jc w:val="center"/>
              <w:rPr>
                <w:rFonts w:eastAsia="Times New Roman"/>
                <w:szCs w:val="24"/>
                <w:lang w:eastAsia="en-GB" w:bidi="ar-SA"/>
              </w:rPr>
            </w:pPr>
            <w:r w:rsidRPr="00BE64E2">
              <w:rPr>
                <w:rFonts w:eastAsia="Times New Roman"/>
                <w:szCs w:val="24"/>
                <w:lang w:eastAsia="en-GB" w:bidi="ar-SA"/>
              </w:rPr>
              <w:t>IAEA VOA</w:t>
            </w:r>
            <w:r w:rsidRPr="00BE64E2">
              <w:rPr>
                <w:rFonts w:eastAsia="Times New Roman"/>
                <w:szCs w:val="24"/>
                <w:lang w:eastAsia="en-GB" w:bidi="ar-SA"/>
              </w:rPr>
              <w:br/>
              <w:t>(SG01a/ii)</w:t>
            </w:r>
          </w:p>
        </w:tc>
        <w:tc>
          <w:tcPr>
            <w:tcW w:w="2410" w:type="dxa"/>
            <w:noWrap/>
            <w:hideMark/>
          </w:tcPr>
          <w:p w14:paraId="6CC224B5" w14:textId="77777777" w:rsidR="0028316B" w:rsidRPr="00BE64E2" w:rsidRDefault="0028316B" w:rsidP="00897220">
            <w:pPr>
              <w:spacing w:after="0" w:line="240" w:lineRule="auto"/>
              <w:jc w:val="center"/>
              <w:rPr>
                <w:rFonts w:eastAsia="Times New Roman"/>
                <w:color w:val="000000"/>
                <w:szCs w:val="24"/>
                <w:lang w:eastAsia="en-GB" w:bidi="ar-SA"/>
              </w:rPr>
            </w:pPr>
            <w:r w:rsidRPr="00BE64E2">
              <w:rPr>
                <w:rFonts w:eastAsia="Times New Roman"/>
                <w:color w:val="000000"/>
                <w:szCs w:val="24"/>
                <w:lang w:eastAsia="en-GB" w:bidi="ar-SA"/>
              </w:rPr>
              <w:t>MRC-GUARD-02</w:t>
            </w:r>
          </w:p>
        </w:tc>
      </w:tr>
      <w:tr w:rsidR="007F1F7C" w:rsidRPr="00BE64E2" w14:paraId="57E435E8" w14:textId="77777777" w:rsidTr="26377675">
        <w:trPr>
          <w:trHeight w:val="900"/>
        </w:trPr>
        <w:tc>
          <w:tcPr>
            <w:tcW w:w="9062" w:type="dxa"/>
            <w:hideMark/>
          </w:tcPr>
          <w:p w14:paraId="47AE4A23" w14:textId="77777777" w:rsidR="0028316B" w:rsidRPr="00BE64E2" w:rsidRDefault="0028316B" w:rsidP="00897220">
            <w:pPr>
              <w:spacing w:after="0" w:line="240" w:lineRule="auto"/>
              <w:rPr>
                <w:rFonts w:eastAsia="Times New Roman"/>
                <w:lang w:eastAsia="en-GB" w:bidi="ar-SA"/>
              </w:rPr>
            </w:pPr>
            <w:r w:rsidRPr="26377675">
              <w:rPr>
                <w:rFonts w:eastAsia="Times New Roman"/>
                <w:lang w:eastAsia="en-GB" w:bidi="ar-SA"/>
              </w:rPr>
              <w:t>IAEA safeguards seals on equipment or plant deliberately detached by non-IAEA staff, lost or showing signs of deliberate tampering, or evidence of tampering with IAEA equipment.</w:t>
            </w:r>
          </w:p>
        </w:tc>
        <w:tc>
          <w:tcPr>
            <w:tcW w:w="2410" w:type="dxa"/>
            <w:hideMark/>
          </w:tcPr>
          <w:p w14:paraId="045F0CB1" w14:textId="77777777" w:rsidR="0028316B" w:rsidRPr="00BE64E2" w:rsidRDefault="0028316B" w:rsidP="00897220">
            <w:pPr>
              <w:spacing w:after="0" w:line="240" w:lineRule="auto"/>
              <w:jc w:val="center"/>
              <w:rPr>
                <w:rFonts w:eastAsia="Times New Roman"/>
                <w:szCs w:val="24"/>
                <w:lang w:eastAsia="en-GB" w:bidi="ar-SA"/>
              </w:rPr>
            </w:pPr>
            <w:r w:rsidRPr="00BE64E2">
              <w:rPr>
                <w:rFonts w:eastAsia="Times New Roman"/>
                <w:szCs w:val="24"/>
                <w:lang w:eastAsia="en-GB" w:bidi="ar-SA"/>
              </w:rPr>
              <w:t>IAEA VOA</w:t>
            </w:r>
            <w:r w:rsidRPr="00BE64E2">
              <w:rPr>
                <w:rFonts w:eastAsia="Times New Roman"/>
                <w:szCs w:val="24"/>
                <w:lang w:eastAsia="en-GB" w:bidi="ar-SA"/>
              </w:rPr>
              <w:br/>
              <w:t>(SG01a/iii)</w:t>
            </w:r>
          </w:p>
        </w:tc>
        <w:tc>
          <w:tcPr>
            <w:tcW w:w="2410" w:type="dxa"/>
            <w:noWrap/>
            <w:hideMark/>
          </w:tcPr>
          <w:p w14:paraId="4D768BF6" w14:textId="77777777" w:rsidR="0028316B" w:rsidRPr="00BE64E2" w:rsidRDefault="0028316B" w:rsidP="00897220">
            <w:pPr>
              <w:spacing w:after="0" w:line="240" w:lineRule="auto"/>
              <w:jc w:val="center"/>
              <w:rPr>
                <w:rFonts w:eastAsia="Times New Roman"/>
                <w:color w:val="000000"/>
                <w:szCs w:val="24"/>
                <w:lang w:eastAsia="en-GB" w:bidi="ar-SA"/>
              </w:rPr>
            </w:pPr>
            <w:r w:rsidRPr="00BE64E2">
              <w:rPr>
                <w:rFonts w:eastAsia="Times New Roman"/>
                <w:color w:val="000000"/>
                <w:szCs w:val="24"/>
                <w:lang w:eastAsia="en-GB" w:bidi="ar-SA"/>
              </w:rPr>
              <w:t>MRC-GUARD-03</w:t>
            </w:r>
          </w:p>
        </w:tc>
      </w:tr>
      <w:tr w:rsidR="007F1F7C" w:rsidRPr="00BE64E2" w14:paraId="7EDE0484" w14:textId="77777777" w:rsidTr="26377675">
        <w:trPr>
          <w:trHeight w:val="975"/>
        </w:trPr>
        <w:tc>
          <w:tcPr>
            <w:tcW w:w="9062" w:type="dxa"/>
            <w:hideMark/>
          </w:tcPr>
          <w:p w14:paraId="157995ED" w14:textId="77777777" w:rsidR="0028316B" w:rsidRPr="00BE64E2" w:rsidRDefault="0028316B" w:rsidP="00897220">
            <w:pPr>
              <w:spacing w:after="0" w:line="240" w:lineRule="auto"/>
              <w:rPr>
                <w:rFonts w:eastAsia="Times New Roman"/>
                <w:szCs w:val="24"/>
                <w:lang w:eastAsia="en-GB" w:bidi="ar-SA"/>
              </w:rPr>
            </w:pPr>
            <w:r w:rsidRPr="00BE64E2">
              <w:rPr>
                <w:rFonts w:eastAsia="Times New Roman"/>
                <w:szCs w:val="24"/>
                <w:lang w:eastAsia="en-GB" w:bidi="ar-SA"/>
              </w:rPr>
              <w:t>A discrepancy involving 1 significant quantity (as defined in NS(EU)R'19) or more of qualifying nuclear material resulting from material unaccounted for (MUF), or shipper-receiver differences (SRD).</w:t>
            </w:r>
          </w:p>
        </w:tc>
        <w:tc>
          <w:tcPr>
            <w:tcW w:w="2410" w:type="dxa"/>
            <w:hideMark/>
          </w:tcPr>
          <w:p w14:paraId="747971D2" w14:textId="0FA2D478" w:rsidR="0028316B" w:rsidRPr="002A035E" w:rsidRDefault="0028316B" w:rsidP="00897220">
            <w:pPr>
              <w:spacing w:after="0" w:line="240" w:lineRule="auto"/>
              <w:jc w:val="center"/>
              <w:rPr>
                <w:rFonts w:eastAsia="Times New Roman"/>
                <w:szCs w:val="24"/>
                <w:lang w:val="pt-PT" w:eastAsia="en-GB" w:bidi="ar-SA"/>
              </w:rPr>
            </w:pPr>
            <w:r w:rsidRPr="002A035E">
              <w:rPr>
                <w:rFonts w:eastAsia="Times New Roman"/>
                <w:szCs w:val="24"/>
                <w:lang w:val="pt-PT" w:eastAsia="en-GB" w:bidi="ar-SA"/>
              </w:rPr>
              <w:t>NS(EU)R19</w:t>
            </w:r>
            <w:r w:rsidRPr="002A035E">
              <w:rPr>
                <w:rFonts w:eastAsia="Times New Roman"/>
                <w:szCs w:val="24"/>
                <w:lang w:val="pt-PT" w:eastAsia="en-GB" w:bidi="ar-SA"/>
              </w:rPr>
              <w:br/>
              <w:t>(SG01b/i)</w:t>
            </w:r>
          </w:p>
        </w:tc>
        <w:tc>
          <w:tcPr>
            <w:tcW w:w="2410" w:type="dxa"/>
            <w:noWrap/>
            <w:hideMark/>
          </w:tcPr>
          <w:p w14:paraId="7210857D" w14:textId="77777777" w:rsidR="0028316B" w:rsidRPr="00BE64E2" w:rsidRDefault="0028316B" w:rsidP="00897220">
            <w:pPr>
              <w:spacing w:after="0" w:line="240" w:lineRule="auto"/>
              <w:jc w:val="center"/>
              <w:rPr>
                <w:rFonts w:eastAsia="Times New Roman"/>
                <w:color w:val="000000"/>
                <w:szCs w:val="24"/>
                <w:lang w:eastAsia="en-GB" w:bidi="ar-SA"/>
              </w:rPr>
            </w:pPr>
            <w:r w:rsidRPr="00BE64E2">
              <w:rPr>
                <w:rFonts w:eastAsia="Times New Roman"/>
                <w:color w:val="000000"/>
                <w:szCs w:val="24"/>
                <w:lang w:eastAsia="en-GB" w:bidi="ar-SA"/>
              </w:rPr>
              <w:t>MRC-GUARD-04</w:t>
            </w:r>
          </w:p>
        </w:tc>
      </w:tr>
      <w:tr w:rsidR="007F1F7C" w:rsidRPr="00BE64E2" w14:paraId="50AFDC07" w14:textId="77777777" w:rsidTr="26377675">
        <w:trPr>
          <w:trHeight w:val="750"/>
        </w:trPr>
        <w:tc>
          <w:tcPr>
            <w:tcW w:w="9062" w:type="dxa"/>
            <w:hideMark/>
          </w:tcPr>
          <w:p w14:paraId="55ED90E5" w14:textId="77777777" w:rsidR="0028316B" w:rsidRPr="00BE64E2" w:rsidRDefault="0028316B" w:rsidP="00897220">
            <w:pPr>
              <w:spacing w:after="0" w:line="240" w:lineRule="auto"/>
              <w:rPr>
                <w:rFonts w:eastAsia="Times New Roman"/>
                <w:lang w:eastAsia="en-GB" w:bidi="ar-SA"/>
              </w:rPr>
            </w:pPr>
            <w:r w:rsidRPr="26377675">
              <w:rPr>
                <w:rFonts w:eastAsia="Times New Roman"/>
                <w:lang w:eastAsia="en-GB" w:bidi="ar-SA"/>
              </w:rPr>
              <w:t>Failure to locate a discrete ‘item’ containing qualifying nuclear material as it is reported in the operator’s nuclear material accountancy system.</w:t>
            </w:r>
          </w:p>
        </w:tc>
        <w:tc>
          <w:tcPr>
            <w:tcW w:w="2410" w:type="dxa"/>
            <w:hideMark/>
          </w:tcPr>
          <w:p w14:paraId="15DC9688" w14:textId="31F9218C" w:rsidR="0028316B" w:rsidRPr="00BE64E2" w:rsidRDefault="0028316B" w:rsidP="00897220">
            <w:pPr>
              <w:spacing w:after="0" w:line="240" w:lineRule="auto"/>
              <w:jc w:val="center"/>
              <w:rPr>
                <w:rFonts w:eastAsia="Times New Roman"/>
                <w:szCs w:val="24"/>
                <w:lang w:val="pt-PT" w:eastAsia="en-GB" w:bidi="ar-SA"/>
              </w:rPr>
            </w:pPr>
            <w:r w:rsidRPr="00BE64E2">
              <w:rPr>
                <w:rFonts w:eastAsia="Times New Roman"/>
                <w:szCs w:val="24"/>
                <w:lang w:val="pt-PT" w:eastAsia="en-GB" w:bidi="ar-SA"/>
              </w:rPr>
              <w:t>NS(EU)R19</w:t>
            </w:r>
            <w:r w:rsidRPr="00BE64E2">
              <w:rPr>
                <w:rFonts w:eastAsia="Times New Roman"/>
                <w:szCs w:val="24"/>
                <w:lang w:val="pt-PT" w:eastAsia="en-GB" w:bidi="ar-SA"/>
              </w:rPr>
              <w:br/>
              <w:t>(SG01b/ii)</w:t>
            </w:r>
          </w:p>
        </w:tc>
        <w:tc>
          <w:tcPr>
            <w:tcW w:w="2410" w:type="dxa"/>
            <w:noWrap/>
            <w:hideMark/>
          </w:tcPr>
          <w:p w14:paraId="4A87A41D" w14:textId="77777777" w:rsidR="0028316B" w:rsidRPr="00BE64E2" w:rsidRDefault="0028316B" w:rsidP="00897220">
            <w:pPr>
              <w:spacing w:after="0" w:line="240" w:lineRule="auto"/>
              <w:jc w:val="center"/>
              <w:rPr>
                <w:rFonts w:eastAsia="Times New Roman"/>
                <w:color w:val="000000"/>
                <w:szCs w:val="24"/>
                <w:lang w:eastAsia="en-GB" w:bidi="ar-SA"/>
              </w:rPr>
            </w:pPr>
            <w:r w:rsidRPr="00BE64E2">
              <w:rPr>
                <w:rFonts w:eastAsia="Times New Roman"/>
                <w:color w:val="000000"/>
                <w:szCs w:val="24"/>
                <w:lang w:eastAsia="en-GB" w:bidi="ar-SA"/>
              </w:rPr>
              <w:t>MRC-GUARD-05</w:t>
            </w:r>
          </w:p>
        </w:tc>
      </w:tr>
    </w:tbl>
    <w:p w14:paraId="41755E4F" w14:textId="77777777" w:rsidR="00C32B3D" w:rsidRDefault="00C32B3D">
      <w:pPr>
        <w:spacing w:after="0" w:line="240" w:lineRule="auto"/>
      </w:pPr>
    </w:p>
    <w:p w14:paraId="488197EE" w14:textId="77777777" w:rsidR="00C32B3D" w:rsidRDefault="00C32B3D">
      <w:pPr>
        <w:spacing w:after="0" w:line="240" w:lineRule="auto"/>
      </w:pPr>
    </w:p>
    <w:p w14:paraId="068F6C48" w14:textId="77777777" w:rsidR="003C5C8E" w:rsidRDefault="003C5C8E">
      <w:pPr>
        <w:spacing w:after="0" w:line="240" w:lineRule="auto"/>
      </w:pPr>
    </w:p>
    <w:p w14:paraId="0CB7D707" w14:textId="4269B596" w:rsidR="00FE7E17" w:rsidRPr="001324B2" w:rsidRDefault="00FE7E17" w:rsidP="00FE7E17">
      <w:pPr>
        <w:pStyle w:val="Heading2"/>
        <w:numPr>
          <w:ilvl w:val="0"/>
          <w:numId w:val="0"/>
        </w:numPr>
      </w:pPr>
      <w:r w:rsidRPr="006C721F">
        <w:lastRenderedPageBreak/>
        <w:t>A</w:t>
      </w:r>
      <w:r>
        <w:t xml:space="preserve">ppendix </w:t>
      </w:r>
      <w:r w:rsidR="002E0C79">
        <w:t>E</w:t>
      </w:r>
      <w:r>
        <w:t>.6 – Area of Regulation</w:t>
      </w:r>
      <w:r w:rsidRPr="00852F50">
        <w:rPr>
          <w:b/>
          <w:bCs/>
        </w:rPr>
        <w:t xml:space="preserve"> </w:t>
      </w:r>
      <w:r w:rsidR="00C80C83">
        <w:rPr>
          <w:b/>
          <w:bCs/>
        </w:rPr>
        <w:t>–</w:t>
      </w:r>
      <w:r>
        <w:rPr>
          <w:b/>
          <w:bCs/>
        </w:rPr>
        <w:t xml:space="preserve"> </w:t>
      </w:r>
      <w:r w:rsidR="00C80C83">
        <w:rPr>
          <w:b/>
          <w:bCs/>
        </w:rPr>
        <w:t xml:space="preserve">MRC - </w:t>
      </w:r>
      <w:r w:rsidRPr="00DE0741">
        <w:rPr>
          <w:b/>
          <w:bCs/>
        </w:rPr>
        <w:t>S</w:t>
      </w:r>
      <w:r w:rsidR="00512B28">
        <w:rPr>
          <w:b/>
          <w:bCs/>
        </w:rPr>
        <w:t>ecurity</w:t>
      </w:r>
      <w:r>
        <w:t>:</w:t>
      </w:r>
    </w:p>
    <w:p w14:paraId="03C0CCA3" w14:textId="0C89098D" w:rsidR="00FE7E17" w:rsidRPr="008B6D98" w:rsidRDefault="004B1003" w:rsidP="00FE7E17">
      <w:pPr>
        <w:jc w:val="center"/>
      </w:pPr>
      <w:proofErr w:type="spellStart"/>
      <w:r w:rsidRPr="26377675">
        <w:rPr>
          <w:rFonts w:eastAsia="Times New Roman"/>
          <w:b/>
          <w:color w:val="000000" w:themeColor="text2"/>
          <w:lang w:eastAsia="en-GB" w:bidi="ar-SA"/>
        </w:rPr>
        <w:t>Dutyholder</w:t>
      </w:r>
      <w:proofErr w:type="spellEnd"/>
      <w:r w:rsidRPr="26377675">
        <w:rPr>
          <w:rFonts w:eastAsia="Times New Roman"/>
          <w:b/>
          <w:color w:val="000000" w:themeColor="text2"/>
          <w:lang w:eastAsia="en-GB" w:bidi="ar-SA"/>
        </w:rPr>
        <w:t xml:space="preserve"> </w:t>
      </w:r>
      <w:r w:rsidR="00862990" w:rsidRPr="26377675">
        <w:rPr>
          <w:rFonts w:eastAsia="Times New Roman"/>
          <w:b/>
          <w:color w:val="000000" w:themeColor="text2"/>
          <w:lang w:eastAsia="en-GB" w:bidi="ar-SA"/>
        </w:rPr>
        <w:t>notification timeframes</w:t>
      </w:r>
      <w:r w:rsidR="00FE7E17" w:rsidRPr="26377675">
        <w:rPr>
          <w:rFonts w:eastAsia="Times New Roman"/>
          <w:b/>
          <w:color w:val="000000" w:themeColor="text2"/>
          <w:lang w:eastAsia="en-GB" w:bidi="ar-SA"/>
        </w:rPr>
        <w:t xml:space="preserve"> for all criteria listed in the table </w:t>
      </w:r>
      <w:r w:rsidR="00844621" w:rsidRPr="26377675">
        <w:rPr>
          <w:rFonts w:eastAsia="Times New Roman"/>
          <w:b/>
          <w:color w:val="000000" w:themeColor="text2"/>
          <w:lang w:eastAsia="en-GB" w:bidi="ar-SA"/>
        </w:rPr>
        <w:t xml:space="preserve">below </w:t>
      </w:r>
      <w:r w:rsidR="00FE7E17" w:rsidRPr="26377675">
        <w:rPr>
          <w:rFonts w:eastAsia="Times New Roman"/>
          <w:b/>
          <w:color w:val="000000" w:themeColor="text2"/>
          <w:lang w:eastAsia="en-GB" w:bidi="ar-SA"/>
        </w:rPr>
        <w:t>are IMMEDIATE</w:t>
      </w:r>
    </w:p>
    <w:tbl>
      <w:tblPr>
        <w:tblStyle w:val="ONRTable1"/>
        <w:tblW w:w="1388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gridCol w:w="2410"/>
        <w:gridCol w:w="2410"/>
      </w:tblGrid>
      <w:tr w:rsidR="008749A2" w:rsidRPr="00BE64E2" w14:paraId="2B1BEA4F" w14:textId="77777777" w:rsidTr="35F9C1B4">
        <w:trPr>
          <w:cnfStyle w:val="100000000000" w:firstRow="1" w:lastRow="0" w:firstColumn="0" w:lastColumn="0" w:oddVBand="0" w:evenVBand="0" w:oddHBand="0" w:evenHBand="0" w:firstRowFirstColumn="0" w:firstRowLastColumn="0" w:lastRowFirstColumn="0" w:lastRowLastColumn="0"/>
          <w:cantSplit/>
          <w:trHeight w:val="432"/>
          <w:tblHeader/>
        </w:trPr>
        <w:tc>
          <w:tcPr>
            <w:tcW w:w="9062" w:type="dxa"/>
            <w:hideMark/>
          </w:tcPr>
          <w:p w14:paraId="4D597095" w14:textId="77777777" w:rsidR="00512B28" w:rsidRPr="00BE64E2" w:rsidRDefault="00512B28" w:rsidP="00512B28">
            <w:pPr>
              <w:spacing w:after="0" w:line="240" w:lineRule="auto"/>
              <w:jc w:val="center"/>
              <w:rPr>
                <w:rFonts w:eastAsia="Times New Roman"/>
                <w:b w:val="0"/>
                <w:bCs/>
                <w:szCs w:val="24"/>
                <w:lang w:eastAsia="en-GB" w:bidi="ar-SA"/>
              </w:rPr>
            </w:pPr>
            <w:r w:rsidRPr="00BE64E2">
              <w:rPr>
                <w:rFonts w:eastAsia="Times New Roman"/>
                <w:b w:val="0"/>
                <w:bCs/>
                <w:szCs w:val="24"/>
                <w:lang w:eastAsia="en-GB" w:bidi="ar-SA"/>
              </w:rPr>
              <w:t>Description of Criteria</w:t>
            </w:r>
          </w:p>
        </w:tc>
        <w:tc>
          <w:tcPr>
            <w:tcW w:w="2410" w:type="dxa"/>
            <w:hideMark/>
          </w:tcPr>
          <w:p w14:paraId="7B40D1D4" w14:textId="685D1B93" w:rsidR="00512B28" w:rsidRPr="00BE64E2" w:rsidRDefault="00512B28" w:rsidP="00897220">
            <w:pPr>
              <w:spacing w:after="0" w:line="240" w:lineRule="auto"/>
              <w:jc w:val="center"/>
              <w:rPr>
                <w:rFonts w:eastAsia="Times New Roman"/>
                <w:b w:val="0"/>
                <w:bCs/>
                <w:szCs w:val="24"/>
                <w:lang w:eastAsia="en-GB" w:bidi="ar-SA"/>
              </w:rPr>
            </w:pPr>
            <w:r w:rsidRPr="00BE64E2">
              <w:rPr>
                <w:rFonts w:eastAsia="Times New Roman"/>
                <w:b w:val="0"/>
                <w:bCs/>
                <w:szCs w:val="24"/>
                <w:lang w:eastAsia="en-GB" w:bidi="ar-SA"/>
              </w:rPr>
              <w:t>Origin of</w:t>
            </w:r>
            <w:r w:rsidRPr="00BE64E2">
              <w:rPr>
                <w:rFonts w:eastAsia="Times New Roman"/>
                <w:b w:val="0"/>
                <w:bCs/>
                <w:szCs w:val="24"/>
                <w:lang w:eastAsia="en-GB" w:bidi="ar-SA"/>
              </w:rPr>
              <w:br/>
              <w:t>Legislation</w:t>
            </w:r>
            <w:r w:rsidRPr="00BE64E2">
              <w:rPr>
                <w:rFonts w:eastAsia="Times New Roman"/>
                <w:b w:val="0"/>
                <w:bCs/>
                <w:szCs w:val="24"/>
                <w:lang w:eastAsia="en-GB" w:bidi="ar-SA"/>
              </w:rPr>
              <w:br/>
              <w:t xml:space="preserve">(ONR </w:t>
            </w:r>
            <w:r w:rsidR="00B91699">
              <w:rPr>
                <w:rFonts w:eastAsia="Times New Roman"/>
                <w:b w:val="0"/>
                <w:bCs/>
                <w:szCs w:val="24"/>
                <w:lang w:eastAsia="en-GB" w:bidi="ar-SA"/>
              </w:rPr>
              <w:t>Incident category</w:t>
            </w:r>
            <w:r w:rsidRPr="00BE64E2">
              <w:rPr>
                <w:rFonts w:eastAsia="Times New Roman"/>
                <w:b w:val="0"/>
                <w:bCs/>
                <w:szCs w:val="24"/>
                <w:lang w:eastAsia="en-GB" w:bidi="ar-SA"/>
              </w:rPr>
              <w:t>)</w:t>
            </w:r>
          </w:p>
        </w:tc>
        <w:tc>
          <w:tcPr>
            <w:tcW w:w="2410" w:type="dxa"/>
            <w:hideMark/>
          </w:tcPr>
          <w:p w14:paraId="00BE99B8" w14:textId="79468CFB" w:rsidR="00512B28" w:rsidRPr="00BE64E2" w:rsidRDefault="00512B28" w:rsidP="00897220">
            <w:pPr>
              <w:spacing w:after="0" w:line="240" w:lineRule="auto"/>
              <w:jc w:val="center"/>
              <w:rPr>
                <w:rFonts w:eastAsia="Times New Roman"/>
                <w:b w:val="0"/>
                <w:bCs/>
                <w:color w:val="000000"/>
                <w:szCs w:val="24"/>
                <w:lang w:eastAsia="en-GB" w:bidi="ar-SA"/>
              </w:rPr>
            </w:pPr>
            <w:r w:rsidRPr="00BE64E2">
              <w:rPr>
                <w:rFonts w:eastAsia="Times New Roman"/>
                <w:b w:val="0"/>
                <w:bCs/>
                <w:color w:val="000000"/>
                <w:szCs w:val="24"/>
                <w:lang w:eastAsia="en-GB" w:bidi="ar-SA"/>
              </w:rPr>
              <w:t>MRC Naming</w:t>
            </w:r>
          </w:p>
        </w:tc>
      </w:tr>
      <w:tr w:rsidR="00416F16" w:rsidRPr="00BE64E2" w14:paraId="44FEEA8A" w14:textId="77777777" w:rsidTr="35F9C1B4">
        <w:trPr>
          <w:cantSplit/>
          <w:trHeight w:val="840"/>
        </w:trPr>
        <w:tc>
          <w:tcPr>
            <w:tcW w:w="9062" w:type="dxa"/>
            <w:hideMark/>
          </w:tcPr>
          <w:p w14:paraId="351E61FE" w14:textId="3BB82315" w:rsidR="00512B28" w:rsidRPr="00BE64E2" w:rsidRDefault="00512B28" w:rsidP="00897220">
            <w:pPr>
              <w:spacing w:after="0" w:line="240" w:lineRule="auto"/>
              <w:rPr>
                <w:rFonts w:eastAsia="Times New Roman"/>
                <w:szCs w:val="24"/>
                <w:lang w:eastAsia="en-GB" w:bidi="ar-SA"/>
              </w:rPr>
            </w:pPr>
            <w:r w:rsidRPr="00BE64E2">
              <w:rPr>
                <w:rFonts w:eastAsia="Times New Roman"/>
                <w:szCs w:val="24"/>
                <w:lang w:eastAsia="en-GB" w:bidi="ar-SA"/>
              </w:rPr>
              <w:t>Any malicious unauthorised incursion on to the premises or any attempted or suspected such incursion</w:t>
            </w:r>
            <w:r w:rsidR="009E2D89">
              <w:rPr>
                <w:rFonts w:eastAsia="Times New Roman"/>
                <w:szCs w:val="24"/>
                <w:lang w:eastAsia="en-GB" w:bidi="ar-SA"/>
              </w:rPr>
              <w:t>.</w:t>
            </w:r>
          </w:p>
        </w:tc>
        <w:tc>
          <w:tcPr>
            <w:tcW w:w="2410" w:type="dxa"/>
            <w:hideMark/>
          </w:tcPr>
          <w:p w14:paraId="69A214AE" w14:textId="336FCE6A" w:rsidR="00512B28" w:rsidRPr="00BE64E2" w:rsidRDefault="00512B28" w:rsidP="00897220">
            <w:pPr>
              <w:spacing w:after="0" w:line="240" w:lineRule="auto"/>
              <w:jc w:val="center"/>
              <w:rPr>
                <w:rFonts w:eastAsia="Times New Roman"/>
                <w:lang w:eastAsia="en-GB" w:bidi="ar-SA"/>
              </w:rPr>
            </w:pPr>
            <w:r w:rsidRPr="53957526">
              <w:rPr>
                <w:rFonts w:eastAsia="Times New Roman"/>
                <w:lang w:eastAsia="en-GB" w:bidi="ar-SA"/>
              </w:rPr>
              <w:t>NISR</w:t>
            </w:r>
            <w:r w:rsidR="00100DD8">
              <w:rPr>
                <w:rFonts w:eastAsia="Times New Roman"/>
                <w:lang w:eastAsia="en-GB" w:bidi="ar-SA"/>
              </w:rPr>
              <w:t>20</w:t>
            </w:r>
            <w:r w:rsidRPr="53957526">
              <w:rPr>
                <w:rFonts w:eastAsia="Times New Roman"/>
                <w:lang w:eastAsia="en-GB" w:bidi="ar-SA"/>
              </w:rPr>
              <w:t>03</w:t>
            </w:r>
            <w:r>
              <w:br/>
            </w:r>
            <w:r w:rsidRPr="53957526">
              <w:rPr>
                <w:rFonts w:eastAsia="Times New Roman"/>
                <w:lang w:eastAsia="en-GB" w:bidi="ar-SA"/>
              </w:rPr>
              <w:t>(SC10a)</w:t>
            </w:r>
          </w:p>
        </w:tc>
        <w:tc>
          <w:tcPr>
            <w:tcW w:w="2410" w:type="dxa"/>
            <w:noWrap/>
            <w:hideMark/>
          </w:tcPr>
          <w:p w14:paraId="0A003506" w14:textId="77777777" w:rsidR="00512B28" w:rsidRPr="00BE64E2" w:rsidRDefault="00512B28" w:rsidP="00897220">
            <w:pPr>
              <w:spacing w:after="0" w:line="240" w:lineRule="auto"/>
              <w:jc w:val="center"/>
              <w:rPr>
                <w:rFonts w:eastAsia="Times New Roman"/>
                <w:color w:val="000000"/>
                <w:szCs w:val="24"/>
                <w:lang w:eastAsia="en-GB" w:bidi="ar-SA"/>
              </w:rPr>
            </w:pPr>
            <w:r w:rsidRPr="00BE64E2">
              <w:rPr>
                <w:rFonts w:eastAsia="Times New Roman"/>
                <w:color w:val="000000"/>
                <w:szCs w:val="24"/>
                <w:lang w:eastAsia="en-GB" w:bidi="ar-SA"/>
              </w:rPr>
              <w:t>MRC-SEC-01</w:t>
            </w:r>
          </w:p>
        </w:tc>
      </w:tr>
      <w:tr w:rsidR="00416F16" w:rsidRPr="00BE64E2" w14:paraId="2431A300" w14:textId="77777777" w:rsidTr="35F9C1B4">
        <w:trPr>
          <w:cantSplit/>
          <w:trHeight w:val="720"/>
        </w:trPr>
        <w:tc>
          <w:tcPr>
            <w:tcW w:w="9062" w:type="dxa"/>
            <w:hideMark/>
          </w:tcPr>
          <w:p w14:paraId="6703F399" w14:textId="14C7453E" w:rsidR="00512B28" w:rsidRPr="00BE64E2" w:rsidRDefault="00512B28" w:rsidP="00897220">
            <w:pPr>
              <w:spacing w:after="0" w:line="240" w:lineRule="auto"/>
              <w:rPr>
                <w:rFonts w:eastAsia="Times New Roman"/>
                <w:szCs w:val="24"/>
                <w:lang w:eastAsia="en-GB" w:bidi="ar-SA"/>
              </w:rPr>
            </w:pPr>
            <w:r w:rsidRPr="00BE64E2">
              <w:rPr>
                <w:rFonts w:eastAsia="Times New Roman"/>
                <w:szCs w:val="24"/>
                <w:lang w:eastAsia="en-GB" w:bidi="ar-SA"/>
              </w:rPr>
              <w:t>Any incident occurring on the premises involving an explosive or incendiary device or suspected such device, or a firearm or replica firearm</w:t>
            </w:r>
            <w:r w:rsidR="009E2D89">
              <w:rPr>
                <w:rFonts w:eastAsia="Times New Roman"/>
                <w:szCs w:val="24"/>
                <w:lang w:eastAsia="en-GB" w:bidi="ar-SA"/>
              </w:rPr>
              <w:t>.</w:t>
            </w:r>
          </w:p>
        </w:tc>
        <w:tc>
          <w:tcPr>
            <w:tcW w:w="2410" w:type="dxa"/>
            <w:hideMark/>
          </w:tcPr>
          <w:p w14:paraId="1DA52BDF" w14:textId="572E60E1" w:rsidR="00512B28" w:rsidRPr="00BE64E2" w:rsidRDefault="00512B28" w:rsidP="00897220">
            <w:pPr>
              <w:spacing w:after="0" w:line="240" w:lineRule="auto"/>
              <w:jc w:val="center"/>
              <w:rPr>
                <w:rFonts w:eastAsia="Times New Roman"/>
                <w:lang w:eastAsia="en-GB" w:bidi="ar-SA"/>
              </w:rPr>
            </w:pPr>
            <w:r w:rsidRPr="53957526">
              <w:rPr>
                <w:rFonts w:eastAsia="Times New Roman"/>
                <w:lang w:eastAsia="en-GB" w:bidi="ar-SA"/>
              </w:rPr>
              <w:t>NISR</w:t>
            </w:r>
            <w:r w:rsidR="00100DD8">
              <w:rPr>
                <w:rFonts w:eastAsia="Times New Roman"/>
                <w:lang w:eastAsia="en-GB" w:bidi="ar-SA"/>
              </w:rPr>
              <w:t>20</w:t>
            </w:r>
            <w:r w:rsidRPr="53957526">
              <w:rPr>
                <w:rFonts w:eastAsia="Times New Roman"/>
                <w:lang w:eastAsia="en-GB" w:bidi="ar-SA"/>
              </w:rPr>
              <w:t>03</w:t>
            </w:r>
            <w:r>
              <w:br/>
            </w:r>
            <w:r w:rsidRPr="53957526">
              <w:rPr>
                <w:rFonts w:eastAsia="Times New Roman"/>
                <w:lang w:eastAsia="en-GB" w:bidi="ar-SA"/>
              </w:rPr>
              <w:t>(SC10b)</w:t>
            </w:r>
          </w:p>
        </w:tc>
        <w:tc>
          <w:tcPr>
            <w:tcW w:w="2410" w:type="dxa"/>
            <w:noWrap/>
            <w:hideMark/>
          </w:tcPr>
          <w:p w14:paraId="6490DB15" w14:textId="77777777" w:rsidR="00512B28" w:rsidRPr="00BE64E2" w:rsidRDefault="00512B28" w:rsidP="00897220">
            <w:pPr>
              <w:spacing w:after="0" w:line="240" w:lineRule="auto"/>
              <w:jc w:val="center"/>
              <w:rPr>
                <w:rFonts w:eastAsia="Times New Roman"/>
                <w:color w:val="000000"/>
                <w:szCs w:val="24"/>
                <w:lang w:eastAsia="en-GB" w:bidi="ar-SA"/>
              </w:rPr>
            </w:pPr>
            <w:r w:rsidRPr="00BE64E2">
              <w:rPr>
                <w:rFonts w:eastAsia="Times New Roman"/>
                <w:color w:val="000000"/>
                <w:szCs w:val="24"/>
                <w:lang w:eastAsia="en-GB" w:bidi="ar-SA"/>
              </w:rPr>
              <w:t>MRC-SEC-02</w:t>
            </w:r>
          </w:p>
        </w:tc>
      </w:tr>
      <w:tr w:rsidR="00416F16" w:rsidRPr="00BE64E2" w14:paraId="0EE0AD78" w14:textId="77777777" w:rsidTr="35F9C1B4">
        <w:trPr>
          <w:cantSplit/>
          <w:trHeight w:val="1380"/>
        </w:trPr>
        <w:tc>
          <w:tcPr>
            <w:tcW w:w="9062" w:type="dxa"/>
            <w:hideMark/>
          </w:tcPr>
          <w:p w14:paraId="63C864A7" w14:textId="5B23180B" w:rsidR="00AA5C68" w:rsidRDefault="00512B28" w:rsidP="00670276">
            <w:pPr>
              <w:spacing w:after="0" w:line="240" w:lineRule="auto"/>
              <w:rPr>
                <w:rFonts w:eastAsia="Times New Roman"/>
                <w:lang w:eastAsia="en-GB" w:bidi="ar-SA"/>
              </w:rPr>
            </w:pPr>
            <w:r w:rsidRPr="1AABE519">
              <w:rPr>
                <w:rFonts w:eastAsia="Times New Roman"/>
                <w:lang w:eastAsia="en-GB" w:bidi="ar-SA"/>
              </w:rPr>
              <w:t>Any theft or attempted theft, loss or suspected loss, or unauthorised movement of</w:t>
            </w:r>
            <w:r w:rsidR="2776221F" w:rsidRPr="4887A511">
              <w:rPr>
                <w:rFonts w:eastAsia="Times New Roman"/>
                <w:lang w:eastAsia="en-GB" w:bidi="ar-SA"/>
              </w:rPr>
              <w:t>:</w:t>
            </w:r>
            <w:r w:rsidRPr="1AABE519">
              <w:rPr>
                <w:rFonts w:eastAsia="Times New Roman"/>
                <w:lang w:eastAsia="en-GB" w:bidi="ar-SA"/>
              </w:rPr>
              <w:t xml:space="preserve">  nuclear material used or stored on the premises</w:t>
            </w:r>
            <w:r w:rsidR="015764F1" w:rsidRPr="3A5D1949">
              <w:rPr>
                <w:rFonts w:eastAsia="Times New Roman"/>
                <w:lang w:eastAsia="en-GB" w:bidi="ar-SA"/>
              </w:rPr>
              <w:t>;</w:t>
            </w:r>
            <w:r w:rsidRPr="3A5D1949">
              <w:rPr>
                <w:rFonts w:eastAsia="Times New Roman"/>
                <w:lang w:eastAsia="en-GB" w:bidi="ar-SA"/>
              </w:rPr>
              <w:t xml:space="preserve"> </w:t>
            </w:r>
            <w:r w:rsidR="18AD3F40" w:rsidRPr="3A5D1949">
              <w:rPr>
                <w:rFonts w:eastAsia="Times New Roman"/>
                <w:lang w:eastAsia="en-GB" w:bidi="ar-SA"/>
              </w:rPr>
              <w:t>nuclear material</w:t>
            </w:r>
            <w:r w:rsidRPr="1AABE519">
              <w:rPr>
                <w:rFonts w:eastAsia="Times New Roman"/>
                <w:lang w:eastAsia="en-GB" w:bidi="ar-SA"/>
              </w:rPr>
              <w:t xml:space="preserve">  in transit to or from </w:t>
            </w:r>
            <w:r w:rsidR="0B88F0AA" w:rsidRPr="1A6313B2">
              <w:rPr>
                <w:rFonts w:eastAsia="Times New Roman"/>
                <w:lang w:eastAsia="en-GB" w:bidi="ar-SA"/>
              </w:rPr>
              <w:t>the premises</w:t>
            </w:r>
            <w:r w:rsidRPr="1AABE519">
              <w:rPr>
                <w:rFonts w:eastAsia="Times New Roman"/>
                <w:lang w:eastAsia="en-GB" w:bidi="ar-SA"/>
              </w:rPr>
              <w:t xml:space="preserve">, </w:t>
            </w:r>
            <w:r w:rsidR="70200F15" w:rsidRPr="237D8F37">
              <w:rPr>
                <w:rFonts w:eastAsia="Times New Roman"/>
                <w:lang w:eastAsia="en-GB" w:bidi="ar-SA"/>
              </w:rPr>
              <w:t>and</w:t>
            </w:r>
            <w:r w:rsidRPr="1AABE519">
              <w:rPr>
                <w:rFonts w:eastAsia="Times New Roman"/>
                <w:lang w:eastAsia="en-GB" w:bidi="ar-SA"/>
              </w:rPr>
              <w:t xml:space="preserve"> in the case of premises which form part of a nuclear site, </w:t>
            </w:r>
            <w:r w:rsidR="485C06FB" w:rsidRPr="43DB4D21">
              <w:rPr>
                <w:rFonts w:eastAsia="Times New Roman"/>
                <w:lang w:eastAsia="en-GB" w:bidi="ar-SA"/>
              </w:rPr>
              <w:t xml:space="preserve">any theft or attempted theft, </w:t>
            </w:r>
            <w:r w:rsidR="485C06FB" w:rsidRPr="13C5498F">
              <w:rPr>
                <w:rFonts w:eastAsia="Times New Roman"/>
                <w:lang w:eastAsia="en-GB" w:bidi="ar-SA"/>
              </w:rPr>
              <w:t xml:space="preserve">loss or suspected loss, or unauthorised movement </w:t>
            </w:r>
            <w:r w:rsidRPr="13C5498F">
              <w:rPr>
                <w:rFonts w:eastAsia="Times New Roman"/>
                <w:lang w:eastAsia="en-GB" w:bidi="ar-SA"/>
              </w:rPr>
              <w:t>of</w:t>
            </w:r>
            <w:r w:rsidRPr="1AABE519">
              <w:rPr>
                <w:rFonts w:eastAsia="Times New Roman"/>
                <w:lang w:eastAsia="en-GB" w:bidi="ar-SA"/>
              </w:rPr>
              <w:t xml:space="preserve">  other radioactive material used or stored on them.</w:t>
            </w:r>
          </w:p>
          <w:p w14:paraId="01D15723" w14:textId="2B452A61" w:rsidR="00670276" w:rsidRPr="00BE64E2" w:rsidRDefault="00670276" w:rsidP="00897220">
            <w:pPr>
              <w:spacing w:after="0" w:line="240" w:lineRule="auto"/>
              <w:rPr>
                <w:rFonts w:eastAsia="Times New Roman"/>
                <w:szCs w:val="24"/>
                <w:lang w:eastAsia="en-GB" w:bidi="ar-SA"/>
              </w:rPr>
            </w:pPr>
          </w:p>
        </w:tc>
        <w:tc>
          <w:tcPr>
            <w:tcW w:w="2410" w:type="dxa"/>
            <w:hideMark/>
          </w:tcPr>
          <w:p w14:paraId="4E39DE0E" w14:textId="1F0CD010" w:rsidR="00512B28" w:rsidRPr="00BE64E2" w:rsidRDefault="00512B28" w:rsidP="64871F77">
            <w:pPr>
              <w:spacing w:after="0" w:line="240" w:lineRule="auto"/>
              <w:jc w:val="center"/>
              <w:rPr>
                <w:rFonts w:eastAsia="Times New Roman"/>
                <w:lang w:eastAsia="en-GB" w:bidi="ar-SA"/>
              </w:rPr>
            </w:pPr>
            <w:r w:rsidRPr="73C460C2">
              <w:rPr>
                <w:rFonts w:eastAsia="Times New Roman"/>
                <w:lang w:eastAsia="en-GB" w:bidi="ar-SA"/>
              </w:rPr>
              <w:t>NISR</w:t>
            </w:r>
            <w:r w:rsidR="00100DD8">
              <w:rPr>
                <w:rFonts w:eastAsia="Times New Roman"/>
                <w:lang w:eastAsia="en-GB" w:bidi="ar-SA"/>
              </w:rPr>
              <w:t>20</w:t>
            </w:r>
            <w:r w:rsidRPr="73C460C2">
              <w:rPr>
                <w:rFonts w:eastAsia="Times New Roman"/>
                <w:lang w:eastAsia="en-GB" w:bidi="ar-SA"/>
              </w:rPr>
              <w:t>03</w:t>
            </w:r>
            <w:r>
              <w:br/>
            </w:r>
            <w:r w:rsidRPr="73C460C2">
              <w:rPr>
                <w:rFonts w:eastAsia="Times New Roman"/>
                <w:lang w:eastAsia="en-GB" w:bidi="ar-SA"/>
              </w:rPr>
              <w:t>(SC10e)</w:t>
            </w:r>
          </w:p>
          <w:p w14:paraId="6D1D1921" w14:textId="039BA002" w:rsidR="00512B28" w:rsidRPr="00BE64E2" w:rsidRDefault="00512B28" w:rsidP="64871F77">
            <w:pPr>
              <w:spacing w:after="0" w:line="240" w:lineRule="auto"/>
              <w:jc w:val="center"/>
              <w:rPr>
                <w:rFonts w:eastAsia="Times New Roman"/>
                <w:lang w:eastAsia="en-GB" w:bidi="ar-SA"/>
              </w:rPr>
            </w:pPr>
          </w:p>
          <w:p w14:paraId="294256A2" w14:textId="20417AF8" w:rsidR="00512B28" w:rsidRPr="00BE64E2" w:rsidRDefault="25EA790D" w:rsidP="234DAC98">
            <w:pPr>
              <w:spacing w:after="0" w:line="240" w:lineRule="auto"/>
              <w:jc w:val="center"/>
              <w:rPr>
                <w:rFonts w:eastAsia="Times New Roman"/>
                <w:lang w:eastAsia="en-GB" w:bidi="ar-SA"/>
              </w:rPr>
            </w:pPr>
            <w:r w:rsidRPr="64871F77">
              <w:rPr>
                <w:rFonts w:eastAsia="Times New Roman"/>
                <w:lang w:eastAsia="en-GB" w:bidi="ar-SA"/>
              </w:rPr>
              <w:t>IRR17</w:t>
            </w:r>
          </w:p>
          <w:p w14:paraId="57089B80" w14:textId="03C512DE" w:rsidR="00512B28" w:rsidRPr="00BE64E2" w:rsidRDefault="169FCB26" w:rsidP="00897220">
            <w:pPr>
              <w:spacing w:after="0" w:line="240" w:lineRule="auto"/>
              <w:jc w:val="center"/>
              <w:rPr>
                <w:rFonts w:eastAsia="Times New Roman"/>
                <w:lang w:eastAsia="en-GB" w:bidi="ar-SA"/>
              </w:rPr>
            </w:pPr>
            <w:r w:rsidRPr="49663D96">
              <w:rPr>
                <w:rFonts w:eastAsia="Times New Roman"/>
                <w:lang w:eastAsia="en-GB" w:bidi="ar-SA"/>
              </w:rPr>
              <w:t>(RS13)</w:t>
            </w:r>
          </w:p>
        </w:tc>
        <w:tc>
          <w:tcPr>
            <w:tcW w:w="2410" w:type="dxa"/>
            <w:noWrap/>
            <w:hideMark/>
          </w:tcPr>
          <w:p w14:paraId="004269C7" w14:textId="77777777" w:rsidR="00512B28" w:rsidRPr="00BE64E2" w:rsidRDefault="00512B28" w:rsidP="00897220">
            <w:pPr>
              <w:spacing w:after="0" w:line="240" w:lineRule="auto"/>
              <w:jc w:val="center"/>
              <w:rPr>
                <w:rFonts w:eastAsia="Times New Roman"/>
                <w:color w:val="000000"/>
                <w:szCs w:val="24"/>
                <w:lang w:eastAsia="en-GB" w:bidi="ar-SA"/>
              </w:rPr>
            </w:pPr>
            <w:r w:rsidRPr="00BE64E2">
              <w:rPr>
                <w:rFonts w:eastAsia="Times New Roman"/>
                <w:color w:val="000000"/>
                <w:szCs w:val="24"/>
                <w:lang w:eastAsia="en-GB" w:bidi="ar-SA"/>
              </w:rPr>
              <w:t>MRC-SEC-03</w:t>
            </w:r>
          </w:p>
        </w:tc>
      </w:tr>
      <w:tr w:rsidR="00416F16" w:rsidRPr="00BE64E2" w14:paraId="5A04CF5E" w14:textId="77777777" w:rsidTr="35F9C1B4">
        <w:trPr>
          <w:cantSplit/>
          <w:trHeight w:val="900"/>
        </w:trPr>
        <w:tc>
          <w:tcPr>
            <w:tcW w:w="9062" w:type="dxa"/>
            <w:hideMark/>
          </w:tcPr>
          <w:p w14:paraId="263004FC" w14:textId="27E65110" w:rsidR="00512B28" w:rsidRPr="00BE64E2" w:rsidRDefault="00512B28" w:rsidP="00897220">
            <w:pPr>
              <w:spacing w:after="0" w:line="240" w:lineRule="auto"/>
              <w:rPr>
                <w:rFonts w:eastAsia="Times New Roman"/>
                <w:lang w:eastAsia="en-GB" w:bidi="ar-SA"/>
              </w:rPr>
            </w:pPr>
            <w:r w:rsidRPr="7E6776E3">
              <w:rPr>
                <w:rFonts w:eastAsia="Times New Roman"/>
                <w:lang w:eastAsia="en-GB" w:bidi="ar-SA"/>
              </w:rPr>
              <w:t xml:space="preserve">Any </w:t>
            </w:r>
            <w:r w:rsidR="00862990" w:rsidRPr="7E6776E3">
              <w:rPr>
                <w:rFonts w:eastAsia="Times New Roman"/>
                <w:lang w:eastAsia="en-GB" w:bidi="ar-SA"/>
              </w:rPr>
              <w:t>theft, attempted</w:t>
            </w:r>
            <w:r w:rsidRPr="7E6776E3">
              <w:rPr>
                <w:rFonts w:eastAsia="Times New Roman"/>
                <w:lang w:eastAsia="en-GB" w:bidi="ar-SA"/>
              </w:rPr>
              <w:t xml:space="preserve"> theft, </w:t>
            </w:r>
            <w:r w:rsidR="4067E671" w:rsidRPr="2CCE2532">
              <w:rPr>
                <w:rFonts w:eastAsia="Times New Roman"/>
                <w:lang w:eastAsia="en-GB" w:bidi="ar-SA"/>
              </w:rPr>
              <w:t>suspected theft,</w:t>
            </w:r>
            <w:r w:rsidR="00862990">
              <w:rPr>
                <w:rFonts w:eastAsia="Times New Roman"/>
                <w:lang w:eastAsia="en-GB" w:bidi="ar-SA"/>
              </w:rPr>
              <w:t xml:space="preserve"> </w:t>
            </w:r>
            <w:r w:rsidRPr="7E6776E3">
              <w:rPr>
                <w:rFonts w:eastAsia="Times New Roman"/>
                <w:lang w:eastAsia="en-GB" w:bidi="ar-SA"/>
              </w:rPr>
              <w:t>or</w:t>
            </w:r>
            <w:r w:rsidR="19544A41" w:rsidRPr="2CCE2532">
              <w:rPr>
                <w:rFonts w:eastAsia="Times New Roman"/>
                <w:lang w:eastAsia="en-GB" w:bidi="ar-SA"/>
              </w:rPr>
              <w:t>,</w:t>
            </w:r>
            <w:r w:rsidRPr="7E6776E3">
              <w:rPr>
                <w:rFonts w:eastAsia="Times New Roman"/>
                <w:lang w:eastAsia="en-GB" w:bidi="ar-SA"/>
              </w:rPr>
              <w:t xml:space="preserve"> any loss or unauthorised disclosure of</w:t>
            </w:r>
            <w:r w:rsidR="0CF2C025" w:rsidRPr="2CCE2532">
              <w:rPr>
                <w:rFonts w:eastAsia="Times New Roman"/>
                <w:lang w:eastAsia="en-GB" w:bidi="ar-SA"/>
              </w:rPr>
              <w:t>,</w:t>
            </w:r>
            <w:r w:rsidRPr="7E6776E3">
              <w:rPr>
                <w:rFonts w:eastAsia="Times New Roman"/>
                <w:lang w:eastAsia="en-GB" w:bidi="ar-SA"/>
              </w:rPr>
              <w:t xml:space="preserve"> sensitive nuclear information classified as SECRET or above</w:t>
            </w:r>
            <w:r w:rsidR="0005048C">
              <w:rPr>
                <w:rFonts w:eastAsia="Times New Roman"/>
                <w:lang w:eastAsia="en-GB" w:bidi="ar-SA"/>
              </w:rPr>
              <w:t>.</w:t>
            </w:r>
            <w:r w:rsidRPr="7E6776E3">
              <w:rPr>
                <w:rFonts w:eastAsia="Times New Roman"/>
                <w:lang w:eastAsia="en-GB" w:bidi="ar-SA"/>
              </w:rPr>
              <w:t xml:space="preserve"> </w:t>
            </w:r>
          </w:p>
        </w:tc>
        <w:tc>
          <w:tcPr>
            <w:tcW w:w="2410" w:type="dxa"/>
            <w:hideMark/>
          </w:tcPr>
          <w:p w14:paraId="1B3BEFF8" w14:textId="4B6C95AF" w:rsidR="00512B28" w:rsidRPr="00BE64E2" w:rsidRDefault="00512B28" w:rsidP="00897220">
            <w:pPr>
              <w:spacing w:after="0" w:line="240" w:lineRule="auto"/>
              <w:jc w:val="center"/>
              <w:rPr>
                <w:rFonts w:eastAsia="Times New Roman"/>
                <w:lang w:eastAsia="en-GB" w:bidi="ar-SA"/>
              </w:rPr>
            </w:pPr>
            <w:r w:rsidRPr="56E90F6A">
              <w:rPr>
                <w:rFonts w:eastAsia="Times New Roman"/>
                <w:lang w:eastAsia="en-GB" w:bidi="ar-SA"/>
              </w:rPr>
              <w:t>NISR</w:t>
            </w:r>
            <w:r w:rsidR="00100DD8">
              <w:rPr>
                <w:rFonts w:eastAsia="Times New Roman"/>
                <w:lang w:eastAsia="en-GB" w:bidi="ar-SA"/>
              </w:rPr>
              <w:t>20</w:t>
            </w:r>
            <w:r w:rsidRPr="56E90F6A">
              <w:rPr>
                <w:rFonts w:eastAsia="Times New Roman"/>
                <w:lang w:eastAsia="en-GB" w:bidi="ar-SA"/>
              </w:rPr>
              <w:t>03</w:t>
            </w:r>
            <w:r>
              <w:br/>
            </w:r>
            <w:r w:rsidRPr="56E90F6A">
              <w:rPr>
                <w:rFonts w:eastAsia="Times New Roman"/>
                <w:lang w:eastAsia="en-GB" w:bidi="ar-SA"/>
              </w:rPr>
              <w:t>(SC10f &amp; 22a)</w:t>
            </w:r>
          </w:p>
        </w:tc>
        <w:tc>
          <w:tcPr>
            <w:tcW w:w="2410" w:type="dxa"/>
            <w:vMerge w:val="restart"/>
            <w:noWrap/>
            <w:hideMark/>
          </w:tcPr>
          <w:p w14:paraId="6571CE50" w14:textId="77777777" w:rsidR="00512B28" w:rsidRPr="00BE64E2" w:rsidRDefault="00512B28" w:rsidP="00897220">
            <w:pPr>
              <w:spacing w:after="0" w:line="240" w:lineRule="auto"/>
              <w:jc w:val="center"/>
              <w:rPr>
                <w:rFonts w:eastAsia="Times New Roman"/>
                <w:color w:val="000000"/>
                <w:szCs w:val="24"/>
                <w:lang w:eastAsia="en-GB" w:bidi="ar-SA"/>
              </w:rPr>
            </w:pPr>
            <w:r w:rsidRPr="00BE64E2">
              <w:rPr>
                <w:rFonts w:eastAsia="Times New Roman"/>
                <w:color w:val="000000"/>
                <w:szCs w:val="24"/>
                <w:lang w:eastAsia="en-GB" w:bidi="ar-SA"/>
              </w:rPr>
              <w:t>MRC-SEC-04</w:t>
            </w:r>
          </w:p>
        </w:tc>
      </w:tr>
      <w:tr w:rsidR="00416F16" w:rsidRPr="00BE64E2" w14:paraId="666BE3D3" w14:textId="77777777" w:rsidTr="35F9C1B4">
        <w:trPr>
          <w:cantSplit/>
          <w:trHeight w:val="600"/>
        </w:trPr>
        <w:tc>
          <w:tcPr>
            <w:tcW w:w="9062" w:type="dxa"/>
            <w:hideMark/>
          </w:tcPr>
          <w:p w14:paraId="21061EF4" w14:textId="315CF9B0" w:rsidR="00512B28" w:rsidRPr="00BE64E2" w:rsidRDefault="00512B28" w:rsidP="00897220">
            <w:pPr>
              <w:spacing w:after="0" w:line="240" w:lineRule="auto"/>
              <w:rPr>
                <w:rFonts w:eastAsia="Times New Roman"/>
                <w:lang w:eastAsia="en-GB" w:bidi="ar-SA"/>
              </w:rPr>
            </w:pPr>
            <w:r w:rsidRPr="1EB5B5FE">
              <w:rPr>
                <w:rFonts w:eastAsia="Times New Roman"/>
                <w:color w:val="000000" w:themeColor="text2"/>
                <w:lang w:eastAsia="en-GB" w:bidi="ar-SA"/>
              </w:rPr>
              <w:t xml:space="preserve">Any unauthorised </w:t>
            </w:r>
            <w:r w:rsidR="00FA7DE0" w:rsidRPr="1EB5B5FE">
              <w:rPr>
                <w:rFonts w:eastAsia="Times New Roman"/>
                <w:color w:val="000000" w:themeColor="text2"/>
                <w:lang w:eastAsia="en-GB" w:bidi="ar-SA"/>
              </w:rPr>
              <w:t>access or</w:t>
            </w:r>
            <w:r w:rsidR="64FB4452" w:rsidRPr="1EB5B5FE">
              <w:rPr>
                <w:rFonts w:eastAsia="Times New Roman"/>
                <w:color w:val="000000" w:themeColor="text2"/>
                <w:lang w:eastAsia="en-GB" w:bidi="ar-SA"/>
              </w:rPr>
              <w:t xml:space="preserve"> attempted</w:t>
            </w:r>
            <w:r w:rsidRPr="1EB5B5FE">
              <w:rPr>
                <w:rFonts w:eastAsia="Times New Roman"/>
                <w:color w:val="000000" w:themeColor="text2"/>
                <w:lang w:eastAsia="en-GB" w:bidi="ar-SA"/>
              </w:rPr>
              <w:t xml:space="preserve"> </w:t>
            </w:r>
            <w:r w:rsidR="64FB4452" w:rsidRPr="0E6E4F38">
              <w:rPr>
                <w:rFonts w:eastAsia="Times New Roman"/>
                <w:color w:val="000000" w:themeColor="text2"/>
                <w:lang w:eastAsia="en-GB" w:bidi="ar-SA"/>
              </w:rPr>
              <w:t>unauthorised access</w:t>
            </w:r>
            <w:r w:rsidRPr="0E6E4F38">
              <w:rPr>
                <w:rFonts w:eastAsia="Times New Roman"/>
                <w:color w:val="000000" w:themeColor="text2"/>
                <w:lang w:eastAsia="en-GB" w:bidi="ar-SA"/>
              </w:rPr>
              <w:t xml:space="preserve"> </w:t>
            </w:r>
            <w:r w:rsidRPr="1EB5B5FE">
              <w:rPr>
                <w:rFonts w:eastAsia="Times New Roman"/>
                <w:color w:val="000000" w:themeColor="text2"/>
                <w:lang w:eastAsia="en-GB" w:bidi="ar-SA"/>
              </w:rPr>
              <w:t>to sensitive nuclear information classified as SECRET or above</w:t>
            </w:r>
            <w:r w:rsidR="6C4EAE5E" w:rsidRPr="2EC389A2">
              <w:rPr>
                <w:rFonts w:eastAsia="Times New Roman"/>
                <w:color w:val="000000" w:themeColor="text2"/>
                <w:lang w:eastAsia="en-GB" w:bidi="ar-SA"/>
              </w:rPr>
              <w:t>.</w:t>
            </w:r>
          </w:p>
        </w:tc>
        <w:tc>
          <w:tcPr>
            <w:tcW w:w="2410" w:type="dxa"/>
            <w:hideMark/>
          </w:tcPr>
          <w:p w14:paraId="02DE3163" w14:textId="7F5353F6" w:rsidR="00512B28" w:rsidRPr="00BE64E2" w:rsidRDefault="00512B28" w:rsidP="00100DD8">
            <w:pPr>
              <w:spacing w:after="0" w:line="240" w:lineRule="auto"/>
              <w:jc w:val="center"/>
              <w:rPr>
                <w:rFonts w:eastAsia="Times New Roman"/>
                <w:szCs w:val="24"/>
                <w:lang w:eastAsia="en-GB" w:bidi="ar-SA"/>
              </w:rPr>
            </w:pPr>
            <w:r w:rsidRPr="00BE64E2">
              <w:rPr>
                <w:rFonts w:eastAsia="Times New Roman"/>
                <w:szCs w:val="24"/>
                <w:lang w:eastAsia="en-GB" w:bidi="ar-SA"/>
              </w:rPr>
              <w:t>NISR</w:t>
            </w:r>
            <w:r w:rsidR="00100DD8">
              <w:rPr>
                <w:rFonts w:eastAsia="Times New Roman"/>
                <w:szCs w:val="24"/>
                <w:lang w:eastAsia="en-GB" w:bidi="ar-SA"/>
              </w:rPr>
              <w:t>20</w:t>
            </w:r>
            <w:r w:rsidRPr="00BE64E2">
              <w:rPr>
                <w:rFonts w:eastAsia="Times New Roman"/>
                <w:szCs w:val="24"/>
                <w:lang w:eastAsia="en-GB" w:bidi="ar-SA"/>
              </w:rPr>
              <w:t>03</w:t>
            </w:r>
            <w:r w:rsidRPr="00BE64E2">
              <w:rPr>
                <w:rFonts w:eastAsia="Times New Roman"/>
                <w:szCs w:val="24"/>
                <w:lang w:eastAsia="en-GB" w:bidi="ar-SA"/>
              </w:rPr>
              <w:br/>
              <w:t>(SC10g &amp; 22b)</w:t>
            </w:r>
          </w:p>
        </w:tc>
        <w:tc>
          <w:tcPr>
            <w:tcW w:w="2410" w:type="dxa"/>
            <w:vMerge/>
            <w:hideMark/>
          </w:tcPr>
          <w:p w14:paraId="21196607" w14:textId="77777777" w:rsidR="00512B28" w:rsidRPr="00BE64E2" w:rsidRDefault="00512B28" w:rsidP="00897220">
            <w:pPr>
              <w:spacing w:after="0" w:line="240" w:lineRule="auto"/>
              <w:rPr>
                <w:rFonts w:eastAsia="Times New Roman"/>
                <w:color w:val="000000"/>
                <w:szCs w:val="24"/>
                <w:lang w:eastAsia="en-GB" w:bidi="ar-SA"/>
              </w:rPr>
            </w:pPr>
          </w:p>
        </w:tc>
      </w:tr>
      <w:tr w:rsidR="00416F16" w:rsidRPr="00BE64E2" w14:paraId="2955ECA1" w14:textId="77777777" w:rsidTr="35F9C1B4">
        <w:trPr>
          <w:cantSplit/>
          <w:trHeight w:val="1098"/>
        </w:trPr>
        <w:tc>
          <w:tcPr>
            <w:tcW w:w="9062" w:type="dxa"/>
            <w:hideMark/>
          </w:tcPr>
          <w:p w14:paraId="382A2ECD" w14:textId="3DFEFF36" w:rsidR="00F33F56" w:rsidRDefault="00512B28" w:rsidP="00F33F56">
            <w:pPr>
              <w:pStyle w:val="NumList2"/>
              <w:numPr>
                <w:ilvl w:val="0"/>
                <w:numId w:val="0"/>
              </w:numPr>
              <w:ind w:left="14"/>
              <w:rPr>
                <w:lang w:eastAsia="en-GB"/>
              </w:rPr>
            </w:pPr>
            <w:r w:rsidRPr="00BE64E2">
              <w:rPr>
                <w:lang w:eastAsia="en-GB"/>
              </w:rPr>
              <w:lastRenderedPageBreak/>
              <w:t xml:space="preserve">Any confirmed </w:t>
            </w:r>
            <w:proofErr w:type="spellStart"/>
            <w:r w:rsidRPr="00BE64E2">
              <w:rPr>
                <w:lang w:eastAsia="en-GB"/>
              </w:rPr>
              <w:t>cyber attack</w:t>
            </w:r>
            <w:proofErr w:type="spellEnd"/>
            <w:r w:rsidRPr="00BE64E2">
              <w:rPr>
                <w:lang w:eastAsia="en-GB"/>
              </w:rPr>
              <w:t xml:space="preserve"> that resulted in </w:t>
            </w:r>
            <w:r w:rsidR="7FC5CCF5" w:rsidRPr="0B5EFACE">
              <w:rPr>
                <w:lang w:eastAsia="en-GB"/>
              </w:rPr>
              <w:t xml:space="preserve">the </w:t>
            </w:r>
            <w:r w:rsidRPr="0B5EFACE">
              <w:rPr>
                <w:lang w:eastAsia="en-GB"/>
              </w:rPr>
              <w:t xml:space="preserve">compromise </w:t>
            </w:r>
            <w:r w:rsidR="3B08BE2E" w:rsidRPr="0B5EFACE">
              <w:rPr>
                <w:lang w:eastAsia="en-GB"/>
              </w:rPr>
              <w:t>(loss</w:t>
            </w:r>
            <w:r w:rsidRPr="00BE64E2">
              <w:rPr>
                <w:lang w:eastAsia="en-GB"/>
              </w:rPr>
              <w:t xml:space="preserve"> of</w:t>
            </w:r>
            <w:r w:rsidR="3B08BE2E" w:rsidRPr="0B5EFACE">
              <w:rPr>
                <w:lang w:eastAsia="en-GB"/>
              </w:rPr>
              <w:t xml:space="preserve"> confidentiality, integrity or availability)</w:t>
            </w:r>
            <w:r w:rsidR="3B08BE2E" w:rsidRPr="1D8E4027">
              <w:rPr>
                <w:lang w:eastAsia="en-GB"/>
              </w:rPr>
              <w:t xml:space="preserve"> </w:t>
            </w:r>
            <w:r w:rsidRPr="0B5EFACE">
              <w:rPr>
                <w:lang w:eastAsia="en-GB"/>
              </w:rPr>
              <w:t>of</w:t>
            </w:r>
            <w:r w:rsidRPr="00BE64E2">
              <w:rPr>
                <w:lang w:eastAsia="en-GB"/>
              </w:rPr>
              <w:t xml:space="preserve">: </w:t>
            </w:r>
          </w:p>
          <w:p w14:paraId="165E0FCD" w14:textId="6CE8E619" w:rsidR="00F33F56" w:rsidRDefault="4DE60A5A" w:rsidP="00CD79D2">
            <w:pPr>
              <w:pStyle w:val="NumList2"/>
              <w:numPr>
                <w:ilvl w:val="0"/>
                <w:numId w:val="30"/>
              </w:numPr>
              <w:spacing w:before="120" w:after="120"/>
            </w:pPr>
            <w:r>
              <w:t>Operational Technology categorised as ‘minor’ or above.</w:t>
            </w:r>
          </w:p>
          <w:p w14:paraId="14400188" w14:textId="1D786C7A" w:rsidR="00F33F56" w:rsidRDefault="4DE60A5A" w:rsidP="00CD79D2">
            <w:pPr>
              <w:pStyle w:val="NumList2"/>
              <w:numPr>
                <w:ilvl w:val="0"/>
                <w:numId w:val="30"/>
              </w:numPr>
              <w:spacing w:before="120" w:after="120"/>
            </w:pPr>
            <w:r>
              <w:t xml:space="preserve">Information Technology and/or associated network(s) handling sensitive nuclear information </w:t>
            </w:r>
          </w:p>
          <w:p w14:paraId="418F9EDC" w14:textId="69F557FA" w:rsidR="00512B28" w:rsidRPr="00F33F56" w:rsidRDefault="00512B28" w:rsidP="008115DE">
            <w:pPr>
              <w:pStyle w:val="NumList2"/>
              <w:numPr>
                <w:ilvl w:val="0"/>
                <w:numId w:val="0"/>
              </w:numPr>
              <w:spacing w:before="120" w:after="120"/>
            </w:pPr>
          </w:p>
        </w:tc>
        <w:tc>
          <w:tcPr>
            <w:tcW w:w="2410" w:type="dxa"/>
            <w:hideMark/>
          </w:tcPr>
          <w:p w14:paraId="3DCE2421" w14:textId="6D32F386" w:rsidR="00512B28" w:rsidRPr="00BE64E2" w:rsidRDefault="00512B28" w:rsidP="00897220">
            <w:pPr>
              <w:spacing w:after="0" w:line="240" w:lineRule="auto"/>
              <w:jc w:val="center"/>
              <w:rPr>
                <w:rFonts w:eastAsia="Times New Roman"/>
                <w:szCs w:val="24"/>
                <w:lang w:eastAsia="en-GB" w:bidi="ar-SA"/>
              </w:rPr>
            </w:pPr>
            <w:r w:rsidRPr="00BE64E2">
              <w:rPr>
                <w:rFonts w:eastAsia="Times New Roman"/>
                <w:szCs w:val="24"/>
                <w:lang w:eastAsia="en-GB" w:bidi="ar-SA"/>
              </w:rPr>
              <w:t>NISR03</w:t>
            </w:r>
            <w:r w:rsidRPr="00BE64E2">
              <w:rPr>
                <w:rFonts w:eastAsia="Times New Roman"/>
                <w:szCs w:val="24"/>
                <w:lang w:eastAsia="en-GB" w:bidi="ar-SA"/>
              </w:rPr>
              <w:br/>
              <w:t>(SC10j)</w:t>
            </w:r>
          </w:p>
        </w:tc>
        <w:tc>
          <w:tcPr>
            <w:tcW w:w="2410" w:type="dxa"/>
            <w:noWrap/>
            <w:hideMark/>
          </w:tcPr>
          <w:p w14:paraId="284CE766" w14:textId="204B64DD" w:rsidR="00512B28" w:rsidRPr="00BE64E2" w:rsidRDefault="00512B28" w:rsidP="00897220">
            <w:pPr>
              <w:spacing w:after="0" w:line="240" w:lineRule="auto"/>
              <w:jc w:val="center"/>
              <w:rPr>
                <w:rFonts w:eastAsia="Times New Roman"/>
                <w:color w:val="000000"/>
                <w:lang w:eastAsia="en-GB" w:bidi="ar-SA"/>
              </w:rPr>
            </w:pPr>
            <w:r w:rsidRPr="3A5339BC">
              <w:rPr>
                <w:rFonts w:eastAsia="Times New Roman"/>
                <w:color w:val="000000" w:themeColor="text2"/>
                <w:lang w:eastAsia="en-GB" w:bidi="ar-SA"/>
              </w:rPr>
              <w:t>MRC-SEC-</w:t>
            </w:r>
            <w:r w:rsidRPr="6DA3373C">
              <w:rPr>
                <w:rFonts w:eastAsia="Times New Roman"/>
                <w:color w:val="000000" w:themeColor="text2"/>
                <w:lang w:eastAsia="en-GB" w:bidi="ar-SA"/>
              </w:rPr>
              <w:t>0</w:t>
            </w:r>
            <w:r w:rsidR="01171A72" w:rsidRPr="6DA3373C">
              <w:rPr>
                <w:rFonts w:eastAsia="Times New Roman"/>
                <w:color w:val="000000" w:themeColor="text2"/>
                <w:lang w:eastAsia="en-GB" w:bidi="ar-SA"/>
              </w:rPr>
              <w:t>5</w:t>
            </w:r>
          </w:p>
        </w:tc>
      </w:tr>
    </w:tbl>
    <w:p w14:paraId="0F67ACF0" w14:textId="77777777" w:rsidR="003C5C8E" w:rsidRDefault="003C5C8E">
      <w:pPr>
        <w:spacing w:after="0" w:line="240" w:lineRule="auto"/>
      </w:pPr>
    </w:p>
    <w:p w14:paraId="2AF95EDD" w14:textId="77777777" w:rsidR="003C5C8E" w:rsidRDefault="003C5C8E">
      <w:pPr>
        <w:spacing w:after="0" w:line="240" w:lineRule="auto"/>
      </w:pPr>
    </w:p>
    <w:p w14:paraId="44E5A467" w14:textId="77777777" w:rsidR="003C5C8E" w:rsidRDefault="003C5C8E">
      <w:pPr>
        <w:spacing w:after="0" w:line="240" w:lineRule="auto"/>
      </w:pPr>
    </w:p>
    <w:p w14:paraId="28639E52" w14:textId="77777777" w:rsidR="003C5C8E" w:rsidRDefault="003C5C8E">
      <w:pPr>
        <w:spacing w:after="0" w:line="240" w:lineRule="auto"/>
      </w:pPr>
    </w:p>
    <w:p w14:paraId="70BEF356" w14:textId="77777777" w:rsidR="00C32B3D" w:rsidRDefault="00C32B3D">
      <w:pPr>
        <w:spacing w:after="0" w:line="240" w:lineRule="auto"/>
      </w:pPr>
    </w:p>
    <w:p w14:paraId="1477744E" w14:textId="2EAE5350" w:rsidR="00290D38" w:rsidRDefault="00290D38">
      <w:pPr>
        <w:spacing w:after="0" w:line="240" w:lineRule="auto"/>
      </w:pPr>
      <w:r>
        <w:br w:type="page"/>
      </w:r>
    </w:p>
    <w:p w14:paraId="0E0D3319" w14:textId="77777777" w:rsidR="00A573B9" w:rsidRDefault="00A573B9" w:rsidP="00657D81">
      <w:pPr>
        <w:pStyle w:val="Heading1"/>
        <w:numPr>
          <w:ilvl w:val="0"/>
          <w:numId w:val="0"/>
        </w:numPr>
        <w:ind w:left="851" w:hanging="851"/>
        <w:sectPr w:rsidR="00A573B9" w:rsidSect="00847C2B">
          <w:pgSz w:w="16838" w:h="11906" w:orient="landscape" w:code="9"/>
          <w:pgMar w:top="1440" w:right="1440" w:bottom="1440" w:left="1440" w:header="397" w:footer="397" w:gutter="0"/>
          <w:cols w:space="312"/>
          <w:docGrid w:linePitch="360"/>
        </w:sectPr>
      </w:pPr>
    </w:p>
    <w:p w14:paraId="1550E1F6" w14:textId="6753B2FA" w:rsidR="00CA13EF" w:rsidRPr="00CA13EF" w:rsidRDefault="00D128D9" w:rsidP="00657D81">
      <w:pPr>
        <w:pStyle w:val="Heading1"/>
        <w:numPr>
          <w:ilvl w:val="0"/>
          <w:numId w:val="0"/>
        </w:numPr>
        <w:ind w:left="851" w:hanging="851"/>
      </w:pPr>
      <w:bookmarkStart w:id="38" w:name="_Appendix_D_–"/>
      <w:bookmarkStart w:id="39" w:name="_Toc220418178"/>
      <w:bookmarkEnd w:id="38"/>
      <w:r>
        <w:lastRenderedPageBreak/>
        <w:t xml:space="preserve">Appendix </w:t>
      </w:r>
      <w:r w:rsidR="002E0C79">
        <w:t xml:space="preserve">F </w:t>
      </w:r>
      <w:r>
        <w:t xml:space="preserve">– Quarterly </w:t>
      </w:r>
      <w:r w:rsidR="00674A91">
        <w:t>S</w:t>
      </w:r>
      <w:r>
        <w:t xml:space="preserve">tatement </w:t>
      </w:r>
      <w:r w:rsidR="00674A91">
        <w:t>t</w:t>
      </w:r>
      <w:r>
        <w:t>imeline</w:t>
      </w:r>
      <w:bookmarkEnd w:id="39"/>
    </w:p>
    <w:p w14:paraId="2C780FED" w14:textId="65DF2808" w:rsidR="001324B2" w:rsidRPr="001324B2" w:rsidRDefault="006C721F" w:rsidP="00E620AA">
      <w:pPr>
        <w:pStyle w:val="Heading2"/>
        <w:numPr>
          <w:ilvl w:val="0"/>
          <w:numId w:val="0"/>
        </w:numPr>
      </w:pPr>
      <w:r w:rsidRPr="006C721F">
        <w:t>A</w:t>
      </w:r>
      <w:r w:rsidR="009D71E5">
        <w:t xml:space="preserve">ppendix </w:t>
      </w:r>
      <w:r w:rsidR="002E0C79">
        <w:t>F</w:t>
      </w:r>
      <w:r w:rsidR="009D71E5">
        <w:t>.1</w:t>
      </w:r>
      <w:r w:rsidR="00657D81">
        <w:t xml:space="preserve"> - </w:t>
      </w:r>
      <w:r w:rsidRPr="006C721F">
        <w:t>Process for engaging with the D</w:t>
      </w:r>
      <w:r w:rsidR="00EB2270">
        <w:t>epartment</w:t>
      </w:r>
      <w:r w:rsidRPr="006C721F">
        <w:t xml:space="preserve"> and communicating relevant </w:t>
      </w:r>
      <w:r w:rsidR="00B718F2" w:rsidRPr="006C721F">
        <w:t>incidents.</w:t>
      </w:r>
    </w:p>
    <w:tbl>
      <w:tblPr>
        <w:tblStyle w:val="ONRTable1"/>
        <w:tblW w:w="1416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980"/>
        <w:gridCol w:w="2129"/>
        <w:gridCol w:w="1843"/>
        <w:gridCol w:w="9213"/>
      </w:tblGrid>
      <w:tr w:rsidR="00E55FB9" w:rsidRPr="000A0AED" w14:paraId="77DBBDB5" w14:textId="77777777">
        <w:trPr>
          <w:cnfStyle w:val="100000000000" w:firstRow="1" w:lastRow="0" w:firstColumn="0" w:lastColumn="0" w:oddVBand="0" w:evenVBand="0" w:oddHBand="0" w:evenHBand="0" w:firstRowFirstColumn="0" w:firstRowLastColumn="0" w:lastRowFirstColumn="0" w:lastRowLastColumn="0"/>
          <w:trHeight w:val="556"/>
          <w:tblHeader/>
        </w:trPr>
        <w:tc>
          <w:tcPr>
            <w:tcW w:w="980" w:type="dxa"/>
            <w:hideMark/>
          </w:tcPr>
          <w:p w14:paraId="32DC1C39" w14:textId="77777777" w:rsidR="00E55FB9" w:rsidRPr="00DB4290" w:rsidRDefault="00E55FB9">
            <w:pPr>
              <w:spacing w:before="60" w:after="60" w:line="240" w:lineRule="auto"/>
              <w:jc w:val="center"/>
              <w:rPr>
                <w:rFonts w:asciiTheme="majorHAnsi" w:hAnsiTheme="majorHAnsi" w:cstheme="majorHAnsi"/>
                <w:b w:val="0"/>
                <w:szCs w:val="24"/>
                <w:lang w:eastAsia="en-GB"/>
              </w:rPr>
            </w:pPr>
            <w:r w:rsidRPr="00DB4290">
              <w:rPr>
                <w:rFonts w:asciiTheme="majorHAnsi" w:hAnsiTheme="majorHAnsi" w:cstheme="majorHAnsi"/>
                <w:b w:val="0"/>
                <w:szCs w:val="24"/>
                <w:lang w:eastAsia="en-GB"/>
              </w:rPr>
              <w:t>Step</w:t>
            </w:r>
          </w:p>
        </w:tc>
        <w:tc>
          <w:tcPr>
            <w:tcW w:w="2129" w:type="dxa"/>
            <w:hideMark/>
          </w:tcPr>
          <w:p w14:paraId="413372BA" w14:textId="77777777" w:rsidR="00E55FB9" w:rsidRPr="00DB4290" w:rsidRDefault="00E55FB9">
            <w:pPr>
              <w:spacing w:before="60" w:after="60" w:line="240" w:lineRule="auto"/>
              <w:jc w:val="center"/>
              <w:rPr>
                <w:rFonts w:asciiTheme="majorHAnsi" w:hAnsiTheme="majorHAnsi" w:cstheme="majorHAnsi"/>
                <w:b w:val="0"/>
                <w:szCs w:val="24"/>
                <w:lang w:eastAsia="en-GB"/>
              </w:rPr>
            </w:pPr>
            <w:r w:rsidRPr="00DB4290">
              <w:rPr>
                <w:rFonts w:asciiTheme="majorHAnsi" w:hAnsiTheme="majorHAnsi" w:cstheme="majorHAnsi"/>
                <w:b w:val="0"/>
                <w:szCs w:val="24"/>
                <w:lang w:eastAsia="en-GB"/>
              </w:rPr>
              <w:t>Title</w:t>
            </w:r>
          </w:p>
        </w:tc>
        <w:tc>
          <w:tcPr>
            <w:tcW w:w="1843" w:type="dxa"/>
            <w:hideMark/>
          </w:tcPr>
          <w:p w14:paraId="6DC51000" w14:textId="77777777" w:rsidR="00E55FB9" w:rsidRPr="00DB4290" w:rsidRDefault="00E55FB9">
            <w:pPr>
              <w:spacing w:before="60" w:after="60" w:line="240" w:lineRule="auto"/>
              <w:jc w:val="center"/>
              <w:rPr>
                <w:rFonts w:asciiTheme="majorHAnsi" w:hAnsiTheme="majorHAnsi" w:cstheme="majorHAnsi"/>
                <w:b w:val="0"/>
                <w:szCs w:val="24"/>
                <w:lang w:eastAsia="en-GB"/>
              </w:rPr>
            </w:pPr>
            <w:r w:rsidRPr="00DB4290">
              <w:rPr>
                <w:rFonts w:asciiTheme="majorHAnsi" w:hAnsiTheme="majorHAnsi" w:cstheme="majorHAnsi"/>
                <w:b w:val="0"/>
                <w:szCs w:val="24"/>
                <w:lang w:eastAsia="en-GB"/>
              </w:rPr>
              <w:t>Period *</w:t>
            </w:r>
          </w:p>
        </w:tc>
        <w:tc>
          <w:tcPr>
            <w:tcW w:w="9213" w:type="dxa"/>
            <w:hideMark/>
          </w:tcPr>
          <w:p w14:paraId="3C03C650" w14:textId="77777777" w:rsidR="00E55FB9" w:rsidRPr="00DB4290" w:rsidRDefault="00E55FB9">
            <w:pPr>
              <w:spacing w:before="60" w:after="60" w:line="240" w:lineRule="auto"/>
              <w:jc w:val="center"/>
              <w:rPr>
                <w:rFonts w:asciiTheme="majorHAnsi" w:hAnsiTheme="majorHAnsi" w:cstheme="majorHAnsi"/>
                <w:b w:val="0"/>
                <w:szCs w:val="24"/>
                <w:lang w:eastAsia="en-GB"/>
              </w:rPr>
            </w:pPr>
            <w:r w:rsidRPr="00DB4290">
              <w:rPr>
                <w:rFonts w:asciiTheme="majorHAnsi" w:hAnsiTheme="majorHAnsi" w:cstheme="majorHAnsi"/>
                <w:b w:val="0"/>
                <w:szCs w:val="24"/>
                <w:lang w:eastAsia="en-GB"/>
              </w:rPr>
              <w:t>Description</w:t>
            </w:r>
          </w:p>
        </w:tc>
      </w:tr>
      <w:tr w:rsidR="00E55FB9" w:rsidRPr="00DB4290" w14:paraId="14AC6C40" w14:textId="77777777">
        <w:trPr>
          <w:trHeight w:val="296"/>
        </w:trPr>
        <w:tc>
          <w:tcPr>
            <w:tcW w:w="980" w:type="dxa"/>
            <w:hideMark/>
          </w:tcPr>
          <w:p w14:paraId="4409B001" w14:textId="77777777" w:rsidR="00E55FB9" w:rsidRPr="00DB4290" w:rsidRDefault="00E55FB9">
            <w:pPr>
              <w:spacing w:before="60" w:after="60"/>
            </w:pPr>
            <w:r w:rsidRPr="00DB4290">
              <w:t>1a</w:t>
            </w:r>
          </w:p>
        </w:tc>
        <w:tc>
          <w:tcPr>
            <w:tcW w:w="2129" w:type="dxa"/>
            <w:hideMark/>
          </w:tcPr>
          <w:p w14:paraId="42B1FBE4" w14:textId="77777777" w:rsidR="00E55FB9" w:rsidRPr="00DB4290" w:rsidRDefault="00E55FB9">
            <w:pPr>
              <w:spacing w:before="60" w:after="60"/>
            </w:pPr>
            <w:r w:rsidRPr="00DB4290">
              <w:t>In-quarter prompt reporting</w:t>
            </w:r>
          </w:p>
        </w:tc>
        <w:tc>
          <w:tcPr>
            <w:tcW w:w="1843" w:type="dxa"/>
            <w:hideMark/>
          </w:tcPr>
          <w:p w14:paraId="41193863" w14:textId="77777777" w:rsidR="00E55FB9" w:rsidRPr="00DB4290" w:rsidRDefault="00E55FB9">
            <w:pPr>
              <w:spacing w:before="60" w:after="60"/>
            </w:pPr>
            <w:r w:rsidRPr="00DB4290">
              <w:t>Qtr. N</w:t>
            </w:r>
          </w:p>
        </w:tc>
        <w:tc>
          <w:tcPr>
            <w:tcW w:w="9213" w:type="dxa"/>
            <w:hideMark/>
          </w:tcPr>
          <w:p w14:paraId="7F9510A4" w14:textId="77777777" w:rsidR="00E55FB9" w:rsidRPr="00DB4290" w:rsidRDefault="00E55FB9">
            <w:pPr>
              <w:spacing w:before="60" w:after="60"/>
            </w:pPr>
            <w:r w:rsidRPr="00DB4290">
              <w:t>Incidents reported to ONR that are likely to attract significant national media interest will be communicated to </w:t>
            </w:r>
            <w:r>
              <w:t>DESNZ</w:t>
            </w:r>
            <w:r w:rsidRPr="00DB4290">
              <w:t> by ONR</w:t>
            </w:r>
            <w:r>
              <w:t>’s</w:t>
            </w:r>
            <w:r w:rsidRPr="00DB4290">
              <w:t xml:space="preserve"> </w:t>
            </w:r>
            <w:r>
              <w:t xml:space="preserve">Organisational Learning (OL) </w:t>
            </w:r>
            <w:r w:rsidRPr="00DB4290">
              <w:t>at the earliest opportunity.</w:t>
            </w:r>
          </w:p>
        </w:tc>
      </w:tr>
      <w:tr w:rsidR="00E55FB9" w:rsidRPr="00DB4290" w14:paraId="0C2FB45D" w14:textId="77777777">
        <w:trPr>
          <w:trHeight w:val="806"/>
        </w:trPr>
        <w:tc>
          <w:tcPr>
            <w:tcW w:w="980" w:type="dxa"/>
            <w:hideMark/>
          </w:tcPr>
          <w:p w14:paraId="35C192B7" w14:textId="77777777" w:rsidR="00E55FB9" w:rsidRPr="00DB4290" w:rsidRDefault="00E55FB9">
            <w:pPr>
              <w:spacing w:before="60" w:after="60"/>
            </w:pPr>
            <w:r w:rsidRPr="00DB4290">
              <w:t>1b</w:t>
            </w:r>
          </w:p>
        </w:tc>
        <w:tc>
          <w:tcPr>
            <w:tcW w:w="2129" w:type="dxa"/>
            <w:hideMark/>
          </w:tcPr>
          <w:p w14:paraId="5E264A8C" w14:textId="77777777" w:rsidR="00E55FB9" w:rsidRPr="00DB4290" w:rsidRDefault="00E55FB9">
            <w:pPr>
              <w:spacing w:before="60" w:after="60"/>
            </w:pPr>
            <w:r w:rsidRPr="00DB4290">
              <w:t>In-quarter preparation of INF2s</w:t>
            </w:r>
          </w:p>
        </w:tc>
        <w:tc>
          <w:tcPr>
            <w:tcW w:w="1843" w:type="dxa"/>
            <w:hideMark/>
          </w:tcPr>
          <w:p w14:paraId="7E06D56A" w14:textId="77777777" w:rsidR="00E55FB9" w:rsidRPr="00DB4290" w:rsidRDefault="00E55FB9">
            <w:pPr>
              <w:spacing w:before="60" w:after="60"/>
            </w:pPr>
            <w:r w:rsidRPr="00DB4290">
              <w:t>Qtr. N</w:t>
            </w:r>
          </w:p>
          <w:p w14:paraId="67364DAC" w14:textId="77777777" w:rsidR="00E55FB9" w:rsidRPr="00DB4290" w:rsidRDefault="00E55FB9">
            <w:pPr>
              <w:spacing w:before="60" w:after="60"/>
            </w:pPr>
            <w:r w:rsidRPr="00DB4290">
              <w:t>W1,M1&gt; W4,M3</w:t>
            </w:r>
          </w:p>
        </w:tc>
        <w:tc>
          <w:tcPr>
            <w:tcW w:w="9213" w:type="dxa"/>
            <w:hideMark/>
          </w:tcPr>
          <w:p w14:paraId="294EBD97" w14:textId="77777777" w:rsidR="00E55FB9" w:rsidRDefault="00E55FB9">
            <w:pPr>
              <w:spacing w:before="60" w:after="60"/>
            </w:pPr>
            <w:r w:rsidRPr="00DB4290">
              <w:t>ONR Sub-Divisions prepare INF2s. </w:t>
            </w:r>
          </w:p>
          <w:p w14:paraId="4CCC183B" w14:textId="77777777" w:rsidR="00E55FB9" w:rsidRPr="00DB4290" w:rsidRDefault="00E55FB9">
            <w:pPr>
              <w:spacing w:before="60" w:after="60"/>
            </w:pPr>
            <w:r w:rsidRPr="00DB4290">
              <w:t xml:space="preserve">INF2 wording cleared through </w:t>
            </w:r>
            <w:r>
              <w:t>Heads of Regulation</w:t>
            </w:r>
            <w:r w:rsidRPr="00DB4290">
              <w:t xml:space="preserve"> &amp; Communications (</w:t>
            </w:r>
            <w:r>
              <w:t>Comms</w:t>
            </w:r>
            <w:r w:rsidRPr="00DB4290">
              <w:t>) Team</w:t>
            </w:r>
          </w:p>
          <w:p w14:paraId="4CCA691F" w14:textId="77777777" w:rsidR="00E55FB9" w:rsidRPr="00DB4290" w:rsidRDefault="00E55FB9">
            <w:pPr>
              <w:spacing w:before="60" w:after="60"/>
            </w:pPr>
            <w:r w:rsidRPr="00DB4290">
              <w:t xml:space="preserve">Completed INF2s sent to </w:t>
            </w:r>
            <w:r>
              <w:t>OL.</w:t>
            </w:r>
          </w:p>
        </w:tc>
      </w:tr>
      <w:tr w:rsidR="00E55FB9" w:rsidRPr="00DB4290" w14:paraId="4E2E7A31" w14:textId="77777777">
        <w:trPr>
          <w:trHeight w:val="793"/>
        </w:trPr>
        <w:tc>
          <w:tcPr>
            <w:tcW w:w="980" w:type="dxa"/>
            <w:hideMark/>
          </w:tcPr>
          <w:p w14:paraId="1D270F0E" w14:textId="77777777" w:rsidR="00E55FB9" w:rsidRPr="00DB4290" w:rsidRDefault="00E55FB9">
            <w:pPr>
              <w:spacing w:before="60" w:after="60"/>
            </w:pPr>
            <w:r w:rsidRPr="00DB4290">
              <w:t>2</w:t>
            </w:r>
          </w:p>
        </w:tc>
        <w:tc>
          <w:tcPr>
            <w:tcW w:w="2129" w:type="dxa"/>
            <w:hideMark/>
          </w:tcPr>
          <w:p w14:paraId="7E79598F" w14:textId="77777777" w:rsidR="00E55FB9" w:rsidRPr="00DB4290" w:rsidRDefault="00E55FB9">
            <w:pPr>
              <w:spacing w:before="60" w:after="60"/>
            </w:pPr>
            <w:r w:rsidRPr="00DB4290">
              <w:t>End of quarter cut off</w:t>
            </w:r>
          </w:p>
        </w:tc>
        <w:tc>
          <w:tcPr>
            <w:tcW w:w="1843" w:type="dxa"/>
            <w:hideMark/>
          </w:tcPr>
          <w:p w14:paraId="106DBC1D" w14:textId="77777777" w:rsidR="00E55FB9" w:rsidRPr="00DB4290" w:rsidRDefault="00E55FB9">
            <w:pPr>
              <w:spacing w:before="60" w:after="60"/>
            </w:pPr>
            <w:r w:rsidRPr="00DB4290">
              <w:t>Qtr. N+1</w:t>
            </w:r>
          </w:p>
          <w:p w14:paraId="5CD64D12" w14:textId="77777777" w:rsidR="00E55FB9" w:rsidRPr="00DB4290" w:rsidRDefault="00E55FB9">
            <w:pPr>
              <w:spacing w:before="60" w:after="60"/>
            </w:pPr>
            <w:r w:rsidRPr="00DB4290">
              <w:t>W1,M1</w:t>
            </w:r>
          </w:p>
        </w:tc>
        <w:tc>
          <w:tcPr>
            <w:tcW w:w="9213" w:type="dxa"/>
            <w:hideMark/>
          </w:tcPr>
          <w:p w14:paraId="24578FA5" w14:textId="77777777" w:rsidR="00E55FB9" w:rsidRPr="00DB4290" w:rsidRDefault="00E55FB9">
            <w:pPr>
              <w:spacing w:before="60" w:after="60"/>
            </w:pPr>
            <w:r w:rsidRPr="00DB4290">
              <w:t>The Ministerial Reporting of Incidents letter is produced quarterly. The cut off dates for the reporting periods are:</w:t>
            </w:r>
            <w:r>
              <w:t xml:space="preserve"> </w:t>
            </w:r>
            <w:r w:rsidRPr="00DB4290">
              <w:t>31</w:t>
            </w:r>
            <w:r w:rsidRPr="00DB4290">
              <w:rPr>
                <w:vertAlign w:val="superscript"/>
              </w:rPr>
              <w:t>st</w:t>
            </w:r>
            <w:r w:rsidRPr="00DB4290">
              <w:t xml:space="preserve"> March, 30</w:t>
            </w:r>
            <w:r w:rsidRPr="00DB4290">
              <w:rPr>
                <w:vertAlign w:val="superscript"/>
              </w:rPr>
              <w:t>th</w:t>
            </w:r>
            <w:r w:rsidRPr="00DB4290">
              <w:t xml:space="preserve"> June, 30</w:t>
            </w:r>
            <w:r w:rsidRPr="00DB4290">
              <w:rPr>
                <w:vertAlign w:val="superscript"/>
              </w:rPr>
              <w:t>th</w:t>
            </w:r>
            <w:r w:rsidRPr="00DB4290">
              <w:t xml:space="preserve"> September </w:t>
            </w:r>
            <w:r>
              <w:t>and</w:t>
            </w:r>
            <w:r w:rsidRPr="00DB4290">
              <w:t xml:space="preserve"> 31</w:t>
            </w:r>
            <w:r w:rsidRPr="00DB4290">
              <w:rPr>
                <w:vertAlign w:val="superscript"/>
              </w:rPr>
              <w:t>st</w:t>
            </w:r>
            <w:r w:rsidRPr="00DB4290">
              <w:t xml:space="preserve"> December</w:t>
            </w:r>
            <w:r>
              <w:t>.</w:t>
            </w:r>
          </w:p>
        </w:tc>
      </w:tr>
      <w:tr w:rsidR="00E55FB9" w:rsidRPr="00DB4290" w14:paraId="3C2AAED5" w14:textId="77777777">
        <w:trPr>
          <w:trHeight w:val="846"/>
        </w:trPr>
        <w:tc>
          <w:tcPr>
            <w:tcW w:w="980" w:type="dxa"/>
            <w:hideMark/>
          </w:tcPr>
          <w:p w14:paraId="68128E0D" w14:textId="77777777" w:rsidR="00E55FB9" w:rsidRPr="00DB4290" w:rsidRDefault="00E55FB9">
            <w:pPr>
              <w:spacing w:before="60" w:after="60"/>
            </w:pPr>
            <w:r w:rsidRPr="00DB4290">
              <w:t>3</w:t>
            </w:r>
          </w:p>
        </w:tc>
        <w:tc>
          <w:tcPr>
            <w:tcW w:w="2129" w:type="dxa"/>
            <w:hideMark/>
          </w:tcPr>
          <w:p w14:paraId="2AE08A46" w14:textId="77777777" w:rsidR="00E55FB9" w:rsidRPr="00DB4290" w:rsidRDefault="00E55FB9">
            <w:pPr>
              <w:spacing w:before="60" w:after="60"/>
            </w:pPr>
            <w:r w:rsidRPr="00DB4290">
              <w:t>End of quarter review</w:t>
            </w:r>
          </w:p>
        </w:tc>
        <w:tc>
          <w:tcPr>
            <w:tcW w:w="1843" w:type="dxa"/>
            <w:hideMark/>
          </w:tcPr>
          <w:p w14:paraId="03257B72" w14:textId="77777777" w:rsidR="00E55FB9" w:rsidRPr="00DB4290" w:rsidRDefault="00E55FB9">
            <w:pPr>
              <w:spacing w:before="60" w:after="60"/>
            </w:pPr>
            <w:r w:rsidRPr="00DB4290">
              <w:t>Qtr. N+1</w:t>
            </w:r>
          </w:p>
          <w:p w14:paraId="4FFD79FD" w14:textId="77777777" w:rsidR="00E55FB9" w:rsidRPr="00DB4290" w:rsidRDefault="00E55FB9">
            <w:pPr>
              <w:spacing w:before="60" w:after="60"/>
            </w:pPr>
            <w:r w:rsidRPr="00DB4290">
              <w:t>W1&gt;2, M1</w:t>
            </w:r>
          </w:p>
        </w:tc>
        <w:tc>
          <w:tcPr>
            <w:tcW w:w="9213" w:type="dxa"/>
            <w:hideMark/>
          </w:tcPr>
          <w:p w14:paraId="4A3DB3E2" w14:textId="23199DB2" w:rsidR="00E55FB9" w:rsidRPr="00DB4290" w:rsidRDefault="00E55FB9">
            <w:pPr>
              <w:spacing w:before="60" w:after="60"/>
            </w:pPr>
            <w:r w:rsidRPr="00E32B11">
              <w:t xml:space="preserve">OL team </w:t>
            </w:r>
            <w:r w:rsidR="00F77B27">
              <w:t>internal review</w:t>
            </w:r>
            <w:r w:rsidR="00B0301B">
              <w:t xml:space="preserve"> </w:t>
            </w:r>
            <w:r w:rsidR="00737E67">
              <w:t xml:space="preserve">of </w:t>
            </w:r>
            <w:r w:rsidR="0021386A">
              <w:t xml:space="preserve">any </w:t>
            </w:r>
            <w:r w:rsidRPr="00E32B11">
              <w:t>updates to existing INF2</w:t>
            </w:r>
            <w:r w:rsidR="00B0301B">
              <w:t>s</w:t>
            </w:r>
            <w:r w:rsidRPr="00E32B11">
              <w:t xml:space="preserve"> or identify new INF2s.</w:t>
            </w:r>
          </w:p>
        </w:tc>
      </w:tr>
      <w:tr w:rsidR="00E55FB9" w:rsidRPr="00DB4290" w14:paraId="27EB1C93" w14:textId="77777777">
        <w:trPr>
          <w:trHeight w:val="810"/>
        </w:trPr>
        <w:tc>
          <w:tcPr>
            <w:tcW w:w="980" w:type="dxa"/>
            <w:hideMark/>
          </w:tcPr>
          <w:p w14:paraId="4C81F107" w14:textId="77777777" w:rsidR="00E55FB9" w:rsidRPr="00DB4290" w:rsidRDefault="00E55FB9">
            <w:pPr>
              <w:spacing w:before="60" w:after="60"/>
            </w:pPr>
            <w:r w:rsidRPr="00DB4290">
              <w:t>4</w:t>
            </w:r>
          </w:p>
        </w:tc>
        <w:tc>
          <w:tcPr>
            <w:tcW w:w="2129" w:type="dxa"/>
            <w:hideMark/>
          </w:tcPr>
          <w:p w14:paraId="3008769B" w14:textId="77777777" w:rsidR="00E55FB9" w:rsidRPr="00DB4290" w:rsidRDefault="00E55FB9">
            <w:pPr>
              <w:spacing w:before="60" w:after="60"/>
            </w:pPr>
            <w:r w:rsidRPr="00DB4290">
              <w:t>ONR Meeting with DESNZ</w:t>
            </w:r>
          </w:p>
        </w:tc>
        <w:tc>
          <w:tcPr>
            <w:tcW w:w="1843" w:type="dxa"/>
            <w:hideMark/>
          </w:tcPr>
          <w:p w14:paraId="4FBAE2B6" w14:textId="77777777" w:rsidR="00E55FB9" w:rsidRPr="00DB4290" w:rsidRDefault="00E55FB9">
            <w:pPr>
              <w:spacing w:before="60" w:after="60"/>
            </w:pPr>
            <w:r w:rsidRPr="00DB4290">
              <w:t>Qtr. N+1</w:t>
            </w:r>
          </w:p>
          <w:p w14:paraId="4F98481E" w14:textId="77777777" w:rsidR="00E55FB9" w:rsidRPr="00DB4290" w:rsidRDefault="00E55FB9">
            <w:pPr>
              <w:spacing w:before="60" w:after="60"/>
            </w:pPr>
            <w:r w:rsidRPr="00DB4290">
              <w:t>W4, M1</w:t>
            </w:r>
          </w:p>
        </w:tc>
        <w:tc>
          <w:tcPr>
            <w:tcW w:w="9213" w:type="dxa"/>
            <w:hideMark/>
          </w:tcPr>
          <w:p w14:paraId="2013853C" w14:textId="77777777" w:rsidR="00E55FB9" w:rsidRPr="00DB4290" w:rsidRDefault="00E55FB9">
            <w:pPr>
              <w:spacing w:before="60" w:after="60"/>
            </w:pPr>
            <w:r w:rsidRPr="00E32B11">
              <w:t>OL will provide details of all INF2 produced in the period. ONR and DESNZ will meet to discuss all INF2s and agree which meet the MRC for formal reporting to Ministers.</w:t>
            </w:r>
          </w:p>
        </w:tc>
      </w:tr>
      <w:tr w:rsidR="00E55FB9" w:rsidRPr="00DB4290" w14:paraId="79E193BA" w14:textId="77777777">
        <w:trPr>
          <w:trHeight w:val="810"/>
        </w:trPr>
        <w:tc>
          <w:tcPr>
            <w:tcW w:w="980" w:type="dxa"/>
            <w:hideMark/>
          </w:tcPr>
          <w:p w14:paraId="01B3FBB6" w14:textId="77777777" w:rsidR="00E55FB9" w:rsidRPr="00DB4290" w:rsidRDefault="00E55FB9">
            <w:pPr>
              <w:spacing w:before="60" w:after="60"/>
            </w:pPr>
            <w:r w:rsidRPr="00DB4290">
              <w:lastRenderedPageBreak/>
              <w:t>5</w:t>
            </w:r>
          </w:p>
        </w:tc>
        <w:tc>
          <w:tcPr>
            <w:tcW w:w="2129" w:type="dxa"/>
            <w:hideMark/>
          </w:tcPr>
          <w:p w14:paraId="70CC3374" w14:textId="77777777" w:rsidR="00E55FB9" w:rsidRPr="00DB4290" w:rsidRDefault="00E55FB9">
            <w:pPr>
              <w:spacing w:before="60" w:after="60"/>
            </w:pPr>
            <w:r w:rsidRPr="00DB4290">
              <w:t>ONR prepares Ministerial Report</w:t>
            </w:r>
          </w:p>
        </w:tc>
        <w:tc>
          <w:tcPr>
            <w:tcW w:w="1843" w:type="dxa"/>
            <w:hideMark/>
          </w:tcPr>
          <w:p w14:paraId="64DEEE24" w14:textId="77777777" w:rsidR="00E55FB9" w:rsidRPr="00DB4290" w:rsidRDefault="00E55FB9">
            <w:pPr>
              <w:spacing w:before="60" w:after="60"/>
            </w:pPr>
            <w:r w:rsidRPr="00DB4290">
              <w:t>Qtr. N+1</w:t>
            </w:r>
          </w:p>
          <w:p w14:paraId="5762B55E" w14:textId="77777777" w:rsidR="00E55FB9" w:rsidRPr="00DB4290" w:rsidRDefault="00E55FB9">
            <w:pPr>
              <w:spacing w:before="60" w:after="60"/>
            </w:pPr>
            <w:r w:rsidRPr="00DB4290">
              <w:t>W1, M2</w:t>
            </w:r>
          </w:p>
        </w:tc>
        <w:tc>
          <w:tcPr>
            <w:tcW w:w="9213" w:type="dxa"/>
            <w:hideMark/>
          </w:tcPr>
          <w:p w14:paraId="00D4AC45" w14:textId="77777777" w:rsidR="00E55FB9" w:rsidRPr="00DB4290" w:rsidRDefault="00E55FB9">
            <w:pPr>
              <w:spacing w:before="60" w:after="60"/>
            </w:pPr>
            <w:r w:rsidRPr="00E32B11">
              <w:t>OL will prepare the Ministerial report of Incidents including covering letter. Report will be cleared through ONR Comms Team ahead of Approval by CNI/CEO</w:t>
            </w:r>
          </w:p>
        </w:tc>
      </w:tr>
      <w:tr w:rsidR="00E55FB9" w:rsidRPr="00DB4290" w14:paraId="2958DE46" w14:textId="77777777">
        <w:trPr>
          <w:trHeight w:val="882"/>
        </w:trPr>
        <w:tc>
          <w:tcPr>
            <w:tcW w:w="980" w:type="dxa"/>
            <w:hideMark/>
          </w:tcPr>
          <w:p w14:paraId="5DED3D68" w14:textId="77777777" w:rsidR="00E55FB9" w:rsidRPr="00DB4290" w:rsidRDefault="00E55FB9">
            <w:pPr>
              <w:spacing w:before="60" w:after="60"/>
            </w:pPr>
            <w:r w:rsidRPr="00DB4290">
              <w:t>6</w:t>
            </w:r>
          </w:p>
        </w:tc>
        <w:tc>
          <w:tcPr>
            <w:tcW w:w="2129" w:type="dxa"/>
            <w:hideMark/>
          </w:tcPr>
          <w:p w14:paraId="7159A74E" w14:textId="77777777" w:rsidR="00E55FB9" w:rsidRPr="00DB4290" w:rsidRDefault="00E55FB9">
            <w:pPr>
              <w:spacing w:before="60" w:after="60"/>
            </w:pPr>
            <w:r w:rsidRPr="00DB4290">
              <w:t>ONR submits Ministerial Reporting of Incidents letter to DESNZ and devolved Governments</w:t>
            </w:r>
          </w:p>
        </w:tc>
        <w:tc>
          <w:tcPr>
            <w:tcW w:w="1843" w:type="dxa"/>
            <w:hideMark/>
          </w:tcPr>
          <w:p w14:paraId="17744417" w14:textId="77777777" w:rsidR="00E55FB9" w:rsidRPr="00DB4290" w:rsidRDefault="00E55FB9">
            <w:pPr>
              <w:spacing w:before="60" w:after="60"/>
            </w:pPr>
            <w:r w:rsidRPr="00DB4290">
              <w:t>Qtr. N+1</w:t>
            </w:r>
          </w:p>
          <w:p w14:paraId="6264D76F" w14:textId="77777777" w:rsidR="00E55FB9" w:rsidRPr="00DB4290" w:rsidRDefault="00E55FB9">
            <w:pPr>
              <w:spacing w:before="60" w:after="60"/>
            </w:pPr>
            <w:r w:rsidRPr="00DB4290">
              <w:t>W3, M2</w:t>
            </w:r>
          </w:p>
        </w:tc>
        <w:tc>
          <w:tcPr>
            <w:tcW w:w="9213" w:type="dxa"/>
            <w:hideMark/>
          </w:tcPr>
          <w:p w14:paraId="51A99630" w14:textId="77777777" w:rsidR="00E55FB9" w:rsidRPr="00DB4290" w:rsidRDefault="00E55FB9">
            <w:pPr>
              <w:spacing w:before="60" w:after="60"/>
            </w:pPr>
            <w:r w:rsidRPr="00E32B11">
              <w:t>Report of incidents that meet the MRC issued under a covering letter to relevant recipients Changes to distribution list to be agreed with DESNZ.</w:t>
            </w:r>
          </w:p>
          <w:p w14:paraId="71F3999C" w14:textId="77777777" w:rsidR="00E55FB9" w:rsidRPr="00DB4290" w:rsidRDefault="00E55FB9">
            <w:pPr>
              <w:spacing w:before="60" w:after="60"/>
            </w:pPr>
          </w:p>
        </w:tc>
      </w:tr>
      <w:tr w:rsidR="00E55FB9" w:rsidRPr="00DB4290" w14:paraId="48209A77" w14:textId="77777777">
        <w:trPr>
          <w:trHeight w:val="810"/>
        </w:trPr>
        <w:tc>
          <w:tcPr>
            <w:tcW w:w="980" w:type="dxa"/>
            <w:hideMark/>
          </w:tcPr>
          <w:p w14:paraId="5153ECC9" w14:textId="77777777" w:rsidR="00E55FB9" w:rsidRPr="00DB4290" w:rsidRDefault="00E55FB9">
            <w:pPr>
              <w:spacing w:before="60" w:after="60"/>
            </w:pPr>
            <w:r w:rsidRPr="00DB4290">
              <w:t>7</w:t>
            </w:r>
          </w:p>
        </w:tc>
        <w:tc>
          <w:tcPr>
            <w:tcW w:w="2129" w:type="dxa"/>
            <w:hideMark/>
          </w:tcPr>
          <w:p w14:paraId="1BAFAE31" w14:textId="77777777" w:rsidR="00E55FB9" w:rsidRPr="00DB4290" w:rsidRDefault="00E55FB9">
            <w:pPr>
              <w:spacing w:before="60" w:after="60"/>
            </w:pPr>
            <w:r w:rsidRPr="00DB4290">
              <w:t>ONR Quarterly Incident Report published</w:t>
            </w:r>
          </w:p>
        </w:tc>
        <w:tc>
          <w:tcPr>
            <w:tcW w:w="1843" w:type="dxa"/>
            <w:hideMark/>
          </w:tcPr>
          <w:p w14:paraId="3DBA591B" w14:textId="77777777" w:rsidR="00E55FB9" w:rsidRPr="00DB4290" w:rsidRDefault="00E55FB9">
            <w:pPr>
              <w:spacing w:before="60" w:after="60"/>
            </w:pPr>
            <w:r w:rsidRPr="00DB4290">
              <w:t>Qtr. N+1</w:t>
            </w:r>
          </w:p>
          <w:p w14:paraId="30F92957" w14:textId="77777777" w:rsidR="00E55FB9" w:rsidRPr="00DB4290" w:rsidRDefault="00E55FB9">
            <w:pPr>
              <w:spacing w:before="60" w:after="60"/>
            </w:pPr>
            <w:r w:rsidRPr="00DB4290">
              <w:t>W1, M3</w:t>
            </w:r>
          </w:p>
        </w:tc>
        <w:tc>
          <w:tcPr>
            <w:tcW w:w="9213" w:type="dxa"/>
            <w:hideMark/>
          </w:tcPr>
          <w:p w14:paraId="61B3C1D9" w14:textId="77777777" w:rsidR="00E55FB9" w:rsidRPr="00DB4290" w:rsidRDefault="00E55FB9">
            <w:pPr>
              <w:spacing w:before="60" w:after="60"/>
            </w:pPr>
            <w:r w:rsidRPr="00E32B11">
              <w:t>ONR Comms publishes the quarterly incident report on the ONR website</w:t>
            </w:r>
            <w:r>
              <w:t>.</w:t>
            </w:r>
          </w:p>
        </w:tc>
      </w:tr>
    </w:tbl>
    <w:p w14:paraId="25D2B201" w14:textId="731EB142" w:rsidR="00E55FB9" w:rsidRPr="00B85DE0" w:rsidRDefault="00E55FB9" w:rsidP="00E55FB9">
      <w:r w:rsidRPr="00B85DE0">
        <w:rPr>
          <w:lang w:val="en-US"/>
        </w:rPr>
        <w:t xml:space="preserve">* Periods listed in the table are for indicative purposes only; ONR and </w:t>
      </w:r>
      <w:r>
        <w:rPr>
          <w:lang w:val="en-US"/>
        </w:rPr>
        <w:t>DESNZ</w:t>
      </w:r>
      <w:r w:rsidRPr="00B85DE0">
        <w:rPr>
          <w:lang w:val="en-US"/>
        </w:rPr>
        <w:t xml:space="preserve"> reserve rights for minor deviation from the timeline table in unforeseen circumstances like changes in personnel, national holidays</w:t>
      </w:r>
      <w:r>
        <w:rPr>
          <w:lang w:val="en-US"/>
        </w:rPr>
        <w:t>,</w:t>
      </w:r>
      <w:r w:rsidRPr="00B85DE0">
        <w:rPr>
          <w:lang w:val="en-US"/>
        </w:rPr>
        <w:t xml:space="preserve"> etc.</w:t>
      </w:r>
    </w:p>
    <w:p w14:paraId="175E2139" w14:textId="77777777" w:rsidR="00D87CDF" w:rsidRDefault="00D87CDF" w:rsidP="00D87CDF"/>
    <w:p w14:paraId="5D1C6B00" w14:textId="77777777" w:rsidR="00024CFE" w:rsidRDefault="00024CFE" w:rsidP="00D87CDF"/>
    <w:p w14:paraId="7A09706E" w14:textId="77777777" w:rsidR="003B53AD" w:rsidRDefault="003B53AD">
      <w:pPr>
        <w:spacing w:after="0" w:line="240" w:lineRule="auto"/>
        <w:rPr>
          <w:color w:val="22413A"/>
          <w:sz w:val="36"/>
          <w:szCs w:val="36"/>
        </w:rPr>
      </w:pPr>
      <w:r>
        <w:br w:type="page"/>
      </w:r>
    </w:p>
    <w:p w14:paraId="1F054B6E" w14:textId="0DD9DD3F" w:rsidR="0082248F" w:rsidRDefault="00B217A5" w:rsidP="00E620AA">
      <w:pPr>
        <w:pStyle w:val="Heading2"/>
        <w:numPr>
          <w:ilvl w:val="0"/>
          <w:numId w:val="0"/>
        </w:numPr>
      </w:pPr>
      <w:r>
        <w:rPr>
          <w:noProof/>
        </w:rPr>
        <w:lastRenderedPageBreak/>
        <mc:AlternateContent>
          <mc:Choice Requires="wps">
            <w:drawing>
              <wp:anchor distT="0" distB="0" distL="114300" distR="114300" simplePos="0" relativeHeight="251658242" behindDoc="0" locked="0" layoutInCell="1" allowOverlap="1" wp14:anchorId="5F278038" wp14:editId="0DDF5FD3">
                <wp:simplePos x="0" y="0"/>
                <wp:positionH relativeFrom="column">
                  <wp:posOffset>4305300</wp:posOffset>
                </wp:positionH>
                <wp:positionV relativeFrom="paragraph">
                  <wp:posOffset>438150</wp:posOffset>
                </wp:positionV>
                <wp:extent cx="4248150" cy="618490"/>
                <wp:effectExtent l="0" t="0" r="19050" b="10160"/>
                <wp:wrapNone/>
                <wp:docPr id="431492681" name="Rectangle 1"/>
                <wp:cNvGraphicFramePr/>
                <a:graphic xmlns:a="http://schemas.openxmlformats.org/drawingml/2006/main">
                  <a:graphicData uri="http://schemas.microsoft.com/office/word/2010/wordprocessingShape">
                    <wps:wsp>
                      <wps:cNvSpPr/>
                      <wps:spPr>
                        <a:xfrm>
                          <a:off x="0" y="0"/>
                          <a:ext cx="4248150" cy="618490"/>
                        </a:xfrm>
                        <a:prstGeom prst="rect">
                          <a:avLst/>
                        </a:prstGeom>
                        <a:noFill/>
                        <a:ln w="12700" cap="flat" cmpd="sng" algn="ctr">
                          <a:solidFill>
                            <a:srgbClr val="07716C">
                              <a:shade val="15000"/>
                            </a:srgbClr>
                          </a:solidFill>
                          <a:prstDash val="solid"/>
                          <a:miter lim="800000"/>
                        </a:ln>
                        <a:effectLst/>
                      </wps:spPr>
                      <wps:txbx>
                        <w:txbxContent>
                          <w:p w14:paraId="060F0B4D" w14:textId="56697B0D" w:rsidR="00341AD9" w:rsidRPr="00BC7E82" w:rsidRDefault="00341AD9" w:rsidP="00EA0D60">
                            <w:pPr>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C7E82">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1b. INF2</w:t>
                            </w:r>
                            <w:r w:rsidR="00A77EA9" w:rsidRPr="00BC7E82">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updates. Directorate reviews INF2. If necessary INF2 updated to reflect latest position. INF2 cleared through local Comms business partner. Updated</w:t>
                            </w:r>
                            <w:r w:rsidR="00340BC5">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C7E82">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278038" id="Rectangle 1" o:spid="_x0000_s1057" style="position:absolute;margin-left:339pt;margin-top:34.5pt;width:334.5pt;height:48.7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" filled="f" strokecolor="#012c29" strokeweight="1pt">
                <v:textbox>
                  <w:txbxContent>
                    <w:p w14:paraId="060F0B4D" w14:textId="56697B0D" w:rsidR="00341AD9" w:rsidRPr="00BC7E82" w:rsidRDefault="00341AD9" w:rsidP="00EA0D60">
                      <w:pPr>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C7E82">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1b. INF2</w:t>
                      </w:r>
                      <w:r w:rsidR="00A77EA9" w:rsidRPr="00BC7E82">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updates. Directorate reviews INF2. If necessary INF2 updated to reflect latest position. INF2 cleared through local Comms business partner. Updated</w:t>
                      </w:r>
                      <w:r w:rsidR="00340BC5">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C7E82">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rect>
            </w:pict>
          </mc:Fallback>
        </mc:AlternateContent>
      </w:r>
      <w:r>
        <w:rPr>
          <w:noProof/>
        </w:rPr>
        <mc:AlternateContent>
          <mc:Choice Requires="wps">
            <w:drawing>
              <wp:anchor distT="0" distB="0" distL="114300" distR="114300" simplePos="0" relativeHeight="251658241" behindDoc="0" locked="0" layoutInCell="1" allowOverlap="1" wp14:anchorId="2179968C" wp14:editId="6B88E1FC">
                <wp:simplePos x="0" y="0"/>
                <wp:positionH relativeFrom="column">
                  <wp:posOffset>-161925</wp:posOffset>
                </wp:positionH>
                <wp:positionV relativeFrom="paragraph">
                  <wp:posOffset>581025</wp:posOffset>
                </wp:positionV>
                <wp:extent cx="3695700" cy="457161"/>
                <wp:effectExtent l="0" t="0" r="19050" b="19685"/>
                <wp:wrapNone/>
                <wp:docPr id="1406306516" name="Rectangle 1"/>
                <wp:cNvGraphicFramePr/>
                <a:graphic xmlns:a="http://schemas.openxmlformats.org/drawingml/2006/main">
                  <a:graphicData uri="http://schemas.microsoft.com/office/word/2010/wordprocessingShape">
                    <wps:wsp>
                      <wps:cNvSpPr/>
                      <wps:spPr>
                        <a:xfrm>
                          <a:off x="0" y="0"/>
                          <a:ext cx="3695700" cy="457161"/>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10C7FB76" w14:textId="2E729C89" w:rsidR="00FD4F62" w:rsidRPr="009B4CDE" w:rsidRDefault="00FD4F62" w:rsidP="008A140E">
                            <w:pPr>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4CDE">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1a. New INF2 – Directorate prepares INF2s and clears through local Comms business partner</w:t>
                            </w:r>
                            <w:r w:rsidR="008A140E" w:rsidRPr="009B4CDE">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INF2 sent to 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79968C" id="_x0000_s1058" style="position:absolute;margin-left:-12.75pt;margin-top:45.75pt;width:291pt;height:3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" filled="f" strokecolor="#01100f [484]" strokeweight="1pt">
                <v:textbox>
                  <w:txbxContent>
                    <w:p w14:paraId="10C7FB76" w14:textId="2E729C89" w:rsidR="00FD4F62" w:rsidRPr="009B4CDE" w:rsidRDefault="00FD4F62" w:rsidP="008A140E">
                      <w:pPr>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4CDE">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1a. New INF2 – Directorate prepares INF2s and clears through local Comms business partner</w:t>
                      </w:r>
                      <w:r w:rsidR="008A140E" w:rsidRPr="009B4CDE">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INF2 sent to OL</w:t>
                      </w:r>
                    </w:p>
                  </w:txbxContent>
                </v:textbox>
              </v:rect>
            </w:pict>
          </mc:Fallback>
        </mc:AlternateContent>
      </w:r>
      <w:r w:rsidR="006731AE" w:rsidRPr="006C721F">
        <w:t>A</w:t>
      </w:r>
      <w:r w:rsidR="006731AE">
        <w:t xml:space="preserve">ppendix </w:t>
      </w:r>
      <w:r w:rsidR="002E0C79">
        <w:t>F</w:t>
      </w:r>
      <w:r w:rsidR="006731AE">
        <w:t>.</w:t>
      </w:r>
      <w:r w:rsidR="0017327F">
        <w:t>2</w:t>
      </w:r>
      <w:r w:rsidR="00657D81">
        <w:t xml:space="preserve"> - </w:t>
      </w:r>
      <w:r w:rsidR="0017327F" w:rsidRPr="006731AE">
        <w:t xml:space="preserve">Illustration of </w:t>
      </w:r>
      <w:r w:rsidR="002B7A5A">
        <w:t>p</w:t>
      </w:r>
      <w:r w:rsidR="0017327F" w:rsidRPr="006731AE">
        <w:t>rocess for engaging with the Department and communicating relevant incidents</w:t>
      </w:r>
    </w:p>
    <w:p w14:paraId="0BC86AF3" w14:textId="3BA4DC33" w:rsidR="00695906" w:rsidRPr="00695906" w:rsidRDefault="00972ED4" w:rsidP="00695906">
      <w:r>
        <w:rPr>
          <w:noProof/>
        </w:rPr>
        <mc:AlternateContent>
          <mc:Choice Requires="wps">
            <w:drawing>
              <wp:anchor distT="0" distB="0" distL="114300" distR="114300" simplePos="0" relativeHeight="251658243" behindDoc="0" locked="0" layoutInCell="1" allowOverlap="1" wp14:anchorId="1DB2E7DA" wp14:editId="5C532E48">
                <wp:simplePos x="0" y="0"/>
                <wp:positionH relativeFrom="column">
                  <wp:posOffset>3613052</wp:posOffset>
                </wp:positionH>
                <wp:positionV relativeFrom="paragraph">
                  <wp:posOffset>10160</wp:posOffset>
                </wp:positionV>
                <wp:extent cx="542925" cy="619512"/>
                <wp:effectExtent l="0" t="0" r="28575" b="28575"/>
                <wp:wrapNone/>
                <wp:docPr id="1616023350" name="Rectangle 3"/>
                <wp:cNvGraphicFramePr/>
                <a:graphic xmlns:a="http://schemas.openxmlformats.org/drawingml/2006/main">
                  <a:graphicData uri="http://schemas.microsoft.com/office/word/2010/wordprocessingShape">
                    <wps:wsp>
                      <wps:cNvSpPr/>
                      <wps:spPr>
                        <a:xfrm>
                          <a:off x="0" y="0"/>
                          <a:ext cx="542925" cy="619512"/>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34FE833" w14:textId="6FE79847" w:rsidR="00636870" w:rsidRPr="00BC7E82" w:rsidRDefault="00636870" w:rsidP="00BC7E82">
                            <w:pPr>
                              <w:jc w:val="center"/>
                              <w:rPr>
                                <w:color w:val="FFFFFF" w:themeColor="background1"/>
                                <w:sz w:val="16"/>
                                <w:szCs w:val="16"/>
                              </w:rPr>
                            </w:pPr>
                            <w:r w:rsidRPr="00BC7E82">
                              <w:rPr>
                                <w:color w:val="FFFFFF" w:themeColor="background1"/>
                                <w:sz w:val="16"/>
                                <w:szCs w:val="16"/>
                              </w:rPr>
                              <w:t>End of quarter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DB2E7DA" id="Rectangle 3" o:spid="_x0000_s1059" style="position:absolute;margin-left:284.5pt;margin-top:.8pt;width:42.75pt;height:48.8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" fillcolor="#07716c [3204]" strokecolor="#01100f [484]" strokeweight="1pt">
                <v:textbox>
                  <w:txbxContent>
                    <w:p w14:paraId="534FE833" w14:textId="6FE79847" w:rsidR="00636870" w:rsidRPr="00BC7E82" w:rsidRDefault="00636870" w:rsidP="00BC7E82">
                      <w:pPr>
                        <w:jc w:val="center"/>
                        <w:rPr>
                          <w:color w:val="FFFFFF" w:themeColor="background1"/>
                          <w:sz w:val="16"/>
                          <w:szCs w:val="16"/>
                        </w:rPr>
                      </w:pPr>
                      <w:r w:rsidRPr="00BC7E82">
                        <w:rPr>
                          <w:color w:val="FFFFFF" w:themeColor="background1"/>
                          <w:sz w:val="16"/>
                          <w:szCs w:val="16"/>
                        </w:rPr>
                        <w:t>End of quarter</w:t>
                      </w:r>
                    </w:p>
                  </w:txbxContent>
                </v:textbox>
              </v:rect>
            </w:pict>
          </mc:Fallback>
        </mc:AlternateContent>
      </w:r>
    </w:p>
    <w:p w14:paraId="6D121AC6" w14:textId="4C0E9868" w:rsidR="00D87CDF" w:rsidRDefault="00E04598" w:rsidP="00D87CDF">
      <w:r>
        <w:rPr>
          <w:noProof/>
        </w:rPr>
        <mc:AlternateContent>
          <mc:Choice Requires="wps">
            <w:drawing>
              <wp:anchor distT="0" distB="0" distL="114300" distR="114300" simplePos="0" relativeHeight="251658244" behindDoc="0" locked="0" layoutInCell="1" allowOverlap="1" wp14:anchorId="4FB82DBE" wp14:editId="54431296">
                <wp:simplePos x="0" y="0"/>
                <wp:positionH relativeFrom="column">
                  <wp:posOffset>3819526</wp:posOffset>
                </wp:positionH>
                <wp:positionV relativeFrom="paragraph">
                  <wp:posOffset>168910</wp:posOffset>
                </wp:positionV>
                <wp:extent cx="120650" cy="714375"/>
                <wp:effectExtent l="19050" t="0" r="31750" b="47625"/>
                <wp:wrapNone/>
                <wp:docPr id="1585572613" name="Arrow: Down 4"/>
                <wp:cNvGraphicFramePr/>
                <a:graphic xmlns:a="http://schemas.openxmlformats.org/drawingml/2006/main">
                  <a:graphicData uri="http://schemas.microsoft.com/office/word/2010/wordprocessingShape">
                    <wps:wsp>
                      <wps:cNvSpPr/>
                      <wps:spPr>
                        <a:xfrm>
                          <a:off x="0" y="0"/>
                          <a:ext cx="120650" cy="714375"/>
                        </a:xfrm>
                        <a:prstGeom prst="downArrow">
                          <a:avLst/>
                        </a:prstGeom>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29385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4" o:spid="_x0000_s1026" type="#_x0000_t67" style="position:absolute;margin-left:300.75pt;margin-top:13.3pt;width:9.5pt;height:56.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" adj="19776" fillcolor="#07716c [3204]" strokecolor="#07716c [3204]" strokeweight="1pt"/>
            </w:pict>
          </mc:Fallback>
        </mc:AlternateContent>
      </w:r>
      <w:r w:rsidR="001F2AA0">
        <w:rPr>
          <w:noProof/>
        </w:rPr>
        <mc:AlternateContent>
          <mc:Choice Requires="wps">
            <w:drawing>
              <wp:anchor distT="0" distB="0" distL="114300" distR="114300" simplePos="0" relativeHeight="251658245" behindDoc="0" locked="0" layoutInCell="1" allowOverlap="1" wp14:anchorId="5182B0A7" wp14:editId="026A4819">
                <wp:simplePos x="0" y="0"/>
                <wp:positionH relativeFrom="column">
                  <wp:posOffset>5047616</wp:posOffset>
                </wp:positionH>
                <wp:positionV relativeFrom="paragraph">
                  <wp:posOffset>2693034</wp:posOffset>
                </wp:positionV>
                <wp:extent cx="45719" cy="355425"/>
                <wp:effectExtent l="38100" t="38100" r="50165" b="26035"/>
                <wp:wrapNone/>
                <wp:docPr id="488472135" name="Straight Arrow Connector 5"/>
                <wp:cNvGraphicFramePr/>
                <a:graphic xmlns:a="http://schemas.openxmlformats.org/drawingml/2006/main">
                  <a:graphicData uri="http://schemas.microsoft.com/office/word/2010/wordprocessingShape">
                    <wps:wsp>
                      <wps:cNvCnPr/>
                      <wps:spPr>
                        <a:xfrm flipV="1">
                          <a:off x="0" y="0"/>
                          <a:ext cx="45719" cy="355425"/>
                        </a:xfrm>
                        <a:prstGeom prst="straightConnector1">
                          <a:avLst/>
                        </a:prstGeom>
                        <a:ln>
                          <a:solidFill>
                            <a:schemeClr val="tx1">
                              <a:lumMod val="50000"/>
                              <a:lumOff val="50000"/>
                            </a:schemeClr>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73C8E60" id="Straight Arrow Connector 5" o:spid="_x0000_s1026" type="#_x0000_t32" style="position:absolute;margin-left:397.45pt;margin-top:212.05pt;width:3.6pt;height:28pt;flip:y;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" strokecolor="gray [1629]" strokeweight=".5pt">
                <v:stroke endarrow="block" joinstyle="miter"/>
              </v:shape>
            </w:pict>
          </mc:Fallback>
        </mc:AlternateContent>
      </w:r>
      <w:r w:rsidR="00FD4F62">
        <w:rPr>
          <w:noProof/>
        </w:rPr>
        <mc:AlternateContent>
          <mc:Choice Requires="wpg">
            <w:drawing>
              <wp:inline distT="0" distB="0" distL="114300" distR="114300" wp14:anchorId="1F08542F" wp14:editId="68CB6B78">
                <wp:extent cx="8286750" cy="4494530"/>
                <wp:effectExtent l="0" t="0" r="19050" b="20320"/>
                <wp:docPr id="1893004349" name="Group 8"/>
                <wp:cNvGraphicFramePr/>
                <a:graphic xmlns:a="http://schemas.openxmlformats.org/drawingml/2006/main">
                  <a:graphicData uri="http://schemas.microsoft.com/office/word/2010/wordprocessingGroup">
                    <wpg:wgp>
                      <wpg:cNvGrpSpPr/>
                      <wpg:grpSpPr>
                        <a:xfrm>
                          <a:off x="0" y="0"/>
                          <a:ext cx="8286750" cy="4494530"/>
                          <a:chOff x="0" y="2421365"/>
                          <a:chExt cx="10758620" cy="4133597"/>
                        </a:xfrm>
                      </wpg:grpSpPr>
                      <wps:wsp>
                        <wps:cNvPr id="1450158927" name="TextBox 78"/>
                        <wps:cNvSpPr txBox="1"/>
                        <wps:spPr>
                          <a:xfrm>
                            <a:off x="0" y="5232558"/>
                            <a:ext cx="2407920" cy="1279894"/>
                          </a:xfrm>
                          <a:prstGeom prst="rect">
                            <a:avLst/>
                          </a:prstGeom>
                          <a:solidFill>
                            <a:srgbClr val="D4EFE5"/>
                          </a:solidFill>
                          <a:ln/>
                        </wps:spPr>
                        <wps:style>
                          <a:lnRef idx="2">
                            <a:schemeClr val="accent6"/>
                          </a:lnRef>
                          <a:fillRef idx="1">
                            <a:schemeClr val="lt1"/>
                          </a:fillRef>
                          <a:effectRef idx="0">
                            <a:schemeClr val="accent6"/>
                          </a:effectRef>
                          <a:fontRef idx="minor">
                            <a:schemeClr val="dk1"/>
                          </a:fontRef>
                        </wps:style>
                        <wps:txbx>
                          <w:txbxContent>
                            <w:p w14:paraId="18FE2F2C" w14:textId="77777777" w:rsidR="00FD4F62" w:rsidRPr="00A529BF" w:rsidRDefault="00FD4F62" w:rsidP="00FD4F62">
                              <w:pPr>
                                <w:rPr>
                                  <w:bCs/>
                                  <w:color w:val="000000" w:themeColor="text1"/>
                                  <w:kern w:val="24"/>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29BF">
                                <w:rPr>
                                  <w:bCs/>
                                  <w:color w:val="000000" w:themeColor="text1"/>
                                  <w:kern w:val="24"/>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 End of quarter review</w:t>
                              </w:r>
                            </w:p>
                            <w:p w14:paraId="6A647AEE" w14:textId="2819564B" w:rsidR="00FD4F62" w:rsidRPr="00A529BF" w:rsidRDefault="00FD4F62" w:rsidP="00FD4F62">
                              <w:pPr>
                                <w:rPr>
                                  <w:color w:val="000000" w:themeColor="text1"/>
                                  <w:kern w:val="24"/>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29BF">
                                <w:rPr>
                                  <w:color w:val="000000" w:themeColor="text1"/>
                                  <w:kern w:val="24"/>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OL </w:t>
                              </w:r>
                              <w:r w:rsidR="003C3B8D">
                                <w:rPr>
                                  <w:color w:val="000000" w:themeColor="text1"/>
                                  <w:kern w:val="24"/>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internal review for</w:t>
                              </w:r>
                              <w:r w:rsidRPr="00A529BF">
                                <w:rPr>
                                  <w:color w:val="000000" w:themeColor="text1"/>
                                  <w:kern w:val="24"/>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updates to existing INF2s, or  new INF2s</w:t>
                              </w:r>
                            </w:p>
                          </w:txbxContent>
                        </wps:txbx>
                        <wps:bodyPr wrap="square" lIns="91440" tIns="45720" rIns="91440" bIns="45720" rtlCol="0" anchor="t">
                          <a:noAutofit/>
                        </wps:bodyPr>
                      </wps:wsp>
                      <wps:wsp>
                        <wps:cNvPr id="965719408" name="TextBox 94"/>
                        <wps:cNvSpPr txBox="1"/>
                        <wps:spPr>
                          <a:xfrm>
                            <a:off x="2633865" y="5248130"/>
                            <a:ext cx="2397759" cy="1296204"/>
                          </a:xfrm>
                          <a:prstGeom prst="rect">
                            <a:avLst/>
                          </a:prstGeom>
                          <a:solidFill>
                            <a:srgbClr val="D4EFE5"/>
                          </a:solidFill>
                          <a:ln/>
                        </wps:spPr>
                        <wps:style>
                          <a:lnRef idx="2">
                            <a:schemeClr val="accent6"/>
                          </a:lnRef>
                          <a:fillRef idx="1">
                            <a:schemeClr val="lt1"/>
                          </a:fillRef>
                          <a:effectRef idx="0">
                            <a:schemeClr val="accent6"/>
                          </a:effectRef>
                          <a:fontRef idx="minor">
                            <a:schemeClr val="dk1"/>
                          </a:fontRef>
                        </wps:style>
                        <wps:txbx>
                          <w:txbxContent>
                            <w:p w14:paraId="2BCCF566" w14:textId="77777777" w:rsidR="00FD4F62" w:rsidRPr="00A529BF" w:rsidRDefault="00FD4F62" w:rsidP="001F4A20">
                              <w:pPr>
                                <w:shd w:val="clear" w:color="auto" w:fill="D4EFE5"/>
                                <w:rPr>
                                  <w:bCs/>
                                  <w:color w:val="000000" w:themeColor="text1"/>
                                  <w:kern w:val="24"/>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29BF">
                                <w:rPr>
                                  <w:bCs/>
                                  <w:color w:val="000000" w:themeColor="text1"/>
                                  <w:kern w:val="24"/>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 ONR meeting with DESNZ</w:t>
                              </w:r>
                            </w:p>
                            <w:p w14:paraId="70EF03F9" w14:textId="77777777" w:rsidR="00FD4F62" w:rsidRPr="00A529BF" w:rsidRDefault="00FD4F62" w:rsidP="001F4A20">
                              <w:pPr>
                                <w:shd w:val="clear" w:color="auto" w:fill="D4EFE5"/>
                                <w:rPr>
                                  <w:color w:val="000000" w:themeColor="text1"/>
                                  <w:kern w:val="24"/>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29BF">
                                <w:rPr>
                                  <w:color w:val="000000" w:themeColor="text1"/>
                                  <w:kern w:val="24"/>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Consideration of material to be included in the Ministerial report</w:t>
                              </w:r>
                            </w:p>
                          </w:txbxContent>
                        </wps:txbx>
                        <wps:bodyPr wrap="square" lIns="91440" tIns="45720" rIns="91440" bIns="45720" rtlCol="0" anchor="t">
                          <a:noAutofit/>
                        </wps:bodyPr>
                      </wps:wsp>
                      <wps:wsp>
                        <wps:cNvPr id="2131545016" name="Straight Arrow Connector 12"/>
                        <wps:cNvCnPr>
                          <a:cxnSpLocks/>
                        </wps:cNvCnPr>
                        <wps:spPr>
                          <a:xfrm flipV="1">
                            <a:off x="5024406" y="4029225"/>
                            <a:ext cx="1277167" cy="1201523"/>
                          </a:xfrm>
                          <a:prstGeom prst="straightConnector1">
                            <a:avLst/>
                          </a:prstGeom>
                          <a:ln>
                            <a:tailEnd type="triangle"/>
                          </a:ln>
                        </wps:spPr>
                        <wps:style>
                          <a:lnRef idx="2">
                            <a:schemeClr val="accent6"/>
                          </a:lnRef>
                          <a:fillRef idx="1">
                            <a:schemeClr val="lt1"/>
                          </a:fillRef>
                          <a:effectRef idx="0">
                            <a:schemeClr val="accent6"/>
                          </a:effectRef>
                          <a:fontRef idx="minor">
                            <a:schemeClr val="dk1"/>
                          </a:fontRef>
                        </wps:style>
                        <wps:bodyPr/>
                      </wps:wsp>
                      <wps:wsp>
                        <wps:cNvPr id="10855536" name="TextBox 106"/>
                        <wps:cNvSpPr txBox="1"/>
                        <wps:spPr>
                          <a:xfrm>
                            <a:off x="5159375" y="5244463"/>
                            <a:ext cx="1966595" cy="1310499"/>
                          </a:xfrm>
                          <a:prstGeom prst="rect">
                            <a:avLst/>
                          </a:prstGeom>
                          <a:solidFill>
                            <a:srgbClr val="D4EFE5"/>
                          </a:solidFill>
                          <a:ln/>
                        </wps:spPr>
                        <wps:style>
                          <a:lnRef idx="2">
                            <a:schemeClr val="accent6"/>
                          </a:lnRef>
                          <a:fillRef idx="1">
                            <a:schemeClr val="lt1"/>
                          </a:fillRef>
                          <a:effectRef idx="0">
                            <a:schemeClr val="accent6"/>
                          </a:effectRef>
                          <a:fontRef idx="minor">
                            <a:schemeClr val="dk1"/>
                          </a:fontRef>
                        </wps:style>
                        <wps:txbx>
                          <w:txbxContent>
                            <w:p w14:paraId="1C7850F5" w14:textId="77777777" w:rsidR="00FD4F62" w:rsidRPr="00A529BF" w:rsidRDefault="00FD4F62" w:rsidP="001F4A20">
                              <w:pPr>
                                <w:shd w:val="clear" w:color="auto" w:fill="D4EFE5"/>
                                <w:rPr>
                                  <w:bCs/>
                                  <w:color w:val="000000" w:themeColor="text1"/>
                                  <w:kern w:val="24"/>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29BF">
                                <w:rPr>
                                  <w:bCs/>
                                  <w:color w:val="000000" w:themeColor="text1"/>
                                  <w:kern w:val="24"/>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 ONR Internal governance </w:t>
                              </w:r>
                            </w:p>
                            <w:p w14:paraId="4EC69740" w14:textId="77777777" w:rsidR="00FD4F62" w:rsidRPr="00A529BF" w:rsidRDefault="00FD4F62" w:rsidP="001F4A20">
                              <w:pPr>
                                <w:shd w:val="clear" w:color="auto" w:fill="D4EFE5"/>
                                <w:rPr>
                                  <w:color w:val="000000" w:themeColor="text1"/>
                                  <w:kern w:val="24"/>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29BF">
                                <w:rPr>
                                  <w:color w:val="000000" w:themeColor="text1"/>
                                  <w:kern w:val="24"/>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Reviews by OL, Comms &amp; CNI/CE.</w:t>
                              </w:r>
                            </w:p>
                          </w:txbxContent>
                        </wps:txbx>
                        <wps:bodyPr wrap="square" lIns="91440" tIns="45720" rIns="91440" bIns="45720" rtlCol="0" anchor="t">
                          <a:noAutofit/>
                        </wps:bodyPr>
                      </wps:wsp>
                      <wps:wsp>
                        <wps:cNvPr id="828052049" name="Straight Arrow Connector 14"/>
                        <wps:cNvCnPr>
                          <a:cxnSpLocks/>
                        </wps:cNvCnPr>
                        <wps:spPr>
                          <a:xfrm flipV="1">
                            <a:off x="1940411" y="4778814"/>
                            <a:ext cx="3091272" cy="448541"/>
                          </a:xfrm>
                          <a:prstGeom prst="straightConnector1">
                            <a:avLst/>
                          </a:prstGeom>
                          <a:ln>
                            <a:tailEnd type="triangle"/>
                          </a:ln>
                        </wps:spPr>
                        <wps:style>
                          <a:lnRef idx="2">
                            <a:schemeClr val="accent6"/>
                          </a:lnRef>
                          <a:fillRef idx="1">
                            <a:schemeClr val="lt1"/>
                          </a:fillRef>
                          <a:effectRef idx="0">
                            <a:schemeClr val="accent6"/>
                          </a:effectRef>
                          <a:fontRef idx="minor">
                            <a:schemeClr val="dk1"/>
                          </a:fontRef>
                        </wps:style>
                        <wps:bodyPr/>
                      </wps:wsp>
                      <wps:wsp>
                        <wps:cNvPr id="1127697586" name="TextBox 116"/>
                        <wps:cNvSpPr txBox="1"/>
                        <wps:spPr>
                          <a:xfrm>
                            <a:off x="7231310" y="5249768"/>
                            <a:ext cx="1658620" cy="1294226"/>
                          </a:xfrm>
                          <a:prstGeom prst="rect">
                            <a:avLst/>
                          </a:prstGeom>
                          <a:solidFill>
                            <a:srgbClr val="D4EFE5"/>
                          </a:solidFill>
                          <a:ln/>
                        </wps:spPr>
                        <wps:style>
                          <a:lnRef idx="2">
                            <a:schemeClr val="accent6"/>
                          </a:lnRef>
                          <a:fillRef idx="1">
                            <a:schemeClr val="lt1"/>
                          </a:fillRef>
                          <a:effectRef idx="0">
                            <a:schemeClr val="accent6"/>
                          </a:effectRef>
                          <a:fontRef idx="minor">
                            <a:schemeClr val="dk1"/>
                          </a:fontRef>
                        </wps:style>
                        <wps:txbx>
                          <w:txbxContent>
                            <w:p w14:paraId="33A560B2" w14:textId="77777777" w:rsidR="00FD4F62" w:rsidRPr="00A529BF" w:rsidRDefault="00FD4F62" w:rsidP="001F4A20">
                              <w:pPr>
                                <w:shd w:val="clear" w:color="auto" w:fill="D4EFE5"/>
                                <w:rPr>
                                  <w:bCs/>
                                  <w:color w:val="000000" w:themeColor="text1"/>
                                  <w:kern w:val="24"/>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29BF">
                                <w:rPr>
                                  <w:bCs/>
                                  <w:color w:val="000000" w:themeColor="text1"/>
                                  <w:kern w:val="24"/>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 Ministerial report submission</w:t>
                              </w:r>
                            </w:p>
                            <w:p w14:paraId="6A7B5C76" w14:textId="77777777" w:rsidR="00FD4F62" w:rsidRPr="00A529BF" w:rsidRDefault="00FD4F62" w:rsidP="001F4A20">
                              <w:pPr>
                                <w:shd w:val="clear" w:color="auto" w:fill="D4EFE5"/>
                                <w:rPr>
                                  <w:color w:val="000000" w:themeColor="text1"/>
                                  <w:kern w:val="24"/>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29BF">
                                <w:rPr>
                                  <w:color w:val="000000" w:themeColor="text1"/>
                                  <w:kern w:val="24"/>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Letter sent to Ministers</w:t>
                              </w:r>
                            </w:p>
                          </w:txbxContent>
                        </wps:txbx>
                        <wps:bodyPr wrap="square" lIns="91440" tIns="45720" rIns="91440" bIns="45720" rtlCol="0" anchor="t">
                          <a:noAutofit/>
                        </wps:bodyPr>
                      </wps:wsp>
                      <wps:wsp>
                        <wps:cNvPr id="1539450456" name="TextBox 146"/>
                        <wps:cNvSpPr txBox="1"/>
                        <wps:spPr>
                          <a:xfrm>
                            <a:off x="9010464" y="5247559"/>
                            <a:ext cx="1748156" cy="1307211"/>
                          </a:xfrm>
                          <a:prstGeom prst="rect">
                            <a:avLst/>
                          </a:prstGeom>
                          <a:solidFill>
                            <a:srgbClr val="D4EFE5"/>
                          </a:solidFill>
                          <a:ln/>
                        </wps:spPr>
                        <wps:style>
                          <a:lnRef idx="2">
                            <a:schemeClr val="accent6"/>
                          </a:lnRef>
                          <a:fillRef idx="1">
                            <a:schemeClr val="lt1"/>
                          </a:fillRef>
                          <a:effectRef idx="0">
                            <a:schemeClr val="accent6"/>
                          </a:effectRef>
                          <a:fontRef idx="minor">
                            <a:schemeClr val="dk1"/>
                          </a:fontRef>
                        </wps:style>
                        <wps:txbx>
                          <w:txbxContent>
                            <w:p w14:paraId="199705DE" w14:textId="77777777" w:rsidR="00FD4F62" w:rsidRPr="00A529BF" w:rsidRDefault="00FD4F62" w:rsidP="001F4A20">
                              <w:pPr>
                                <w:shd w:val="clear" w:color="auto" w:fill="D4EFE5"/>
                                <w:rPr>
                                  <w:bCs/>
                                  <w:color w:val="000000" w:themeColor="text1"/>
                                  <w:kern w:val="24"/>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29BF">
                                <w:rPr>
                                  <w:bCs/>
                                  <w:color w:val="000000" w:themeColor="text1"/>
                                  <w:kern w:val="24"/>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 Quarterly incidents report publication</w:t>
                              </w:r>
                            </w:p>
                            <w:p w14:paraId="51C8D7CF" w14:textId="77777777" w:rsidR="00FD4F62" w:rsidRPr="00A529BF" w:rsidRDefault="00FD4F62" w:rsidP="001F4A20">
                              <w:pPr>
                                <w:shd w:val="clear" w:color="auto" w:fill="D4EFE5"/>
                                <w:rPr>
                                  <w:color w:val="000000" w:themeColor="text1"/>
                                  <w:kern w:val="24"/>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29BF">
                                <w:rPr>
                                  <w:color w:val="000000" w:themeColor="text1"/>
                                  <w:kern w:val="24"/>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Incidents published on ONR website</w:t>
                              </w:r>
                            </w:p>
                          </w:txbxContent>
                        </wps:txbx>
                        <wps:bodyPr wrap="square" lIns="91440" tIns="45720" rIns="91440" bIns="45720" rtlCol="0" anchor="t">
                          <a:noAutofit/>
                        </wps:bodyPr>
                      </wps:wsp>
                      <wps:wsp>
                        <wps:cNvPr id="751839162" name="Straight Arrow Connector 18"/>
                        <wps:cNvCnPr>
                          <a:cxnSpLocks/>
                        </wps:cNvCnPr>
                        <wps:spPr>
                          <a:xfrm flipH="1" flipV="1">
                            <a:off x="7243774" y="3995086"/>
                            <a:ext cx="386941" cy="1252501"/>
                          </a:xfrm>
                          <a:prstGeom prst="straightConnector1">
                            <a:avLst/>
                          </a:prstGeom>
                          <a:ln>
                            <a:tailEnd type="triangle"/>
                          </a:ln>
                        </wps:spPr>
                        <wps:style>
                          <a:lnRef idx="2">
                            <a:schemeClr val="accent6"/>
                          </a:lnRef>
                          <a:fillRef idx="1">
                            <a:schemeClr val="lt1"/>
                          </a:fillRef>
                          <a:effectRef idx="0">
                            <a:schemeClr val="accent6"/>
                          </a:effectRef>
                          <a:fontRef idx="minor">
                            <a:schemeClr val="dk1"/>
                          </a:fontRef>
                        </wps:style>
                        <wps:bodyPr/>
                      </wps:wsp>
                      <wps:wsp>
                        <wps:cNvPr id="1646932300" name="Straight Arrow Connector 19"/>
                        <wps:cNvCnPr>
                          <a:cxnSpLocks/>
                        </wps:cNvCnPr>
                        <wps:spPr>
                          <a:xfrm flipH="1" flipV="1">
                            <a:off x="8317852" y="4779380"/>
                            <a:ext cx="667157" cy="467931"/>
                          </a:xfrm>
                          <a:prstGeom prst="straightConnector1">
                            <a:avLst/>
                          </a:prstGeom>
                          <a:ln>
                            <a:tailEnd type="triangle"/>
                          </a:ln>
                        </wps:spPr>
                        <wps:style>
                          <a:lnRef idx="2">
                            <a:schemeClr val="accent6"/>
                          </a:lnRef>
                          <a:fillRef idx="1">
                            <a:schemeClr val="lt1"/>
                          </a:fillRef>
                          <a:effectRef idx="0">
                            <a:schemeClr val="accent6"/>
                          </a:effectRef>
                          <a:fontRef idx="minor">
                            <a:schemeClr val="dk1"/>
                          </a:fontRef>
                        </wps:style>
                        <wps:bodyPr/>
                      </wps:wsp>
                      <wpg:grpSp>
                        <wpg:cNvPr id="838224666" name="Group 20"/>
                        <wpg:cNvGrpSpPr/>
                        <wpg:grpSpPr>
                          <a:xfrm>
                            <a:off x="664068" y="2421365"/>
                            <a:ext cx="8738938" cy="2682177"/>
                            <a:chOff x="664068" y="2421365"/>
                            <a:chExt cx="8738938" cy="2682177"/>
                          </a:xfrm>
                        </wpg:grpSpPr>
                        <wpg:grpSp>
                          <wpg:cNvPr id="1868382348" name="Group 27"/>
                          <wpg:cNvGrpSpPr/>
                          <wpg:grpSpPr>
                            <a:xfrm>
                              <a:off x="664068" y="2421365"/>
                              <a:ext cx="4369983" cy="2669342"/>
                              <a:chOff x="664068" y="2421365"/>
                              <a:chExt cx="4369983" cy="2669342"/>
                            </a:xfrm>
                          </wpg:grpSpPr>
                          <wps:wsp>
                            <wps:cNvPr id="268522087" name="Rectangle 28"/>
                            <wps:cNvSpPr/>
                            <wps:spPr>
                              <a:xfrm>
                                <a:off x="666002" y="2938539"/>
                                <a:ext cx="4367050" cy="320152"/>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210C08F4" w14:textId="77777777" w:rsidR="00FD4F62" w:rsidRPr="00BC7E82" w:rsidRDefault="00FD4F62" w:rsidP="00FD4F62">
                                  <w:pPr>
                                    <w:jc w:val="center"/>
                                    <w:rPr>
                                      <w:color w:val="000000" w:themeColor="text1"/>
                                      <w:kern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C7E82">
                                    <w:rPr>
                                      <w:color w:val="000000" w:themeColor="text1"/>
                                      <w:kern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Quarter N</w:t>
                                  </w:r>
                                </w:p>
                              </w:txbxContent>
                            </wps:txbx>
                            <wps:bodyPr rtlCol="0" anchor="ctr"/>
                          </wps:wsp>
                          <wps:wsp>
                            <wps:cNvPr id="806917679" name="Left Brace 29"/>
                            <wps:cNvSpPr/>
                            <wps:spPr>
                              <a:xfrm rot="5400000">
                                <a:off x="2591435" y="494953"/>
                                <a:ext cx="516204" cy="4369028"/>
                              </a:xfrm>
                              <a:prstGeom prst="leftBrace">
                                <a:avLst>
                                  <a:gd name="adj1" fmla="val 36624"/>
                                  <a:gd name="adj2" fmla="val 57925"/>
                                </a:avLst>
                              </a:prstGeom>
                              <a:ln/>
                            </wps:spPr>
                            <wps:style>
                              <a:lnRef idx="2">
                                <a:schemeClr val="accent6"/>
                              </a:lnRef>
                              <a:fillRef idx="1">
                                <a:schemeClr val="lt1"/>
                              </a:fillRef>
                              <a:effectRef idx="0">
                                <a:schemeClr val="accent6"/>
                              </a:effectRef>
                              <a:fontRef idx="minor">
                                <a:schemeClr val="dk1"/>
                              </a:fontRef>
                            </wps:style>
                            <wps:bodyPr wrap="square" rtlCol="0" anchor="ctr">
                              <a:noAutofit/>
                            </wps:bodyPr>
                          </wps:wsp>
                          <wpg:grpSp>
                            <wpg:cNvPr id="553422107" name="Group 30"/>
                            <wpg:cNvGrpSpPr/>
                            <wpg:grpSpPr>
                              <a:xfrm>
                                <a:off x="664068" y="3262355"/>
                                <a:ext cx="1452506" cy="1789848"/>
                                <a:chOff x="664068" y="3262355"/>
                                <a:chExt cx="1452506" cy="1789848"/>
                              </a:xfrm>
                            </wpg:grpSpPr>
                            <wps:wsp>
                              <wps:cNvPr id="853793142" name="Rectangle 31"/>
                              <wps:cNvSpPr/>
                              <wps:spPr>
                                <a:xfrm>
                                  <a:off x="664068" y="3262355"/>
                                  <a:ext cx="380761" cy="1789848"/>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65C02991" w14:textId="77777777" w:rsidR="00FD4F62" w:rsidRDefault="00FD4F62" w:rsidP="00FD4F62">
                                    <w:pPr>
                                      <w:jc w:val="center"/>
                                      <w:rPr>
                                        <w:color w:val="000000" w:themeColor="dark1"/>
                                        <w:kern w:val="24"/>
                                        <w:szCs w:val="24"/>
                                      </w:rPr>
                                    </w:pPr>
                                    <w:r>
                                      <w:rPr>
                                        <w:color w:val="000000" w:themeColor="dark1"/>
                                        <w:kern w:val="24"/>
                                      </w:rPr>
                                      <w:t>W</w:t>
                                    </w:r>
                                  </w:p>
                                  <w:p w14:paraId="180790F8" w14:textId="77777777" w:rsidR="00FD4F62" w:rsidRDefault="00FD4F62" w:rsidP="00FD4F62">
                                    <w:pPr>
                                      <w:jc w:val="center"/>
                                      <w:rPr>
                                        <w:color w:val="000000" w:themeColor="dark1"/>
                                        <w:kern w:val="24"/>
                                      </w:rPr>
                                    </w:pPr>
                                    <w:r>
                                      <w:rPr>
                                        <w:color w:val="000000" w:themeColor="dark1"/>
                                        <w:kern w:val="24"/>
                                      </w:rPr>
                                      <w:t>1</w:t>
                                    </w:r>
                                  </w:p>
                                  <w:p w14:paraId="75514625" w14:textId="77777777" w:rsidR="00FD4F62" w:rsidRDefault="00FD4F62" w:rsidP="00FD4F62">
                                    <w:pPr>
                                      <w:jc w:val="center"/>
                                      <w:rPr>
                                        <w:color w:val="000000" w:themeColor="dark1"/>
                                        <w:kern w:val="24"/>
                                      </w:rPr>
                                    </w:pPr>
                                    <w:r>
                                      <w:rPr>
                                        <w:color w:val="000000" w:themeColor="dark1"/>
                                        <w:kern w:val="24"/>
                                      </w:rPr>
                                      <w:t>M</w:t>
                                    </w:r>
                                  </w:p>
                                  <w:p w14:paraId="49FCE14B" w14:textId="77777777" w:rsidR="00FD4F62" w:rsidRDefault="00FD4F62" w:rsidP="00FD4F62">
                                    <w:pPr>
                                      <w:jc w:val="center"/>
                                      <w:rPr>
                                        <w:color w:val="000000" w:themeColor="dark1"/>
                                        <w:kern w:val="24"/>
                                      </w:rPr>
                                    </w:pPr>
                                    <w:r>
                                      <w:rPr>
                                        <w:color w:val="000000" w:themeColor="dark1"/>
                                        <w:kern w:val="24"/>
                                      </w:rPr>
                                      <w:t>1</w:t>
                                    </w:r>
                                  </w:p>
                                </w:txbxContent>
                              </wps:txbx>
                              <wps:bodyPr lIns="91440" tIns="45720" rIns="91440" bIns="45720" rtlCol="0" anchor="ctr"/>
                            </wps:wsp>
                            <wps:wsp>
                              <wps:cNvPr id="1010411721" name="Rectangle 32"/>
                              <wps:cNvSpPr/>
                              <wps:spPr>
                                <a:xfrm>
                                  <a:off x="1047608" y="3263847"/>
                                  <a:ext cx="350928" cy="763514"/>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055BCACC" w14:textId="77777777" w:rsidR="00FD4F62" w:rsidRDefault="00FD4F62" w:rsidP="00FD4F62">
                                    <w:pPr>
                                      <w:jc w:val="center"/>
                                      <w:rPr>
                                        <w:color w:val="000000" w:themeColor="dark1"/>
                                        <w:kern w:val="24"/>
                                        <w:szCs w:val="24"/>
                                      </w:rPr>
                                    </w:pPr>
                                    <w:r>
                                      <w:rPr>
                                        <w:color w:val="000000" w:themeColor="dark1"/>
                                        <w:kern w:val="24"/>
                                      </w:rPr>
                                      <w:t>W</w:t>
                                    </w:r>
                                  </w:p>
                                  <w:p w14:paraId="2D7FB1B4" w14:textId="77777777" w:rsidR="00FD4F62" w:rsidRDefault="00FD4F62" w:rsidP="00FD4F62">
                                    <w:pPr>
                                      <w:jc w:val="center"/>
                                      <w:rPr>
                                        <w:color w:val="000000" w:themeColor="dark1"/>
                                        <w:kern w:val="24"/>
                                      </w:rPr>
                                    </w:pPr>
                                    <w:r>
                                      <w:rPr>
                                        <w:color w:val="000000" w:themeColor="dark1"/>
                                        <w:kern w:val="24"/>
                                      </w:rPr>
                                      <w:t>2</w:t>
                                    </w:r>
                                  </w:p>
                                </w:txbxContent>
                              </wps:txbx>
                              <wps:bodyPr lIns="91440" tIns="45720" rIns="91440" bIns="45720" rtlCol="0" anchor="ctr"/>
                            </wps:wsp>
                            <wps:wsp>
                              <wps:cNvPr id="1390396945" name="Rectangle 33"/>
                              <wps:cNvSpPr/>
                              <wps:spPr>
                                <a:xfrm>
                                  <a:off x="1395082" y="3263847"/>
                                  <a:ext cx="362473" cy="763514"/>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16D105B5" w14:textId="77777777" w:rsidR="00FD4F62" w:rsidRDefault="00FD4F62" w:rsidP="00FD4F62">
                                    <w:pPr>
                                      <w:jc w:val="center"/>
                                      <w:rPr>
                                        <w:color w:val="000000" w:themeColor="dark1"/>
                                        <w:kern w:val="24"/>
                                        <w:szCs w:val="24"/>
                                      </w:rPr>
                                    </w:pPr>
                                    <w:r>
                                      <w:rPr>
                                        <w:color w:val="000000" w:themeColor="dark1"/>
                                        <w:kern w:val="24"/>
                                      </w:rPr>
                                      <w:t>W</w:t>
                                    </w:r>
                                  </w:p>
                                  <w:p w14:paraId="6BD4B6E2" w14:textId="77777777" w:rsidR="00FD4F62" w:rsidRDefault="00FD4F62" w:rsidP="00FD4F62">
                                    <w:pPr>
                                      <w:jc w:val="center"/>
                                      <w:rPr>
                                        <w:color w:val="000000" w:themeColor="dark1"/>
                                        <w:kern w:val="24"/>
                                      </w:rPr>
                                    </w:pPr>
                                    <w:r>
                                      <w:rPr>
                                        <w:color w:val="000000" w:themeColor="dark1"/>
                                        <w:kern w:val="24"/>
                                      </w:rPr>
                                      <w:t>3</w:t>
                                    </w:r>
                                  </w:p>
                                </w:txbxContent>
                              </wps:txbx>
                              <wps:bodyPr lIns="91440" tIns="45720" rIns="91440" bIns="45720" rtlCol="0" anchor="ctr"/>
                            </wps:wsp>
                            <wps:wsp>
                              <wps:cNvPr id="190025827" name="Rectangle 34"/>
                              <wps:cNvSpPr/>
                              <wps:spPr>
                                <a:xfrm>
                                  <a:off x="1754101" y="3263846"/>
                                  <a:ext cx="362473" cy="763514"/>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5A78FCE7" w14:textId="77777777" w:rsidR="00FD4F62" w:rsidRDefault="00FD4F62" w:rsidP="00FD4F62">
                                    <w:pPr>
                                      <w:jc w:val="center"/>
                                      <w:rPr>
                                        <w:color w:val="000000" w:themeColor="dark1"/>
                                        <w:kern w:val="24"/>
                                        <w:szCs w:val="24"/>
                                      </w:rPr>
                                    </w:pPr>
                                    <w:r>
                                      <w:rPr>
                                        <w:color w:val="000000" w:themeColor="dark1"/>
                                        <w:kern w:val="24"/>
                                      </w:rPr>
                                      <w:t>W</w:t>
                                    </w:r>
                                  </w:p>
                                  <w:p w14:paraId="6E8B0D0C" w14:textId="77777777" w:rsidR="00FD4F62" w:rsidRDefault="00FD4F62" w:rsidP="00FD4F62">
                                    <w:pPr>
                                      <w:jc w:val="center"/>
                                      <w:rPr>
                                        <w:color w:val="000000" w:themeColor="dark1"/>
                                        <w:kern w:val="24"/>
                                      </w:rPr>
                                    </w:pPr>
                                    <w:r>
                                      <w:rPr>
                                        <w:color w:val="000000" w:themeColor="dark1"/>
                                        <w:kern w:val="24"/>
                                      </w:rPr>
                                      <w:t>4</w:t>
                                    </w:r>
                                  </w:p>
                                </w:txbxContent>
                              </wps:txbx>
                              <wps:bodyPr lIns="91440" tIns="45720" rIns="91440" bIns="45720" rtlCol="0" anchor="ctr"/>
                            </wps:wsp>
                          </wpg:grpSp>
                          <wpg:grpSp>
                            <wpg:cNvPr id="1033343240" name="Group 35"/>
                            <wpg:cNvGrpSpPr/>
                            <wpg:grpSpPr>
                              <a:xfrm>
                                <a:off x="2118795" y="3262354"/>
                                <a:ext cx="1452506" cy="1815518"/>
                                <a:chOff x="2118795" y="3262354"/>
                                <a:chExt cx="1452506" cy="1815518"/>
                              </a:xfrm>
                            </wpg:grpSpPr>
                            <wps:wsp>
                              <wps:cNvPr id="650339775" name="Rectangle 36"/>
                              <wps:cNvSpPr/>
                              <wps:spPr>
                                <a:xfrm>
                                  <a:off x="2118795" y="3262354"/>
                                  <a:ext cx="362473" cy="1815518"/>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67806B1C" w14:textId="77777777" w:rsidR="00FD4F62" w:rsidRDefault="00FD4F62" w:rsidP="00FD4F62">
                                    <w:pPr>
                                      <w:jc w:val="center"/>
                                      <w:rPr>
                                        <w:color w:val="000000" w:themeColor="dark1"/>
                                        <w:kern w:val="24"/>
                                        <w:szCs w:val="24"/>
                                      </w:rPr>
                                    </w:pPr>
                                    <w:r>
                                      <w:rPr>
                                        <w:color w:val="000000" w:themeColor="dark1"/>
                                        <w:kern w:val="24"/>
                                      </w:rPr>
                                      <w:t>W</w:t>
                                    </w:r>
                                  </w:p>
                                  <w:p w14:paraId="449A04C9" w14:textId="77777777" w:rsidR="00FD4F62" w:rsidRDefault="00FD4F62" w:rsidP="00FD4F62">
                                    <w:pPr>
                                      <w:jc w:val="center"/>
                                      <w:rPr>
                                        <w:color w:val="000000" w:themeColor="dark1"/>
                                        <w:kern w:val="24"/>
                                      </w:rPr>
                                    </w:pPr>
                                    <w:r>
                                      <w:rPr>
                                        <w:color w:val="000000" w:themeColor="dark1"/>
                                        <w:kern w:val="24"/>
                                      </w:rPr>
                                      <w:t>1</w:t>
                                    </w:r>
                                  </w:p>
                                  <w:p w14:paraId="63B67746" w14:textId="77777777" w:rsidR="00FD4F62" w:rsidRDefault="00FD4F62" w:rsidP="00FD4F62">
                                    <w:pPr>
                                      <w:jc w:val="center"/>
                                      <w:rPr>
                                        <w:color w:val="000000" w:themeColor="dark1"/>
                                        <w:kern w:val="24"/>
                                      </w:rPr>
                                    </w:pPr>
                                    <w:r>
                                      <w:rPr>
                                        <w:color w:val="000000" w:themeColor="dark1"/>
                                        <w:kern w:val="24"/>
                                      </w:rPr>
                                      <w:t>M</w:t>
                                    </w:r>
                                  </w:p>
                                  <w:p w14:paraId="6A0A939D" w14:textId="77777777" w:rsidR="00FD4F62" w:rsidRDefault="00FD4F62" w:rsidP="00FD4F62">
                                    <w:pPr>
                                      <w:jc w:val="center"/>
                                      <w:rPr>
                                        <w:color w:val="000000" w:themeColor="dark1"/>
                                        <w:kern w:val="24"/>
                                      </w:rPr>
                                    </w:pPr>
                                    <w:r>
                                      <w:rPr>
                                        <w:color w:val="000000" w:themeColor="dark1"/>
                                        <w:kern w:val="24"/>
                                      </w:rPr>
                                      <w:t>2</w:t>
                                    </w:r>
                                  </w:p>
                                </w:txbxContent>
                              </wps:txbx>
                              <wps:bodyPr lIns="91440" tIns="45720" rIns="91440" bIns="45720" rtlCol="0" anchor="ctr"/>
                            </wps:wsp>
                            <wps:wsp>
                              <wps:cNvPr id="1302592235" name="Rectangle 37"/>
                              <wps:cNvSpPr/>
                              <wps:spPr>
                                <a:xfrm>
                                  <a:off x="2490790" y="3263846"/>
                                  <a:ext cx="362473" cy="763514"/>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32CDF069" w14:textId="77777777" w:rsidR="00FD4F62" w:rsidRDefault="00FD4F62" w:rsidP="00FD4F62">
                                    <w:pPr>
                                      <w:jc w:val="center"/>
                                      <w:rPr>
                                        <w:color w:val="000000" w:themeColor="dark1"/>
                                        <w:kern w:val="24"/>
                                        <w:szCs w:val="24"/>
                                      </w:rPr>
                                    </w:pPr>
                                    <w:r>
                                      <w:rPr>
                                        <w:color w:val="000000" w:themeColor="dark1"/>
                                        <w:kern w:val="24"/>
                                      </w:rPr>
                                      <w:t>W</w:t>
                                    </w:r>
                                  </w:p>
                                  <w:p w14:paraId="218CC815" w14:textId="77777777" w:rsidR="00FD4F62" w:rsidRDefault="00FD4F62" w:rsidP="00FD4F62">
                                    <w:pPr>
                                      <w:jc w:val="center"/>
                                      <w:rPr>
                                        <w:color w:val="000000" w:themeColor="dark1"/>
                                        <w:kern w:val="24"/>
                                      </w:rPr>
                                    </w:pPr>
                                    <w:r>
                                      <w:rPr>
                                        <w:color w:val="000000" w:themeColor="dark1"/>
                                        <w:kern w:val="24"/>
                                      </w:rPr>
                                      <w:t>2</w:t>
                                    </w:r>
                                  </w:p>
                                </w:txbxContent>
                              </wps:txbx>
                              <wps:bodyPr lIns="91440" tIns="45720" rIns="91440" bIns="45720" rtlCol="0" anchor="ctr"/>
                            </wps:wsp>
                            <wps:wsp>
                              <wps:cNvPr id="5729090" name="Rectangle 38"/>
                              <wps:cNvSpPr/>
                              <wps:spPr>
                                <a:xfrm>
                                  <a:off x="2849809" y="3263846"/>
                                  <a:ext cx="362473" cy="763514"/>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30E4A299" w14:textId="77777777" w:rsidR="00FD4F62" w:rsidRDefault="00FD4F62" w:rsidP="00FD4F62">
                                    <w:pPr>
                                      <w:jc w:val="center"/>
                                      <w:rPr>
                                        <w:color w:val="000000" w:themeColor="dark1"/>
                                        <w:kern w:val="24"/>
                                        <w:szCs w:val="24"/>
                                      </w:rPr>
                                    </w:pPr>
                                    <w:r>
                                      <w:rPr>
                                        <w:color w:val="000000" w:themeColor="dark1"/>
                                        <w:kern w:val="24"/>
                                      </w:rPr>
                                      <w:t>W</w:t>
                                    </w:r>
                                  </w:p>
                                  <w:p w14:paraId="4E3EA0AC" w14:textId="77777777" w:rsidR="00FD4F62" w:rsidRDefault="00FD4F62" w:rsidP="00FD4F62">
                                    <w:pPr>
                                      <w:jc w:val="center"/>
                                      <w:rPr>
                                        <w:color w:val="000000" w:themeColor="dark1"/>
                                        <w:kern w:val="24"/>
                                      </w:rPr>
                                    </w:pPr>
                                    <w:r>
                                      <w:rPr>
                                        <w:color w:val="000000" w:themeColor="dark1"/>
                                        <w:kern w:val="24"/>
                                      </w:rPr>
                                      <w:t>3</w:t>
                                    </w:r>
                                  </w:p>
                                </w:txbxContent>
                              </wps:txbx>
                              <wps:bodyPr lIns="91440" tIns="45720" rIns="91440" bIns="45720" rtlCol="0" anchor="ctr"/>
                            </wps:wsp>
                            <wps:wsp>
                              <wps:cNvPr id="1368287209" name="Rectangle 39"/>
                              <wps:cNvSpPr/>
                              <wps:spPr>
                                <a:xfrm>
                                  <a:off x="3208828" y="3263845"/>
                                  <a:ext cx="362473" cy="763514"/>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53A6BF33" w14:textId="77777777" w:rsidR="00FD4F62" w:rsidRDefault="00FD4F62" w:rsidP="00FD4F62">
                                    <w:pPr>
                                      <w:jc w:val="center"/>
                                      <w:rPr>
                                        <w:color w:val="000000" w:themeColor="dark1"/>
                                        <w:kern w:val="24"/>
                                        <w:szCs w:val="24"/>
                                      </w:rPr>
                                    </w:pPr>
                                    <w:r>
                                      <w:rPr>
                                        <w:color w:val="000000" w:themeColor="dark1"/>
                                        <w:kern w:val="24"/>
                                      </w:rPr>
                                      <w:t>W</w:t>
                                    </w:r>
                                  </w:p>
                                  <w:p w14:paraId="3F01E3C4" w14:textId="77777777" w:rsidR="00FD4F62" w:rsidRDefault="00FD4F62" w:rsidP="00FD4F62">
                                    <w:pPr>
                                      <w:jc w:val="center"/>
                                      <w:rPr>
                                        <w:color w:val="000000" w:themeColor="dark1"/>
                                        <w:kern w:val="24"/>
                                      </w:rPr>
                                    </w:pPr>
                                    <w:r>
                                      <w:rPr>
                                        <w:color w:val="000000" w:themeColor="dark1"/>
                                        <w:kern w:val="24"/>
                                      </w:rPr>
                                      <w:t>4</w:t>
                                    </w:r>
                                  </w:p>
                                </w:txbxContent>
                              </wps:txbx>
                              <wps:bodyPr lIns="91440" tIns="45720" rIns="91440" bIns="45720" rtlCol="0" anchor="ctr"/>
                            </wps:wsp>
                          </wpg:grpSp>
                          <wpg:grpSp>
                            <wpg:cNvPr id="322988008" name="Group 40"/>
                            <wpg:cNvGrpSpPr/>
                            <wpg:grpSpPr>
                              <a:xfrm>
                                <a:off x="3573522" y="3262354"/>
                                <a:ext cx="1452506" cy="1828353"/>
                                <a:chOff x="3573522" y="3262354"/>
                                <a:chExt cx="1452506" cy="1828353"/>
                              </a:xfrm>
                            </wpg:grpSpPr>
                            <wps:wsp>
                              <wps:cNvPr id="315801180" name="Rectangle 41"/>
                              <wps:cNvSpPr/>
                              <wps:spPr>
                                <a:xfrm>
                                  <a:off x="3573522" y="3262354"/>
                                  <a:ext cx="362473" cy="1828353"/>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468BA0AF" w14:textId="77777777" w:rsidR="00FD4F62" w:rsidRDefault="00FD4F62" w:rsidP="00FD4F62">
                                    <w:pPr>
                                      <w:jc w:val="center"/>
                                      <w:rPr>
                                        <w:color w:val="000000" w:themeColor="dark1"/>
                                        <w:kern w:val="24"/>
                                        <w:szCs w:val="24"/>
                                      </w:rPr>
                                    </w:pPr>
                                    <w:r>
                                      <w:rPr>
                                        <w:color w:val="000000" w:themeColor="dark1"/>
                                        <w:kern w:val="24"/>
                                      </w:rPr>
                                      <w:t>W</w:t>
                                    </w:r>
                                  </w:p>
                                  <w:p w14:paraId="75A0222D" w14:textId="77777777" w:rsidR="00FD4F62" w:rsidRDefault="00FD4F62" w:rsidP="00FD4F62">
                                    <w:pPr>
                                      <w:jc w:val="center"/>
                                      <w:rPr>
                                        <w:color w:val="000000" w:themeColor="dark1"/>
                                        <w:kern w:val="24"/>
                                      </w:rPr>
                                    </w:pPr>
                                    <w:r>
                                      <w:rPr>
                                        <w:color w:val="000000" w:themeColor="dark1"/>
                                        <w:kern w:val="24"/>
                                      </w:rPr>
                                      <w:t>1</w:t>
                                    </w:r>
                                  </w:p>
                                  <w:p w14:paraId="1B4C18ED" w14:textId="77777777" w:rsidR="00FD4F62" w:rsidRDefault="00FD4F62" w:rsidP="00FD4F62">
                                    <w:pPr>
                                      <w:jc w:val="center"/>
                                      <w:rPr>
                                        <w:color w:val="000000" w:themeColor="dark1"/>
                                        <w:kern w:val="24"/>
                                      </w:rPr>
                                    </w:pPr>
                                    <w:r>
                                      <w:rPr>
                                        <w:color w:val="000000" w:themeColor="dark1"/>
                                        <w:kern w:val="24"/>
                                      </w:rPr>
                                      <w:t>M</w:t>
                                    </w:r>
                                  </w:p>
                                  <w:p w14:paraId="51650A3F" w14:textId="77777777" w:rsidR="00FD4F62" w:rsidRDefault="00FD4F62" w:rsidP="00FD4F62">
                                    <w:pPr>
                                      <w:jc w:val="center"/>
                                      <w:rPr>
                                        <w:color w:val="000000" w:themeColor="dark1"/>
                                        <w:kern w:val="24"/>
                                      </w:rPr>
                                    </w:pPr>
                                    <w:r>
                                      <w:rPr>
                                        <w:color w:val="000000" w:themeColor="dark1"/>
                                        <w:kern w:val="24"/>
                                      </w:rPr>
                                      <w:t>3</w:t>
                                    </w:r>
                                  </w:p>
                                </w:txbxContent>
                              </wps:txbx>
                              <wps:bodyPr lIns="91440" tIns="45720" rIns="91440" bIns="45720" rtlCol="0" anchor="ctr"/>
                            </wps:wsp>
                            <wps:wsp>
                              <wps:cNvPr id="1802514699" name="Rectangle 42"/>
                              <wps:cNvSpPr/>
                              <wps:spPr>
                                <a:xfrm>
                                  <a:off x="3945517" y="3263846"/>
                                  <a:ext cx="362473" cy="763514"/>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2C46FE09" w14:textId="77777777" w:rsidR="00FD4F62" w:rsidRDefault="00FD4F62" w:rsidP="00FD4F62">
                                    <w:pPr>
                                      <w:jc w:val="center"/>
                                      <w:rPr>
                                        <w:color w:val="000000" w:themeColor="dark1"/>
                                        <w:kern w:val="24"/>
                                        <w:szCs w:val="24"/>
                                      </w:rPr>
                                    </w:pPr>
                                    <w:r>
                                      <w:rPr>
                                        <w:color w:val="000000" w:themeColor="dark1"/>
                                        <w:kern w:val="24"/>
                                      </w:rPr>
                                      <w:t>W</w:t>
                                    </w:r>
                                  </w:p>
                                  <w:p w14:paraId="3A8C6F5E" w14:textId="77777777" w:rsidR="00FD4F62" w:rsidRDefault="00FD4F62" w:rsidP="00FD4F62">
                                    <w:pPr>
                                      <w:jc w:val="center"/>
                                      <w:rPr>
                                        <w:color w:val="000000" w:themeColor="dark1"/>
                                        <w:kern w:val="24"/>
                                      </w:rPr>
                                    </w:pPr>
                                    <w:r>
                                      <w:rPr>
                                        <w:color w:val="000000" w:themeColor="dark1"/>
                                        <w:kern w:val="24"/>
                                      </w:rPr>
                                      <w:t>2</w:t>
                                    </w:r>
                                  </w:p>
                                </w:txbxContent>
                              </wps:txbx>
                              <wps:bodyPr lIns="91440" tIns="45720" rIns="91440" bIns="45720" rtlCol="0" anchor="ctr"/>
                            </wps:wsp>
                            <wps:wsp>
                              <wps:cNvPr id="2025408635" name="Rectangle 43"/>
                              <wps:cNvSpPr/>
                              <wps:spPr>
                                <a:xfrm>
                                  <a:off x="4304536" y="3263846"/>
                                  <a:ext cx="362473" cy="763514"/>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389949A8" w14:textId="77777777" w:rsidR="00FD4F62" w:rsidRDefault="00FD4F62" w:rsidP="00FD4F62">
                                    <w:pPr>
                                      <w:jc w:val="center"/>
                                      <w:rPr>
                                        <w:color w:val="000000" w:themeColor="dark1"/>
                                        <w:kern w:val="24"/>
                                        <w:szCs w:val="24"/>
                                      </w:rPr>
                                    </w:pPr>
                                    <w:r>
                                      <w:rPr>
                                        <w:color w:val="000000" w:themeColor="dark1"/>
                                        <w:kern w:val="24"/>
                                      </w:rPr>
                                      <w:t>W</w:t>
                                    </w:r>
                                  </w:p>
                                  <w:p w14:paraId="6BAB8A12" w14:textId="77777777" w:rsidR="00FD4F62" w:rsidRDefault="00FD4F62" w:rsidP="00FD4F62">
                                    <w:pPr>
                                      <w:jc w:val="center"/>
                                      <w:rPr>
                                        <w:color w:val="000000" w:themeColor="dark1"/>
                                        <w:kern w:val="24"/>
                                      </w:rPr>
                                    </w:pPr>
                                    <w:r>
                                      <w:rPr>
                                        <w:color w:val="000000" w:themeColor="dark1"/>
                                        <w:kern w:val="24"/>
                                      </w:rPr>
                                      <w:t>3</w:t>
                                    </w:r>
                                  </w:p>
                                </w:txbxContent>
                              </wps:txbx>
                              <wps:bodyPr lIns="91440" tIns="45720" rIns="91440" bIns="45720" rtlCol="0" anchor="ctr"/>
                            </wps:wsp>
                            <wps:wsp>
                              <wps:cNvPr id="1448968328" name="Rectangle 44"/>
                              <wps:cNvSpPr/>
                              <wps:spPr>
                                <a:xfrm>
                                  <a:off x="4663555" y="3263845"/>
                                  <a:ext cx="362473" cy="763514"/>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2EDCBECA" w14:textId="77777777" w:rsidR="00FD4F62" w:rsidRDefault="00FD4F62" w:rsidP="00FD4F62">
                                    <w:pPr>
                                      <w:jc w:val="center"/>
                                      <w:rPr>
                                        <w:color w:val="000000" w:themeColor="dark1"/>
                                        <w:kern w:val="24"/>
                                        <w:szCs w:val="24"/>
                                      </w:rPr>
                                    </w:pPr>
                                    <w:r>
                                      <w:rPr>
                                        <w:color w:val="000000" w:themeColor="dark1"/>
                                        <w:kern w:val="24"/>
                                      </w:rPr>
                                      <w:t>W</w:t>
                                    </w:r>
                                  </w:p>
                                  <w:p w14:paraId="659014BC" w14:textId="77777777" w:rsidR="00FD4F62" w:rsidRDefault="00FD4F62" w:rsidP="00FD4F62">
                                    <w:pPr>
                                      <w:jc w:val="center"/>
                                      <w:rPr>
                                        <w:color w:val="000000" w:themeColor="dark1"/>
                                        <w:kern w:val="24"/>
                                      </w:rPr>
                                    </w:pPr>
                                    <w:r>
                                      <w:rPr>
                                        <w:color w:val="000000" w:themeColor="dark1"/>
                                        <w:kern w:val="24"/>
                                      </w:rPr>
                                      <w:t>4</w:t>
                                    </w:r>
                                  </w:p>
                                </w:txbxContent>
                              </wps:txbx>
                              <wps:bodyPr lIns="91440" tIns="45720" rIns="91440" bIns="45720" rtlCol="0" anchor="ctr"/>
                            </wps:wsp>
                          </wpg:grpSp>
                        </wpg:grpSp>
                        <wpg:grpSp>
                          <wpg:cNvPr id="509459864" name="Group 45"/>
                          <wpg:cNvGrpSpPr/>
                          <wpg:grpSpPr>
                            <a:xfrm>
                              <a:off x="5034022" y="2421366"/>
                              <a:ext cx="4368984" cy="2682176"/>
                              <a:chOff x="5034022" y="2421366"/>
                              <a:chExt cx="4368984" cy="2682176"/>
                            </a:xfrm>
                          </wpg:grpSpPr>
                          <wps:wsp>
                            <wps:cNvPr id="1897518645" name="Rectangle 46"/>
                            <wps:cNvSpPr/>
                            <wps:spPr>
                              <a:xfrm>
                                <a:off x="5035956" y="2938539"/>
                                <a:ext cx="4367050" cy="320152"/>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637869D4" w14:textId="77777777" w:rsidR="00FD4F62" w:rsidRPr="00BC7E82" w:rsidRDefault="00FD4F62" w:rsidP="00FD4F62">
                                  <w:pPr>
                                    <w:jc w:val="center"/>
                                    <w:rPr>
                                      <w:color w:val="000000" w:themeColor="text1"/>
                                      <w:kern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C7E82">
                                    <w:rPr>
                                      <w:color w:val="000000" w:themeColor="text1"/>
                                      <w:kern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Quarter N + 1</w:t>
                                  </w:r>
                                </w:p>
                              </w:txbxContent>
                            </wps:txbx>
                            <wps:bodyPr lIns="91440" tIns="45720" rIns="91440" bIns="45720" rtlCol="0" anchor="ctr"/>
                          </wps:wsp>
                          <wps:wsp>
                            <wps:cNvPr id="1851668321" name="Left Brace 47"/>
                            <wps:cNvSpPr/>
                            <wps:spPr>
                              <a:xfrm rot="5400000">
                                <a:off x="5332054" y="2146541"/>
                                <a:ext cx="517173" cy="1066823"/>
                              </a:xfrm>
                              <a:prstGeom prst="leftBrace">
                                <a:avLst>
                                  <a:gd name="adj1" fmla="val 36624"/>
                                  <a:gd name="adj2" fmla="val 50000"/>
                                </a:avLst>
                              </a:prstGeom>
                              <a:ln/>
                            </wps:spPr>
                            <wps:style>
                              <a:lnRef idx="2">
                                <a:schemeClr val="accent6"/>
                              </a:lnRef>
                              <a:fillRef idx="1">
                                <a:schemeClr val="lt1"/>
                              </a:fillRef>
                              <a:effectRef idx="0">
                                <a:schemeClr val="accent6"/>
                              </a:effectRef>
                              <a:fontRef idx="minor">
                                <a:schemeClr val="dk1"/>
                              </a:fontRef>
                            </wps:style>
                            <wps:bodyPr rtlCol="0" anchor="ctr"/>
                          </wps:wsp>
                          <wpg:grpSp>
                            <wpg:cNvPr id="2061218078" name="Group 48"/>
                            <wpg:cNvGrpSpPr/>
                            <wpg:grpSpPr>
                              <a:xfrm>
                                <a:off x="5034022" y="3262355"/>
                                <a:ext cx="1452506" cy="1828351"/>
                                <a:chOff x="5034022" y="3262355"/>
                                <a:chExt cx="1452506" cy="1828351"/>
                              </a:xfrm>
                            </wpg:grpSpPr>
                            <wps:wsp>
                              <wps:cNvPr id="1486326632" name="Rectangle 49"/>
                              <wps:cNvSpPr/>
                              <wps:spPr>
                                <a:xfrm>
                                  <a:off x="5034022" y="3262355"/>
                                  <a:ext cx="362473" cy="1828351"/>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1D80DBAF" w14:textId="77777777" w:rsidR="00FD4F62" w:rsidRDefault="00FD4F62" w:rsidP="00FD4F62">
                                    <w:pPr>
                                      <w:jc w:val="center"/>
                                      <w:rPr>
                                        <w:color w:val="000000" w:themeColor="dark1"/>
                                        <w:kern w:val="24"/>
                                        <w:szCs w:val="24"/>
                                      </w:rPr>
                                    </w:pPr>
                                    <w:r>
                                      <w:rPr>
                                        <w:color w:val="000000" w:themeColor="dark1"/>
                                        <w:kern w:val="24"/>
                                      </w:rPr>
                                      <w:t>W</w:t>
                                    </w:r>
                                  </w:p>
                                  <w:p w14:paraId="7378911A" w14:textId="77777777" w:rsidR="00FD4F62" w:rsidRDefault="00FD4F62" w:rsidP="00FD4F62">
                                    <w:pPr>
                                      <w:jc w:val="center"/>
                                      <w:rPr>
                                        <w:color w:val="000000" w:themeColor="dark1"/>
                                        <w:kern w:val="24"/>
                                      </w:rPr>
                                    </w:pPr>
                                    <w:r>
                                      <w:rPr>
                                        <w:color w:val="000000" w:themeColor="dark1"/>
                                        <w:kern w:val="24"/>
                                      </w:rPr>
                                      <w:t>1</w:t>
                                    </w:r>
                                  </w:p>
                                  <w:p w14:paraId="73638C0D" w14:textId="77777777" w:rsidR="00FD4F62" w:rsidRDefault="00FD4F62" w:rsidP="00FD4F62">
                                    <w:pPr>
                                      <w:jc w:val="center"/>
                                      <w:rPr>
                                        <w:color w:val="000000" w:themeColor="dark1"/>
                                        <w:kern w:val="24"/>
                                      </w:rPr>
                                    </w:pPr>
                                    <w:r>
                                      <w:rPr>
                                        <w:color w:val="000000" w:themeColor="dark1"/>
                                        <w:kern w:val="24"/>
                                      </w:rPr>
                                      <w:t>M</w:t>
                                    </w:r>
                                  </w:p>
                                  <w:p w14:paraId="4D00C76F" w14:textId="77777777" w:rsidR="00FD4F62" w:rsidRDefault="00FD4F62" w:rsidP="00FD4F62">
                                    <w:pPr>
                                      <w:jc w:val="center"/>
                                      <w:rPr>
                                        <w:color w:val="000000" w:themeColor="dark1"/>
                                        <w:kern w:val="24"/>
                                      </w:rPr>
                                    </w:pPr>
                                    <w:r>
                                      <w:rPr>
                                        <w:color w:val="000000" w:themeColor="dark1"/>
                                        <w:kern w:val="24"/>
                                      </w:rPr>
                                      <w:t>1</w:t>
                                    </w:r>
                                  </w:p>
                                </w:txbxContent>
                              </wps:txbx>
                              <wps:bodyPr lIns="91440" tIns="45720" rIns="91440" bIns="45720" rtlCol="0" anchor="ctr"/>
                            </wps:wsp>
                            <wps:wsp>
                              <wps:cNvPr id="1102172510" name="Rectangle 50"/>
                              <wps:cNvSpPr/>
                              <wps:spPr>
                                <a:xfrm>
                                  <a:off x="5406017" y="3263847"/>
                                  <a:ext cx="362473" cy="763514"/>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31EFB8C7" w14:textId="77777777" w:rsidR="00FD4F62" w:rsidRDefault="00FD4F62" w:rsidP="00FD4F62">
                                    <w:pPr>
                                      <w:jc w:val="center"/>
                                      <w:rPr>
                                        <w:color w:val="000000" w:themeColor="dark1"/>
                                        <w:kern w:val="24"/>
                                        <w:szCs w:val="24"/>
                                      </w:rPr>
                                    </w:pPr>
                                    <w:r>
                                      <w:rPr>
                                        <w:color w:val="000000" w:themeColor="dark1"/>
                                        <w:kern w:val="24"/>
                                      </w:rPr>
                                      <w:t>W</w:t>
                                    </w:r>
                                  </w:p>
                                  <w:p w14:paraId="549080C2" w14:textId="77777777" w:rsidR="00FD4F62" w:rsidRDefault="00FD4F62" w:rsidP="00FD4F62">
                                    <w:pPr>
                                      <w:jc w:val="center"/>
                                      <w:rPr>
                                        <w:color w:val="000000" w:themeColor="dark1"/>
                                        <w:kern w:val="24"/>
                                      </w:rPr>
                                    </w:pPr>
                                    <w:r>
                                      <w:rPr>
                                        <w:color w:val="000000" w:themeColor="dark1"/>
                                        <w:kern w:val="24"/>
                                      </w:rPr>
                                      <w:t>2</w:t>
                                    </w:r>
                                  </w:p>
                                </w:txbxContent>
                              </wps:txbx>
                              <wps:bodyPr lIns="91440" tIns="45720" rIns="91440" bIns="45720" rtlCol="0" anchor="ctr"/>
                            </wps:wsp>
                            <wps:wsp>
                              <wps:cNvPr id="1945993190" name="Rectangle 51"/>
                              <wps:cNvSpPr/>
                              <wps:spPr>
                                <a:xfrm>
                                  <a:off x="5765036" y="3263847"/>
                                  <a:ext cx="362473" cy="763514"/>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46A883D8" w14:textId="77777777" w:rsidR="00FD4F62" w:rsidRDefault="00FD4F62" w:rsidP="00FD4F62">
                                    <w:pPr>
                                      <w:jc w:val="center"/>
                                      <w:rPr>
                                        <w:color w:val="000000" w:themeColor="dark1"/>
                                        <w:kern w:val="24"/>
                                        <w:szCs w:val="24"/>
                                      </w:rPr>
                                    </w:pPr>
                                    <w:r>
                                      <w:rPr>
                                        <w:color w:val="000000" w:themeColor="dark1"/>
                                        <w:kern w:val="24"/>
                                      </w:rPr>
                                      <w:t>W</w:t>
                                    </w:r>
                                  </w:p>
                                  <w:p w14:paraId="49D6C87D" w14:textId="77777777" w:rsidR="00FD4F62" w:rsidRDefault="00FD4F62" w:rsidP="00FD4F62">
                                    <w:pPr>
                                      <w:jc w:val="center"/>
                                      <w:rPr>
                                        <w:color w:val="000000" w:themeColor="dark1"/>
                                        <w:kern w:val="24"/>
                                      </w:rPr>
                                    </w:pPr>
                                    <w:r>
                                      <w:rPr>
                                        <w:color w:val="000000" w:themeColor="dark1"/>
                                        <w:kern w:val="24"/>
                                      </w:rPr>
                                      <w:t>3</w:t>
                                    </w:r>
                                  </w:p>
                                </w:txbxContent>
                              </wps:txbx>
                              <wps:bodyPr lIns="91440" tIns="45720" rIns="91440" bIns="45720" rtlCol="0" anchor="ctr"/>
                            </wps:wsp>
                            <wps:wsp>
                              <wps:cNvPr id="591858873" name="Rectangle 52"/>
                              <wps:cNvSpPr/>
                              <wps:spPr>
                                <a:xfrm>
                                  <a:off x="6124055" y="3263846"/>
                                  <a:ext cx="362473" cy="763514"/>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4FD64724" w14:textId="77777777" w:rsidR="00FD4F62" w:rsidRDefault="00FD4F62" w:rsidP="00FD4F62">
                                    <w:pPr>
                                      <w:jc w:val="center"/>
                                      <w:rPr>
                                        <w:color w:val="000000" w:themeColor="dark1"/>
                                        <w:kern w:val="24"/>
                                        <w:szCs w:val="24"/>
                                      </w:rPr>
                                    </w:pPr>
                                    <w:r>
                                      <w:rPr>
                                        <w:color w:val="000000" w:themeColor="dark1"/>
                                        <w:kern w:val="24"/>
                                      </w:rPr>
                                      <w:t>W</w:t>
                                    </w:r>
                                  </w:p>
                                  <w:p w14:paraId="6A7400D9" w14:textId="77777777" w:rsidR="00FD4F62" w:rsidRDefault="00FD4F62" w:rsidP="00FD4F62">
                                    <w:pPr>
                                      <w:jc w:val="center"/>
                                      <w:rPr>
                                        <w:color w:val="000000" w:themeColor="dark1"/>
                                        <w:kern w:val="24"/>
                                      </w:rPr>
                                    </w:pPr>
                                    <w:r>
                                      <w:rPr>
                                        <w:color w:val="000000" w:themeColor="dark1"/>
                                        <w:kern w:val="24"/>
                                      </w:rPr>
                                      <w:t>4</w:t>
                                    </w:r>
                                  </w:p>
                                </w:txbxContent>
                              </wps:txbx>
                              <wps:bodyPr lIns="91440" tIns="45720" rIns="91440" bIns="45720" rtlCol="0" anchor="ctr"/>
                            </wps:wsp>
                          </wpg:grpSp>
                          <wpg:grpSp>
                            <wpg:cNvPr id="246019567" name="Group 53"/>
                            <wpg:cNvGrpSpPr/>
                            <wpg:grpSpPr>
                              <a:xfrm>
                                <a:off x="6488749" y="3262354"/>
                                <a:ext cx="1452506" cy="1841188"/>
                                <a:chOff x="6488749" y="3262354"/>
                                <a:chExt cx="1452506" cy="1841188"/>
                              </a:xfrm>
                            </wpg:grpSpPr>
                            <wps:wsp>
                              <wps:cNvPr id="475522496" name="Rectangle 54"/>
                              <wps:cNvSpPr/>
                              <wps:spPr>
                                <a:xfrm>
                                  <a:off x="6488749" y="3262354"/>
                                  <a:ext cx="362473" cy="1841188"/>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7F517DB0" w14:textId="77777777" w:rsidR="00FD4F62" w:rsidRDefault="00FD4F62" w:rsidP="00FD4F62">
                                    <w:pPr>
                                      <w:jc w:val="center"/>
                                      <w:rPr>
                                        <w:color w:val="000000" w:themeColor="dark1"/>
                                        <w:kern w:val="24"/>
                                        <w:szCs w:val="24"/>
                                      </w:rPr>
                                    </w:pPr>
                                    <w:r>
                                      <w:rPr>
                                        <w:color w:val="000000" w:themeColor="dark1"/>
                                        <w:kern w:val="24"/>
                                      </w:rPr>
                                      <w:t>W</w:t>
                                    </w:r>
                                  </w:p>
                                  <w:p w14:paraId="744FC89D" w14:textId="77777777" w:rsidR="00FD4F62" w:rsidRDefault="00FD4F62" w:rsidP="00FD4F62">
                                    <w:pPr>
                                      <w:jc w:val="center"/>
                                      <w:rPr>
                                        <w:color w:val="000000" w:themeColor="dark1"/>
                                        <w:kern w:val="24"/>
                                      </w:rPr>
                                    </w:pPr>
                                    <w:r>
                                      <w:rPr>
                                        <w:color w:val="000000" w:themeColor="dark1"/>
                                        <w:kern w:val="24"/>
                                      </w:rPr>
                                      <w:t>1</w:t>
                                    </w:r>
                                  </w:p>
                                  <w:p w14:paraId="33D01CA8" w14:textId="77777777" w:rsidR="00FD4F62" w:rsidRDefault="00FD4F62" w:rsidP="00FD4F62">
                                    <w:pPr>
                                      <w:jc w:val="center"/>
                                      <w:rPr>
                                        <w:color w:val="000000" w:themeColor="dark1"/>
                                        <w:kern w:val="24"/>
                                      </w:rPr>
                                    </w:pPr>
                                    <w:r>
                                      <w:rPr>
                                        <w:color w:val="000000" w:themeColor="dark1"/>
                                        <w:kern w:val="24"/>
                                      </w:rPr>
                                      <w:t>M</w:t>
                                    </w:r>
                                  </w:p>
                                  <w:p w14:paraId="51E828FB" w14:textId="77777777" w:rsidR="00FD4F62" w:rsidRDefault="00FD4F62" w:rsidP="00FD4F62">
                                    <w:pPr>
                                      <w:jc w:val="center"/>
                                      <w:rPr>
                                        <w:color w:val="000000" w:themeColor="dark1"/>
                                        <w:kern w:val="24"/>
                                      </w:rPr>
                                    </w:pPr>
                                    <w:r>
                                      <w:rPr>
                                        <w:color w:val="000000" w:themeColor="dark1"/>
                                        <w:kern w:val="24"/>
                                      </w:rPr>
                                      <w:t>2</w:t>
                                    </w:r>
                                  </w:p>
                                </w:txbxContent>
                              </wps:txbx>
                              <wps:bodyPr lIns="91440" tIns="45720" rIns="91440" bIns="45720" rtlCol="0" anchor="ctr"/>
                            </wps:wsp>
                            <wps:wsp>
                              <wps:cNvPr id="1933772759" name="Rectangle 55"/>
                              <wps:cNvSpPr/>
                              <wps:spPr>
                                <a:xfrm>
                                  <a:off x="6860744" y="3263846"/>
                                  <a:ext cx="362473" cy="763514"/>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5278F7C1" w14:textId="77777777" w:rsidR="00FD4F62" w:rsidRDefault="00FD4F62" w:rsidP="00FD4F62">
                                    <w:pPr>
                                      <w:jc w:val="center"/>
                                      <w:rPr>
                                        <w:color w:val="000000" w:themeColor="dark1"/>
                                        <w:kern w:val="24"/>
                                        <w:szCs w:val="24"/>
                                      </w:rPr>
                                    </w:pPr>
                                    <w:r>
                                      <w:rPr>
                                        <w:color w:val="000000" w:themeColor="dark1"/>
                                        <w:kern w:val="24"/>
                                      </w:rPr>
                                      <w:t>W</w:t>
                                    </w:r>
                                  </w:p>
                                  <w:p w14:paraId="05C58766" w14:textId="77777777" w:rsidR="00FD4F62" w:rsidRDefault="00FD4F62" w:rsidP="00FD4F62">
                                    <w:pPr>
                                      <w:jc w:val="center"/>
                                      <w:rPr>
                                        <w:color w:val="000000" w:themeColor="dark1"/>
                                        <w:kern w:val="24"/>
                                      </w:rPr>
                                    </w:pPr>
                                    <w:r>
                                      <w:rPr>
                                        <w:color w:val="000000" w:themeColor="dark1"/>
                                        <w:kern w:val="24"/>
                                      </w:rPr>
                                      <w:t>2</w:t>
                                    </w:r>
                                  </w:p>
                                </w:txbxContent>
                              </wps:txbx>
                              <wps:bodyPr lIns="91440" tIns="45720" rIns="91440" bIns="45720" rtlCol="0" anchor="ctr"/>
                            </wps:wsp>
                            <wps:wsp>
                              <wps:cNvPr id="581955867" name="Rectangle 56"/>
                              <wps:cNvSpPr/>
                              <wps:spPr>
                                <a:xfrm>
                                  <a:off x="7219763" y="3263846"/>
                                  <a:ext cx="362473" cy="763514"/>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05E81732" w14:textId="77777777" w:rsidR="00FD4F62" w:rsidRDefault="00FD4F62" w:rsidP="00FD4F62">
                                    <w:pPr>
                                      <w:jc w:val="center"/>
                                      <w:rPr>
                                        <w:color w:val="000000" w:themeColor="dark1"/>
                                        <w:kern w:val="24"/>
                                        <w:szCs w:val="24"/>
                                      </w:rPr>
                                    </w:pPr>
                                    <w:r>
                                      <w:rPr>
                                        <w:color w:val="000000" w:themeColor="dark1"/>
                                        <w:kern w:val="24"/>
                                      </w:rPr>
                                      <w:t>W</w:t>
                                    </w:r>
                                  </w:p>
                                  <w:p w14:paraId="33CE830D" w14:textId="77777777" w:rsidR="00FD4F62" w:rsidRDefault="00FD4F62" w:rsidP="00FD4F62">
                                    <w:pPr>
                                      <w:jc w:val="center"/>
                                      <w:rPr>
                                        <w:color w:val="000000" w:themeColor="dark1"/>
                                        <w:kern w:val="24"/>
                                      </w:rPr>
                                    </w:pPr>
                                    <w:r>
                                      <w:rPr>
                                        <w:color w:val="000000" w:themeColor="dark1"/>
                                        <w:kern w:val="24"/>
                                      </w:rPr>
                                      <w:t>3</w:t>
                                    </w:r>
                                  </w:p>
                                </w:txbxContent>
                              </wps:txbx>
                              <wps:bodyPr lIns="91440" tIns="45720" rIns="91440" bIns="45720" rtlCol="0" anchor="ctr"/>
                            </wps:wsp>
                            <wps:wsp>
                              <wps:cNvPr id="1551542015" name="Rectangle 57"/>
                              <wps:cNvSpPr/>
                              <wps:spPr>
                                <a:xfrm>
                                  <a:off x="7578782" y="3263845"/>
                                  <a:ext cx="362473" cy="763514"/>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148651CF" w14:textId="77777777" w:rsidR="00FD4F62" w:rsidRDefault="00FD4F62" w:rsidP="00FD4F62">
                                    <w:pPr>
                                      <w:jc w:val="center"/>
                                      <w:rPr>
                                        <w:color w:val="000000" w:themeColor="dark1"/>
                                        <w:kern w:val="24"/>
                                        <w:szCs w:val="24"/>
                                      </w:rPr>
                                    </w:pPr>
                                    <w:r>
                                      <w:rPr>
                                        <w:color w:val="000000" w:themeColor="dark1"/>
                                        <w:kern w:val="24"/>
                                      </w:rPr>
                                      <w:t>W</w:t>
                                    </w:r>
                                  </w:p>
                                  <w:p w14:paraId="7FFD1BA2" w14:textId="77777777" w:rsidR="00FD4F62" w:rsidRDefault="00FD4F62" w:rsidP="00FD4F62">
                                    <w:pPr>
                                      <w:jc w:val="center"/>
                                      <w:rPr>
                                        <w:color w:val="000000" w:themeColor="dark1"/>
                                        <w:kern w:val="24"/>
                                      </w:rPr>
                                    </w:pPr>
                                    <w:r>
                                      <w:rPr>
                                        <w:color w:val="000000" w:themeColor="dark1"/>
                                        <w:kern w:val="24"/>
                                      </w:rPr>
                                      <w:t>4</w:t>
                                    </w:r>
                                  </w:p>
                                </w:txbxContent>
                              </wps:txbx>
                              <wps:bodyPr lIns="91440" tIns="45720" rIns="91440" bIns="45720" rtlCol="0" anchor="ctr"/>
                            </wps:wsp>
                          </wpg:grpSp>
                          <wpg:grpSp>
                            <wpg:cNvPr id="2042699429" name="Group 58"/>
                            <wpg:cNvGrpSpPr/>
                            <wpg:grpSpPr>
                              <a:xfrm>
                                <a:off x="7943476" y="3262354"/>
                                <a:ext cx="1452506" cy="1828353"/>
                                <a:chOff x="7943476" y="3262354"/>
                                <a:chExt cx="1452506" cy="1828353"/>
                              </a:xfrm>
                            </wpg:grpSpPr>
                            <wps:wsp>
                              <wps:cNvPr id="615022084" name="Rectangle 59"/>
                              <wps:cNvSpPr/>
                              <wps:spPr>
                                <a:xfrm>
                                  <a:off x="7943476" y="3262354"/>
                                  <a:ext cx="362473" cy="1828353"/>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2C1A00DA" w14:textId="77777777" w:rsidR="00FD4F62" w:rsidRDefault="00FD4F62" w:rsidP="00FD4F62">
                                    <w:pPr>
                                      <w:jc w:val="center"/>
                                      <w:rPr>
                                        <w:color w:val="000000" w:themeColor="dark1"/>
                                        <w:kern w:val="24"/>
                                        <w:szCs w:val="24"/>
                                      </w:rPr>
                                    </w:pPr>
                                    <w:r>
                                      <w:rPr>
                                        <w:color w:val="000000" w:themeColor="dark1"/>
                                        <w:kern w:val="24"/>
                                      </w:rPr>
                                      <w:t>W</w:t>
                                    </w:r>
                                  </w:p>
                                  <w:p w14:paraId="7C9F6D5B" w14:textId="77777777" w:rsidR="00FD4F62" w:rsidRDefault="00FD4F62" w:rsidP="00FD4F62">
                                    <w:pPr>
                                      <w:jc w:val="center"/>
                                      <w:rPr>
                                        <w:color w:val="000000" w:themeColor="dark1"/>
                                        <w:kern w:val="24"/>
                                      </w:rPr>
                                    </w:pPr>
                                    <w:r>
                                      <w:rPr>
                                        <w:color w:val="000000" w:themeColor="dark1"/>
                                        <w:kern w:val="24"/>
                                      </w:rPr>
                                      <w:t>1</w:t>
                                    </w:r>
                                  </w:p>
                                  <w:p w14:paraId="0B3324D0" w14:textId="77777777" w:rsidR="00FD4F62" w:rsidRDefault="00FD4F62" w:rsidP="00FD4F62">
                                    <w:pPr>
                                      <w:jc w:val="center"/>
                                      <w:rPr>
                                        <w:color w:val="000000" w:themeColor="dark1"/>
                                        <w:kern w:val="24"/>
                                      </w:rPr>
                                    </w:pPr>
                                    <w:r>
                                      <w:rPr>
                                        <w:color w:val="000000" w:themeColor="dark1"/>
                                        <w:kern w:val="24"/>
                                      </w:rPr>
                                      <w:t>M</w:t>
                                    </w:r>
                                  </w:p>
                                  <w:p w14:paraId="4417F0A4" w14:textId="77777777" w:rsidR="00FD4F62" w:rsidRDefault="00FD4F62" w:rsidP="00FD4F62">
                                    <w:pPr>
                                      <w:jc w:val="center"/>
                                      <w:rPr>
                                        <w:color w:val="000000" w:themeColor="dark1"/>
                                        <w:kern w:val="24"/>
                                      </w:rPr>
                                    </w:pPr>
                                    <w:r>
                                      <w:rPr>
                                        <w:color w:val="000000" w:themeColor="dark1"/>
                                        <w:kern w:val="24"/>
                                      </w:rPr>
                                      <w:t>3</w:t>
                                    </w:r>
                                  </w:p>
                                </w:txbxContent>
                              </wps:txbx>
                              <wps:bodyPr lIns="91440" tIns="45720" rIns="91440" bIns="45720" rtlCol="0" anchor="ctr"/>
                            </wps:wsp>
                            <wps:wsp>
                              <wps:cNvPr id="1195673243" name="Rectangle 60"/>
                              <wps:cNvSpPr/>
                              <wps:spPr>
                                <a:xfrm>
                                  <a:off x="8315471" y="3263846"/>
                                  <a:ext cx="362473" cy="763514"/>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65779C71" w14:textId="77777777" w:rsidR="00FD4F62" w:rsidRDefault="00FD4F62" w:rsidP="00FD4F62">
                                    <w:pPr>
                                      <w:jc w:val="center"/>
                                      <w:rPr>
                                        <w:color w:val="000000" w:themeColor="dark1"/>
                                        <w:kern w:val="24"/>
                                        <w:szCs w:val="24"/>
                                      </w:rPr>
                                    </w:pPr>
                                    <w:r>
                                      <w:rPr>
                                        <w:color w:val="000000" w:themeColor="dark1"/>
                                        <w:kern w:val="24"/>
                                      </w:rPr>
                                      <w:t>W</w:t>
                                    </w:r>
                                  </w:p>
                                  <w:p w14:paraId="38B9853A" w14:textId="77777777" w:rsidR="00FD4F62" w:rsidRDefault="00FD4F62" w:rsidP="00FD4F62">
                                    <w:pPr>
                                      <w:jc w:val="center"/>
                                      <w:rPr>
                                        <w:color w:val="000000" w:themeColor="dark1"/>
                                        <w:kern w:val="24"/>
                                      </w:rPr>
                                    </w:pPr>
                                    <w:r>
                                      <w:rPr>
                                        <w:color w:val="000000" w:themeColor="dark1"/>
                                        <w:kern w:val="24"/>
                                      </w:rPr>
                                      <w:t>2</w:t>
                                    </w:r>
                                  </w:p>
                                </w:txbxContent>
                              </wps:txbx>
                              <wps:bodyPr lIns="91440" tIns="45720" rIns="91440" bIns="45720" rtlCol="0" anchor="ctr"/>
                            </wps:wsp>
                            <wps:wsp>
                              <wps:cNvPr id="717180621" name="Rectangle 61"/>
                              <wps:cNvSpPr/>
                              <wps:spPr>
                                <a:xfrm>
                                  <a:off x="8674490" y="3263846"/>
                                  <a:ext cx="362473" cy="763514"/>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4038C44F" w14:textId="77777777" w:rsidR="00FD4F62" w:rsidRDefault="00FD4F62" w:rsidP="00FD4F62">
                                    <w:pPr>
                                      <w:jc w:val="center"/>
                                      <w:rPr>
                                        <w:color w:val="000000" w:themeColor="dark1"/>
                                        <w:kern w:val="24"/>
                                        <w:szCs w:val="24"/>
                                      </w:rPr>
                                    </w:pPr>
                                    <w:r>
                                      <w:rPr>
                                        <w:color w:val="000000" w:themeColor="dark1"/>
                                        <w:kern w:val="24"/>
                                      </w:rPr>
                                      <w:t>W</w:t>
                                    </w:r>
                                  </w:p>
                                  <w:p w14:paraId="5CCFD40D" w14:textId="77777777" w:rsidR="00FD4F62" w:rsidRDefault="00FD4F62" w:rsidP="00FD4F62">
                                    <w:pPr>
                                      <w:jc w:val="center"/>
                                      <w:rPr>
                                        <w:color w:val="000000" w:themeColor="dark1"/>
                                        <w:kern w:val="24"/>
                                      </w:rPr>
                                    </w:pPr>
                                    <w:r>
                                      <w:rPr>
                                        <w:color w:val="000000" w:themeColor="dark1"/>
                                        <w:kern w:val="24"/>
                                      </w:rPr>
                                      <w:t>3</w:t>
                                    </w:r>
                                  </w:p>
                                </w:txbxContent>
                              </wps:txbx>
                              <wps:bodyPr lIns="91440" tIns="45720" rIns="91440" bIns="45720" rtlCol="0" anchor="ctr"/>
                            </wps:wsp>
                            <wps:wsp>
                              <wps:cNvPr id="1911852413" name="Rectangle 62"/>
                              <wps:cNvSpPr/>
                              <wps:spPr>
                                <a:xfrm>
                                  <a:off x="9033509" y="3263845"/>
                                  <a:ext cx="362473" cy="763514"/>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2C06F042" w14:textId="77777777" w:rsidR="00FD4F62" w:rsidRDefault="00FD4F62" w:rsidP="00FD4F62">
                                    <w:pPr>
                                      <w:jc w:val="center"/>
                                      <w:rPr>
                                        <w:color w:val="000000" w:themeColor="dark1"/>
                                        <w:kern w:val="24"/>
                                        <w:szCs w:val="24"/>
                                      </w:rPr>
                                    </w:pPr>
                                    <w:r>
                                      <w:rPr>
                                        <w:color w:val="000000" w:themeColor="dark1"/>
                                        <w:kern w:val="24"/>
                                      </w:rPr>
                                      <w:t>W</w:t>
                                    </w:r>
                                  </w:p>
                                  <w:p w14:paraId="213BDF48" w14:textId="77777777" w:rsidR="00FD4F62" w:rsidRDefault="00FD4F62" w:rsidP="00FD4F62">
                                    <w:pPr>
                                      <w:jc w:val="center"/>
                                      <w:rPr>
                                        <w:color w:val="000000" w:themeColor="dark1"/>
                                        <w:kern w:val="24"/>
                                      </w:rPr>
                                    </w:pPr>
                                    <w:r>
                                      <w:rPr>
                                        <w:color w:val="000000" w:themeColor="dark1"/>
                                        <w:kern w:val="24"/>
                                      </w:rPr>
                                      <w:t>4</w:t>
                                    </w:r>
                                  </w:p>
                                </w:txbxContent>
                              </wps:txbx>
                              <wps:bodyPr lIns="91440" tIns="45720" rIns="91440" bIns="45720" rtlCol="0" anchor="ctr"/>
                            </wps:wsp>
                          </wpg:grpSp>
                        </wpg:grpSp>
                      </wpg:grpSp>
                    </wpg:wgp>
                  </a:graphicData>
                </a:graphic>
              </wp:inline>
            </w:drawing>
          </mc:Choice>
          <mc:Fallback>
            <w:pict>
              <v:group w14:anchorId="1F08542F" id="Group 8" o:spid="_x0000_s1060" style="width:652.5pt;height:353.9pt;mso-position-horizontal-relative:char;mso-position-vertical-relative:line" coordorigin=",24213" coordsize="107586,41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">
                <v:shape id="TextBox 78" o:spid="_x0000_s1061" type="#_x0000_t202" style="position:absolute;top:52325;width:24079;height:127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" fillcolor="#d4efe5" strokecolor="#8e8e8d [3209]" strokeweight="1pt">
                  <v:textbox>
                    <w:txbxContent>
                      <w:p w14:paraId="18FE2F2C" w14:textId="77777777" w:rsidR="00FD4F62" w:rsidRPr="00A529BF" w:rsidRDefault="00FD4F62" w:rsidP="00FD4F62">
                        <w:pPr>
                          <w:rPr>
                            <w:bCs/>
                            <w:color w:val="000000" w:themeColor="text1"/>
                            <w:kern w:val="24"/>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29BF">
                          <w:rPr>
                            <w:bCs/>
                            <w:color w:val="000000" w:themeColor="text1"/>
                            <w:kern w:val="24"/>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 End of quarter review</w:t>
                        </w:r>
                      </w:p>
                      <w:p w14:paraId="6A647AEE" w14:textId="2819564B" w:rsidR="00FD4F62" w:rsidRPr="00A529BF" w:rsidRDefault="00FD4F62" w:rsidP="00FD4F62">
                        <w:pPr>
                          <w:rPr>
                            <w:color w:val="000000" w:themeColor="text1"/>
                            <w:kern w:val="24"/>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29BF">
                          <w:rPr>
                            <w:color w:val="000000" w:themeColor="text1"/>
                            <w:kern w:val="24"/>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OL </w:t>
                        </w:r>
                        <w:r w:rsidR="003C3B8D">
                          <w:rPr>
                            <w:color w:val="000000" w:themeColor="text1"/>
                            <w:kern w:val="24"/>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internal review for</w:t>
                        </w:r>
                        <w:r w:rsidRPr="00A529BF">
                          <w:rPr>
                            <w:color w:val="000000" w:themeColor="text1"/>
                            <w:kern w:val="24"/>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updates to existing INF2s, or  new INF2s</w:t>
                        </w:r>
                      </w:p>
                    </w:txbxContent>
                  </v:textbox>
                </v:shape>
                <v:shape id="TextBox 94" o:spid="_x0000_s1062" type="#_x0000_t202" style="position:absolute;left:26338;top:52481;width:23978;height:12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" fillcolor="#d4efe5" strokecolor="#8e8e8d [3209]" strokeweight="1pt">
                  <v:textbox>
                    <w:txbxContent>
                      <w:p w14:paraId="2BCCF566" w14:textId="77777777" w:rsidR="00FD4F62" w:rsidRPr="00A529BF" w:rsidRDefault="00FD4F62" w:rsidP="001F4A20">
                        <w:pPr>
                          <w:shd w:val="clear" w:color="auto" w:fill="D4EFE5"/>
                          <w:rPr>
                            <w:bCs/>
                            <w:color w:val="000000" w:themeColor="text1"/>
                            <w:kern w:val="24"/>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29BF">
                          <w:rPr>
                            <w:bCs/>
                            <w:color w:val="000000" w:themeColor="text1"/>
                            <w:kern w:val="24"/>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 ONR meeting with DESNZ</w:t>
                        </w:r>
                      </w:p>
                      <w:p w14:paraId="70EF03F9" w14:textId="77777777" w:rsidR="00FD4F62" w:rsidRPr="00A529BF" w:rsidRDefault="00FD4F62" w:rsidP="001F4A20">
                        <w:pPr>
                          <w:shd w:val="clear" w:color="auto" w:fill="D4EFE5"/>
                          <w:rPr>
                            <w:color w:val="000000" w:themeColor="text1"/>
                            <w:kern w:val="24"/>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29BF">
                          <w:rPr>
                            <w:color w:val="000000" w:themeColor="text1"/>
                            <w:kern w:val="24"/>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Consideration of material to be included in the Ministerial report</w:t>
                        </w:r>
                      </w:p>
                    </w:txbxContent>
                  </v:textbox>
                </v:shape>
                <v:shape id="Straight Arrow Connector 12" o:spid="_x0000_s1063" type="#_x0000_t32" style="position:absolute;left:50244;top:40292;width:12771;height:120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" filled="t" fillcolor="white [3201]" strokecolor="#8e8e8d [3209]" strokeweight="1pt">
                  <v:stroke endarrow="block" joinstyle="miter"/>
                  <o:lock v:ext="edit" shapetype="f"/>
                </v:shape>
                <v:shape id="TextBox 106" o:spid="_x0000_s1064" type="#_x0000_t202" style="position:absolute;left:51593;top:52444;width:19666;height:1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" fillcolor="#d4efe5" strokecolor="#8e8e8d [3209]" strokeweight="1pt">
                  <v:textbox>
                    <w:txbxContent>
                      <w:p w14:paraId="1C7850F5" w14:textId="77777777" w:rsidR="00FD4F62" w:rsidRPr="00A529BF" w:rsidRDefault="00FD4F62" w:rsidP="001F4A20">
                        <w:pPr>
                          <w:shd w:val="clear" w:color="auto" w:fill="D4EFE5"/>
                          <w:rPr>
                            <w:bCs/>
                            <w:color w:val="000000" w:themeColor="text1"/>
                            <w:kern w:val="24"/>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29BF">
                          <w:rPr>
                            <w:bCs/>
                            <w:color w:val="000000" w:themeColor="text1"/>
                            <w:kern w:val="24"/>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 ONR Internal governance </w:t>
                        </w:r>
                      </w:p>
                      <w:p w14:paraId="4EC69740" w14:textId="77777777" w:rsidR="00FD4F62" w:rsidRPr="00A529BF" w:rsidRDefault="00FD4F62" w:rsidP="001F4A20">
                        <w:pPr>
                          <w:shd w:val="clear" w:color="auto" w:fill="D4EFE5"/>
                          <w:rPr>
                            <w:color w:val="000000" w:themeColor="text1"/>
                            <w:kern w:val="24"/>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29BF">
                          <w:rPr>
                            <w:color w:val="000000" w:themeColor="text1"/>
                            <w:kern w:val="24"/>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Reviews by OL, Comms &amp; CNI/CE.</w:t>
                        </w:r>
                      </w:p>
                    </w:txbxContent>
                  </v:textbox>
                </v:shape>
                <v:shape id="Straight Arrow Connector 14" o:spid="_x0000_s1065" type="#_x0000_t32" style="position:absolute;left:19404;top:47788;width:30912;height:448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" filled="t" fillcolor="white [3201]" strokecolor="#8e8e8d [3209]" strokeweight="1pt">
                  <v:stroke endarrow="block" joinstyle="miter"/>
                  <o:lock v:ext="edit" shapetype="f"/>
                </v:shape>
                <v:shape id="TextBox 116" o:spid="_x0000_s1066" type="#_x0000_t202" style="position:absolute;left:72313;top:52497;width:16586;height:12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" fillcolor="#d4efe5" strokecolor="#8e8e8d [3209]" strokeweight="1pt">
                  <v:textbox>
                    <w:txbxContent>
                      <w:p w14:paraId="33A560B2" w14:textId="77777777" w:rsidR="00FD4F62" w:rsidRPr="00A529BF" w:rsidRDefault="00FD4F62" w:rsidP="001F4A20">
                        <w:pPr>
                          <w:shd w:val="clear" w:color="auto" w:fill="D4EFE5"/>
                          <w:rPr>
                            <w:bCs/>
                            <w:color w:val="000000" w:themeColor="text1"/>
                            <w:kern w:val="24"/>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29BF">
                          <w:rPr>
                            <w:bCs/>
                            <w:color w:val="000000" w:themeColor="text1"/>
                            <w:kern w:val="24"/>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 Ministerial report submission</w:t>
                        </w:r>
                      </w:p>
                      <w:p w14:paraId="6A7B5C76" w14:textId="77777777" w:rsidR="00FD4F62" w:rsidRPr="00A529BF" w:rsidRDefault="00FD4F62" w:rsidP="001F4A20">
                        <w:pPr>
                          <w:shd w:val="clear" w:color="auto" w:fill="D4EFE5"/>
                          <w:rPr>
                            <w:color w:val="000000" w:themeColor="text1"/>
                            <w:kern w:val="24"/>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29BF">
                          <w:rPr>
                            <w:color w:val="000000" w:themeColor="text1"/>
                            <w:kern w:val="24"/>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Letter sent to Ministers</w:t>
                        </w:r>
                      </w:p>
                    </w:txbxContent>
                  </v:textbox>
                </v:shape>
                <v:shape id="TextBox 146" o:spid="_x0000_s1067" type="#_x0000_t202" style="position:absolute;left:90104;top:52475;width:17482;height:13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" fillcolor="#d4efe5" strokecolor="#8e8e8d [3209]" strokeweight="1pt">
                  <v:textbox>
                    <w:txbxContent>
                      <w:p w14:paraId="199705DE" w14:textId="77777777" w:rsidR="00FD4F62" w:rsidRPr="00A529BF" w:rsidRDefault="00FD4F62" w:rsidP="001F4A20">
                        <w:pPr>
                          <w:shd w:val="clear" w:color="auto" w:fill="D4EFE5"/>
                          <w:rPr>
                            <w:bCs/>
                            <w:color w:val="000000" w:themeColor="text1"/>
                            <w:kern w:val="24"/>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29BF">
                          <w:rPr>
                            <w:bCs/>
                            <w:color w:val="000000" w:themeColor="text1"/>
                            <w:kern w:val="24"/>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 Quarterly incidents report publication</w:t>
                        </w:r>
                      </w:p>
                      <w:p w14:paraId="51C8D7CF" w14:textId="77777777" w:rsidR="00FD4F62" w:rsidRPr="00A529BF" w:rsidRDefault="00FD4F62" w:rsidP="001F4A20">
                        <w:pPr>
                          <w:shd w:val="clear" w:color="auto" w:fill="D4EFE5"/>
                          <w:rPr>
                            <w:color w:val="000000" w:themeColor="text1"/>
                            <w:kern w:val="24"/>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29BF">
                          <w:rPr>
                            <w:color w:val="000000" w:themeColor="text1"/>
                            <w:kern w:val="24"/>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Incidents published on ONR website</w:t>
                        </w:r>
                      </w:p>
                    </w:txbxContent>
                  </v:textbox>
                </v:shape>
                <v:shape id="Straight Arrow Connector 18" o:spid="_x0000_s1068" type="#_x0000_t32" style="position:absolute;left:72437;top:39950;width:3870;height:1252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" filled="t" fillcolor="white [3201]" strokecolor="#8e8e8d [3209]" strokeweight="1pt">
                  <v:stroke endarrow="block" joinstyle="miter"/>
                  <o:lock v:ext="edit" shapetype="f"/>
                </v:shape>
                <v:shape id="Straight Arrow Connector 19" o:spid="_x0000_s1069" type="#_x0000_t32" style="position:absolute;left:83178;top:47793;width:6672;height:468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" filled="t" fillcolor="white [3201]" strokecolor="#8e8e8d [3209]" strokeweight="1pt">
                  <v:stroke endarrow="block" joinstyle="miter"/>
                  <o:lock v:ext="edit" shapetype="f"/>
                </v:shape>
                <v:group id="Group 20" o:spid="_x0000_s1070" style="position:absolute;left:6640;top:24213;width:87390;height:26822" coordorigin="6640,24213" coordsize="87389,26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">
                  <v:group id="Group 27" o:spid="_x0000_s1071" style="position:absolute;left:6640;top:24213;width:43700;height:26694" coordorigin="6640,24213" coordsize="43699,26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">
                    <v:rect id="Rectangle 28" o:spid="_x0000_s1072" style="position:absolute;left:6660;top:29385;width:43670;height:3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" fillcolor="white [3201]" strokecolor="#8e8e8d [3209]" strokeweight="1pt">
                      <v:textbox>
                        <w:txbxContent>
                          <w:p w14:paraId="210C08F4" w14:textId="77777777" w:rsidR="00FD4F62" w:rsidRPr="00BC7E82" w:rsidRDefault="00FD4F62" w:rsidP="00FD4F62">
                            <w:pPr>
                              <w:jc w:val="center"/>
                              <w:rPr>
                                <w:color w:val="000000" w:themeColor="text1"/>
                                <w:kern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C7E82">
                              <w:rPr>
                                <w:color w:val="000000" w:themeColor="text1"/>
                                <w:kern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Quarter N</w:t>
                            </w:r>
                          </w:p>
                        </w:txbxContent>
                      </v:textbox>
                    </v:re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29" o:spid="_x0000_s1073" type="#_x0000_t87" style="position:absolute;left:25914;top:4949;width:5162;height:4369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" adj="935,12512" filled="t" fillcolor="white [3201]" strokecolor="#8e8e8d [3209]" strokeweight="1pt">
                      <v:stroke joinstyle="miter"/>
                    </v:shape>
                    <v:group id="Group 30" o:spid="_x0000_s1074" style="position:absolute;left:6640;top:32623;width:14525;height:17899" coordorigin="6640,32623" coordsize="14525,17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">
                      <v:rect id="Rectangle 31" o:spid="_x0000_s1075" style="position:absolute;left:6640;top:32623;width:3808;height:178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" fillcolor="white [3201]" strokecolor="#8e8e8d [3209]" strokeweight="1pt">
                        <v:textbox>
                          <w:txbxContent>
                            <w:p w14:paraId="65C02991" w14:textId="77777777" w:rsidR="00FD4F62" w:rsidRDefault="00FD4F62" w:rsidP="00FD4F62">
                              <w:pPr>
                                <w:jc w:val="center"/>
                                <w:rPr>
                                  <w:color w:val="000000" w:themeColor="dark1"/>
                                  <w:kern w:val="24"/>
                                  <w:szCs w:val="24"/>
                                </w:rPr>
                              </w:pPr>
                              <w:r>
                                <w:rPr>
                                  <w:color w:val="000000" w:themeColor="dark1"/>
                                  <w:kern w:val="24"/>
                                </w:rPr>
                                <w:t>W</w:t>
                              </w:r>
                            </w:p>
                            <w:p w14:paraId="180790F8" w14:textId="77777777" w:rsidR="00FD4F62" w:rsidRDefault="00FD4F62" w:rsidP="00FD4F62">
                              <w:pPr>
                                <w:jc w:val="center"/>
                                <w:rPr>
                                  <w:color w:val="000000" w:themeColor="dark1"/>
                                  <w:kern w:val="24"/>
                                </w:rPr>
                              </w:pPr>
                              <w:r>
                                <w:rPr>
                                  <w:color w:val="000000" w:themeColor="dark1"/>
                                  <w:kern w:val="24"/>
                                </w:rPr>
                                <w:t>1</w:t>
                              </w:r>
                            </w:p>
                            <w:p w14:paraId="75514625" w14:textId="77777777" w:rsidR="00FD4F62" w:rsidRDefault="00FD4F62" w:rsidP="00FD4F62">
                              <w:pPr>
                                <w:jc w:val="center"/>
                                <w:rPr>
                                  <w:color w:val="000000" w:themeColor="dark1"/>
                                  <w:kern w:val="24"/>
                                </w:rPr>
                              </w:pPr>
                              <w:r>
                                <w:rPr>
                                  <w:color w:val="000000" w:themeColor="dark1"/>
                                  <w:kern w:val="24"/>
                                </w:rPr>
                                <w:t>M</w:t>
                              </w:r>
                            </w:p>
                            <w:p w14:paraId="49FCE14B" w14:textId="77777777" w:rsidR="00FD4F62" w:rsidRDefault="00FD4F62" w:rsidP="00FD4F62">
                              <w:pPr>
                                <w:jc w:val="center"/>
                                <w:rPr>
                                  <w:color w:val="000000" w:themeColor="dark1"/>
                                  <w:kern w:val="24"/>
                                </w:rPr>
                              </w:pPr>
                              <w:r>
                                <w:rPr>
                                  <w:color w:val="000000" w:themeColor="dark1"/>
                                  <w:kern w:val="24"/>
                                </w:rPr>
                                <w:t>1</w:t>
                              </w:r>
                            </w:p>
                          </w:txbxContent>
                        </v:textbox>
                      </v:rect>
                      <v:rect id="Rectangle 32" o:spid="_x0000_s1076" style="position:absolute;left:10476;top:32638;width:3509;height:7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" fillcolor="white [3201]" strokecolor="#8e8e8d [3209]" strokeweight="1pt">
                        <v:textbox>
                          <w:txbxContent>
                            <w:p w14:paraId="055BCACC" w14:textId="77777777" w:rsidR="00FD4F62" w:rsidRDefault="00FD4F62" w:rsidP="00FD4F62">
                              <w:pPr>
                                <w:jc w:val="center"/>
                                <w:rPr>
                                  <w:color w:val="000000" w:themeColor="dark1"/>
                                  <w:kern w:val="24"/>
                                  <w:szCs w:val="24"/>
                                </w:rPr>
                              </w:pPr>
                              <w:r>
                                <w:rPr>
                                  <w:color w:val="000000" w:themeColor="dark1"/>
                                  <w:kern w:val="24"/>
                                </w:rPr>
                                <w:t>W</w:t>
                              </w:r>
                            </w:p>
                            <w:p w14:paraId="2D7FB1B4" w14:textId="77777777" w:rsidR="00FD4F62" w:rsidRDefault="00FD4F62" w:rsidP="00FD4F62">
                              <w:pPr>
                                <w:jc w:val="center"/>
                                <w:rPr>
                                  <w:color w:val="000000" w:themeColor="dark1"/>
                                  <w:kern w:val="24"/>
                                </w:rPr>
                              </w:pPr>
                              <w:r>
                                <w:rPr>
                                  <w:color w:val="000000" w:themeColor="dark1"/>
                                  <w:kern w:val="24"/>
                                </w:rPr>
                                <w:t>2</w:t>
                              </w:r>
                            </w:p>
                          </w:txbxContent>
                        </v:textbox>
                      </v:rect>
                      <v:rect id="Rectangle 33" o:spid="_x0000_s1077" style="position:absolute;left:13950;top:32638;width:3625;height:7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" fillcolor="white [3201]" strokecolor="#8e8e8d [3209]" strokeweight="1pt">
                        <v:textbox>
                          <w:txbxContent>
                            <w:p w14:paraId="16D105B5" w14:textId="77777777" w:rsidR="00FD4F62" w:rsidRDefault="00FD4F62" w:rsidP="00FD4F62">
                              <w:pPr>
                                <w:jc w:val="center"/>
                                <w:rPr>
                                  <w:color w:val="000000" w:themeColor="dark1"/>
                                  <w:kern w:val="24"/>
                                  <w:szCs w:val="24"/>
                                </w:rPr>
                              </w:pPr>
                              <w:r>
                                <w:rPr>
                                  <w:color w:val="000000" w:themeColor="dark1"/>
                                  <w:kern w:val="24"/>
                                </w:rPr>
                                <w:t>W</w:t>
                              </w:r>
                            </w:p>
                            <w:p w14:paraId="6BD4B6E2" w14:textId="77777777" w:rsidR="00FD4F62" w:rsidRDefault="00FD4F62" w:rsidP="00FD4F62">
                              <w:pPr>
                                <w:jc w:val="center"/>
                                <w:rPr>
                                  <w:color w:val="000000" w:themeColor="dark1"/>
                                  <w:kern w:val="24"/>
                                </w:rPr>
                              </w:pPr>
                              <w:r>
                                <w:rPr>
                                  <w:color w:val="000000" w:themeColor="dark1"/>
                                  <w:kern w:val="24"/>
                                </w:rPr>
                                <w:t>3</w:t>
                              </w:r>
                            </w:p>
                          </w:txbxContent>
                        </v:textbox>
                      </v:rect>
                      <v:rect id="Rectangle 34" o:spid="_x0000_s1078" style="position:absolute;left:17541;top:32638;width:3624;height:7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" fillcolor="white [3201]" strokecolor="#8e8e8d [3209]" strokeweight="1pt">
                        <v:textbox>
                          <w:txbxContent>
                            <w:p w14:paraId="5A78FCE7" w14:textId="77777777" w:rsidR="00FD4F62" w:rsidRDefault="00FD4F62" w:rsidP="00FD4F62">
                              <w:pPr>
                                <w:jc w:val="center"/>
                                <w:rPr>
                                  <w:color w:val="000000" w:themeColor="dark1"/>
                                  <w:kern w:val="24"/>
                                  <w:szCs w:val="24"/>
                                </w:rPr>
                              </w:pPr>
                              <w:r>
                                <w:rPr>
                                  <w:color w:val="000000" w:themeColor="dark1"/>
                                  <w:kern w:val="24"/>
                                </w:rPr>
                                <w:t>W</w:t>
                              </w:r>
                            </w:p>
                            <w:p w14:paraId="6E8B0D0C" w14:textId="77777777" w:rsidR="00FD4F62" w:rsidRDefault="00FD4F62" w:rsidP="00FD4F62">
                              <w:pPr>
                                <w:jc w:val="center"/>
                                <w:rPr>
                                  <w:color w:val="000000" w:themeColor="dark1"/>
                                  <w:kern w:val="24"/>
                                </w:rPr>
                              </w:pPr>
                              <w:r>
                                <w:rPr>
                                  <w:color w:val="000000" w:themeColor="dark1"/>
                                  <w:kern w:val="24"/>
                                </w:rPr>
                                <w:t>4</w:t>
                              </w:r>
                            </w:p>
                          </w:txbxContent>
                        </v:textbox>
                      </v:rect>
                    </v:group>
                    <v:group id="Group 35" o:spid="_x0000_s1079" style="position:absolute;left:21187;top:32623;width:14526;height:18155" coordorigin="21187,32623" coordsize="14525,18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">
                      <v:rect id="Rectangle 36" o:spid="_x0000_s1080" style="position:absolute;left:21187;top:32623;width:3625;height:18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" fillcolor="white [3201]" strokecolor="#8e8e8d [3209]" strokeweight="1pt">
                        <v:textbox>
                          <w:txbxContent>
                            <w:p w14:paraId="67806B1C" w14:textId="77777777" w:rsidR="00FD4F62" w:rsidRDefault="00FD4F62" w:rsidP="00FD4F62">
                              <w:pPr>
                                <w:jc w:val="center"/>
                                <w:rPr>
                                  <w:color w:val="000000" w:themeColor="dark1"/>
                                  <w:kern w:val="24"/>
                                  <w:szCs w:val="24"/>
                                </w:rPr>
                              </w:pPr>
                              <w:r>
                                <w:rPr>
                                  <w:color w:val="000000" w:themeColor="dark1"/>
                                  <w:kern w:val="24"/>
                                </w:rPr>
                                <w:t>W</w:t>
                              </w:r>
                            </w:p>
                            <w:p w14:paraId="449A04C9" w14:textId="77777777" w:rsidR="00FD4F62" w:rsidRDefault="00FD4F62" w:rsidP="00FD4F62">
                              <w:pPr>
                                <w:jc w:val="center"/>
                                <w:rPr>
                                  <w:color w:val="000000" w:themeColor="dark1"/>
                                  <w:kern w:val="24"/>
                                </w:rPr>
                              </w:pPr>
                              <w:r>
                                <w:rPr>
                                  <w:color w:val="000000" w:themeColor="dark1"/>
                                  <w:kern w:val="24"/>
                                </w:rPr>
                                <w:t>1</w:t>
                              </w:r>
                            </w:p>
                            <w:p w14:paraId="63B67746" w14:textId="77777777" w:rsidR="00FD4F62" w:rsidRDefault="00FD4F62" w:rsidP="00FD4F62">
                              <w:pPr>
                                <w:jc w:val="center"/>
                                <w:rPr>
                                  <w:color w:val="000000" w:themeColor="dark1"/>
                                  <w:kern w:val="24"/>
                                </w:rPr>
                              </w:pPr>
                              <w:r>
                                <w:rPr>
                                  <w:color w:val="000000" w:themeColor="dark1"/>
                                  <w:kern w:val="24"/>
                                </w:rPr>
                                <w:t>M</w:t>
                              </w:r>
                            </w:p>
                            <w:p w14:paraId="6A0A939D" w14:textId="77777777" w:rsidR="00FD4F62" w:rsidRDefault="00FD4F62" w:rsidP="00FD4F62">
                              <w:pPr>
                                <w:jc w:val="center"/>
                                <w:rPr>
                                  <w:color w:val="000000" w:themeColor="dark1"/>
                                  <w:kern w:val="24"/>
                                </w:rPr>
                              </w:pPr>
                              <w:r>
                                <w:rPr>
                                  <w:color w:val="000000" w:themeColor="dark1"/>
                                  <w:kern w:val="24"/>
                                </w:rPr>
                                <w:t>2</w:t>
                              </w:r>
                            </w:p>
                          </w:txbxContent>
                        </v:textbox>
                      </v:rect>
                      <v:rect id="Rectangle 37" o:spid="_x0000_s1081" style="position:absolute;left:24907;top:32638;width:3625;height:7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" fillcolor="white [3201]" strokecolor="#8e8e8d [3209]" strokeweight="1pt">
                        <v:textbox>
                          <w:txbxContent>
                            <w:p w14:paraId="32CDF069" w14:textId="77777777" w:rsidR="00FD4F62" w:rsidRDefault="00FD4F62" w:rsidP="00FD4F62">
                              <w:pPr>
                                <w:jc w:val="center"/>
                                <w:rPr>
                                  <w:color w:val="000000" w:themeColor="dark1"/>
                                  <w:kern w:val="24"/>
                                  <w:szCs w:val="24"/>
                                </w:rPr>
                              </w:pPr>
                              <w:r>
                                <w:rPr>
                                  <w:color w:val="000000" w:themeColor="dark1"/>
                                  <w:kern w:val="24"/>
                                </w:rPr>
                                <w:t>W</w:t>
                              </w:r>
                            </w:p>
                            <w:p w14:paraId="218CC815" w14:textId="77777777" w:rsidR="00FD4F62" w:rsidRDefault="00FD4F62" w:rsidP="00FD4F62">
                              <w:pPr>
                                <w:jc w:val="center"/>
                                <w:rPr>
                                  <w:color w:val="000000" w:themeColor="dark1"/>
                                  <w:kern w:val="24"/>
                                </w:rPr>
                              </w:pPr>
                              <w:r>
                                <w:rPr>
                                  <w:color w:val="000000" w:themeColor="dark1"/>
                                  <w:kern w:val="24"/>
                                </w:rPr>
                                <w:t>2</w:t>
                              </w:r>
                            </w:p>
                          </w:txbxContent>
                        </v:textbox>
                      </v:rect>
                      <v:rect id="Rectangle 38" o:spid="_x0000_s1082" style="position:absolute;left:28498;top:32638;width:3624;height:7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" fillcolor="white [3201]" strokecolor="#8e8e8d [3209]" strokeweight="1pt">
                        <v:textbox>
                          <w:txbxContent>
                            <w:p w14:paraId="30E4A299" w14:textId="77777777" w:rsidR="00FD4F62" w:rsidRDefault="00FD4F62" w:rsidP="00FD4F62">
                              <w:pPr>
                                <w:jc w:val="center"/>
                                <w:rPr>
                                  <w:color w:val="000000" w:themeColor="dark1"/>
                                  <w:kern w:val="24"/>
                                  <w:szCs w:val="24"/>
                                </w:rPr>
                              </w:pPr>
                              <w:r>
                                <w:rPr>
                                  <w:color w:val="000000" w:themeColor="dark1"/>
                                  <w:kern w:val="24"/>
                                </w:rPr>
                                <w:t>W</w:t>
                              </w:r>
                            </w:p>
                            <w:p w14:paraId="4E3EA0AC" w14:textId="77777777" w:rsidR="00FD4F62" w:rsidRDefault="00FD4F62" w:rsidP="00FD4F62">
                              <w:pPr>
                                <w:jc w:val="center"/>
                                <w:rPr>
                                  <w:color w:val="000000" w:themeColor="dark1"/>
                                  <w:kern w:val="24"/>
                                </w:rPr>
                              </w:pPr>
                              <w:r>
                                <w:rPr>
                                  <w:color w:val="000000" w:themeColor="dark1"/>
                                  <w:kern w:val="24"/>
                                </w:rPr>
                                <w:t>3</w:t>
                              </w:r>
                            </w:p>
                          </w:txbxContent>
                        </v:textbox>
                      </v:rect>
                      <v:rect id="Rectangle 39" o:spid="_x0000_s1083" style="position:absolute;left:32088;top:32638;width:3625;height:7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" fillcolor="white [3201]" strokecolor="#8e8e8d [3209]" strokeweight="1pt">
                        <v:textbox>
                          <w:txbxContent>
                            <w:p w14:paraId="53A6BF33" w14:textId="77777777" w:rsidR="00FD4F62" w:rsidRDefault="00FD4F62" w:rsidP="00FD4F62">
                              <w:pPr>
                                <w:jc w:val="center"/>
                                <w:rPr>
                                  <w:color w:val="000000" w:themeColor="dark1"/>
                                  <w:kern w:val="24"/>
                                  <w:szCs w:val="24"/>
                                </w:rPr>
                              </w:pPr>
                              <w:r>
                                <w:rPr>
                                  <w:color w:val="000000" w:themeColor="dark1"/>
                                  <w:kern w:val="24"/>
                                </w:rPr>
                                <w:t>W</w:t>
                              </w:r>
                            </w:p>
                            <w:p w14:paraId="3F01E3C4" w14:textId="77777777" w:rsidR="00FD4F62" w:rsidRDefault="00FD4F62" w:rsidP="00FD4F62">
                              <w:pPr>
                                <w:jc w:val="center"/>
                                <w:rPr>
                                  <w:color w:val="000000" w:themeColor="dark1"/>
                                  <w:kern w:val="24"/>
                                </w:rPr>
                              </w:pPr>
                              <w:r>
                                <w:rPr>
                                  <w:color w:val="000000" w:themeColor="dark1"/>
                                  <w:kern w:val="24"/>
                                </w:rPr>
                                <w:t>4</w:t>
                              </w:r>
                            </w:p>
                          </w:txbxContent>
                        </v:textbox>
                      </v:rect>
                    </v:group>
                    <v:group id="Group 40" o:spid="_x0000_s1084" style="position:absolute;left:35735;top:32623;width:14525;height:18284" coordorigin="35735,32623" coordsize="14525,1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">
                      <v:rect id="Rectangle 41" o:spid="_x0000_s1085" style="position:absolute;left:35735;top:32623;width:3624;height:182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" fillcolor="white [3201]" strokecolor="#8e8e8d [3209]" strokeweight="1pt">
                        <v:textbox>
                          <w:txbxContent>
                            <w:p w14:paraId="468BA0AF" w14:textId="77777777" w:rsidR="00FD4F62" w:rsidRDefault="00FD4F62" w:rsidP="00FD4F62">
                              <w:pPr>
                                <w:jc w:val="center"/>
                                <w:rPr>
                                  <w:color w:val="000000" w:themeColor="dark1"/>
                                  <w:kern w:val="24"/>
                                  <w:szCs w:val="24"/>
                                </w:rPr>
                              </w:pPr>
                              <w:r>
                                <w:rPr>
                                  <w:color w:val="000000" w:themeColor="dark1"/>
                                  <w:kern w:val="24"/>
                                </w:rPr>
                                <w:t>W</w:t>
                              </w:r>
                            </w:p>
                            <w:p w14:paraId="75A0222D" w14:textId="77777777" w:rsidR="00FD4F62" w:rsidRDefault="00FD4F62" w:rsidP="00FD4F62">
                              <w:pPr>
                                <w:jc w:val="center"/>
                                <w:rPr>
                                  <w:color w:val="000000" w:themeColor="dark1"/>
                                  <w:kern w:val="24"/>
                                </w:rPr>
                              </w:pPr>
                              <w:r>
                                <w:rPr>
                                  <w:color w:val="000000" w:themeColor="dark1"/>
                                  <w:kern w:val="24"/>
                                </w:rPr>
                                <w:t>1</w:t>
                              </w:r>
                            </w:p>
                            <w:p w14:paraId="1B4C18ED" w14:textId="77777777" w:rsidR="00FD4F62" w:rsidRDefault="00FD4F62" w:rsidP="00FD4F62">
                              <w:pPr>
                                <w:jc w:val="center"/>
                                <w:rPr>
                                  <w:color w:val="000000" w:themeColor="dark1"/>
                                  <w:kern w:val="24"/>
                                </w:rPr>
                              </w:pPr>
                              <w:r>
                                <w:rPr>
                                  <w:color w:val="000000" w:themeColor="dark1"/>
                                  <w:kern w:val="24"/>
                                </w:rPr>
                                <w:t>M</w:t>
                              </w:r>
                            </w:p>
                            <w:p w14:paraId="51650A3F" w14:textId="77777777" w:rsidR="00FD4F62" w:rsidRDefault="00FD4F62" w:rsidP="00FD4F62">
                              <w:pPr>
                                <w:jc w:val="center"/>
                                <w:rPr>
                                  <w:color w:val="000000" w:themeColor="dark1"/>
                                  <w:kern w:val="24"/>
                                </w:rPr>
                              </w:pPr>
                              <w:r>
                                <w:rPr>
                                  <w:color w:val="000000" w:themeColor="dark1"/>
                                  <w:kern w:val="24"/>
                                </w:rPr>
                                <w:t>3</w:t>
                              </w:r>
                            </w:p>
                          </w:txbxContent>
                        </v:textbox>
                      </v:rect>
                      <v:rect id="Rectangle 42" o:spid="_x0000_s1086" style="position:absolute;left:39455;top:32638;width:3624;height:7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" fillcolor="white [3201]" strokecolor="#8e8e8d [3209]" strokeweight="1pt">
                        <v:textbox>
                          <w:txbxContent>
                            <w:p w14:paraId="2C46FE09" w14:textId="77777777" w:rsidR="00FD4F62" w:rsidRDefault="00FD4F62" w:rsidP="00FD4F62">
                              <w:pPr>
                                <w:jc w:val="center"/>
                                <w:rPr>
                                  <w:color w:val="000000" w:themeColor="dark1"/>
                                  <w:kern w:val="24"/>
                                  <w:szCs w:val="24"/>
                                </w:rPr>
                              </w:pPr>
                              <w:r>
                                <w:rPr>
                                  <w:color w:val="000000" w:themeColor="dark1"/>
                                  <w:kern w:val="24"/>
                                </w:rPr>
                                <w:t>W</w:t>
                              </w:r>
                            </w:p>
                            <w:p w14:paraId="3A8C6F5E" w14:textId="77777777" w:rsidR="00FD4F62" w:rsidRDefault="00FD4F62" w:rsidP="00FD4F62">
                              <w:pPr>
                                <w:jc w:val="center"/>
                                <w:rPr>
                                  <w:color w:val="000000" w:themeColor="dark1"/>
                                  <w:kern w:val="24"/>
                                </w:rPr>
                              </w:pPr>
                              <w:r>
                                <w:rPr>
                                  <w:color w:val="000000" w:themeColor="dark1"/>
                                  <w:kern w:val="24"/>
                                </w:rPr>
                                <w:t>2</w:t>
                              </w:r>
                            </w:p>
                          </w:txbxContent>
                        </v:textbox>
                      </v:rect>
                      <v:rect id="Rectangle 43" o:spid="_x0000_s1087" style="position:absolute;left:43045;top:32638;width:3625;height:7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" fillcolor="white [3201]" strokecolor="#8e8e8d [3209]" strokeweight="1pt">
                        <v:textbox>
                          <w:txbxContent>
                            <w:p w14:paraId="389949A8" w14:textId="77777777" w:rsidR="00FD4F62" w:rsidRDefault="00FD4F62" w:rsidP="00FD4F62">
                              <w:pPr>
                                <w:jc w:val="center"/>
                                <w:rPr>
                                  <w:color w:val="000000" w:themeColor="dark1"/>
                                  <w:kern w:val="24"/>
                                  <w:szCs w:val="24"/>
                                </w:rPr>
                              </w:pPr>
                              <w:r>
                                <w:rPr>
                                  <w:color w:val="000000" w:themeColor="dark1"/>
                                  <w:kern w:val="24"/>
                                </w:rPr>
                                <w:t>W</w:t>
                              </w:r>
                            </w:p>
                            <w:p w14:paraId="6BAB8A12" w14:textId="77777777" w:rsidR="00FD4F62" w:rsidRDefault="00FD4F62" w:rsidP="00FD4F62">
                              <w:pPr>
                                <w:jc w:val="center"/>
                                <w:rPr>
                                  <w:color w:val="000000" w:themeColor="dark1"/>
                                  <w:kern w:val="24"/>
                                </w:rPr>
                              </w:pPr>
                              <w:r>
                                <w:rPr>
                                  <w:color w:val="000000" w:themeColor="dark1"/>
                                  <w:kern w:val="24"/>
                                </w:rPr>
                                <w:t>3</w:t>
                              </w:r>
                            </w:p>
                          </w:txbxContent>
                        </v:textbox>
                      </v:rect>
                      <v:rect id="Rectangle 44" o:spid="_x0000_s1088" style="position:absolute;left:46635;top:32638;width:3625;height:7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" fillcolor="white [3201]" strokecolor="#8e8e8d [3209]" strokeweight="1pt">
                        <v:textbox>
                          <w:txbxContent>
                            <w:p w14:paraId="2EDCBECA" w14:textId="77777777" w:rsidR="00FD4F62" w:rsidRDefault="00FD4F62" w:rsidP="00FD4F62">
                              <w:pPr>
                                <w:jc w:val="center"/>
                                <w:rPr>
                                  <w:color w:val="000000" w:themeColor="dark1"/>
                                  <w:kern w:val="24"/>
                                  <w:szCs w:val="24"/>
                                </w:rPr>
                              </w:pPr>
                              <w:r>
                                <w:rPr>
                                  <w:color w:val="000000" w:themeColor="dark1"/>
                                  <w:kern w:val="24"/>
                                </w:rPr>
                                <w:t>W</w:t>
                              </w:r>
                            </w:p>
                            <w:p w14:paraId="659014BC" w14:textId="77777777" w:rsidR="00FD4F62" w:rsidRDefault="00FD4F62" w:rsidP="00FD4F62">
                              <w:pPr>
                                <w:jc w:val="center"/>
                                <w:rPr>
                                  <w:color w:val="000000" w:themeColor="dark1"/>
                                  <w:kern w:val="24"/>
                                </w:rPr>
                              </w:pPr>
                              <w:r>
                                <w:rPr>
                                  <w:color w:val="000000" w:themeColor="dark1"/>
                                  <w:kern w:val="24"/>
                                </w:rPr>
                                <w:t>4</w:t>
                              </w:r>
                            </w:p>
                          </w:txbxContent>
                        </v:textbox>
                      </v:rect>
                    </v:group>
                  </v:group>
                  <v:group id="Group 45" o:spid="_x0000_s1089" style="position:absolute;left:50340;top:24213;width:43690;height:26822" coordorigin="50340,24213" coordsize="43689,26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">
                    <v:rect id="Rectangle 46" o:spid="_x0000_s1090" style="position:absolute;left:50359;top:29385;width:43671;height:3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" fillcolor="white [3201]" strokecolor="#8e8e8d [3209]" strokeweight="1pt">
                      <v:textbox>
                        <w:txbxContent>
                          <w:p w14:paraId="637869D4" w14:textId="77777777" w:rsidR="00FD4F62" w:rsidRPr="00BC7E82" w:rsidRDefault="00FD4F62" w:rsidP="00FD4F62">
                            <w:pPr>
                              <w:jc w:val="center"/>
                              <w:rPr>
                                <w:color w:val="000000" w:themeColor="text1"/>
                                <w:kern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C7E82">
                              <w:rPr>
                                <w:color w:val="000000" w:themeColor="text1"/>
                                <w:kern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Quarter N + 1</w:t>
                            </w:r>
                          </w:p>
                        </w:txbxContent>
                      </v:textbox>
                    </v:rect>
                    <v:shape id="Left Brace 47" o:spid="_x0000_s1091" type="#_x0000_t87" style="position:absolute;left:53320;top:21465;width:5172;height:1066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" adj="3835" filled="t" fillcolor="white [3201]" strokecolor="#8e8e8d [3209]" strokeweight="1pt">
                      <v:stroke joinstyle="miter"/>
                    </v:shape>
                    <v:group id="Group 48" o:spid="_x0000_s1092" style="position:absolute;left:50340;top:32623;width:14525;height:18284" coordorigin="50340,32623" coordsize="14525,1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">
                      <v:rect id="Rectangle 49" o:spid="_x0000_s1093" style="position:absolute;left:50340;top:32623;width:3624;height:182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" fillcolor="white [3201]" strokecolor="#8e8e8d [3209]" strokeweight="1pt">
                        <v:textbox>
                          <w:txbxContent>
                            <w:p w14:paraId="1D80DBAF" w14:textId="77777777" w:rsidR="00FD4F62" w:rsidRDefault="00FD4F62" w:rsidP="00FD4F62">
                              <w:pPr>
                                <w:jc w:val="center"/>
                                <w:rPr>
                                  <w:color w:val="000000" w:themeColor="dark1"/>
                                  <w:kern w:val="24"/>
                                  <w:szCs w:val="24"/>
                                </w:rPr>
                              </w:pPr>
                              <w:r>
                                <w:rPr>
                                  <w:color w:val="000000" w:themeColor="dark1"/>
                                  <w:kern w:val="24"/>
                                </w:rPr>
                                <w:t>W</w:t>
                              </w:r>
                            </w:p>
                            <w:p w14:paraId="7378911A" w14:textId="77777777" w:rsidR="00FD4F62" w:rsidRDefault="00FD4F62" w:rsidP="00FD4F62">
                              <w:pPr>
                                <w:jc w:val="center"/>
                                <w:rPr>
                                  <w:color w:val="000000" w:themeColor="dark1"/>
                                  <w:kern w:val="24"/>
                                </w:rPr>
                              </w:pPr>
                              <w:r>
                                <w:rPr>
                                  <w:color w:val="000000" w:themeColor="dark1"/>
                                  <w:kern w:val="24"/>
                                </w:rPr>
                                <w:t>1</w:t>
                              </w:r>
                            </w:p>
                            <w:p w14:paraId="73638C0D" w14:textId="77777777" w:rsidR="00FD4F62" w:rsidRDefault="00FD4F62" w:rsidP="00FD4F62">
                              <w:pPr>
                                <w:jc w:val="center"/>
                                <w:rPr>
                                  <w:color w:val="000000" w:themeColor="dark1"/>
                                  <w:kern w:val="24"/>
                                </w:rPr>
                              </w:pPr>
                              <w:r>
                                <w:rPr>
                                  <w:color w:val="000000" w:themeColor="dark1"/>
                                  <w:kern w:val="24"/>
                                </w:rPr>
                                <w:t>M</w:t>
                              </w:r>
                            </w:p>
                            <w:p w14:paraId="4D00C76F" w14:textId="77777777" w:rsidR="00FD4F62" w:rsidRDefault="00FD4F62" w:rsidP="00FD4F62">
                              <w:pPr>
                                <w:jc w:val="center"/>
                                <w:rPr>
                                  <w:color w:val="000000" w:themeColor="dark1"/>
                                  <w:kern w:val="24"/>
                                </w:rPr>
                              </w:pPr>
                              <w:r>
                                <w:rPr>
                                  <w:color w:val="000000" w:themeColor="dark1"/>
                                  <w:kern w:val="24"/>
                                </w:rPr>
                                <w:t>1</w:t>
                              </w:r>
                            </w:p>
                          </w:txbxContent>
                        </v:textbox>
                      </v:rect>
                      <v:rect id="Rectangle 50" o:spid="_x0000_s1094" style="position:absolute;left:54060;top:32638;width:3624;height:7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" fillcolor="white [3201]" strokecolor="#8e8e8d [3209]" strokeweight="1pt">
                        <v:textbox>
                          <w:txbxContent>
                            <w:p w14:paraId="31EFB8C7" w14:textId="77777777" w:rsidR="00FD4F62" w:rsidRDefault="00FD4F62" w:rsidP="00FD4F62">
                              <w:pPr>
                                <w:jc w:val="center"/>
                                <w:rPr>
                                  <w:color w:val="000000" w:themeColor="dark1"/>
                                  <w:kern w:val="24"/>
                                  <w:szCs w:val="24"/>
                                </w:rPr>
                              </w:pPr>
                              <w:r>
                                <w:rPr>
                                  <w:color w:val="000000" w:themeColor="dark1"/>
                                  <w:kern w:val="24"/>
                                </w:rPr>
                                <w:t>W</w:t>
                              </w:r>
                            </w:p>
                            <w:p w14:paraId="549080C2" w14:textId="77777777" w:rsidR="00FD4F62" w:rsidRDefault="00FD4F62" w:rsidP="00FD4F62">
                              <w:pPr>
                                <w:jc w:val="center"/>
                                <w:rPr>
                                  <w:color w:val="000000" w:themeColor="dark1"/>
                                  <w:kern w:val="24"/>
                                </w:rPr>
                              </w:pPr>
                              <w:r>
                                <w:rPr>
                                  <w:color w:val="000000" w:themeColor="dark1"/>
                                  <w:kern w:val="24"/>
                                </w:rPr>
                                <w:t>2</w:t>
                              </w:r>
                            </w:p>
                          </w:txbxContent>
                        </v:textbox>
                      </v:rect>
                      <v:rect id="Rectangle 51" o:spid="_x0000_s1095" style="position:absolute;left:57650;top:32638;width:3625;height:7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" fillcolor="white [3201]" strokecolor="#8e8e8d [3209]" strokeweight="1pt">
                        <v:textbox>
                          <w:txbxContent>
                            <w:p w14:paraId="46A883D8" w14:textId="77777777" w:rsidR="00FD4F62" w:rsidRDefault="00FD4F62" w:rsidP="00FD4F62">
                              <w:pPr>
                                <w:jc w:val="center"/>
                                <w:rPr>
                                  <w:color w:val="000000" w:themeColor="dark1"/>
                                  <w:kern w:val="24"/>
                                  <w:szCs w:val="24"/>
                                </w:rPr>
                              </w:pPr>
                              <w:r>
                                <w:rPr>
                                  <w:color w:val="000000" w:themeColor="dark1"/>
                                  <w:kern w:val="24"/>
                                </w:rPr>
                                <w:t>W</w:t>
                              </w:r>
                            </w:p>
                            <w:p w14:paraId="49D6C87D" w14:textId="77777777" w:rsidR="00FD4F62" w:rsidRDefault="00FD4F62" w:rsidP="00FD4F62">
                              <w:pPr>
                                <w:jc w:val="center"/>
                                <w:rPr>
                                  <w:color w:val="000000" w:themeColor="dark1"/>
                                  <w:kern w:val="24"/>
                                </w:rPr>
                              </w:pPr>
                              <w:r>
                                <w:rPr>
                                  <w:color w:val="000000" w:themeColor="dark1"/>
                                  <w:kern w:val="24"/>
                                </w:rPr>
                                <w:t>3</w:t>
                              </w:r>
                            </w:p>
                          </w:txbxContent>
                        </v:textbox>
                      </v:rect>
                      <v:rect id="Rectangle 52" o:spid="_x0000_s1096" style="position:absolute;left:61240;top:32638;width:3625;height:7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" fillcolor="white [3201]" strokecolor="#8e8e8d [3209]" strokeweight="1pt">
                        <v:textbox>
                          <w:txbxContent>
                            <w:p w14:paraId="4FD64724" w14:textId="77777777" w:rsidR="00FD4F62" w:rsidRDefault="00FD4F62" w:rsidP="00FD4F62">
                              <w:pPr>
                                <w:jc w:val="center"/>
                                <w:rPr>
                                  <w:color w:val="000000" w:themeColor="dark1"/>
                                  <w:kern w:val="24"/>
                                  <w:szCs w:val="24"/>
                                </w:rPr>
                              </w:pPr>
                              <w:r>
                                <w:rPr>
                                  <w:color w:val="000000" w:themeColor="dark1"/>
                                  <w:kern w:val="24"/>
                                </w:rPr>
                                <w:t>W</w:t>
                              </w:r>
                            </w:p>
                            <w:p w14:paraId="6A7400D9" w14:textId="77777777" w:rsidR="00FD4F62" w:rsidRDefault="00FD4F62" w:rsidP="00FD4F62">
                              <w:pPr>
                                <w:jc w:val="center"/>
                                <w:rPr>
                                  <w:color w:val="000000" w:themeColor="dark1"/>
                                  <w:kern w:val="24"/>
                                </w:rPr>
                              </w:pPr>
                              <w:r>
                                <w:rPr>
                                  <w:color w:val="000000" w:themeColor="dark1"/>
                                  <w:kern w:val="24"/>
                                </w:rPr>
                                <w:t>4</w:t>
                              </w:r>
                            </w:p>
                          </w:txbxContent>
                        </v:textbox>
                      </v:rect>
                    </v:group>
                    <v:group id="Group 53" o:spid="_x0000_s1097" style="position:absolute;left:64887;top:32623;width:14525;height:18412" coordorigin="64887,32623" coordsize="14525,18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">
                      <v:rect id="Rectangle 54" o:spid="_x0000_s1098" style="position:absolute;left:64887;top:32623;width:3625;height:184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" fillcolor="white [3201]" strokecolor="#8e8e8d [3209]" strokeweight="1pt">
                        <v:textbox>
                          <w:txbxContent>
                            <w:p w14:paraId="7F517DB0" w14:textId="77777777" w:rsidR="00FD4F62" w:rsidRDefault="00FD4F62" w:rsidP="00FD4F62">
                              <w:pPr>
                                <w:jc w:val="center"/>
                                <w:rPr>
                                  <w:color w:val="000000" w:themeColor="dark1"/>
                                  <w:kern w:val="24"/>
                                  <w:szCs w:val="24"/>
                                </w:rPr>
                              </w:pPr>
                              <w:r>
                                <w:rPr>
                                  <w:color w:val="000000" w:themeColor="dark1"/>
                                  <w:kern w:val="24"/>
                                </w:rPr>
                                <w:t>W</w:t>
                              </w:r>
                            </w:p>
                            <w:p w14:paraId="744FC89D" w14:textId="77777777" w:rsidR="00FD4F62" w:rsidRDefault="00FD4F62" w:rsidP="00FD4F62">
                              <w:pPr>
                                <w:jc w:val="center"/>
                                <w:rPr>
                                  <w:color w:val="000000" w:themeColor="dark1"/>
                                  <w:kern w:val="24"/>
                                </w:rPr>
                              </w:pPr>
                              <w:r>
                                <w:rPr>
                                  <w:color w:val="000000" w:themeColor="dark1"/>
                                  <w:kern w:val="24"/>
                                </w:rPr>
                                <w:t>1</w:t>
                              </w:r>
                            </w:p>
                            <w:p w14:paraId="33D01CA8" w14:textId="77777777" w:rsidR="00FD4F62" w:rsidRDefault="00FD4F62" w:rsidP="00FD4F62">
                              <w:pPr>
                                <w:jc w:val="center"/>
                                <w:rPr>
                                  <w:color w:val="000000" w:themeColor="dark1"/>
                                  <w:kern w:val="24"/>
                                </w:rPr>
                              </w:pPr>
                              <w:r>
                                <w:rPr>
                                  <w:color w:val="000000" w:themeColor="dark1"/>
                                  <w:kern w:val="24"/>
                                </w:rPr>
                                <w:t>M</w:t>
                              </w:r>
                            </w:p>
                            <w:p w14:paraId="51E828FB" w14:textId="77777777" w:rsidR="00FD4F62" w:rsidRDefault="00FD4F62" w:rsidP="00FD4F62">
                              <w:pPr>
                                <w:jc w:val="center"/>
                                <w:rPr>
                                  <w:color w:val="000000" w:themeColor="dark1"/>
                                  <w:kern w:val="24"/>
                                </w:rPr>
                              </w:pPr>
                              <w:r>
                                <w:rPr>
                                  <w:color w:val="000000" w:themeColor="dark1"/>
                                  <w:kern w:val="24"/>
                                </w:rPr>
                                <w:t>2</w:t>
                              </w:r>
                            </w:p>
                          </w:txbxContent>
                        </v:textbox>
                      </v:rect>
                      <v:rect id="Rectangle 55" o:spid="_x0000_s1099" style="position:absolute;left:68607;top:32638;width:3625;height:7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" fillcolor="white [3201]" strokecolor="#8e8e8d [3209]" strokeweight="1pt">
                        <v:textbox>
                          <w:txbxContent>
                            <w:p w14:paraId="5278F7C1" w14:textId="77777777" w:rsidR="00FD4F62" w:rsidRDefault="00FD4F62" w:rsidP="00FD4F62">
                              <w:pPr>
                                <w:jc w:val="center"/>
                                <w:rPr>
                                  <w:color w:val="000000" w:themeColor="dark1"/>
                                  <w:kern w:val="24"/>
                                  <w:szCs w:val="24"/>
                                </w:rPr>
                              </w:pPr>
                              <w:r>
                                <w:rPr>
                                  <w:color w:val="000000" w:themeColor="dark1"/>
                                  <w:kern w:val="24"/>
                                </w:rPr>
                                <w:t>W</w:t>
                              </w:r>
                            </w:p>
                            <w:p w14:paraId="05C58766" w14:textId="77777777" w:rsidR="00FD4F62" w:rsidRDefault="00FD4F62" w:rsidP="00FD4F62">
                              <w:pPr>
                                <w:jc w:val="center"/>
                                <w:rPr>
                                  <w:color w:val="000000" w:themeColor="dark1"/>
                                  <w:kern w:val="24"/>
                                </w:rPr>
                              </w:pPr>
                              <w:r>
                                <w:rPr>
                                  <w:color w:val="000000" w:themeColor="dark1"/>
                                  <w:kern w:val="24"/>
                                </w:rPr>
                                <w:t>2</w:t>
                              </w:r>
                            </w:p>
                          </w:txbxContent>
                        </v:textbox>
                      </v:rect>
                      <v:rect id="Rectangle 56" o:spid="_x0000_s1100" style="position:absolute;left:72197;top:32638;width:3625;height:7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" fillcolor="white [3201]" strokecolor="#8e8e8d [3209]" strokeweight="1pt">
                        <v:textbox>
                          <w:txbxContent>
                            <w:p w14:paraId="05E81732" w14:textId="77777777" w:rsidR="00FD4F62" w:rsidRDefault="00FD4F62" w:rsidP="00FD4F62">
                              <w:pPr>
                                <w:jc w:val="center"/>
                                <w:rPr>
                                  <w:color w:val="000000" w:themeColor="dark1"/>
                                  <w:kern w:val="24"/>
                                  <w:szCs w:val="24"/>
                                </w:rPr>
                              </w:pPr>
                              <w:r>
                                <w:rPr>
                                  <w:color w:val="000000" w:themeColor="dark1"/>
                                  <w:kern w:val="24"/>
                                </w:rPr>
                                <w:t>W</w:t>
                              </w:r>
                            </w:p>
                            <w:p w14:paraId="33CE830D" w14:textId="77777777" w:rsidR="00FD4F62" w:rsidRDefault="00FD4F62" w:rsidP="00FD4F62">
                              <w:pPr>
                                <w:jc w:val="center"/>
                                <w:rPr>
                                  <w:color w:val="000000" w:themeColor="dark1"/>
                                  <w:kern w:val="24"/>
                                </w:rPr>
                              </w:pPr>
                              <w:r>
                                <w:rPr>
                                  <w:color w:val="000000" w:themeColor="dark1"/>
                                  <w:kern w:val="24"/>
                                </w:rPr>
                                <w:t>3</w:t>
                              </w:r>
                            </w:p>
                          </w:txbxContent>
                        </v:textbox>
                      </v:rect>
                      <v:rect id="Rectangle 57" o:spid="_x0000_s1101" style="position:absolute;left:75787;top:32638;width:3625;height:7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" fillcolor="white [3201]" strokecolor="#8e8e8d [3209]" strokeweight="1pt">
                        <v:textbox>
                          <w:txbxContent>
                            <w:p w14:paraId="148651CF" w14:textId="77777777" w:rsidR="00FD4F62" w:rsidRDefault="00FD4F62" w:rsidP="00FD4F62">
                              <w:pPr>
                                <w:jc w:val="center"/>
                                <w:rPr>
                                  <w:color w:val="000000" w:themeColor="dark1"/>
                                  <w:kern w:val="24"/>
                                  <w:szCs w:val="24"/>
                                </w:rPr>
                              </w:pPr>
                              <w:r>
                                <w:rPr>
                                  <w:color w:val="000000" w:themeColor="dark1"/>
                                  <w:kern w:val="24"/>
                                </w:rPr>
                                <w:t>W</w:t>
                              </w:r>
                            </w:p>
                            <w:p w14:paraId="7FFD1BA2" w14:textId="77777777" w:rsidR="00FD4F62" w:rsidRDefault="00FD4F62" w:rsidP="00FD4F62">
                              <w:pPr>
                                <w:jc w:val="center"/>
                                <w:rPr>
                                  <w:color w:val="000000" w:themeColor="dark1"/>
                                  <w:kern w:val="24"/>
                                </w:rPr>
                              </w:pPr>
                              <w:r>
                                <w:rPr>
                                  <w:color w:val="000000" w:themeColor="dark1"/>
                                  <w:kern w:val="24"/>
                                </w:rPr>
                                <w:t>4</w:t>
                              </w:r>
                            </w:p>
                          </w:txbxContent>
                        </v:textbox>
                      </v:rect>
                    </v:group>
                    <v:group id="Group 58" o:spid="_x0000_s1102" style="position:absolute;left:79434;top:32623;width:14525;height:18284" coordorigin="79434,32623" coordsize="14525,1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">
                      <v:rect id="Rectangle 59" o:spid="_x0000_s1103" style="position:absolute;left:79434;top:32623;width:3625;height:182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" fillcolor="white [3201]" strokecolor="#8e8e8d [3209]" strokeweight="1pt">
                        <v:textbox>
                          <w:txbxContent>
                            <w:p w14:paraId="2C1A00DA" w14:textId="77777777" w:rsidR="00FD4F62" w:rsidRDefault="00FD4F62" w:rsidP="00FD4F62">
                              <w:pPr>
                                <w:jc w:val="center"/>
                                <w:rPr>
                                  <w:color w:val="000000" w:themeColor="dark1"/>
                                  <w:kern w:val="24"/>
                                  <w:szCs w:val="24"/>
                                </w:rPr>
                              </w:pPr>
                              <w:r>
                                <w:rPr>
                                  <w:color w:val="000000" w:themeColor="dark1"/>
                                  <w:kern w:val="24"/>
                                </w:rPr>
                                <w:t>W</w:t>
                              </w:r>
                            </w:p>
                            <w:p w14:paraId="7C9F6D5B" w14:textId="77777777" w:rsidR="00FD4F62" w:rsidRDefault="00FD4F62" w:rsidP="00FD4F62">
                              <w:pPr>
                                <w:jc w:val="center"/>
                                <w:rPr>
                                  <w:color w:val="000000" w:themeColor="dark1"/>
                                  <w:kern w:val="24"/>
                                </w:rPr>
                              </w:pPr>
                              <w:r>
                                <w:rPr>
                                  <w:color w:val="000000" w:themeColor="dark1"/>
                                  <w:kern w:val="24"/>
                                </w:rPr>
                                <w:t>1</w:t>
                              </w:r>
                            </w:p>
                            <w:p w14:paraId="0B3324D0" w14:textId="77777777" w:rsidR="00FD4F62" w:rsidRDefault="00FD4F62" w:rsidP="00FD4F62">
                              <w:pPr>
                                <w:jc w:val="center"/>
                                <w:rPr>
                                  <w:color w:val="000000" w:themeColor="dark1"/>
                                  <w:kern w:val="24"/>
                                </w:rPr>
                              </w:pPr>
                              <w:r>
                                <w:rPr>
                                  <w:color w:val="000000" w:themeColor="dark1"/>
                                  <w:kern w:val="24"/>
                                </w:rPr>
                                <w:t>M</w:t>
                              </w:r>
                            </w:p>
                            <w:p w14:paraId="4417F0A4" w14:textId="77777777" w:rsidR="00FD4F62" w:rsidRDefault="00FD4F62" w:rsidP="00FD4F62">
                              <w:pPr>
                                <w:jc w:val="center"/>
                                <w:rPr>
                                  <w:color w:val="000000" w:themeColor="dark1"/>
                                  <w:kern w:val="24"/>
                                </w:rPr>
                              </w:pPr>
                              <w:r>
                                <w:rPr>
                                  <w:color w:val="000000" w:themeColor="dark1"/>
                                  <w:kern w:val="24"/>
                                </w:rPr>
                                <w:t>3</w:t>
                              </w:r>
                            </w:p>
                          </w:txbxContent>
                        </v:textbox>
                      </v:rect>
                      <v:rect id="Rectangle 60" o:spid="_x0000_s1104" style="position:absolute;left:83154;top:32638;width:3625;height:7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" fillcolor="white [3201]" strokecolor="#8e8e8d [3209]" strokeweight="1pt">
                        <v:textbox>
                          <w:txbxContent>
                            <w:p w14:paraId="65779C71" w14:textId="77777777" w:rsidR="00FD4F62" w:rsidRDefault="00FD4F62" w:rsidP="00FD4F62">
                              <w:pPr>
                                <w:jc w:val="center"/>
                                <w:rPr>
                                  <w:color w:val="000000" w:themeColor="dark1"/>
                                  <w:kern w:val="24"/>
                                  <w:szCs w:val="24"/>
                                </w:rPr>
                              </w:pPr>
                              <w:r>
                                <w:rPr>
                                  <w:color w:val="000000" w:themeColor="dark1"/>
                                  <w:kern w:val="24"/>
                                </w:rPr>
                                <w:t>W</w:t>
                              </w:r>
                            </w:p>
                            <w:p w14:paraId="38B9853A" w14:textId="77777777" w:rsidR="00FD4F62" w:rsidRDefault="00FD4F62" w:rsidP="00FD4F62">
                              <w:pPr>
                                <w:jc w:val="center"/>
                                <w:rPr>
                                  <w:color w:val="000000" w:themeColor="dark1"/>
                                  <w:kern w:val="24"/>
                                </w:rPr>
                              </w:pPr>
                              <w:r>
                                <w:rPr>
                                  <w:color w:val="000000" w:themeColor="dark1"/>
                                  <w:kern w:val="24"/>
                                </w:rPr>
                                <w:t>2</w:t>
                              </w:r>
                            </w:p>
                          </w:txbxContent>
                        </v:textbox>
                      </v:rect>
                      <v:rect id="Rectangle 61" o:spid="_x0000_s1105" style="position:absolute;left:86744;top:32638;width:3625;height:7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" fillcolor="white [3201]" strokecolor="#8e8e8d [3209]" strokeweight="1pt">
                        <v:textbox>
                          <w:txbxContent>
                            <w:p w14:paraId="4038C44F" w14:textId="77777777" w:rsidR="00FD4F62" w:rsidRDefault="00FD4F62" w:rsidP="00FD4F62">
                              <w:pPr>
                                <w:jc w:val="center"/>
                                <w:rPr>
                                  <w:color w:val="000000" w:themeColor="dark1"/>
                                  <w:kern w:val="24"/>
                                  <w:szCs w:val="24"/>
                                </w:rPr>
                              </w:pPr>
                              <w:r>
                                <w:rPr>
                                  <w:color w:val="000000" w:themeColor="dark1"/>
                                  <w:kern w:val="24"/>
                                </w:rPr>
                                <w:t>W</w:t>
                              </w:r>
                            </w:p>
                            <w:p w14:paraId="5CCFD40D" w14:textId="77777777" w:rsidR="00FD4F62" w:rsidRDefault="00FD4F62" w:rsidP="00FD4F62">
                              <w:pPr>
                                <w:jc w:val="center"/>
                                <w:rPr>
                                  <w:color w:val="000000" w:themeColor="dark1"/>
                                  <w:kern w:val="24"/>
                                </w:rPr>
                              </w:pPr>
                              <w:r>
                                <w:rPr>
                                  <w:color w:val="000000" w:themeColor="dark1"/>
                                  <w:kern w:val="24"/>
                                </w:rPr>
                                <w:t>3</w:t>
                              </w:r>
                            </w:p>
                          </w:txbxContent>
                        </v:textbox>
                      </v:rect>
                      <v:rect id="Rectangle 62" o:spid="_x0000_s1106" style="position:absolute;left:90335;top:32638;width:3624;height:7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" fillcolor="white [3201]" strokecolor="#8e8e8d [3209]" strokeweight="1pt">
                        <v:textbox>
                          <w:txbxContent>
                            <w:p w14:paraId="2C06F042" w14:textId="77777777" w:rsidR="00FD4F62" w:rsidRDefault="00FD4F62" w:rsidP="00FD4F62">
                              <w:pPr>
                                <w:jc w:val="center"/>
                                <w:rPr>
                                  <w:color w:val="000000" w:themeColor="dark1"/>
                                  <w:kern w:val="24"/>
                                  <w:szCs w:val="24"/>
                                </w:rPr>
                              </w:pPr>
                              <w:r>
                                <w:rPr>
                                  <w:color w:val="000000" w:themeColor="dark1"/>
                                  <w:kern w:val="24"/>
                                </w:rPr>
                                <w:t>W</w:t>
                              </w:r>
                            </w:p>
                            <w:p w14:paraId="213BDF48" w14:textId="77777777" w:rsidR="00FD4F62" w:rsidRDefault="00FD4F62" w:rsidP="00FD4F62">
                              <w:pPr>
                                <w:jc w:val="center"/>
                                <w:rPr>
                                  <w:color w:val="000000" w:themeColor="dark1"/>
                                  <w:kern w:val="24"/>
                                </w:rPr>
                              </w:pPr>
                              <w:r>
                                <w:rPr>
                                  <w:color w:val="000000" w:themeColor="dark1"/>
                                  <w:kern w:val="24"/>
                                </w:rPr>
                                <w:t>4</w:t>
                              </w:r>
                            </w:p>
                          </w:txbxContent>
                        </v:textbox>
                      </v:rect>
                    </v:group>
                  </v:group>
                </v:group>
                <w10:anchorlock/>
              </v:group>
            </w:pict>
          </mc:Fallback>
        </mc:AlternateContent>
      </w:r>
    </w:p>
    <w:p w14:paraId="317B990D" w14:textId="584B606B" w:rsidR="00205184" w:rsidRDefault="00205184" w:rsidP="003B53AD">
      <w:pPr>
        <w:pStyle w:val="Heading2"/>
        <w:numPr>
          <w:ilvl w:val="0"/>
          <w:numId w:val="0"/>
        </w:numPr>
      </w:pPr>
      <w:r>
        <w:lastRenderedPageBreak/>
        <w:t xml:space="preserve">Appendix </w:t>
      </w:r>
      <w:r w:rsidR="002E0C79">
        <w:t>F</w:t>
      </w:r>
      <w:r>
        <w:t>.3</w:t>
      </w:r>
      <w:r w:rsidR="00657D81">
        <w:t xml:space="preserve"> - </w:t>
      </w:r>
      <w:r w:rsidRPr="00205184">
        <w:t>Process of managing changes to Ministerial Reporting Criteria</w:t>
      </w:r>
    </w:p>
    <w:tbl>
      <w:tblPr>
        <w:tblStyle w:val="ONRTable1"/>
        <w:tblW w:w="49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6104"/>
        <w:gridCol w:w="723"/>
        <w:gridCol w:w="6143"/>
      </w:tblGrid>
      <w:tr w:rsidR="00DD78B5" w14:paraId="7602E883" w14:textId="77777777" w:rsidTr="00E61FA7">
        <w:trPr>
          <w:cnfStyle w:val="100000000000" w:firstRow="1" w:lastRow="0" w:firstColumn="0" w:lastColumn="0" w:oddVBand="0" w:evenVBand="0" w:oddHBand="0" w:evenHBand="0" w:firstRowFirstColumn="0" w:firstRowLastColumn="0" w:lastRowFirstColumn="0" w:lastRowLastColumn="0"/>
          <w:trHeight w:val="370"/>
          <w:tblHeader/>
        </w:trPr>
        <w:tc>
          <w:tcPr>
            <w:tcW w:w="2493" w:type="pct"/>
            <w:gridSpan w:val="2"/>
          </w:tcPr>
          <w:p w14:paraId="49FB7271" w14:textId="1E5E6393" w:rsidR="005467ED" w:rsidRPr="008A2E81" w:rsidRDefault="00557B0C" w:rsidP="00674A91">
            <w:pPr>
              <w:spacing w:before="60" w:after="60"/>
              <w:jc w:val="center"/>
              <w:rPr>
                <w:b w:val="0"/>
                <w:bCs/>
              </w:rPr>
            </w:pPr>
            <w:r w:rsidRPr="008A2E81">
              <w:rPr>
                <w:b w:val="0"/>
                <w:bCs/>
              </w:rPr>
              <w:t xml:space="preserve">Changes to MRC identified by </w:t>
            </w:r>
            <w:r w:rsidR="00A573B9">
              <w:rPr>
                <w:b w:val="0"/>
                <w:bCs/>
              </w:rPr>
              <w:t>DESNZ</w:t>
            </w:r>
          </w:p>
        </w:tc>
        <w:tc>
          <w:tcPr>
            <w:tcW w:w="2507" w:type="pct"/>
            <w:gridSpan w:val="2"/>
          </w:tcPr>
          <w:p w14:paraId="2802299B" w14:textId="19CDEFE6" w:rsidR="005467ED" w:rsidRPr="008A2E81" w:rsidRDefault="00C214AD" w:rsidP="00674A91">
            <w:pPr>
              <w:spacing w:before="60" w:after="60"/>
              <w:jc w:val="center"/>
              <w:rPr>
                <w:b w:val="0"/>
                <w:bCs/>
              </w:rPr>
            </w:pPr>
            <w:r w:rsidRPr="008A2E81">
              <w:rPr>
                <w:b w:val="0"/>
                <w:bCs/>
              </w:rPr>
              <w:t>Changes to MRC identified by ONR</w:t>
            </w:r>
          </w:p>
        </w:tc>
      </w:tr>
      <w:tr w:rsidR="007F5CA9" w14:paraId="023A7FF5" w14:textId="77777777" w:rsidTr="007F5CA9">
        <w:trPr>
          <w:cnfStyle w:val="100000000000" w:firstRow="1" w:lastRow="0" w:firstColumn="0" w:lastColumn="0" w:oddVBand="0" w:evenVBand="0" w:oddHBand="0" w:evenHBand="0" w:firstRowFirstColumn="0" w:firstRowLastColumn="0" w:lastRowFirstColumn="0" w:lastRowLastColumn="0"/>
          <w:trHeight w:val="370"/>
          <w:tblHeader/>
        </w:trPr>
        <w:tc>
          <w:tcPr>
            <w:tcW w:w="264" w:type="pct"/>
          </w:tcPr>
          <w:p w14:paraId="689ED52F" w14:textId="1ED7DA14" w:rsidR="00182833" w:rsidRPr="008A2E81" w:rsidRDefault="00C214AD" w:rsidP="00674A91">
            <w:pPr>
              <w:spacing w:before="60" w:after="60"/>
              <w:jc w:val="center"/>
              <w:rPr>
                <w:b w:val="0"/>
                <w:bCs/>
              </w:rPr>
            </w:pPr>
            <w:r w:rsidRPr="008A2E81">
              <w:rPr>
                <w:b w:val="0"/>
                <w:bCs/>
              </w:rPr>
              <w:t>Step</w:t>
            </w:r>
          </w:p>
        </w:tc>
        <w:tc>
          <w:tcPr>
            <w:tcW w:w="2229" w:type="pct"/>
          </w:tcPr>
          <w:p w14:paraId="306565FC" w14:textId="3B5B64D7" w:rsidR="00182833" w:rsidRPr="008A2E81" w:rsidRDefault="00C214AD" w:rsidP="00674A91">
            <w:pPr>
              <w:spacing w:before="60" w:after="60"/>
              <w:jc w:val="center"/>
              <w:rPr>
                <w:b w:val="0"/>
                <w:bCs/>
              </w:rPr>
            </w:pPr>
            <w:r w:rsidRPr="008A2E81">
              <w:rPr>
                <w:b w:val="0"/>
                <w:bCs/>
              </w:rPr>
              <w:t>Action</w:t>
            </w:r>
          </w:p>
        </w:tc>
        <w:tc>
          <w:tcPr>
            <w:tcW w:w="264" w:type="pct"/>
          </w:tcPr>
          <w:p w14:paraId="3D063C54" w14:textId="39F12DCA" w:rsidR="00182833" w:rsidRPr="008A2E81" w:rsidRDefault="00C214AD" w:rsidP="00674A91">
            <w:pPr>
              <w:spacing w:before="60" w:after="60"/>
              <w:jc w:val="center"/>
              <w:rPr>
                <w:b w:val="0"/>
                <w:bCs/>
              </w:rPr>
            </w:pPr>
            <w:r w:rsidRPr="008A2E81">
              <w:rPr>
                <w:b w:val="0"/>
                <w:bCs/>
              </w:rPr>
              <w:t>Step</w:t>
            </w:r>
          </w:p>
        </w:tc>
        <w:tc>
          <w:tcPr>
            <w:tcW w:w="2243" w:type="pct"/>
          </w:tcPr>
          <w:p w14:paraId="33453CCE" w14:textId="4E3FC830" w:rsidR="00182833" w:rsidRPr="008A2E81" w:rsidRDefault="00C214AD" w:rsidP="00674A91">
            <w:pPr>
              <w:spacing w:before="60" w:after="60"/>
              <w:jc w:val="center"/>
              <w:rPr>
                <w:b w:val="0"/>
                <w:bCs/>
              </w:rPr>
            </w:pPr>
            <w:r w:rsidRPr="008A2E81">
              <w:rPr>
                <w:b w:val="0"/>
                <w:bCs/>
              </w:rPr>
              <w:t>Action</w:t>
            </w:r>
          </w:p>
        </w:tc>
      </w:tr>
      <w:tr w:rsidR="00B25F72" w14:paraId="6ED45A7D" w14:textId="77777777" w:rsidTr="00E61FA7">
        <w:trPr>
          <w:trHeight w:val="645"/>
        </w:trPr>
        <w:tc>
          <w:tcPr>
            <w:tcW w:w="264" w:type="pct"/>
          </w:tcPr>
          <w:p w14:paraId="194B9AAB" w14:textId="0BC4DEAE" w:rsidR="00D73194" w:rsidRDefault="003405B1" w:rsidP="00674A91">
            <w:pPr>
              <w:spacing w:before="60" w:after="60"/>
              <w:jc w:val="center"/>
            </w:pPr>
            <w:r>
              <w:t>1</w:t>
            </w:r>
          </w:p>
        </w:tc>
        <w:tc>
          <w:tcPr>
            <w:tcW w:w="2229" w:type="pct"/>
          </w:tcPr>
          <w:p w14:paraId="0479629A" w14:textId="5DC4C7E0" w:rsidR="00D73194" w:rsidRDefault="00A573B9" w:rsidP="00674A91">
            <w:pPr>
              <w:spacing w:before="60" w:after="60"/>
            </w:pPr>
            <w:r>
              <w:rPr>
                <w:color w:val="000000" w:themeColor="text1"/>
                <w:kern w:val="24"/>
              </w:rPr>
              <w:t>DESNZ</w:t>
            </w:r>
            <w:r w:rsidR="00D73194">
              <w:rPr>
                <w:color w:val="000000" w:themeColor="text1"/>
                <w:kern w:val="24"/>
              </w:rPr>
              <w:t xml:space="preserve"> identifies a need to add/amend one or more M</w:t>
            </w:r>
            <w:r w:rsidR="00DA31BA">
              <w:rPr>
                <w:color w:val="000000" w:themeColor="text1"/>
                <w:kern w:val="24"/>
              </w:rPr>
              <w:t>RC</w:t>
            </w:r>
          </w:p>
        </w:tc>
        <w:tc>
          <w:tcPr>
            <w:tcW w:w="264" w:type="pct"/>
          </w:tcPr>
          <w:p w14:paraId="3FC85535" w14:textId="71720E7E" w:rsidR="00D73194" w:rsidRDefault="00C214AD" w:rsidP="00674A91">
            <w:pPr>
              <w:spacing w:before="60" w:after="60"/>
              <w:jc w:val="center"/>
            </w:pPr>
            <w:r>
              <w:t>1</w:t>
            </w:r>
          </w:p>
        </w:tc>
        <w:tc>
          <w:tcPr>
            <w:tcW w:w="2243" w:type="pct"/>
          </w:tcPr>
          <w:p w14:paraId="0379B2FE" w14:textId="5BDF88ED" w:rsidR="00D73194" w:rsidRDefault="0028731F" w:rsidP="00674A91">
            <w:pPr>
              <w:spacing w:before="60" w:after="60"/>
            </w:pPr>
            <w:r w:rsidRPr="0028731F">
              <w:t>ONR identifies a need to add/amend one or more M</w:t>
            </w:r>
            <w:r w:rsidR="00E70293">
              <w:t xml:space="preserve">RC </w:t>
            </w:r>
          </w:p>
        </w:tc>
      </w:tr>
      <w:tr w:rsidR="00B25F72" w14:paraId="25C1B501" w14:textId="77777777" w:rsidTr="00E61FA7">
        <w:trPr>
          <w:trHeight w:val="645"/>
        </w:trPr>
        <w:tc>
          <w:tcPr>
            <w:tcW w:w="264" w:type="pct"/>
          </w:tcPr>
          <w:p w14:paraId="63A071A8" w14:textId="26E7CC18" w:rsidR="00D73194" w:rsidRDefault="003405B1" w:rsidP="00674A91">
            <w:pPr>
              <w:spacing w:before="60" w:after="60"/>
              <w:jc w:val="center"/>
            </w:pPr>
            <w:r>
              <w:t>2</w:t>
            </w:r>
          </w:p>
        </w:tc>
        <w:tc>
          <w:tcPr>
            <w:tcW w:w="2229" w:type="pct"/>
          </w:tcPr>
          <w:p w14:paraId="1D352ACD" w14:textId="11B2F1B8" w:rsidR="00D73194" w:rsidRDefault="00A573B9" w:rsidP="00674A91">
            <w:pPr>
              <w:spacing w:before="60" w:after="60"/>
            </w:pPr>
            <w:r>
              <w:rPr>
                <w:color w:val="000000" w:themeColor="text1"/>
                <w:kern w:val="24"/>
              </w:rPr>
              <w:t>DESNZ</w:t>
            </w:r>
            <w:r w:rsidR="00D73194">
              <w:rPr>
                <w:color w:val="000000" w:themeColor="text1"/>
                <w:kern w:val="24"/>
              </w:rPr>
              <w:t xml:space="preserve"> communicates the details of the need to change the MRC to ONR</w:t>
            </w:r>
          </w:p>
        </w:tc>
        <w:tc>
          <w:tcPr>
            <w:tcW w:w="264" w:type="pct"/>
          </w:tcPr>
          <w:p w14:paraId="1BB7BC1D" w14:textId="3FA2EB04" w:rsidR="00D73194" w:rsidRDefault="00C214AD" w:rsidP="00674A91">
            <w:pPr>
              <w:spacing w:before="60" w:after="60"/>
              <w:jc w:val="center"/>
            </w:pPr>
            <w:r>
              <w:t>2</w:t>
            </w:r>
          </w:p>
        </w:tc>
        <w:tc>
          <w:tcPr>
            <w:tcW w:w="2243" w:type="pct"/>
          </w:tcPr>
          <w:p w14:paraId="72B85C81" w14:textId="4231D1FB" w:rsidR="00D73194" w:rsidRDefault="0028731F" w:rsidP="00674A91">
            <w:pPr>
              <w:spacing w:before="60" w:after="60"/>
            </w:pPr>
            <w:r w:rsidRPr="0028731F">
              <w:t xml:space="preserve">ONR communicates the details of the need to change the MRC to </w:t>
            </w:r>
            <w:r w:rsidR="00A573B9">
              <w:t>DESNZ</w:t>
            </w:r>
          </w:p>
        </w:tc>
      </w:tr>
      <w:tr w:rsidR="00B25F72" w14:paraId="2B03C88C" w14:textId="77777777" w:rsidTr="00E61FA7">
        <w:trPr>
          <w:trHeight w:val="645"/>
        </w:trPr>
        <w:tc>
          <w:tcPr>
            <w:tcW w:w="264" w:type="pct"/>
          </w:tcPr>
          <w:p w14:paraId="1349AFD2" w14:textId="258D71CA" w:rsidR="00D73194" w:rsidRDefault="003405B1" w:rsidP="00674A91">
            <w:pPr>
              <w:spacing w:before="60" w:after="60"/>
              <w:jc w:val="center"/>
            </w:pPr>
            <w:r>
              <w:t>3</w:t>
            </w:r>
          </w:p>
        </w:tc>
        <w:tc>
          <w:tcPr>
            <w:tcW w:w="2229" w:type="pct"/>
          </w:tcPr>
          <w:p w14:paraId="0CEAD792" w14:textId="28C4D3DF" w:rsidR="00D73194" w:rsidRDefault="00A573B9" w:rsidP="00674A91">
            <w:pPr>
              <w:spacing w:before="60" w:after="60"/>
            </w:pPr>
            <w:r>
              <w:rPr>
                <w:color w:val="000000" w:themeColor="text1"/>
                <w:kern w:val="24"/>
              </w:rPr>
              <w:t>DESNZ</w:t>
            </w:r>
            <w:r w:rsidR="00D73194">
              <w:rPr>
                <w:color w:val="000000" w:themeColor="text1"/>
                <w:kern w:val="24"/>
              </w:rPr>
              <w:t xml:space="preserve"> shares suggested changes to MRC with ONR for discussion at quarterly incidents review meeting</w:t>
            </w:r>
          </w:p>
        </w:tc>
        <w:tc>
          <w:tcPr>
            <w:tcW w:w="264" w:type="pct"/>
          </w:tcPr>
          <w:p w14:paraId="285CAC12" w14:textId="681ED0F1" w:rsidR="00D73194" w:rsidRDefault="00C214AD" w:rsidP="00674A91">
            <w:pPr>
              <w:spacing w:before="60" w:after="60"/>
              <w:jc w:val="center"/>
            </w:pPr>
            <w:r>
              <w:t>3</w:t>
            </w:r>
          </w:p>
        </w:tc>
        <w:tc>
          <w:tcPr>
            <w:tcW w:w="2243" w:type="pct"/>
          </w:tcPr>
          <w:p w14:paraId="0641F294" w14:textId="165F7326" w:rsidR="00D73194" w:rsidRDefault="00BA4BA1" w:rsidP="00674A91">
            <w:pPr>
              <w:spacing w:before="60" w:after="60"/>
            </w:pPr>
            <w:r w:rsidRPr="00BA4BA1">
              <w:t xml:space="preserve">ONR shares suggested changes to MRC with </w:t>
            </w:r>
            <w:r w:rsidR="00A573B9">
              <w:t>DESNZ</w:t>
            </w:r>
            <w:r w:rsidRPr="00BA4BA1">
              <w:t xml:space="preserve"> for discussion at quarterly incidents review meeting</w:t>
            </w:r>
          </w:p>
        </w:tc>
      </w:tr>
      <w:tr w:rsidR="00B25F72" w14:paraId="2CE33CC6" w14:textId="77777777" w:rsidTr="00E61FA7">
        <w:trPr>
          <w:trHeight w:val="631"/>
        </w:trPr>
        <w:tc>
          <w:tcPr>
            <w:tcW w:w="264" w:type="pct"/>
          </w:tcPr>
          <w:p w14:paraId="4B315FDA" w14:textId="3E530748" w:rsidR="00D73194" w:rsidRDefault="003405B1" w:rsidP="00674A91">
            <w:pPr>
              <w:spacing w:before="60" w:after="60"/>
              <w:jc w:val="center"/>
            </w:pPr>
            <w:r>
              <w:t>4</w:t>
            </w:r>
          </w:p>
        </w:tc>
        <w:tc>
          <w:tcPr>
            <w:tcW w:w="2229" w:type="pct"/>
          </w:tcPr>
          <w:p w14:paraId="4037027D" w14:textId="57B7E1D4" w:rsidR="00D73194" w:rsidRDefault="00A573B9" w:rsidP="00674A91">
            <w:pPr>
              <w:spacing w:before="60" w:after="60"/>
            </w:pPr>
            <w:r>
              <w:rPr>
                <w:color w:val="000000" w:themeColor="text1"/>
                <w:kern w:val="24"/>
              </w:rPr>
              <w:t>DESNZ</w:t>
            </w:r>
            <w:r w:rsidR="00D73194">
              <w:rPr>
                <w:color w:val="000000" w:themeColor="text1"/>
                <w:kern w:val="24"/>
              </w:rPr>
              <w:t xml:space="preserve"> writes to ONR (Head of</w:t>
            </w:r>
            <w:r w:rsidR="00421C19">
              <w:rPr>
                <w:color w:val="000000" w:themeColor="text1"/>
                <w:kern w:val="24"/>
              </w:rPr>
              <w:t xml:space="preserve"> Organisational Learning</w:t>
            </w:r>
            <w:r w:rsidR="00D73194">
              <w:rPr>
                <w:color w:val="000000" w:themeColor="text1"/>
                <w:kern w:val="24"/>
              </w:rPr>
              <w:t>), formally proposing changes to MRC</w:t>
            </w:r>
          </w:p>
        </w:tc>
        <w:tc>
          <w:tcPr>
            <w:tcW w:w="264" w:type="pct"/>
          </w:tcPr>
          <w:p w14:paraId="19675C84" w14:textId="01429B40" w:rsidR="00D73194" w:rsidRDefault="00C214AD" w:rsidP="00674A91">
            <w:pPr>
              <w:spacing w:before="60" w:after="60"/>
              <w:jc w:val="center"/>
            </w:pPr>
            <w:r>
              <w:t>4</w:t>
            </w:r>
          </w:p>
        </w:tc>
        <w:tc>
          <w:tcPr>
            <w:tcW w:w="2243" w:type="pct"/>
          </w:tcPr>
          <w:p w14:paraId="2D54E508" w14:textId="09A256DE" w:rsidR="00D73194" w:rsidRDefault="00BA4BA1" w:rsidP="00674A91">
            <w:pPr>
              <w:spacing w:before="60" w:after="60"/>
            </w:pPr>
            <w:r w:rsidRPr="00BA4BA1">
              <w:t xml:space="preserve">ONR writes to </w:t>
            </w:r>
            <w:r w:rsidR="00A573B9">
              <w:t>DESNZ</w:t>
            </w:r>
            <w:r w:rsidRPr="00BA4BA1">
              <w:t xml:space="preserve"> (</w:t>
            </w:r>
            <w:r w:rsidR="00247967">
              <w:t xml:space="preserve">Head of Nuclear Safety Policy) </w:t>
            </w:r>
            <w:r w:rsidRPr="00BA4BA1">
              <w:t xml:space="preserve"> formally proposing changes to MRC</w:t>
            </w:r>
          </w:p>
        </w:tc>
      </w:tr>
      <w:tr w:rsidR="00B25F72" w14:paraId="16B4FD33" w14:textId="77777777" w:rsidTr="00E61FA7">
        <w:trPr>
          <w:trHeight w:val="384"/>
        </w:trPr>
        <w:tc>
          <w:tcPr>
            <w:tcW w:w="264" w:type="pct"/>
          </w:tcPr>
          <w:p w14:paraId="249F3BBE" w14:textId="124B3824" w:rsidR="00D73194" w:rsidRDefault="003405B1" w:rsidP="00674A91">
            <w:pPr>
              <w:spacing w:before="60" w:after="60"/>
              <w:jc w:val="center"/>
            </w:pPr>
            <w:r>
              <w:t>5</w:t>
            </w:r>
          </w:p>
        </w:tc>
        <w:tc>
          <w:tcPr>
            <w:tcW w:w="2229" w:type="pct"/>
          </w:tcPr>
          <w:p w14:paraId="0BC3AA43" w14:textId="7CCBF5DE" w:rsidR="00D73194" w:rsidRDefault="00D73194" w:rsidP="00674A91">
            <w:pPr>
              <w:spacing w:before="60" w:after="60"/>
            </w:pPr>
            <w:r>
              <w:rPr>
                <w:color w:val="000000" w:themeColor="text1"/>
                <w:kern w:val="24"/>
              </w:rPr>
              <w:t xml:space="preserve">ONR writes to </w:t>
            </w:r>
            <w:r w:rsidR="00A573B9">
              <w:rPr>
                <w:color w:val="000000" w:themeColor="text1"/>
                <w:kern w:val="24"/>
              </w:rPr>
              <w:t>DESNZ</w:t>
            </w:r>
            <w:r>
              <w:rPr>
                <w:color w:val="000000" w:themeColor="text1"/>
                <w:kern w:val="24"/>
              </w:rPr>
              <w:t xml:space="preserve"> accepting changes </w:t>
            </w:r>
          </w:p>
        </w:tc>
        <w:tc>
          <w:tcPr>
            <w:tcW w:w="264" w:type="pct"/>
          </w:tcPr>
          <w:p w14:paraId="6C6795B1" w14:textId="734A96BA" w:rsidR="00D73194" w:rsidRDefault="00C214AD" w:rsidP="00674A91">
            <w:pPr>
              <w:spacing w:before="60" w:after="60"/>
              <w:jc w:val="center"/>
            </w:pPr>
            <w:r>
              <w:t>5</w:t>
            </w:r>
          </w:p>
        </w:tc>
        <w:tc>
          <w:tcPr>
            <w:tcW w:w="2243" w:type="pct"/>
          </w:tcPr>
          <w:p w14:paraId="5CE6A0D5" w14:textId="348B88C5" w:rsidR="00D73194" w:rsidRDefault="00A573B9" w:rsidP="00674A91">
            <w:pPr>
              <w:spacing w:before="60" w:after="60"/>
            </w:pPr>
            <w:r>
              <w:t>DESNZ</w:t>
            </w:r>
            <w:r w:rsidR="00BA4BA1" w:rsidRPr="00BA4BA1">
              <w:t xml:space="preserve"> writes to ONR accepting changes</w:t>
            </w:r>
          </w:p>
        </w:tc>
      </w:tr>
      <w:tr w:rsidR="00B25F72" w14:paraId="3F0CEBE9" w14:textId="77777777" w:rsidTr="00E61FA7">
        <w:trPr>
          <w:trHeight w:val="659"/>
        </w:trPr>
        <w:tc>
          <w:tcPr>
            <w:tcW w:w="264" w:type="pct"/>
          </w:tcPr>
          <w:p w14:paraId="38623DA2" w14:textId="6AB56E87" w:rsidR="00182833" w:rsidRDefault="003405B1" w:rsidP="00674A91">
            <w:pPr>
              <w:spacing w:before="60" w:after="60"/>
              <w:jc w:val="center"/>
            </w:pPr>
            <w:r>
              <w:t>6</w:t>
            </w:r>
          </w:p>
        </w:tc>
        <w:tc>
          <w:tcPr>
            <w:tcW w:w="2229" w:type="pct"/>
          </w:tcPr>
          <w:p w14:paraId="2BE33ADB" w14:textId="7FD5DADB" w:rsidR="00182833" w:rsidRDefault="00FA5717" w:rsidP="00674A91">
            <w:pPr>
              <w:spacing w:before="60" w:after="60"/>
            </w:pPr>
            <w:r w:rsidRPr="00FA5717">
              <w:t xml:space="preserve">ONR updates relevant guidance and shares with </w:t>
            </w:r>
            <w:r w:rsidR="00A573B9">
              <w:t>DESNZ</w:t>
            </w:r>
          </w:p>
        </w:tc>
        <w:tc>
          <w:tcPr>
            <w:tcW w:w="264" w:type="pct"/>
          </w:tcPr>
          <w:p w14:paraId="4755B694" w14:textId="0F854B6B" w:rsidR="00182833" w:rsidRDefault="00C214AD" w:rsidP="00674A91">
            <w:pPr>
              <w:spacing w:before="60" w:after="60"/>
              <w:jc w:val="center"/>
            </w:pPr>
            <w:r>
              <w:t>6</w:t>
            </w:r>
          </w:p>
        </w:tc>
        <w:tc>
          <w:tcPr>
            <w:tcW w:w="2243" w:type="pct"/>
          </w:tcPr>
          <w:p w14:paraId="3E4A2F7F" w14:textId="2E840374" w:rsidR="00182833" w:rsidRDefault="009130C1" w:rsidP="00674A91">
            <w:pPr>
              <w:spacing w:before="60" w:after="60"/>
            </w:pPr>
            <w:r w:rsidRPr="009130C1">
              <w:t xml:space="preserve">ONR updates relevant guidance and shares with </w:t>
            </w:r>
            <w:r w:rsidR="00A573B9">
              <w:t>DESNZ</w:t>
            </w:r>
          </w:p>
        </w:tc>
      </w:tr>
    </w:tbl>
    <w:p w14:paraId="093EAEDC" w14:textId="4F8F1408" w:rsidR="00CA6971" w:rsidRDefault="00CA6971" w:rsidP="00EC628D">
      <w:bookmarkStart w:id="40" w:name="_Appendix_E_–"/>
      <w:bookmarkEnd w:id="3"/>
      <w:bookmarkEnd w:id="40"/>
    </w:p>
    <w:p w14:paraId="5BDC77DA" w14:textId="77777777" w:rsidR="00DD16E2" w:rsidRDefault="00DD16E2" w:rsidP="00EC628D">
      <w:pPr>
        <w:sectPr w:rsidR="00DD16E2" w:rsidSect="00EC628D">
          <w:pgSz w:w="16838" w:h="11906" w:orient="landscape" w:code="9"/>
          <w:pgMar w:top="1440" w:right="1440" w:bottom="1440" w:left="1440" w:header="397" w:footer="397" w:gutter="0"/>
          <w:cols w:space="312"/>
          <w:docGrid w:linePitch="360"/>
        </w:sectPr>
      </w:pPr>
    </w:p>
    <w:p w14:paraId="0D871C22" w14:textId="5FC4BA27" w:rsidR="00DD16E2" w:rsidRDefault="00DD16E2" w:rsidP="00DD16E2">
      <w:pPr>
        <w:pStyle w:val="Heading1"/>
        <w:numPr>
          <w:ilvl w:val="0"/>
          <w:numId w:val="0"/>
        </w:numPr>
      </w:pPr>
      <w:bookmarkStart w:id="41" w:name="_Toc220418179"/>
      <w:r>
        <w:lastRenderedPageBreak/>
        <w:t>Document Control Information</w:t>
      </w:r>
      <w:bookmarkEnd w:id="41"/>
    </w:p>
    <w:p w14:paraId="56FC57E5" w14:textId="192656D1" w:rsidR="00DD16E2" w:rsidRPr="00DD16E2" w:rsidRDefault="00DD16E2" w:rsidP="00DD16E2">
      <w:pPr>
        <w:rPr>
          <w:szCs w:val="24"/>
        </w:rPr>
      </w:pPr>
      <w:r w:rsidRPr="00DD16E2">
        <w:rPr>
          <w:b/>
          <w:bCs/>
          <w:szCs w:val="24"/>
        </w:rPr>
        <w:t>Process Owner</w:t>
      </w:r>
      <w:r w:rsidRPr="00DD16E2">
        <w:rPr>
          <w:szCs w:val="24"/>
        </w:rPr>
        <w:t>: Deputy Director (CORD), Technical Directorate</w:t>
      </w:r>
    </w:p>
    <w:p w14:paraId="29C4CB94" w14:textId="39B58468" w:rsidR="00DD16E2" w:rsidRPr="00087CD8" w:rsidRDefault="00DD16E2" w:rsidP="00DD16E2">
      <w:pPr>
        <w:rPr>
          <w:szCs w:val="24"/>
        </w:rPr>
      </w:pPr>
      <w:r>
        <w:rPr>
          <w:b/>
          <w:bCs/>
          <w:szCs w:val="24"/>
        </w:rPr>
        <w:t>Prepared by</w:t>
      </w:r>
      <w:r w:rsidRPr="00087CD8">
        <w:rPr>
          <w:szCs w:val="24"/>
        </w:rPr>
        <w:t xml:space="preserve">: Incident Management Lead </w:t>
      </w:r>
    </w:p>
    <w:p w14:paraId="7DC2A901" w14:textId="3563537C" w:rsidR="00DD16E2" w:rsidRPr="00087CD8" w:rsidRDefault="00DD16E2" w:rsidP="00DD16E2">
      <w:pPr>
        <w:rPr>
          <w:szCs w:val="24"/>
        </w:rPr>
      </w:pPr>
      <w:r w:rsidRPr="00087CD8">
        <w:rPr>
          <w:b/>
          <w:bCs/>
          <w:szCs w:val="24"/>
        </w:rPr>
        <w:t>Reviewed/Approved by</w:t>
      </w:r>
      <w:r w:rsidRPr="00087CD8">
        <w:rPr>
          <w:szCs w:val="24"/>
        </w:rPr>
        <w:t>:</w:t>
      </w:r>
      <w:r w:rsidR="009D408B">
        <w:rPr>
          <w:szCs w:val="24"/>
        </w:rPr>
        <w:t xml:space="preserve"> </w:t>
      </w:r>
      <w:r w:rsidRPr="00087CD8">
        <w:rPr>
          <w:szCs w:val="24"/>
        </w:rPr>
        <w:t>Head of Organisational Learning</w:t>
      </w:r>
    </w:p>
    <w:p w14:paraId="2FDA8D11" w14:textId="77777777" w:rsidR="00DD16E2" w:rsidRPr="002E5943" w:rsidRDefault="00DD16E2" w:rsidP="00DD16E2">
      <w:pPr>
        <w:rPr>
          <w:szCs w:val="24"/>
        </w:rPr>
      </w:pPr>
      <w:r w:rsidRPr="002E5943">
        <w:rPr>
          <w:b/>
          <w:bCs/>
          <w:szCs w:val="24"/>
        </w:rPr>
        <w:t>Issue</w:t>
      </w:r>
      <w:r w:rsidRPr="002E5943">
        <w:rPr>
          <w:szCs w:val="24"/>
        </w:rPr>
        <w:t xml:space="preserve">: </w:t>
      </w:r>
      <w:sdt>
        <w:sdtPr>
          <w:rPr>
            <w:szCs w:val="24"/>
          </w:rPr>
          <w:alias w:val="Issue No."/>
          <w:tag w:val=""/>
          <w:id w:val="-894428327"/>
          <w:placeholder>
            <w:docPart w:val="9F3A8D3DE5AF4A0DAB7E0A092E0E7017"/>
          </w:placeholder>
          <w:dataBinding w:prefixMappings="xmlns:ns0='http://purl.org/dc/elements/1.1/' xmlns:ns1='http://schemas.openxmlformats.org/package/2006/metadata/core-properties' " w:xpath="/ns1:coreProperties[1]/ns1:contentStatus[1]" w:storeItemID="{6C3C8BC8-F283-45AE-878A-BAB7291924A1}"/>
          <w:text/>
        </w:sdtPr>
        <w:sdtContent>
          <w:r>
            <w:rPr>
              <w:szCs w:val="24"/>
            </w:rPr>
            <w:t>6.1</w:t>
          </w:r>
        </w:sdtContent>
      </w:sdt>
    </w:p>
    <w:p w14:paraId="6E6288D5" w14:textId="77777777" w:rsidR="00DD16E2" w:rsidRPr="002E5943" w:rsidRDefault="00DD16E2" w:rsidP="00DD16E2">
      <w:r w:rsidRPr="5A0396DA">
        <w:rPr>
          <w:b/>
          <w:bCs/>
        </w:rPr>
        <w:t>Published</w:t>
      </w:r>
      <w:r>
        <w:t>:  February 2026</w:t>
      </w:r>
    </w:p>
    <w:p w14:paraId="55285468" w14:textId="77777777" w:rsidR="00DD16E2" w:rsidRPr="002E5943" w:rsidRDefault="00DD16E2" w:rsidP="00DD16E2">
      <w:r w:rsidRPr="5A418735">
        <w:rPr>
          <w:b/>
          <w:bCs/>
        </w:rPr>
        <w:t xml:space="preserve">Next </w:t>
      </w:r>
      <w:r>
        <w:rPr>
          <w:b/>
          <w:bCs/>
        </w:rPr>
        <w:t>scheduled review</w:t>
      </w:r>
      <w:r>
        <w:t xml:space="preserve">: March 2030 </w:t>
      </w:r>
    </w:p>
    <w:p w14:paraId="073AEB88" w14:textId="77777777" w:rsidR="00DD16E2" w:rsidRPr="00A07051" w:rsidRDefault="00DD16E2" w:rsidP="00DD16E2">
      <w:pPr>
        <w:rPr>
          <w:szCs w:val="24"/>
        </w:rPr>
      </w:pPr>
      <w:r w:rsidRPr="00A07051">
        <w:rPr>
          <w:b/>
          <w:szCs w:val="24"/>
        </w:rPr>
        <w:t>Document reference</w:t>
      </w:r>
      <w:r w:rsidRPr="00A07051">
        <w:rPr>
          <w:szCs w:val="24"/>
        </w:rPr>
        <w:t>: ONR-OL-PROC-003</w:t>
      </w:r>
    </w:p>
    <w:p w14:paraId="7A6A7A66" w14:textId="030C5DB2" w:rsidR="00DD16E2" w:rsidRPr="002E5943" w:rsidRDefault="00DD16E2" w:rsidP="00DD16E2">
      <w:r w:rsidRPr="26377675">
        <w:rPr>
          <w:b/>
        </w:rPr>
        <w:t xml:space="preserve">Record </w:t>
      </w:r>
      <w:r w:rsidRPr="00A07051">
        <w:rPr>
          <w:b/>
          <w:szCs w:val="24"/>
        </w:rPr>
        <w:t>reference</w:t>
      </w:r>
      <w:r w:rsidRPr="26377675">
        <w:t xml:space="preserve">: </w:t>
      </w:r>
      <w:r w:rsidRPr="00DD16E2">
        <w:t>ONRHH-822789359-20858</w:t>
      </w:r>
    </w:p>
    <w:p w14:paraId="61E68B85" w14:textId="77777777" w:rsidR="00DD16E2" w:rsidRDefault="00DD16E2" w:rsidP="00DD16E2">
      <w:pPr>
        <w:pStyle w:val="Caption"/>
        <w:keepNext/>
      </w:pPr>
      <w:r>
        <w:t>Revision commentary</w:t>
      </w:r>
    </w:p>
    <w:tbl>
      <w:tblPr>
        <w:tblStyle w:val="ONRTable1"/>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5"/>
        <w:gridCol w:w="7531"/>
      </w:tblGrid>
      <w:tr w:rsidR="00DD16E2" w:rsidRPr="009B376B" w14:paraId="320C7333" w14:textId="77777777" w:rsidTr="001B6978">
        <w:trPr>
          <w:cnfStyle w:val="100000000000" w:firstRow="1" w:lastRow="0" w:firstColumn="0" w:lastColumn="0" w:oddVBand="0" w:evenVBand="0" w:oddHBand="0" w:evenHBand="0" w:firstRowFirstColumn="0" w:firstRowLastColumn="0" w:lastRowFirstColumn="0" w:lastRowLastColumn="0"/>
        </w:trPr>
        <w:tc>
          <w:tcPr>
            <w:tcW w:w="1475" w:type="dxa"/>
            <w:tcBorders>
              <w:top w:val="single" w:sz="4" w:space="0" w:color="auto"/>
              <w:left w:val="single" w:sz="4" w:space="0" w:color="auto"/>
              <w:bottom w:val="single" w:sz="4" w:space="0" w:color="auto"/>
            </w:tcBorders>
          </w:tcPr>
          <w:p w14:paraId="64835FE1" w14:textId="77777777" w:rsidR="00DD16E2" w:rsidRPr="009B376B" w:rsidRDefault="00DD16E2" w:rsidP="001B6978">
            <w:pPr>
              <w:spacing w:before="60" w:after="60"/>
              <w:jc w:val="center"/>
              <w:rPr>
                <w:b w:val="0"/>
                <w:bCs/>
              </w:rPr>
            </w:pPr>
            <w:r w:rsidRPr="009B376B">
              <w:rPr>
                <w:b w:val="0"/>
                <w:bCs/>
              </w:rPr>
              <w:t>Issue</w:t>
            </w:r>
          </w:p>
        </w:tc>
        <w:tc>
          <w:tcPr>
            <w:tcW w:w="7531" w:type="dxa"/>
            <w:tcBorders>
              <w:top w:val="single" w:sz="4" w:space="0" w:color="auto"/>
              <w:bottom w:val="single" w:sz="4" w:space="0" w:color="auto"/>
              <w:right w:val="single" w:sz="4" w:space="0" w:color="auto"/>
            </w:tcBorders>
          </w:tcPr>
          <w:p w14:paraId="1F023087" w14:textId="77777777" w:rsidR="00DD16E2" w:rsidRPr="009B376B" w:rsidRDefault="00DD16E2" w:rsidP="001B6978">
            <w:pPr>
              <w:spacing w:before="60" w:after="60"/>
              <w:rPr>
                <w:b w:val="0"/>
                <w:bCs/>
              </w:rPr>
            </w:pPr>
            <w:r w:rsidRPr="009B376B">
              <w:rPr>
                <w:b w:val="0"/>
                <w:bCs/>
              </w:rPr>
              <w:t xml:space="preserve">Description of </w:t>
            </w:r>
            <w:r>
              <w:rPr>
                <w:b w:val="0"/>
                <w:bCs/>
              </w:rPr>
              <w:t>u</w:t>
            </w:r>
            <w:r w:rsidRPr="009B376B">
              <w:rPr>
                <w:b w:val="0"/>
                <w:bCs/>
              </w:rPr>
              <w:t>pdate(s)</w:t>
            </w:r>
          </w:p>
        </w:tc>
      </w:tr>
      <w:tr w:rsidR="00DD16E2" w:rsidRPr="009B376B" w14:paraId="2C28742A" w14:textId="77777777" w:rsidTr="001B6978">
        <w:tc>
          <w:tcPr>
            <w:tcW w:w="1475" w:type="dxa"/>
            <w:tcBorders>
              <w:top w:val="single" w:sz="4" w:space="0" w:color="auto"/>
            </w:tcBorders>
          </w:tcPr>
          <w:p w14:paraId="22AC424C" w14:textId="77777777" w:rsidR="00DD16E2" w:rsidRPr="00DD16E2" w:rsidRDefault="00DD16E2" w:rsidP="001B6978">
            <w:pPr>
              <w:spacing w:before="60" w:after="0"/>
              <w:jc w:val="center"/>
              <w:rPr>
                <w:bCs/>
                <w:szCs w:val="24"/>
              </w:rPr>
            </w:pPr>
            <w:r w:rsidRPr="00DD16E2">
              <w:rPr>
                <w:bCs/>
                <w:szCs w:val="24"/>
              </w:rPr>
              <w:t>3</w:t>
            </w:r>
          </w:p>
        </w:tc>
        <w:tc>
          <w:tcPr>
            <w:tcW w:w="7531" w:type="dxa"/>
            <w:tcBorders>
              <w:top w:val="single" w:sz="4" w:space="0" w:color="auto"/>
            </w:tcBorders>
          </w:tcPr>
          <w:p w14:paraId="45781E1F" w14:textId="77777777" w:rsidR="00DD16E2" w:rsidRPr="00DD16E2" w:rsidRDefault="00DD16E2" w:rsidP="001B6978">
            <w:pPr>
              <w:spacing w:before="60" w:after="0"/>
              <w:rPr>
                <w:bCs/>
                <w:szCs w:val="24"/>
              </w:rPr>
            </w:pPr>
            <w:r w:rsidRPr="00DD16E2">
              <w:rPr>
                <w:szCs w:val="24"/>
              </w:rPr>
              <w:t>This revision replaces ONR-OPEX-PROC-001 (Issue 2) and includes clarifications of the reporting to external stakeholders.</w:t>
            </w:r>
          </w:p>
        </w:tc>
      </w:tr>
      <w:tr w:rsidR="00DD16E2" w14:paraId="654C7DDD" w14:textId="77777777" w:rsidTr="001B6978">
        <w:tc>
          <w:tcPr>
            <w:tcW w:w="1475" w:type="dxa"/>
          </w:tcPr>
          <w:p w14:paraId="26FD2E20" w14:textId="77777777" w:rsidR="00DD16E2" w:rsidRPr="00DD16E2" w:rsidRDefault="00DD16E2" w:rsidP="001B6978">
            <w:pPr>
              <w:spacing w:before="60" w:after="0"/>
              <w:jc w:val="center"/>
              <w:rPr>
                <w:szCs w:val="24"/>
              </w:rPr>
            </w:pPr>
            <w:r w:rsidRPr="00DD16E2">
              <w:rPr>
                <w:szCs w:val="24"/>
              </w:rPr>
              <w:t>3.1</w:t>
            </w:r>
          </w:p>
        </w:tc>
        <w:tc>
          <w:tcPr>
            <w:tcW w:w="7531" w:type="dxa"/>
          </w:tcPr>
          <w:p w14:paraId="59DF444F" w14:textId="77777777" w:rsidR="00DD16E2" w:rsidRPr="00DD16E2" w:rsidRDefault="00DD16E2" w:rsidP="001B6978">
            <w:pPr>
              <w:spacing w:before="60" w:after="0"/>
              <w:rPr>
                <w:szCs w:val="24"/>
              </w:rPr>
            </w:pPr>
            <w:r w:rsidRPr="00DD16E2">
              <w:rPr>
                <w:szCs w:val="24"/>
              </w:rPr>
              <w:t>Minor editorial update.</w:t>
            </w:r>
          </w:p>
        </w:tc>
      </w:tr>
      <w:tr w:rsidR="00DD16E2" w14:paraId="2FB6E6D5" w14:textId="77777777" w:rsidTr="001B6978">
        <w:tc>
          <w:tcPr>
            <w:tcW w:w="1475" w:type="dxa"/>
          </w:tcPr>
          <w:p w14:paraId="42856818" w14:textId="77777777" w:rsidR="00DD16E2" w:rsidRPr="00DD16E2" w:rsidRDefault="00DD16E2" w:rsidP="001B6978">
            <w:pPr>
              <w:spacing w:before="60" w:after="0"/>
              <w:jc w:val="center"/>
              <w:rPr>
                <w:szCs w:val="24"/>
              </w:rPr>
            </w:pPr>
            <w:r w:rsidRPr="00DD16E2">
              <w:rPr>
                <w:szCs w:val="24"/>
              </w:rPr>
              <w:t>4</w:t>
            </w:r>
          </w:p>
        </w:tc>
        <w:tc>
          <w:tcPr>
            <w:tcW w:w="7531" w:type="dxa"/>
          </w:tcPr>
          <w:p w14:paraId="12F72E46" w14:textId="77777777" w:rsidR="00DD16E2" w:rsidRPr="00DD16E2" w:rsidRDefault="00DD16E2" w:rsidP="001B6978">
            <w:pPr>
              <w:spacing w:before="60" w:after="0"/>
              <w:rPr>
                <w:szCs w:val="24"/>
              </w:rPr>
            </w:pPr>
            <w:r w:rsidRPr="00DD16E2">
              <w:rPr>
                <w:szCs w:val="24"/>
              </w:rPr>
              <w:t xml:space="preserve">Major update to incorporate changes to the process to align with the launch of the process in </w:t>
            </w:r>
            <w:proofErr w:type="spellStart"/>
            <w:r w:rsidRPr="00DD16E2">
              <w:rPr>
                <w:szCs w:val="24"/>
              </w:rPr>
              <w:t>WIReD</w:t>
            </w:r>
            <w:proofErr w:type="spellEnd"/>
            <w:r w:rsidRPr="00DD16E2">
              <w:rPr>
                <w:szCs w:val="24"/>
              </w:rPr>
              <w:t>. Additional process flow charts added as appendices.</w:t>
            </w:r>
          </w:p>
        </w:tc>
      </w:tr>
      <w:tr w:rsidR="00DD16E2" w14:paraId="5710ADED" w14:textId="77777777" w:rsidTr="001B6978">
        <w:tc>
          <w:tcPr>
            <w:tcW w:w="1475" w:type="dxa"/>
          </w:tcPr>
          <w:p w14:paraId="16C24416" w14:textId="77777777" w:rsidR="00DD16E2" w:rsidRPr="00DD16E2" w:rsidRDefault="00DD16E2" w:rsidP="001B6978">
            <w:pPr>
              <w:spacing w:before="60" w:after="0"/>
              <w:jc w:val="center"/>
              <w:rPr>
                <w:szCs w:val="24"/>
              </w:rPr>
            </w:pPr>
            <w:r w:rsidRPr="00DD16E2">
              <w:rPr>
                <w:szCs w:val="24"/>
              </w:rPr>
              <w:t>4.1</w:t>
            </w:r>
          </w:p>
        </w:tc>
        <w:tc>
          <w:tcPr>
            <w:tcW w:w="7531" w:type="dxa"/>
          </w:tcPr>
          <w:p w14:paraId="35BAB724" w14:textId="77777777" w:rsidR="00DD16E2" w:rsidRPr="00DD16E2" w:rsidRDefault="00DD16E2" w:rsidP="001B6978">
            <w:pPr>
              <w:spacing w:before="60" w:after="0"/>
              <w:rPr>
                <w:szCs w:val="24"/>
              </w:rPr>
            </w:pPr>
            <w:r w:rsidRPr="00DD16E2">
              <w:rPr>
                <w:szCs w:val="24"/>
              </w:rPr>
              <w:t>Review date extended to January 2024</w:t>
            </w:r>
          </w:p>
        </w:tc>
      </w:tr>
      <w:tr w:rsidR="00DD16E2" w14:paraId="4BBF54BF" w14:textId="77777777" w:rsidTr="001B6978">
        <w:tc>
          <w:tcPr>
            <w:tcW w:w="1475" w:type="dxa"/>
          </w:tcPr>
          <w:p w14:paraId="35ED52BC" w14:textId="77777777" w:rsidR="00DD16E2" w:rsidRPr="00DD16E2" w:rsidRDefault="00DD16E2" w:rsidP="001B6978">
            <w:pPr>
              <w:spacing w:before="60" w:after="0"/>
              <w:jc w:val="center"/>
              <w:rPr>
                <w:szCs w:val="24"/>
              </w:rPr>
            </w:pPr>
            <w:r w:rsidRPr="00DD16E2">
              <w:rPr>
                <w:szCs w:val="24"/>
              </w:rPr>
              <w:t>4.2</w:t>
            </w:r>
          </w:p>
        </w:tc>
        <w:tc>
          <w:tcPr>
            <w:tcW w:w="7531" w:type="dxa"/>
          </w:tcPr>
          <w:p w14:paraId="6C8BD6E1" w14:textId="77777777" w:rsidR="00DD16E2" w:rsidRPr="00DD16E2" w:rsidRDefault="00DD16E2" w:rsidP="001B6978">
            <w:pPr>
              <w:spacing w:before="60" w:after="0"/>
              <w:rPr>
                <w:szCs w:val="24"/>
              </w:rPr>
            </w:pPr>
            <w:r w:rsidRPr="00DD16E2">
              <w:rPr>
                <w:szCs w:val="24"/>
              </w:rPr>
              <w:t>Minor update to reflect changes to incident notification email address (section 4).</w:t>
            </w:r>
          </w:p>
        </w:tc>
      </w:tr>
      <w:tr w:rsidR="00DD16E2" w14:paraId="31A3077C" w14:textId="77777777" w:rsidTr="001B6978">
        <w:tc>
          <w:tcPr>
            <w:tcW w:w="1475" w:type="dxa"/>
          </w:tcPr>
          <w:p w14:paraId="06230985" w14:textId="77777777" w:rsidR="00DD16E2" w:rsidRPr="00DD16E2" w:rsidRDefault="00DD16E2" w:rsidP="001B6978">
            <w:pPr>
              <w:spacing w:before="60" w:after="0"/>
              <w:jc w:val="center"/>
              <w:rPr>
                <w:szCs w:val="24"/>
              </w:rPr>
            </w:pPr>
            <w:r w:rsidRPr="00DD16E2">
              <w:rPr>
                <w:szCs w:val="24"/>
              </w:rPr>
              <w:t>5</w:t>
            </w:r>
          </w:p>
        </w:tc>
        <w:tc>
          <w:tcPr>
            <w:tcW w:w="7531" w:type="dxa"/>
          </w:tcPr>
          <w:p w14:paraId="0930D689" w14:textId="77777777" w:rsidR="00DD16E2" w:rsidRPr="00DD16E2" w:rsidRDefault="00DD16E2" w:rsidP="001B6978">
            <w:pPr>
              <w:spacing w:before="60" w:after="0"/>
              <w:rPr>
                <w:szCs w:val="24"/>
              </w:rPr>
            </w:pPr>
            <w:r w:rsidRPr="00DD16E2">
              <w:rPr>
                <w:szCs w:val="24"/>
              </w:rPr>
              <w:t>Major update to reflect incorporation of RIDDOR incident notification process</w:t>
            </w:r>
          </w:p>
        </w:tc>
      </w:tr>
      <w:tr w:rsidR="00DD16E2" w14:paraId="76A5D85A" w14:textId="77777777" w:rsidTr="001B6978">
        <w:tc>
          <w:tcPr>
            <w:tcW w:w="1475" w:type="dxa"/>
            <w:tcBorders>
              <w:bottom w:val="single" w:sz="4" w:space="0" w:color="auto"/>
            </w:tcBorders>
          </w:tcPr>
          <w:p w14:paraId="5662DEFC" w14:textId="77777777" w:rsidR="00DD16E2" w:rsidRPr="00DD16E2" w:rsidRDefault="00DD16E2" w:rsidP="001B6978">
            <w:pPr>
              <w:spacing w:before="60" w:after="0"/>
              <w:jc w:val="center"/>
              <w:rPr>
                <w:szCs w:val="24"/>
              </w:rPr>
            </w:pPr>
            <w:r w:rsidRPr="00DD16E2">
              <w:rPr>
                <w:szCs w:val="24"/>
              </w:rPr>
              <w:t>5.1</w:t>
            </w:r>
          </w:p>
        </w:tc>
        <w:tc>
          <w:tcPr>
            <w:tcW w:w="7531" w:type="dxa"/>
          </w:tcPr>
          <w:p w14:paraId="2A115991" w14:textId="77777777" w:rsidR="00DD16E2" w:rsidRPr="00DD16E2" w:rsidRDefault="00DD16E2" w:rsidP="001B6978">
            <w:pPr>
              <w:spacing w:before="60" w:after="0"/>
              <w:rPr>
                <w:szCs w:val="24"/>
              </w:rPr>
            </w:pPr>
            <w:r w:rsidRPr="00DD16E2">
              <w:rPr>
                <w:szCs w:val="24"/>
              </w:rPr>
              <w:t>Minor formatting updates to Appendix A.</w:t>
            </w:r>
          </w:p>
        </w:tc>
      </w:tr>
      <w:tr w:rsidR="00DD16E2" w14:paraId="7A650C9D" w14:textId="77777777" w:rsidTr="001B6978">
        <w:tc>
          <w:tcPr>
            <w:tcW w:w="1475" w:type="dxa"/>
          </w:tcPr>
          <w:p w14:paraId="5369FC3D" w14:textId="77777777" w:rsidR="00DD16E2" w:rsidRPr="00DD16E2" w:rsidRDefault="00DD16E2" w:rsidP="001B6978">
            <w:pPr>
              <w:spacing w:before="60" w:after="0"/>
              <w:jc w:val="center"/>
              <w:rPr>
                <w:szCs w:val="24"/>
              </w:rPr>
            </w:pPr>
            <w:r w:rsidRPr="00DD16E2">
              <w:rPr>
                <w:szCs w:val="24"/>
              </w:rPr>
              <w:t>6</w:t>
            </w:r>
          </w:p>
        </w:tc>
        <w:tc>
          <w:tcPr>
            <w:tcW w:w="7531" w:type="dxa"/>
          </w:tcPr>
          <w:p w14:paraId="23FEA0A1" w14:textId="77777777" w:rsidR="00DD16E2" w:rsidRPr="00DD16E2" w:rsidRDefault="00DD16E2" w:rsidP="001B6978">
            <w:pPr>
              <w:spacing w:before="60" w:after="0"/>
              <w:rPr>
                <w:szCs w:val="24"/>
              </w:rPr>
            </w:pPr>
            <w:r w:rsidRPr="00DD16E2">
              <w:rPr>
                <w:szCs w:val="24"/>
              </w:rPr>
              <w:t xml:space="preserve">Major update: Combining with ONR-RIO-PROC-004 to include governance by allocated inspectors and appropriate directorate board. Update to roles and responsibilities, ministerial reporting process and clarification of defence position. Additional content relating to RIDDOR and governance. </w:t>
            </w:r>
          </w:p>
        </w:tc>
      </w:tr>
      <w:tr w:rsidR="00DD16E2" w14:paraId="7E69EA00" w14:textId="77777777" w:rsidTr="001B6978">
        <w:tc>
          <w:tcPr>
            <w:tcW w:w="1475" w:type="dxa"/>
            <w:tcBorders>
              <w:bottom w:val="single" w:sz="4" w:space="0" w:color="auto"/>
            </w:tcBorders>
          </w:tcPr>
          <w:p w14:paraId="11A1D1DB" w14:textId="77777777" w:rsidR="00DD16E2" w:rsidRPr="00DD16E2" w:rsidRDefault="00DD16E2" w:rsidP="001B6978">
            <w:pPr>
              <w:spacing w:before="60" w:after="60"/>
              <w:jc w:val="center"/>
              <w:rPr>
                <w:szCs w:val="24"/>
              </w:rPr>
            </w:pPr>
            <w:r w:rsidRPr="00DD16E2">
              <w:rPr>
                <w:szCs w:val="24"/>
              </w:rPr>
              <w:t>6.1</w:t>
            </w:r>
          </w:p>
        </w:tc>
        <w:tc>
          <w:tcPr>
            <w:tcW w:w="7531" w:type="dxa"/>
          </w:tcPr>
          <w:p w14:paraId="07FC8AEA" w14:textId="77777777" w:rsidR="00DD16E2" w:rsidRPr="00DD16E2" w:rsidRDefault="00DD16E2" w:rsidP="001B6978">
            <w:pPr>
              <w:spacing w:before="60" w:after="60"/>
              <w:rPr>
                <w:szCs w:val="24"/>
              </w:rPr>
            </w:pPr>
            <w:r w:rsidRPr="00DD16E2">
              <w:rPr>
                <w:rFonts w:asciiTheme="minorHAnsi" w:eastAsiaTheme="minorEastAsia" w:hAnsiTheme="minorHAnsi"/>
                <w:szCs w:val="24"/>
              </w:rPr>
              <w:t>Minor update to reflect revisions to follow-up reporting arrangements to reflect portal developments and strengthen expectations around FUR reporting timelines.</w:t>
            </w:r>
          </w:p>
        </w:tc>
      </w:tr>
    </w:tbl>
    <w:p w14:paraId="34ABC224" w14:textId="77777777" w:rsidR="00DD16E2" w:rsidRPr="00C92271" w:rsidRDefault="00DD16E2" w:rsidP="00EC628D"/>
    <w:sectPr w:rsidR="00DD16E2" w:rsidRPr="00C92271" w:rsidSect="00DD16E2">
      <w:pgSz w:w="11906" w:h="16838" w:code="9"/>
      <w:pgMar w:top="1440" w:right="1440" w:bottom="1440" w:left="144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21FE6" w14:textId="77777777" w:rsidR="007D7ED6" w:rsidRDefault="007D7ED6" w:rsidP="007D199A">
      <w:pPr>
        <w:spacing w:after="0"/>
      </w:pPr>
      <w:r>
        <w:separator/>
      </w:r>
    </w:p>
    <w:p w14:paraId="533E8D33" w14:textId="77777777" w:rsidR="007D7ED6" w:rsidRDefault="007D7ED6"/>
  </w:endnote>
  <w:endnote w:type="continuationSeparator" w:id="0">
    <w:p w14:paraId="3B78EBAC" w14:textId="77777777" w:rsidR="007D7ED6" w:rsidRDefault="007D7ED6" w:rsidP="007D199A">
      <w:pPr>
        <w:spacing w:after="0"/>
      </w:pPr>
      <w:r>
        <w:continuationSeparator/>
      </w:r>
    </w:p>
    <w:p w14:paraId="28F5F61C" w14:textId="77777777" w:rsidR="007D7ED6" w:rsidRDefault="007D7ED6"/>
  </w:endnote>
  <w:endnote w:type="continuationNotice" w:id="1">
    <w:p w14:paraId="3E926B7E" w14:textId="77777777" w:rsidR="007D7ED6" w:rsidRDefault="007D7E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CD400" w14:textId="4943CBF7" w:rsidR="000C4870" w:rsidRPr="000C4870" w:rsidRDefault="000C4870" w:rsidP="000C4870">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03D18" w14:textId="77777777" w:rsidR="007D7ED6" w:rsidRPr="005E0344" w:rsidRDefault="007D7ED6" w:rsidP="005E0344">
      <w:pPr>
        <w:spacing w:after="120"/>
        <w:rPr>
          <w:color w:val="000000" w:themeColor="text2"/>
        </w:rPr>
      </w:pPr>
      <w:r w:rsidRPr="005E0344">
        <w:rPr>
          <w:color w:val="000000" w:themeColor="text2"/>
        </w:rPr>
        <w:separator/>
      </w:r>
    </w:p>
  </w:footnote>
  <w:footnote w:type="continuationSeparator" w:id="0">
    <w:p w14:paraId="2A3DB4E7" w14:textId="77777777" w:rsidR="007D7ED6" w:rsidRPr="005E0344" w:rsidRDefault="007D7ED6" w:rsidP="0090581D">
      <w:pPr>
        <w:spacing w:after="120"/>
        <w:rPr>
          <w:color w:val="000000" w:themeColor="text2"/>
        </w:rPr>
      </w:pPr>
      <w:r w:rsidRPr="005E0344">
        <w:rPr>
          <w:color w:val="000000" w:themeColor="text2"/>
        </w:rPr>
        <w:continuationSeparator/>
      </w:r>
    </w:p>
    <w:p w14:paraId="1C51D384" w14:textId="77777777" w:rsidR="007D7ED6" w:rsidRDefault="007D7ED6"/>
  </w:footnote>
  <w:footnote w:type="continuationNotice" w:id="1">
    <w:p w14:paraId="5ED4D238" w14:textId="77777777" w:rsidR="007D7ED6" w:rsidRDefault="007D7ED6">
      <w:pPr>
        <w:spacing w:after="0"/>
      </w:pPr>
    </w:p>
    <w:p w14:paraId="2591A016" w14:textId="77777777" w:rsidR="007D7ED6" w:rsidRDefault="007D7ED6"/>
  </w:footnote>
  <w:footnote w:id="2">
    <w:p w14:paraId="5FAADB1B" w14:textId="65F1C6F3" w:rsidR="008D5AAB" w:rsidRDefault="008D5AAB">
      <w:pPr>
        <w:pStyle w:val="FootnoteText"/>
      </w:pPr>
      <w:r>
        <w:rPr>
          <w:rStyle w:val="FootnoteReference"/>
        </w:rPr>
        <w:footnoteRef/>
      </w:r>
      <w:r>
        <w:t xml:space="preserve"> </w:t>
      </w:r>
      <w:r w:rsidRPr="009700C4">
        <w:t>The Reporting of Injuries, Diseases and Dangerous Occurrences Regulations 2013 (RIDDOR).</w:t>
      </w:r>
      <w:r w:rsidR="00F31782">
        <w:t xml:space="preserve"> </w:t>
      </w:r>
    </w:p>
  </w:footnote>
  <w:footnote w:id="3">
    <w:p w14:paraId="7B5ED4D9" w14:textId="1F79E252" w:rsidR="00873D80" w:rsidRPr="001F3C34" w:rsidRDefault="00873D80" w:rsidP="001F3C34">
      <w:pPr>
        <w:pStyle w:val="FootnoteText"/>
        <w:ind w:left="142" w:hanging="142"/>
        <w:rPr>
          <w:rFonts w:asciiTheme="minorHAnsi" w:hAnsiTheme="minorHAnsi" w:cstheme="minorHAnsi"/>
        </w:rPr>
      </w:pPr>
      <w:r>
        <w:rPr>
          <w:rStyle w:val="FootnoteReference"/>
        </w:rPr>
        <w:footnoteRef/>
      </w:r>
      <w:r>
        <w:t xml:space="preserve"> </w:t>
      </w:r>
      <w:r w:rsidRPr="001F3C34">
        <w:rPr>
          <w:rStyle w:val="cf01"/>
          <w:rFonts w:asciiTheme="minorHAnsi" w:hAnsiTheme="minorHAnsi" w:cstheme="minorHAnsi"/>
          <w:sz w:val="20"/>
          <w:szCs w:val="20"/>
        </w:rPr>
        <w:t>Pursuant to an agreement between the ONR and the Health and Safety Executive under</w:t>
      </w:r>
      <w:r w:rsidR="001F3C34">
        <w:rPr>
          <w:rStyle w:val="cf01"/>
          <w:rFonts w:asciiTheme="minorHAnsi" w:hAnsiTheme="minorHAnsi" w:cstheme="minorHAnsi"/>
          <w:sz w:val="20"/>
          <w:szCs w:val="20"/>
        </w:rPr>
        <w:t xml:space="preserve"> </w:t>
      </w:r>
      <w:r w:rsidRPr="001F3C34">
        <w:rPr>
          <w:rStyle w:val="cf01"/>
          <w:rFonts w:asciiTheme="minorHAnsi" w:hAnsiTheme="minorHAnsi" w:cstheme="minorHAnsi"/>
          <w:sz w:val="20"/>
          <w:szCs w:val="20"/>
        </w:rPr>
        <w:t>Section 13(3) of the Health and Safety at Work Act 1974 and Section 90(1) of the Energy Act 2013</w:t>
      </w:r>
      <w:r w:rsidR="00B718D3">
        <w:rPr>
          <w:rStyle w:val="cf01"/>
          <w:rFonts w:asciiTheme="minorHAnsi" w:hAnsiTheme="minorHAnsi" w:cstheme="minorHAnsi"/>
          <w:sz w:val="20"/>
          <w:szCs w:val="20"/>
        </w:rPr>
        <w:t>.</w:t>
      </w:r>
    </w:p>
  </w:footnote>
  <w:footnote w:id="4">
    <w:p w14:paraId="1307369E" w14:textId="224DD8DB" w:rsidR="00950E7E" w:rsidRDefault="00950E7E" w:rsidP="00123D8B">
      <w:pPr>
        <w:pStyle w:val="FootnoteText"/>
        <w:ind w:left="0" w:firstLine="0"/>
      </w:pPr>
      <w:r>
        <w:rPr>
          <w:rStyle w:val="FootnoteReference"/>
        </w:rPr>
        <w:footnoteRef/>
      </w:r>
      <w:r>
        <w:t xml:space="preserve"> </w:t>
      </w:r>
      <w:r w:rsidR="003C653F" w:rsidRPr="00784972">
        <w:t>ONR’s RIDDOR portal should be used for all RIDDOR notifications</w:t>
      </w:r>
      <w:r w:rsidR="00CD796C">
        <w:t xml:space="preserve">. The </w:t>
      </w:r>
      <w:r w:rsidR="001D0C6E" w:rsidRPr="00784972">
        <w:t>ONR</w:t>
      </w:r>
      <w:r w:rsidR="008305C9" w:rsidRPr="00784972">
        <w:t xml:space="preserve"> dutyholder portal should be used by registered </w:t>
      </w:r>
      <w:r w:rsidR="000D1A16" w:rsidRPr="00784972">
        <w:t>users</w:t>
      </w:r>
      <w:r w:rsidR="00CD796C">
        <w:t xml:space="preserve"> </w:t>
      </w:r>
      <w:r w:rsidR="003A4364" w:rsidRPr="00891210">
        <w:t>as the</w:t>
      </w:r>
      <w:r w:rsidR="00850A7B" w:rsidRPr="00891210">
        <w:t>ir</w:t>
      </w:r>
      <w:r w:rsidR="003A4364" w:rsidRPr="00891210">
        <w:t xml:space="preserve"> </w:t>
      </w:r>
      <w:r w:rsidR="001439F3" w:rsidRPr="00891210">
        <w:t>route to access the RIDDOR portal</w:t>
      </w:r>
      <w:r w:rsidR="006C62EF">
        <w:t>, and for making all other incident notifications</w:t>
      </w:r>
    </w:p>
  </w:footnote>
  <w:footnote w:id="5">
    <w:p w14:paraId="3EA7E8B5" w14:textId="77777777" w:rsidR="00C23FBE" w:rsidRDefault="00C23FBE" w:rsidP="00DF0443">
      <w:pPr>
        <w:pStyle w:val="FootnoteText"/>
        <w:ind w:left="142" w:hanging="142"/>
      </w:pPr>
      <w:r>
        <w:rPr>
          <w:rStyle w:val="FootnoteReference"/>
        </w:rPr>
        <w:footnoteRef/>
      </w:r>
      <w:r>
        <w:t xml:space="preserve"> Sufficient information should be provided to enable the AI and UKINO to understand how the provisional rating was determined.</w:t>
      </w:r>
    </w:p>
  </w:footnote>
  <w:footnote w:id="6">
    <w:p w14:paraId="2DDEDF82" w14:textId="349131B2" w:rsidR="00E174AC" w:rsidRDefault="00E174AC" w:rsidP="00DF0443">
      <w:pPr>
        <w:pStyle w:val="FootnoteText"/>
        <w:ind w:left="142" w:hanging="142"/>
      </w:pPr>
      <w:r>
        <w:rPr>
          <w:rStyle w:val="FootnoteReference"/>
        </w:rPr>
        <w:footnoteRef/>
      </w:r>
      <w:r>
        <w:t xml:space="preserve"> Where the portal is unavailable, </w:t>
      </w:r>
      <w:r w:rsidR="007D224E">
        <w:t xml:space="preserve">incident information sent via alternative routes can be entered manually by ONR </w:t>
      </w:r>
      <w:r w:rsidR="00E5627C">
        <w:t xml:space="preserve">into </w:t>
      </w:r>
      <w:r w:rsidR="007A62F9">
        <w:t>WIReD</w:t>
      </w:r>
      <w:r w:rsidR="00FD4C87">
        <w:t xml:space="preserve"> thereby</w:t>
      </w:r>
      <w:r w:rsidR="00787573">
        <w:t xml:space="preserve"> </w:t>
      </w:r>
      <w:r w:rsidR="00FF078A">
        <w:t xml:space="preserve">commencing </w:t>
      </w:r>
      <w:r w:rsidR="001D5B6B">
        <w:t>incident governance.</w:t>
      </w:r>
    </w:p>
  </w:footnote>
  <w:footnote w:id="7">
    <w:p w14:paraId="0176E520" w14:textId="63D9491E" w:rsidR="003C4CAE" w:rsidRDefault="003C4CAE" w:rsidP="00A048D2">
      <w:pPr>
        <w:pStyle w:val="FootnoteText"/>
        <w:ind w:left="0" w:firstLine="0"/>
      </w:pPr>
      <w:r>
        <w:rPr>
          <w:rStyle w:val="FootnoteReference"/>
        </w:rPr>
        <w:footnoteRef/>
      </w:r>
      <w:r w:rsidR="002D6639">
        <w:t xml:space="preserve"> </w:t>
      </w:r>
      <w:r w:rsidR="000527CA">
        <w:t>Automated reminders</w:t>
      </w:r>
      <w:r>
        <w:t xml:space="preserve"> within WIReD </w:t>
      </w:r>
      <w:r w:rsidR="00F06028">
        <w:t xml:space="preserve">are being considered </w:t>
      </w:r>
      <w:r>
        <w:t>as part of future enhancements.</w:t>
      </w:r>
    </w:p>
  </w:footnote>
  <w:footnote w:id="8">
    <w:p w14:paraId="0EAC4588" w14:textId="2C425EC5" w:rsidR="00786833" w:rsidRDefault="00566321" w:rsidP="007D4122">
      <w:pPr>
        <w:pStyle w:val="FootnoteText"/>
        <w:ind w:left="284" w:hanging="284"/>
      </w:pPr>
      <w:r>
        <w:t xml:space="preserve"> </w:t>
      </w:r>
      <w:r>
        <w:tab/>
      </w:r>
      <w:r w:rsidR="00AF1F2C" w:rsidRPr="00326434">
        <w:rPr>
          <w:vertAlign w:val="superscript"/>
        </w:rPr>
        <w:t>7</w:t>
      </w:r>
      <w:r w:rsidR="007D4122">
        <w:t xml:space="preserve"> </w:t>
      </w:r>
      <w:r w:rsidR="00D0360E">
        <w:t>Criterion 2</w:t>
      </w:r>
      <w:r w:rsidR="00277F53">
        <w:t xml:space="preserve">: </w:t>
      </w:r>
      <w:r w:rsidR="003272CB">
        <w:t>All work-related accidents resulting in a ‘Specified inju</w:t>
      </w:r>
      <w:r w:rsidR="00BC2D93">
        <w:t>ry [RIDDOR Reg 4(1)</w:t>
      </w:r>
      <w:r w:rsidR="009A3333">
        <w:t>)</w:t>
      </w:r>
      <w:r w:rsidR="00BC2D93">
        <w:t xml:space="preserve"> to any person</w:t>
      </w:r>
      <w:r w:rsidR="009A3333">
        <w:t xml:space="preserve"> including non-workers.</w:t>
      </w:r>
      <w:r w:rsidR="00D0360E">
        <w:t xml:space="preserve"> </w:t>
      </w:r>
      <w:r w:rsidR="00E9271E" w:rsidRPr="00F93E85">
        <w:t>Criterion 3: Cases of occupational disease</w:t>
      </w:r>
      <w:r w:rsidR="00D12827" w:rsidRPr="00F93E85">
        <w:t>. Criterion 4: Incidents which indicate a likelihood of a serious breach of health and safety la</w:t>
      </w:r>
      <w:r w:rsidR="0092555A" w:rsidRPr="00F93E85">
        <w:t>w</w:t>
      </w:r>
      <w:r w:rsidR="00D12827" w:rsidRPr="00F93E85">
        <w:t>. Criterion 5: Major hazard precurso</w:t>
      </w:r>
      <w:r w:rsidR="00835300" w:rsidRPr="00F93E85">
        <w:t xml:space="preserve">r events. Criterion 6: Incidents or events that do not fall within the </w:t>
      </w:r>
      <w:r w:rsidR="0092555A" w:rsidRPr="00F93E85">
        <w:t>above criteria but could reasonably give rise to publi</w:t>
      </w:r>
      <w:r w:rsidR="00791BAC" w:rsidRPr="00F93E85">
        <w:t>c concern.</w:t>
      </w:r>
    </w:p>
    <w:p w14:paraId="615248A0" w14:textId="1E1BA3BE" w:rsidR="001C7F8E" w:rsidRPr="00F93E85" w:rsidRDefault="007D4122" w:rsidP="007D4122">
      <w:pPr>
        <w:pStyle w:val="FootnoteText"/>
        <w:ind w:left="284" w:hanging="142"/>
      </w:pPr>
      <w:r w:rsidRPr="00326434">
        <w:rPr>
          <w:vertAlign w:val="superscript"/>
        </w:rPr>
        <w:t xml:space="preserve">  </w:t>
      </w:r>
      <w:r w:rsidR="001C7F8E" w:rsidRPr="00326434">
        <w:rPr>
          <w:vertAlign w:val="superscript"/>
        </w:rPr>
        <w:t>8</w:t>
      </w:r>
      <w:r>
        <w:t xml:space="preserve">  </w:t>
      </w:r>
      <w:r w:rsidR="00D96B08">
        <w:t>Events without safety significance are rated on the INES as Level 0 (Below Scale)</w:t>
      </w:r>
      <w:r w:rsidR="006A5D50">
        <w:t xml:space="preserve">. Events that have no safety relevance with respect to </w:t>
      </w:r>
      <w:r w:rsidR="00031A4C">
        <w:t>nuclear or radiation safety are not rated on the INES sc</w:t>
      </w:r>
      <w:r w:rsidR="0082661D">
        <w:t>ale. [ Note</w:t>
      </w:r>
      <w:r w:rsidR="00146F6C">
        <w:t>:</w:t>
      </w:r>
      <w:r w:rsidR="0082661D">
        <w:t xml:space="preserve"> Security events are</w:t>
      </w:r>
      <w:r w:rsidR="00146F6C">
        <w:t xml:space="preserve"> currently</w:t>
      </w:r>
      <w:r w:rsidR="0082661D">
        <w:t xml:space="preserve"> typically assigned a provisional INES rating of </w:t>
      </w:r>
      <w:r w:rsidR="00572320">
        <w:t>0 in WIReD until alternative ‘not rated on INES scale’ provision becomes available</w:t>
      </w:r>
      <w:r w:rsidR="00B4390C">
        <w:t>.</w:t>
      </w:r>
      <w:r w:rsidR="00146F6C">
        <w:t>]</w:t>
      </w:r>
      <w:r w:rsidR="00031A4C">
        <w:t xml:space="preserve"> </w:t>
      </w:r>
    </w:p>
  </w:footnote>
  <w:footnote w:id="9">
    <w:p w14:paraId="67D56C3F" w14:textId="12BFAAB8" w:rsidR="00FD3536" w:rsidRDefault="00FD3536">
      <w:pPr>
        <w:pStyle w:val="FootnoteText"/>
      </w:pPr>
    </w:p>
  </w:footnote>
  <w:footnote w:id="10">
    <w:p w14:paraId="01ECCA30" w14:textId="77777777" w:rsidR="00121A52" w:rsidRPr="004214CC" w:rsidRDefault="00121A52" w:rsidP="00121A52">
      <w:pPr>
        <w:rPr>
          <w:szCs w:val="24"/>
        </w:rPr>
      </w:pPr>
      <w:r>
        <w:rPr>
          <w:rStyle w:val="FootnoteReference"/>
        </w:rPr>
        <w:footnoteRef/>
      </w:r>
      <w:r>
        <w:t xml:space="preserve">  </w:t>
      </w:r>
      <w:r w:rsidRPr="004214CC">
        <w:rPr>
          <w:rFonts w:eastAsia="Times New Roman"/>
          <w:b/>
          <w:bCs/>
          <w:szCs w:val="24"/>
          <w:lang w:eastAsia="en-GB" w:bidi="ar-SA"/>
        </w:rPr>
        <w:t>Note</w:t>
      </w:r>
      <w:r w:rsidRPr="004214CC">
        <w:rPr>
          <w:rFonts w:eastAsia="Times New Roman"/>
          <w:szCs w:val="24"/>
          <w:lang w:eastAsia="en-GB" w:bidi="ar-SA"/>
        </w:rPr>
        <w:t xml:space="preserve">: </w:t>
      </w:r>
      <w:r w:rsidRPr="004214CC">
        <w:rPr>
          <w:szCs w:val="24"/>
        </w:rPr>
        <w:t>Decisions relating to whether an incident meets this MRC should be taken considering the responses to the following supporting questions:</w:t>
      </w:r>
    </w:p>
    <w:p w14:paraId="74154E67" w14:textId="77777777" w:rsidR="00121A52" w:rsidRPr="004214CC" w:rsidRDefault="00121A52" w:rsidP="00121A52">
      <w:pPr>
        <w:pStyle w:val="NumList1"/>
        <w:numPr>
          <w:ilvl w:val="0"/>
          <w:numId w:val="29"/>
        </w:numPr>
        <w:spacing w:after="0"/>
        <w:ind w:left="714" w:hanging="357"/>
        <w:rPr>
          <w:szCs w:val="24"/>
        </w:rPr>
      </w:pPr>
      <w:r w:rsidRPr="004214CC">
        <w:rPr>
          <w:szCs w:val="24"/>
        </w:rPr>
        <w:t xml:space="preserve">Has the event been highlighted by UK national media? </w:t>
      </w:r>
    </w:p>
    <w:p w14:paraId="706DC3BF" w14:textId="77777777" w:rsidR="00121A52" w:rsidRPr="004214CC" w:rsidRDefault="00121A52" w:rsidP="00121A52">
      <w:pPr>
        <w:pStyle w:val="NumList1"/>
        <w:numPr>
          <w:ilvl w:val="0"/>
          <w:numId w:val="29"/>
        </w:numPr>
        <w:spacing w:after="0"/>
        <w:ind w:left="714" w:hanging="357"/>
        <w:rPr>
          <w:szCs w:val="24"/>
        </w:rPr>
      </w:pPr>
      <w:r w:rsidRPr="004214CC">
        <w:rPr>
          <w:szCs w:val="24"/>
        </w:rPr>
        <w:t>Does the event involve a dutyholder currently subject to enhanced media or Government interest?</w:t>
      </w:r>
    </w:p>
    <w:p w14:paraId="3DFB70BF" w14:textId="77777777" w:rsidR="00121A52" w:rsidRPr="004214CC" w:rsidRDefault="00121A52" w:rsidP="00121A52">
      <w:pPr>
        <w:pStyle w:val="NumList1"/>
        <w:numPr>
          <w:ilvl w:val="0"/>
          <w:numId w:val="29"/>
        </w:numPr>
        <w:spacing w:after="0"/>
        <w:ind w:left="714" w:hanging="357"/>
        <w:rPr>
          <w:szCs w:val="24"/>
        </w:rPr>
      </w:pPr>
      <w:r w:rsidRPr="004214CC">
        <w:rPr>
          <w:szCs w:val="24"/>
        </w:rPr>
        <w:t>Has the incident generated media interest and media approaches to dutyholder or ONR press teams for comment?</w:t>
      </w:r>
    </w:p>
    <w:p w14:paraId="72211AB0" w14:textId="77777777" w:rsidR="00121A52" w:rsidRDefault="00121A52" w:rsidP="00121A52">
      <w:pPr>
        <w:pStyle w:val="NumList1"/>
        <w:numPr>
          <w:ilvl w:val="0"/>
          <w:numId w:val="29"/>
        </w:numPr>
        <w:spacing w:after="0"/>
        <w:ind w:left="714" w:hanging="357"/>
        <w:rPr>
          <w:szCs w:val="24"/>
        </w:rPr>
      </w:pPr>
      <w:r w:rsidRPr="004214CC">
        <w:rPr>
          <w:szCs w:val="24"/>
        </w:rPr>
        <w:t>Is any enforcement action due for publishing, that could attract significant media interest?</w:t>
      </w:r>
    </w:p>
    <w:p w14:paraId="75267CD9" w14:textId="486A5720" w:rsidR="00121A52" w:rsidRDefault="00327BED" w:rsidP="00327BED">
      <w:pPr>
        <w:pStyle w:val="NumList1"/>
        <w:numPr>
          <w:ilvl w:val="0"/>
          <w:numId w:val="29"/>
        </w:numPr>
      </w:pPr>
      <w:r w:rsidRPr="004214CC">
        <w:rPr>
          <w:szCs w:val="24"/>
        </w:rPr>
        <w:t>Is the event part of a series of reports that constitutes a broader issue, and therefore more likely to attract national media interest?</w:t>
      </w:r>
    </w:p>
  </w:footnote>
  <w:footnote w:id="11">
    <w:p w14:paraId="66F7BD03" w14:textId="7E5EEAF1" w:rsidR="00D40CBA" w:rsidRDefault="00D40CBA" w:rsidP="008D7575">
      <w:pPr>
        <w:pStyle w:val="FootnoteText"/>
        <w:ind w:left="0" w:firstLine="0"/>
      </w:pPr>
      <w:r>
        <w:rPr>
          <w:rStyle w:val="FootnoteReference"/>
        </w:rPr>
        <w:footnoteRef/>
      </w:r>
      <w:r>
        <w:t xml:space="preserve"> Note: A dutyholder that is making a notification to ONR in relation to this criterion will already be making a notification under other incident notification categories including RIDDOR. COMAH incident notification can be included in the WIReD record and captured in the INF1 and 2 as necessary.   </w:t>
      </w:r>
    </w:p>
  </w:footnote>
  <w:footnote w:id="12">
    <w:p w14:paraId="6206B52E" w14:textId="647BB01E" w:rsidR="00766F87" w:rsidRDefault="00766F87">
      <w:pPr>
        <w:pStyle w:val="FootnoteText"/>
      </w:pPr>
      <w:r>
        <w:rPr>
          <w:rStyle w:val="FootnoteReference"/>
        </w:rPr>
        <w:footnoteRef/>
      </w:r>
      <w:r>
        <w:t xml:space="preserve"> The Environmental Permitting (England and Wales) Regulations 2016 have replaced those dated 2010</w:t>
      </w:r>
      <w:r w:rsidR="00257D12">
        <w:t xml:space="preserve"> which are referenced in correspondence between ONR and DESNZ.</w:t>
      </w:r>
    </w:p>
  </w:footnote>
  <w:footnote w:id="13">
    <w:p w14:paraId="07AB1161" w14:textId="345C01AD" w:rsidR="002D39CD" w:rsidRDefault="002D39CD">
      <w:pPr>
        <w:pStyle w:val="FootnoteText"/>
      </w:pPr>
      <w:r>
        <w:rPr>
          <w:rStyle w:val="FootnoteReference"/>
        </w:rPr>
        <w:footnoteRef/>
      </w:r>
      <w:r>
        <w:t xml:space="preserve"> </w:t>
      </w:r>
      <w:r w:rsidR="00920AF7">
        <w:t>Where ADR requirements are referenced, the applicable RID requirement also applies.</w:t>
      </w:r>
    </w:p>
  </w:footnote>
  <w:footnote w:id="14">
    <w:p w14:paraId="33F86BED" w14:textId="68A2E677" w:rsidR="00072654" w:rsidRDefault="00072654">
      <w:pPr>
        <w:pStyle w:val="FootnoteText"/>
      </w:pPr>
      <w:r>
        <w:rPr>
          <w:rStyle w:val="FootnoteReference"/>
        </w:rPr>
        <w:footnoteRef/>
      </w:r>
      <w:r>
        <w:t xml:space="preserve"> </w:t>
      </w:r>
      <w:r w:rsidRPr="29B0D5F4">
        <w:rPr>
          <w:rFonts w:eastAsia="Times New Roman"/>
          <w:b/>
          <w:lang w:eastAsia="en-GB" w:bidi="ar-SA"/>
        </w:rPr>
        <w:t xml:space="preserve">Note: </w:t>
      </w:r>
      <w:r w:rsidRPr="00C43268">
        <w:rPr>
          <w:rFonts w:eastAsia="Times New Roman"/>
          <w:bCs/>
          <w:lang w:eastAsia="en-GB" w:bidi="ar-SA"/>
        </w:rPr>
        <w:t>Occurrences involving other package types (excepted, industrial, Type A packages) do not fall within scope</w:t>
      </w:r>
      <w:r w:rsidRPr="29B0D5F4">
        <w:rPr>
          <w:rFonts w:eastAsia="Times New Roman"/>
          <w:b/>
          <w:lang w:eastAsia="en-GB" w:bidi="ar-SA"/>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038F1BFE" w:rsidR="00177666" w:rsidRPr="003A7E1C" w:rsidRDefault="00000000" w:rsidP="009E0E52">
    <w:pPr>
      <w:pStyle w:val="Header"/>
      <w:rPr>
        <w:sz w:val="20"/>
        <w:szCs w:val="24"/>
      </w:rPr>
    </w:pPr>
    <w:sdt>
      <w:sdtPr>
        <w:rPr>
          <w:sz w:val="20"/>
          <w:szCs w:val="24"/>
        </w:rPr>
        <w:alias w:val="Title"/>
        <w:tag w:val=""/>
        <w:id w:val="-545993998"/>
        <w:placeholder>
          <w:docPart w:val="6AEF3CEE65714A4FBA30CAAF626B0561"/>
        </w:placeholder>
        <w:dataBinding w:prefixMappings="xmlns:ns0='http://purl.org/dc/elements/1.1/' xmlns:ns1='http://schemas.openxmlformats.org/package/2006/metadata/core-properties' " w:xpath="/ns1:coreProperties[1]/ns0:title[1]" w:storeItemID="{6C3C8BC8-F283-45AE-878A-BAB7291924A1}"/>
        <w:text/>
      </w:sdtPr>
      <w:sdtContent>
        <w:r w:rsidR="00B5309C">
          <w:rPr>
            <w:sz w:val="20"/>
            <w:szCs w:val="24"/>
          </w:rPr>
          <w:t>Processing and Governance of Incident Notifications by ONR</w:t>
        </w:r>
      </w:sdtContent>
    </w:sdt>
    <w:r w:rsidR="004E3932" w:rsidRPr="003A7E1C">
      <w:rPr>
        <w:sz w:val="20"/>
        <w:szCs w:val="24"/>
      </w:rPr>
      <w:t xml:space="preserve"> | Issue: </w:t>
    </w:r>
    <w:sdt>
      <w:sdtPr>
        <w:rPr>
          <w:sz w:val="20"/>
          <w:szCs w:val="24"/>
        </w:rPr>
        <w:alias w:val="Status"/>
        <w:tag w:val=""/>
        <w:id w:val="-1486926938"/>
        <w:placeholder>
          <w:docPart w:val="8E68268482B541A29E2AFFAE651C58D0"/>
        </w:placeholder>
        <w:dataBinding w:prefixMappings="xmlns:ns0='http://purl.org/dc/elements/1.1/' xmlns:ns1='http://schemas.openxmlformats.org/package/2006/metadata/core-properties' " w:xpath="/ns1:coreProperties[1]/ns1:contentStatus[1]" w:storeItemID="{6C3C8BC8-F283-45AE-878A-BAB7291924A1}"/>
        <w:text/>
      </w:sdtPr>
      <w:sdtContent>
        <w:r w:rsidR="00B0355E">
          <w:rPr>
            <w:sz w:val="20"/>
            <w:szCs w:val="24"/>
          </w:rPr>
          <w:t>6.1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1C98E5"/>
    <w:multiLevelType w:val="hybridMultilevel"/>
    <w:tmpl w:val="FFFFFFFF"/>
    <w:lvl w:ilvl="0" w:tplc="A80A23CC">
      <w:start w:val="1"/>
      <w:numFmt w:val="bullet"/>
      <w:lvlText w:val="-"/>
      <w:lvlJc w:val="left"/>
      <w:pPr>
        <w:ind w:left="720" w:hanging="360"/>
      </w:pPr>
      <w:rPr>
        <w:rFonts w:ascii="Aptos" w:hAnsi="Aptos" w:hint="default"/>
      </w:rPr>
    </w:lvl>
    <w:lvl w:ilvl="1" w:tplc="942024D0">
      <w:start w:val="1"/>
      <w:numFmt w:val="bullet"/>
      <w:lvlText w:val="o"/>
      <w:lvlJc w:val="left"/>
      <w:pPr>
        <w:ind w:left="1440" w:hanging="360"/>
      </w:pPr>
      <w:rPr>
        <w:rFonts w:ascii="Courier New" w:hAnsi="Courier New" w:hint="default"/>
      </w:rPr>
    </w:lvl>
    <w:lvl w:ilvl="2" w:tplc="CAC4393C">
      <w:start w:val="1"/>
      <w:numFmt w:val="bullet"/>
      <w:lvlText w:val=""/>
      <w:lvlJc w:val="left"/>
      <w:pPr>
        <w:ind w:left="2160" w:hanging="360"/>
      </w:pPr>
      <w:rPr>
        <w:rFonts w:ascii="Wingdings" w:hAnsi="Wingdings" w:hint="default"/>
      </w:rPr>
    </w:lvl>
    <w:lvl w:ilvl="3" w:tplc="217E47E8">
      <w:start w:val="1"/>
      <w:numFmt w:val="bullet"/>
      <w:lvlText w:val=""/>
      <w:lvlJc w:val="left"/>
      <w:pPr>
        <w:ind w:left="2880" w:hanging="360"/>
      </w:pPr>
      <w:rPr>
        <w:rFonts w:ascii="Symbol" w:hAnsi="Symbol" w:hint="default"/>
      </w:rPr>
    </w:lvl>
    <w:lvl w:ilvl="4" w:tplc="108C2510">
      <w:start w:val="1"/>
      <w:numFmt w:val="bullet"/>
      <w:lvlText w:val="o"/>
      <w:lvlJc w:val="left"/>
      <w:pPr>
        <w:ind w:left="3600" w:hanging="360"/>
      </w:pPr>
      <w:rPr>
        <w:rFonts w:ascii="Courier New" w:hAnsi="Courier New" w:hint="default"/>
      </w:rPr>
    </w:lvl>
    <w:lvl w:ilvl="5" w:tplc="29AAC616">
      <w:start w:val="1"/>
      <w:numFmt w:val="bullet"/>
      <w:lvlText w:val=""/>
      <w:lvlJc w:val="left"/>
      <w:pPr>
        <w:ind w:left="4320" w:hanging="360"/>
      </w:pPr>
      <w:rPr>
        <w:rFonts w:ascii="Wingdings" w:hAnsi="Wingdings" w:hint="default"/>
      </w:rPr>
    </w:lvl>
    <w:lvl w:ilvl="6" w:tplc="BA52940A">
      <w:start w:val="1"/>
      <w:numFmt w:val="bullet"/>
      <w:lvlText w:val=""/>
      <w:lvlJc w:val="left"/>
      <w:pPr>
        <w:ind w:left="5040" w:hanging="360"/>
      </w:pPr>
      <w:rPr>
        <w:rFonts w:ascii="Symbol" w:hAnsi="Symbol" w:hint="default"/>
      </w:rPr>
    </w:lvl>
    <w:lvl w:ilvl="7" w:tplc="BD223046">
      <w:start w:val="1"/>
      <w:numFmt w:val="bullet"/>
      <w:lvlText w:val="o"/>
      <w:lvlJc w:val="left"/>
      <w:pPr>
        <w:ind w:left="5760" w:hanging="360"/>
      </w:pPr>
      <w:rPr>
        <w:rFonts w:ascii="Courier New" w:hAnsi="Courier New" w:hint="default"/>
      </w:rPr>
    </w:lvl>
    <w:lvl w:ilvl="8" w:tplc="60C01AE4">
      <w:start w:val="1"/>
      <w:numFmt w:val="bullet"/>
      <w:lvlText w:val=""/>
      <w:lvlJc w:val="left"/>
      <w:pPr>
        <w:ind w:left="6480" w:hanging="360"/>
      </w:pPr>
      <w:rPr>
        <w:rFonts w:ascii="Wingdings" w:hAnsi="Wingdings" w:hint="default"/>
      </w:rPr>
    </w:lvl>
  </w:abstractNum>
  <w:abstractNum w:abstractNumId="2" w15:restartNumberingAfterBreak="0">
    <w:nsid w:val="070610F5"/>
    <w:multiLevelType w:val="hybridMultilevel"/>
    <w:tmpl w:val="768E823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 w15:restartNumberingAfterBreak="0">
    <w:nsid w:val="0B000214"/>
    <w:multiLevelType w:val="hybridMultilevel"/>
    <w:tmpl w:val="FFFFFFFF"/>
    <w:lvl w:ilvl="0" w:tplc="3460D2A0">
      <w:start w:val="1"/>
      <w:numFmt w:val="bullet"/>
      <w:lvlText w:val="-"/>
      <w:lvlJc w:val="left"/>
      <w:pPr>
        <w:ind w:left="720" w:hanging="360"/>
      </w:pPr>
      <w:rPr>
        <w:rFonts w:ascii="Aptos" w:hAnsi="Aptos" w:hint="default"/>
      </w:rPr>
    </w:lvl>
    <w:lvl w:ilvl="1" w:tplc="D6062D9A">
      <w:start w:val="1"/>
      <w:numFmt w:val="bullet"/>
      <w:lvlText w:val="o"/>
      <w:lvlJc w:val="left"/>
      <w:pPr>
        <w:ind w:left="1440" w:hanging="360"/>
      </w:pPr>
      <w:rPr>
        <w:rFonts w:ascii="Courier New" w:hAnsi="Courier New" w:hint="default"/>
      </w:rPr>
    </w:lvl>
    <w:lvl w:ilvl="2" w:tplc="F31884D4">
      <w:start w:val="1"/>
      <w:numFmt w:val="bullet"/>
      <w:lvlText w:val=""/>
      <w:lvlJc w:val="left"/>
      <w:pPr>
        <w:ind w:left="2160" w:hanging="360"/>
      </w:pPr>
      <w:rPr>
        <w:rFonts w:ascii="Wingdings" w:hAnsi="Wingdings" w:hint="default"/>
      </w:rPr>
    </w:lvl>
    <w:lvl w:ilvl="3" w:tplc="4104CACE">
      <w:start w:val="1"/>
      <w:numFmt w:val="bullet"/>
      <w:lvlText w:val=""/>
      <w:lvlJc w:val="left"/>
      <w:pPr>
        <w:ind w:left="2880" w:hanging="360"/>
      </w:pPr>
      <w:rPr>
        <w:rFonts w:ascii="Symbol" w:hAnsi="Symbol" w:hint="default"/>
      </w:rPr>
    </w:lvl>
    <w:lvl w:ilvl="4" w:tplc="BABA0BD0">
      <w:start w:val="1"/>
      <w:numFmt w:val="bullet"/>
      <w:lvlText w:val="o"/>
      <w:lvlJc w:val="left"/>
      <w:pPr>
        <w:ind w:left="3600" w:hanging="360"/>
      </w:pPr>
      <w:rPr>
        <w:rFonts w:ascii="Courier New" w:hAnsi="Courier New" w:hint="default"/>
      </w:rPr>
    </w:lvl>
    <w:lvl w:ilvl="5" w:tplc="926E0D68">
      <w:start w:val="1"/>
      <w:numFmt w:val="bullet"/>
      <w:lvlText w:val=""/>
      <w:lvlJc w:val="left"/>
      <w:pPr>
        <w:ind w:left="4320" w:hanging="360"/>
      </w:pPr>
      <w:rPr>
        <w:rFonts w:ascii="Wingdings" w:hAnsi="Wingdings" w:hint="default"/>
      </w:rPr>
    </w:lvl>
    <w:lvl w:ilvl="6" w:tplc="BA061FC0">
      <w:start w:val="1"/>
      <w:numFmt w:val="bullet"/>
      <w:lvlText w:val=""/>
      <w:lvlJc w:val="left"/>
      <w:pPr>
        <w:ind w:left="5040" w:hanging="360"/>
      </w:pPr>
      <w:rPr>
        <w:rFonts w:ascii="Symbol" w:hAnsi="Symbol" w:hint="default"/>
      </w:rPr>
    </w:lvl>
    <w:lvl w:ilvl="7" w:tplc="927AE85C">
      <w:start w:val="1"/>
      <w:numFmt w:val="bullet"/>
      <w:lvlText w:val="o"/>
      <w:lvlJc w:val="left"/>
      <w:pPr>
        <w:ind w:left="5760" w:hanging="360"/>
      </w:pPr>
      <w:rPr>
        <w:rFonts w:ascii="Courier New" w:hAnsi="Courier New" w:hint="default"/>
      </w:rPr>
    </w:lvl>
    <w:lvl w:ilvl="8" w:tplc="B2FAD184">
      <w:start w:val="1"/>
      <w:numFmt w:val="bullet"/>
      <w:lvlText w:val=""/>
      <w:lvlJc w:val="left"/>
      <w:pPr>
        <w:ind w:left="6480" w:hanging="360"/>
      </w:pPr>
      <w:rPr>
        <w:rFonts w:ascii="Wingdings" w:hAnsi="Wingdings" w:hint="default"/>
      </w:rPr>
    </w:lvl>
  </w:abstractNum>
  <w:abstractNum w:abstractNumId="4" w15:restartNumberingAfterBreak="0">
    <w:nsid w:val="114F36E9"/>
    <w:multiLevelType w:val="hybridMultilevel"/>
    <w:tmpl w:val="7FC42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F00658"/>
    <w:multiLevelType w:val="hybridMultilevel"/>
    <w:tmpl w:val="24985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3E0956"/>
    <w:multiLevelType w:val="hybridMultilevel"/>
    <w:tmpl w:val="A66C18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BB1801"/>
    <w:multiLevelType w:val="multilevel"/>
    <w:tmpl w:val="D1FC2C1E"/>
    <w:lvl w:ilvl="0">
      <w:start w:val="1"/>
      <w:numFmt w:val="decimal"/>
      <w:lvlText w:val="%1."/>
      <w:lvlJc w:val="left"/>
      <w:pPr>
        <w:ind w:left="360" w:hanging="360"/>
      </w:pPr>
    </w:lvl>
    <w:lvl w:ilvl="1">
      <w:start w:val="1"/>
      <w:numFmt w:val="decimal"/>
      <w:pStyle w:val="ParagraphText"/>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2C50406"/>
    <w:multiLevelType w:val="hybridMultilevel"/>
    <w:tmpl w:val="FFFFFFFF"/>
    <w:lvl w:ilvl="0" w:tplc="AD7629EA">
      <w:start w:val="1"/>
      <w:numFmt w:val="bullet"/>
      <w:lvlText w:val="-"/>
      <w:lvlJc w:val="left"/>
      <w:pPr>
        <w:ind w:left="1074" w:hanging="360"/>
      </w:pPr>
      <w:rPr>
        <w:rFonts w:ascii="Aptos" w:hAnsi="Aptos" w:hint="default"/>
      </w:rPr>
    </w:lvl>
    <w:lvl w:ilvl="1" w:tplc="400A22C8">
      <w:start w:val="1"/>
      <w:numFmt w:val="bullet"/>
      <w:lvlText w:val="o"/>
      <w:lvlJc w:val="left"/>
      <w:pPr>
        <w:ind w:left="1794" w:hanging="360"/>
      </w:pPr>
      <w:rPr>
        <w:rFonts w:ascii="Courier New" w:hAnsi="Courier New" w:hint="default"/>
      </w:rPr>
    </w:lvl>
    <w:lvl w:ilvl="2" w:tplc="BF40A71A">
      <w:start w:val="1"/>
      <w:numFmt w:val="bullet"/>
      <w:lvlText w:val=""/>
      <w:lvlJc w:val="left"/>
      <w:pPr>
        <w:ind w:left="2514" w:hanging="360"/>
      </w:pPr>
      <w:rPr>
        <w:rFonts w:ascii="Wingdings" w:hAnsi="Wingdings" w:hint="default"/>
      </w:rPr>
    </w:lvl>
    <w:lvl w:ilvl="3" w:tplc="1332D58C">
      <w:start w:val="1"/>
      <w:numFmt w:val="bullet"/>
      <w:lvlText w:val=""/>
      <w:lvlJc w:val="left"/>
      <w:pPr>
        <w:ind w:left="3234" w:hanging="360"/>
      </w:pPr>
      <w:rPr>
        <w:rFonts w:ascii="Symbol" w:hAnsi="Symbol" w:hint="default"/>
      </w:rPr>
    </w:lvl>
    <w:lvl w:ilvl="4" w:tplc="ECFE6D00">
      <w:start w:val="1"/>
      <w:numFmt w:val="bullet"/>
      <w:lvlText w:val="o"/>
      <w:lvlJc w:val="left"/>
      <w:pPr>
        <w:ind w:left="3954" w:hanging="360"/>
      </w:pPr>
      <w:rPr>
        <w:rFonts w:ascii="Courier New" w:hAnsi="Courier New" w:hint="default"/>
      </w:rPr>
    </w:lvl>
    <w:lvl w:ilvl="5" w:tplc="32345154">
      <w:start w:val="1"/>
      <w:numFmt w:val="bullet"/>
      <w:lvlText w:val=""/>
      <w:lvlJc w:val="left"/>
      <w:pPr>
        <w:ind w:left="4674" w:hanging="360"/>
      </w:pPr>
      <w:rPr>
        <w:rFonts w:ascii="Wingdings" w:hAnsi="Wingdings" w:hint="default"/>
      </w:rPr>
    </w:lvl>
    <w:lvl w:ilvl="6" w:tplc="5FF6DCC0">
      <w:start w:val="1"/>
      <w:numFmt w:val="bullet"/>
      <w:lvlText w:val=""/>
      <w:lvlJc w:val="left"/>
      <w:pPr>
        <w:ind w:left="5394" w:hanging="360"/>
      </w:pPr>
      <w:rPr>
        <w:rFonts w:ascii="Symbol" w:hAnsi="Symbol" w:hint="default"/>
      </w:rPr>
    </w:lvl>
    <w:lvl w:ilvl="7" w:tplc="62585A78">
      <w:start w:val="1"/>
      <w:numFmt w:val="bullet"/>
      <w:lvlText w:val="o"/>
      <w:lvlJc w:val="left"/>
      <w:pPr>
        <w:ind w:left="6114" w:hanging="360"/>
      </w:pPr>
      <w:rPr>
        <w:rFonts w:ascii="Courier New" w:hAnsi="Courier New" w:hint="default"/>
      </w:rPr>
    </w:lvl>
    <w:lvl w:ilvl="8" w:tplc="3FAC304A">
      <w:start w:val="1"/>
      <w:numFmt w:val="bullet"/>
      <w:lvlText w:val=""/>
      <w:lvlJc w:val="left"/>
      <w:pPr>
        <w:ind w:left="6834" w:hanging="360"/>
      </w:pPr>
      <w:rPr>
        <w:rFonts w:ascii="Wingdings" w:hAnsi="Wingdings" w:hint="default"/>
      </w:rPr>
    </w:lvl>
  </w:abstractNum>
  <w:abstractNum w:abstractNumId="9" w15:restartNumberingAfterBreak="0">
    <w:nsid w:val="294D2F16"/>
    <w:multiLevelType w:val="hybridMultilevel"/>
    <w:tmpl w:val="49521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9E4A53"/>
    <w:multiLevelType w:val="hybridMultilevel"/>
    <w:tmpl w:val="1714D12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1" w15:restartNumberingAfterBreak="0">
    <w:nsid w:val="2F494098"/>
    <w:multiLevelType w:val="hybridMultilevel"/>
    <w:tmpl w:val="9A94A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9E6390"/>
    <w:multiLevelType w:val="hybridMultilevel"/>
    <w:tmpl w:val="0AEA0CF0"/>
    <w:lvl w:ilvl="0" w:tplc="BAC46762">
      <w:start w:val="1"/>
      <w:numFmt w:val="bullet"/>
      <w:pStyle w:val="Bullet"/>
      <w:lvlText w:val=""/>
      <w:lvlJc w:val="left"/>
      <w:pPr>
        <w:ind w:left="720" w:hanging="360"/>
      </w:pPr>
      <w:rPr>
        <w:rFonts w:ascii="Wingdings" w:hAnsi="Wingdings" w:hint="default"/>
        <w:color w:val="006D6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554FDD"/>
    <w:multiLevelType w:val="multilevel"/>
    <w:tmpl w:val="376476D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16"/>
      </w:rPr>
    </w:lvl>
    <w:lvl w:ilvl="2">
      <w:start w:val="1"/>
      <w:numFmt w:val="decimal"/>
      <w:pStyle w:val="Heading3"/>
      <w:lvlText w:val="%1.%2.%3."/>
      <w:lvlJc w:val="left"/>
      <w:pPr>
        <w:ind w:left="1224" w:hanging="504"/>
      </w:pPr>
      <w:rPr>
        <w:sz w:val="28"/>
        <w:szCs w:val="1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E690D13"/>
    <w:multiLevelType w:val="hybridMultilevel"/>
    <w:tmpl w:val="1B6ECBF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5" w15:restartNumberingAfterBreak="0">
    <w:nsid w:val="4AA84B53"/>
    <w:multiLevelType w:val="hybridMultilevel"/>
    <w:tmpl w:val="1A2EDAF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BC91085"/>
    <w:multiLevelType w:val="hybridMultilevel"/>
    <w:tmpl w:val="C88663C4"/>
    <w:lvl w:ilvl="0" w:tplc="242E579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FD6B25"/>
    <w:multiLevelType w:val="hybridMultilevel"/>
    <w:tmpl w:val="5A2E1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EC03B7"/>
    <w:multiLevelType w:val="hybridMultilevel"/>
    <w:tmpl w:val="44DCF6D8"/>
    <w:lvl w:ilvl="0" w:tplc="242E5798">
      <w:start w:val="5"/>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0BAE87"/>
    <w:multiLevelType w:val="hybridMultilevel"/>
    <w:tmpl w:val="FFFFFFFF"/>
    <w:lvl w:ilvl="0" w:tplc="103C52B2">
      <w:start w:val="1"/>
      <w:numFmt w:val="bullet"/>
      <w:lvlText w:val="-"/>
      <w:lvlJc w:val="left"/>
      <w:pPr>
        <w:ind w:left="1074" w:hanging="360"/>
      </w:pPr>
      <w:rPr>
        <w:rFonts w:ascii="Aptos" w:hAnsi="Aptos" w:hint="default"/>
      </w:rPr>
    </w:lvl>
    <w:lvl w:ilvl="1" w:tplc="12360CCE">
      <w:start w:val="1"/>
      <w:numFmt w:val="bullet"/>
      <w:lvlText w:val="o"/>
      <w:lvlJc w:val="left"/>
      <w:pPr>
        <w:ind w:left="1794" w:hanging="360"/>
      </w:pPr>
      <w:rPr>
        <w:rFonts w:ascii="Courier New" w:hAnsi="Courier New" w:hint="default"/>
      </w:rPr>
    </w:lvl>
    <w:lvl w:ilvl="2" w:tplc="AA0CF962">
      <w:start w:val="1"/>
      <w:numFmt w:val="bullet"/>
      <w:lvlText w:val=""/>
      <w:lvlJc w:val="left"/>
      <w:pPr>
        <w:ind w:left="2514" w:hanging="360"/>
      </w:pPr>
      <w:rPr>
        <w:rFonts w:ascii="Wingdings" w:hAnsi="Wingdings" w:hint="default"/>
      </w:rPr>
    </w:lvl>
    <w:lvl w:ilvl="3" w:tplc="CF6CFF80">
      <w:start w:val="1"/>
      <w:numFmt w:val="bullet"/>
      <w:lvlText w:val=""/>
      <w:lvlJc w:val="left"/>
      <w:pPr>
        <w:ind w:left="3234" w:hanging="360"/>
      </w:pPr>
      <w:rPr>
        <w:rFonts w:ascii="Symbol" w:hAnsi="Symbol" w:hint="default"/>
      </w:rPr>
    </w:lvl>
    <w:lvl w:ilvl="4" w:tplc="9176CB00">
      <w:start w:val="1"/>
      <w:numFmt w:val="bullet"/>
      <w:lvlText w:val="o"/>
      <w:lvlJc w:val="left"/>
      <w:pPr>
        <w:ind w:left="3954" w:hanging="360"/>
      </w:pPr>
      <w:rPr>
        <w:rFonts w:ascii="Courier New" w:hAnsi="Courier New" w:hint="default"/>
      </w:rPr>
    </w:lvl>
    <w:lvl w:ilvl="5" w:tplc="450C3D8C">
      <w:start w:val="1"/>
      <w:numFmt w:val="bullet"/>
      <w:lvlText w:val=""/>
      <w:lvlJc w:val="left"/>
      <w:pPr>
        <w:ind w:left="4674" w:hanging="360"/>
      </w:pPr>
      <w:rPr>
        <w:rFonts w:ascii="Wingdings" w:hAnsi="Wingdings" w:hint="default"/>
      </w:rPr>
    </w:lvl>
    <w:lvl w:ilvl="6" w:tplc="8E34D096">
      <w:start w:val="1"/>
      <w:numFmt w:val="bullet"/>
      <w:lvlText w:val=""/>
      <w:lvlJc w:val="left"/>
      <w:pPr>
        <w:ind w:left="5394" w:hanging="360"/>
      </w:pPr>
      <w:rPr>
        <w:rFonts w:ascii="Symbol" w:hAnsi="Symbol" w:hint="default"/>
      </w:rPr>
    </w:lvl>
    <w:lvl w:ilvl="7" w:tplc="B0B6BD02">
      <w:start w:val="1"/>
      <w:numFmt w:val="bullet"/>
      <w:lvlText w:val="o"/>
      <w:lvlJc w:val="left"/>
      <w:pPr>
        <w:ind w:left="6114" w:hanging="360"/>
      </w:pPr>
      <w:rPr>
        <w:rFonts w:ascii="Courier New" w:hAnsi="Courier New" w:hint="default"/>
      </w:rPr>
    </w:lvl>
    <w:lvl w:ilvl="8" w:tplc="AB4C03B8">
      <w:start w:val="1"/>
      <w:numFmt w:val="bullet"/>
      <w:lvlText w:val=""/>
      <w:lvlJc w:val="left"/>
      <w:pPr>
        <w:ind w:left="6834" w:hanging="360"/>
      </w:pPr>
      <w:rPr>
        <w:rFonts w:ascii="Wingdings" w:hAnsi="Wingdings" w:hint="default"/>
      </w:rPr>
    </w:lvl>
  </w:abstractNum>
  <w:abstractNum w:abstractNumId="20" w15:restartNumberingAfterBreak="0">
    <w:nsid w:val="61816035"/>
    <w:multiLevelType w:val="hybridMultilevel"/>
    <w:tmpl w:val="229C3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7794960"/>
    <w:multiLevelType w:val="hybridMultilevel"/>
    <w:tmpl w:val="53882158"/>
    <w:lvl w:ilvl="0" w:tplc="242E579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D0F31C8"/>
    <w:multiLevelType w:val="hybridMultilevel"/>
    <w:tmpl w:val="689A6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0C2195C"/>
    <w:multiLevelType w:val="hybridMultilevel"/>
    <w:tmpl w:val="11C8635E"/>
    <w:lvl w:ilvl="0" w:tplc="84BA4EF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75F46359"/>
    <w:multiLevelType w:val="hybridMultilevel"/>
    <w:tmpl w:val="2FC6262C"/>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7D0284B"/>
    <w:multiLevelType w:val="hybridMultilevel"/>
    <w:tmpl w:val="BF887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AE50648"/>
    <w:multiLevelType w:val="hybridMultilevel"/>
    <w:tmpl w:val="3E9EADA4"/>
    <w:lvl w:ilvl="0" w:tplc="11A64BE0">
      <w:start w:val="1"/>
      <w:numFmt w:val="decimal"/>
      <w:lvlText w:val="%1."/>
      <w:lvlJc w:val="left"/>
      <w:pPr>
        <w:ind w:left="1020" w:hanging="360"/>
      </w:pPr>
    </w:lvl>
    <w:lvl w:ilvl="1" w:tplc="372E3584">
      <w:start w:val="1"/>
      <w:numFmt w:val="decimal"/>
      <w:lvlText w:val="%2."/>
      <w:lvlJc w:val="left"/>
      <w:pPr>
        <w:ind w:left="1020" w:hanging="360"/>
      </w:pPr>
    </w:lvl>
    <w:lvl w:ilvl="2" w:tplc="8F345B3C">
      <w:start w:val="1"/>
      <w:numFmt w:val="decimal"/>
      <w:lvlText w:val="%3."/>
      <w:lvlJc w:val="left"/>
      <w:pPr>
        <w:ind w:left="1020" w:hanging="360"/>
      </w:pPr>
    </w:lvl>
    <w:lvl w:ilvl="3" w:tplc="93C8ED38">
      <w:start w:val="1"/>
      <w:numFmt w:val="decimal"/>
      <w:lvlText w:val="%4."/>
      <w:lvlJc w:val="left"/>
      <w:pPr>
        <w:ind w:left="1020" w:hanging="360"/>
      </w:pPr>
    </w:lvl>
    <w:lvl w:ilvl="4" w:tplc="466ACCBC">
      <w:start w:val="1"/>
      <w:numFmt w:val="decimal"/>
      <w:lvlText w:val="%5."/>
      <w:lvlJc w:val="left"/>
      <w:pPr>
        <w:ind w:left="1020" w:hanging="360"/>
      </w:pPr>
    </w:lvl>
    <w:lvl w:ilvl="5" w:tplc="C0808B8A">
      <w:start w:val="1"/>
      <w:numFmt w:val="decimal"/>
      <w:lvlText w:val="%6."/>
      <w:lvlJc w:val="left"/>
      <w:pPr>
        <w:ind w:left="1020" w:hanging="360"/>
      </w:pPr>
    </w:lvl>
    <w:lvl w:ilvl="6" w:tplc="B1EC5DC2">
      <w:start w:val="1"/>
      <w:numFmt w:val="decimal"/>
      <w:lvlText w:val="%7."/>
      <w:lvlJc w:val="left"/>
      <w:pPr>
        <w:ind w:left="1020" w:hanging="360"/>
      </w:pPr>
    </w:lvl>
    <w:lvl w:ilvl="7" w:tplc="477E2E6E">
      <w:start w:val="1"/>
      <w:numFmt w:val="decimal"/>
      <w:lvlText w:val="%8."/>
      <w:lvlJc w:val="left"/>
      <w:pPr>
        <w:ind w:left="1020" w:hanging="360"/>
      </w:pPr>
    </w:lvl>
    <w:lvl w:ilvl="8" w:tplc="9D56871E">
      <w:start w:val="1"/>
      <w:numFmt w:val="decimal"/>
      <w:lvlText w:val="%9."/>
      <w:lvlJc w:val="left"/>
      <w:pPr>
        <w:ind w:left="1020" w:hanging="360"/>
      </w:pPr>
    </w:lvl>
  </w:abstractNum>
  <w:abstractNum w:abstractNumId="28" w15:restartNumberingAfterBreak="0">
    <w:nsid w:val="7C2D2905"/>
    <w:multiLevelType w:val="hybridMultilevel"/>
    <w:tmpl w:val="CC766544"/>
    <w:lvl w:ilvl="0" w:tplc="08090001">
      <w:start w:val="1"/>
      <w:numFmt w:val="bullet"/>
      <w:lvlText w:val=""/>
      <w:lvlJc w:val="left"/>
      <w:pPr>
        <w:ind w:left="849" w:hanging="360"/>
      </w:pPr>
      <w:rPr>
        <w:rFonts w:ascii="Symbol" w:hAnsi="Symbol" w:hint="default"/>
      </w:rPr>
    </w:lvl>
    <w:lvl w:ilvl="1" w:tplc="08090003" w:tentative="1">
      <w:start w:val="1"/>
      <w:numFmt w:val="bullet"/>
      <w:lvlText w:val="o"/>
      <w:lvlJc w:val="left"/>
      <w:pPr>
        <w:ind w:left="1569" w:hanging="360"/>
      </w:pPr>
      <w:rPr>
        <w:rFonts w:ascii="Courier New" w:hAnsi="Courier New" w:cs="Courier New" w:hint="default"/>
      </w:rPr>
    </w:lvl>
    <w:lvl w:ilvl="2" w:tplc="08090005" w:tentative="1">
      <w:start w:val="1"/>
      <w:numFmt w:val="bullet"/>
      <w:lvlText w:val=""/>
      <w:lvlJc w:val="left"/>
      <w:pPr>
        <w:ind w:left="2289" w:hanging="360"/>
      </w:pPr>
      <w:rPr>
        <w:rFonts w:ascii="Wingdings" w:hAnsi="Wingdings" w:hint="default"/>
      </w:rPr>
    </w:lvl>
    <w:lvl w:ilvl="3" w:tplc="08090001" w:tentative="1">
      <w:start w:val="1"/>
      <w:numFmt w:val="bullet"/>
      <w:lvlText w:val=""/>
      <w:lvlJc w:val="left"/>
      <w:pPr>
        <w:ind w:left="3009" w:hanging="360"/>
      </w:pPr>
      <w:rPr>
        <w:rFonts w:ascii="Symbol" w:hAnsi="Symbol" w:hint="default"/>
      </w:rPr>
    </w:lvl>
    <w:lvl w:ilvl="4" w:tplc="08090003" w:tentative="1">
      <w:start w:val="1"/>
      <w:numFmt w:val="bullet"/>
      <w:lvlText w:val="o"/>
      <w:lvlJc w:val="left"/>
      <w:pPr>
        <w:ind w:left="3729" w:hanging="360"/>
      </w:pPr>
      <w:rPr>
        <w:rFonts w:ascii="Courier New" w:hAnsi="Courier New" w:cs="Courier New" w:hint="default"/>
      </w:rPr>
    </w:lvl>
    <w:lvl w:ilvl="5" w:tplc="08090005" w:tentative="1">
      <w:start w:val="1"/>
      <w:numFmt w:val="bullet"/>
      <w:lvlText w:val=""/>
      <w:lvlJc w:val="left"/>
      <w:pPr>
        <w:ind w:left="4449" w:hanging="360"/>
      </w:pPr>
      <w:rPr>
        <w:rFonts w:ascii="Wingdings" w:hAnsi="Wingdings" w:hint="default"/>
      </w:rPr>
    </w:lvl>
    <w:lvl w:ilvl="6" w:tplc="08090001" w:tentative="1">
      <w:start w:val="1"/>
      <w:numFmt w:val="bullet"/>
      <w:lvlText w:val=""/>
      <w:lvlJc w:val="left"/>
      <w:pPr>
        <w:ind w:left="5169" w:hanging="360"/>
      </w:pPr>
      <w:rPr>
        <w:rFonts w:ascii="Symbol" w:hAnsi="Symbol" w:hint="default"/>
      </w:rPr>
    </w:lvl>
    <w:lvl w:ilvl="7" w:tplc="08090003" w:tentative="1">
      <w:start w:val="1"/>
      <w:numFmt w:val="bullet"/>
      <w:lvlText w:val="o"/>
      <w:lvlJc w:val="left"/>
      <w:pPr>
        <w:ind w:left="5889" w:hanging="360"/>
      </w:pPr>
      <w:rPr>
        <w:rFonts w:ascii="Courier New" w:hAnsi="Courier New" w:cs="Courier New" w:hint="default"/>
      </w:rPr>
    </w:lvl>
    <w:lvl w:ilvl="8" w:tplc="08090005" w:tentative="1">
      <w:start w:val="1"/>
      <w:numFmt w:val="bullet"/>
      <w:lvlText w:val=""/>
      <w:lvlJc w:val="left"/>
      <w:pPr>
        <w:ind w:left="6609" w:hanging="360"/>
      </w:pPr>
      <w:rPr>
        <w:rFonts w:ascii="Wingdings" w:hAnsi="Wingdings" w:hint="default"/>
      </w:rPr>
    </w:lvl>
  </w:abstractNum>
  <w:abstractNum w:abstractNumId="29" w15:restartNumberingAfterBreak="0">
    <w:nsid w:val="7C4C4E41"/>
    <w:multiLevelType w:val="hybridMultilevel"/>
    <w:tmpl w:val="56B01EF0"/>
    <w:lvl w:ilvl="0" w:tplc="2E307258">
      <w:start w:val="1"/>
      <w:numFmt w:val="bullet"/>
      <w:pStyle w:val="BulletPoint"/>
      <w:lvlText w:val=""/>
      <w:lvlJc w:val="left"/>
      <w:pPr>
        <w:ind w:left="1077" w:hanging="360"/>
      </w:pPr>
      <w:rPr>
        <w:rFonts w:ascii="Wingdings" w:hAnsi="Wingdings" w:hint="default"/>
        <w:color w:val="005F63"/>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num w:numId="1" w16cid:durableId="1744525644">
    <w:abstractNumId w:val="25"/>
  </w:num>
  <w:num w:numId="2" w16cid:durableId="842276628">
    <w:abstractNumId w:val="24"/>
  </w:num>
  <w:num w:numId="3" w16cid:durableId="1941643017">
    <w:abstractNumId w:val="12"/>
  </w:num>
  <w:num w:numId="4" w16cid:durableId="1590967513">
    <w:abstractNumId w:val="7"/>
  </w:num>
  <w:num w:numId="5" w16cid:durableId="1721706131">
    <w:abstractNumId w:val="23"/>
  </w:num>
  <w:num w:numId="6" w16cid:durableId="643048587">
    <w:abstractNumId w:val="29"/>
  </w:num>
  <w:num w:numId="7" w16cid:durableId="966276197">
    <w:abstractNumId w:val="13"/>
  </w:num>
  <w:num w:numId="8" w16cid:durableId="47136528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427950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707694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70910522">
    <w:abstractNumId w:val="18"/>
  </w:num>
  <w:num w:numId="12" w16cid:durableId="369763553">
    <w:abstractNumId w:val="27"/>
  </w:num>
  <w:num w:numId="13" w16cid:durableId="490214151">
    <w:abstractNumId w:val="6"/>
  </w:num>
  <w:num w:numId="14" w16cid:durableId="1720544638">
    <w:abstractNumId w:val="16"/>
  </w:num>
  <w:num w:numId="15" w16cid:durableId="857623644">
    <w:abstractNumId w:val="1"/>
  </w:num>
  <w:num w:numId="16" w16cid:durableId="730233944">
    <w:abstractNumId w:val="19"/>
  </w:num>
  <w:num w:numId="17" w16cid:durableId="1968857442">
    <w:abstractNumId w:val="3"/>
  </w:num>
  <w:num w:numId="18" w16cid:durableId="1655378385">
    <w:abstractNumId w:val="8"/>
  </w:num>
  <w:num w:numId="19" w16cid:durableId="1857769623">
    <w:abstractNumId w:val="21"/>
  </w:num>
  <w:num w:numId="20" w16cid:durableId="1624384330">
    <w:abstractNumId w:val="15"/>
  </w:num>
  <w:num w:numId="21" w16cid:durableId="902758559">
    <w:abstractNumId w:val="25"/>
  </w:num>
  <w:num w:numId="22" w16cid:durableId="388503734">
    <w:abstractNumId w:val="11"/>
  </w:num>
  <w:num w:numId="23" w16cid:durableId="2018076856">
    <w:abstractNumId w:val="5"/>
  </w:num>
  <w:num w:numId="24" w16cid:durableId="965625459">
    <w:abstractNumId w:val="9"/>
  </w:num>
  <w:num w:numId="25" w16cid:durableId="1665695394">
    <w:abstractNumId w:val="17"/>
  </w:num>
  <w:num w:numId="26" w16cid:durableId="1951472717">
    <w:abstractNumId w:val="28"/>
  </w:num>
  <w:num w:numId="27" w16cid:durableId="1760560016">
    <w:abstractNumId w:val="20"/>
  </w:num>
  <w:num w:numId="28" w16cid:durableId="1761608035">
    <w:abstractNumId w:val="0"/>
  </w:num>
  <w:num w:numId="29" w16cid:durableId="1957104713">
    <w:abstractNumId w:val="4"/>
  </w:num>
  <w:num w:numId="30" w16cid:durableId="1932932487">
    <w:abstractNumId w:val="10"/>
  </w:num>
  <w:num w:numId="31" w16cid:durableId="243221961">
    <w:abstractNumId w:val="22"/>
  </w:num>
  <w:num w:numId="32" w16cid:durableId="518542384">
    <w:abstractNumId w:val="26"/>
  </w:num>
  <w:num w:numId="33" w16cid:durableId="369457972">
    <w:abstractNumId w:val="14"/>
  </w:num>
  <w:num w:numId="34" w16cid:durableId="624847398">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43B"/>
    <w:rsid w:val="000005F8"/>
    <w:rsid w:val="00000ACD"/>
    <w:rsid w:val="00001503"/>
    <w:rsid w:val="000015DF"/>
    <w:rsid w:val="0000168E"/>
    <w:rsid w:val="00001D65"/>
    <w:rsid w:val="00001DF7"/>
    <w:rsid w:val="00001EC8"/>
    <w:rsid w:val="000020D1"/>
    <w:rsid w:val="000022E6"/>
    <w:rsid w:val="00002F03"/>
    <w:rsid w:val="00004C16"/>
    <w:rsid w:val="00004CE6"/>
    <w:rsid w:val="00004E86"/>
    <w:rsid w:val="0000500F"/>
    <w:rsid w:val="00005369"/>
    <w:rsid w:val="00005497"/>
    <w:rsid w:val="00005766"/>
    <w:rsid w:val="000059CF"/>
    <w:rsid w:val="00005D3D"/>
    <w:rsid w:val="00005EF1"/>
    <w:rsid w:val="00005FC3"/>
    <w:rsid w:val="00006F33"/>
    <w:rsid w:val="000070CC"/>
    <w:rsid w:val="000077F1"/>
    <w:rsid w:val="0000781E"/>
    <w:rsid w:val="000109D7"/>
    <w:rsid w:val="00010C04"/>
    <w:rsid w:val="00010E5E"/>
    <w:rsid w:val="00011177"/>
    <w:rsid w:val="00011B4E"/>
    <w:rsid w:val="00012042"/>
    <w:rsid w:val="000122DE"/>
    <w:rsid w:val="0001290F"/>
    <w:rsid w:val="00012E50"/>
    <w:rsid w:val="00014814"/>
    <w:rsid w:val="00014834"/>
    <w:rsid w:val="0001494B"/>
    <w:rsid w:val="000149CF"/>
    <w:rsid w:val="00014A18"/>
    <w:rsid w:val="00014E77"/>
    <w:rsid w:val="000169DE"/>
    <w:rsid w:val="0001752C"/>
    <w:rsid w:val="00021951"/>
    <w:rsid w:val="00023200"/>
    <w:rsid w:val="00023528"/>
    <w:rsid w:val="00023B91"/>
    <w:rsid w:val="00024522"/>
    <w:rsid w:val="00024B1A"/>
    <w:rsid w:val="00024B2E"/>
    <w:rsid w:val="00024CFE"/>
    <w:rsid w:val="0002517E"/>
    <w:rsid w:val="000254F6"/>
    <w:rsid w:val="000258F1"/>
    <w:rsid w:val="00025DB6"/>
    <w:rsid w:val="0002677A"/>
    <w:rsid w:val="00026AD5"/>
    <w:rsid w:val="00027507"/>
    <w:rsid w:val="00027ED1"/>
    <w:rsid w:val="00027F4F"/>
    <w:rsid w:val="000300B1"/>
    <w:rsid w:val="00030154"/>
    <w:rsid w:val="00030430"/>
    <w:rsid w:val="0003078E"/>
    <w:rsid w:val="0003179F"/>
    <w:rsid w:val="000319A5"/>
    <w:rsid w:val="00031A4C"/>
    <w:rsid w:val="00031B89"/>
    <w:rsid w:val="00031E74"/>
    <w:rsid w:val="00032640"/>
    <w:rsid w:val="00032764"/>
    <w:rsid w:val="000327C6"/>
    <w:rsid w:val="000337C9"/>
    <w:rsid w:val="00033F1C"/>
    <w:rsid w:val="00034030"/>
    <w:rsid w:val="0003422F"/>
    <w:rsid w:val="00034C4E"/>
    <w:rsid w:val="000352F1"/>
    <w:rsid w:val="00035791"/>
    <w:rsid w:val="000359BA"/>
    <w:rsid w:val="0003693D"/>
    <w:rsid w:val="000418DE"/>
    <w:rsid w:val="0004217B"/>
    <w:rsid w:val="00042B8A"/>
    <w:rsid w:val="00042DD9"/>
    <w:rsid w:val="00043319"/>
    <w:rsid w:val="00043662"/>
    <w:rsid w:val="0004440F"/>
    <w:rsid w:val="00044545"/>
    <w:rsid w:val="000456CA"/>
    <w:rsid w:val="00045994"/>
    <w:rsid w:val="00045AC0"/>
    <w:rsid w:val="00045E1A"/>
    <w:rsid w:val="0004620F"/>
    <w:rsid w:val="00046E79"/>
    <w:rsid w:val="000470DD"/>
    <w:rsid w:val="0004732A"/>
    <w:rsid w:val="00047A2E"/>
    <w:rsid w:val="00047A5B"/>
    <w:rsid w:val="00047A8C"/>
    <w:rsid w:val="00047F3E"/>
    <w:rsid w:val="00047FF9"/>
    <w:rsid w:val="0005048C"/>
    <w:rsid w:val="00051F7E"/>
    <w:rsid w:val="00052087"/>
    <w:rsid w:val="0005238E"/>
    <w:rsid w:val="000527CA"/>
    <w:rsid w:val="00052C8A"/>
    <w:rsid w:val="00052FA7"/>
    <w:rsid w:val="000532E4"/>
    <w:rsid w:val="00054337"/>
    <w:rsid w:val="00054339"/>
    <w:rsid w:val="00054428"/>
    <w:rsid w:val="00054645"/>
    <w:rsid w:val="000547E4"/>
    <w:rsid w:val="000548C8"/>
    <w:rsid w:val="000548D5"/>
    <w:rsid w:val="000558B9"/>
    <w:rsid w:val="00055AA9"/>
    <w:rsid w:val="00055C74"/>
    <w:rsid w:val="00056366"/>
    <w:rsid w:val="00056582"/>
    <w:rsid w:val="00056635"/>
    <w:rsid w:val="000566F1"/>
    <w:rsid w:val="00056B25"/>
    <w:rsid w:val="00057030"/>
    <w:rsid w:val="000571ED"/>
    <w:rsid w:val="000576D1"/>
    <w:rsid w:val="00057837"/>
    <w:rsid w:val="00057A54"/>
    <w:rsid w:val="0006082A"/>
    <w:rsid w:val="00061F9F"/>
    <w:rsid w:val="000620C0"/>
    <w:rsid w:val="00062421"/>
    <w:rsid w:val="00062563"/>
    <w:rsid w:val="000628F6"/>
    <w:rsid w:val="00064637"/>
    <w:rsid w:val="00064B43"/>
    <w:rsid w:val="0006517B"/>
    <w:rsid w:val="000653C5"/>
    <w:rsid w:val="0006574E"/>
    <w:rsid w:val="00066AA3"/>
    <w:rsid w:val="00066DB3"/>
    <w:rsid w:val="0006705B"/>
    <w:rsid w:val="0006718D"/>
    <w:rsid w:val="000671CE"/>
    <w:rsid w:val="000671E1"/>
    <w:rsid w:val="00067D08"/>
    <w:rsid w:val="00070673"/>
    <w:rsid w:val="0007115B"/>
    <w:rsid w:val="0007137D"/>
    <w:rsid w:val="00071A72"/>
    <w:rsid w:val="00071ABC"/>
    <w:rsid w:val="00072654"/>
    <w:rsid w:val="00072FB5"/>
    <w:rsid w:val="00073034"/>
    <w:rsid w:val="00073887"/>
    <w:rsid w:val="00073CD4"/>
    <w:rsid w:val="0007462A"/>
    <w:rsid w:val="00074E42"/>
    <w:rsid w:val="00075605"/>
    <w:rsid w:val="00075C66"/>
    <w:rsid w:val="00075F0D"/>
    <w:rsid w:val="000764C7"/>
    <w:rsid w:val="00076B6D"/>
    <w:rsid w:val="00076D4D"/>
    <w:rsid w:val="00076DFB"/>
    <w:rsid w:val="00076E9E"/>
    <w:rsid w:val="000773DE"/>
    <w:rsid w:val="000776C7"/>
    <w:rsid w:val="00077A7A"/>
    <w:rsid w:val="00077ACD"/>
    <w:rsid w:val="00077CE2"/>
    <w:rsid w:val="00077E01"/>
    <w:rsid w:val="00080440"/>
    <w:rsid w:val="00080BC9"/>
    <w:rsid w:val="00080C28"/>
    <w:rsid w:val="00081343"/>
    <w:rsid w:val="000817AE"/>
    <w:rsid w:val="000817D4"/>
    <w:rsid w:val="00081802"/>
    <w:rsid w:val="00081B51"/>
    <w:rsid w:val="0008275D"/>
    <w:rsid w:val="00082879"/>
    <w:rsid w:val="000833FE"/>
    <w:rsid w:val="000838E1"/>
    <w:rsid w:val="00084FA8"/>
    <w:rsid w:val="0008505B"/>
    <w:rsid w:val="00085242"/>
    <w:rsid w:val="00085290"/>
    <w:rsid w:val="000869A8"/>
    <w:rsid w:val="0008738E"/>
    <w:rsid w:val="000873F6"/>
    <w:rsid w:val="00087431"/>
    <w:rsid w:val="00087C9F"/>
    <w:rsid w:val="00087CD8"/>
    <w:rsid w:val="00087E66"/>
    <w:rsid w:val="00087E76"/>
    <w:rsid w:val="000912F8"/>
    <w:rsid w:val="000913CB"/>
    <w:rsid w:val="00091862"/>
    <w:rsid w:val="00091EEA"/>
    <w:rsid w:val="00092649"/>
    <w:rsid w:val="00092F8A"/>
    <w:rsid w:val="000930D9"/>
    <w:rsid w:val="0009318D"/>
    <w:rsid w:val="00093831"/>
    <w:rsid w:val="00093D05"/>
    <w:rsid w:val="000942EB"/>
    <w:rsid w:val="00094769"/>
    <w:rsid w:val="00094771"/>
    <w:rsid w:val="00094E67"/>
    <w:rsid w:val="00095075"/>
    <w:rsid w:val="00095213"/>
    <w:rsid w:val="000953D9"/>
    <w:rsid w:val="00095655"/>
    <w:rsid w:val="00095C1A"/>
    <w:rsid w:val="00095F82"/>
    <w:rsid w:val="00096623"/>
    <w:rsid w:val="00096734"/>
    <w:rsid w:val="00096F91"/>
    <w:rsid w:val="00097271"/>
    <w:rsid w:val="000A0152"/>
    <w:rsid w:val="000A059E"/>
    <w:rsid w:val="000A07D3"/>
    <w:rsid w:val="000A0A5B"/>
    <w:rsid w:val="000A0AED"/>
    <w:rsid w:val="000A105C"/>
    <w:rsid w:val="000A1968"/>
    <w:rsid w:val="000A1A13"/>
    <w:rsid w:val="000A1CFC"/>
    <w:rsid w:val="000A1EA0"/>
    <w:rsid w:val="000A2230"/>
    <w:rsid w:val="000A228F"/>
    <w:rsid w:val="000A3095"/>
    <w:rsid w:val="000A3407"/>
    <w:rsid w:val="000A354F"/>
    <w:rsid w:val="000A3907"/>
    <w:rsid w:val="000A3AD2"/>
    <w:rsid w:val="000A43CC"/>
    <w:rsid w:val="000A5136"/>
    <w:rsid w:val="000A5408"/>
    <w:rsid w:val="000A607B"/>
    <w:rsid w:val="000A671B"/>
    <w:rsid w:val="000A696E"/>
    <w:rsid w:val="000A7CD3"/>
    <w:rsid w:val="000B01AA"/>
    <w:rsid w:val="000B163A"/>
    <w:rsid w:val="000B1AD9"/>
    <w:rsid w:val="000B1D9B"/>
    <w:rsid w:val="000B28B1"/>
    <w:rsid w:val="000B2AFE"/>
    <w:rsid w:val="000B2D52"/>
    <w:rsid w:val="000B3FE1"/>
    <w:rsid w:val="000B4002"/>
    <w:rsid w:val="000B4EA4"/>
    <w:rsid w:val="000B51F7"/>
    <w:rsid w:val="000B5220"/>
    <w:rsid w:val="000B5826"/>
    <w:rsid w:val="000B5889"/>
    <w:rsid w:val="000B61B4"/>
    <w:rsid w:val="000B668C"/>
    <w:rsid w:val="000B6BF8"/>
    <w:rsid w:val="000B7C4B"/>
    <w:rsid w:val="000C035C"/>
    <w:rsid w:val="000C098A"/>
    <w:rsid w:val="000C14EA"/>
    <w:rsid w:val="000C1B1C"/>
    <w:rsid w:val="000C2240"/>
    <w:rsid w:val="000C2AF3"/>
    <w:rsid w:val="000C2B26"/>
    <w:rsid w:val="000C2DDC"/>
    <w:rsid w:val="000C31B9"/>
    <w:rsid w:val="000C4870"/>
    <w:rsid w:val="000C4E0D"/>
    <w:rsid w:val="000C58C2"/>
    <w:rsid w:val="000C5ABB"/>
    <w:rsid w:val="000C5B63"/>
    <w:rsid w:val="000C5E2A"/>
    <w:rsid w:val="000C61C6"/>
    <w:rsid w:val="000C6B34"/>
    <w:rsid w:val="000C6D7D"/>
    <w:rsid w:val="000C739F"/>
    <w:rsid w:val="000C7637"/>
    <w:rsid w:val="000C7EA7"/>
    <w:rsid w:val="000D038A"/>
    <w:rsid w:val="000D1A16"/>
    <w:rsid w:val="000D1FF9"/>
    <w:rsid w:val="000D22FE"/>
    <w:rsid w:val="000D2521"/>
    <w:rsid w:val="000D25FC"/>
    <w:rsid w:val="000D274F"/>
    <w:rsid w:val="000D2835"/>
    <w:rsid w:val="000D28DA"/>
    <w:rsid w:val="000D2914"/>
    <w:rsid w:val="000D2D5D"/>
    <w:rsid w:val="000D2D6D"/>
    <w:rsid w:val="000D2D81"/>
    <w:rsid w:val="000D2FD4"/>
    <w:rsid w:val="000D3060"/>
    <w:rsid w:val="000D359F"/>
    <w:rsid w:val="000D3F33"/>
    <w:rsid w:val="000D45BF"/>
    <w:rsid w:val="000D45D1"/>
    <w:rsid w:val="000D4BD3"/>
    <w:rsid w:val="000D4EFF"/>
    <w:rsid w:val="000D4F9A"/>
    <w:rsid w:val="000D5869"/>
    <w:rsid w:val="000D593A"/>
    <w:rsid w:val="000D5D32"/>
    <w:rsid w:val="000D6803"/>
    <w:rsid w:val="000D790B"/>
    <w:rsid w:val="000E01C8"/>
    <w:rsid w:val="000E0370"/>
    <w:rsid w:val="000E059E"/>
    <w:rsid w:val="000E0A22"/>
    <w:rsid w:val="000E0B6E"/>
    <w:rsid w:val="000E0D1A"/>
    <w:rsid w:val="000E0EFE"/>
    <w:rsid w:val="000E169D"/>
    <w:rsid w:val="000E1D4A"/>
    <w:rsid w:val="000E1D65"/>
    <w:rsid w:val="000E226E"/>
    <w:rsid w:val="000E2C4C"/>
    <w:rsid w:val="000E3A2B"/>
    <w:rsid w:val="000E4896"/>
    <w:rsid w:val="000E540F"/>
    <w:rsid w:val="000E5C60"/>
    <w:rsid w:val="000E600B"/>
    <w:rsid w:val="000E74C5"/>
    <w:rsid w:val="000E76F6"/>
    <w:rsid w:val="000E78B5"/>
    <w:rsid w:val="000F01CF"/>
    <w:rsid w:val="000F064C"/>
    <w:rsid w:val="000F12F8"/>
    <w:rsid w:val="000F1B7B"/>
    <w:rsid w:val="000F1EBC"/>
    <w:rsid w:val="000F21FF"/>
    <w:rsid w:val="000F22A9"/>
    <w:rsid w:val="000F23E7"/>
    <w:rsid w:val="000F295C"/>
    <w:rsid w:val="000F2BA8"/>
    <w:rsid w:val="000F2E90"/>
    <w:rsid w:val="000F2EBC"/>
    <w:rsid w:val="000F2ED4"/>
    <w:rsid w:val="000F30C5"/>
    <w:rsid w:val="000F32EB"/>
    <w:rsid w:val="000F3BF5"/>
    <w:rsid w:val="000F4313"/>
    <w:rsid w:val="000F442B"/>
    <w:rsid w:val="000F48CA"/>
    <w:rsid w:val="000F580F"/>
    <w:rsid w:val="000F5B57"/>
    <w:rsid w:val="000F5FCB"/>
    <w:rsid w:val="000F616E"/>
    <w:rsid w:val="000F6253"/>
    <w:rsid w:val="000F6536"/>
    <w:rsid w:val="000F65FB"/>
    <w:rsid w:val="000F7A4E"/>
    <w:rsid w:val="00100DCC"/>
    <w:rsid w:val="00100DD8"/>
    <w:rsid w:val="0010181D"/>
    <w:rsid w:val="00101C5E"/>
    <w:rsid w:val="00101DBD"/>
    <w:rsid w:val="00101F45"/>
    <w:rsid w:val="001028E8"/>
    <w:rsid w:val="00102A06"/>
    <w:rsid w:val="00102B54"/>
    <w:rsid w:val="00102BC4"/>
    <w:rsid w:val="00103340"/>
    <w:rsid w:val="001035FD"/>
    <w:rsid w:val="001039E9"/>
    <w:rsid w:val="00103F17"/>
    <w:rsid w:val="00104174"/>
    <w:rsid w:val="0010483D"/>
    <w:rsid w:val="001049CC"/>
    <w:rsid w:val="00104B51"/>
    <w:rsid w:val="001053B0"/>
    <w:rsid w:val="001068EE"/>
    <w:rsid w:val="00107236"/>
    <w:rsid w:val="00107C42"/>
    <w:rsid w:val="001100D6"/>
    <w:rsid w:val="00110BBF"/>
    <w:rsid w:val="0011190D"/>
    <w:rsid w:val="00111A57"/>
    <w:rsid w:val="00111E22"/>
    <w:rsid w:val="0011282D"/>
    <w:rsid w:val="00113E02"/>
    <w:rsid w:val="00114B8E"/>
    <w:rsid w:val="00115854"/>
    <w:rsid w:val="00115C88"/>
    <w:rsid w:val="00115D0D"/>
    <w:rsid w:val="00115E6A"/>
    <w:rsid w:val="00116F42"/>
    <w:rsid w:val="00117462"/>
    <w:rsid w:val="00117666"/>
    <w:rsid w:val="00117A11"/>
    <w:rsid w:val="00117FF7"/>
    <w:rsid w:val="001205A5"/>
    <w:rsid w:val="00121765"/>
    <w:rsid w:val="00121A52"/>
    <w:rsid w:val="00121AFD"/>
    <w:rsid w:val="00122476"/>
    <w:rsid w:val="00122FCC"/>
    <w:rsid w:val="0012325F"/>
    <w:rsid w:val="00123551"/>
    <w:rsid w:val="00123A65"/>
    <w:rsid w:val="00123D8B"/>
    <w:rsid w:val="00124C04"/>
    <w:rsid w:val="00124C2B"/>
    <w:rsid w:val="0012638C"/>
    <w:rsid w:val="00126752"/>
    <w:rsid w:val="00126D1B"/>
    <w:rsid w:val="001279E0"/>
    <w:rsid w:val="00127B04"/>
    <w:rsid w:val="00130243"/>
    <w:rsid w:val="001304C4"/>
    <w:rsid w:val="001309A4"/>
    <w:rsid w:val="00130B30"/>
    <w:rsid w:val="00130E9E"/>
    <w:rsid w:val="0013119F"/>
    <w:rsid w:val="001313A0"/>
    <w:rsid w:val="00131764"/>
    <w:rsid w:val="00131CAF"/>
    <w:rsid w:val="00131CCB"/>
    <w:rsid w:val="00132004"/>
    <w:rsid w:val="001324B2"/>
    <w:rsid w:val="00132CB8"/>
    <w:rsid w:val="00133B7F"/>
    <w:rsid w:val="0013424B"/>
    <w:rsid w:val="00134509"/>
    <w:rsid w:val="00134E9F"/>
    <w:rsid w:val="00134F05"/>
    <w:rsid w:val="0013588F"/>
    <w:rsid w:val="001358E3"/>
    <w:rsid w:val="001368D7"/>
    <w:rsid w:val="00137BCF"/>
    <w:rsid w:val="00140B1D"/>
    <w:rsid w:val="00140CA7"/>
    <w:rsid w:val="00140E1C"/>
    <w:rsid w:val="00140F60"/>
    <w:rsid w:val="001417EE"/>
    <w:rsid w:val="0014181B"/>
    <w:rsid w:val="00141943"/>
    <w:rsid w:val="0014308F"/>
    <w:rsid w:val="001439F3"/>
    <w:rsid w:val="00145F20"/>
    <w:rsid w:val="001469F2"/>
    <w:rsid w:val="00146C9C"/>
    <w:rsid w:val="00146F6C"/>
    <w:rsid w:val="001470BD"/>
    <w:rsid w:val="00147830"/>
    <w:rsid w:val="001479F8"/>
    <w:rsid w:val="00147AE4"/>
    <w:rsid w:val="0015083C"/>
    <w:rsid w:val="001511B4"/>
    <w:rsid w:val="001512DD"/>
    <w:rsid w:val="00151349"/>
    <w:rsid w:val="00151891"/>
    <w:rsid w:val="00151995"/>
    <w:rsid w:val="00151FB3"/>
    <w:rsid w:val="001531AB"/>
    <w:rsid w:val="0015342C"/>
    <w:rsid w:val="001535A5"/>
    <w:rsid w:val="00153A2E"/>
    <w:rsid w:val="001543A3"/>
    <w:rsid w:val="00154998"/>
    <w:rsid w:val="001551E5"/>
    <w:rsid w:val="001562EA"/>
    <w:rsid w:val="001571E5"/>
    <w:rsid w:val="0015749A"/>
    <w:rsid w:val="00160764"/>
    <w:rsid w:val="00160E3F"/>
    <w:rsid w:val="0016149B"/>
    <w:rsid w:val="001615B5"/>
    <w:rsid w:val="00161762"/>
    <w:rsid w:val="00161E9F"/>
    <w:rsid w:val="0016368E"/>
    <w:rsid w:val="00163AA7"/>
    <w:rsid w:val="00163B14"/>
    <w:rsid w:val="00163C72"/>
    <w:rsid w:val="00163C7A"/>
    <w:rsid w:val="00163CDB"/>
    <w:rsid w:val="00164128"/>
    <w:rsid w:val="00164B22"/>
    <w:rsid w:val="00164D23"/>
    <w:rsid w:val="001651F8"/>
    <w:rsid w:val="00165943"/>
    <w:rsid w:val="00165A88"/>
    <w:rsid w:val="0016623F"/>
    <w:rsid w:val="00166693"/>
    <w:rsid w:val="00167299"/>
    <w:rsid w:val="00167615"/>
    <w:rsid w:val="00167E55"/>
    <w:rsid w:val="00167FE8"/>
    <w:rsid w:val="00170C03"/>
    <w:rsid w:val="00170ECA"/>
    <w:rsid w:val="00170EF7"/>
    <w:rsid w:val="001711AA"/>
    <w:rsid w:val="001730E4"/>
    <w:rsid w:val="0017327F"/>
    <w:rsid w:val="00174C33"/>
    <w:rsid w:val="001750F2"/>
    <w:rsid w:val="0017516D"/>
    <w:rsid w:val="001756D6"/>
    <w:rsid w:val="00175B13"/>
    <w:rsid w:val="0017698A"/>
    <w:rsid w:val="00177666"/>
    <w:rsid w:val="001776BF"/>
    <w:rsid w:val="001807E6"/>
    <w:rsid w:val="00180898"/>
    <w:rsid w:val="0018099F"/>
    <w:rsid w:val="001811D1"/>
    <w:rsid w:val="00181F7E"/>
    <w:rsid w:val="00182319"/>
    <w:rsid w:val="00182833"/>
    <w:rsid w:val="001837B5"/>
    <w:rsid w:val="001849CA"/>
    <w:rsid w:val="00185410"/>
    <w:rsid w:val="001854DA"/>
    <w:rsid w:val="00186B8B"/>
    <w:rsid w:val="00186FFF"/>
    <w:rsid w:val="00187628"/>
    <w:rsid w:val="00187994"/>
    <w:rsid w:val="00187AE3"/>
    <w:rsid w:val="001906B9"/>
    <w:rsid w:val="001908FB"/>
    <w:rsid w:val="00190F99"/>
    <w:rsid w:val="0019118E"/>
    <w:rsid w:val="001912D1"/>
    <w:rsid w:val="00192352"/>
    <w:rsid w:val="00192DEC"/>
    <w:rsid w:val="00192EDB"/>
    <w:rsid w:val="0019309F"/>
    <w:rsid w:val="00193DF4"/>
    <w:rsid w:val="00194AED"/>
    <w:rsid w:val="00195236"/>
    <w:rsid w:val="00195482"/>
    <w:rsid w:val="00195A7A"/>
    <w:rsid w:val="00196042"/>
    <w:rsid w:val="00196220"/>
    <w:rsid w:val="001969E3"/>
    <w:rsid w:val="00197A2E"/>
    <w:rsid w:val="00197ABD"/>
    <w:rsid w:val="00197C62"/>
    <w:rsid w:val="00197FA6"/>
    <w:rsid w:val="001A043C"/>
    <w:rsid w:val="001A0862"/>
    <w:rsid w:val="001A0F0C"/>
    <w:rsid w:val="001A1292"/>
    <w:rsid w:val="001A1E1E"/>
    <w:rsid w:val="001A28C6"/>
    <w:rsid w:val="001A2BA3"/>
    <w:rsid w:val="001A457E"/>
    <w:rsid w:val="001A520B"/>
    <w:rsid w:val="001A58FD"/>
    <w:rsid w:val="001A5CAD"/>
    <w:rsid w:val="001A65EB"/>
    <w:rsid w:val="001A6E72"/>
    <w:rsid w:val="001A79CF"/>
    <w:rsid w:val="001A7B4C"/>
    <w:rsid w:val="001A7D52"/>
    <w:rsid w:val="001B0019"/>
    <w:rsid w:val="001B15FF"/>
    <w:rsid w:val="001B1812"/>
    <w:rsid w:val="001B18F9"/>
    <w:rsid w:val="001B1D77"/>
    <w:rsid w:val="001B28B2"/>
    <w:rsid w:val="001B2D2C"/>
    <w:rsid w:val="001B2E06"/>
    <w:rsid w:val="001B3D73"/>
    <w:rsid w:val="001B40E4"/>
    <w:rsid w:val="001B410C"/>
    <w:rsid w:val="001B4F29"/>
    <w:rsid w:val="001B5113"/>
    <w:rsid w:val="001B5165"/>
    <w:rsid w:val="001B584F"/>
    <w:rsid w:val="001B60B6"/>
    <w:rsid w:val="001B639F"/>
    <w:rsid w:val="001B6616"/>
    <w:rsid w:val="001B6EE9"/>
    <w:rsid w:val="001B7A6C"/>
    <w:rsid w:val="001B7EC6"/>
    <w:rsid w:val="001C02CE"/>
    <w:rsid w:val="001C04C6"/>
    <w:rsid w:val="001C1111"/>
    <w:rsid w:val="001C1217"/>
    <w:rsid w:val="001C1529"/>
    <w:rsid w:val="001C20A4"/>
    <w:rsid w:val="001C2173"/>
    <w:rsid w:val="001C2B60"/>
    <w:rsid w:val="001C2DAB"/>
    <w:rsid w:val="001C32AD"/>
    <w:rsid w:val="001C39DA"/>
    <w:rsid w:val="001C3DC0"/>
    <w:rsid w:val="001C3FE3"/>
    <w:rsid w:val="001C458C"/>
    <w:rsid w:val="001C468D"/>
    <w:rsid w:val="001C4D63"/>
    <w:rsid w:val="001C529F"/>
    <w:rsid w:val="001C5A07"/>
    <w:rsid w:val="001C617E"/>
    <w:rsid w:val="001C67CC"/>
    <w:rsid w:val="001C7198"/>
    <w:rsid w:val="001C759A"/>
    <w:rsid w:val="001C76BC"/>
    <w:rsid w:val="001C7A88"/>
    <w:rsid w:val="001C7B67"/>
    <w:rsid w:val="001C7F8E"/>
    <w:rsid w:val="001C7FAA"/>
    <w:rsid w:val="001D048C"/>
    <w:rsid w:val="001D0B62"/>
    <w:rsid w:val="001D0C6E"/>
    <w:rsid w:val="001D0DE0"/>
    <w:rsid w:val="001D27C7"/>
    <w:rsid w:val="001D2F44"/>
    <w:rsid w:val="001D3DC8"/>
    <w:rsid w:val="001D4639"/>
    <w:rsid w:val="001D4D2F"/>
    <w:rsid w:val="001D4D85"/>
    <w:rsid w:val="001D4F38"/>
    <w:rsid w:val="001D5A06"/>
    <w:rsid w:val="001D5A8C"/>
    <w:rsid w:val="001D5AFF"/>
    <w:rsid w:val="001D5B6B"/>
    <w:rsid w:val="001D637E"/>
    <w:rsid w:val="001D7180"/>
    <w:rsid w:val="001D74B4"/>
    <w:rsid w:val="001D75C9"/>
    <w:rsid w:val="001D7897"/>
    <w:rsid w:val="001D7A61"/>
    <w:rsid w:val="001D7B13"/>
    <w:rsid w:val="001E005B"/>
    <w:rsid w:val="001E01EC"/>
    <w:rsid w:val="001E025D"/>
    <w:rsid w:val="001E03E1"/>
    <w:rsid w:val="001E0BC8"/>
    <w:rsid w:val="001E0C79"/>
    <w:rsid w:val="001E0CA6"/>
    <w:rsid w:val="001E0FF8"/>
    <w:rsid w:val="001E11E6"/>
    <w:rsid w:val="001E1F27"/>
    <w:rsid w:val="001E2B2A"/>
    <w:rsid w:val="001E2D7F"/>
    <w:rsid w:val="001E314F"/>
    <w:rsid w:val="001E34D4"/>
    <w:rsid w:val="001E37BE"/>
    <w:rsid w:val="001E3988"/>
    <w:rsid w:val="001E452D"/>
    <w:rsid w:val="001E468C"/>
    <w:rsid w:val="001E4EFC"/>
    <w:rsid w:val="001E585B"/>
    <w:rsid w:val="001E5EDA"/>
    <w:rsid w:val="001E72B1"/>
    <w:rsid w:val="001E7AB6"/>
    <w:rsid w:val="001E7BF2"/>
    <w:rsid w:val="001E7C33"/>
    <w:rsid w:val="001E7C4B"/>
    <w:rsid w:val="001F018E"/>
    <w:rsid w:val="001F059F"/>
    <w:rsid w:val="001F0AE6"/>
    <w:rsid w:val="001F139B"/>
    <w:rsid w:val="001F1C30"/>
    <w:rsid w:val="001F1EEF"/>
    <w:rsid w:val="001F2561"/>
    <w:rsid w:val="001F279A"/>
    <w:rsid w:val="001F2AA0"/>
    <w:rsid w:val="001F30FC"/>
    <w:rsid w:val="001F325E"/>
    <w:rsid w:val="001F3748"/>
    <w:rsid w:val="001F3BA7"/>
    <w:rsid w:val="001F3C34"/>
    <w:rsid w:val="001F4399"/>
    <w:rsid w:val="001F43E8"/>
    <w:rsid w:val="001F4A20"/>
    <w:rsid w:val="001F4D95"/>
    <w:rsid w:val="001F4FDA"/>
    <w:rsid w:val="001F525A"/>
    <w:rsid w:val="001F5B59"/>
    <w:rsid w:val="001F738F"/>
    <w:rsid w:val="00200811"/>
    <w:rsid w:val="00200CA1"/>
    <w:rsid w:val="0020102C"/>
    <w:rsid w:val="002010CB"/>
    <w:rsid w:val="00201630"/>
    <w:rsid w:val="002019D3"/>
    <w:rsid w:val="00202678"/>
    <w:rsid w:val="0020279B"/>
    <w:rsid w:val="002027A5"/>
    <w:rsid w:val="00202D7F"/>
    <w:rsid w:val="00202DFB"/>
    <w:rsid w:val="00203381"/>
    <w:rsid w:val="00204A04"/>
    <w:rsid w:val="00204A40"/>
    <w:rsid w:val="00205184"/>
    <w:rsid w:val="00205F83"/>
    <w:rsid w:val="0020661F"/>
    <w:rsid w:val="00207489"/>
    <w:rsid w:val="00207AA4"/>
    <w:rsid w:val="00207B66"/>
    <w:rsid w:val="00207BEA"/>
    <w:rsid w:val="00210900"/>
    <w:rsid w:val="00210CC3"/>
    <w:rsid w:val="00210F8E"/>
    <w:rsid w:val="0021122D"/>
    <w:rsid w:val="002114F6"/>
    <w:rsid w:val="00212727"/>
    <w:rsid w:val="0021309A"/>
    <w:rsid w:val="0021338D"/>
    <w:rsid w:val="0021386A"/>
    <w:rsid w:val="00213969"/>
    <w:rsid w:val="00214547"/>
    <w:rsid w:val="00214567"/>
    <w:rsid w:val="00214D43"/>
    <w:rsid w:val="002151EC"/>
    <w:rsid w:val="002153AF"/>
    <w:rsid w:val="00215A1A"/>
    <w:rsid w:val="002165A0"/>
    <w:rsid w:val="00216AE7"/>
    <w:rsid w:val="00217392"/>
    <w:rsid w:val="00220CF5"/>
    <w:rsid w:val="0022136E"/>
    <w:rsid w:val="0022160E"/>
    <w:rsid w:val="002218FC"/>
    <w:rsid w:val="00221C17"/>
    <w:rsid w:val="00221F0C"/>
    <w:rsid w:val="002226B0"/>
    <w:rsid w:val="00222F18"/>
    <w:rsid w:val="00223090"/>
    <w:rsid w:val="0022312D"/>
    <w:rsid w:val="002238B4"/>
    <w:rsid w:val="002239D2"/>
    <w:rsid w:val="002243F3"/>
    <w:rsid w:val="002243FA"/>
    <w:rsid w:val="002253A9"/>
    <w:rsid w:val="002253F4"/>
    <w:rsid w:val="002264D9"/>
    <w:rsid w:val="0022667E"/>
    <w:rsid w:val="00226D6B"/>
    <w:rsid w:val="00227142"/>
    <w:rsid w:val="0022730C"/>
    <w:rsid w:val="0022768A"/>
    <w:rsid w:val="0022775B"/>
    <w:rsid w:val="002307D9"/>
    <w:rsid w:val="002307F6"/>
    <w:rsid w:val="00230BB4"/>
    <w:rsid w:val="00231850"/>
    <w:rsid w:val="002319AB"/>
    <w:rsid w:val="002319AC"/>
    <w:rsid w:val="00231E11"/>
    <w:rsid w:val="00232898"/>
    <w:rsid w:val="00233ED4"/>
    <w:rsid w:val="00234194"/>
    <w:rsid w:val="002342D0"/>
    <w:rsid w:val="00234342"/>
    <w:rsid w:val="00234730"/>
    <w:rsid w:val="0023519F"/>
    <w:rsid w:val="002358BC"/>
    <w:rsid w:val="00237094"/>
    <w:rsid w:val="00237C6A"/>
    <w:rsid w:val="00240046"/>
    <w:rsid w:val="0024040D"/>
    <w:rsid w:val="002404B3"/>
    <w:rsid w:val="00240A4D"/>
    <w:rsid w:val="00240C13"/>
    <w:rsid w:val="0024116E"/>
    <w:rsid w:val="0024151A"/>
    <w:rsid w:val="00241B31"/>
    <w:rsid w:val="00242191"/>
    <w:rsid w:val="0024273D"/>
    <w:rsid w:val="002439F2"/>
    <w:rsid w:val="00243FEF"/>
    <w:rsid w:val="002445AF"/>
    <w:rsid w:val="0024570D"/>
    <w:rsid w:val="00245FB5"/>
    <w:rsid w:val="00246FF7"/>
    <w:rsid w:val="00247967"/>
    <w:rsid w:val="0024796D"/>
    <w:rsid w:val="002505B3"/>
    <w:rsid w:val="00250675"/>
    <w:rsid w:val="00250F63"/>
    <w:rsid w:val="002516BD"/>
    <w:rsid w:val="00251731"/>
    <w:rsid w:val="0025193D"/>
    <w:rsid w:val="00251CD7"/>
    <w:rsid w:val="0025201B"/>
    <w:rsid w:val="002528A1"/>
    <w:rsid w:val="00252BBB"/>
    <w:rsid w:val="00253E41"/>
    <w:rsid w:val="00254733"/>
    <w:rsid w:val="00254B8C"/>
    <w:rsid w:val="002553A0"/>
    <w:rsid w:val="002555AF"/>
    <w:rsid w:val="002555B2"/>
    <w:rsid w:val="00255FA3"/>
    <w:rsid w:val="0025644F"/>
    <w:rsid w:val="00256483"/>
    <w:rsid w:val="002566F0"/>
    <w:rsid w:val="00256865"/>
    <w:rsid w:val="00256E1D"/>
    <w:rsid w:val="00256E20"/>
    <w:rsid w:val="00257288"/>
    <w:rsid w:val="002574A5"/>
    <w:rsid w:val="00257825"/>
    <w:rsid w:val="00257D12"/>
    <w:rsid w:val="00260195"/>
    <w:rsid w:val="002603BC"/>
    <w:rsid w:val="00261800"/>
    <w:rsid w:val="00261FB6"/>
    <w:rsid w:val="002620C0"/>
    <w:rsid w:val="002629F3"/>
    <w:rsid w:val="002629F8"/>
    <w:rsid w:val="00262F46"/>
    <w:rsid w:val="00263396"/>
    <w:rsid w:val="00263C0C"/>
    <w:rsid w:val="002644AA"/>
    <w:rsid w:val="0026452D"/>
    <w:rsid w:val="00265078"/>
    <w:rsid w:val="002659FA"/>
    <w:rsid w:val="00265E4C"/>
    <w:rsid w:val="00266229"/>
    <w:rsid w:val="002665BE"/>
    <w:rsid w:val="0026679A"/>
    <w:rsid w:val="00266BA3"/>
    <w:rsid w:val="00266F74"/>
    <w:rsid w:val="00267815"/>
    <w:rsid w:val="00267908"/>
    <w:rsid w:val="0027044B"/>
    <w:rsid w:val="00270A6E"/>
    <w:rsid w:val="00270FFC"/>
    <w:rsid w:val="00271255"/>
    <w:rsid w:val="00271820"/>
    <w:rsid w:val="00272303"/>
    <w:rsid w:val="00272452"/>
    <w:rsid w:val="002728E5"/>
    <w:rsid w:val="00272DB8"/>
    <w:rsid w:val="00272F74"/>
    <w:rsid w:val="0027343D"/>
    <w:rsid w:val="0027362F"/>
    <w:rsid w:val="0027380D"/>
    <w:rsid w:val="00273EAE"/>
    <w:rsid w:val="00274005"/>
    <w:rsid w:val="0027437B"/>
    <w:rsid w:val="002746BA"/>
    <w:rsid w:val="00277F53"/>
    <w:rsid w:val="00280778"/>
    <w:rsid w:val="00280DDF"/>
    <w:rsid w:val="0028250B"/>
    <w:rsid w:val="00282686"/>
    <w:rsid w:val="00282BD5"/>
    <w:rsid w:val="0028316B"/>
    <w:rsid w:val="002834C1"/>
    <w:rsid w:val="002835BE"/>
    <w:rsid w:val="002838D4"/>
    <w:rsid w:val="00283D40"/>
    <w:rsid w:val="0028546A"/>
    <w:rsid w:val="002862DA"/>
    <w:rsid w:val="00287068"/>
    <w:rsid w:val="0028731F"/>
    <w:rsid w:val="0028737E"/>
    <w:rsid w:val="00287454"/>
    <w:rsid w:val="002876C7"/>
    <w:rsid w:val="00287931"/>
    <w:rsid w:val="00287BB4"/>
    <w:rsid w:val="00290D38"/>
    <w:rsid w:val="00290D8F"/>
    <w:rsid w:val="00290F9D"/>
    <w:rsid w:val="00291606"/>
    <w:rsid w:val="002917FF"/>
    <w:rsid w:val="002918EC"/>
    <w:rsid w:val="00291B5A"/>
    <w:rsid w:val="00292892"/>
    <w:rsid w:val="00292ADF"/>
    <w:rsid w:val="00292DF8"/>
    <w:rsid w:val="002936CD"/>
    <w:rsid w:val="00294905"/>
    <w:rsid w:val="002952D8"/>
    <w:rsid w:val="002953DB"/>
    <w:rsid w:val="00296FC9"/>
    <w:rsid w:val="00297EEF"/>
    <w:rsid w:val="002A035E"/>
    <w:rsid w:val="002A04F8"/>
    <w:rsid w:val="002A0C81"/>
    <w:rsid w:val="002A0DAF"/>
    <w:rsid w:val="002A0DEC"/>
    <w:rsid w:val="002A0EE3"/>
    <w:rsid w:val="002A10AE"/>
    <w:rsid w:val="002A1C7B"/>
    <w:rsid w:val="002A1CC8"/>
    <w:rsid w:val="002A20F8"/>
    <w:rsid w:val="002A2520"/>
    <w:rsid w:val="002A2531"/>
    <w:rsid w:val="002A268B"/>
    <w:rsid w:val="002A42A4"/>
    <w:rsid w:val="002A431B"/>
    <w:rsid w:val="002A4B7E"/>
    <w:rsid w:val="002A4DD6"/>
    <w:rsid w:val="002A56C1"/>
    <w:rsid w:val="002A59DD"/>
    <w:rsid w:val="002A6003"/>
    <w:rsid w:val="002A610B"/>
    <w:rsid w:val="002A6622"/>
    <w:rsid w:val="002A6C4F"/>
    <w:rsid w:val="002A76FB"/>
    <w:rsid w:val="002A7EED"/>
    <w:rsid w:val="002B01AC"/>
    <w:rsid w:val="002B121C"/>
    <w:rsid w:val="002B16DA"/>
    <w:rsid w:val="002B18A0"/>
    <w:rsid w:val="002B1C53"/>
    <w:rsid w:val="002B1E15"/>
    <w:rsid w:val="002B3376"/>
    <w:rsid w:val="002B3E9F"/>
    <w:rsid w:val="002B42A9"/>
    <w:rsid w:val="002B4C95"/>
    <w:rsid w:val="002B4E81"/>
    <w:rsid w:val="002B55F3"/>
    <w:rsid w:val="002B5A43"/>
    <w:rsid w:val="002B5E4E"/>
    <w:rsid w:val="002B6A21"/>
    <w:rsid w:val="002B727A"/>
    <w:rsid w:val="002B7A5A"/>
    <w:rsid w:val="002C0744"/>
    <w:rsid w:val="002C0ECE"/>
    <w:rsid w:val="002C12A0"/>
    <w:rsid w:val="002C14B3"/>
    <w:rsid w:val="002C17A7"/>
    <w:rsid w:val="002C1B5C"/>
    <w:rsid w:val="002C1CA1"/>
    <w:rsid w:val="002C21B5"/>
    <w:rsid w:val="002C24ED"/>
    <w:rsid w:val="002C2FE7"/>
    <w:rsid w:val="002C304B"/>
    <w:rsid w:val="002C34C5"/>
    <w:rsid w:val="002C3D1F"/>
    <w:rsid w:val="002C510C"/>
    <w:rsid w:val="002C56B9"/>
    <w:rsid w:val="002C5AEE"/>
    <w:rsid w:val="002C6C89"/>
    <w:rsid w:val="002C6E7F"/>
    <w:rsid w:val="002C7B0B"/>
    <w:rsid w:val="002C7EE6"/>
    <w:rsid w:val="002D07F8"/>
    <w:rsid w:val="002D0E7D"/>
    <w:rsid w:val="002D1687"/>
    <w:rsid w:val="002D2374"/>
    <w:rsid w:val="002D281D"/>
    <w:rsid w:val="002D39CD"/>
    <w:rsid w:val="002D40EB"/>
    <w:rsid w:val="002D449F"/>
    <w:rsid w:val="002D4FF0"/>
    <w:rsid w:val="002D5035"/>
    <w:rsid w:val="002D50E2"/>
    <w:rsid w:val="002D5315"/>
    <w:rsid w:val="002D5467"/>
    <w:rsid w:val="002D5B3A"/>
    <w:rsid w:val="002D61BC"/>
    <w:rsid w:val="002D6293"/>
    <w:rsid w:val="002D6639"/>
    <w:rsid w:val="002D6768"/>
    <w:rsid w:val="002D6A65"/>
    <w:rsid w:val="002D74E0"/>
    <w:rsid w:val="002D7960"/>
    <w:rsid w:val="002D7C34"/>
    <w:rsid w:val="002D7D21"/>
    <w:rsid w:val="002E018B"/>
    <w:rsid w:val="002E01B4"/>
    <w:rsid w:val="002E0299"/>
    <w:rsid w:val="002E0BE4"/>
    <w:rsid w:val="002E0C79"/>
    <w:rsid w:val="002E0E79"/>
    <w:rsid w:val="002E1394"/>
    <w:rsid w:val="002E1522"/>
    <w:rsid w:val="002E205C"/>
    <w:rsid w:val="002E2340"/>
    <w:rsid w:val="002E24F9"/>
    <w:rsid w:val="002E282D"/>
    <w:rsid w:val="002E2EEA"/>
    <w:rsid w:val="002E3808"/>
    <w:rsid w:val="002E3B58"/>
    <w:rsid w:val="002E3E8A"/>
    <w:rsid w:val="002E4474"/>
    <w:rsid w:val="002E4CC2"/>
    <w:rsid w:val="002E538F"/>
    <w:rsid w:val="002E5801"/>
    <w:rsid w:val="002E5943"/>
    <w:rsid w:val="002E6007"/>
    <w:rsid w:val="002E66F6"/>
    <w:rsid w:val="002E69B7"/>
    <w:rsid w:val="002E6A6A"/>
    <w:rsid w:val="002E6DCB"/>
    <w:rsid w:val="002E6E21"/>
    <w:rsid w:val="002E6F7E"/>
    <w:rsid w:val="002E778D"/>
    <w:rsid w:val="002E781C"/>
    <w:rsid w:val="002E79A1"/>
    <w:rsid w:val="002F065C"/>
    <w:rsid w:val="002F162B"/>
    <w:rsid w:val="002F1BC9"/>
    <w:rsid w:val="002F1D30"/>
    <w:rsid w:val="002F1E0B"/>
    <w:rsid w:val="002F3397"/>
    <w:rsid w:val="002F35AF"/>
    <w:rsid w:val="002F4101"/>
    <w:rsid w:val="002F434B"/>
    <w:rsid w:val="002F43F6"/>
    <w:rsid w:val="002F4488"/>
    <w:rsid w:val="002F48F7"/>
    <w:rsid w:val="002F4C14"/>
    <w:rsid w:val="002F6B0E"/>
    <w:rsid w:val="003004D0"/>
    <w:rsid w:val="0030064A"/>
    <w:rsid w:val="003006AD"/>
    <w:rsid w:val="00300C1B"/>
    <w:rsid w:val="0030105A"/>
    <w:rsid w:val="00301746"/>
    <w:rsid w:val="003017ED"/>
    <w:rsid w:val="00301BA3"/>
    <w:rsid w:val="00301EE8"/>
    <w:rsid w:val="00302A1D"/>
    <w:rsid w:val="00302B92"/>
    <w:rsid w:val="00302BA7"/>
    <w:rsid w:val="003033C3"/>
    <w:rsid w:val="0030368B"/>
    <w:rsid w:val="0030380D"/>
    <w:rsid w:val="00303D4E"/>
    <w:rsid w:val="00304815"/>
    <w:rsid w:val="003051AA"/>
    <w:rsid w:val="0030565E"/>
    <w:rsid w:val="00305B42"/>
    <w:rsid w:val="00306525"/>
    <w:rsid w:val="003068C6"/>
    <w:rsid w:val="00306B0A"/>
    <w:rsid w:val="00306D7F"/>
    <w:rsid w:val="003070DA"/>
    <w:rsid w:val="00307B8A"/>
    <w:rsid w:val="003106FE"/>
    <w:rsid w:val="003111E6"/>
    <w:rsid w:val="00311634"/>
    <w:rsid w:val="00311F93"/>
    <w:rsid w:val="00312411"/>
    <w:rsid w:val="0031253B"/>
    <w:rsid w:val="00313800"/>
    <w:rsid w:val="00313FB9"/>
    <w:rsid w:val="003140F9"/>
    <w:rsid w:val="00314BB0"/>
    <w:rsid w:val="003151F6"/>
    <w:rsid w:val="00315B27"/>
    <w:rsid w:val="00315C5F"/>
    <w:rsid w:val="003161F8"/>
    <w:rsid w:val="00316E73"/>
    <w:rsid w:val="00316E91"/>
    <w:rsid w:val="00316E97"/>
    <w:rsid w:val="00317956"/>
    <w:rsid w:val="0032056D"/>
    <w:rsid w:val="0032085F"/>
    <w:rsid w:val="00320965"/>
    <w:rsid w:val="00320B6B"/>
    <w:rsid w:val="0032118E"/>
    <w:rsid w:val="00322633"/>
    <w:rsid w:val="00322794"/>
    <w:rsid w:val="00322970"/>
    <w:rsid w:val="00322E70"/>
    <w:rsid w:val="003236C6"/>
    <w:rsid w:val="00323A7E"/>
    <w:rsid w:val="00323E71"/>
    <w:rsid w:val="00324066"/>
    <w:rsid w:val="003251A7"/>
    <w:rsid w:val="0032524B"/>
    <w:rsid w:val="003254E4"/>
    <w:rsid w:val="00325CD6"/>
    <w:rsid w:val="00325F36"/>
    <w:rsid w:val="00326139"/>
    <w:rsid w:val="00326434"/>
    <w:rsid w:val="00326986"/>
    <w:rsid w:val="00326F77"/>
    <w:rsid w:val="003272CB"/>
    <w:rsid w:val="003276CF"/>
    <w:rsid w:val="00327796"/>
    <w:rsid w:val="00327BED"/>
    <w:rsid w:val="00331701"/>
    <w:rsid w:val="003320B2"/>
    <w:rsid w:val="003325B2"/>
    <w:rsid w:val="003327B9"/>
    <w:rsid w:val="00332884"/>
    <w:rsid w:val="00333DB8"/>
    <w:rsid w:val="00333E1E"/>
    <w:rsid w:val="0033444E"/>
    <w:rsid w:val="00334476"/>
    <w:rsid w:val="00334D78"/>
    <w:rsid w:val="0033659D"/>
    <w:rsid w:val="003365C7"/>
    <w:rsid w:val="00336A54"/>
    <w:rsid w:val="00336C26"/>
    <w:rsid w:val="00336D66"/>
    <w:rsid w:val="0033771E"/>
    <w:rsid w:val="00337D08"/>
    <w:rsid w:val="003401B0"/>
    <w:rsid w:val="003405B1"/>
    <w:rsid w:val="00340BC5"/>
    <w:rsid w:val="00340D14"/>
    <w:rsid w:val="003413F8"/>
    <w:rsid w:val="00341613"/>
    <w:rsid w:val="00341854"/>
    <w:rsid w:val="00341AD9"/>
    <w:rsid w:val="00341B27"/>
    <w:rsid w:val="00341CD3"/>
    <w:rsid w:val="003423C9"/>
    <w:rsid w:val="003423E3"/>
    <w:rsid w:val="003426FD"/>
    <w:rsid w:val="003427BC"/>
    <w:rsid w:val="003439E4"/>
    <w:rsid w:val="00343F2A"/>
    <w:rsid w:val="0034417B"/>
    <w:rsid w:val="00344BF2"/>
    <w:rsid w:val="003453C3"/>
    <w:rsid w:val="00346C8E"/>
    <w:rsid w:val="00347056"/>
    <w:rsid w:val="00347AB3"/>
    <w:rsid w:val="00350726"/>
    <w:rsid w:val="00350AB0"/>
    <w:rsid w:val="00350B9D"/>
    <w:rsid w:val="00351026"/>
    <w:rsid w:val="00351E70"/>
    <w:rsid w:val="00352C2D"/>
    <w:rsid w:val="00353A3A"/>
    <w:rsid w:val="00353A82"/>
    <w:rsid w:val="00353CF1"/>
    <w:rsid w:val="003540A4"/>
    <w:rsid w:val="0035613F"/>
    <w:rsid w:val="003561BD"/>
    <w:rsid w:val="00356352"/>
    <w:rsid w:val="0035655B"/>
    <w:rsid w:val="0035669F"/>
    <w:rsid w:val="00356743"/>
    <w:rsid w:val="00357017"/>
    <w:rsid w:val="003601C9"/>
    <w:rsid w:val="00361339"/>
    <w:rsid w:val="00362AEB"/>
    <w:rsid w:val="00362C9F"/>
    <w:rsid w:val="00363829"/>
    <w:rsid w:val="00363ADB"/>
    <w:rsid w:val="00363E2B"/>
    <w:rsid w:val="00364C0B"/>
    <w:rsid w:val="00364EB5"/>
    <w:rsid w:val="00365183"/>
    <w:rsid w:val="00365490"/>
    <w:rsid w:val="003655D7"/>
    <w:rsid w:val="00365612"/>
    <w:rsid w:val="00366160"/>
    <w:rsid w:val="0036673F"/>
    <w:rsid w:val="00366AF4"/>
    <w:rsid w:val="003677FA"/>
    <w:rsid w:val="003679D2"/>
    <w:rsid w:val="00367BD5"/>
    <w:rsid w:val="00367EB5"/>
    <w:rsid w:val="00367F1B"/>
    <w:rsid w:val="00367FF4"/>
    <w:rsid w:val="003705A3"/>
    <w:rsid w:val="00371817"/>
    <w:rsid w:val="00372C4E"/>
    <w:rsid w:val="00372F4F"/>
    <w:rsid w:val="00374474"/>
    <w:rsid w:val="00374DFA"/>
    <w:rsid w:val="0037537E"/>
    <w:rsid w:val="003758BE"/>
    <w:rsid w:val="00375BC4"/>
    <w:rsid w:val="00375C55"/>
    <w:rsid w:val="00375CB4"/>
    <w:rsid w:val="00375CD6"/>
    <w:rsid w:val="00375E23"/>
    <w:rsid w:val="00375ECF"/>
    <w:rsid w:val="00376272"/>
    <w:rsid w:val="003768F3"/>
    <w:rsid w:val="00376CC6"/>
    <w:rsid w:val="003804C3"/>
    <w:rsid w:val="003806A1"/>
    <w:rsid w:val="00380970"/>
    <w:rsid w:val="003815A4"/>
    <w:rsid w:val="003816B7"/>
    <w:rsid w:val="003818AE"/>
    <w:rsid w:val="0038270C"/>
    <w:rsid w:val="003828CF"/>
    <w:rsid w:val="00382A13"/>
    <w:rsid w:val="00382B02"/>
    <w:rsid w:val="00382E7C"/>
    <w:rsid w:val="00383D60"/>
    <w:rsid w:val="00383EA8"/>
    <w:rsid w:val="003842C9"/>
    <w:rsid w:val="0038447A"/>
    <w:rsid w:val="00384586"/>
    <w:rsid w:val="00384830"/>
    <w:rsid w:val="00384850"/>
    <w:rsid w:val="003849E8"/>
    <w:rsid w:val="00384A53"/>
    <w:rsid w:val="00384C55"/>
    <w:rsid w:val="00385F45"/>
    <w:rsid w:val="003864A0"/>
    <w:rsid w:val="0038666E"/>
    <w:rsid w:val="00386A59"/>
    <w:rsid w:val="00386B07"/>
    <w:rsid w:val="00386C8D"/>
    <w:rsid w:val="00387218"/>
    <w:rsid w:val="00387B06"/>
    <w:rsid w:val="00390327"/>
    <w:rsid w:val="003908B5"/>
    <w:rsid w:val="00390BBB"/>
    <w:rsid w:val="00391C65"/>
    <w:rsid w:val="00391F54"/>
    <w:rsid w:val="00392542"/>
    <w:rsid w:val="0039298A"/>
    <w:rsid w:val="0039358B"/>
    <w:rsid w:val="0039363D"/>
    <w:rsid w:val="00393B78"/>
    <w:rsid w:val="00394809"/>
    <w:rsid w:val="00395462"/>
    <w:rsid w:val="00395685"/>
    <w:rsid w:val="0039569C"/>
    <w:rsid w:val="0039604F"/>
    <w:rsid w:val="003960D9"/>
    <w:rsid w:val="00397093"/>
    <w:rsid w:val="00397972"/>
    <w:rsid w:val="003979B8"/>
    <w:rsid w:val="00397D9B"/>
    <w:rsid w:val="003A01E9"/>
    <w:rsid w:val="003A023E"/>
    <w:rsid w:val="003A0BCE"/>
    <w:rsid w:val="003A18C1"/>
    <w:rsid w:val="003A1F13"/>
    <w:rsid w:val="003A20DA"/>
    <w:rsid w:val="003A3065"/>
    <w:rsid w:val="003A398A"/>
    <w:rsid w:val="003A3A8F"/>
    <w:rsid w:val="003A414B"/>
    <w:rsid w:val="003A4364"/>
    <w:rsid w:val="003A4C29"/>
    <w:rsid w:val="003A4DF8"/>
    <w:rsid w:val="003A586C"/>
    <w:rsid w:val="003A63FA"/>
    <w:rsid w:val="003A644C"/>
    <w:rsid w:val="003A706B"/>
    <w:rsid w:val="003A73CA"/>
    <w:rsid w:val="003A747F"/>
    <w:rsid w:val="003A7AC0"/>
    <w:rsid w:val="003A7E1C"/>
    <w:rsid w:val="003A7E3D"/>
    <w:rsid w:val="003B0212"/>
    <w:rsid w:val="003B0844"/>
    <w:rsid w:val="003B08A1"/>
    <w:rsid w:val="003B1463"/>
    <w:rsid w:val="003B1B6C"/>
    <w:rsid w:val="003B2663"/>
    <w:rsid w:val="003B2CB7"/>
    <w:rsid w:val="003B34A4"/>
    <w:rsid w:val="003B4AE9"/>
    <w:rsid w:val="003B4C32"/>
    <w:rsid w:val="003B4D40"/>
    <w:rsid w:val="003B4D9E"/>
    <w:rsid w:val="003B53AD"/>
    <w:rsid w:val="003B55A9"/>
    <w:rsid w:val="003B5F76"/>
    <w:rsid w:val="003B60FC"/>
    <w:rsid w:val="003B6F19"/>
    <w:rsid w:val="003B769A"/>
    <w:rsid w:val="003B77B3"/>
    <w:rsid w:val="003C02DB"/>
    <w:rsid w:val="003C0306"/>
    <w:rsid w:val="003C0615"/>
    <w:rsid w:val="003C114C"/>
    <w:rsid w:val="003C135C"/>
    <w:rsid w:val="003C1AAA"/>
    <w:rsid w:val="003C1D15"/>
    <w:rsid w:val="003C1DB4"/>
    <w:rsid w:val="003C23D4"/>
    <w:rsid w:val="003C25C4"/>
    <w:rsid w:val="003C3272"/>
    <w:rsid w:val="003C3440"/>
    <w:rsid w:val="003C3B8D"/>
    <w:rsid w:val="003C465D"/>
    <w:rsid w:val="003C4CAE"/>
    <w:rsid w:val="003C4D58"/>
    <w:rsid w:val="003C5099"/>
    <w:rsid w:val="003C5347"/>
    <w:rsid w:val="003C5C8E"/>
    <w:rsid w:val="003C653F"/>
    <w:rsid w:val="003C706B"/>
    <w:rsid w:val="003C746B"/>
    <w:rsid w:val="003D0E51"/>
    <w:rsid w:val="003D150E"/>
    <w:rsid w:val="003D154E"/>
    <w:rsid w:val="003D1C62"/>
    <w:rsid w:val="003D1EBF"/>
    <w:rsid w:val="003D2BD1"/>
    <w:rsid w:val="003D414C"/>
    <w:rsid w:val="003D4652"/>
    <w:rsid w:val="003D46E2"/>
    <w:rsid w:val="003D47CD"/>
    <w:rsid w:val="003D489A"/>
    <w:rsid w:val="003D495D"/>
    <w:rsid w:val="003D4F30"/>
    <w:rsid w:val="003D558C"/>
    <w:rsid w:val="003D5597"/>
    <w:rsid w:val="003D62BD"/>
    <w:rsid w:val="003D6462"/>
    <w:rsid w:val="003D7110"/>
    <w:rsid w:val="003D74B8"/>
    <w:rsid w:val="003D76E8"/>
    <w:rsid w:val="003D79E3"/>
    <w:rsid w:val="003D7F47"/>
    <w:rsid w:val="003E0926"/>
    <w:rsid w:val="003E098E"/>
    <w:rsid w:val="003E14E3"/>
    <w:rsid w:val="003E1604"/>
    <w:rsid w:val="003E1F75"/>
    <w:rsid w:val="003E258E"/>
    <w:rsid w:val="003E2D24"/>
    <w:rsid w:val="003E2FAE"/>
    <w:rsid w:val="003E2FEF"/>
    <w:rsid w:val="003E471A"/>
    <w:rsid w:val="003E52C8"/>
    <w:rsid w:val="003E5BFB"/>
    <w:rsid w:val="003E602D"/>
    <w:rsid w:val="003E6173"/>
    <w:rsid w:val="003E6274"/>
    <w:rsid w:val="003E78F6"/>
    <w:rsid w:val="003E7A09"/>
    <w:rsid w:val="003F01EF"/>
    <w:rsid w:val="003F0208"/>
    <w:rsid w:val="003F0CD3"/>
    <w:rsid w:val="003F0E47"/>
    <w:rsid w:val="003F26FA"/>
    <w:rsid w:val="003F3C20"/>
    <w:rsid w:val="003F4028"/>
    <w:rsid w:val="003F4035"/>
    <w:rsid w:val="003F4904"/>
    <w:rsid w:val="003F56DE"/>
    <w:rsid w:val="003F5E2D"/>
    <w:rsid w:val="003F5F10"/>
    <w:rsid w:val="003F6277"/>
    <w:rsid w:val="003F64CA"/>
    <w:rsid w:val="003F6D3F"/>
    <w:rsid w:val="003F78A5"/>
    <w:rsid w:val="00400952"/>
    <w:rsid w:val="004012E4"/>
    <w:rsid w:val="00401E1A"/>
    <w:rsid w:val="00401FB1"/>
    <w:rsid w:val="004026F9"/>
    <w:rsid w:val="004027CB"/>
    <w:rsid w:val="004029C1"/>
    <w:rsid w:val="00402F5D"/>
    <w:rsid w:val="00403269"/>
    <w:rsid w:val="00403937"/>
    <w:rsid w:val="00403EAE"/>
    <w:rsid w:val="00404381"/>
    <w:rsid w:val="00404B48"/>
    <w:rsid w:val="00405424"/>
    <w:rsid w:val="0040559C"/>
    <w:rsid w:val="00405C21"/>
    <w:rsid w:val="00405D16"/>
    <w:rsid w:val="00407280"/>
    <w:rsid w:val="004074C8"/>
    <w:rsid w:val="004077A6"/>
    <w:rsid w:val="00407CF7"/>
    <w:rsid w:val="0041016A"/>
    <w:rsid w:val="00410453"/>
    <w:rsid w:val="0041047B"/>
    <w:rsid w:val="00410709"/>
    <w:rsid w:val="0041091E"/>
    <w:rsid w:val="00410E32"/>
    <w:rsid w:val="0041136A"/>
    <w:rsid w:val="0041173D"/>
    <w:rsid w:val="00411946"/>
    <w:rsid w:val="00412421"/>
    <w:rsid w:val="00412FA0"/>
    <w:rsid w:val="004137C9"/>
    <w:rsid w:val="00414908"/>
    <w:rsid w:val="00415AA9"/>
    <w:rsid w:val="00415ED6"/>
    <w:rsid w:val="004164DD"/>
    <w:rsid w:val="00416DAE"/>
    <w:rsid w:val="00416F16"/>
    <w:rsid w:val="00417CAF"/>
    <w:rsid w:val="0042013D"/>
    <w:rsid w:val="004201A5"/>
    <w:rsid w:val="00420A11"/>
    <w:rsid w:val="004214CC"/>
    <w:rsid w:val="00421C19"/>
    <w:rsid w:val="00421E89"/>
    <w:rsid w:val="00422265"/>
    <w:rsid w:val="00422392"/>
    <w:rsid w:val="00422CE3"/>
    <w:rsid w:val="004238CE"/>
    <w:rsid w:val="00423910"/>
    <w:rsid w:val="004239D6"/>
    <w:rsid w:val="00424660"/>
    <w:rsid w:val="00424803"/>
    <w:rsid w:val="00424BE4"/>
    <w:rsid w:val="00425002"/>
    <w:rsid w:val="0042559F"/>
    <w:rsid w:val="0042586C"/>
    <w:rsid w:val="00425DEF"/>
    <w:rsid w:val="00425FBE"/>
    <w:rsid w:val="0042620E"/>
    <w:rsid w:val="00426BB8"/>
    <w:rsid w:val="004275AE"/>
    <w:rsid w:val="00427C30"/>
    <w:rsid w:val="00427CC3"/>
    <w:rsid w:val="00430736"/>
    <w:rsid w:val="00430E7E"/>
    <w:rsid w:val="004311B6"/>
    <w:rsid w:val="00431214"/>
    <w:rsid w:val="0043173B"/>
    <w:rsid w:val="00432370"/>
    <w:rsid w:val="0043249D"/>
    <w:rsid w:val="00432B36"/>
    <w:rsid w:val="00433009"/>
    <w:rsid w:val="00433C6E"/>
    <w:rsid w:val="00433EE5"/>
    <w:rsid w:val="00433F94"/>
    <w:rsid w:val="00434029"/>
    <w:rsid w:val="004343A0"/>
    <w:rsid w:val="00434695"/>
    <w:rsid w:val="00434E46"/>
    <w:rsid w:val="004352CE"/>
    <w:rsid w:val="004356E7"/>
    <w:rsid w:val="00435A49"/>
    <w:rsid w:val="00435DE9"/>
    <w:rsid w:val="00436625"/>
    <w:rsid w:val="00436E59"/>
    <w:rsid w:val="00437000"/>
    <w:rsid w:val="004373A7"/>
    <w:rsid w:val="004374F6"/>
    <w:rsid w:val="00437D94"/>
    <w:rsid w:val="0044030C"/>
    <w:rsid w:val="00440325"/>
    <w:rsid w:val="004407B6"/>
    <w:rsid w:val="00440CDF"/>
    <w:rsid w:val="004419E8"/>
    <w:rsid w:val="00441E13"/>
    <w:rsid w:val="00441EEF"/>
    <w:rsid w:val="00441F2E"/>
    <w:rsid w:val="004425E6"/>
    <w:rsid w:val="00443874"/>
    <w:rsid w:val="00445430"/>
    <w:rsid w:val="00445A11"/>
    <w:rsid w:val="004460CD"/>
    <w:rsid w:val="00446265"/>
    <w:rsid w:val="004464D2"/>
    <w:rsid w:val="0044651C"/>
    <w:rsid w:val="00446917"/>
    <w:rsid w:val="004512FA"/>
    <w:rsid w:val="004519BC"/>
    <w:rsid w:val="00451BFF"/>
    <w:rsid w:val="00451D35"/>
    <w:rsid w:val="004526C3"/>
    <w:rsid w:val="00452939"/>
    <w:rsid w:val="00452D39"/>
    <w:rsid w:val="00452FD2"/>
    <w:rsid w:val="00453B3F"/>
    <w:rsid w:val="0045417E"/>
    <w:rsid w:val="004548E4"/>
    <w:rsid w:val="004549B1"/>
    <w:rsid w:val="00455067"/>
    <w:rsid w:val="00455590"/>
    <w:rsid w:val="00455777"/>
    <w:rsid w:val="004558B9"/>
    <w:rsid w:val="00455BF8"/>
    <w:rsid w:val="00455E2F"/>
    <w:rsid w:val="0045626E"/>
    <w:rsid w:val="00456350"/>
    <w:rsid w:val="0045741A"/>
    <w:rsid w:val="0045746C"/>
    <w:rsid w:val="00457511"/>
    <w:rsid w:val="004601FB"/>
    <w:rsid w:val="004602C8"/>
    <w:rsid w:val="00461006"/>
    <w:rsid w:val="00461588"/>
    <w:rsid w:val="00461A8E"/>
    <w:rsid w:val="004624E4"/>
    <w:rsid w:val="00462794"/>
    <w:rsid w:val="004628B0"/>
    <w:rsid w:val="004633EB"/>
    <w:rsid w:val="00463E15"/>
    <w:rsid w:val="004648A4"/>
    <w:rsid w:val="004649BA"/>
    <w:rsid w:val="00464F63"/>
    <w:rsid w:val="0046580F"/>
    <w:rsid w:val="00465911"/>
    <w:rsid w:val="00465E11"/>
    <w:rsid w:val="004666D4"/>
    <w:rsid w:val="0046681F"/>
    <w:rsid w:val="00466E12"/>
    <w:rsid w:val="00467943"/>
    <w:rsid w:val="004710E9"/>
    <w:rsid w:val="00471380"/>
    <w:rsid w:val="00472A49"/>
    <w:rsid w:val="004730F5"/>
    <w:rsid w:val="00473113"/>
    <w:rsid w:val="004733CF"/>
    <w:rsid w:val="004734A9"/>
    <w:rsid w:val="004743F3"/>
    <w:rsid w:val="00474471"/>
    <w:rsid w:val="0047497D"/>
    <w:rsid w:val="00474E57"/>
    <w:rsid w:val="00474E96"/>
    <w:rsid w:val="00474FF6"/>
    <w:rsid w:val="004754B4"/>
    <w:rsid w:val="0047628A"/>
    <w:rsid w:val="00476446"/>
    <w:rsid w:val="004769E0"/>
    <w:rsid w:val="0047749B"/>
    <w:rsid w:val="004774A5"/>
    <w:rsid w:val="00477725"/>
    <w:rsid w:val="00477DD1"/>
    <w:rsid w:val="00477E2A"/>
    <w:rsid w:val="00480605"/>
    <w:rsid w:val="0048114C"/>
    <w:rsid w:val="004813DD"/>
    <w:rsid w:val="004832C7"/>
    <w:rsid w:val="00483790"/>
    <w:rsid w:val="00483839"/>
    <w:rsid w:val="00483A2D"/>
    <w:rsid w:val="00484C29"/>
    <w:rsid w:val="00484F41"/>
    <w:rsid w:val="0048563E"/>
    <w:rsid w:val="004856A6"/>
    <w:rsid w:val="004858AD"/>
    <w:rsid w:val="004862C0"/>
    <w:rsid w:val="004865E3"/>
    <w:rsid w:val="0048696F"/>
    <w:rsid w:val="00487BF9"/>
    <w:rsid w:val="004903F4"/>
    <w:rsid w:val="00490977"/>
    <w:rsid w:val="0049138F"/>
    <w:rsid w:val="00491627"/>
    <w:rsid w:val="0049244B"/>
    <w:rsid w:val="00492A6F"/>
    <w:rsid w:val="004935C6"/>
    <w:rsid w:val="00493814"/>
    <w:rsid w:val="0049484F"/>
    <w:rsid w:val="004949B5"/>
    <w:rsid w:val="00494F0D"/>
    <w:rsid w:val="00494F8D"/>
    <w:rsid w:val="00495244"/>
    <w:rsid w:val="004954FB"/>
    <w:rsid w:val="00496ABE"/>
    <w:rsid w:val="00496BFD"/>
    <w:rsid w:val="00497D72"/>
    <w:rsid w:val="00497E40"/>
    <w:rsid w:val="004A037A"/>
    <w:rsid w:val="004A0F7D"/>
    <w:rsid w:val="004A1BDA"/>
    <w:rsid w:val="004A1D03"/>
    <w:rsid w:val="004A200C"/>
    <w:rsid w:val="004A3162"/>
    <w:rsid w:val="004A33EA"/>
    <w:rsid w:val="004A3D27"/>
    <w:rsid w:val="004A3DF2"/>
    <w:rsid w:val="004A42B5"/>
    <w:rsid w:val="004A4920"/>
    <w:rsid w:val="004A614D"/>
    <w:rsid w:val="004A6599"/>
    <w:rsid w:val="004A67F9"/>
    <w:rsid w:val="004A6FEE"/>
    <w:rsid w:val="004A7081"/>
    <w:rsid w:val="004A73DD"/>
    <w:rsid w:val="004A7A15"/>
    <w:rsid w:val="004B0370"/>
    <w:rsid w:val="004B0533"/>
    <w:rsid w:val="004B07DD"/>
    <w:rsid w:val="004B0B3C"/>
    <w:rsid w:val="004B1003"/>
    <w:rsid w:val="004B134F"/>
    <w:rsid w:val="004B1D98"/>
    <w:rsid w:val="004B2157"/>
    <w:rsid w:val="004B2169"/>
    <w:rsid w:val="004B24A7"/>
    <w:rsid w:val="004B2791"/>
    <w:rsid w:val="004B3122"/>
    <w:rsid w:val="004B3A80"/>
    <w:rsid w:val="004B4360"/>
    <w:rsid w:val="004B479A"/>
    <w:rsid w:val="004B53FA"/>
    <w:rsid w:val="004B6BA5"/>
    <w:rsid w:val="004B6DA8"/>
    <w:rsid w:val="004B6FDE"/>
    <w:rsid w:val="004C00FC"/>
    <w:rsid w:val="004C039B"/>
    <w:rsid w:val="004C0AF6"/>
    <w:rsid w:val="004C1C5E"/>
    <w:rsid w:val="004C2EE8"/>
    <w:rsid w:val="004C2FA2"/>
    <w:rsid w:val="004C361D"/>
    <w:rsid w:val="004C394C"/>
    <w:rsid w:val="004C3D62"/>
    <w:rsid w:val="004C465A"/>
    <w:rsid w:val="004C4891"/>
    <w:rsid w:val="004C52E5"/>
    <w:rsid w:val="004C58CC"/>
    <w:rsid w:val="004C5D8B"/>
    <w:rsid w:val="004C60CE"/>
    <w:rsid w:val="004C643A"/>
    <w:rsid w:val="004C781A"/>
    <w:rsid w:val="004C7DF1"/>
    <w:rsid w:val="004D13B2"/>
    <w:rsid w:val="004D20B1"/>
    <w:rsid w:val="004D21A9"/>
    <w:rsid w:val="004D21E6"/>
    <w:rsid w:val="004D2C4E"/>
    <w:rsid w:val="004D2C89"/>
    <w:rsid w:val="004D3135"/>
    <w:rsid w:val="004D4919"/>
    <w:rsid w:val="004D4AD9"/>
    <w:rsid w:val="004D529C"/>
    <w:rsid w:val="004D5B0F"/>
    <w:rsid w:val="004D5C6E"/>
    <w:rsid w:val="004D6931"/>
    <w:rsid w:val="004D698A"/>
    <w:rsid w:val="004E09DA"/>
    <w:rsid w:val="004E118F"/>
    <w:rsid w:val="004E1927"/>
    <w:rsid w:val="004E1E10"/>
    <w:rsid w:val="004E1F5F"/>
    <w:rsid w:val="004E256D"/>
    <w:rsid w:val="004E2883"/>
    <w:rsid w:val="004E2FEE"/>
    <w:rsid w:val="004E3885"/>
    <w:rsid w:val="004E3932"/>
    <w:rsid w:val="004E470C"/>
    <w:rsid w:val="004E4CD7"/>
    <w:rsid w:val="004E5275"/>
    <w:rsid w:val="004E5EF9"/>
    <w:rsid w:val="004E5FDC"/>
    <w:rsid w:val="004E6425"/>
    <w:rsid w:val="004E6C45"/>
    <w:rsid w:val="004E7E38"/>
    <w:rsid w:val="004F004B"/>
    <w:rsid w:val="004F0E67"/>
    <w:rsid w:val="004F118A"/>
    <w:rsid w:val="004F1A18"/>
    <w:rsid w:val="004F1D1F"/>
    <w:rsid w:val="004F1E79"/>
    <w:rsid w:val="004F270A"/>
    <w:rsid w:val="004F2C56"/>
    <w:rsid w:val="004F3894"/>
    <w:rsid w:val="004F3B42"/>
    <w:rsid w:val="004F4B4E"/>
    <w:rsid w:val="004F5522"/>
    <w:rsid w:val="004F5F33"/>
    <w:rsid w:val="004F6338"/>
    <w:rsid w:val="004F6E1C"/>
    <w:rsid w:val="00500655"/>
    <w:rsid w:val="005008F2"/>
    <w:rsid w:val="00500BEC"/>
    <w:rsid w:val="00500BFD"/>
    <w:rsid w:val="00500E45"/>
    <w:rsid w:val="0050103A"/>
    <w:rsid w:val="00501241"/>
    <w:rsid w:val="005016F4"/>
    <w:rsid w:val="005019FC"/>
    <w:rsid w:val="00501C8F"/>
    <w:rsid w:val="00502F17"/>
    <w:rsid w:val="0050340D"/>
    <w:rsid w:val="00503631"/>
    <w:rsid w:val="00503AB5"/>
    <w:rsid w:val="00503C4D"/>
    <w:rsid w:val="00503FFE"/>
    <w:rsid w:val="0050430D"/>
    <w:rsid w:val="00504975"/>
    <w:rsid w:val="00505828"/>
    <w:rsid w:val="00505DD7"/>
    <w:rsid w:val="00506180"/>
    <w:rsid w:val="005064CB"/>
    <w:rsid w:val="00506847"/>
    <w:rsid w:val="0050685A"/>
    <w:rsid w:val="00506ECE"/>
    <w:rsid w:val="00507C3E"/>
    <w:rsid w:val="00507CC1"/>
    <w:rsid w:val="0051054A"/>
    <w:rsid w:val="0051088E"/>
    <w:rsid w:val="00510AA2"/>
    <w:rsid w:val="005111A5"/>
    <w:rsid w:val="0051120E"/>
    <w:rsid w:val="005113A3"/>
    <w:rsid w:val="00511B0F"/>
    <w:rsid w:val="00512B28"/>
    <w:rsid w:val="00512F56"/>
    <w:rsid w:val="00513F25"/>
    <w:rsid w:val="0051480F"/>
    <w:rsid w:val="00514A04"/>
    <w:rsid w:val="00515431"/>
    <w:rsid w:val="00515BEB"/>
    <w:rsid w:val="00515DFB"/>
    <w:rsid w:val="005169F0"/>
    <w:rsid w:val="005171E5"/>
    <w:rsid w:val="005206C0"/>
    <w:rsid w:val="00520A63"/>
    <w:rsid w:val="00520CA1"/>
    <w:rsid w:val="005240E3"/>
    <w:rsid w:val="005244F9"/>
    <w:rsid w:val="005246D8"/>
    <w:rsid w:val="00524AAD"/>
    <w:rsid w:val="0052629A"/>
    <w:rsid w:val="0052648C"/>
    <w:rsid w:val="00526B29"/>
    <w:rsid w:val="00527F3B"/>
    <w:rsid w:val="00530578"/>
    <w:rsid w:val="00531BD6"/>
    <w:rsid w:val="005324AE"/>
    <w:rsid w:val="00532C33"/>
    <w:rsid w:val="0053305D"/>
    <w:rsid w:val="00533559"/>
    <w:rsid w:val="0053362D"/>
    <w:rsid w:val="00533A46"/>
    <w:rsid w:val="00533DA5"/>
    <w:rsid w:val="00534234"/>
    <w:rsid w:val="005342B9"/>
    <w:rsid w:val="00534321"/>
    <w:rsid w:val="0053496E"/>
    <w:rsid w:val="005364E0"/>
    <w:rsid w:val="0053736A"/>
    <w:rsid w:val="005376F3"/>
    <w:rsid w:val="005401A1"/>
    <w:rsid w:val="00540C0E"/>
    <w:rsid w:val="00540E32"/>
    <w:rsid w:val="005411DD"/>
    <w:rsid w:val="0054199D"/>
    <w:rsid w:val="00541B73"/>
    <w:rsid w:val="00541C76"/>
    <w:rsid w:val="0054249C"/>
    <w:rsid w:val="00542609"/>
    <w:rsid w:val="00542998"/>
    <w:rsid w:val="00543119"/>
    <w:rsid w:val="00543468"/>
    <w:rsid w:val="00543FB4"/>
    <w:rsid w:val="00544175"/>
    <w:rsid w:val="00545D19"/>
    <w:rsid w:val="005463BA"/>
    <w:rsid w:val="005465D5"/>
    <w:rsid w:val="005467ED"/>
    <w:rsid w:val="005475B3"/>
    <w:rsid w:val="00547AD7"/>
    <w:rsid w:val="00547B5D"/>
    <w:rsid w:val="005509A0"/>
    <w:rsid w:val="00550F15"/>
    <w:rsid w:val="00550FD5"/>
    <w:rsid w:val="00551708"/>
    <w:rsid w:val="00551D9A"/>
    <w:rsid w:val="005524BA"/>
    <w:rsid w:val="00552C08"/>
    <w:rsid w:val="0055388E"/>
    <w:rsid w:val="005554D5"/>
    <w:rsid w:val="005560C3"/>
    <w:rsid w:val="005566F5"/>
    <w:rsid w:val="00556CA2"/>
    <w:rsid w:val="00556F53"/>
    <w:rsid w:val="00557033"/>
    <w:rsid w:val="0055738C"/>
    <w:rsid w:val="005576A1"/>
    <w:rsid w:val="00557887"/>
    <w:rsid w:val="00557B0C"/>
    <w:rsid w:val="00557D99"/>
    <w:rsid w:val="00557DAC"/>
    <w:rsid w:val="00557E9C"/>
    <w:rsid w:val="005601F4"/>
    <w:rsid w:val="005622A6"/>
    <w:rsid w:val="00562C4F"/>
    <w:rsid w:val="00563189"/>
    <w:rsid w:val="005636FA"/>
    <w:rsid w:val="00563C98"/>
    <w:rsid w:val="00563F54"/>
    <w:rsid w:val="00564128"/>
    <w:rsid w:val="005642FB"/>
    <w:rsid w:val="00564A5F"/>
    <w:rsid w:val="00565173"/>
    <w:rsid w:val="0056602E"/>
    <w:rsid w:val="00566321"/>
    <w:rsid w:val="00566577"/>
    <w:rsid w:val="0056727A"/>
    <w:rsid w:val="00567368"/>
    <w:rsid w:val="0057075E"/>
    <w:rsid w:val="0057082C"/>
    <w:rsid w:val="00570895"/>
    <w:rsid w:val="00571F9F"/>
    <w:rsid w:val="00572122"/>
    <w:rsid w:val="00572320"/>
    <w:rsid w:val="005725FD"/>
    <w:rsid w:val="005729AF"/>
    <w:rsid w:val="00572AC3"/>
    <w:rsid w:val="00573091"/>
    <w:rsid w:val="00573106"/>
    <w:rsid w:val="005733DA"/>
    <w:rsid w:val="005754AE"/>
    <w:rsid w:val="005755BF"/>
    <w:rsid w:val="00575700"/>
    <w:rsid w:val="00575A33"/>
    <w:rsid w:val="00576113"/>
    <w:rsid w:val="00577FA8"/>
    <w:rsid w:val="00577FB5"/>
    <w:rsid w:val="00580EB3"/>
    <w:rsid w:val="005813D3"/>
    <w:rsid w:val="00581894"/>
    <w:rsid w:val="005819AA"/>
    <w:rsid w:val="00582237"/>
    <w:rsid w:val="00582250"/>
    <w:rsid w:val="00582447"/>
    <w:rsid w:val="00582C64"/>
    <w:rsid w:val="00583B32"/>
    <w:rsid w:val="00583DB7"/>
    <w:rsid w:val="00584047"/>
    <w:rsid w:val="0058450E"/>
    <w:rsid w:val="0058455E"/>
    <w:rsid w:val="00584E46"/>
    <w:rsid w:val="005852D1"/>
    <w:rsid w:val="00585A4C"/>
    <w:rsid w:val="00585ACE"/>
    <w:rsid w:val="00586053"/>
    <w:rsid w:val="005860BC"/>
    <w:rsid w:val="00586118"/>
    <w:rsid w:val="00586283"/>
    <w:rsid w:val="0058659A"/>
    <w:rsid w:val="00586EFE"/>
    <w:rsid w:val="00587219"/>
    <w:rsid w:val="00587763"/>
    <w:rsid w:val="00587A22"/>
    <w:rsid w:val="00590087"/>
    <w:rsid w:val="00590705"/>
    <w:rsid w:val="00590F8D"/>
    <w:rsid w:val="005912CB"/>
    <w:rsid w:val="0059294E"/>
    <w:rsid w:val="0059299D"/>
    <w:rsid w:val="00592C29"/>
    <w:rsid w:val="00593294"/>
    <w:rsid w:val="0059366A"/>
    <w:rsid w:val="005936E9"/>
    <w:rsid w:val="00593AC2"/>
    <w:rsid w:val="00594324"/>
    <w:rsid w:val="00594502"/>
    <w:rsid w:val="00594794"/>
    <w:rsid w:val="00595777"/>
    <w:rsid w:val="00595C8C"/>
    <w:rsid w:val="00595D8E"/>
    <w:rsid w:val="00596151"/>
    <w:rsid w:val="00596BC5"/>
    <w:rsid w:val="00596CAD"/>
    <w:rsid w:val="0059738B"/>
    <w:rsid w:val="005974F7"/>
    <w:rsid w:val="005975D9"/>
    <w:rsid w:val="00597747"/>
    <w:rsid w:val="005977A1"/>
    <w:rsid w:val="0059788D"/>
    <w:rsid w:val="005A071E"/>
    <w:rsid w:val="005A0F30"/>
    <w:rsid w:val="005A170E"/>
    <w:rsid w:val="005A2778"/>
    <w:rsid w:val="005A2B74"/>
    <w:rsid w:val="005A2DB8"/>
    <w:rsid w:val="005A332B"/>
    <w:rsid w:val="005A3383"/>
    <w:rsid w:val="005A3BB2"/>
    <w:rsid w:val="005A40B1"/>
    <w:rsid w:val="005A4CDD"/>
    <w:rsid w:val="005A51F9"/>
    <w:rsid w:val="005A6FCC"/>
    <w:rsid w:val="005A7434"/>
    <w:rsid w:val="005A7767"/>
    <w:rsid w:val="005B0222"/>
    <w:rsid w:val="005B0444"/>
    <w:rsid w:val="005B07C6"/>
    <w:rsid w:val="005B0E0B"/>
    <w:rsid w:val="005B1A50"/>
    <w:rsid w:val="005B1E0E"/>
    <w:rsid w:val="005B2192"/>
    <w:rsid w:val="005B239C"/>
    <w:rsid w:val="005B288B"/>
    <w:rsid w:val="005B327E"/>
    <w:rsid w:val="005B3A72"/>
    <w:rsid w:val="005B3AA8"/>
    <w:rsid w:val="005B42E9"/>
    <w:rsid w:val="005B4E8E"/>
    <w:rsid w:val="005B4F55"/>
    <w:rsid w:val="005B4F7C"/>
    <w:rsid w:val="005B54CC"/>
    <w:rsid w:val="005B57E4"/>
    <w:rsid w:val="005B5ABD"/>
    <w:rsid w:val="005B5FB6"/>
    <w:rsid w:val="005B662A"/>
    <w:rsid w:val="005B6BC7"/>
    <w:rsid w:val="005B6FB4"/>
    <w:rsid w:val="005B7414"/>
    <w:rsid w:val="005B76FC"/>
    <w:rsid w:val="005B7DD1"/>
    <w:rsid w:val="005C040A"/>
    <w:rsid w:val="005C140A"/>
    <w:rsid w:val="005C1E52"/>
    <w:rsid w:val="005C21BF"/>
    <w:rsid w:val="005C24CA"/>
    <w:rsid w:val="005C290E"/>
    <w:rsid w:val="005C48BB"/>
    <w:rsid w:val="005C5018"/>
    <w:rsid w:val="005C593E"/>
    <w:rsid w:val="005C62FC"/>
    <w:rsid w:val="005C6763"/>
    <w:rsid w:val="005C6C3E"/>
    <w:rsid w:val="005C75C7"/>
    <w:rsid w:val="005D08DC"/>
    <w:rsid w:val="005D106D"/>
    <w:rsid w:val="005D1486"/>
    <w:rsid w:val="005D1B97"/>
    <w:rsid w:val="005D21D9"/>
    <w:rsid w:val="005D3164"/>
    <w:rsid w:val="005D48FB"/>
    <w:rsid w:val="005D5169"/>
    <w:rsid w:val="005D5461"/>
    <w:rsid w:val="005D57C1"/>
    <w:rsid w:val="005D590A"/>
    <w:rsid w:val="005D6BAD"/>
    <w:rsid w:val="005D6EA0"/>
    <w:rsid w:val="005D6FFD"/>
    <w:rsid w:val="005D7531"/>
    <w:rsid w:val="005D798A"/>
    <w:rsid w:val="005D7C14"/>
    <w:rsid w:val="005D7D05"/>
    <w:rsid w:val="005E0278"/>
    <w:rsid w:val="005E0344"/>
    <w:rsid w:val="005E035A"/>
    <w:rsid w:val="005E0829"/>
    <w:rsid w:val="005E1205"/>
    <w:rsid w:val="005E311E"/>
    <w:rsid w:val="005E3176"/>
    <w:rsid w:val="005E3667"/>
    <w:rsid w:val="005E3F78"/>
    <w:rsid w:val="005E43EC"/>
    <w:rsid w:val="005E440B"/>
    <w:rsid w:val="005E4718"/>
    <w:rsid w:val="005E536B"/>
    <w:rsid w:val="005E619B"/>
    <w:rsid w:val="005E6897"/>
    <w:rsid w:val="005E6A8B"/>
    <w:rsid w:val="005E787B"/>
    <w:rsid w:val="005E794A"/>
    <w:rsid w:val="005F03FB"/>
    <w:rsid w:val="005F121D"/>
    <w:rsid w:val="005F1460"/>
    <w:rsid w:val="005F157D"/>
    <w:rsid w:val="005F1C74"/>
    <w:rsid w:val="005F2C85"/>
    <w:rsid w:val="005F3167"/>
    <w:rsid w:val="005F3525"/>
    <w:rsid w:val="005F36BB"/>
    <w:rsid w:val="005F37CE"/>
    <w:rsid w:val="005F3817"/>
    <w:rsid w:val="005F6252"/>
    <w:rsid w:val="005F6D4A"/>
    <w:rsid w:val="005F7289"/>
    <w:rsid w:val="006004C6"/>
    <w:rsid w:val="006009FB"/>
    <w:rsid w:val="0060133E"/>
    <w:rsid w:val="00601822"/>
    <w:rsid w:val="00601B76"/>
    <w:rsid w:val="006020A0"/>
    <w:rsid w:val="00602277"/>
    <w:rsid w:val="00602AEB"/>
    <w:rsid w:val="00602F85"/>
    <w:rsid w:val="006032CC"/>
    <w:rsid w:val="00603680"/>
    <w:rsid w:val="00603D2E"/>
    <w:rsid w:val="00603F18"/>
    <w:rsid w:val="00604644"/>
    <w:rsid w:val="0060499C"/>
    <w:rsid w:val="00604CEB"/>
    <w:rsid w:val="006058B7"/>
    <w:rsid w:val="00605ADB"/>
    <w:rsid w:val="00605D3A"/>
    <w:rsid w:val="00606C27"/>
    <w:rsid w:val="00606E35"/>
    <w:rsid w:val="0061026A"/>
    <w:rsid w:val="00610FE6"/>
    <w:rsid w:val="0061105A"/>
    <w:rsid w:val="006117C9"/>
    <w:rsid w:val="00611C9F"/>
    <w:rsid w:val="0061212B"/>
    <w:rsid w:val="006121B7"/>
    <w:rsid w:val="0061294A"/>
    <w:rsid w:val="00612A11"/>
    <w:rsid w:val="0061328D"/>
    <w:rsid w:val="0061354F"/>
    <w:rsid w:val="00613AC0"/>
    <w:rsid w:val="00613B4D"/>
    <w:rsid w:val="0061408A"/>
    <w:rsid w:val="006140C0"/>
    <w:rsid w:val="006145B4"/>
    <w:rsid w:val="006145CD"/>
    <w:rsid w:val="00614752"/>
    <w:rsid w:val="00614E79"/>
    <w:rsid w:val="006150C8"/>
    <w:rsid w:val="006155A6"/>
    <w:rsid w:val="00615A9F"/>
    <w:rsid w:val="00615AF9"/>
    <w:rsid w:val="00615EE5"/>
    <w:rsid w:val="006165AC"/>
    <w:rsid w:val="00616848"/>
    <w:rsid w:val="00616C2E"/>
    <w:rsid w:val="00617834"/>
    <w:rsid w:val="006201D0"/>
    <w:rsid w:val="006206C8"/>
    <w:rsid w:val="00620F67"/>
    <w:rsid w:val="00621183"/>
    <w:rsid w:val="006230A4"/>
    <w:rsid w:val="00623C0D"/>
    <w:rsid w:val="00623DCC"/>
    <w:rsid w:val="006248DE"/>
    <w:rsid w:val="00624CEF"/>
    <w:rsid w:val="00625062"/>
    <w:rsid w:val="00625252"/>
    <w:rsid w:val="00625B57"/>
    <w:rsid w:val="00626840"/>
    <w:rsid w:val="00627294"/>
    <w:rsid w:val="00627555"/>
    <w:rsid w:val="00627581"/>
    <w:rsid w:val="00627591"/>
    <w:rsid w:val="006322A0"/>
    <w:rsid w:val="006323A6"/>
    <w:rsid w:val="00632E69"/>
    <w:rsid w:val="00632FB6"/>
    <w:rsid w:val="006330AC"/>
    <w:rsid w:val="006335F8"/>
    <w:rsid w:val="0063410B"/>
    <w:rsid w:val="00634E36"/>
    <w:rsid w:val="006350B0"/>
    <w:rsid w:val="006350D1"/>
    <w:rsid w:val="006354DD"/>
    <w:rsid w:val="00636156"/>
    <w:rsid w:val="006361FD"/>
    <w:rsid w:val="00636226"/>
    <w:rsid w:val="00636870"/>
    <w:rsid w:val="00636F36"/>
    <w:rsid w:val="00641D9F"/>
    <w:rsid w:val="0064226F"/>
    <w:rsid w:val="00642DDB"/>
    <w:rsid w:val="00642E71"/>
    <w:rsid w:val="00642E88"/>
    <w:rsid w:val="0064307C"/>
    <w:rsid w:val="00643601"/>
    <w:rsid w:val="00644411"/>
    <w:rsid w:val="00645977"/>
    <w:rsid w:val="00645B6A"/>
    <w:rsid w:val="006461CC"/>
    <w:rsid w:val="00646323"/>
    <w:rsid w:val="006470FB"/>
    <w:rsid w:val="00647958"/>
    <w:rsid w:val="00647C70"/>
    <w:rsid w:val="0065086D"/>
    <w:rsid w:val="006511CC"/>
    <w:rsid w:val="006512EB"/>
    <w:rsid w:val="006519DF"/>
    <w:rsid w:val="00652411"/>
    <w:rsid w:val="00652CA1"/>
    <w:rsid w:val="00653298"/>
    <w:rsid w:val="00654028"/>
    <w:rsid w:val="006542BF"/>
    <w:rsid w:val="00654627"/>
    <w:rsid w:val="00654A6A"/>
    <w:rsid w:val="00657444"/>
    <w:rsid w:val="00657D81"/>
    <w:rsid w:val="0066037B"/>
    <w:rsid w:val="00660998"/>
    <w:rsid w:val="00660E29"/>
    <w:rsid w:val="00661CF3"/>
    <w:rsid w:val="00661DC9"/>
    <w:rsid w:val="00661DCA"/>
    <w:rsid w:val="00661E81"/>
    <w:rsid w:val="0066222E"/>
    <w:rsid w:val="0066250A"/>
    <w:rsid w:val="00662F80"/>
    <w:rsid w:val="00662FED"/>
    <w:rsid w:val="00663A7C"/>
    <w:rsid w:val="00663D64"/>
    <w:rsid w:val="006644DC"/>
    <w:rsid w:val="00664EBC"/>
    <w:rsid w:val="006653A7"/>
    <w:rsid w:val="00665AD7"/>
    <w:rsid w:val="006661B7"/>
    <w:rsid w:val="00666477"/>
    <w:rsid w:val="00666C16"/>
    <w:rsid w:val="0066721B"/>
    <w:rsid w:val="00667DF2"/>
    <w:rsid w:val="00667FC0"/>
    <w:rsid w:val="006701A5"/>
    <w:rsid w:val="00670276"/>
    <w:rsid w:val="00670DED"/>
    <w:rsid w:val="00670DF1"/>
    <w:rsid w:val="00671345"/>
    <w:rsid w:val="0067135C"/>
    <w:rsid w:val="00671946"/>
    <w:rsid w:val="00671C9B"/>
    <w:rsid w:val="00671E77"/>
    <w:rsid w:val="00671FFE"/>
    <w:rsid w:val="00672005"/>
    <w:rsid w:val="00672A9B"/>
    <w:rsid w:val="006731AE"/>
    <w:rsid w:val="00673E93"/>
    <w:rsid w:val="00674175"/>
    <w:rsid w:val="00674257"/>
    <w:rsid w:val="006743EC"/>
    <w:rsid w:val="006749C0"/>
    <w:rsid w:val="00674A91"/>
    <w:rsid w:val="00675583"/>
    <w:rsid w:val="00675826"/>
    <w:rsid w:val="00675884"/>
    <w:rsid w:val="00675BFE"/>
    <w:rsid w:val="00675D08"/>
    <w:rsid w:val="00675D1A"/>
    <w:rsid w:val="0067689C"/>
    <w:rsid w:val="00676B0F"/>
    <w:rsid w:val="00676E96"/>
    <w:rsid w:val="00677D86"/>
    <w:rsid w:val="00677E55"/>
    <w:rsid w:val="00677FA2"/>
    <w:rsid w:val="00680270"/>
    <w:rsid w:val="00680CFB"/>
    <w:rsid w:val="006812B4"/>
    <w:rsid w:val="006824DD"/>
    <w:rsid w:val="00682801"/>
    <w:rsid w:val="00683704"/>
    <w:rsid w:val="00683AC2"/>
    <w:rsid w:val="006841CA"/>
    <w:rsid w:val="0068555D"/>
    <w:rsid w:val="006863A2"/>
    <w:rsid w:val="00686A8B"/>
    <w:rsid w:val="00686DE8"/>
    <w:rsid w:val="00690484"/>
    <w:rsid w:val="00690C02"/>
    <w:rsid w:val="00691282"/>
    <w:rsid w:val="006915A8"/>
    <w:rsid w:val="00691FAC"/>
    <w:rsid w:val="006923B5"/>
    <w:rsid w:val="00692531"/>
    <w:rsid w:val="00692789"/>
    <w:rsid w:val="00692F0F"/>
    <w:rsid w:val="0069397F"/>
    <w:rsid w:val="00693FC1"/>
    <w:rsid w:val="00694251"/>
    <w:rsid w:val="006946AA"/>
    <w:rsid w:val="006949B9"/>
    <w:rsid w:val="00694A4C"/>
    <w:rsid w:val="006950C4"/>
    <w:rsid w:val="00695906"/>
    <w:rsid w:val="006959DD"/>
    <w:rsid w:val="00695E31"/>
    <w:rsid w:val="00696597"/>
    <w:rsid w:val="00696EE0"/>
    <w:rsid w:val="00697757"/>
    <w:rsid w:val="006977B4"/>
    <w:rsid w:val="00697980"/>
    <w:rsid w:val="006A0654"/>
    <w:rsid w:val="006A08E2"/>
    <w:rsid w:val="006A0D71"/>
    <w:rsid w:val="006A157C"/>
    <w:rsid w:val="006A1766"/>
    <w:rsid w:val="006A19EF"/>
    <w:rsid w:val="006A1BA4"/>
    <w:rsid w:val="006A37FB"/>
    <w:rsid w:val="006A43D5"/>
    <w:rsid w:val="006A4A0C"/>
    <w:rsid w:val="006A4B3B"/>
    <w:rsid w:val="006A525B"/>
    <w:rsid w:val="006A57B0"/>
    <w:rsid w:val="006A5D50"/>
    <w:rsid w:val="006A625D"/>
    <w:rsid w:val="006A62E3"/>
    <w:rsid w:val="006A6502"/>
    <w:rsid w:val="006A65B5"/>
    <w:rsid w:val="006A6EBB"/>
    <w:rsid w:val="006A7CB4"/>
    <w:rsid w:val="006B01AE"/>
    <w:rsid w:val="006B0BE6"/>
    <w:rsid w:val="006B11B2"/>
    <w:rsid w:val="006B147C"/>
    <w:rsid w:val="006B1B97"/>
    <w:rsid w:val="006B1CB9"/>
    <w:rsid w:val="006B299E"/>
    <w:rsid w:val="006B2B01"/>
    <w:rsid w:val="006B2E89"/>
    <w:rsid w:val="006B3617"/>
    <w:rsid w:val="006B3A5B"/>
    <w:rsid w:val="006B488B"/>
    <w:rsid w:val="006B4C1F"/>
    <w:rsid w:val="006B4E87"/>
    <w:rsid w:val="006B5C65"/>
    <w:rsid w:val="006B6C51"/>
    <w:rsid w:val="006B7016"/>
    <w:rsid w:val="006B71E0"/>
    <w:rsid w:val="006B7998"/>
    <w:rsid w:val="006B7B1E"/>
    <w:rsid w:val="006B7DA9"/>
    <w:rsid w:val="006B7FD0"/>
    <w:rsid w:val="006C0355"/>
    <w:rsid w:val="006C0357"/>
    <w:rsid w:val="006C045F"/>
    <w:rsid w:val="006C063B"/>
    <w:rsid w:val="006C0E57"/>
    <w:rsid w:val="006C106E"/>
    <w:rsid w:val="006C24E5"/>
    <w:rsid w:val="006C29CC"/>
    <w:rsid w:val="006C2A7D"/>
    <w:rsid w:val="006C2AE9"/>
    <w:rsid w:val="006C4196"/>
    <w:rsid w:val="006C468E"/>
    <w:rsid w:val="006C4E6B"/>
    <w:rsid w:val="006C5E2D"/>
    <w:rsid w:val="006C62EF"/>
    <w:rsid w:val="006C63B0"/>
    <w:rsid w:val="006C689E"/>
    <w:rsid w:val="006C69BF"/>
    <w:rsid w:val="006C6CB8"/>
    <w:rsid w:val="006C6FD4"/>
    <w:rsid w:val="006C721F"/>
    <w:rsid w:val="006C76A2"/>
    <w:rsid w:val="006C792E"/>
    <w:rsid w:val="006C7B61"/>
    <w:rsid w:val="006D0E1A"/>
    <w:rsid w:val="006D0F26"/>
    <w:rsid w:val="006D116C"/>
    <w:rsid w:val="006D1767"/>
    <w:rsid w:val="006D2672"/>
    <w:rsid w:val="006D2F0C"/>
    <w:rsid w:val="006D3030"/>
    <w:rsid w:val="006D31B1"/>
    <w:rsid w:val="006D39D6"/>
    <w:rsid w:val="006D468D"/>
    <w:rsid w:val="006D474C"/>
    <w:rsid w:val="006D4A66"/>
    <w:rsid w:val="006D4CAE"/>
    <w:rsid w:val="006D5238"/>
    <w:rsid w:val="006D56E4"/>
    <w:rsid w:val="006D5C59"/>
    <w:rsid w:val="006D5F50"/>
    <w:rsid w:val="006D71B0"/>
    <w:rsid w:val="006D7699"/>
    <w:rsid w:val="006D7724"/>
    <w:rsid w:val="006D7B47"/>
    <w:rsid w:val="006D7E5F"/>
    <w:rsid w:val="006D7F7C"/>
    <w:rsid w:val="006E086A"/>
    <w:rsid w:val="006E1864"/>
    <w:rsid w:val="006E1DF0"/>
    <w:rsid w:val="006E1E58"/>
    <w:rsid w:val="006E2001"/>
    <w:rsid w:val="006E246A"/>
    <w:rsid w:val="006E26F2"/>
    <w:rsid w:val="006E2F2A"/>
    <w:rsid w:val="006E3548"/>
    <w:rsid w:val="006E37FE"/>
    <w:rsid w:val="006E3BB6"/>
    <w:rsid w:val="006E560F"/>
    <w:rsid w:val="006E5E1E"/>
    <w:rsid w:val="006E637C"/>
    <w:rsid w:val="006E688A"/>
    <w:rsid w:val="006E6CC7"/>
    <w:rsid w:val="006E6CD2"/>
    <w:rsid w:val="006E7C42"/>
    <w:rsid w:val="006F00FF"/>
    <w:rsid w:val="006F0332"/>
    <w:rsid w:val="006F07A9"/>
    <w:rsid w:val="006F0A5B"/>
    <w:rsid w:val="006F0E8A"/>
    <w:rsid w:val="006F11F3"/>
    <w:rsid w:val="006F1585"/>
    <w:rsid w:val="006F168A"/>
    <w:rsid w:val="006F1E8A"/>
    <w:rsid w:val="006F207C"/>
    <w:rsid w:val="006F22AB"/>
    <w:rsid w:val="006F2C12"/>
    <w:rsid w:val="006F2CE6"/>
    <w:rsid w:val="006F3A99"/>
    <w:rsid w:val="006F3EE6"/>
    <w:rsid w:val="006F40F5"/>
    <w:rsid w:val="006F44C5"/>
    <w:rsid w:val="006F4C20"/>
    <w:rsid w:val="006F5076"/>
    <w:rsid w:val="006F5593"/>
    <w:rsid w:val="006F582D"/>
    <w:rsid w:val="006F5B34"/>
    <w:rsid w:val="006F5EB6"/>
    <w:rsid w:val="006F6009"/>
    <w:rsid w:val="006F61DB"/>
    <w:rsid w:val="006F621F"/>
    <w:rsid w:val="006F6D10"/>
    <w:rsid w:val="006F71C9"/>
    <w:rsid w:val="007005EA"/>
    <w:rsid w:val="0070084C"/>
    <w:rsid w:val="00700A47"/>
    <w:rsid w:val="00700CC1"/>
    <w:rsid w:val="007010D2"/>
    <w:rsid w:val="0070113A"/>
    <w:rsid w:val="0070134B"/>
    <w:rsid w:val="00701C8F"/>
    <w:rsid w:val="0070209B"/>
    <w:rsid w:val="007027F4"/>
    <w:rsid w:val="00702867"/>
    <w:rsid w:val="0070321D"/>
    <w:rsid w:val="007036B7"/>
    <w:rsid w:val="00704034"/>
    <w:rsid w:val="00704506"/>
    <w:rsid w:val="00704550"/>
    <w:rsid w:val="0070532D"/>
    <w:rsid w:val="00705F24"/>
    <w:rsid w:val="0070647B"/>
    <w:rsid w:val="00706866"/>
    <w:rsid w:val="007068BA"/>
    <w:rsid w:val="00706CC6"/>
    <w:rsid w:val="007075BE"/>
    <w:rsid w:val="007107B4"/>
    <w:rsid w:val="00710CCA"/>
    <w:rsid w:val="00711A84"/>
    <w:rsid w:val="007129DB"/>
    <w:rsid w:val="007134B1"/>
    <w:rsid w:val="0071442F"/>
    <w:rsid w:val="007144EF"/>
    <w:rsid w:val="00714C26"/>
    <w:rsid w:val="00715421"/>
    <w:rsid w:val="007154C5"/>
    <w:rsid w:val="00715758"/>
    <w:rsid w:val="007159DA"/>
    <w:rsid w:val="00715C3C"/>
    <w:rsid w:val="00716AB1"/>
    <w:rsid w:val="007174F5"/>
    <w:rsid w:val="007176B3"/>
    <w:rsid w:val="00717865"/>
    <w:rsid w:val="007179CD"/>
    <w:rsid w:val="00717A5B"/>
    <w:rsid w:val="00717CF2"/>
    <w:rsid w:val="00721278"/>
    <w:rsid w:val="007213D4"/>
    <w:rsid w:val="00721883"/>
    <w:rsid w:val="00721D63"/>
    <w:rsid w:val="007224A9"/>
    <w:rsid w:val="00722A08"/>
    <w:rsid w:val="007234DF"/>
    <w:rsid w:val="00723568"/>
    <w:rsid w:val="00723572"/>
    <w:rsid w:val="00723C27"/>
    <w:rsid w:val="00723DB8"/>
    <w:rsid w:val="00723E29"/>
    <w:rsid w:val="007241C5"/>
    <w:rsid w:val="00726E7F"/>
    <w:rsid w:val="007279A2"/>
    <w:rsid w:val="00727E3A"/>
    <w:rsid w:val="00730078"/>
    <w:rsid w:val="00730B4E"/>
    <w:rsid w:val="00731810"/>
    <w:rsid w:val="0073211B"/>
    <w:rsid w:val="00732193"/>
    <w:rsid w:val="00732372"/>
    <w:rsid w:val="00732566"/>
    <w:rsid w:val="00732AB8"/>
    <w:rsid w:val="00732B2E"/>
    <w:rsid w:val="00732C7B"/>
    <w:rsid w:val="00733030"/>
    <w:rsid w:val="00733064"/>
    <w:rsid w:val="00733949"/>
    <w:rsid w:val="00733FE9"/>
    <w:rsid w:val="0073403E"/>
    <w:rsid w:val="00734115"/>
    <w:rsid w:val="0073428C"/>
    <w:rsid w:val="00734A50"/>
    <w:rsid w:val="00734D2B"/>
    <w:rsid w:val="00735556"/>
    <w:rsid w:val="007365C6"/>
    <w:rsid w:val="00736E0E"/>
    <w:rsid w:val="007370EA"/>
    <w:rsid w:val="00737705"/>
    <w:rsid w:val="00737E67"/>
    <w:rsid w:val="00740264"/>
    <w:rsid w:val="00740838"/>
    <w:rsid w:val="007408D4"/>
    <w:rsid w:val="0074104F"/>
    <w:rsid w:val="00741323"/>
    <w:rsid w:val="00741B49"/>
    <w:rsid w:val="00741BBC"/>
    <w:rsid w:val="00741C9A"/>
    <w:rsid w:val="007420AC"/>
    <w:rsid w:val="00742617"/>
    <w:rsid w:val="00742BD5"/>
    <w:rsid w:val="00742E53"/>
    <w:rsid w:val="007430E4"/>
    <w:rsid w:val="00743976"/>
    <w:rsid w:val="00743BA9"/>
    <w:rsid w:val="00743FA7"/>
    <w:rsid w:val="007445E1"/>
    <w:rsid w:val="00744C5B"/>
    <w:rsid w:val="007459B0"/>
    <w:rsid w:val="007461AC"/>
    <w:rsid w:val="0074689F"/>
    <w:rsid w:val="00747FAA"/>
    <w:rsid w:val="007502A9"/>
    <w:rsid w:val="00750705"/>
    <w:rsid w:val="007510B5"/>
    <w:rsid w:val="0075152B"/>
    <w:rsid w:val="00751A38"/>
    <w:rsid w:val="00751C78"/>
    <w:rsid w:val="00751FE6"/>
    <w:rsid w:val="007520FE"/>
    <w:rsid w:val="00752769"/>
    <w:rsid w:val="0075332A"/>
    <w:rsid w:val="007541BE"/>
    <w:rsid w:val="00754295"/>
    <w:rsid w:val="0075430B"/>
    <w:rsid w:val="007553F8"/>
    <w:rsid w:val="00755A7C"/>
    <w:rsid w:val="007565AA"/>
    <w:rsid w:val="007565CB"/>
    <w:rsid w:val="00756645"/>
    <w:rsid w:val="00756BB7"/>
    <w:rsid w:val="00756E22"/>
    <w:rsid w:val="00757654"/>
    <w:rsid w:val="00760820"/>
    <w:rsid w:val="00761BA1"/>
    <w:rsid w:val="007624CE"/>
    <w:rsid w:val="00762DCA"/>
    <w:rsid w:val="00762F0F"/>
    <w:rsid w:val="00763131"/>
    <w:rsid w:val="007641CA"/>
    <w:rsid w:val="0076550F"/>
    <w:rsid w:val="00765C14"/>
    <w:rsid w:val="0076615C"/>
    <w:rsid w:val="00766F87"/>
    <w:rsid w:val="007678D3"/>
    <w:rsid w:val="00767984"/>
    <w:rsid w:val="007679DB"/>
    <w:rsid w:val="00767CEE"/>
    <w:rsid w:val="00767CF9"/>
    <w:rsid w:val="00771429"/>
    <w:rsid w:val="00771DAC"/>
    <w:rsid w:val="007728E1"/>
    <w:rsid w:val="007730F1"/>
    <w:rsid w:val="00774223"/>
    <w:rsid w:val="007745AC"/>
    <w:rsid w:val="00774930"/>
    <w:rsid w:val="007749AF"/>
    <w:rsid w:val="00774FBB"/>
    <w:rsid w:val="007751C1"/>
    <w:rsid w:val="007766A0"/>
    <w:rsid w:val="007768D5"/>
    <w:rsid w:val="00776DF0"/>
    <w:rsid w:val="00776FBA"/>
    <w:rsid w:val="00777027"/>
    <w:rsid w:val="007772B4"/>
    <w:rsid w:val="00777AAB"/>
    <w:rsid w:val="0078097F"/>
    <w:rsid w:val="00780E57"/>
    <w:rsid w:val="007816ED"/>
    <w:rsid w:val="00781ACC"/>
    <w:rsid w:val="0078283D"/>
    <w:rsid w:val="00782A98"/>
    <w:rsid w:val="00782C91"/>
    <w:rsid w:val="00783AFA"/>
    <w:rsid w:val="0078463F"/>
    <w:rsid w:val="00784972"/>
    <w:rsid w:val="00785427"/>
    <w:rsid w:val="00785773"/>
    <w:rsid w:val="00785908"/>
    <w:rsid w:val="00785AD1"/>
    <w:rsid w:val="00785E62"/>
    <w:rsid w:val="0078612E"/>
    <w:rsid w:val="00786833"/>
    <w:rsid w:val="0078693F"/>
    <w:rsid w:val="00786E03"/>
    <w:rsid w:val="00787573"/>
    <w:rsid w:val="00790540"/>
    <w:rsid w:val="00790A13"/>
    <w:rsid w:val="00791BAC"/>
    <w:rsid w:val="00791CB5"/>
    <w:rsid w:val="0079205B"/>
    <w:rsid w:val="00792596"/>
    <w:rsid w:val="00793217"/>
    <w:rsid w:val="00793233"/>
    <w:rsid w:val="007933A9"/>
    <w:rsid w:val="00794854"/>
    <w:rsid w:val="00796043"/>
    <w:rsid w:val="007960C9"/>
    <w:rsid w:val="007965B3"/>
    <w:rsid w:val="00796625"/>
    <w:rsid w:val="007968CA"/>
    <w:rsid w:val="007975C4"/>
    <w:rsid w:val="007A0952"/>
    <w:rsid w:val="007A0965"/>
    <w:rsid w:val="007A098B"/>
    <w:rsid w:val="007A0B5A"/>
    <w:rsid w:val="007A102E"/>
    <w:rsid w:val="007A11BB"/>
    <w:rsid w:val="007A22F3"/>
    <w:rsid w:val="007A2DEF"/>
    <w:rsid w:val="007A2F24"/>
    <w:rsid w:val="007A32DB"/>
    <w:rsid w:val="007A3F63"/>
    <w:rsid w:val="007A4380"/>
    <w:rsid w:val="007A43FF"/>
    <w:rsid w:val="007A454A"/>
    <w:rsid w:val="007A537C"/>
    <w:rsid w:val="007A5526"/>
    <w:rsid w:val="007A566F"/>
    <w:rsid w:val="007A5BA3"/>
    <w:rsid w:val="007A62F9"/>
    <w:rsid w:val="007A6A02"/>
    <w:rsid w:val="007A6AE5"/>
    <w:rsid w:val="007A7019"/>
    <w:rsid w:val="007A738C"/>
    <w:rsid w:val="007A7F59"/>
    <w:rsid w:val="007B01FB"/>
    <w:rsid w:val="007B0CD0"/>
    <w:rsid w:val="007B1098"/>
    <w:rsid w:val="007B1238"/>
    <w:rsid w:val="007B1814"/>
    <w:rsid w:val="007B1CB6"/>
    <w:rsid w:val="007B2239"/>
    <w:rsid w:val="007B2651"/>
    <w:rsid w:val="007B2C7E"/>
    <w:rsid w:val="007B3197"/>
    <w:rsid w:val="007B3918"/>
    <w:rsid w:val="007B3E6B"/>
    <w:rsid w:val="007B44C0"/>
    <w:rsid w:val="007B49D1"/>
    <w:rsid w:val="007B5D41"/>
    <w:rsid w:val="007B6060"/>
    <w:rsid w:val="007B6591"/>
    <w:rsid w:val="007B6771"/>
    <w:rsid w:val="007B6778"/>
    <w:rsid w:val="007B6951"/>
    <w:rsid w:val="007B6967"/>
    <w:rsid w:val="007B7389"/>
    <w:rsid w:val="007B7D25"/>
    <w:rsid w:val="007C0854"/>
    <w:rsid w:val="007C0CA1"/>
    <w:rsid w:val="007C0FC6"/>
    <w:rsid w:val="007C1107"/>
    <w:rsid w:val="007C148B"/>
    <w:rsid w:val="007C18F7"/>
    <w:rsid w:val="007C1E37"/>
    <w:rsid w:val="007C26EB"/>
    <w:rsid w:val="007C2E87"/>
    <w:rsid w:val="007C38D5"/>
    <w:rsid w:val="007C3C1D"/>
    <w:rsid w:val="007C4EC3"/>
    <w:rsid w:val="007C5F68"/>
    <w:rsid w:val="007C5FD3"/>
    <w:rsid w:val="007C618B"/>
    <w:rsid w:val="007C686B"/>
    <w:rsid w:val="007C7A30"/>
    <w:rsid w:val="007C7AC3"/>
    <w:rsid w:val="007C7F29"/>
    <w:rsid w:val="007D03A8"/>
    <w:rsid w:val="007D199A"/>
    <w:rsid w:val="007D224E"/>
    <w:rsid w:val="007D25F2"/>
    <w:rsid w:val="007D2669"/>
    <w:rsid w:val="007D284F"/>
    <w:rsid w:val="007D2A74"/>
    <w:rsid w:val="007D2D6A"/>
    <w:rsid w:val="007D2EBE"/>
    <w:rsid w:val="007D375F"/>
    <w:rsid w:val="007D3B41"/>
    <w:rsid w:val="007D3EEA"/>
    <w:rsid w:val="007D40BE"/>
    <w:rsid w:val="007D4122"/>
    <w:rsid w:val="007D43BF"/>
    <w:rsid w:val="007D4555"/>
    <w:rsid w:val="007D4982"/>
    <w:rsid w:val="007D4C5B"/>
    <w:rsid w:val="007D4F1D"/>
    <w:rsid w:val="007D52C9"/>
    <w:rsid w:val="007D5372"/>
    <w:rsid w:val="007D5534"/>
    <w:rsid w:val="007D560D"/>
    <w:rsid w:val="007D58CE"/>
    <w:rsid w:val="007D66AE"/>
    <w:rsid w:val="007D678F"/>
    <w:rsid w:val="007D6AB9"/>
    <w:rsid w:val="007D6ADD"/>
    <w:rsid w:val="007D6DBE"/>
    <w:rsid w:val="007D6F4F"/>
    <w:rsid w:val="007D7E23"/>
    <w:rsid w:val="007D7ED6"/>
    <w:rsid w:val="007E0228"/>
    <w:rsid w:val="007E0376"/>
    <w:rsid w:val="007E0725"/>
    <w:rsid w:val="007E0FE2"/>
    <w:rsid w:val="007E162A"/>
    <w:rsid w:val="007E1C07"/>
    <w:rsid w:val="007E1FA1"/>
    <w:rsid w:val="007E20FF"/>
    <w:rsid w:val="007E2200"/>
    <w:rsid w:val="007E2FBD"/>
    <w:rsid w:val="007E33D7"/>
    <w:rsid w:val="007E3AF0"/>
    <w:rsid w:val="007E40D7"/>
    <w:rsid w:val="007E46F9"/>
    <w:rsid w:val="007E4A93"/>
    <w:rsid w:val="007E4F20"/>
    <w:rsid w:val="007E4FC3"/>
    <w:rsid w:val="007E532F"/>
    <w:rsid w:val="007E65E7"/>
    <w:rsid w:val="007E6A1F"/>
    <w:rsid w:val="007E6AA8"/>
    <w:rsid w:val="007E6B38"/>
    <w:rsid w:val="007E7EEA"/>
    <w:rsid w:val="007F0218"/>
    <w:rsid w:val="007F0D83"/>
    <w:rsid w:val="007F1B33"/>
    <w:rsid w:val="007F1CCF"/>
    <w:rsid w:val="007F1F7C"/>
    <w:rsid w:val="007F2335"/>
    <w:rsid w:val="007F24B6"/>
    <w:rsid w:val="007F2B90"/>
    <w:rsid w:val="007F392F"/>
    <w:rsid w:val="007F3E95"/>
    <w:rsid w:val="007F4126"/>
    <w:rsid w:val="007F4AC4"/>
    <w:rsid w:val="007F4FFA"/>
    <w:rsid w:val="007F5CA9"/>
    <w:rsid w:val="007F65DF"/>
    <w:rsid w:val="007F69AE"/>
    <w:rsid w:val="007F7D82"/>
    <w:rsid w:val="00800152"/>
    <w:rsid w:val="00800513"/>
    <w:rsid w:val="00801492"/>
    <w:rsid w:val="008015AD"/>
    <w:rsid w:val="0080173E"/>
    <w:rsid w:val="00802B43"/>
    <w:rsid w:val="00802FDF"/>
    <w:rsid w:val="00803875"/>
    <w:rsid w:val="00803D94"/>
    <w:rsid w:val="00803F41"/>
    <w:rsid w:val="008042C9"/>
    <w:rsid w:val="00804A18"/>
    <w:rsid w:val="00805063"/>
    <w:rsid w:val="008050DB"/>
    <w:rsid w:val="00805145"/>
    <w:rsid w:val="00805405"/>
    <w:rsid w:val="008054CA"/>
    <w:rsid w:val="00805AE0"/>
    <w:rsid w:val="00806695"/>
    <w:rsid w:val="0080673F"/>
    <w:rsid w:val="00806829"/>
    <w:rsid w:val="00806F05"/>
    <w:rsid w:val="0080766B"/>
    <w:rsid w:val="00807812"/>
    <w:rsid w:val="00807AFC"/>
    <w:rsid w:val="0081051F"/>
    <w:rsid w:val="00810C2B"/>
    <w:rsid w:val="00810D87"/>
    <w:rsid w:val="008115DE"/>
    <w:rsid w:val="00811B5F"/>
    <w:rsid w:val="00811E52"/>
    <w:rsid w:val="00812B42"/>
    <w:rsid w:val="008132F3"/>
    <w:rsid w:val="00813EC7"/>
    <w:rsid w:val="00813FE1"/>
    <w:rsid w:val="008147C8"/>
    <w:rsid w:val="008148AB"/>
    <w:rsid w:val="00814915"/>
    <w:rsid w:val="00815079"/>
    <w:rsid w:val="0081667C"/>
    <w:rsid w:val="00816FCB"/>
    <w:rsid w:val="008204D4"/>
    <w:rsid w:val="00820BAD"/>
    <w:rsid w:val="008215AB"/>
    <w:rsid w:val="00821824"/>
    <w:rsid w:val="0082248F"/>
    <w:rsid w:val="00822989"/>
    <w:rsid w:val="008229BA"/>
    <w:rsid w:val="00823033"/>
    <w:rsid w:val="0082343F"/>
    <w:rsid w:val="00823516"/>
    <w:rsid w:val="008235FC"/>
    <w:rsid w:val="008239D3"/>
    <w:rsid w:val="00823D61"/>
    <w:rsid w:val="00824151"/>
    <w:rsid w:val="0082425C"/>
    <w:rsid w:val="008242E5"/>
    <w:rsid w:val="008244BE"/>
    <w:rsid w:val="0082661D"/>
    <w:rsid w:val="00830430"/>
    <w:rsid w:val="008305C9"/>
    <w:rsid w:val="0083148C"/>
    <w:rsid w:val="00831699"/>
    <w:rsid w:val="0083194B"/>
    <w:rsid w:val="00832285"/>
    <w:rsid w:val="008330DF"/>
    <w:rsid w:val="008335DE"/>
    <w:rsid w:val="0083362A"/>
    <w:rsid w:val="008343EA"/>
    <w:rsid w:val="00835300"/>
    <w:rsid w:val="0083554D"/>
    <w:rsid w:val="008363B0"/>
    <w:rsid w:val="00837025"/>
    <w:rsid w:val="00837648"/>
    <w:rsid w:val="008376B8"/>
    <w:rsid w:val="00837C8B"/>
    <w:rsid w:val="00840646"/>
    <w:rsid w:val="00840715"/>
    <w:rsid w:val="008409D2"/>
    <w:rsid w:val="00841792"/>
    <w:rsid w:val="008417B8"/>
    <w:rsid w:val="008426CE"/>
    <w:rsid w:val="00842CB5"/>
    <w:rsid w:val="00842E4F"/>
    <w:rsid w:val="00843225"/>
    <w:rsid w:val="008435CF"/>
    <w:rsid w:val="00844621"/>
    <w:rsid w:val="00844BD7"/>
    <w:rsid w:val="00845390"/>
    <w:rsid w:val="008458F6"/>
    <w:rsid w:val="00845EC5"/>
    <w:rsid w:val="0084601B"/>
    <w:rsid w:val="008460B6"/>
    <w:rsid w:val="0084653C"/>
    <w:rsid w:val="00846B7A"/>
    <w:rsid w:val="00847C2B"/>
    <w:rsid w:val="00850A7B"/>
    <w:rsid w:val="00850FFB"/>
    <w:rsid w:val="0085189D"/>
    <w:rsid w:val="00852181"/>
    <w:rsid w:val="00852F50"/>
    <w:rsid w:val="0085318D"/>
    <w:rsid w:val="00853367"/>
    <w:rsid w:val="00853C26"/>
    <w:rsid w:val="00853D79"/>
    <w:rsid w:val="0085406B"/>
    <w:rsid w:val="008541BE"/>
    <w:rsid w:val="008542D0"/>
    <w:rsid w:val="00854BE1"/>
    <w:rsid w:val="00855F0A"/>
    <w:rsid w:val="008565CD"/>
    <w:rsid w:val="00857431"/>
    <w:rsid w:val="00857772"/>
    <w:rsid w:val="00857B5F"/>
    <w:rsid w:val="0086049B"/>
    <w:rsid w:val="008606F0"/>
    <w:rsid w:val="00861273"/>
    <w:rsid w:val="008618C8"/>
    <w:rsid w:val="008628B7"/>
    <w:rsid w:val="00862990"/>
    <w:rsid w:val="00862EEA"/>
    <w:rsid w:val="00865489"/>
    <w:rsid w:val="0086553D"/>
    <w:rsid w:val="00865D8C"/>
    <w:rsid w:val="0086708A"/>
    <w:rsid w:val="00867FB8"/>
    <w:rsid w:val="0087192B"/>
    <w:rsid w:val="00871B79"/>
    <w:rsid w:val="00872616"/>
    <w:rsid w:val="00872633"/>
    <w:rsid w:val="00872F8A"/>
    <w:rsid w:val="00873315"/>
    <w:rsid w:val="00873629"/>
    <w:rsid w:val="00873D80"/>
    <w:rsid w:val="008745DE"/>
    <w:rsid w:val="0087494A"/>
    <w:rsid w:val="008749A2"/>
    <w:rsid w:val="00874C02"/>
    <w:rsid w:val="00874FDB"/>
    <w:rsid w:val="00874FEB"/>
    <w:rsid w:val="00875917"/>
    <w:rsid w:val="008774DB"/>
    <w:rsid w:val="00880BEB"/>
    <w:rsid w:val="0088139C"/>
    <w:rsid w:val="0088171D"/>
    <w:rsid w:val="00881892"/>
    <w:rsid w:val="00881B6F"/>
    <w:rsid w:val="008828B6"/>
    <w:rsid w:val="00882AA4"/>
    <w:rsid w:val="00883A37"/>
    <w:rsid w:val="00883BA4"/>
    <w:rsid w:val="00883E21"/>
    <w:rsid w:val="00883E22"/>
    <w:rsid w:val="00884E43"/>
    <w:rsid w:val="0088506D"/>
    <w:rsid w:val="008851FC"/>
    <w:rsid w:val="008855C2"/>
    <w:rsid w:val="00885B48"/>
    <w:rsid w:val="00885D76"/>
    <w:rsid w:val="00885F47"/>
    <w:rsid w:val="00886095"/>
    <w:rsid w:val="0088616E"/>
    <w:rsid w:val="00886560"/>
    <w:rsid w:val="00886603"/>
    <w:rsid w:val="00886EBF"/>
    <w:rsid w:val="00887349"/>
    <w:rsid w:val="0088767E"/>
    <w:rsid w:val="00887EC6"/>
    <w:rsid w:val="0089084C"/>
    <w:rsid w:val="00890DB8"/>
    <w:rsid w:val="00891210"/>
    <w:rsid w:val="008928BF"/>
    <w:rsid w:val="00893409"/>
    <w:rsid w:val="00893D9F"/>
    <w:rsid w:val="00893DDC"/>
    <w:rsid w:val="00894168"/>
    <w:rsid w:val="0089471C"/>
    <w:rsid w:val="008950F0"/>
    <w:rsid w:val="0089590A"/>
    <w:rsid w:val="00896E3D"/>
    <w:rsid w:val="00896F3C"/>
    <w:rsid w:val="00897220"/>
    <w:rsid w:val="0089738D"/>
    <w:rsid w:val="008976B6"/>
    <w:rsid w:val="00897D18"/>
    <w:rsid w:val="00897FFB"/>
    <w:rsid w:val="008A04E1"/>
    <w:rsid w:val="008A0D0C"/>
    <w:rsid w:val="008A0F2A"/>
    <w:rsid w:val="008A1312"/>
    <w:rsid w:val="008A140E"/>
    <w:rsid w:val="008A2379"/>
    <w:rsid w:val="008A26F2"/>
    <w:rsid w:val="008A2952"/>
    <w:rsid w:val="008A2E81"/>
    <w:rsid w:val="008A2F66"/>
    <w:rsid w:val="008A3A3C"/>
    <w:rsid w:val="008A4329"/>
    <w:rsid w:val="008A5348"/>
    <w:rsid w:val="008A578E"/>
    <w:rsid w:val="008A5BB8"/>
    <w:rsid w:val="008A5E79"/>
    <w:rsid w:val="008A6D1C"/>
    <w:rsid w:val="008A71BF"/>
    <w:rsid w:val="008B1519"/>
    <w:rsid w:val="008B2309"/>
    <w:rsid w:val="008B34F2"/>
    <w:rsid w:val="008B3CC3"/>
    <w:rsid w:val="008B4A72"/>
    <w:rsid w:val="008B5193"/>
    <w:rsid w:val="008B54EF"/>
    <w:rsid w:val="008B56ED"/>
    <w:rsid w:val="008B58DB"/>
    <w:rsid w:val="008B639C"/>
    <w:rsid w:val="008B6733"/>
    <w:rsid w:val="008B6B2B"/>
    <w:rsid w:val="008B6D98"/>
    <w:rsid w:val="008B6FE4"/>
    <w:rsid w:val="008B7027"/>
    <w:rsid w:val="008B7A9B"/>
    <w:rsid w:val="008B7BCC"/>
    <w:rsid w:val="008C009C"/>
    <w:rsid w:val="008C1678"/>
    <w:rsid w:val="008C229C"/>
    <w:rsid w:val="008C22E7"/>
    <w:rsid w:val="008C2914"/>
    <w:rsid w:val="008C2A9A"/>
    <w:rsid w:val="008C32AA"/>
    <w:rsid w:val="008C3A2D"/>
    <w:rsid w:val="008C3A53"/>
    <w:rsid w:val="008C3BE3"/>
    <w:rsid w:val="008C468F"/>
    <w:rsid w:val="008C50C3"/>
    <w:rsid w:val="008C54AB"/>
    <w:rsid w:val="008C589C"/>
    <w:rsid w:val="008C59F5"/>
    <w:rsid w:val="008C6B06"/>
    <w:rsid w:val="008C6F95"/>
    <w:rsid w:val="008C7094"/>
    <w:rsid w:val="008C74B9"/>
    <w:rsid w:val="008C7917"/>
    <w:rsid w:val="008C7F00"/>
    <w:rsid w:val="008D0207"/>
    <w:rsid w:val="008D0AB5"/>
    <w:rsid w:val="008D0E44"/>
    <w:rsid w:val="008D0F0A"/>
    <w:rsid w:val="008D14D4"/>
    <w:rsid w:val="008D18D2"/>
    <w:rsid w:val="008D20B2"/>
    <w:rsid w:val="008D2907"/>
    <w:rsid w:val="008D2B14"/>
    <w:rsid w:val="008D2B97"/>
    <w:rsid w:val="008D2D4E"/>
    <w:rsid w:val="008D32AF"/>
    <w:rsid w:val="008D42AB"/>
    <w:rsid w:val="008D49A5"/>
    <w:rsid w:val="008D5486"/>
    <w:rsid w:val="008D5AAB"/>
    <w:rsid w:val="008D5BA0"/>
    <w:rsid w:val="008D5D2D"/>
    <w:rsid w:val="008D5DE9"/>
    <w:rsid w:val="008D6C81"/>
    <w:rsid w:val="008D7575"/>
    <w:rsid w:val="008D7B23"/>
    <w:rsid w:val="008D7BB6"/>
    <w:rsid w:val="008E0AAD"/>
    <w:rsid w:val="008E15E3"/>
    <w:rsid w:val="008E22E6"/>
    <w:rsid w:val="008E48B7"/>
    <w:rsid w:val="008E4A44"/>
    <w:rsid w:val="008E5BE5"/>
    <w:rsid w:val="008E6611"/>
    <w:rsid w:val="008E6B59"/>
    <w:rsid w:val="008E6CF0"/>
    <w:rsid w:val="008E708A"/>
    <w:rsid w:val="008E73DF"/>
    <w:rsid w:val="008F0C87"/>
    <w:rsid w:val="008F1439"/>
    <w:rsid w:val="008F176C"/>
    <w:rsid w:val="008F219E"/>
    <w:rsid w:val="008F2746"/>
    <w:rsid w:val="008F297B"/>
    <w:rsid w:val="008F3382"/>
    <w:rsid w:val="008F3837"/>
    <w:rsid w:val="008F38DA"/>
    <w:rsid w:val="008F3FF6"/>
    <w:rsid w:val="008F4590"/>
    <w:rsid w:val="008F47B2"/>
    <w:rsid w:val="008F6563"/>
    <w:rsid w:val="008F7051"/>
    <w:rsid w:val="008F70BD"/>
    <w:rsid w:val="008F73EF"/>
    <w:rsid w:val="009007BF"/>
    <w:rsid w:val="009007DB"/>
    <w:rsid w:val="00900B71"/>
    <w:rsid w:val="009010AB"/>
    <w:rsid w:val="009033A9"/>
    <w:rsid w:val="0090404B"/>
    <w:rsid w:val="0090428B"/>
    <w:rsid w:val="00904525"/>
    <w:rsid w:val="00904D6E"/>
    <w:rsid w:val="00904DED"/>
    <w:rsid w:val="009050F6"/>
    <w:rsid w:val="0090581D"/>
    <w:rsid w:val="00905EE7"/>
    <w:rsid w:val="00905F98"/>
    <w:rsid w:val="00906465"/>
    <w:rsid w:val="0090675F"/>
    <w:rsid w:val="00907547"/>
    <w:rsid w:val="00907584"/>
    <w:rsid w:val="00907747"/>
    <w:rsid w:val="00907DDC"/>
    <w:rsid w:val="00907F55"/>
    <w:rsid w:val="009104A1"/>
    <w:rsid w:val="00910788"/>
    <w:rsid w:val="00910F26"/>
    <w:rsid w:val="00911658"/>
    <w:rsid w:val="0091234F"/>
    <w:rsid w:val="0091254E"/>
    <w:rsid w:val="00913063"/>
    <w:rsid w:val="009130C1"/>
    <w:rsid w:val="0091322D"/>
    <w:rsid w:val="00913E15"/>
    <w:rsid w:val="009140BD"/>
    <w:rsid w:val="0091439C"/>
    <w:rsid w:val="00914F53"/>
    <w:rsid w:val="009151F8"/>
    <w:rsid w:val="0091595A"/>
    <w:rsid w:val="009163B8"/>
    <w:rsid w:val="009166B4"/>
    <w:rsid w:val="00916F22"/>
    <w:rsid w:val="00916F9E"/>
    <w:rsid w:val="009179EC"/>
    <w:rsid w:val="00917A02"/>
    <w:rsid w:val="00917EF2"/>
    <w:rsid w:val="009201BD"/>
    <w:rsid w:val="00920572"/>
    <w:rsid w:val="0092088E"/>
    <w:rsid w:val="009208DF"/>
    <w:rsid w:val="00920AF7"/>
    <w:rsid w:val="00920BF2"/>
    <w:rsid w:val="00920F41"/>
    <w:rsid w:val="00921FAC"/>
    <w:rsid w:val="009224C1"/>
    <w:rsid w:val="00922FC8"/>
    <w:rsid w:val="00922FE2"/>
    <w:rsid w:val="00923C77"/>
    <w:rsid w:val="0092461F"/>
    <w:rsid w:val="00924702"/>
    <w:rsid w:val="0092555A"/>
    <w:rsid w:val="00926167"/>
    <w:rsid w:val="009263BF"/>
    <w:rsid w:val="00926643"/>
    <w:rsid w:val="009268D4"/>
    <w:rsid w:val="00926EF4"/>
    <w:rsid w:val="009279D0"/>
    <w:rsid w:val="00927A51"/>
    <w:rsid w:val="00927BFC"/>
    <w:rsid w:val="009302E1"/>
    <w:rsid w:val="00930663"/>
    <w:rsid w:val="00930680"/>
    <w:rsid w:val="00930828"/>
    <w:rsid w:val="009312CF"/>
    <w:rsid w:val="00931515"/>
    <w:rsid w:val="00932DE5"/>
    <w:rsid w:val="00932ED0"/>
    <w:rsid w:val="00932F23"/>
    <w:rsid w:val="009331E5"/>
    <w:rsid w:val="0093398C"/>
    <w:rsid w:val="00933B11"/>
    <w:rsid w:val="00933DED"/>
    <w:rsid w:val="00933ED0"/>
    <w:rsid w:val="00933F02"/>
    <w:rsid w:val="00933FEB"/>
    <w:rsid w:val="009341D0"/>
    <w:rsid w:val="00934218"/>
    <w:rsid w:val="00934435"/>
    <w:rsid w:val="0093496C"/>
    <w:rsid w:val="009349A9"/>
    <w:rsid w:val="00934F2D"/>
    <w:rsid w:val="009359E0"/>
    <w:rsid w:val="00935AA5"/>
    <w:rsid w:val="00935D11"/>
    <w:rsid w:val="00935DA0"/>
    <w:rsid w:val="0093648E"/>
    <w:rsid w:val="00936B40"/>
    <w:rsid w:val="00936C52"/>
    <w:rsid w:val="00937388"/>
    <w:rsid w:val="009376C7"/>
    <w:rsid w:val="00937AB4"/>
    <w:rsid w:val="00937F3B"/>
    <w:rsid w:val="009401FC"/>
    <w:rsid w:val="0094081F"/>
    <w:rsid w:val="00940A44"/>
    <w:rsid w:val="00941692"/>
    <w:rsid w:val="0094186E"/>
    <w:rsid w:val="00941944"/>
    <w:rsid w:val="009421E4"/>
    <w:rsid w:val="0094230B"/>
    <w:rsid w:val="00942324"/>
    <w:rsid w:val="00942432"/>
    <w:rsid w:val="00942C08"/>
    <w:rsid w:val="00943311"/>
    <w:rsid w:val="00943581"/>
    <w:rsid w:val="009436A7"/>
    <w:rsid w:val="00943CD0"/>
    <w:rsid w:val="00944001"/>
    <w:rsid w:val="00944917"/>
    <w:rsid w:val="00944AD0"/>
    <w:rsid w:val="00944DBB"/>
    <w:rsid w:val="00945957"/>
    <w:rsid w:val="00945971"/>
    <w:rsid w:val="00945A7A"/>
    <w:rsid w:val="00945B76"/>
    <w:rsid w:val="00945D83"/>
    <w:rsid w:val="0094697B"/>
    <w:rsid w:val="009471E5"/>
    <w:rsid w:val="00947799"/>
    <w:rsid w:val="009508BB"/>
    <w:rsid w:val="00950E7E"/>
    <w:rsid w:val="00950FBC"/>
    <w:rsid w:val="0095146C"/>
    <w:rsid w:val="00952614"/>
    <w:rsid w:val="00952AFC"/>
    <w:rsid w:val="00952D71"/>
    <w:rsid w:val="009531E4"/>
    <w:rsid w:val="00953F51"/>
    <w:rsid w:val="009541A7"/>
    <w:rsid w:val="00954478"/>
    <w:rsid w:val="0095489B"/>
    <w:rsid w:val="00954E18"/>
    <w:rsid w:val="00954F06"/>
    <w:rsid w:val="009555C6"/>
    <w:rsid w:val="009557F6"/>
    <w:rsid w:val="0095588D"/>
    <w:rsid w:val="00955AEB"/>
    <w:rsid w:val="00956678"/>
    <w:rsid w:val="00956FD9"/>
    <w:rsid w:val="00957162"/>
    <w:rsid w:val="00960132"/>
    <w:rsid w:val="0096072F"/>
    <w:rsid w:val="00960861"/>
    <w:rsid w:val="00961D98"/>
    <w:rsid w:val="0096249D"/>
    <w:rsid w:val="009635F6"/>
    <w:rsid w:val="00963942"/>
    <w:rsid w:val="00963BFB"/>
    <w:rsid w:val="00963CC4"/>
    <w:rsid w:val="00963DD3"/>
    <w:rsid w:val="00964121"/>
    <w:rsid w:val="00964169"/>
    <w:rsid w:val="0096416E"/>
    <w:rsid w:val="00964579"/>
    <w:rsid w:val="00964D22"/>
    <w:rsid w:val="0096509B"/>
    <w:rsid w:val="009650BE"/>
    <w:rsid w:val="00965904"/>
    <w:rsid w:val="00965DE0"/>
    <w:rsid w:val="00965E51"/>
    <w:rsid w:val="009661BA"/>
    <w:rsid w:val="00966243"/>
    <w:rsid w:val="00966EDF"/>
    <w:rsid w:val="00966FB9"/>
    <w:rsid w:val="009671CD"/>
    <w:rsid w:val="0096744E"/>
    <w:rsid w:val="00967BDE"/>
    <w:rsid w:val="009700C4"/>
    <w:rsid w:val="00970142"/>
    <w:rsid w:val="00970790"/>
    <w:rsid w:val="00970A09"/>
    <w:rsid w:val="00971100"/>
    <w:rsid w:val="009711F0"/>
    <w:rsid w:val="009711F4"/>
    <w:rsid w:val="009717C7"/>
    <w:rsid w:val="00971BA3"/>
    <w:rsid w:val="00972D68"/>
    <w:rsid w:val="00972ED4"/>
    <w:rsid w:val="00972F49"/>
    <w:rsid w:val="0097328F"/>
    <w:rsid w:val="00973A35"/>
    <w:rsid w:val="00973CF2"/>
    <w:rsid w:val="00973DE2"/>
    <w:rsid w:val="00973F9F"/>
    <w:rsid w:val="009743EB"/>
    <w:rsid w:val="00974634"/>
    <w:rsid w:val="0097479E"/>
    <w:rsid w:val="00974C65"/>
    <w:rsid w:val="00975144"/>
    <w:rsid w:val="009751A9"/>
    <w:rsid w:val="0097541B"/>
    <w:rsid w:val="00975516"/>
    <w:rsid w:val="00976B7D"/>
    <w:rsid w:val="0097744A"/>
    <w:rsid w:val="009778DF"/>
    <w:rsid w:val="00977C54"/>
    <w:rsid w:val="0098089C"/>
    <w:rsid w:val="00980F9C"/>
    <w:rsid w:val="0098144F"/>
    <w:rsid w:val="00981C6F"/>
    <w:rsid w:val="00981D3C"/>
    <w:rsid w:val="009831D3"/>
    <w:rsid w:val="0098332D"/>
    <w:rsid w:val="00983C87"/>
    <w:rsid w:val="00983DD7"/>
    <w:rsid w:val="00984119"/>
    <w:rsid w:val="009843F3"/>
    <w:rsid w:val="00984D50"/>
    <w:rsid w:val="00985032"/>
    <w:rsid w:val="0098592F"/>
    <w:rsid w:val="00985E99"/>
    <w:rsid w:val="0098632B"/>
    <w:rsid w:val="00986373"/>
    <w:rsid w:val="009863B5"/>
    <w:rsid w:val="00986F51"/>
    <w:rsid w:val="00987C36"/>
    <w:rsid w:val="00991E59"/>
    <w:rsid w:val="00991FC3"/>
    <w:rsid w:val="00992AA4"/>
    <w:rsid w:val="009931FB"/>
    <w:rsid w:val="00993482"/>
    <w:rsid w:val="00993BAC"/>
    <w:rsid w:val="00995839"/>
    <w:rsid w:val="00995E48"/>
    <w:rsid w:val="00996052"/>
    <w:rsid w:val="00996B12"/>
    <w:rsid w:val="00996B1B"/>
    <w:rsid w:val="00996E96"/>
    <w:rsid w:val="00997BFB"/>
    <w:rsid w:val="00997CF5"/>
    <w:rsid w:val="009A092B"/>
    <w:rsid w:val="009A0ECA"/>
    <w:rsid w:val="009A197F"/>
    <w:rsid w:val="009A2D9C"/>
    <w:rsid w:val="009A2FBB"/>
    <w:rsid w:val="009A3333"/>
    <w:rsid w:val="009A3F78"/>
    <w:rsid w:val="009A43D9"/>
    <w:rsid w:val="009A4468"/>
    <w:rsid w:val="009A45F0"/>
    <w:rsid w:val="009A509F"/>
    <w:rsid w:val="009A5146"/>
    <w:rsid w:val="009A625F"/>
    <w:rsid w:val="009A7348"/>
    <w:rsid w:val="009A757E"/>
    <w:rsid w:val="009A7758"/>
    <w:rsid w:val="009A7A7B"/>
    <w:rsid w:val="009B0C62"/>
    <w:rsid w:val="009B1028"/>
    <w:rsid w:val="009B1352"/>
    <w:rsid w:val="009B1D93"/>
    <w:rsid w:val="009B376B"/>
    <w:rsid w:val="009B41E2"/>
    <w:rsid w:val="009B462C"/>
    <w:rsid w:val="009B4CDE"/>
    <w:rsid w:val="009B5306"/>
    <w:rsid w:val="009B5F91"/>
    <w:rsid w:val="009B66EA"/>
    <w:rsid w:val="009B6C39"/>
    <w:rsid w:val="009B7368"/>
    <w:rsid w:val="009B7BC3"/>
    <w:rsid w:val="009B7D46"/>
    <w:rsid w:val="009C0014"/>
    <w:rsid w:val="009C0C0A"/>
    <w:rsid w:val="009C1105"/>
    <w:rsid w:val="009C15F3"/>
    <w:rsid w:val="009C1926"/>
    <w:rsid w:val="009C1A46"/>
    <w:rsid w:val="009C201F"/>
    <w:rsid w:val="009C2800"/>
    <w:rsid w:val="009C2ADF"/>
    <w:rsid w:val="009C2BEE"/>
    <w:rsid w:val="009C2E29"/>
    <w:rsid w:val="009C328E"/>
    <w:rsid w:val="009C3442"/>
    <w:rsid w:val="009C3689"/>
    <w:rsid w:val="009C37F6"/>
    <w:rsid w:val="009C3CC2"/>
    <w:rsid w:val="009C5594"/>
    <w:rsid w:val="009C5662"/>
    <w:rsid w:val="009C5CFB"/>
    <w:rsid w:val="009C5D83"/>
    <w:rsid w:val="009C66CC"/>
    <w:rsid w:val="009C6807"/>
    <w:rsid w:val="009C6DED"/>
    <w:rsid w:val="009C71E2"/>
    <w:rsid w:val="009D0063"/>
    <w:rsid w:val="009D0249"/>
    <w:rsid w:val="009D0DAE"/>
    <w:rsid w:val="009D1D0F"/>
    <w:rsid w:val="009D1DDB"/>
    <w:rsid w:val="009D1F82"/>
    <w:rsid w:val="009D30A8"/>
    <w:rsid w:val="009D3B27"/>
    <w:rsid w:val="009D3CFF"/>
    <w:rsid w:val="009D3EAE"/>
    <w:rsid w:val="009D408B"/>
    <w:rsid w:val="009D4D54"/>
    <w:rsid w:val="009D56F6"/>
    <w:rsid w:val="009D5CBB"/>
    <w:rsid w:val="009D5CF4"/>
    <w:rsid w:val="009D642B"/>
    <w:rsid w:val="009D6D8C"/>
    <w:rsid w:val="009D71E5"/>
    <w:rsid w:val="009D761E"/>
    <w:rsid w:val="009D7958"/>
    <w:rsid w:val="009D964A"/>
    <w:rsid w:val="009E0358"/>
    <w:rsid w:val="009E07C2"/>
    <w:rsid w:val="009E0E52"/>
    <w:rsid w:val="009E14FD"/>
    <w:rsid w:val="009E1BFD"/>
    <w:rsid w:val="009E1C92"/>
    <w:rsid w:val="009E222F"/>
    <w:rsid w:val="009E2317"/>
    <w:rsid w:val="009E249E"/>
    <w:rsid w:val="009E28A3"/>
    <w:rsid w:val="009E2A05"/>
    <w:rsid w:val="009E2D89"/>
    <w:rsid w:val="009E30C2"/>
    <w:rsid w:val="009E3DBA"/>
    <w:rsid w:val="009E3DFA"/>
    <w:rsid w:val="009E4315"/>
    <w:rsid w:val="009E43B1"/>
    <w:rsid w:val="009E4553"/>
    <w:rsid w:val="009E4649"/>
    <w:rsid w:val="009E4B3B"/>
    <w:rsid w:val="009E54EE"/>
    <w:rsid w:val="009E5549"/>
    <w:rsid w:val="009E5569"/>
    <w:rsid w:val="009E5769"/>
    <w:rsid w:val="009E5AAD"/>
    <w:rsid w:val="009E5B48"/>
    <w:rsid w:val="009E60BE"/>
    <w:rsid w:val="009E60DB"/>
    <w:rsid w:val="009E652C"/>
    <w:rsid w:val="009E6886"/>
    <w:rsid w:val="009E68AB"/>
    <w:rsid w:val="009E7B24"/>
    <w:rsid w:val="009E7D7A"/>
    <w:rsid w:val="009E7EA0"/>
    <w:rsid w:val="009F1758"/>
    <w:rsid w:val="009F22EF"/>
    <w:rsid w:val="009F2657"/>
    <w:rsid w:val="009F2A64"/>
    <w:rsid w:val="009F4393"/>
    <w:rsid w:val="009F43C8"/>
    <w:rsid w:val="009F4D5A"/>
    <w:rsid w:val="009F534F"/>
    <w:rsid w:val="009F59CF"/>
    <w:rsid w:val="009F6C6E"/>
    <w:rsid w:val="009F6DAE"/>
    <w:rsid w:val="009F6E08"/>
    <w:rsid w:val="009F72F9"/>
    <w:rsid w:val="009F7D09"/>
    <w:rsid w:val="00A00205"/>
    <w:rsid w:val="00A00223"/>
    <w:rsid w:val="00A004C1"/>
    <w:rsid w:val="00A0086A"/>
    <w:rsid w:val="00A00A57"/>
    <w:rsid w:val="00A00AF0"/>
    <w:rsid w:val="00A00D1B"/>
    <w:rsid w:val="00A019C6"/>
    <w:rsid w:val="00A01F60"/>
    <w:rsid w:val="00A02841"/>
    <w:rsid w:val="00A02BD1"/>
    <w:rsid w:val="00A048D2"/>
    <w:rsid w:val="00A04E0D"/>
    <w:rsid w:val="00A053FC"/>
    <w:rsid w:val="00A05E87"/>
    <w:rsid w:val="00A06578"/>
    <w:rsid w:val="00A06926"/>
    <w:rsid w:val="00A0696E"/>
    <w:rsid w:val="00A07051"/>
    <w:rsid w:val="00A07105"/>
    <w:rsid w:val="00A1100D"/>
    <w:rsid w:val="00A12C0B"/>
    <w:rsid w:val="00A13231"/>
    <w:rsid w:val="00A132B0"/>
    <w:rsid w:val="00A1349B"/>
    <w:rsid w:val="00A136C9"/>
    <w:rsid w:val="00A145C8"/>
    <w:rsid w:val="00A1482E"/>
    <w:rsid w:val="00A149D7"/>
    <w:rsid w:val="00A14B5A"/>
    <w:rsid w:val="00A14B95"/>
    <w:rsid w:val="00A14D79"/>
    <w:rsid w:val="00A15765"/>
    <w:rsid w:val="00A166AB"/>
    <w:rsid w:val="00A20252"/>
    <w:rsid w:val="00A20457"/>
    <w:rsid w:val="00A2076F"/>
    <w:rsid w:val="00A20B3E"/>
    <w:rsid w:val="00A21617"/>
    <w:rsid w:val="00A21A44"/>
    <w:rsid w:val="00A2228F"/>
    <w:rsid w:val="00A222E2"/>
    <w:rsid w:val="00A22811"/>
    <w:rsid w:val="00A23500"/>
    <w:rsid w:val="00A23608"/>
    <w:rsid w:val="00A23696"/>
    <w:rsid w:val="00A241F3"/>
    <w:rsid w:val="00A25702"/>
    <w:rsid w:val="00A257F9"/>
    <w:rsid w:val="00A25A69"/>
    <w:rsid w:val="00A2702B"/>
    <w:rsid w:val="00A270A4"/>
    <w:rsid w:val="00A30998"/>
    <w:rsid w:val="00A30D3E"/>
    <w:rsid w:val="00A312E2"/>
    <w:rsid w:val="00A31462"/>
    <w:rsid w:val="00A31A1C"/>
    <w:rsid w:val="00A31AB8"/>
    <w:rsid w:val="00A31DE2"/>
    <w:rsid w:val="00A33847"/>
    <w:rsid w:val="00A33E64"/>
    <w:rsid w:val="00A34AAC"/>
    <w:rsid w:val="00A353F5"/>
    <w:rsid w:val="00A3567F"/>
    <w:rsid w:val="00A356DC"/>
    <w:rsid w:val="00A36868"/>
    <w:rsid w:val="00A36ADA"/>
    <w:rsid w:val="00A37698"/>
    <w:rsid w:val="00A400D2"/>
    <w:rsid w:val="00A40113"/>
    <w:rsid w:val="00A401F7"/>
    <w:rsid w:val="00A40B55"/>
    <w:rsid w:val="00A40FA6"/>
    <w:rsid w:val="00A418C9"/>
    <w:rsid w:val="00A41E8F"/>
    <w:rsid w:val="00A41ED3"/>
    <w:rsid w:val="00A431F0"/>
    <w:rsid w:val="00A4395E"/>
    <w:rsid w:val="00A4499F"/>
    <w:rsid w:val="00A45A3B"/>
    <w:rsid w:val="00A46D4D"/>
    <w:rsid w:val="00A47346"/>
    <w:rsid w:val="00A474C7"/>
    <w:rsid w:val="00A4755A"/>
    <w:rsid w:val="00A502E1"/>
    <w:rsid w:val="00A5073C"/>
    <w:rsid w:val="00A50EC2"/>
    <w:rsid w:val="00A5211B"/>
    <w:rsid w:val="00A529BF"/>
    <w:rsid w:val="00A52BAE"/>
    <w:rsid w:val="00A5390B"/>
    <w:rsid w:val="00A53E08"/>
    <w:rsid w:val="00A540ED"/>
    <w:rsid w:val="00A543F0"/>
    <w:rsid w:val="00A54660"/>
    <w:rsid w:val="00A55458"/>
    <w:rsid w:val="00A555DA"/>
    <w:rsid w:val="00A556A2"/>
    <w:rsid w:val="00A55B48"/>
    <w:rsid w:val="00A55F50"/>
    <w:rsid w:val="00A573B9"/>
    <w:rsid w:val="00A57D40"/>
    <w:rsid w:val="00A60642"/>
    <w:rsid w:val="00A6090D"/>
    <w:rsid w:val="00A60A44"/>
    <w:rsid w:val="00A61027"/>
    <w:rsid w:val="00A62EF4"/>
    <w:rsid w:val="00A63624"/>
    <w:rsid w:val="00A63E8F"/>
    <w:rsid w:val="00A640C5"/>
    <w:rsid w:val="00A641C7"/>
    <w:rsid w:val="00A64325"/>
    <w:rsid w:val="00A64EBC"/>
    <w:rsid w:val="00A6538F"/>
    <w:rsid w:val="00A65CCE"/>
    <w:rsid w:val="00A660C6"/>
    <w:rsid w:val="00A663A7"/>
    <w:rsid w:val="00A66955"/>
    <w:rsid w:val="00A66ACC"/>
    <w:rsid w:val="00A679A0"/>
    <w:rsid w:val="00A704E0"/>
    <w:rsid w:val="00A70637"/>
    <w:rsid w:val="00A71CC4"/>
    <w:rsid w:val="00A71E1A"/>
    <w:rsid w:val="00A727BA"/>
    <w:rsid w:val="00A73551"/>
    <w:rsid w:val="00A73F5D"/>
    <w:rsid w:val="00A74406"/>
    <w:rsid w:val="00A74C62"/>
    <w:rsid w:val="00A755CC"/>
    <w:rsid w:val="00A75A16"/>
    <w:rsid w:val="00A75E5B"/>
    <w:rsid w:val="00A761D0"/>
    <w:rsid w:val="00A76A11"/>
    <w:rsid w:val="00A77044"/>
    <w:rsid w:val="00A7722D"/>
    <w:rsid w:val="00A774B3"/>
    <w:rsid w:val="00A7784D"/>
    <w:rsid w:val="00A77EA9"/>
    <w:rsid w:val="00A8003B"/>
    <w:rsid w:val="00A80339"/>
    <w:rsid w:val="00A8044A"/>
    <w:rsid w:val="00A80F99"/>
    <w:rsid w:val="00A8138B"/>
    <w:rsid w:val="00A81A96"/>
    <w:rsid w:val="00A81CCC"/>
    <w:rsid w:val="00A81D82"/>
    <w:rsid w:val="00A81F15"/>
    <w:rsid w:val="00A81F33"/>
    <w:rsid w:val="00A836DD"/>
    <w:rsid w:val="00A8474E"/>
    <w:rsid w:val="00A84D1E"/>
    <w:rsid w:val="00A856C1"/>
    <w:rsid w:val="00A85E15"/>
    <w:rsid w:val="00A864D6"/>
    <w:rsid w:val="00A86745"/>
    <w:rsid w:val="00A86CC1"/>
    <w:rsid w:val="00A8729D"/>
    <w:rsid w:val="00A9118F"/>
    <w:rsid w:val="00A91832"/>
    <w:rsid w:val="00A92793"/>
    <w:rsid w:val="00A92826"/>
    <w:rsid w:val="00A92B86"/>
    <w:rsid w:val="00A93502"/>
    <w:rsid w:val="00A93E33"/>
    <w:rsid w:val="00A94A49"/>
    <w:rsid w:val="00A94BD2"/>
    <w:rsid w:val="00A9692F"/>
    <w:rsid w:val="00A96D9A"/>
    <w:rsid w:val="00A96E6E"/>
    <w:rsid w:val="00A96F21"/>
    <w:rsid w:val="00A96F3B"/>
    <w:rsid w:val="00A9788E"/>
    <w:rsid w:val="00A97C54"/>
    <w:rsid w:val="00A97DD5"/>
    <w:rsid w:val="00AA0B70"/>
    <w:rsid w:val="00AA0DDA"/>
    <w:rsid w:val="00AA1278"/>
    <w:rsid w:val="00AA1AB6"/>
    <w:rsid w:val="00AA2415"/>
    <w:rsid w:val="00AA4089"/>
    <w:rsid w:val="00AA4E8D"/>
    <w:rsid w:val="00AA51FE"/>
    <w:rsid w:val="00AA57CD"/>
    <w:rsid w:val="00AA5AB5"/>
    <w:rsid w:val="00AA5C68"/>
    <w:rsid w:val="00AA5D9D"/>
    <w:rsid w:val="00AA5EFD"/>
    <w:rsid w:val="00AA6C17"/>
    <w:rsid w:val="00AA6E15"/>
    <w:rsid w:val="00AA733D"/>
    <w:rsid w:val="00AA73AE"/>
    <w:rsid w:val="00AA7940"/>
    <w:rsid w:val="00AB04F9"/>
    <w:rsid w:val="00AB0541"/>
    <w:rsid w:val="00AB08B9"/>
    <w:rsid w:val="00AB0A52"/>
    <w:rsid w:val="00AB1B02"/>
    <w:rsid w:val="00AB23E2"/>
    <w:rsid w:val="00AB25F8"/>
    <w:rsid w:val="00AB2CFC"/>
    <w:rsid w:val="00AB3253"/>
    <w:rsid w:val="00AB3CB2"/>
    <w:rsid w:val="00AB401A"/>
    <w:rsid w:val="00AB41A3"/>
    <w:rsid w:val="00AB4A26"/>
    <w:rsid w:val="00AB4CF2"/>
    <w:rsid w:val="00AB52F9"/>
    <w:rsid w:val="00AB55D5"/>
    <w:rsid w:val="00AB60BB"/>
    <w:rsid w:val="00AB61B3"/>
    <w:rsid w:val="00AB6854"/>
    <w:rsid w:val="00AB6970"/>
    <w:rsid w:val="00AB70BC"/>
    <w:rsid w:val="00AB71DE"/>
    <w:rsid w:val="00AB743B"/>
    <w:rsid w:val="00AB76DA"/>
    <w:rsid w:val="00AB7EC2"/>
    <w:rsid w:val="00AC01E4"/>
    <w:rsid w:val="00AC0361"/>
    <w:rsid w:val="00AC061A"/>
    <w:rsid w:val="00AC0868"/>
    <w:rsid w:val="00AC0A4F"/>
    <w:rsid w:val="00AC1939"/>
    <w:rsid w:val="00AC1DBD"/>
    <w:rsid w:val="00AC2AD5"/>
    <w:rsid w:val="00AC343C"/>
    <w:rsid w:val="00AC3625"/>
    <w:rsid w:val="00AC3831"/>
    <w:rsid w:val="00AC3CBA"/>
    <w:rsid w:val="00AC3E3A"/>
    <w:rsid w:val="00AC3F2A"/>
    <w:rsid w:val="00AC4DB7"/>
    <w:rsid w:val="00AC5100"/>
    <w:rsid w:val="00AC5382"/>
    <w:rsid w:val="00AC53C6"/>
    <w:rsid w:val="00AC7702"/>
    <w:rsid w:val="00AC7C05"/>
    <w:rsid w:val="00AD0A12"/>
    <w:rsid w:val="00AD0DD9"/>
    <w:rsid w:val="00AD167C"/>
    <w:rsid w:val="00AD17C7"/>
    <w:rsid w:val="00AD1D57"/>
    <w:rsid w:val="00AD1EAA"/>
    <w:rsid w:val="00AD21AC"/>
    <w:rsid w:val="00AD261C"/>
    <w:rsid w:val="00AD2FB8"/>
    <w:rsid w:val="00AD307F"/>
    <w:rsid w:val="00AD3A0C"/>
    <w:rsid w:val="00AD3A29"/>
    <w:rsid w:val="00AD3C6F"/>
    <w:rsid w:val="00AD4041"/>
    <w:rsid w:val="00AD43B1"/>
    <w:rsid w:val="00AD4AC1"/>
    <w:rsid w:val="00AD4CC0"/>
    <w:rsid w:val="00AD5025"/>
    <w:rsid w:val="00AD5777"/>
    <w:rsid w:val="00AD5811"/>
    <w:rsid w:val="00AD650D"/>
    <w:rsid w:val="00AD6F30"/>
    <w:rsid w:val="00AE0376"/>
    <w:rsid w:val="00AE0900"/>
    <w:rsid w:val="00AE099F"/>
    <w:rsid w:val="00AE1267"/>
    <w:rsid w:val="00AE12EB"/>
    <w:rsid w:val="00AE19D0"/>
    <w:rsid w:val="00AE2403"/>
    <w:rsid w:val="00AE2571"/>
    <w:rsid w:val="00AE2C3E"/>
    <w:rsid w:val="00AE302B"/>
    <w:rsid w:val="00AE3114"/>
    <w:rsid w:val="00AE3DFD"/>
    <w:rsid w:val="00AE42FB"/>
    <w:rsid w:val="00AE48F4"/>
    <w:rsid w:val="00AE50AE"/>
    <w:rsid w:val="00AE52E4"/>
    <w:rsid w:val="00AE5532"/>
    <w:rsid w:val="00AE59F8"/>
    <w:rsid w:val="00AF05F5"/>
    <w:rsid w:val="00AF0DE9"/>
    <w:rsid w:val="00AF18BC"/>
    <w:rsid w:val="00AF1A95"/>
    <w:rsid w:val="00AF1F2C"/>
    <w:rsid w:val="00AF29B5"/>
    <w:rsid w:val="00AF3787"/>
    <w:rsid w:val="00AF3A99"/>
    <w:rsid w:val="00AF3F59"/>
    <w:rsid w:val="00AF46CD"/>
    <w:rsid w:val="00AF4D10"/>
    <w:rsid w:val="00AF5735"/>
    <w:rsid w:val="00AF57C7"/>
    <w:rsid w:val="00AF5912"/>
    <w:rsid w:val="00AF596B"/>
    <w:rsid w:val="00AF626D"/>
    <w:rsid w:val="00AF6491"/>
    <w:rsid w:val="00AF6F64"/>
    <w:rsid w:val="00AF73E8"/>
    <w:rsid w:val="00AF7461"/>
    <w:rsid w:val="00AF7553"/>
    <w:rsid w:val="00B002DF"/>
    <w:rsid w:val="00B00BB9"/>
    <w:rsid w:val="00B00D6D"/>
    <w:rsid w:val="00B011D5"/>
    <w:rsid w:val="00B02124"/>
    <w:rsid w:val="00B02138"/>
    <w:rsid w:val="00B02205"/>
    <w:rsid w:val="00B028AA"/>
    <w:rsid w:val="00B0301B"/>
    <w:rsid w:val="00B03072"/>
    <w:rsid w:val="00B030B0"/>
    <w:rsid w:val="00B0355E"/>
    <w:rsid w:val="00B03569"/>
    <w:rsid w:val="00B044A1"/>
    <w:rsid w:val="00B044B9"/>
    <w:rsid w:val="00B04BA7"/>
    <w:rsid w:val="00B04CE4"/>
    <w:rsid w:val="00B065BC"/>
    <w:rsid w:val="00B067F3"/>
    <w:rsid w:val="00B06952"/>
    <w:rsid w:val="00B06DA6"/>
    <w:rsid w:val="00B07520"/>
    <w:rsid w:val="00B100AE"/>
    <w:rsid w:val="00B10209"/>
    <w:rsid w:val="00B10D69"/>
    <w:rsid w:val="00B10E53"/>
    <w:rsid w:val="00B1224F"/>
    <w:rsid w:val="00B124B1"/>
    <w:rsid w:val="00B1285C"/>
    <w:rsid w:val="00B12899"/>
    <w:rsid w:val="00B12DF5"/>
    <w:rsid w:val="00B12E66"/>
    <w:rsid w:val="00B13132"/>
    <w:rsid w:val="00B13B16"/>
    <w:rsid w:val="00B13FA6"/>
    <w:rsid w:val="00B15306"/>
    <w:rsid w:val="00B15ED4"/>
    <w:rsid w:val="00B15EF5"/>
    <w:rsid w:val="00B1602E"/>
    <w:rsid w:val="00B16508"/>
    <w:rsid w:val="00B165B3"/>
    <w:rsid w:val="00B16BE5"/>
    <w:rsid w:val="00B17029"/>
    <w:rsid w:val="00B17614"/>
    <w:rsid w:val="00B217A5"/>
    <w:rsid w:val="00B21B3C"/>
    <w:rsid w:val="00B22D24"/>
    <w:rsid w:val="00B23441"/>
    <w:rsid w:val="00B2398D"/>
    <w:rsid w:val="00B24540"/>
    <w:rsid w:val="00B24703"/>
    <w:rsid w:val="00B248FB"/>
    <w:rsid w:val="00B24D4F"/>
    <w:rsid w:val="00B258FB"/>
    <w:rsid w:val="00B259DF"/>
    <w:rsid w:val="00B25F72"/>
    <w:rsid w:val="00B262C5"/>
    <w:rsid w:val="00B26858"/>
    <w:rsid w:val="00B26B66"/>
    <w:rsid w:val="00B26E66"/>
    <w:rsid w:val="00B27013"/>
    <w:rsid w:val="00B2727C"/>
    <w:rsid w:val="00B27496"/>
    <w:rsid w:val="00B30227"/>
    <w:rsid w:val="00B30444"/>
    <w:rsid w:val="00B304B4"/>
    <w:rsid w:val="00B30A22"/>
    <w:rsid w:val="00B30D8C"/>
    <w:rsid w:val="00B31087"/>
    <w:rsid w:val="00B31223"/>
    <w:rsid w:val="00B318F3"/>
    <w:rsid w:val="00B32190"/>
    <w:rsid w:val="00B33015"/>
    <w:rsid w:val="00B3327E"/>
    <w:rsid w:val="00B33E35"/>
    <w:rsid w:val="00B33E7C"/>
    <w:rsid w:val="00B33F12"/>
    <w:rsid w:val="00B34013"/>
    <w:rsid w:val="00B3438E"/>
    <w:rsid w:val="00B34A5A"/>
    <w:rsid w:val="00B35AB0"/>
    <w:rsid w:val="00B36823"/>
    <w:rsid w:val="00B368BF"/>
    <w:rsid w:val="00B3697F"/>
    <w:rsid w:val="00B371B6"/>
    <w:rsid w:val="00B3789A"/>
    <w:rsid w:val="00B40257"/>
    <w:rsid w:val="00B40EAE"/>
    <w:rsid w:val="00B41308"/>
    <w:rsid w:val="00B41BBB"/>
    <w:rsid w:val="00B41D56"/>
    <w:rsid w:val="00B41E77"/>
    <w:rsid w:val="00B42A97"/>
    <w:rsid w:val="00B4390C"/>
    <w:rsid w:val="00B44104"/>
    <w:rsid w:val="00B44B1F"/>
    <w:rsid w:val="00B455A8"/>
    <w:rsid w:val="00B45C53"/>
    <w:rsid w:val="00B45D31"/>
    <w:rsid w:val="00B46C8A"/>
    <w:rsid w:val="00B50655"/>
    <w:rsid w:val="00B50AFD"/>
    <w:rsid w:val="00B5145D"/>
    <w:rsid w:val="00B5173D"/>
    <w:rsid w:val="00B51830"/>
    <w:rsid w:val="00B52922"/>
    <w:rsid w:val="00B52A6F"/>
    <w:rsid w:val="00B52C31"/>
    <w:rsid w:val="00B5309C"/>
    <w:rsid w:val="00B53913"/>
    <w:rsid w:val="00B53D34"/>
    <w:rsid w:val="00B53E67"/>
    <w:rsid w:val="00B548DF"/>
    <w:rsid w:val="00B54D6F"/>
    <w:rsid w:val="00B54EB2"/>
    <w:rsid w:val="00B54EBA"/>
    <w:rsid w:val="00B55820"/>
    <w:rsid w:val="00B559BD"/>
    <w:rsid w:val="00B559D7"/>
    <w:rsid w:val="00B55A23"/>
    <w:rsid w:val="00B56517"/>
    <w:rsid w:val="00B56FAF"/>
    <w:rsid w:val="00B57ED3"/>
    <w:rsid w:val="00B6044D"/>
    <w:rsid w:val="00B6193F"/>
    <w:rsid w:val="00B61E17"/>
    <w:rsid w:val="00B61E4D"/>
    <w:rsid w:val="00B61F47"/>
    <w:rsid w:val="00B62309"/>
    <w:rsid w:val="00B62974"/>
    <w:rsid w:val="00B6378C"/>
    <w:rsid w:val="00B64141"/>
    <w:rsid w:val="00B64468"/>
    <w:rsid w:val="00B64A5E"/>
    <w:rsid w:val="00B64E72"/>
    <w:rsid w:val="00B64FC2"/>
    <w:rsid w:val="00B657C5"/>
    <w:rsid w:val="00B65B82"/>
    <w:rsid w:val="00B65CB0"/>
    <w:rsid w:val="00B665E5"/>
    <w:rsid w:val="00B66651"/>
    <w:rsid w:val="00B67933"/>
    <w:rsid w:val="00B67D22"/>
    <w:rsid w:val="00B67FC4"/>
    <w:rsid w:val="00B70216"/>
    <w:rsid w:val="00B70317"/>
    <w:rsid w:val="00B7094A"/>
    <w:rsid w:val="00B71864"/>
    <w:rsid w:val="00B718D3"/>
    <w:rsid w:val="00B718F2"/>
    <w:rsid w:val="00B71A1F"/>
    <w:rsid w:val="00B71B08"/>
    <w:rsid w:val="00B71E90"/>
    <w:rsid w:val="00B72714"/>
    <w:rsid w:val="00B7362F"/>
    <w:rsid w:val="00B73A3F"/>
    <w:rsid w:val="00B753EF"/>
    <w:rsid w:val="00B75435"/>
    <w:rsid w:val="00B761CC"/>
    <w:rsid w:val="00B76504"/>
    <w:rsid w:val="00B768FB"/>
    <w:rsid w:val="00B76A39"/>
    <w:rsid w:val="00B76DA4"/>
    <w:rsid w:val="00B77471"/>
    <w:rsid w:val="00B77913"/>
    <w:rsid w:val="00B77BF4"/>
    <w:rsid w:val="00B77C6E"/>
    <w:rsid w:val="00B78804"/>
    <w:rsid w:val="00B8019A"/>
    <w:rsid w:val="00B816A8"/>
    <w:rsid w:val="00B81724"/>
    <w:rsid w:val="00B8193A"/>
    <w:rsid w:val="00B8226C"/>
    <w:rsid w:val="00B82392"/>
    <w:rsid w:val="00B824FB"/>
    <w:rsid w:val="00B82646"/>
    <w:rsid w:val="00B829B1"/>
    <w:rsid w:val="00B82B41"/>
    <w:rsid w:val="00B82C19"/>
    <w:rsid w:val="00B83215"/>
    <w:rsid w:val="00B83392"/>
    <w:rsid w:val="00B83581"/>
    <w:rsid w:val="00B835B2"/>
    <w:rsid w:val="00B835F3"/>
    <w:rsid w:val="00B84475"/>
    <w:rsid w:val="00B84855"/>
    <w:rsid w:val="00B84BC3"/>
    <w:rsid w:val="00B8515E"/>
    <w:rsid w:val="00B8539F"/>
    <w:rsid w:val="00B85A8D"/>
    <w:rsid w:val="00B85DE0"/>
    <w:rsid w:val="00B86479"/>
    <w:rsid w:val="00B865DC"/>
    <w:rsid w:val="00B869D3"/>
    <w:rsid w:val="00B86B82"/>
    <w:rsid w:val="00B8783B"/>
    <w:rsid w:val="00B87A0D"/>
    <w:rsid w:val="00B87B1B"/>
    <w:rsid w:val="00B91699"/>
    <w:rsid w:val="00B91919"/>
    <w:rsid w:val="00B93C1D"/>
    <w:rsid w:val="00B93D82"/>
    <w:rsid w:val="00B93E59"/>
    <w:rsid w:val="00B93F08"/>
    <w:rsid w:val="00B94094"/>
    <w:rsid w:val="00B94823"/>
    <w:rsid w:val="00B9585D"/>
    <w:rsid w:val="00B95BBB"/>
    <w:rsid w:val="00B96A54"/>
    <w:rsid w:val="00B96F90"/>
    <w:rsid w:val="00B97359"/>
    <w:rsid w:val="00B97A8F"/>
    <w:rsid w:val="00BA07B5"/>
    <w:rsid w:val="00BA08D2"/>
    <w:rsid w:val="00BA08F5"/>
    <w:rsid w:val="00BA154F"/>
    <w:rsid w:val="00BA160D"/>
    <w:rsid w:val="00BA1669"/>
    <w:rsid w:val="00BA1D58"/>
    <w:rsid w:val="00BA1DD4"/>
    <w:rsid w:val="00BA244D"/>
    <w:rsid w:val="00BA2839"/>
    <w:rsid w:val="00BA2D10"/>
    <w:rsid w:val="00BA33C1"/>
    <w:rsid w:val="00BA35B6"/>
    <w:rsid w:val="00BA3752"/>
    <w:rsid w:val="00BA3F37"/>
    <w:rsid w:val="00BA407A"/>
    <w:rsid w:val="00BA4099"/>
    <w:rsid w:val="00BA4BA1"/>
    <w:rsid w:val="00BA4E58"/>
    <w:rsid w:val="00BA4F65"/>
    <w:rsid w:val="00BA6047"/>
    <w:rsid w:val="00BA6094"/>
    <w:rsid w:val="00BA649F"/>
    <w:rsid w:val="00BA6A72"/>
    <w:rsid w:val="00BA6AAB"/>
    <w:rsid w:val="00BA6DB1"/>
    <w:rsid w:val="00BA6EF4"/>
    <w:rsid w:val="00BA7074"/>
    <w:rsid w:val="00BA71DC"/>
    <w:rsid w:val="00BA7302"/>
    <w:rsid w:val="00BA750C"/>
    <w:rsid w:val="00BB08E5"/>
    <w:rsid w:val="00BB16AC"/>
    <w:rsid w:val="00BB3A5E"/>
    <w:rsid w:val="00BB3D6D"/>
    <w:rsid w:val="00BB4005"/>
    <w:rsid w:val="00BB414D"/>
    <w:rsid w:val="00BB4552"/>
    <w:rsid w:val="00BB480A"/>
    <w:rsid w:val="00BB4B50"/>
    <w:rsid w:val="00BB5135"/>
    <w:rsid w:val="00BB58E8"/>
    <w:rsid w:val="00BB62F5"/>
    <w:rsid w:val="00BB68A6"/>
    <w:rsid w:val="00BB6A58"/>
    <w:rsid w:val="00BB6B74"/>
    <w:rsid w:val="00BB6E7D"/>
    <w:rsid w:val="00BB6FE3"/>
    <w:rsid w:val="00BB7797"/>
    <w:rsid w:val="00BB7829"/>
    <w:rsid w:val="00BB78F5"/>
    <w:rsid w:val="00BB7E05"/>
    <w:rsid w:val="00BC0A33"/>
    <w:rsid w:val="00BC0A38"/>
    <w:rsid w:val="00BC0DCF"/>
    <w:rsid w:val="00BC1346"/>
    <w:rsid w:val="00BC15F0"/>
    <w:rsid w:val="00BC17AB"/>
    <w:rsid w:val="00BC1843"/>
    <w:rsid w:val="00BC1950"/>
    <w:rsid w:val="00BC2453"/>
    <w:rsid w:val="00BC2803"/>
    <w:rsid w:val="00BC2D93"/>
    <w:rsid w:val="00BC3439"/>
    <w:rsid w:val="00BC4159"/>
    <w:rsid w:val="00BC4D69"/>
    <w:rsid w:val="00BC530A"/>
    <w:rsid w:val="00BC583D"/>
    <w:rsid w:val="00BC5D26"/>
    <w:rsid w:val="00BC5DE0"/>
    <w:rsid w:val="00BC6B43"/>
    <w:rsid w:val="00BC7E82"/>
    <w:rsid w:val="00BD0823"/>
    <w:rsid w:val="00BD0A00"/>
    <w:rsid w:val="00BD1457"/>
    <w:rsid w:val="00BD1C82"/>
    <w:rsid w:val="00BD25B6"/>
    <w:rsid w:val="00BD2732"/>
    <w:rsid w:val="00BD2777"/>
    <w:rsid w:val="00BD298F"/>
    <w:rsid w:val="00BD2B7E"/>
    <w:rsid w:val="00BD2E8E"/>
    <w:rsid w:val="00BD30E1"/>
    <w:rsid w:val="00BD36FB"/>
    <w:rsid w:val="00BD3862"/>
    <w:rsid w:val="00BD3FD8"/>
    <w:rsid w:val="00BD4168"/>
    <w:rsid w:val="00BD5727"/>
    <w:rsid w:val="00BD5955"/>
    <w:rsid w:val="00BD6870"/>
    <w:rsid w:val="00BD7518"/>
    <w:rsid w:val="00BE0C9E"/>
    <w:rsid w:val="00BE1188"/>
    <w:rsid w:val="00BE1346"/>
    <w:rsid w:val="00BE2AD9"/>
    <w:rsid w:val="00BE3155"/>
    <w:rsid w:val="00BE329C"/>
    <w:rsid w:val="00BE41AB"/>
    <w:rsid w:val="00BE4225"/>
    <w:rsid w:val="00BE43DF"/>
    <w:rsid w:val="00BE45C9"/>
    <w:rsid w:val="00BE48E1"/>
    <w:rsid w:val="00BE492A"/>
    <w:rsid w:val="00BE5300"/>
    <w:rsid w:val="00BE5CAA"/>
    <w:rsid w:val="00BE64E2"/>
    <w:rsid w:val="00BE7A85"/>
    <w:rsid w:val="00BF136F"/>
    <w:rsid w:val="00BF27FE"/>
    <w:rsid w:val="00BF312B"/>
    <w:rsid w:val="00BF31CA"/>
    <w:rsid w:val="00BF3388"/>
    <w:rsid w:val="00BF3B54"/>
    <w:rsid w:val="00BF3C12"/>
    <w:rsid w:val="00BF4E07"/>
    <w:rsid w:val="00BF4F68"/>
    <w:rsid w:val="00BF52CF"/>
    <w:rsid w:val="00BF54AF"/>
    <w:rsid w:val="00BF6075"/>
    <w:rsid w:val="00C0034A"/>
    <w:rsid w:val="00C00783"/>
    <w:rsid w:val="00C00BED"/>
    <w:rsid w:val="00C0106D"/>
    <w:rsid w:val="00C012CD"/>
    <w:rsid w:val="00C0175A"/>
    <w:rsid w:val="00C01B52"/>
    <w:rsid w:val="00C02B3F"/>
    <w:rsid w:val="00C03A40"/>
    <w:rsid w:val="00C03D1F"/>
    <w:rsid w:val="00C0402E"/>
    <w:rsid w:val="00C043B3"/>
    <w:rsid w:val="00C0472C"/>
    <w:rsid w:val="00C04848"/>
    <w:rsid w:val="00C04FCC"/>
    <w:rsid w:val="00C05152"/>
    <w:rsid w:val="00C0589D"/>
    <w:rsid w:val="00C05A2F"/>
    <w:rsid w:val="00C060A4"/>
    <w:rsid w:val="00C076B2"/>
    <w:rsid w:val="00C079AB"/>
    <w:rsid w:val="00C07DDF"/>
    <w:rsid w:val="00C07DEE"/>
    <w:rsid w:val="00C07F86"/>
    <w:rsid w:val="00C10216"/>
    <w:rsid w:val="00C109D6"/>
    <w:rsid w:val="00C10E61"/>
    <w:rsid w:val="00C1124B"/>
    <w:rsid w:val="00C113FC"/>
    <w:rsid w:val="00C118B5"/>
    <w:rsid w:val="00C11ED5"/>
    <w:rsid w:val="00C12797"/>
    <w:rsid w:val="00C12A18"/>
    <w:rsid w:val="00C12EF1"/>
    <w:rsid w:val="00C13351"/>
    <w:rsid w:val="00C138CA"/>
    <w:rsid w:val="00C13B25"/>
    <w:rsid w:val="00C1452D"/>
    <w:rsid w:val="00C145FD"/>
    <w:rsid w:val="00C14787"/>
    <w:rsid w:val="00C147B3"/>
    <w:rsid w:val="00C1519A"/>
    <w:rsid w:val="00C153F0"/>
    <w:rsid w:val="00C1577C"/>
    <w:rsid w:val="00C1596D"/>
    <w:rsid w:val="00C15B8D"/>
    <w:rsid w:val="00C16324"/>
    <w:rsid w:val="00C16F65"/>
    <w:rsid w:val="00C17010"/>
    <w:rsid w:val="00C1774C"/>
    <w:rsid w:val="00C2052B"/>
    <w:rsid w:val="00C20562"/>
    <w:rsid w:val="00C20719"/>
    <w:rsid w:val="00C20AFD"/>
    <w:rsid w:val="00C211FA"/>
    <w:rsid w:val="00C214AD"/>
    <w:rsid w:val="00C215C3"/>
    <w:rsid w:val="00C21B1F"/>
    <w:rsid w:val="00C22F07"/>
    <w:rsid w:val="00C233AF"/>
    <w:rsid w:val="00C2346B"/>
    <w:rsid w:val="00C23A96"/>
    <w:rsid w:val="00C23CE1"/>
    <w:rsid w:val="00C23EFF"/>
    <w:rsid w:val="00C23FBE"/>
    <w:rsid w:val="00C2406F"/>
    <w:rsid w:val="00C2442C"/>
    <w:rsid w:val="00C244CD"/>
    <w:rsid w:val="00C249C6"/>
    <w:rsid w:val="00C255C3"/>
    <w:rsid w:val="00C25D77"/>
    <w:rsid w:val="00C264CF"/>
    <w:rsid w:val="00C27005"/>
    <w:rsid w:val="00C274F3"/>
    <w:rsid w:val="00C278CF"/>
    <w:rsid w:val="00C27970"/>
    <w:rsid w:val="00C30223"/>
    <w:rsid w:val="00C30342"/>
    <w:rsid w:val="00C31810"/>
    <w:rsid w:val="00C3191C"/>
    <w:rsid w:val="00C31956"/>
    <w:rsid w:val="00C3228D"/>
    <w:rsid w:val="00C32B3D"/>
    <w:rsid w:val="00C32CC1"/>
    <w:rsid w:val="00C34769"/>
    <w:rsid w:val="00C34AA8"/>
    <w:rsid w:val="00C355BF"/>
    <w:rsid w:val="00C35CF0"/>
    <w:rsid w:val="00C35DA5"/>
    <w:rsid w:val="00C35EE8"/>
    <w:rsid w:val="00C366ED"/>
    <w:rsid w:val="00C37859"/>
    <w:rsid w:val="00C40175"/>
    <w:rsid w:val="00C40256"/>
    <w:rsid w:val="00C403C7"/>
    <w:rsid w:val="00C404C0"/>
    <w:rsid w:val="00C40936"/>
    <w:rsid w:val="00C40F5A"/>
    <w:rsid w:val="00C41B8B"/>
    <w:rsid w:val="00C426EC"/>
    <w:rsid w:val="00C43140"/>
    <w:rsid w:val="00C43268"/>
    <w:rsid w:val="00C436BE"/>
    <w:rsid w:val="00C437D8"/>
    <w:rsid w:val="00C43C14"/>
    <w:rsid w:val="00C440AC"/>
    <w:rsid w:val="00C44545"/>
    <w:rsid w:val="00C4520F"/>
    <w:rsid w:val="00C4551D"/>
    <w:rsid w:val="00C45C9D"/>
    <w:rsid w:val="00C45F48"/>
    <w:rsid w:val="00C46331"/>
    <w:rsid w:val="00C46D46"/>
    <w:rsid w:val="00C475FD"/>
    <w:rsid w:val="00C477DB"/>
    <w:rsid w:val="00C47C9D"/>
    <w:rsid w:val="00C50021"/>
    <w:rsid w:val="00C503A5"/>
    <w:rsid w:val="00C507C4"/>
    <w:rsid w:val="00C50D0E"/>
    <w:rsid w:val="00C5149D"/>
    <w:rsid w:val="00C515B9"/>
    <w:rsid w:val="00C51B9F"/>
    <w:rsid w:val="00C531EF"/>
    <w:rsid w:val="00C537D0"/>
    <w:rsid w:val="00C53BA4"/>
    <w:rsid w:val="00C53D61"/>
    <w:rsid w:val="00C55A18"/>
    <w:rsid w:val="00C55D6E"/>
    <w:rsid w:val="00C5676C"/>
    <w:rsid w:val="00C57744"/>
    <w:rsid w:val="00C57880"/>
    <w:rsid w:val="00C578E3"/>
    <w:rsid w:val="00C57F90"/>
    <w:rsid w:val="00C60461"/>
    <w:rsid w:val="00C61113"/>
    <w:rsid w:val="00C618F4"/>
    <w:rsid w:val="00C61D55"/>
    <w:rsid w:val="00C61E6E"/>
    <w:rsid w:val="00C622F9"/>
    <w:rsid w:val="00C626B8"/>
    <w:rsid w:val="00C63693"/>
    <w:rsid w:val="00C63749"/>
    <w:rsid w:val="00C63A36"/>
    <w:rsid w:val="00C6413A"/>
    <w:rsid w:val="00C6483C"/>
    <w:rsid w:val="00C64AE9"/>
    <w:rsid w:val="00C64D67"/>
    <w:rsid w:val="00C65484"/>
    <w:rsid w:val="00C66079"/>
    <w:rsid w:val="00C67014"/>
    <w:rsid w:val="00C67EB1"/>
    <w:rsid w:val="00C704A5"/>
    <w:rsid w:val="00C70898"/>
    <w:rsid w:val="00C70C15"/>
    <w:rsid w:val="00C70CFF"/>
    <w:rsid w:val="00C712F6"/>
    <w:rsid w:val="00C718FE"/>
    <w:rsid w:val="00C72873"/>
    <w:rsid w:val="00C72AB9"/>
    <w:rsid w:val="00C732F4"/>
    <w:rsid w:val="00C73C9C"/>
    <w:rsid w:val="00C74F28"/>
    <w:rsid w:val="00C7527E"/>
    <w:rsid w:val="00C75BD4"/>
    <w:rsid w:val="00C76DE9"/>
    <w:rsid w:val="00C776FB"/>
    <w:rsid w:val="00C77875"/>
    <w:rsid w:val="00C77B2F"/>
    <w:rsid w:val="00C77C6D"/>
    <w:rsid w:val="00C8084E"/>
    <w:rsid w:val="00C80C83"/>
    <w:rsid w:val="00C81AC8"/>
    <w:rsid w:val="00C82BA7"/>
    <w:rsid w:val="00C83273"/>
    <w:rsid w:val="00C83B93"/>
    <w:rsid w:val="00C84278"/>
    <w:rsid w:val="00C8440D"/>
    <w:rsid w:val="00C84BD8"/>
    <w:rsid w:val="00C84CDF"/>
    <w:rsid w:val="00C854B3"/>
    <w:rsid w:val="00C85BC2"/>
    <w:rsid w:val="00C85E81"/>
    <w:rsid w:val="00C864B9"/>
    <w:rsid w:val="00C86656"/>
    <w:rsid w:val="00C86CEC"/>
    <w:rsid w:val="00C86FDF"/>
    <w:rsid w:val="00C8732F"/>
    <w:rsid w:val="00C873F7"/>
    <w:rsid w:val="00C87585"/>
    <w:rsid w:val="00C8773D"/>
    <w:rsid w:val="00C87ABB"/>
    <w:rsid w:val="00C87BC8"/>
    <w:rsid w:val="00C902B0"/>
    <w:rsid w:val="00C902CA"/>
    <w:rsid w:val="00C903F8"/>
    <w:rsid w:val="00C90E66"/>
    <w:rsid w:val="00C91684"/>
    <w:rsid w:val="00C91831"/>
    <w:rsid w:val="00C91EE1"/>
    <w:rsid w:val="00C9204E"/>
    <w:rsid w:val="00C92271"/>
    <w:rsid w:val="00C92C2C"/>
    <w:rsid w:val="00C93A95"/>
    <w:rsid w:val="00C941C7"/>
    <w:rsid w:val="00C94284"/>
    <w:rsid w:val="00C94B3C"/>
    <w:rsid w:val="00C95381"/>
    <w:rsid w:val="00C953DF"/>
    <w:rsid w:val="00C95641"/>
    <w:rsid w:val="00C95B59"/>
    <w:rsid w:val="00C961C4"/>
    <w:rsid w:val="00C96F04"/>
    <w:rsid w:val="00C9717B"/>
    <w:rsid w:val="00C97C2C"/>
    <w:rsid w:val="00C97E89"/>
    <w:rsid w:val="00CA00AC"/>
    <w:rsid w:val="00CA01A7"/>
    <w:rsid w:val="00CA0A84"/>
    <w:rsid w:val="00CA0B46"/>
    <w:rsid w:val="00CA0C69"/>
    <w:rsid w:val="00CA0D53"/>
    <w:rsid w:val="00CA12F9"/>
    <w:rsid w:val="00CA13EF"/>
    <w:rsid w:val="00CA15C7"/>
    <w:rsid w:val="00CA215F"/>
    <w:rsid w:val="00CA2319"/>
    <w:rsid w:val="00CA250D"/>
    <w:rsid w:val="00CA2D6B"/>
    <w:rsid w:val="00CA2DAD"/>
    <w:rsid w:val="00CA3281"/>
    <w:rsid w:val="00CA4AE3"/>
    <w:rsid w:val="00CA6803"/>
    <w:rsid w:val="00CA6971"/>
    <w:rsid w:val="00CA6E81"/>
    <w:rsid w:val="00CA7180"/>
    <w:rsid w:val="00CA7289"/>
    <w:rsid w:val="00CA73A5"/>
    <w:rsid w:val="00CA7515"/>
    <w:rsid w:val="00CA7F0F"/>
    <w:rsid w:val="00CB03EE"/>
    <w:rsid w:val="00CB18FF"/>
    <w:rsid w:val="00CB19F6"/>
    <w:rsid w:val="00CB1ABF"/>
    <w:rsid w:val="00CB1AD0"/>
    <w:rsid w:val="00CB21DA"/>
    <w:rsid w:val="00CB2C65"/>
    <w:rsid w:val="00CB40A0"/>
    <w:rsid w:val="00CB4327"/>
    <w:rsid w:val="00CB45F3"/>
    <w:rsid w:val="00CB4771"/>
    <w:rsid w:val="00CB49D4"/>
    <w:rsid w:val="00CB4AF0"/>
    <w:rsid w:val="00CB510E"/>
    <w:rsid w:val="00CB539F"/>
    <w:rsid w:val="00CB5710"/>
    <w:rsid w:val="00CB57EE"/>
    <w:rsid w:val="00CB614A"/>
    <w:rsid w:val="00CB6E30"/>
    <w:rsid w:val="00CC01D3"/>
    <w:rsid w:val="00CC0348"/>
    <w:rsid w:val="00CC03F7"/>
    <w:rsid w:val="00CC1909"/>
    <w:rsid w:val="00CC1B49"/>
    <w:rsid w:val="00CC1DDB"/>
    <w:rsid w:val="00CC22FF"/>
    <w:rsid w:val="00CC2600"/>
    <w:rsid w:val="00CC283E"/>
    <w:rsid w:val="00CC367A"/>
    <w:rsid w:val="00CC3895"/>
    <w:rsid w:val="00CC4729"/>
    <w:rsid w:val="00CC536A"/>
    <w:rsid w:val="00CC5837"/>
    <w:rsid w:val="00CC5E09"/>
    <w:rsid w:val="00CC64DF"/>
    <w:rsid w:val="00CD05FE"/>
    <w:rsid w:val="00CD1471"/>
    <w:rsid w:val="00CD1825"/>
    <w:rsid w:val="00CD21C1"/>
    <w:rsid w:val="00CD22EA"/>
    <w:rsid w:val="00CD2BC4"/>
    <w:rsid w:val="00CD2F4E"/>
    <w:rsid w:val="00CD3C5C"/>
    <w:rsid w:val="00CD42FB"/>
    <w:rsid w:val="00CD4DC4"/>
    <w:rsid w:val="00CD4E97"/>
    <w:rsid w:val="00CD5401"/>
    <w:rsid w:val="00CD5A03"/>
    <w:rsid w:val="00CD5DF0"/>
    <w:rsid w:val="00CD60C2"/>
    <w:rsid w:val="00CD64F8"/>
    <w:rsid w:val="00CD77CD"/>
    <w:rsid w:val="00CD796C"/>
    <w:rsid w:val="00CD798D"/>
    <w:rsid w:val="00CD79D2"/>
    <w:rsid w:val="00CD7DEB"/>
    <w:rsid w:val="00CD7FA5"/>
    <w:rsid w:val="00CE05F9"/>
    <w:rsid w:val="00CE154A"/>
    <w:rsid w:val="00CE1927"/>
    <w:rsid w:val="00CE1E86"/>
    <w:rsid w:val="00CE2622"/>
    <w:rsid w:val="00CE2709"/>
    <w:rsid w:val="00CE2BA1"/>
    <w:rsid w:val="00CE2BA2"/>
    <w:rsid w:val="00CE2C05"/>
    <w:rsid w:val="00CE2D64"/>
    <w:rsid w:val="00CE3A83"/>
    <w:rsid w:val="00CE3AF1"/>
    <w:rsid w:val="00CE42EB"/>
    <w:rsid w:val="00CE4473"/>
    <w:rsid w:val="00CE4EED"/>
    <w:rsid w:val="00CE517F"/>
    <w:rsid w:val="00CE5D76"/>
    <w:rsid w:val="00CE5EE3"/>
    <w:rsid w:val="00CE6198"/>
    <w:rsid w:val="00CE69E7"/>
    <w:rsid w:val="00CE74D4"/>
    <w:rsid w:val="00CF07A3"/>
    <w:rsid w:val="00CF08A9"/>
    <w:rsid w:val="00CF0BF5"/>
    <w:rsid w:val="00CF1448"/>
    <w:rsid w:val="00CF1B3D"/>
    <w:rsid w:val="00CF2039"/>
    <w:rsid w:val="00CF22FD"/>
    <w:rsid w:val="00CF23B8"/>
    <w:rsid w:val="00CF2410"/>
    <w:rsid w:val="00CF278D"/>
    <w:rsid w:val="00CF376F"/>
    <w:rsid w:val="00CF3E0D"/>
    <w:rsid w:val="00CF4340"/>
    <w:rsid w:val="00CF4A43"/>
    <w:rsid w:val="00CF4B29"/>
    <w:rsid w:val="00CF5C1C"/>
    <w:rsid w:val="00CF5F28"/>
    <w:rsid w:val="00CF5F9D"/>
    <w:rsid w:val="00CF60E6"/>
    <w:rsid w:val="00CF6230"/>
    <w:rsid w:val="00CF6B4B"/>
    <w:rsid w:val="00CF6FC3"/>
    <w:rsid w:val="00CF755A"/>
    <w:rsid w:val="00CF76D8"/>
    <w:rsid w:val="00CF7B8A"/>
    <w:rsid w:val="00CF7CDE"/>
    <w:rsid w:val="00CF7E97"/>
    <w:rsid w:val="00D00617"/>
    <w:rsid w:val="00D00970"/>
    <w:rsid w:val="00D00AC6"/>
    <w:rsid w:val="00D00F0E"/>
    <w:rsid w:val="00D010E1"/>
    <w:rsid w:val="00D012E0"/>
    <w:rsid w:val="00D014E5"/>
    <w:rsid w:val="00D017FC"/>
    <w:rsid w:val="00D0226A"/>
    <w:rsid w:val="00D02994"/>
    <w:rsid w:val="00D0360E"/>
    <w:rsid w:val="00D04131"/>
    <w:rsid w:val="00D0483B"/>
    <w:rsid w:val="00D04E69"/>
    <w:rsid w:val="00D05001"/>
    <w:rsid w:val="00D06550"/>
    <w:rsid w:val="00D06A92"/>
    <w:rsid w:val="00D06D59"/>
    <w:rsid w:val="00D06E07"/>
    <w:rsid w:val="00D070F2"/>
    <w:rsid w:val="00D07BF0"/>
    <w:rsid w:val="00D101D1"/>
    <w:rsid w:val="00D105D1"/>
    <w:rsid w:val="00D107B8"/>
    <w:rsid w:val="00D109DF"/>
    <w:rsid w:val="00D10EB8"/>
    <w:rsid w:val="00D110C7"/>
    <w:rsid w:val="00D12827"/>
    <w:rsid w:val="00D128D9"/>
    <w:rsid w:val="00D12970"/>
    <w:rsid w:val="00D12C47"/>
    <w:rsid w:val="00D13147"/>
    <w:rsid w:val="00D13AED"/>
    <w:rsid w:val="00D13AF0"/>
    <w:rsid w:val="00D13F3C"/>
    <w:rsid w:val="00D147E9"/>
    <w:rsid w:val="00D15586"/>
    <w:rsid w:val="00D15875"/>
    <w:rsid w:val="00D15946"/>
    <w:rsid w:val="00D160C3"/>
    <w:rsid w:val="00D17021"/>
    <w:rsid w:val="00D17988"/>
    <w:rsid w:val="00D17A8C"/>
    <w:rsid w:val="00D17B0D"/>
    <w:rsid w:val="00D17F53"/>
    <w:rsid w:val="00D2006D"/>
    <w:rsid w:val="00D20359"/>
    <w:rsid w:val="00D20C44"/>
    <w:rsid w:val="00D21160"/>
    <w:rsid w:val="00D212A2"/>
    <w:rsid w:val="00D213F5"/>
    <w:rsid w:val="00D21D51"/>
    <w:rsid w:val="00D220B2"/>
    <w:rsid w:val="00D224A5"/>
    <w:rsid w:val="00D224B5"/>
    <w:rsid w:val="00D2284A"/>
    <w:rsid w:val="00D229FB"/>
    <w:rsid w:val="00D22A31"/>
    <w:rsid w:val="00D22B91"/>
    <w:rsid w:val="00D22D43"/>
    <w:rsid w:val="00D22DB9"/>
    <w:rsid w:val="00D23A54"/>
    <w:rsid w:val="00D240EE"/>
    <w:rsid w:val="00D240FB"/>
    <w:rsid w:val="00D248C8"/>
    <w:rsid w:val="00D24A12"/>
    <w:rsid w:val="00D25457"/>
    <w:rsid w:val="00D25508"/>
    <w:rsid w:val="00D25705"/>
    <w:rsid w:val="00D258BA"/>
    <w:rsid w:val="00D25DC1"/>
    <w:rsid w:val="00D267EB"/>
    <w:rsid w:val="00D26BAE"/>
    <w:rsid w:val="00D2718F"/>
    <w:rsid w:val="00D2793D"/>
    <w:rsid w:val="00D30269"/>
    <w:rsid w:val="00D319EB"/>
    <w:rsid w:val="00D32A71"/>
    <w:rsid w:val="00D33128"/>
    <w:rsid w:val="00D33F50"/>
    <w:rsid w:val="00D3450D"/>
    <w:rsid w:val="00D355CC"/>
    <w:rsid w:val="00D367A3"/>
    <w:rsid w:val="00D36979"/>
    <w:rsid w:val="00D36C64"/>
    <w:rsid w:val="00D36DBF"/>
    <w:rsid w:val="00D37240"/>
    <w:rsid w:val="00D37710"/>
    <w:rsid w:val="00D37DE3"/>
    <w:rsid w:val="00D4096D"/>
    <w:rsid w:val="00D40A2B"/>
    <w:rsid w:val="00D40B79"/>
    <w:rsid w:val="00D40CBA"/>
    <w:rsid w:val="00D411E5"/>
    <w:rsid w:val="00D42050"/>
    <w:rsid w:val="00D42745"/>
    <w:rsid w:val="00D42A14"/>
    <w:rsid w:val="00D42A30"/>
    <w:rsid w:val="00D433B9"/>
    <w:rsid w:val="00D442C6"/>
    <w:rsid w:val="00D4454D"/>
    <w:rsid w:val="00D44AC3"/>
    <w:rsid w:val="00D44FE9"/>
    <w:rsid w:val="00D45F2F"/>
    <w:rsid w:val="00D463FF"/>
    <w:rsid w:val="00D46847"/>
    <w:rsid w:val="00D47623"/>
    <w:rsid w:val="00D47BB9"/>
    <w:rsid w:val="00D47BDE"/>
    <w:rsid w:val="00D47C13"/>
    <w:rsid w:val="00D500A3"/>
    <w:rsid w:val="00D500CD"/>
    <w:rsid w:val="00D50466"/>
    <w:rsid w:val="00D51DFA"/>
    <w:rsid w:val="00D51E1E"/>
    <w:rsid w:val="00D520C1"/>
    <w:rsid w:val="00D523A1"/>
    <w:rsid w:val="00D53539"/>
    <w:rsid w:val="00D53B85"/>
    <w:rsid w:val="00D54226"/>
    <w:rsid w:val="00D54A62"/>
    <w:rsid w:val="00D5563C"/>
    <w:rsid w:val="00D563DA"/>
    <w:rsid w:val="00D5654D"/>
    <w:rsid w:val="00D56E7A"/>
    <w:rsid w:val="00D5715A"/>
    <w:rsid w:val="00D57216"/>
    <w:rsid w:val="00D60339"/>
    <w:rsid w:val="00D60D52"/>
    <w:rsid w:val="00D60E9F"/>
    <w:rsid w:val="00D6120E"/>
    <w:rsid w:val="00D616E3"/>
    <w:rsid w:val="00D61C30"/>
    <w:rsid w:val="00D629E7"/>
    <w:rsid w:val="00D62E98"/>
    <w:rsid w:val="00D63315"/>
    <w:rsid w:val="00D63536"/>
    <w:rsid w:val="00D63573"/>
    <w:rsid w:val="00D641F9"/>
    <w:rsid w:val="00D64F5A"/>
    <w:rsid w:val="00D65A11"/>
    <w:rsid w:val="00D65F93"/>
    <w:rsid w:val="00D66627"/>
    <w:rsid w:val="00D669BE"/>
    <w:rsid w:val="00D66D3E"/>
    <w:rsid w:val="00D672C4"/>
    <w:rsid w:val="00D67614"/>
    <w:rsid w:val="00D705C0"/>
    <w:rsid w:val="00D70800"/>
    <w:rsid w:val="00D71195"/>
    <w:rsid w:val="00D71687"/>
    <w:rsid w:val="00D72127"/>
    <w:rsid w:val="00D72198"/>
    <w:rsid w:val="00D727C4"/>
    <w:rsid w:val="00D730EF"/>
    <w:rsid w:val="00D73194"/>
    <w:rsid w:val="00D732FF"/>
    <w:rsid w:val="00D73729"/>
    <w:rsid w:val="00D73E87"/>
    <w:rsid w:val="00D746A1"/>
    <w:rsid w:val="00D74813"/>
    <w:rsid w:val="00D74B7C"/>
    <w:rsid w:val="00D754C8"/>
    <w:rsid w:val="00D7575B"/>
    <w:rsid w:val="00D76140"/>
    <w:rsid w:val="00D7617E"/>
    <w:rsid w:val="00D76887"/>
    <w:rsid w:val="00D77064"/>
    <w:rsid w:val="00D77532"/>
    <w:rsid w:val="00D775C8"/>
    <w:rsid w:val="00D8028E"/>
    <w:rsid w:val="00D805FF"/>
    <w:rsid w:val="00D80B0C"/>
    <w:rsid w:val="00D8152E"/>
    <w:rsid w:val="00D81708"/>
    <w:rsid w:val="00D82230"/>
    <w:rsid w:val="00D822D5"/>
    <w:rsid w:val="00D84CF4"/>
    <w:rsid w:val="00D85286"/>
    <w:rsid w:val="00D854DA"/>
    <w:rsid w:val="00D85D5D"/>
    <w:rsid w:val="00D85D81"/>
    <w:rsid w:val="00D85EB4"/>
    <w:rsid w:val="00D86469"/>
    <w:rsid w:val="00D86942"/>
    <w:rsid w:val="00D86947"/>
    <w:rsid w:val="00D86A09"/>
    <w:rsid w:val="00D87064"/>
    <w:rsid w:val="00D870E7"/>
    <w:rsid w:val="00D8712D"/>
    <w:rsid w:val="00D87791"/>
    <w:rsid w:val="00D87CDF"/>
    <w:rsid w:val="00D87D83"/>
    <w:rsid w:val="00D90508"/>
    <w:rsid w:val="00D9053A"/>
    <w:rsid w:val="00D90BD7"/>
    <w:rsid w:val="00D91264"/>
    <w:rsid w:val="00D913ED"/>
    <w:rsid w:val="00D9165A"/>
    <w:rsid w:val="00D91D2B"/>
    <w:rsid w:val="00D920E6"/>
    <w:rsid w:val="00D92BD1"/>
    <w:rsid w:val="00D931C3"/>
    <w:rsid w:val="00D9365A"/>
    <w:rsid w:val="00D94153"/>
    <w:rsid w:val="00D94E4A"/>
    <w:rsid w:val="00D95939"/>
    <w:rsid w:val="00D95C4D"/>
    <w:rsid w:val="00D95E37"/>
    <w:rsid w:val="00D96099"/>
    <w:rsid w:val="00D96B08"/>
    <w:rsid w:val="00D97124"/>
    <w:rsid w:val="00D977D2"/>
    <w:rsid w:val="00DA029B"/>
    <w:rsid w:val="00DA180D"/>
    <w:rsid w:val="00DA1A9B"/>
    <w:rsid w:val="00DA2145"/>
    <w:rsid w:val="00DA299D"/>
    <w:rsid w:val="00DA30BC"/>
    <w:rsid w:val="00DA31BA"/>
    <w:rsid w:val="00DA3208"/>
    <w:rsid w:val="00DA3566"/>
    <w:rsid w:val="00DA47F4"/>
    <w:rsid w:val="00DA4D19"/>
    <w:rsid w:val="00DA5434"/>
    <w:rsid w:val="00DA5B08"/>
    <w:rsid w:val="00DA5CE0"/>
    <w:rsid w:val="00DA5ED0"/>
    <w:rsid w:val="00DA5FBF"/>
    <w:rsid w:val="00DA5FDD"/>
    <w:rsid w:val="00DA69C2"/>
    <w:rsid w:val="00DA69E0"/>
    <w:rsid w:val="00DA6D70"/>
    <w:rsid w:val="00DA74BC"/>
    <w:rsid w:val="00DA76EC"/>
    <w:rsid w:val="00DA76F1"/>
    <w:rsid w:val="00DB00BB"/>
    <w:rsid w:val="00DB029A"/>
    <w:rsid w:val="00DB02BE"/>
    <w:rsid w:val="00DB03F9"/>
    <w:rsid w:val="00DB0691"/>
    <w:rsid w:val="00DB104D"/>
    <w:rsid w:val="00DB11A5"/>
    <w:rsid w:val="00DB1BA9"/>
    <w:rsid w:val="00DB1F08"/>
    <w:rsid w:val="00DB25DF"/>
    <w:rsid w:val="00DB3817"/>
    <w:rsid w:val="00DB4290"/>
    <w:rsid w:val="00DB5E03"/>
    <w:rsid w:val="00DB6050"/>
    <w:rsid w:val="00DB6524"/>
    <w:rsid w:val="00DB65A6"/>
    <w:rsid w:val="00DB70E9"/>
    <w:rsid w:val="00DB79E6"/>
    <w:rsid w:val="00DB7B7F"/>
    <w:rsid w:val="00DC0014"/>
    <w:rsid w:val="00DC0EEE"/>
    <w:rsid w:val="00DC0FC4"/>
    <w:rsid w:val="00DC1088"/>
    <w:rsid w:val="00DC1178"/>
    <w:rsid w:val="00DC11F3"/>
    <w:rsid w:val="00DC140C"/>
    <w:rsid w:val="00DC1867"/>
    <w:rsid w:val="00DC1A30"/>
    <w:rsid w:val="00DC1B77"/>
    <w:rsid w:val="00DC1EAE"/>
    <w:rsid w:val="00DC282A"/>
    <w:rsid w:val="00DC29B8"/>
    <w:rsid w:val="00DC2C34"/>
    <w:rsid w:val="00DC2FAC"/>
    <w:rsid w:val="00DC386A"/>
    <w:rsid w:val="00DC474C"/>
    <w:rsid w:val="00DC58C3"/>
    <w:rsid w:val="00DC5CE1"/>
    <w:rsid w:val="00DC5D7B"/>
    <w:rsid w:val="00DC5F98"/>
    <w:rsid w:val="00DC6039"/>
    <w:rsid w:val="00DC6372"/>
    <w:rsid w:val="00DC64AC"/>
    <w:rsid w:val="00DC76F4"/>
    <w:rsid w:val="00DC7D49"/>
    <w:rsid w:val="00DD0C41"/>
    <w:rsid w:val="00DD0E2B"/>
    <w:rsid w:val="00DD16E2"/>
    <w:rsid w:val="00DD20ED"/>
    <w:rsid w:val="00DD2B78"/>
    <w:rsid w:val="00DD4424"/>
    <w:rsid w:val="00DD46D3"/>
    <w:rsid w:val="00DD4BD8"/>
    <w:rsid w:val="00DD4D7F"/>
    <w:rsid w:val="00DD4E81"/>
    <w:rsid w:val="00DD5612"/>
    <w:rsid w:val="00DD5D8C"/>
    <w:rsid w:val="00DD6817"/>
    <w:rsid w:val="00DD70EA"/>
    <w:rsid w:val="00DD78B5"/>
    <w:rsid w:val="00DE05D2"/>
    <w:rsid w:val="00DE0741"/>
    <w:rsid w:val="00DE0B2A"/>
    <w:rsid w:val="00DE15B0"/>
    <w:rsid w:val="00DE16C3"/>
    <w:rsid w:val="00DE1D6A"/>
    <w:rsid w:val="00DE2C87"/>
    <w:rsid w:val="00DE34B1"/>
    <w:rsid w:val="00DE3791"/>
    <w:rsid w:val="00DE37B5"/>
    <w:rsid w:val="00DE407B"/>
    <w:rsid w:val="00DE459A"/>
    <w:rsid w:val="00DE4679"/>
    <w:rsid w:val="00DE5157"/>
    <w:rsid w:val="00DE5776"/>
    <w:rsid w:val="00DE6464"/>
    <w:rsid w:val="00DE6F7B"/>
    <w:rsid w:val="00DEF2CA"/>
    <w:rsid w:val="00DF0443"/>
    <w:rsid w:val="00DF18CE"/>
    <w:rsid w:val="00DF1D68"/>
    <w:rsid w:val="00DF1DBF"/>
    <w:rsid w:val="00DF245E"/>
    <w:rsid w:val="00DF27DA"/>
    <w:rsid w:val="00DF3017"/>
    <w:rsid w:val="00DF44DE"/>
    <w:rsid w:val="00DF48B3"/>
    <w:rsid w:val="00DF4DBE"/>
    <w:rsid w:val="00DF4E81"/>
    <w:rsid w:val="00DF5255"/>
    <w:rsid w:val="00DF6691"/>
    <w:rsid w:val="00DF6738"/>
    <w:rsid w:val="00DF740A"/>
    <w:rsid w:val="00DF7774"/>
    <w:rsid w:val="00DF78BE"/>
    <w:rsid w:val="00DF7927"/>
    <w:rsid w:val="00DF7A27"/>
    <w:rsid w:val="00DF7E8B"/>
    <w:rsid w:val="00DF7EF2"/>
    <w:rsid w:val="00E006F4"/>
    <w:rsid w:val="00E00B19"/>
    <w:rsid w:val="00E01151"/>
    <w:rsid w:val="00E01340"/>
    <w:rsid w:val="00E02854"/>
    <w:rsid w:val="00E041FF"/>
    <w:rsid w:val="00E04598"/>
    <w:rsid w:val="00E05C35"/>
    <w:rsid w:val="00E0747E"/>
    <w:rsid w:val="00E102F1"/>
    <w:rsid w:val="00E109F4"/>
    <w:rsid w:val="00E10ADD"/>
    <w:rsid w:val="00E110AF"/>
    <w:rsid w:val="00E113B6"/>
    <w:rsid w:val="00E1140B"/>
    <w:rsid w:val="00E12792"/>
    <w:rsid w:val="00E13362"/>
    <w:rsid w:val="00E13457"/>
    <w:rsid w:val="00E13B1A"/>
    <w:rsid w:val="00E142D2"/>
    <w:rsid w:val="00E144A0"/>
    <w:rsid w:val="00E14A40"/>
    <w:rsid w:val="00E15542"/>
    <w:rsid w:val="00E156C7"/>
    <w:rsid w:val="00E15DE5"/>
    <w:rsid w:val="00E16232"/>
    <w:rsid w:val="00E167DC"/>
    <w:rsid w:val="00E174AC"/>
    <w:rsid w:val="00E1761A"/>
    <w:rsid w:val="00E17C64"/>
    <w:rsid w:val="00E2070E"/>
    <w:rsid w:val="00E20871"/>
    <w:rsid w:val="00E20B65"/>
    <w:rsid w:val="00E2100D"/>
    <w:rsid w:val="00E214EC"/>
    <w:rsid w:val="00E218DE"/>
    <w:rsid w:val="00E226FD"/>
    <w:rsid w:val="00E22CC2"/>
    <w:rsid w:val="00E232A2"/>
    <w:rsid w:val="00E23952"/>
    <w:rsid w:val="00E23D6B"/>
    <w:rsid w:val="00E241C6"/>
    <w:rsid w:val="00E24722"/>
    <w:rsid w:val="00E24939"/>
    <w:rsid w:val="00E24AF8"/>
    <w:rsid w:val="00E24ED3"/>
    <w:rsid w:val="00E24FDB"/>
    <w:rsid w:val="00E26163"/>
    <w:rsid w:val="00E262FD"/>
    <w:rsid w:val="00E2632C"/>
    <w:rsid w:val="00E2664F"/>
    <w:rsid w:val="00E2722C"/>
    <w:rsid w:val="00E279A8"/>
    <w:rsid w:val="00E3011A"/>
    <w:rsid w:val="00E303E9"/>
    <w:rsid w:val="00E309D4"/>
    <w:rsid w:val="00E30C3B"/>
    <w:rsid w:val="00E30E48"/>
    <w:rsid w:val="00E31697"/>
    <w:rsid w:val="00E317C3"/>
    <w:rsid w:val="00E3190C"/>
    <w:rsid w:val="00E31941"/>
    <w:rsid w:val="00E31D7F"/>
    <w:rsid w:val="00E31D92"/>
    <w:rsid w:val="00E32D23"/>
    <w:rsid w:val="00E32E2C"/>
    <w:rsid w:val="00E33A4A"/>
    <w:rsid w:val="00E33AE6"/>
    <w:rsid w:val="00E33BE1"/>
    <w:rsid w:val="00E34217"/>
    <w:rsid w:val="00E35BC9"/>
    <w:rsid w:val="00E36CF3"/>
    <w:rsid w:val="00E36F90"/>
    <w:rsid w:val="00E3745C"/>
    <w:rsid w:val="00E37B04"/>
    <w:rsid w:val="00E37F67"/>
    <w:rsid w:val="00E4032E"/>
    <w:rsid w:val="00E407FF"/>
    <w:rsid w:val="00E40820"/>
    <w:rsid w:val="00E40A95"/>
    <w:rsid w:val="00E40CBD"/>
    <w:rsid w:val="00E415CF"/>
    <w:rsid w:val="00E418D8"/>
    <w:rsid w:val="00E4190F"/>
    <w:rsid w:val="00E41DAD"/>
    <w:rsid w:val="00E41EA3"/>
    <w:rsid w:val="00E42B28"/>
    <w:rsid w:val="00E42B59"/>
    <w:rsid w:val="00E42BE3"/>
    <w:rsid w:val="00E4342E"/>
    <w:rsid w:val="00E436B4"/>
    <w:rsid w:val="00E43EE2"/>
    <w:rsid w:val="00E43FCC"/>
    <w:rsid w:val="00E44484"/>
    <w:rsid w:val="00E44CFB"/>
    <w:rsid w:val="00E44E14"/>
    <w:rsid w:val="00E450F4"/>
    <w:rsid w:val="00E4584B"/>
    <w:rsid w:val="00E45BB4"/>
    <w:rsid w:val="00E45C64"/>
    <w:rsid w:val="00E46422"/>
    <w:rsid w:val="00E464E4"/>
    <w:rsid w:val="00E4658F"/>
    <w:rsid w:val="00E46649"/>
    <w:rsid w:val="00E46938"/>
    <w:rsid w:val="00E46F6B"/>
    <w:rsid w:val="00E506DD"/>
    <w:rsid w:val="00E50BF8"/>
    <w:rsid w:val="00E50C1B"/>
    <w:rsid w:val="00E50EB9"/>
    <w:rsid w:val="00E51602"/>
    <w:rsid w:val="00E516D1"/>
    <w:rsid w:val="00E516DB"/>
    <w:rsid w:val="00E51CC6"/>
    <w:rsid w:val="00E52878"/>
    <w:rsid w:val="00E52A5B"/>
    <w:rsid w:val="00E52A96"/>
    <w:rsid w:val="00E54331"/>
    <w:rsid w:val="00E54464"/>
    <w:rsid w:val="00E54A67"/>
    <w:rsid w:val="00E54B9D"/>
    <w:rsid w:val="00E54C57"/>
    <w:rsid w:val="00E54EC6"/>
    <w:rsid w:val="00E558F8"/>
    <w:rsid w:val="00E5598A"/>
    <w:rsid w:val="00E55FB9"/>
    <w:rsid w:val="00E5624F"/>
    <w:rsid w:val="00E5627C"/>
    <w:rsid w:val="00E57541"/>
    <w:rsid w:val="00E60133"/>
    <w:rsid w:val="00E606E6"/>
    <w:rsid w:val="00E614ED"/>
    <w:rsid w:val="00E61C0D"/>
    <w:rsid w:val="00E61FA7"/>
    <w:rsid w:val="00E620AA"/>
    <w:rsid w:val="00E62F29"/>
    <w:rsid w:val="00E63259"/>
    <w:rsid w:val="00E6365C"/>
    <w:rsid w:val="00E63A5D"/>
    <w:rsid w:val="00E63D76"/>
    <w:rsid w:val="00E63EB4"/>
    <w:rsid w:val="00E66160"/>
    <w:rsid w:val="00E669D6"/>
    <w:rsid w:val="00E66D30"/>
    <w:rsid w:val="00E670F4"/>
    <w:rsid w:val="00E6714D"/>
    <w:rsid w:val="00E6727F"/>
    <w:rsid w:val="00E672D8"/>
    <w:rsid w:val="00E67B3C"/>
    <w:rsid w:val="00E67FDF"/>
    <w:rsid w:val="00E70293"/>
    <w:rsid w:val="00E704E9"/>
    <w:rsid w:val="00E70F11"/>
    <w:rsid w:val="00E71329"/>
    <w:rsid w:val="00E71C14"/>
    <w:rsid w:val="00E72680"/>
    <w:rsid w:val="00E72C4B"/>
    <w:rsid w:val="00E7305C"/>
    <w:rsid w:val="00E7401D"/>
    <w:rsid w:val="00E742A5"/>
    <w:rsid w:val="00E74D52"/>
    <w:rsid w:val="00E7517A"/>
    <w:rsid w:val="00E755C9"/>
    <w:rsid w:val="00E759A4"/>
    <w:rsid w:val="00E759E4"/>
    <w:rsid w:val="00E75A9F"/>
    <w:rsid w:val="00E75B2D"/>
    <w:rsid w:val="00E75E84"/>
    <w:rsid w:val="00E75F61"/>
    <w:rsid w:val="00E76913"/>
    <w:rsid w:val="00E76C3E"/>
    <w:rsid w:val="00E76D1A"/>
    <w:rsid w:val="00E76E46"/>
    <w:rsid w:val="00E77372"/>
    <w:rsid w:val="00E7750E"/>
    <w:rsid w:val="00E80BCD"/>
    <w:rsid w:val="00E80C2A"/>
    <w:rsid w:val="00E815FD"/>
    <w:rsid w:val="00E81AE2"/>
    <w:rsid w:val="00E8208B"/>
    <w:rsid w:val="00E82CDF"/>
    <w:rsid w:val="00E8363B"/>
    <w:rsid w:val="00E8450F"/>
    <w:rsid w:val="00E847DD"/>
    <w:rsid w:val="00E84966"/>
    <w:rsid w:val="00E84C1A"/>
    <w:rsid w:val="00E85715"/>
    <w:rsid w:val="00E85722"/>
    <w:rsid w:val="00E85E3B"/>
    <w:rsid w:val="00E8620D"/>
    <w:rsid w:val="00E86C11"/>
    <w:rsid w:val="00E8707C"/>
    <w:rsid w:val="00E87572"/>
    <w:rsid w:val="00E876BD"/>
    <w:rsid w:val="00E87757"/>
    <w:rsid w:val="00E901A0"/>
    <w:rsid w:val="00E908F3"/>
    <w:rsid w:val="00E91098"/>
    <w:rsid w:val="00E912B2"/>
    <w:rsid w:val="00E92383"/>
    <w:rsid w:val="00E9271E"/>
    <w:rsid w:val="00E93768"/>
    <w:rsid w:val="00E93BBB"/>
    <w:rsid w:val="00E94AD4"/>
    <w:rsid w:val="00E95419"/>
    <w:rsid w:val="00E96F94"/>
    <w:rsid w:val="00E97025"/>
    <w:rsid w:val="00E97262"/>
    <w:rsid w:val="00E975A3"/>
    <w:rsid w:val="00E97906"/>
    <w:rsid w:val="00E97BD9"/>
    <w:rsid w:val="00EA0D60"/>
    <w:rsid w:val="00EA1305"/>
    <w:rsid w:val="00EA1577"/>
    <w:rsid w:val="00EA1B3A"/>
    <w:rsid w:val="00EA2109"/>
    <w:rsid w:val="00EA30BD"/>
    <w:rsid w:val="00EA319F"/>
    <w:rsid w:val="00EA328F"/>
    <w:rsid w:val="00EA33A1"/>
    <w:rsid w:val="00EA4627"/>
    <w:rsid w:val="00EA46AE"/>
    <w:rsid w:val="00EA4CF0"/>
    <w:rsid w:val="00EA5492"/>
    <w:rsid w:val="00EA6275"/>
    <w:rsid w:val="00EA76CE"/>
    <w:rsid w:val="00EA79BC"/>
    <w:rsid w:val="00EA79EE"/>
    <w:rsid w:val="00EA7AB4"/>
    <w:rsid w:val="00EA7E76"/>
    <w:rsid w:val="00EB03DF"/>
    <w:rsid w:val="00EB060F"/>
    <w:rsid w:val="00EB2162"/>
    <w:rsid w:val="00EB2270"/>
    <w:rsid w:val="00EB296C"/>
    <w:rsid w:val="00EB3091"/>
    <w:rsid w:val="00EB344D"/>
    <w:rsid w:val="00EB35F0"/>
    <w:rsid w:val="00EB3819"/>
    <w:rsid w:val="00EB3F47"/>
    <w:rsid w:val="00EB42D3"/>
    <w:rsid w:val="00EB4A1E"/>
    <w:rsid w:val="00EB4AA4"/>
    <w:rsid w:val="00EB4D69"/>
    <w:rsid w:val="00EB4E99"/>
    <w:rsid w:val="00EB50AC"/>
    <w:rsid w:val="00EB5548"/>
    <w:rsid w:val="00EB5A05"/>
    <w:rsid w:val="00EB5D57"/>
    <w:rsid w:val="00EB607A"/>
    <w:rsid w:val="00EB6A6C"/>
    <w:rsid w:val="00EB6AB8"/>
    <w:rsid w:val="00EB6AE3"/>
    <w:rsid w:val="00EB7255"/>
    <w:rsid w:val="00EB7337"/>
    <w:rsid w:val="00EB7EAC"/>
    <w:rsid w:val="00EC1F41"/>
    <w:rsid w:val="00EC2832"/>
    <w:rsid w:val="00EC2CFB"/>
    <w:rsid w:val="00EC3157"/>
    <w:rsid w:val="00EC34AF"/>
    <w:rsid w:val="00EC34ED"/>
    <w:rsid w:val="00EC3BB2"/>
    <w:rsid w:val="00EC4ED8"/>
    <w:rsid w:val="00EC56F0"/>
    <w:rsid w:val="00EC5D99"/>
    <w:rsid w:val="00EC5E6D"/>
    <w:rsid w:val="00EC628D"/>
    <w:rsid w:val="00EC67CD"/>
    <w:rsid w:val="00EC68F3"/>
    <w:rsid w:val="00EC6E11"/>
    <w:rsid w:val="00EC778B"/>
    <w:rsid w:val="00ED0887"/>
    <w:rsid w:val="00ED0A67"/>
    <w:rsid w:val="00ED0EF4"/>
    <w:rsid w:val="00ED136F"/>
    <w:rsid w:val="00ED1DBF"/>
    <w:rsid w:val="00ED1F32"/>
    <w:rsid w:val="00ED22CC"/>
    <w:rsid w:val="00ED2888"/>
    <w:rsid w:val="00ED2A73"/>
    <w:rsid w:val="00ED2D9B"/>
    <w:rsid w:val="00ED2E25"/>
    <w:rsid w:val="00ED2EB6"/>
    <w:rsid w:val="00ED3CA2"/>
    <w:rsid w:val="00ED4173"/>
    <w:rsid w:val="00ED46F4"/>
    <w:rsid w:val="00ED4D4E"/>
    <w:rsid w:val="00ED5FBC"/>
    <w:rsid w:val="00ED62F2"/>
    <w:rsid w:val="00ED6358"/>
    <w:rsid w:val="00ED7075"/>
    <w:rsid w:val="00ED770F"/>
    <w:rsid w:val="00ED7DC7"/>
    <w:rsid w:val="00EE0514"/>
    <w:rsid w:val="00EE06B8"/>
    <w:rsid w:val="00EE0911"/>
    <w:rsid w:val="00EE0919"/>
    <w:rsid w:val="00EE0C77"/>
    <w:rsid w:val="00EE1269"/>
    <w:rsid w:val="00EE1672"/>
    <w:rsid w:val="00EE1B9D"/>
    <w:rsid w:val="00EE1E90"/>
    <w:rsid w:val="00EE2038"/>
    <w:rsid w:val="00EE28A3"/>
    <w:rsid w:val="00EE2D04"/>
    <w:rsid w:val="00EE2FD5"/>
    <w:rsid w:val="00EE402C"/>
    <w:rsid w:val="00EE4439"/>
    <w:rsid w:val="00EE49C3"/>
    <w:rsid w:val="00EE4E54"/>
    <w:rsid w:val="00EE5E31"/>
    <w:rsid w:val="00EE6E12"/>
    <w:rsid w:val="00EE76E2"/>
    <w:rsid w:val="00EE7E72"/>
    <w:rsid w:val="00EF025D"/>
    <w:rsid w:val="00EF0276"/>
    <w:rsid w:val="00EF04FF"/>
    <w:rsid w:val="00EF0788"/>
    <w:rsid w:val="00EF13B4"/>
    <w:rsid w:val="00EF15D7"/>
    <w:rsid w:val="00EF164A"/>
    <w:rsid w:val="00EF1893"/>
    <w:rsid w:val="00EF1CFF"/>
    <w:rsid w:val="00EF2B9B"/>
    <w:rsid w:val="00EF3368"/>
    <w:rsid w:val="00EF363A"/>
    <w:rsid w:val="00EF3ED7"/>
    <w:rsid w:val="00EF4208"/>
    <w:rsid w:val="00EF4334"/>
    <w:rsid w:val="00EF46EB"/>
    <w:rsid w:val="00EF495B"/>
    <w:rsid w:val="00EF4B05"/>
    <w:rsid w:val="00EF52CA"/>
    <w:rsid w:val="00EF5699"/>
    <w:rsid w:val="00EF583C"/>
    <w:rsid w:val="00EF60C2"/>
    <w:rsid w:val="00EF6170"/>
    <w:rsid w:val="00EF69F0"/>
    <w:rsid w:val="00EF7172"/>
    <w:rsid w:val="00EF773B"/>
    <w:rsid w:val="00EF7AB1"/>
    <w:rsid w:val="00EFB0A4"/>
    <w:rsid w:val="00F000CF"/>
    <w:rsid w:val="00F00591"/>
    <w:rsid w:val="00F01C41"/>
    <w:rsid w:val="00F0223E"/>
    <w:rsid w:val="00F0271C"/>
    <w:rsid w:val="00F02833"/>
    <w:rsid w:val="00F028B8"/>
    <w:rsid w:val="00F04E1E"/>
    <w:rsid w:val="00F04E4D"/>
    <w:rsid w:val="00F051BE"/>
    <w:rsid w:val="00F0564A"/>
    <w:rsid w:val="00F05FB3"/>
    <w:rsid w:val="00F06028"/>
    <w:rsid w:val="00F06592"/>
    <w:rsid w:val="00F065DD"/>
    <w:rsid w:val="00F06BF4"/>
    <w:rsid w:val="00F07FEC"/>
    <w:rsid w:val="00F1091D"/>
    <w:rsid w:val="00F10946"/>
    <w:rsid w:val="00F10C92"/>
    <w:rsid w:val="00F113F9"/>
    <w:rsid w:val="00F113FB"/>
    <w:rsid w:val="00F11595"/>
    <w:rsid w:val="00F12520"/>
    <w:rsid w:val="00F12CDA"/>
    <w:rsid w:val="00F13271"/>
    <w:rsid w:val="00F13761"/>
    <w:rsid w:val="00F1401C"/>
    <w:rsid w:val="00F14620"/>
    <w:rsid w:val="00F153D0"/>
    <w:rsid w:val="00F15F63"/>
    <w:rsid w:val="00F161BF"/>
    <w:rsid w:val="00F165C4"/>
    <w:rsid w:val="00F16EF9"/>
    <w:rsid w:val="00F16F39"/>
    <w:rsid w:val="00F1711D"/>
    <w:rsid w:val="00F17C2A"/>
    <w:rsid w:val="00F2021C"/>
    <w:rsid w:val="00F20735"/>
    <w:rsid w:val="00F20AB2"/>
    <w:rsid w:val="00F2112A"/>
    <w:rsid w:val="00F2139B"/>
    <w:rsid w:val="00F21695"/>
    <w:rsid w:val="00F21E72"/>
    <w:rsid w:val="00F22FDB"/>
    <w:rsid w:val="00F23491"/>
    <w:rsid w:val="00F235A0"/>
    <w:rsid w:val="00F2360A"/>
    <w:rsid w:val="00F239D9"/>
    <w:rsid w:val="00F23A8F"/>
    <w:rsid w:val="00F23C55"/>
    <w:rsid w:val="00F23CF9"/>
    <w:rsid w:val="00F23EF6"/>
    <w:rsid w:val="00F2417E"/>
    <w:rsid w:val="00F24874"/>
    <w:rsid w:val="00F24A11"/>
    <w:rsid w:val="00F250FA"/>
    <w:rsid w:val="00F2541B"/>
    <w:rsid w:val="00F257A2"/>
    <w:rsid w:val="00F2596A"/>
    <w:rsid w:val="00F26143"/>
    <w:rsid w:val="00F2702A"/>
    <w:rsid w:val="00F273C2"/>
    <w:rsid w:val="00F27549"/>
    <w:rsid w:val="00F301DF"/>
    <w:rsid w:val="00F30CA3"/>
    <w:rsid w:val="00F31689"/>
    <w:rsid w:val="00F31782"/>
    <w:rsid w:val="00F319F5"/>
    <w:rsid w:val="00F31A1F"/>
    <w:rsid w:val="00F31CF4"/>
    <w:rsid w:val="00F320E3"/>
    <w:rsid w:val="00F323E6"/>
    <w:rsid w:val="00F3367F"/>
    <w:rsid w:val="00F33F56"/>
    <w:rsid w:val="00F34EFA"/>
    <w:rsid w:val="00F35634"/>
    <w:rsid w:val="00F35826"/>
    <w:rsid w:val="00F35CD4"/>
    <w:rsid w:val="00F35E30"/>
    <w:rsid w:val="00F35EB9"/>
    <w:rsid w:val="00F3604C"/>
    <w:rsid w:val="00F36149"/>
    <w:rsid w:val="00F36569"/>
    <w:rsid w:val="00F36656"/>
    <w:rsid w:val="00F36904"/>
    <w:rsid w:val="00F401A9"/>
    <w:rsid w:val="00F403C1"/>
    <w:rsid w:val="00F40447"/>
    <w:rsid w:val="00F40572"/>
    <w:rsid w:val="00F40599"/>
    <w:rsid w:val="00F409A4"/>
    <w:rsid w:val="00F40B42"/>
    <w:rsid w:val="00F41C74"/>
    <w:rsid w:val="00F41F21"/>
    <w:rsid w:val="00F4279C"/>
    <w:rsid w:val="00F42832"/>
    <w:rsid w:val="00F431A5"/>
    <w:rsid w:val="00F433A8"/>
    <w:rsid w:val="00F434D8"/>
    <w:rsid w:val="00F436BB"/>
    <w:rsid w:val="00F46798"/>
    <w:rsid w:val="00F46B93"/>
    <w:rsid w:val="00F47145"/>
    <w:rsid w:val="00F4751E"/>
    <w:rsid w:val="00F47577"/>
    <w:rsid w:val="00F47980"/>
    <w:rsid w:val="00F47F49"/>
    <w:rsid w:val="00F5057F"/>
    <w:rsid w:val="00F51AD1"/>
    <w:rsid w:val="00F541F4"/>
    <w:rsid w:val="00F545BF"/>
    <w:rsid w:val="00F54DE0"/>
    <w:rsid w:val="00F55427"/>
    <w:rsid w:val="00F55523"/>
    <w:rsid w:val="00F5629E"/>
    <w:rsid w:val="00F5684F"/>
    <w:rsid w:val="00F56B18"/>
    <w:rsid w:val="00F56D3E"/>
    <w:rsid w:val="00F56FD8"/>
    <w:rsid w:val="00F5753C"/>
    <w:rsid w:val="00F57A37"/>
    <w:rsid w:val="00F57E86"/>
    <w:rsid w:val="00F57F0B"/>
    <w:rsid w:val="00F6025E"/>
    <w:rsid w:val="00F60621"/>
    <w:rsid w:val="00F608FA"/>
    <w:rsid w:val="00F60DDF"/>
    <w:rsid w:val="00F618F4"/>
    <w:rsid w:val="00F62BB4"/>
    <w:rsid w:val="00F63D7C"/>
    <w:rsid w:val="00F648BD"/>
    <w:rsid w:val="00F65835"/>
    <w:rsid w:val="00F65A22"/>
    <w:rsid w:val="00F65A4A"/>
    <w:rsid w:val="00F65A7A"/>
    <w:rsid w:val="00F66D68"/>
    <w:rsid w:val="00F67290"/>
    <w:rsid w:val="00F67701"/>
    <w:rsid w:val="00F67768"/>
    <w:rsid w:val="00F7061D"/>
    <w:rsid w:val="00F70976"/>
    <w:rsid w:val="00F70C80"/>
    <w:rsid w:val="00F71063"/>
    <w:rsid w:val="00F71368"/>
    <w:rsid w:val="00F715F9"/>
    <w:rsid w:val="00F71B56"/>
    <w:rsid w:val="00F72CB4"/>
    <w:rsid w:val="00F72D40"/>
    <w:rsid w:val="00F73635"/>
    <w:rsid w:val="00F73F8C"/>
    <w:rsid w:val="00F75038"/>
    <w:rsid w:val="00F75277"/>
    <w:rsid w:val="00F7620B"/>
    <w:rsid w:val="00F763CA"/>
    <w:rsid w:val="00F766A2"/>
    <w:rsid w:val="00F76AB7"/>
    <w:rsid w:val="00F77019"/>
    <w:rsid w:val="00F7738A"/>
    <w:rsid w:val="00F774B1"/>
    <w:rsid w:val="00F7774E"/>
    <w:rsid w:val="00F77A81"/>
    <w:rsid w:val="00F77B27"/>
    <w:rsid w:val="00F803CB"/>
    <w:rsid w:val="00F80B03"/>
    <w:rsid w:val="00F80E93"/>
    <w:rsid w:val="00F81049"/>
    <w:rsid w:val="00F81062"/>
    <w:rsid w:val="00F810A6"/>
    <w:rsid w:val="00F81A2F"/>
    <w:rsid w:val="00F81D27"/>
    <w:rsid w:val="00F820B1"/>
    <w:rsid w:val="00F832C8"/>
    <w:rsid w:val="00F836A2"/>
    <w:rsid w:val="00F83EC3"/>
    <w:rsid w:val="00F84184"/>
    <w:rsid w:val="00F8433B"/>
    <w:rsid w:val="00F84FB5"/>
    <w:rsid w:val="00F8527F"/>
    <w:rsid w:val="00F8595D"/>
    <w:rsid w:val="00F86B50"/>
    <w:rsid w:val="00F86D0B"/>
    <w:rsid w:val="00F86E06"/>
    <w:rsid w:val="00F87013"/>
    <w:rsid w:val="00F87145"/>
    <w:rsid w:val="00F873B3"/>
    <w:rsid w:val="00F87ABF"/>
    <w:rsid w:val="00F901F7"/>
    <w:rsid w:val="00F90621"/>
    <w:rsid w:val="00F9078C"/>
    <w:rsid w:val="00F91400"/>
    <w:rsid w:val="00F92068"/>
    <w:rsid w:val="00F923E1"/>
    <w:rsid w:val="00F93E85"/>
    <w:rsid w:val="00F93F73"/>
    <w:rsid w:val="00F96DDF"/>
    <w:rsid w:val="00F9739A"/>
    <w:rsid w:val="00F97416"/>
    <w:rsid w:val="00F97DC1"/>
    <w:rsid w:val="00F97EEC"/>
    <w:rsid w:val="00FA0128"/>
    <w:rsid w:val="00FA0AB6"/>
    <w:rsid w:val="00FA1023"/>
    <w:rsid w:val="00FA105F"/>
    <w:rsid w:val="00FA1E13"/>
    <w:rsid w:val="00FA2145"/>
    <w:rsid w:val="00FA23BD"/>
    <w:rsid w:val="00FA279C"/>
    <w:rsid w:val="00FA2E9A"/>
    <w:rsid w:val="00FA32F2"/>
    <w:rsid w:val="00FA33FE"/>
    <w:rsid w:val="00FA42B9"/>
    <w:rsid w:val="00FA4A0F"/>
    <w:rsid w:val="00FA4B77"/>
    <w:rsid w:val="00FA4E3F"/>
    <w:rsid w:val="00FA5717"/>
    <w:rsid w:val="00FA5ADA"/>
    <w:rsid w:val="00FA66E1"/>
    <w:rsid w:val="00FA67F7"/>
    <w:rsid w:val="00FA7199"/>
    <w:rsid w:val="00FA755A"/>
    <w:rsid w:val="00FA79A5"/>
    <w:rsid w:val="00FA7A16"/>
    <w:rsid w:val="00FA7BA1"/>
    <w:rsid w:val="00FA7DE0"/>
    <w:rsid w:val="00FB0697"/>
    <w:rsid w:val="00FB06C4"/>
    <w:rsid w:val="00FB0730"/>
    <w:rsid w:val="00FB09AE"/>
    <w:rsid w:val="00FB160D"/>
    <w:rsid w:val="00FB1B4F"/>
    <w:rsid w:val="00FB23A8"/>
    <w:rsid w:val="00FB2669"/>
    <w:rsid w:val="00FB26C4"/>
    <w:rsid w:val="00FB2782"/>
    <w:rsid w:val="00FB2B0F"/>
    <w:rsid w:val="00FB36D5"/>
    <w:rsid w:val="00FB3881"/>
    <w:rsid w:val="00FB38D6"/>
    <w:rsid w:val="00FB3A91"/>
    <w:rsid w:val="00FB3CDE"/>
    <w:rsid w:val="00FB423F"/>
    <w:rsid w:val="00FB4CAC"/>
    <w:rsid w:val="00FB4F6B"/>
    <w:rsid w:val="00FB53E7"/>
    <w:rsid w:val="00FB55F3"/>
    <w:rsid w:val="00FB5C70"/>
    <w:rsid w:val="00FB5FE1"/>
    <w:rsid w:val="00FB6003"/>
    <w:rsid w:val="00FB6E96"/>
    <w:rsid w:val="00FB705F"/>
    <w:rsid w:val="00FB72A7"/>
    <w:rsid w:val="00FB7C50"/>
    <w:rsid w:val="00FB7E92"/>
    <w:rsid w:val="00FC047D"/>
    <w:rsid w:val="00FC0C92"/>
    <w:rsid w:val="00FC0E8D"/>
    <w:rsid w:val="00FC0F7F"/>
    <w:rsid w:val="00FC13A8"/>
    <w:rsid w:val="00FC143B"/>
    <w:rsid w:val="00FC1800"/>
    <w:rsid w:val="00FC1EC8"/>
    <w:rsid w:val="00FC2188"/>
    <w:rsid w:val="00FC2261"/>
    <w:rsid w:val="00FC27E4"/>
    <w:rsid w:val="00FC2E8C"/>
    <w:rsid w:val="00FC2FE2"/>
    <w:rsid w:val="00FC31DE"/>
    <w:rsid w:val="00FC3B98"/>
    <w:rsid w:val="00FC4578"/>
    <w:rsid w:val="00FC4600"/>
    <w:rsid w:val="00FC46EF"/>
    <w:rsid w:val="00FC5576"/>
    <w:rsid w:val="00FC5D6E"/>
    <w:rsid w:val="00FC66C7"/>
    <w:rsid w:val="00FC6BDD"/>
    <w:rsid w:val="00FC6C00"/>
    <w:rsid w:val="00FC6F0A"/>
    <w:rsid w:val="00FC70A1"/>
    <w:rsid w:val="00FC70CA"/>
    <w:rsid w:val="00FC76D8"/>
    <w:rsid w:val="00FD02BA"/>
    <w:rsid w:val="00FD048E"/>
    <w:rsid w:val="00FD06AC"/>
    <w:rsid w:val="00FD0924"/>
    <w:rsid w:val="00FD109E"/>
    <w:rsid w:val="00FD1D22"/>
    <w:rsid w:val="00FD240E"/>
    <w:rsid w:val="00FD28A5"/>
    <w:rsid w:val="00FD2F47"/>
    <w:rsid w:val="00FD31B3"/>
    <w:rsid w:val="00FD3536"/>
    <w:rsid w:val="00FD3818"/>
    <w:rsid w:val="00FD3F4D"/>
    <w:rsid w:val="00FD4204"/>
    <w:rsid w:val="00FD4894"/>
    <w:rsid w:val="00FD4C87"/>
    <w:rsid w:val="00FD4F62"/>
    <w:rsid w:val="00FD5668"/>
    <w:rsid w:val="00FD5882"/>
    <w:rsid w:val="00FD5DB7"/>
    <w:rsid w:val="00FD6330"/>
    <w:rsid w:val="00FD7D1F"/>
    <w:rsid w:val="00FE00BC"/>
    <w:rsid w:val="00FE0C75"/>
    <w:rsid w:val="00FE1466"/>
    <w:rsid w:val="00FE1744"/>
    <w:rsid w:val="00FE1D4B"/>
    <w:rsid w:val="00FE2E49"/>
    <w:rsid w:val="00FE2EF0"/>
    <w:rsid w:val="00FE2FDE"/>
    <w:rsid w:val="00FE30E1"/>
    <w:rsid w:val="00FE3FE8"/>
    <w:rsid w:val="00FE43B2"/>
    <w:rsid w:val="00FE4837"/>
    <w:rsid w:val="00FE5C2E"/>
    <w:rsid w:val="00FE696B"/>
    <w:rsid w:val="00FE6D29"/>
    <w:rsid w:val="00FE70C7"/>
    <w:rsid w:val="00FE7E17"/>
    <w:rsid w:val="00FF01A9"/>
    <w:rsid w:val="00FF078A"/>
    <w:rsid w:val="00FF0CBD"/>
    <w:rsid w:val="00FF1EDD"/>
    <w:rsid w:val="00FF29C9"/>
    <w:rsid w:val="00FF313C"/>
    <w:rsid w:val="00FF3749"/>
    <w:rsid w:val="00FF3CCB"/>
    <w:rsid w:val="00FF3EAE"/>
    <w:rsid w:val="00FF4D2B"/>
    <w:rsid w:val="00FF502D"/>
    <w:rsid w:val="00FF57B5"/>
    <w:rsid w:val="00FF58B9"/>
    <w:rsid w:val="00FF596E"/>
    <w:rsid w:val="00FF5AFC"/>
    <w:rsid w:val="00FF5CFC"/>
    <w:rsid w:val="00FF604C"/>
    <w:rsid w:val="00FF6538"/>
    <w:rsid w:val="00FF6B7D"/>
    <w:rsid w:val="00FF6E46"/>
    <w:rsid w:val="00FF7C5E"/>
    <w:rsid w:val="00FF7D50"/>
    <w:rsid w:val="01049510"/>
    <w:rsid w:val="01171A72"/>
    <w:rsid w:val="0117A3A2"/>
    <w:rsid w:val="013A2ED6"/>
    <w:rsid w:val="015764F1"/>
    <w:rsid w:val="0166A895"/>
    <w:rsid w:val="01DE707F"/>
    <w:rsid w:val="01F0A4E5"/>
    <w:rsid w:val="020EDF3F"/>
    <w:rsid w:val="0211279A"/>
    <w:rsid w:val="0219736D"/>
    <w:rsid w:val="0238153A"/>
    <w:rsid w:val="0242FD46"/>
    <w:rsid w:val="026E013D"/>
    <w:rsid w:val="027BFFB9"/>
    <w:rsid w:val="028CF351"/>
    <w:rsid w:val="030F3305"/>
    <w:rsid w:val="031F6BDF"/>
    <w:rsid w:val="033B1F13"/>
    <w:rsid w:val="033C5230"/>
    <w:rsid w:val="037BE4B9"/>
    <w:rsid w:val="03C3F3B0"/>
    <w:rsid w:val="040A783E"/>
    <w:rsid w:val="045A7EC1"/>
    <w:rsid w:val="049AAC93"/>
    <w:rsid w:val="04F61F93"/>
    <w:rsid w:val="04F71E0B"/>
    <w:rsid w:val="04F8F0B1"/>
    <w:rsid w:val="050996CE"/>
    <w:rsid w:val="051AFD48"/>
    <w:rsid w:val="054C2C2D"/>
    <w:rsid w:val="055F1939"/>
    <w:rsid w:val="057E5100"/>
    <w:rsid w:val="05B8C90B"/>
    <w:rsid w:val="05F91B99"/>
    <w:rsid w:val="061DA24E"/>
    <w:rsid w:val="062A8BA6"/>
    <w:rsid w:val="06343E99"/>
    <w:rsid w:val="06764BA6"/>
    <w:rsid w:val="0682C47E"/>
    <w:rsid w:val="06FBA136"/>
    <w:rsid w:val="071AE142"/>
    <w:rsid w:val="0725D67D"/>
    <w:rsid w:val="0791D168"/>
    <w:rsid w:val="07A1DBA5"/>
    <w:rsid w:val="07C5F665"/>
    <w:rsid w:val="07CB16B6"/>
    <w:rsid w:val="07D5F835"/>
    <w:rsid w:val="07DB831C"/>
    <w:rsid w:val="07F43B6B"/>
    <w:rsid w:val="082DEFC5"/>
    <w:rsid w:val="0836F283"/>
    <w:rsid w:val="083E9AED"/>
    <w:rsid w:val="0862300F"/>
    <w:rsid w:val="0866160B"/>
    <w:rsid w:val="08DFFC0D"/>
    <w:rsid w:val="08F1CB8E"/>
    <w:rsid w:val="092675C8"/>
    <w:rsid w:val="0945D8F7"/>
    <w:rsid w:val="097B0AEA"/>
    <w:rsid w:val="09865662"/>
    <w:rsid w:val="09929A67"/>
    <w:rsid w:val="0A31B81A"/>
    <w:rsid w:val="0A4D45C5"/>
    <w:rsid w:val="0A65A8C0"/>
    <w:rsid w:val="0AA1B52F"/>
    <w:rsid w:val="0AA3ACB5"/>
    <w:rsid w:val="0AA421FE"/>
    <w:rsid w:val="0AD15B55"/>
    <w:rsid w:val="0AD25253"/>
    <w:rsid w:val="0ADBA599"/>
    <w:rsid w:val="0AEAA168"/>
    <w:rsid w:val="0B5EFACE"/>
    <w:rsid w:val="0B88F0AA"/>
    <w:rsid w:val="0B8B4D0D"/>
    <w:rsid w:val="0B9028F4"/>
    <w:rsid w:val="0BD566DD"/>
    <w:rsid w:val="0C744B76"/>
    <w:rsid w:val="0C893F20"/>
    <w:rsid w:val="0CAAACB1"/>
    <w:rsid w:val="0CEF0EBA"/>
    <w:rsid w:val="0CF2C025"/>
    <w:rsid w:val="0D88F3D6"/>
    <w:rsid w:val="0D916157"/>
    <w:rsid w:val="0D925B1C"/>
    <w:rsid w:val="0DB56BFF"/>
    <w:rsid w:val="0E3C4E30"/>
    <w:rsid w:val="0E437D10"/>
    <w:rsid w:val="0E6B6CE7"/>
    <w:rsid w:val="0E6E4F38"/>
    <w:rsid w:val="0E877933"/>
    <w:rsid w:val="0EDE5DF0"/>
    <w:rsid w:val="0EE44EA1"/>
    <w:rsid w:val="0EFA3560"/>
    <w:rsid w:val="0EFA7FFC"/>
    <w:rsid w:val="0F126B68"/>
    <w:rsid w:val="0F32E0A0"/>
    <w:rsid w:val="0F332779"/>
    <w:rsid w:val="0F6B2F44"/>
    <w:rsid w:val="104A04BA"/>
    <w:rsid w:val="104DB63E"/>
    <w:rsid w:val="10552449"/>
    <w:rsid w:val="10CA5AE3"/>
    <w:rsid w:val="110F0E46"/>
    <w:rsid w:val="112AD88B"/>
    <w:rsid w:val="11338673"/>
    <w:rsid w:val="115829CB"/>
    <w:rsid w:val="115A8467"/>
    <w:rsid w:val="11881F58"/>
    <w:rsid w:val="1190E017"/>
    <w:rsid w:val="11A4E221"/>
    <w:rsid w:val="1232D4CE"/>
    <w:rsid w:val="12587C3E"/>
    <w:rsid w:val="126C1560"/>
    <w:rsid w:val="12899B4B"/>
    <w:rsid w:val="12F317EF"/>
    <w:rsid w:val="130AC426"/>
    <w:rsid w:val="1365D91F"/>
    <w:rsid w:val="136AD510"/>
    <w:rsid w:val="1396B7A9"/>
    <w:rsid w:val="13A66596"/>
    <w:rsid w:val="13A8A08F"/>
    <w:rsid w:val="13C5498F"/>
    <w:rsid w:val="13E8EF6D"/>
    <w:rsid w:val="14673BA1"/>
    <w:rsid w:val="1470355F"/>
    <w:rsid w:val="14725D51"/>
    <w:rsid w:val="152015E1"/>
    <w:rsid w:val="152D5D75"/>
    <w:rsid w:val="15431190"/>
    <w:rsid w:val="154917D6"/>
    <w:rsid w:val="15718A23"/>
    <w:rsid w:val="158ECA92"/>
    <w:rsid w:val="1590A3B1"/>
    <w:rsid w:val="15A7C41D"/>
    <w:rsid w:val="164F11A1"/>
    <w:rsid w:val="169FCB26"/>
    <w:rsid w:val="16F07DD6"/>
    <w:rsid w:val="16F2CB95"/>
    <w:rsid w:val="17493BC9"/>
    <w:rsid w:val="174E58C8"/>
    <w:rsid w:val="17B7BE97"/>
    <w:rsid w:val="17F9E6E4"/>
    <w:rsid w:val="17FCD85A"/>
    <w:rsid w:val="18746B77"/>
    <w:rsid w:val="18AD3F40"/>
    <w:rsid w:val="18B4FFB5"/>
    <w:rsid w:val="19095AB6"/>
    <w:rsid w:val="19159F22"/>
    <w:rsid w:val="19544A41"/>
    <w:rsid w:val="1954EB7A"/>
    <w:rsid w:val="19909F50"/>
    <w:rsid w:val="19944737"/>
    <w:rsid w:val="19CF0461"/>
    <w:rsid w:val="1A17C81B"/>
    <w:rsid w:val="1A1A04AC"/>
    <w:rsid w:val="1A29F3CF"/>
    <w:rsid w:val="1A544B8E"/>
    <w:rsid w:val="1A6313B2"/>
    <w:rsid w:val="1AABE519"/>
    <w:rsid w:val="1B214342"/>
    <w:rsid w:val="1B5B3AA9"/>
    <w:rsid w:val="1B92180A"/>
    <w:rsid w:val="1B98FE4B"/>
    <w:rsid w:val="1BB1BAFE"/>
    <w:rsid w:val="1BB5A878"/>
    <w:rsid w:val="1C008BB7"/>
    <w:rsid w:val="1C108ED8"/>
    <w:rsid w:val="1C56A49B"/>
    <w:rsid w:val="1C6C873C"/>
    <w:rsid w:val="1C7C5071"/>
    <w:rsid w:val="1C89B3E0"/>
    <w:rsid w:val="1CFE2274"/>
    <w:rsid w:val="1D8E4027"/>
    <w:rsid w:val="1DB7AD4C"/>
    <w:rsid w:val="1DC48D3E"/>
    <w:rsid w:val="1DEDF852"/>
    <w:rsid w:val="1E0E4F0E"/>
    <w:rsid w:val="1E49C68A"/>
    <w:rsid w:val="1E6C13A7"/>
    <w:rsid w:val="1EB5B5FE"/>
    <w:rsid w:val="1ED8AE28"/>
    <w:rsid w:val="1F0658EE"/>
    <w:rsid w:val="1F186EC9"/>
    <w:rsid w:val="1F2092B3"/>
    <w:rsid w:val="1F2CCA87"/>
    <w:rsid w:val="1F7275FC"/>
    <w:rsid w:val="1FCB6824"/>
    <w:rsid w:val="2010E3D0"/>
    <w:rsid w:val="20C48EF4"/>
    <w:rsid w:val="20FF9F32"/>
    <w:rsid w:val="211B5D7C"/>
    <w:rsid w:val="214FCC5B"/>
    <w:rsid w:val="2152CE98"/>
    <w:rsid w:val="21A8AFCF"/>
    <w:rsid w:val="21BB9FDB"/>
    <w:rsid w:val="21CA2218"/>
    <w:rsid w:val="21D544EE"/>
    <w:rsid w:val="221A97C3"/>
    <w:rsid w:val="22432567"/>
    <w:rsid w:val="22A08AD1"/>
    <w:rsid w:val="23295F15"/>
    <w:rsid w:val="2344EF21"/>
    <w:rsid w:val="234DAC98"/>
    <w:rsid w:val="237D8F37"/>
    <w:rsid w:val="23B6795D"/>
    <w:rsid w:val="23DB4A64"/>
    <w:rsid w:val="23FFA400"/>
    <w:rsid w:val="2405D1C0"/>
    <w:rsid w:val="243B11D1"/>
    <w:rsid w:val="244279E3"/>
    <w:rsid w:val="244F9C2C"/>
    <w:rsid w:val="2488DE1A"/>
    <w:rsid w:val="24C81C3B"/>
    <w:rsid w:val="24C98DC3"/>
    <w:rsid w:val="24E4C642"/>
    <w:rsid w:val="24F898B8"/>
    <w:rsid w:val="2556D21C"/>
    <w:rsid w:val="256BBE5B"/>
    <w:rsid w:val="258D5A51"/>
    <w:rsid w:val="259E7DA2"/>
    <w:rsid w:val="25A5E41E"/>
    <w:rsid w:val="25C34E78"/>
    <w:rsid w:val="25C88235"/>
    <w:rsid w:val="25D79FFE"/>
    <w:rsid w:val="25EA790D"/>
    <w:rsid w:val="26327A04"/>
    <w:rsid w:val="26377675"/>
    <w:rsid w:val="26B981FD"/>
    <w:rsid w:val="26F1D67D"/>
    <w:rsid w:val="26F8D353"/>
    <w:rsid w:val="2710F5CA"/>
    <w:rsid w:val="2776221F"/>
    <w:rsid w:val="27A5D684"/>
    <w:rsid w:val="27BEE312"/>
    <w:rsid w:val="27CC4CB3"/>
    <w:rsid w:val="27D79397"/>
    <w:rsid w:val="27DD431E"/>
    <w:rsid w:val="280EBFA2"/>
    <w:rsid w:val="281844B2"/>
    <w:rsid w:val="282D81F5"/>
    <w:rsid w:val="28369E5C"/>
    <w:rsid w:val="284065F9"/>
    <w:rsid w:val="28537642"/>
    <w:rsid w:val="28666BE4"/>
    <w:rsid w:val="289869D5"/>
    <w:rsid w:val="28ABDF75"/>
    <w:rsid w:val="28D620C7"/>
    <w:rsid w:val="28DF22B4"/>
    <w:rsid w:val="28EE8150"/>
    <w:rsid w:val="28F11FFD"/>
    <w:rsid w:val="291BCEF7"/>
    <w:rsid w:val="2964ACA9"/>
    <w:rsid w:val="296C5819"/>
    <w:rsid w:val="2979AE21"/>
    <w:rsid w:val="298EA6F2"/>
    <w:rsid w:val="29A520B1"/>
    <w:rsid w:val="29B0D5F4"/>
    <w:rsid w:val="29F08E5C"/>
    <w:rsid w:val="2A00FE53"/>
    <w:rsid w:val="2A0371D4"/>
    <w:rsid w:val="2A52E3FE"/>
    <w:rsid w:val="2ADC849A"/>
    <w:rsid w:val="2AE05378"/>
    <w:rsid w:val="2B04BF8A"/>
    <w:rsid w:val="2B096AB5"/>
    <w:rsid w:val="2B10CB1A"/>
    <w:rsid w:val="2B4330FD"/>
    <w:rsid w:val="2B58CADB"/>
    <w:rsid w:val="2B72DF6F"/>
    <w:rsid w:val="2B85450C"/>
    <w:rsid w:val="2BE19D37"/>
    <w:rsid w:val="2C191A61"/>
    <w:rsid w:val="2C2A1E84"/>
    <w:rsid w:val="2C389466"/>
    <w:rsid w:val="2C65C416"/>
    <w:rsid w:val="2C7E1E3B"/>
    <w:rsid w:val="2CCE2532"/>
    <w:rsid w:val="2CF40B25"/>
    <w:rsid w:val="2D5F32CD"/>
    <w:rsid w:val="2D96C8A0"/>
    <w:rsid w:val="2DD05195"/>
    <w:rsid w:val="2DE8C4B1"/>
    <w:rsid w:val="2DF45A7F"/>
    <w:rsid w:val="2E7201EF"/>
    <w:rsid w:val="2EC389A2"/>
    <w:rsid w:val="2ED5B46E"/>
    <w:rsid w:val="2EF21F84"/>
    <w:rsid w:val="2F2D8AB7"/>
    <w:rsid w:val="2F35BEDB"/>
    <w:rsid w:val="2F3D5778"/>
    <w:rsid w:val="2F62EEB6"/>
    <w:rsid w:val="2F78D42B"/>
    <w:rsid w:val="2FDEA352"/>
    <w:rsid w:val="2FEB7B99"/>
    <w:rsid w:val="304BD8DA"/>
    <w:rsid w:val="306A290A"/>
    <w:rsid w:val="3076FB05"/>
    <w:rsid w:val="307CB56E"/>
    <w:rsid w:val="30951F8F"/>
    <w:rsid w:val="310F550E"/>
    <w:rsid w:val="31341571"/>
    <w:rsid w:val="31628150"/>
    <w:rsid w:val="31B251B4"/>
    <w:rsid w:val="31BDC41B"/>
    <w:rsid w:val="31C55473"/>
    <w:rsid w:val="32276ED3"/>
    <w:rsid w:val="32320118"/>
    <w:rsid w:val="32556549"/>
    <w:rsid w:val="32964EF9"/>
    <w:rsid w:val="32B96171"/>
    <w:rsid w:val="32CAA0CD"/>
    <w:rsid w:val="32FC3807"/>
    <w:rsid w:val="3368B38E"/>
    <w:rsid w:val="338002B0"/>
    <w:rsid w:val="33A8A1C5"/>
    <w:rsid w:val="33B464B8"/>
    <w:rsid w:val="33B4C552"/>
    <w:rsid w:val="33B523E6"/>
    <w:rsid w:val="33DBE45D"/>
    <w:rsid w:val="33F49090"/>
    <w:rsid w:val="33F53ECB"/>
    <w:rsid w:val="33FAFA8D"/>
    <w:rsid w:val="345EFB5E"/>
    <w:rsid w:val="346EB5DE"/>
    <w:rsid w:val="3471A691"/>
    <w:rsid w:val="3476EE78"/>
    <w:rsid w:val="348841A6"/>
    <w:rsid w:val="3499ABE5"/>
    <w:rsid w:val="34A2C7FF"/>
    <w:rsid w:val="34DE00C3"/>
    <w:rsid w:val="34EF5DC1"/>
    <w:rsid w:val="35147BE8"/>
    <w:rsid w:val="353F483B"/>
    <w:rsid w:val="3560F10A"/>
    <w:rsid w:val="35648056"/>
    <w:rsid w:val="357CB0AD"/>
    <w:rsid w:val="35CC35E9"/>
    <w:rsid w:val="35F63BC8"/>
    <w:rsid w:val="35F96EFC"/>
    <w:rsid w:val="35F9C1B4"/>
    <w:rsid w:val="365F28C8"/>
    <w:rsid w:val="366F4370"/>
    <w:rsid w:val="3687770C"/>
    <w:rsid w:val="36FA71F5"/>
    <w:rsid w:val="37095941"/>
    <w:rsid w:val="3712DA64"/>
    <w:rsid w:val="37495670"/>
    <w:rsid w:val="37496AE5"/>
    <w:rsid w:val="37C3C7B6"/>
    <w:rsid w:val="37F7E9F6"/>
    <w:rsid w:val="3808CBF9"/>
    <w:rsid w:val="382E0172"/>
    <w:rsid w:val="38370BD6"/>
    <w:rsid w:val="383D91D7"/>
    <w:rsid w:val="38699793"/>
    <w:rsid w:val="38928C3B"/>
    <w:rsid w:val="3894293B"/>
    <w:rsid w:val="38F5D8C1"/>
    <w:rsid w:val="39318334"/>
    <w:rsid w:val="39345A05"/>
    <w:rsid w:val="3A5339BC"/>
    <w:rsid w:val="3A5D1949"/>
    <w:rsid w:val="3A7677F8"/>
    <w:rsid w:val="3A9CEBF9"/>
    <w:rsid w:val="3AFD5D7B"/>
    <w:rsid w:val="3B08BE2E"/>
    <w:rsid w:val="3B3640A9"/>
    <w:rsid w:val="3B5B1196"/>
    <w:rsid w:val="3B66A434"/>
    <w:rsid w:val="3B8A2473"/>
    <w:rsid w:val="3B98A9BD"/>
    <w:rsid w:val="3BA40C89"/>
    <w:rsid w:val="3BE8A3A6"/>
    <w:rsid w:val="3C292139"/>
    <w:rsid w:val="3C523BEF"/>
    <w:rsid w:val="3C5F6C9B"/>
    <w:rsid w:val="3C72A809"/>
    <w:rsid w:val="3C81EE1F"/>
    <w:rsid w:val="3C844253"/>
    <w:rsid w:val="3C85CCCE"/>
    <w:rsid w:val="3C967D2C"/>
    <w:rsid w:val="3C9E6B0E"/>
    <w:rsid w:val="3CA50139"/>
    <w:rsid w:val="3CBD0A42"/>
    <w:rsid w:val="3CCC1283"/>
    <w:rsid w:val="3CD65028"/>
    <w:rsid w:val="3CEA4882"/>
    <w:rsid w:val="3D22DAED"/>
    <w:rsid w:val="3D2EB6F2"/>
    <w:rsid w:val="3D38EC57"/>
    <w:rsid w:val="3D3B4AB1"/>
    <w:rsid w:val="3D484AA1"/>
    <w:rsid w:val="3D498D3E"/>
    <w:rsid w:val="3D4B360F"/>
    <w:rsid w:val="3D738A58"/>
    <w:rsid w:val="3D93935B"/>
    <w:rsid w:val="3DD4553E"/>
    <w:rsid w:val="3DEC488A"/>
    <w:rsid w:val="3DECF808"/>
    <w:rsid w:val="3E00C23B"/>
    <w:rsid w:val="3E11057E"/>
    <w:rsid w:val="3E114E6D"/>
    <w:rsid w:val="3E1F6D36"/>
    <w:rsid w:val="3E29DA33"/>
    <w:rsid w:val="3E44BCAC"/>
    <w:rsid w:val="3E726777"/>
    <w:rsid w:val="3E7E10BF"/>
    <w:rsid w:val="3EBC6B36"/>
    <w:rsid w:val="3F0230EF"/>
    <w:rsid w:val="3F07DA6E"/>
    <w:rsid w:val="3F20AD69"/>
    <w:rsid w:val="3F265D95"/>
    <w:rsid w:val="3F5632B7"/>
    <w:rsid w:val="3F7C049B"/>
    <w:rsid w:val="3F8FBE7E"/>
    <w:rsid w:val="3FA1CDF5"/>
    <w:rsid w:val="3FEDF57B"/>
    <w:rsid w:val="3FF95150"/>
    <w:rsid w:val="401F5FEE"/>
    <w:rsid w:val="402AB91C"/>
    <w:rsid w:val="404DCC47"/>
    <w:rsid w:val="4067E671"/>
    <w:rsid w:val="40795841"/>
    <w:rsid w:val="40916AFB"/>
    <w:rsid w:val="4109C876"/>
    <w:rsid w:val="410F5E76"/>
    <w:rsid w:val="4199A0B7"/>
    <w:rsid w:val="41A6EA17"/>
    <w:rsid w:val="41B16877"/>
    <w:rsid w:val="41EB6757"/>
    <w:rsid w:val="4218D874"/>
    <w:rsid w:val="4248112C"/>
    <w:rsid w:val="424E3A60"/>
    <w:rsid w:val="42C1EF71"/>
    <w:rsid w:val="42E008A0"/>
    <w:rsid w:val="42E0D8EB"/>
    <w:rsid w:val="42F1918F"/>
    <w:rsid w:val="4320BD98"/>
    <w:rsid w:val="43DB4D21"/>
    <w:rsid w:val="44479FEF"/>
    <w:rsid w:val="444E78B1"/>
    <w:rsid w:val="4468A09D"/>
    <w:rsid w:val="44780557"/>
    <w:rsid w:val="44F724B9"/>
    <w:rsid w:val="44FA4AE6"/>
    <w:rsid w:val="4510BC1A"/>
    <w:rsid w:val="4513F473"/>
    <w:rsid w:val="4530F07A"/>
    <w:rsid w:val="4570394A"/>
    <w:rsid w:val="458CAE2E"/>
    <w:rsid w:val="45C47354"/>
    <w:rsid w:val="45C4D19B"/>
    <w:rsid w:val="45DEA3FA"/>
    <w:rsid w:val="45DFB34D"/>
    <w:rsid w:val="4600C94A"/>
    <w:rsid w:val="461490EC"/>
    <w:rsid w:val="4626D37B"/>
    <w:rsid w:val="46B958E3"/>
    <w:rsid w:val="46BB8669"/>
    <w:rsid w:val="46C418BF"/>
    <w:rsid w:val="473D9405"/>
    <w:rsid w:val="475109C7"/>
    <w:rsid w:val="47E75039"/>
    <w:rsid w:val="483BE69A"/>
    <w:rsid w:val="48569B60"/>
    <w:rsid w:val="485C06FB"/>
    <w:rsid w:val="485E28C5"/>
    <w:rsid w:val="4887A511"/>
    <w:rsid w:val="48C2638F"/>
    <w:rsid w:val="4913C936"/>
    <w:rsid w:val="4927CB28"/>
    <w:rsid w:val="49351862"/>
    <w:rsid w:val="49663D96"/>
    <w:rsid w:val="49A09177"/>
    <w:rsid w:val="49B4E119"/>
    <w:rsid w:val="49E23CB6"/>
    <w:rsid w:val="4A2727B9"/>
    <w:rsid w:val="4A4542DB"/>
    <w:rsid w:val="4A76CAF5"/>
    <w:rsid w:val="4A7DD2CA"/>
    <w:rsid w:val="4AC11089"/>
    <w:rsid w:val="4AED970B"/>
    <w:rsid w:val="4AF37904"/>
    <w:rsid w:val="4B62FF02"/>
    <w:rsid w:val="4B759EBA"/>
    <w:rsid w:val="4B89547A"/>
    <w:rsid w:val="4BCEADA2"/>
    <w:rsid w:val="4C0180CA"/>
    <w:rsid w:val="4C0C7272"/>
    <w:rsid w:val="4C11F8EA"/>
    <w:rsid w:val="4C42E8D6"/>
    <w:rsid w:val="4C48C482"/>
    <w:rsid w:val="4C8D2F9A"/>
    <w:rsid w:val="4C978385"/>
    <w:rsid w:val="4CA0EC02"/>
    <w:rsid w:val="4CB31EAE"/>
    <w:rsid w:val="4D232724"/>
    <w:rsid w:val="4D393C00"/>
    <w:rsid w:val="4D9B2738"/>
    <w:rsid w:val="4DAEC014"/>
    <w:rsid w:val="4DE60A5A"/>
    <w:rsid w:val="4E2341B6"/>
    <w:rsid w:val="4E51C830"/>
    <w:rsid w:val="4E66A733"/>
    <w:rsid w:val="4EFE11BD"/>
    <w:rsid w:val="4F30B513"/>
    <w:rsid w:val="4F49132E"/>
    <w:rsid w:val="4F84812A"/>
    <w:rsid w:val="4F8D0DF7"/>
    <w:rsid w:val="4FA297DA"/>
    <w:rsid w:val="4FB8BC8E"/>
    <w:rsid w:val="4FC53E1A"/>
    <w:rsid w:val="4FE9F444"/>
    <w:rsid w:val="50109141"/>
    <w:rsid w:val="501D54C9"/>
    <w:rsid w:val="503EF80F"/>
    <w:rsid w:val="50B79C1A"/>
    <w:rsid w:val="510594BC"/>
    <w:rsid w:val="513241AD"/>
    <w:rsid w:val="51434C4D"/>
    <w:rsid w:val="51773DF5"/>
    <w:rsid w:val="5197188C"/>
    <w:rsid w:val="51E6BA24"/>
    <w:rsid w:val="52081511"/>
    <w:rsid w:val="521FF28A"/>
    <w:rsid w:val="523D0DF8"/>
    <w:rsid w:val="524B92F4"/>
    <w:rsid w:val="5377060B"/>
    <w:rsid w:val="53957526"/>
    <w:rsid w:val="53BC3A2E"/>
    <w:rsid w:val="53F6FD0B"/>
    <w:rsid w:val="5405A314"/>
    <w:rsid w:val="5456B940"/>
    <w:rsid w:val="5471843C"/>
    <w:rsid w:val="548A2101"/>
    <w:rsid w:val="54BBF0AC"/>
    <w:rsid w:val="54E19898"/>
    <w:rsid w:val="54E50EBE"/>
    <w:rsid w:val="5506EEB2"/>
    <w:rsid w:val="55435054"/>
    <w:rsid w:val="5556B24F"/>
    <w:rsid w:val="555E74D1"/>
    <w:rsid w:val="55727BC8"/>
    <w:rsid w:val="558627C2"/>
    <w:rsid w:val="558A8C49"/>
    <w:rsid w:val="5599D074"/>
    <w:rsid w:val="559D6615"/>
    <w:rsid w:val="55DA2074"/>
    <w:rsid w:val="562B10F1"/>
    <w:rsid w:val="56E90F6A"/>
    <w:rsid w:val="56FE8ABE"/>
    <w:rsid w:val="571705D7"/>
    <w:rsid w:val="57656C03"/>
    <w:rsid w:val="57D0552B"/>
    <w:rsid w:val="57E8AC6D"/>
    <w:rsid w:val="5816784A"/>
    <w:rsid w:val="5842DA67"/>
    <w:rsid w:val="58B1F20D"/>
    <w:rsid w:val="58B500F4"/>
    <w:rsid w:val="58C87B2D"/>
    <w:rsid w:val="58CDF6B0"/>
    <w:rsid w:val="58EC642C"/>
    <w:rsid w:val="58F9262D"/>
    <w:rsid w:val="5906F286"/>
    <w:rsid w:val="590BD62D"/>
    <w:rsid w:val="5916F9CE"/>
    <w:rsid w:val="59A5B8FF"/>
    <w:rsid w:val="59A6E859"/>
    <w:rsid w:val="5A0396DA"/>
    <w:rsid w:val="5A418735"/>
    <w:rsid w:val="5A9F0264"/>
    <w:rsid w:val="5ABAB3C9"/>
    <w:rsid w:val="5AE858D3"/>
    <w:rsid w:val="5B1EC657"/>
    <w:rsid w:val="5B649FBA"/>
    <w:rsid w:val="5B6B3281"/>
    <w:rsid w:val="5BA7849E"/>
    <w:rsid w:val="5BB0D2F7"/>
    <w:rsid w:val="5BD7B43D"/>
    <w:rsid w:val="5BEDBE8C"/>
    <w:rsid w:val="5C423079"/>
    <w:rsid w:val="5C587A6F"/>
    <w:rsid w:val="5C7C82C9"/>
    <w:rsid w:val="5C7DFA8F"/>
    <w:rsid w:val="5C7F6470"/>
    <w:rsid w:val="5CD13155"/>
    <w:rsid w:val="5CE47F09"/>
    <w:rsid w:val="5CE71F78"/>
    <w:rsid w:val="5CECEE9C"/>
    <w:rsid w:val="5D331A51"/>
    <w:rsid w:val="5D3AEB8A"/>
    <w:rsid w:val="5D3F7D38"/>
    <w:rsid w:val="5D6F9E98"/>
    <w:rsid w:val="5DD91619"/>
    <w:rsid w:val="5DF8D8F7"/>
    <w:rsid w:val="5E5833C4"/>
    <w:rsid w:val="5E67961B"/>
    <w:rsid w:val="5EA457AA"/>
    <w:rsid w:val="5EBC2016"/>
    <w:rsid w:val="5EEE659D"/>
    <w:rsid w:val="5F1DD76A"/>
    <w:rsid w:val="5F3DB84F"/>
    <w:rsid w:val="5FB0BE64"/>
    <w:rsid w:val="6001AF2B"/>
    <w:rsid w:val="6003993B"/>
    <w:rsid w:val="600853DC"/>
    <w:rsid w:val="60AFC38D"/>
    <w:rsid w:val="60C29170"/>
    <w:rsid w:val="60C5D05C"/>
    <w:rsid w:val="611CEC6A"/>
    <w:rsid w:val="6135ED33"/>
    <w:rsid w:val="6165BEC0"/>
    <w:rsid w:val="61713D5A"/>
    <w:rsid w:val="61735EC8"/>
    <w:rsid w:val="61818F78"/>
    <w:rsid w:val="61A22302"/>
    <w:rsid w:val="61B4A253"/>
    <w:rsid w:val="61C41383"/>
    <w:rsid w:val="6200A262"/>
    <w:rsid w:val="6224BB59"/>
    <w:rsid w:val="622777F7"/>
    <w:rsid w:val="62291F67"/>
    <w:rsid w:val="62328E89"/>
    <w:rsid w:val="6269BD64"/>
    <w:rsid w:val="627627F6"/>
    <w:rsid w:val="62AC868E"/>
    <w:rsid w:val="62EC7CD9"/>
    <w:rsid w:val="631F3062"/>
    <w:rsid w:val="636C1C8C"/>
    <w:rsid w:val="638BE562"/>
    <w:rsid w:val="6392BF2E"/>
    <w:rsid w:val="63BDAD14"/>
    <w:rsid w:val="63ED73A9"/>
    <w:rsid w:val="644D3636"/>
    <w:rsid w:val="6461820C"/>
    <w:rsid w:val="646E7365"/>
    <w:rsid w:val="64871F77"/>
    <w:rsid w:val="64FB4452"/>
    <w:rsid w:val="650A431A"/>
    <w:rsid w:val="650C48EE"/>
    <w:rsid w:val="656600DE"/>
    <w:rsid w:val="6573E5C1"/>
    <w:rsid w:val="65C76B3C"/>
    <w:rsid w:val="65CD162C"/>
    <w:rsid w:val="6658B306"/>
    <w:rsid w:val="666DB337"/>
    <w:rsid w:val="66976F49"/>
    <w:rsid w:val="66A00BF7"/>
    <w:rsid w:val="66D638AC"/>
    <w:rsid w:val="66F78257"/>
    <w:rsid w:val="674F30A4"/>
    <w:rsid w:val="67502AD9"/>
    <w:rsid w:val="6750490A"/>
    <w:rsid w:val="678F4A37"/>
    <w:rsid w:val="67AEE600"/>
    <w:rsid w:val="67E511FD"/>
    <w:rsid w:val="6822C008"/>
    <w:rsid w:val="6849AFB8"/>
    <w:rsid w:val="688A3E6B"/>
    <w:rsid w:val="68932CDC"/>
    <w:rsid w:val="6898BF05"/>
    <w:rsid w:val="68A72A13"/>
    <w:rsid w:val="68AE972A"/>
    <w:rsid w:val="68B26F62"/>
    <w:rsid w:val="68E35B18"/>
    <w:rsid w:val="690F2F42"/>
    <w:rsid w:val="691005B9"/>
    <w:rsid w:val="69567518"/>
    <w:rsid w:val="69624D4D"/>
    <w:rsid w:val="697F78BF"/>
    <w:rsid w:val="69B55C14"/>
    <w:rsid w:val="69FF081D"/>
    <w:rsid w:val="6A7DE28E"/>
    <w:rsid w:val="6AB6D658"/>
    <w:rsid w:val="6ABC9A2C"/>
    <w:rsid w:val="6ACB1D15"/>
    <w:rsid w:val="6ACDE2B9"/>
    <w:rsid w:val="6ACF6E51"/>
    <w:rsid w:val="6AD79654"/>
    <w:rsid w:val="6B058FCA"/>
    <w:rsid w:val="6B30791C"/>
    <w:rsid w:val="6B867055"/>
    <w:rsid w:val="6BA81A4E"/>
    <w:rsid w:val="6BE75145"/>
    <w:rsid w:val="6C4EAE5E"/>
    <w:rsid w:val="6C936224"/>
    <w:rsid w:val="6CB990E8"/>
    <w:rsid w:val="6CD4AB49"/>
    <w:rsid w:val="6D1E7411"/>
    <w:rsid w:val="6D391D94"/>
    <w:rsid w:val="6DA3373C"/>
    <w:rsid w:val="6DFE8417"/>
    <w:rsid w:val="6E134DF8"/>
    <w:rsid w:val="6E50EECE"/>
    <w:rsid w:val="6E62CE0B"/>
    <w:rsid w:val="6E6C9E11"/>
    <w:rsid w:val="6E7AC301"/>
    <w:rsid w:val="6E9DA24D"/>
    <w:rsid w:val="6EB26D83"/>
    <w:rsid w:val="6ED73DA9"/>
    <w:rsid w:val="6F4E3FC4"/>
    <w:rsid w:val="6F571900"/>
    <w:rsid w:val="6F5D3364"/>
    <w:rsid w:val="6F6E0ACD"/>
    <w:rsid w:val="6FA3BEF0"/>
    <w:rsid w:val="6FB06CE1"/>
    <w:rsid w:val="6FB16D06"/>
    <w:rsid w:val="6FC10780"/>
    <w:rsid w:val="6FD6EFAE"/>
    <w:rsid w:val="6FE84F67"/>
    <w:rsid w:val="6FFE8F56"/>
    <w:rsid w:val="7006F362"/>
    <w:rsid w:val="70200F15"/>
    <w:rsid w:val="70265C8B"/>
    <w:rsid w:val="708A150B"/>
    <w:rsid w:val="7098C8ED"/>
    <w:rsid w:val="70E36F47"/>
    <w:rsid w:val="70F62F59"/>
    <w:rsid w:val="71324679"/>
    <w:rsid w:val="713E96E1"/>
    <w:rsid w:val="717464CF"/>
    <w:rsid w:val="71778245"/>
    <w:rsid w:val="718C2032"/>
    <w:rsid w:val="7190679E"/>
    <w:rsid w:val="7190D447"/>
    <w:rsid w:val="719D49F2"/>
    <w:rsid w:val="71AFBD21"/>
    <w:rsid w:val="7244F9EE"/>
    <w:rsid w:val="7250E869"/>
    <w:rsid w:val="72A5B49D"/>
    <w:rsid w:val="72ACA4D9"/>
    <w:rsid w:val="72D83392"/>
    <w:rsid w:val="730C1175"/>
    <w:rsid w:val="7397B7FE"/>
    <w:rsid w:val="73C2A46C"/>
    <w:rsid w:val="73C460C2"/>
    <w:rsid w:val="7400CFD3"/>
    <w:rsid w:val="741E3499"/>
    <w:rsid w:val="74230D2E"/>
    <w:rsid w:val="74403DFC"/>
    <w:rsid w:val="745127B8"/>
    <w:rsid w:val="74BB290B"/>
    <w:rsid w:val="74BD37CF"/>
    <w:rsid w:val="74D26BC1"/>
    <w:rsid w:val="75531858"/>
    <w:rsid w:val="756883B2"/>
    <w:rsid w:val="75DD2FBE"/>
    <w:rsid w:val="75F2D265"/>
    <w:rsid w:val="76116413"/>
    <w:rsid w:val="763547A4"/>
    <w:rsid w:val="7669B78E"/>
    <w:rsid w:val="768F92C4"/>
    <w:rsid w:val="76C07C57"/>
    <w:rsid w:val="76ED2C65"/>
    <w:rsid w:val="773B6DEC"/>
    <w:rsid w:val="77B76767"/>
    <w:rsid w:val="77B79871"/>
    <w:rsid w:val="77FB7600"/>
    <w:rsid w:val="7823F4AE"/>
    <w:rsid w:val="7824C2E3"/>
    <w:rsid w:val="7843D8EA"/>
    <w:rsid w:val="786D9C09"/>
    <w:rsid w:val="7878E21C"/>
    <w:rsid w:val="7879DB98"/>
    <w:rsid w:val="7887B206"/>
    <w:rsid w:val="78A25B50"/>
    <w:rsid w:val="78A546AE"/>
    <w:rsid w:val="78A962DC"/>
    <w:rsid w:val="78B8EBEC"/>
    <w:rsid w:val="79501420"/>
    <w:rsid w:val="79C2A3E3"/>
    <w:rsid w:val="79DF743C"/>
    <w:rsid w:val="79F85C49"/>
    <w:rsid w:val="7A54D98A"/>
    <w:rsid w:val="7A91E364"/>
    <w:rsid w:val="7ABC12FB"/>
    <w:rsid w:val="7AEEA726"/>
    <w:rsid w:val="7B006E75"/>
    <w:rsid w:val="7B472FE5"/>
    <w:rsid w:val="7B4F17B0"/>
    <w:rsid w:val="7B781BC0"/>
    <w:rsid w:val="7B7F76B2"/>
    <w:rsid w:val="7B8726CE"/>
    <w:rsid w:val="7B97D2BD"/>
    <w:rsid w:val="7BECFBF4"/>
    <w:rsid w:val="7BEDD2E7"/>
    <w:rsid w:val="7C106ED1"/>
    <w:rsid w:val="7C1EA6BA"/>
    <w:rsid w:val="7C4040EC"/>
    <w:rsid w:val="7C575A4B"/>
    <w:rsid w:val="7C8D89E6"/>
    <w:rsid w:val="7CBE86C0"/>
    <w:rsid w:val="7CC5D708"/>
    <w:rsid w:val="7CFB81C5"/>
    <w:rsid w:val="7D0F8F7B"/>
    <w:rsid w:val="7D4F57C9"/>
    <w:rsid w:val="7D61AD1A"/>
    <w:rsid w:val="7DA73083"/>
    <w:rsid w:val="7DC44FCC"/>
    <w:rsid w:val="7DE1C140"/>
    <w:rsid w:val="7E09ED5A"/>
    <w:rsid w:val="7E17DB32"/>
    <w:rsid w:val="7E248CC5"/>
    <w:rsid w:val="7E6776E3"/>
    <w:rsid w:val="7EBD15AE"/>
    <w:rsid w:val="7EE4EA28"/>
    <w:rsid w:val="7F31A03C"/>
    <w:rsid w:val="7F5368DA"/>
    <w:rsid w:val="7F53BFED"/>
    <w:rsid w:val="7F88A6D6"/>
    <w:rsid w:val="7F8F2C27"/>
    <w:rsid w:val="7F988210"/>
    <w:rsid w:val="7FC5CCF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2B17F686-17DE-4F99-9155-FF9D6D244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0" w:qFormat="1"/>
    <w:lsdException w:name="Emphasis" w:semiHidden="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7C26EB"/>
    <w:pPr>
      <w:keepNext/>
      <w:numPr>
        <w:numId w:val="7"/>
      </w:numPr>
      <w:spacing w:before="240"/>
      <w:outlineLvl w:val="0"/>
    </w:pPr>
    <w:rPr>
      <w:color w:val="22413A"/>
      <w:sz w:val="48"/>
    </w:rPr>
  </w:style>
  <w:style w:type="paragraph" w:styleId="Heading2">
    <w:name w:val="heading 2"/>
    <w:basedOn w:val="Heading1"/>
    <w:next w:val="Normal"/>
    <w:link w:val="Heading2Char"/>
    <w:qFormat/>
    <w:rsid w:val="00E620AA"/>
    <w:pPr>
      <w:numPr>
        <w:ilvl w:val="1"/>
      </w:numPr>
      <w:ind w:hanging="792"/>
      <w:outlineLvl w:val="1"/>
    </w:pPr>
    <w:rPr>
      <w:sz w:val="36"/>
      <w:szCs w:val="36"/>
    </w:rPr>
  </w:style>
  <w:style w:type="paragraph" w:styleId="Heading3">
    <w:name w:val="heading 3"/>
    <w:basedOn w:val="Heading2"/>
    <w:next w:val="Normal"/>
    <w:link w:val="Heading3Char"/>
    <w:qFormat/>
    <w:rsid w:val="007E7EEA"/>
    <w:pPr>
      <w:numPr>
        <w:ilvl w:val="2"/>
      </w:numPr>
      <w:ind w:left="851" w:hanging="851"/>
      <w:outlineLvl w:val="2"/>
    </w:pPr>
    <w:rPr>
      <w:sz w:val="28"/>
      <w:szCs w:val="12"/>
    </w:rPr>
  </w:style>
  <w:style w:type="paragraph" w:styleId="Heading4">
    <w:name w:val="heading 4"/>
    <w:basedOn w:val="Heading3"/>
    <w:next w:val="Normal"/>
    <w:link w:val="Heading4Char"/>
    <w:qFormat/>
    <w:rsid w:val="003401B0"/>
    <w:pPr>
      <w:numPr>
        <w:ilvl w:val="0"/>
        <w:numId w:val="0"/>
      </w:numPr>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C92271"/>
    <w:pPr>
      <w:tabs>
        <w:tab w:val="num" w:pos="1296"/>
      </w:tabs>
      <w:spacing w:before="240" w:after="60" w:line="264"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C92271"/>
    <w:pPr>
      <w:tabs>
        <w:tab w:val="num" w:pos="1440"/>
      </w:tabs>
      <w:spacing w:before="240" w:after="60" w:line="264"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C92271"/>
    <w:pPr>
      <w:tabs>
        <w:tab w:val="num" w:pos="1584"/>
      </w:tabs>
      <w:spacing w:before="240" w:after="60" w:line="264"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rsid w:val="00257288"/>
    <w:rPr>
      <w:rFonts w:ascii="Arial" w:hAnsi="Arial"/>
      <w:color w:val="22413A"/>
      <w:sz w:val="18"/>
      <w:szCs w:val="22"/>
      <w:lang w:eastAsia="en-US" w:bidi="he-IL"/>
    </w:rPr>
  </w:style>
  <w:style w:type="paragraph" w:styleId="Footer">
    <w:name w:val="footer"/>
    <w:basedOn w:val="Normal"/>
    <w:link w:val="FooterChar"/>
    <w:uiPriority w:val="99"/>
    <w:rsid w:val="008229BA"/>
    <w:pPr>
      <w:tabs>
        <w:tab w:val="center" w:pos="4513"/>
        <w:tab w:val="right" w:pos="9026"/>
      </w:tabs>
      <w:jc w:val="right"/>
    </w:pPr>
    <w:rPr>
      <w:color w:val="22413A"/>
    </w:rPr>
  </w:style>
  <w:style w:type="character" w:customStyle="1" w:styleId="FooterChar">
    <w:name w:val="Footer Char"/>
    <w:link w:val="Footer"/>
    <w:uiPriority w:val="99"/>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E620AA"/>
    <w:rPr>
      <w:rFonts w:ascii="Arial" w:hAnsi="Arial"/>
      <w:color w:val="22413A"/>
      <w:sz w:val="36"/>
      <w:szCs w:val="36"/>
      <w:lang w:eastAsia="en-US" w:bidi="he-IL"/>
    </w:rPr>
  </w:style>
  <w:style w:type="character" w:customStyle="1" w:styleId="Heading3Char">
    <w:name w:val="Heading 3 Char"/>
    <w:link w:val="Heading3"/>
    <w:rsid w:val="007E7EEA"/>
    <w:rPr>
      <w:rFonts w:ascii="Arial" w:hAnsi="Arial"/>
      <w:color w:val="22413A"/>
      <w:sz w:val="28"/>
      <w:szCs w:val="12"/>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7C26EB"/>
    <w:rPr>
      <w:rFonts w:ascii="Arial" w:hAnsi="Arial"/>
      <w:color w:val="22413A"/>
      <w:sz w:val="48"/>
      <w:szCs w:val="22"/>
      <w:lang w:eastAsia="en-US" w:bidi="he-IL"/>
    </w:rPr>
  </w:style>
  <w:style w:type="table" w:styleId="TableGrid">
    <w:name w:val="Table Grid"/>
    <w:basedOn w:val="TableNormal"/>
    <w:uiPriority w:val="5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55738C"/>
    <w:pPr>
      <w:tabs>
        <w:tab w:val="right" w:leader="dot" w:pos="9752"/>
      </w:tabs>
      <w:spacing w:before="120" w:after="0"/>
      <w:ind w:left="284"/>
      <w:contextualSpacing/>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2"/>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2"/>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qFormat/>
    <w:rsid w:val="004648A4"/>
    <w:rPr>
      <w:i/>
      <w:iCs/>
      <w:color w:val="22413A"/>
    </w:rPr>
  </w:style>
  <w:style w:type="character" w:styleId="IntenseReference">
    <w:name w:val="Intense Reference"/>
    <w:basedOn w:val="DefaultParagraphFont"/>
    <w:uiPriority w:val="32"/>
    <w:qFormat/>
    <w:rsid w:val="004648A4"/>
    <w:rPr>
      <w:b/>
      <w:bCs/>
      <w:smallCaps/>
      <w:color w:val="22413A"/>
      <w:spacing w:val="5"/>
    </w:rPr>
  </w:style>
  <w:style w:type="paragraph" w:styleId="IntenseQuote">
    <w:name w:val="Intense Quote"/>
    <w:basedOn w:val="Normal"/>
    <w:next w:val="Normal"/>
    <w:link w:val="IntenseQuoteChar"/>
    <w:uiPriority w:val="30"/>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unhideWhenUsed/>
    <w:rsid w:val="006C4196"/>
    <w:rPr>
      <w:color w:val="605E5C"/>
      <w:shd w:val="clear" w:color="auto" w:fill="E1DFDD"/>
    </w:rPr>
  </w:style>
  <w:style w:type="paragraph" w:styleId="Caption">
    <w:name w:val="caption"/>
    <w:aliases w:val="Captions - Tables &amp; Figures"/>
    <w:basedOn w:val="Normal"/>
    <w:next w:val="Normal"/>
    <w:link w:val="CaptionChar"/>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ParagraphText">
    <w:name w:val="Paragraph Text"/>
    <w:basedOn w:val="ListParagraph"/>
    <w:qFormat/>
    <w:rsid w:val="008F176C"/>
    <w:pPr>
      <w:numPr>
        <w:ilvl w:val="1"/>
        <w:numId w:val="4"/>
      </w:numPr>
      <w:spacing w:before="240" w:after="120" w:line="240" w:lineRule="auto"/>
      <w:contextualSpacing w:val="0"/>
    </w:pPr>
    <w:rPr>
      <w:rFonts w:eastAsia="Times New Roman"/>
      <w:szCs w:val="24"/>
      <w:lang w:bidi="ar-SA"/>
    </w:rPr>
  </w:style>
  <w:style w:type="paragraph" w:customStyle="1" w:styleId="Bullet">
    <w:name w:val="Bullet"/>
    <w:basedOn w:val="Normal"/>
    <w:link w:val="BulletChar"/>
    <w:qFormat/>
    <w:rsid w:val="008F176C"/>
    <w:pPr>
      <w:numPr>
        <w:numId w:val="3"/>
      </w:numPr>
      <w:spacing w:before="240" w:after="120" w:line="240" w:lineRule="auto"/>
    </w:pPr>
    <w:rPr>
      <w:rFonts w:eastAsia="Times New Roman" w:cs="Times New Roman"/>
      <w:szCs w:val="28"/>
      <w:lang w:bidi="ar-SA"/>
    </w:rPr>
  </w:style>
  <w:style w:type="character" w:customStyle="1" w:styleId="BulletChar">
    <w:name w:val="Bullet Char"/>
    <w:basedOn w:val="DefaultParagraphFont"/>
    <w:link w:val="Bullet"/>
    <w:rsid w:val="008F176C"/>
    <w:rPr>
      <w:rFonts w:ascii="Arial" w:eastAsia="Times New Roman" w:hAnsi="Arial" w:cs="Times New Roman"/>
      <w:sz w:val="24"/>
      <w:szCs w:val="28"/>
      <w:lang w:eastAsia="en-US"/>
    </w:rPr>
  </w:style>
  <w:style w:type="character" w:customStyle="1" w:styleId="ListParagraphChar">
    <w:name w:val="List Paragraph Char"/>
    <w:link w:val="ListParagraph"/>
    <w:uiPriority w:val="34"/>
    <w:rsid w:val="008F176C"/>
    <w:rPr>
      <w:rFonts w:ascii="Arial" w:hAnsi="Arial"/>
      <w:sz w:val="24"/>
      <w:szCs w:val="22"/>
      <w:lang w:eastAsia="en-US" w:bidi="he-IL"/>
    </w:rPr>
  </w:style>
  <w:style w:type="paragraph" w:customStyle="1" w:styleId="TableFigureCaptions">
    <w:name w:val="Table/Figure Captions"/>
    <w:basedOn w:val="Caption"/>
    <w:link w:val="TableFigureCaptionsChar"/>
    <w:qFormat/>
    <w:rsid w:val="008F176C"/>
    <w:pPr>
      <w:keepNext/>
      <w:spacing w:before="240" w:line="264" w:lineRule="auto"/>
    </w:pPr>
    <w:rPr>
      <w:rFonts w:eastAsia="Times New Roman" w:cs="Times New Roman"/>
    </w:rPr>
  </w:style>
  <w:style w:type="character" w:customStyle="1" w:styleId="CaptionChar">
    <w:name w:val="Caption Char"/>
    <w:aliases w:val="Captions - Tables &amp; Figures Char"/>
    <w:basedOn w:val="DefaultParagraphFont"/>
    <w:link w:val="Caption"/>
    <w:rsid w:val="008F176C"/>
    <w:rPr>
      <w:rFonts w:ascii="Arial" w:hAnsi="Arial"/>
      <w:b/>
      <w:bCs/>
      <w:color w:val="000000" w:themeColor="text2"/>
      <w:sz w:val="22"/>
      <w:szCs w:val="22"/>
      <w:lang w:eastAsia="en-US" w:bidi="he-IL"/>
    </w:rPr>
  </w:style>
  <w:style w:type="character" w:customStyle="1" w:styleId="TableFigureCaptionsChar">
    <w:name w:val="Table/Figure Captions Char"/>
    <w:basedOn w:val="CaptionChar"/>
    <w:link w:val="TableFigureCaptions"/>
    <w:rsid w:val="008F176C"/>
    <w:rPr>
      <w:rFonts w:ascii="Arial" w:eastAsia="Times New Roman" w:hAnsi="Arial" w:cs="Times New Roman"/>
      <w:b/>
      <w:bCs/>
      <w:color w:val="000000" w:themeColor="text2"/>
      <w:sz w:val="22"/>
      <w:szCs w:val="22"/>
      <w:lang w:eastAsia="en-US" w:bidi="he-IL"/>
    </w:rPr>
  </w:style>
  <w:style w:type="paragraph" w:styleId="CommentSubject">
    <w:name w:val="annotation subject"/>
    <w:basedOn w:val="CommentText"/>
    <w:next w:val="CommentText"/>
    <w:link w:val="CommentSubjectChar"/>
    <w:uiPriority w:val="99"/>
    <w:semiHidden/>
    <w:unhideWhenUsed/>
    <w:rsid w:val="000C4870"/>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0C4870"/>
    <w:rPr>
      <w:rFonts w:ascii="Arial" w:eastAsiaTheme="minorHAnsi" w:hAnsi="Arial" w:cstheme="minorBidi"/>
      <w:b/>
      <w:bCs/>
      <w:lang w:eastAsia="en-US" w:bidi="he-IL"/>
    </w:rPr>
  </w:style>
  <w:style w:type="paragraph" w:styleId="TOCHeading">
    <w:name w:val="TOC Heading"/>
    <w:basedOn w:val="Heading1"/>
    <w:next w:val="Normal"/>
    <w:uiPriority w:val="39"/>
    <w:unhideWhenUsed/>
    <w:qFormat/>
    <w:rsid w:val="001C3FE3"/>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character" w:customStyle="1" w:styleId="Heading7Char">
    <w:name w:val="Heading 7 Char"/>
    <w:basedOn w:val="DefaultParagraphFont"/>
    <w:link w:val="Heading7"/>
    <w:rsid w:val="00C92271"/>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C92271"/>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C92271"/>
    <w:rPr>
      <w:rFonts w:ascii="Arial" w:eastAsia="Times New Roman" w:hAnsi="Arial"/>
      <w:sz w:val="22"/>
      <w:szCs w:val="22"/>
      <w:lang w:eastAsia="en-US"/>
    </w:rPr>
  </w:style>
  <w:style w:type="paragraph" w:styleId="Title">
    <w:name w:val="Title"/>
    <w:basedOn w:val="Normal"/>
    <w:next w:val="Normal"/>
    <w:link w:val="TitleChar"/>
    <w:rsid w:val="00C92271"/>
    <w:pPr>
      <w:pBdr>
        <w:bottom w:val="single" w:sz="8" w:space="4" w:color="4F81BD"/>
      </w:pBdr>
      <w:spacing w:before="240" w:after="300" w:line="264" w:lineRule="auto"/>
      <w:contextualSpacing/>
    </w:pPr>
    <w:rPr>
      <w:rFonts w:ascii="Cambria" w:eastAsia="Times New Roman" w:hAnsi="Cambria" w:cs="Times New Roman"/>
      <w:color w:val="17365D"/>
      <w:spacing w:val="5"/>
      <w:kern w:val="28"/>
      <w:sz w:val="52"/>
      <w:szCs w:val="52"/>
      <w:lang w:bidi="ar-SA"/>
    </w:rPr>
  </w:style>
  <w:style w:type="character" w:customStyle="1" w:styleId="TitleChar">
    <w:name w:val="Title Char"/>
    <w:basedOn w:val="DefaultParagraphFont"/>
    <w:link w:val="Title"/>
    <w:rsid w:val="00C92271"/>
    <w:rPr>
      <w:rFonts w:ascii="Cambria" w:eastAsia="Times New Roman" w:hAnsi="Cambria" w:cs="Times New Roman"/>
      <w:color w:val="17365D"/>
      <w:spacing w:val="5"/>
      <w:kern w:val="28"/>
      <w:sz w:val="52"/>
      <w:szCs w:val="52"/>
      <w:lang w:eastAsia="en-US"/>
    </w:rPr>
  </w:style>
  <w:style w:type="paragraph" w:styleId="Subtitle">
    <w:name w:val="Subtitle"/>
    <w:basedOn w:val="Normal"/>
    <w:next w:val="Normal"/>
    <w:link w:val="SubtitleChar"/>
    <w:rsid w:val="00C92271"/>
    <w:pPr>
      <w:numPr>
        <w:ilvl w:val="1"/>
      </w:numPr>
      <w:spacing w:before="240" w:after="120" w:line="264" w:lineRule="auto"/>
    </w:pPr>
    <w:rPr>
      <w:rFonts w:ascii="Cambria" w:eastAsia="Times New Roman" w:hAnsi="Cambria" w:cs="Times New Roman"/>
      <w:i/>
      <w:iCs/>
      <w:color w:val="4F81BD"/>
      <w:spacing w:val="15"/>
      <w:szCs w:val="24"/>
      <w:lang w:bidi="ar-SA"/>
    </w:rPr>
  </w:style>
  <w:style w:type="character" w:customStyle="1" w:styleId="SubtitleChar">
    <w:name w:val="Subtitle Char"/>
    <w:basedOn w:val="DefaultParagraphFont"/>
    <w:link w:val="Subtitle"/>
    <w:rsid w:val="00C92271"/>
    <w:rPr>
      <w:rFonts w:ascii="Cambria" w:eastAsia="Times New Roman" w:hAnsi="Cambria" w:cs="Times New Roman"/>
      <w:i/>
      <w:iCs/>
      <w:color w:val="4F81BD"/>
      <w:spacing w:val="15"/>
      <w:sz w:val="24"/>
      <w:szCs w:val="24"/>
      <w:lang w:eastAsia="en-US"/>
    </w:rPr>
  </w:style>
  <w:style w:type="character" w:styleId="Strong">
    <w:name w:val="Strong"/>
    <w:rsid w:val="00C92271"/>
    <w:rPr>
      <w:b/>
      <w:bCs/>
    </w:rPr>
  </w:style>
  <w:style w:type="character" w:styleId="Emphasis">
    <w:name w:val="Emphasis"/>
    <w:rsid w:val="00C92271"/>
    <w:rPr>
      <w:i/>
      <w:iCs/>
    </w:rPr>
  </w:style>
  <w:style w:type="paragraph" w:styleId="NoSpacing">
    <w:name w:val="No Spacing"/>
    <w:basedOn w:val="Normal"/>
    <w:link w:val="NoSpacingChar"/>
    <w:uiPriority w:val="1"/>
    <w:rsid w:val="00C92271"/>
    <w:pPr>
      <w:spacing w:before="240" w:after="120" w:line="264" w:lineRule="auto"/>
    </w:pPr>
    <w:rPr>
      <w:rFonts w:eastAsia="Times New Roman" w:cs="Times New Roman"/>
      <w:sz w:val="22"/>
      <w:szCs w:val="24"/>
      <w:lang w:bidi="ar-SA"/>
    </w:rPr>
  </w:style>
  <w:style w:type="character" w:customStyle="1" w:styleId="NoSpacingChar">
    <w:name w:val="No Spacing Char"/>
    <w:link w:val="NoSpacing"/>
    <w:uiPriority w:val="1"/>
    <w:rsid w:val="00C92271"/>
    <w:rPr>
      <w:rFonts w:ascii="Arial" w:eastAsia="Times New Roman" w:hAnsi="Arial" w:cs="Times New Roman"/>
      <w:sz w:val="22"/>
      <w:szCs w:val="24"/>
      <w:lang w:eastAsia="en-US"/>
    </w:rPr>
  </w:style>
  <w:style w:type="paragraph" w:styleId="Quote">
    <w:name w:val="Quote"/>
    <w:basedOn w:val="Normal"/>
    <w:next w:val="Normal"/>
    <w:link w:val="QuoteChar"/>
    <w:uiPriority w:val="29"/>
    <w:rsid w:val="00C92271"/>
    <w:pPr>
      <w:spacing w:before="240" w:after="120" w:line="264" w:lineRule="auto"/>
    </w:pPr>
    <w:rPr>
      <w:rFonts w:eastAsia="Times New Roman" w:cs="Times New Roman"/>
      <w:i/>
      <w:iCs/>
      <w:color w:val="000000"/>
      <w:sz w:val="22"/>
      <w:szCs w:val="24"/>
      <w:lang w:bidi="ar-SA"/>
    </w:rPr>
  </w:style>
  <w:style w:type="character" w:customStyle="1" w:styleId="QuoteChar">
    <w:name w:val="Quote Char"/>
    <w:basedOn w:val="DefaultParagraphFont"/>
    <w:link w:val="Quote"/>
    <w:uiPriority w:val="29"/>
    <w:rsid w:val="00C92271"/>
    <w:rPr>
      <w:rFonts w:ascii="Arial" w:eastAsia="Times New Roman" w:hAnsi="Arial" w:cs="Times New Roman"/>
      <w:i/>
      <w:iCs/>
      <w:color w:val="000000"/>
      <w:sz w:val="22"/>
      <w:szCs w:val="24"/>
      <w:lang w:eastAsia="en-US"/>
    </w:rPr>
  </w:style>
  <w:style w:type="character" w:styleId="SubtleEmphasis">
    <w:name w:val="Subtle Emphasis"/>
    <w:uiPriority w:val="19"/>
    <w:rsid w:val="00C92271"/>
    <w:rPr>
      <w:i/>
      <w:iCs/>
      <w:color w:val="808080"/>
    </w:rPr>
  </w:style>
  <w:style w:type="character" w:styleId="SubtleReference">
    <w:name w:val="Subtle Reference"/>
    <w:uiPriority w:val="31"/>
    <w:rsid w:val="00C92271"/>
    <w:rPr>
      <w:smallCaps/>
      <w:color w:val="C0504D"/>
      <w:u w:val="single"/>
    </w:rPr>
  </w:style>
  <w:style w:type="character" w:styleId="BookTitle">
    <w:name w:val="Book Title"/>
    <w:uiPriority w:val="33"/>
    <w:rsid w:val="00C92271"/>
    <w:rPr>
      <w:b/>
      <w:bCs/>
      <w:smallCaps/>
      <w:spacing w:val="5"/>
    </w:rPr>
  </w:style>
  <w:style w:type="paragraph" w:customStyle="1" w:styleId="SecurityClassification">
    <w:name w:val="Security Classification"/>
    <w:basedOn w:val="Header"/>
    <w:link w:val="SecurityClassificationChar"/>
    <w:rsid w:val="00C92271"/>
    <w:pPr>
      <w:pBdr>
        <w:bottom w:val="none" w:sz="0" w:space="0" w:color="auto"/>
      </w:pBdr>
      <w:spacing w:before="120" w:after="120" w:line="240" w:lineRule="auto"/>
      <w:jc w:val="center"/>
    </w:pPr>
    <w:rPr>
      <w:rFonts w:eastAsia="Times New Roman" w:cs="Times New Roman"/>
      <w:b/>
      <w:color w:val="006D68"/>
      <w:sz w:val="22"/>
      <w:szCs w:val="14"/>
      <w:lang w:bidi="ar-SA"/>
    </w:rPr>
  </w:style>
  <w:style w:type="character" w:customStyle="1" w:styleId="SecurityClassificationChar">
    <w:name w:val="Security Classification Char"/>
    <w:link w:val="SecurityClassification"/>
    <w:rsid w:val="00C92271"/>
    <w:rPr>
      <w:rFonts w:ascii="Arial" w:eastAsia="Times New Roman" w:hAnsi="Arial" w:cs="Times New Roman"/>
      <w:b/>
      <w:color w:val="006D68"/>
      <w:sz w:val="22"/>
      <w:szCs w:val="14"/>
      <w:lang w:eastAsia="en-US"/>
    </w:rPr>
  </w:style>
  <w:style w:type="paragraph" w:customStyle="1" w:styleId="BulletPoint">
    <w:name w:val="Bullet Point"/>
    <w:basedOn w:val="ParagraphText"/>
    <w:link w:val="BulletPointChar"/>
    <w:qFormat/>
    <w:rsid w:val="00C92271"/>
    <w:pPr>
      <w:numPr>
        <w:ilvl w:val="0"/>
        <w:numId w:val="6"/>
      </w:numPr>
    </w:pPr>
    <w:rPr>
      <w:rFonts w:cs="Times New Roman"/>
      <w:szCs w:val="28"/>
      <w:lang w:bidi="he-IL"/>
    </w:rPr>
  </w:style>
  <w:style w:type="character" w:customStyle="1" w:styleId="BulletPointChar">
    <w:name w:val="Bullet Point Char"/>
    <w:basedOn w:val="ListParagraphChar"/>
    <w:link w:val="BulletPoint"/>
    <w:rsid w:val="00C92271"/>
    <w:rPr>
      <w:rFonts w:ascii="Arial" w:eastAsia="Times New Roman" w:hAnsi="Arial" w:cs="Times New Roman"/>
      <w:sz w:val="24"/>
      <w:szCs w:val="28"/>
      <w:lang w:eastAsia="en-US" w:bidi="he-IL"/>
    </w:rPr>
  </w:style>
  <w:style w:type="table" w:styleId="GridTable1Light-Accent4">
    <w:name w:val="Grid Table 1 Light Accent 4"/>
    <w:basedOn w:val="TableNormal"/>
    <w:uiPriority w:val="46"/>
    <w:rsid w:val="00C92271"/>
    <w:rPr>
      <w:rFonts w:ascii="Times New Roman" w:eastAsia="Times New Roman" w:hAnsi="Times New Roman" w:cs="Times New Roman"/>
    </w:rPr>
    <w:tblPr>
      <w:tblStyleRowBandSize w:val="1"/>
      <w:tblStyleColBandSize w:val="1"/>
      <w:tblBorders>
        <w:top w:val="single" w:sz="4" w:space="0" w:color="D2E7B5" w:themeColor="accent4" w:themeTint="66"/>
        <w:left w:val="single" w:sz="4" w:space="0" w:color="D2E7B5" w:themeColor="accent4" w:themeTint="66"/>
        <w:bottom w:val="single" w:sz="4" w:space="0" w:color="D2E7B5" w:themeColor="accent4" w:themeTint="66"/>
        <w:right w:val="single" w:sz="4" w:space="0" w:color="D2E7B5" w:themeColor="accent4" w:themeTint="66"/>
        <w:insideH w:val="single" w:sz="4" w:space="0" w:color="D2E7B5" w:themeColor="accent4" w:themeTint="66"/>
        <w:insideV w:val="single" w:sz="4" w:space="0" w:color="D2E7B5" w:themeColor="accent4" w:themeTint="66"/>
      </w:tblBorders>
    </w:tblPr>
    <w:tblStylePr w:type="firstRow">
      <w:rPr>
        <w:b/>
        <w:bCs/>
      </w:rPr>
      <w:tblPr/>
      <w:tcPr>
        <w:tcBorders>
          <w:bottom w:val="single" w:sz="12" w:space="0" w:color="BCDB90" w:themeColor="accent4" w:themeTint="99"/>
        </w:tcBorders>
      </w:tcPr>
    </w:tblStylePr>
    <w:tblStylePr w:type="lastRow">
      <w:rPr>
        <w:b/>
        <w:bCs/>
      </w:rPr>
      <w:tblPr/>
      <w:tcPr>
        <w:tcBorders>
          <w:top w:val="double" w:sz="2" w:space="0" w:color="BCDB90" w:themeColor="accent4" w:themeTint="99"/>
        </w:tcBorders>
      </w:tcPr>
    </w:tblStylePr>
    <w:tblStylePr w:type="firstCol">
      <w:rPr>
        <w:b/>
        <w:bCs/>
      </w:rPr>
    </w:tblStylePr>
    <w:tblStylePr w:type="lastCol">
      <w:rPr>
        <w:b/>
        <w:bCs/>
      </w:rPr>
    </w:tblStylePr>
  </w:style>
  <w:style w:type="paragraph" w:customStyle="1" w:styleId="TSBullet1Square">
    <w:name w:val="TS Bullet 1 Square"/>
    <w:basedOn w:val="Normal"/>
    <w:rsid w:val="00C92271"/>
    <w:pPr>
      <w:numPr>
        <w:numId w:val="5"/>
      </w:numPr>
      <w:spacing w:line="240" w:lineRule="auto"/>
      <w:contextualSpacing/>
    </w:pPr>
    <w:rPr>
      <w:rFonts w:eastAsia="Times New Roman" w:cs="Times New Roman"/>
      <w:sz w:val="22"/>
      <w:szCs w:val="24"/>
      <w:lang w:bidi="ar-SA"/>
    </w:rPr>
  </w:style>
  <w:style w:type="character" w:styleId="Mention">
    <w:name w:val="Mention"/>
    <w:basedOn w:val="DefaultParagraphFont"/>
    <w:uiPriority w:val="99"/>
    <w:unhideWhenUsed/>
    <w:rsid w:val="00C92271"/>
    <w:rPr>
      <w:color w:val="2B579A"/>
      <w:shd w:val="clear" w:color="auto" w:fill="E6E6E6"/>
    </w:rPr>
  </w:style>
  <w:style w:type="character" w:styleId="FollowedHyperlink">
    <w:name w:val="FollowedHyperlink"/>
    <w:basedOn w:val="DefaultParagraphFont"/>
    <w:uiPriority w:val="99"/>
    <w:semiHidden/>
    <w:unhideWhenUsed/>
    <w:rsid w:val="00C92271"/>
    <w:rPr>
      <w:color w:val="AA1C76" w:themeColor="followedHyperlink"/>
      <w:u w:val="single"/>
    </w:rPr>
  </w:style>
  <w:style w:type="character" w:customStyle="1" w:styleId="font131">
    <w:name w:val="font131"/>
    <w:basedOn w:val="DefaultParagraphFont"/>
    <w:rsid w:val="00C92271"/>
    <w:rPr>
      <w:rFonts w:ascii="Arial" w:hAnsi="Arial" w:cs="Arial" w:hint="default"/>
      <w:b w:val="0"/>
      <w:bCs w:val="0"/>
      <w:i w:val="0"/>
      <w:iCs w:val="0"/>
      <w:strike w:val="0"/>
      <w:dstrike w:val="0"/>
      <w:color w:val="000000"/>
      <w:sz w:val="24"/>
      <w:szCs w:val="24"/>
      <w:u w:val="none"/>
      <w:effect w:val="none"/>
    </w:rPr>
  </w:style>
  <w:style w:type="character" w:customStyle="1" w:styleId="font201">
    <w:name w:val="font201"/>
    <w:basedOn w:val="DefaultParagraphFont"/>
    <w:rsid w:val="00C92271"/>
    <w:rPr>
      <w:rFonts w:ascii="Arial" w:hAnsi="Arial" w:cs="Arial" w:hint="default"/>
      <w:b w:val="0"/>
      <w:bCs w:val="0"/>
      <w:i w:val="0"/>
      <w:iCs w:val="0"/>
      <w:strike w:val="0"/>
      <w:dstrike w:val="0"/>
      <w:color w:val="FF0000"/>
      <w:sz w:val="24"/>
      <w:szCs w:val="24"/>
      <w:u w:val="none"/>
      <w:effect w:val="none"/>
    </w:rPr>
  </w:style>
  <w:style w:type="character" w:customStyle="1" w:styleId="font381">
    <w:name w:val="font381"/>
    <w:basedOn w:val="DefaultParagraphFont"/>
    <w:rsid w:val="00C92271"/>
    <w:rPr>
      <w:rFonts w:ascii="Arial" w:hAnsi="Arial" w:cs="Arial" w:hint="default"/>
      <w:b w:val="0"/>
      <w:bCs w:val="0"/>
      <w:i w:val="0"/>
      <w:iCs w:val="0"/>
      <w:strike w:val="0"/>
      <w:dstrike w:val="0"/>
      <w:color w:val="000000"/>
      <w:sz w:val="24"/>
      <w:szCs w:val="24"/>
      <w:u w:val="none"/>
      <w:effect w:val="none"/>
    </w:rPr>
  </w:style>
  <w:style w:type="character" w:customStyle="1" w:styleId="font91">
    <w:name w:val="font91"/>
    <w:basedOn w:val="DefaultParagraphFont"/>
    <w:rsid w:val="00C92271"/>
    <w:rPr>
      <w:rFonts w:ascii="Arial" w:hAnsi="Arial" w:cs="Arial" w:hint="default"/>
      <w:b/>
      <w:bCs/>
      <w:i w:val="0"/>
      <w:iCs w:val="0"/>
      <w:strike w:val="0"/>
      <w:dstrike w:val="0"/>
      <w:color w:val="000000"/>
      <w:sz w:val="24"/>
      <w:szCs w:val="24"/>
      <w:u w:val="none"/>
      <w:effect w:val="none"/>
    </w:rPr>
  </w:style>
  <w:style w:type="character" w:customStyle="1" w:styleId="font61">
    <w:name w:val="font61"/>
    <w:basedOn w:val="DefaultParagraphFont"/>
    <w:rsid w:val="00C92271"/>
    <w:rPr>
      <w:rFonts w:ascii="Arial" w:hAnsi="Arial" w:cs="Arial" w:hint="default"/>
      <w:b w:val="0"/>
      <w:bCs w:val="0"/>
      <w:i w:val="0"/>
      <w:iCs w:val="0"/>
      <w:strike w:val="0"/>
      <w:dstrike w:val="0"/>
      <w:color w:val="000000"/>
      <w:sz w:val="24"/>
      <w:szCs w:val="24"/>
      <w:u w:val="none"/>
      <w:effect w:val="none"/>
    </w:rPr>
  </w:style>
  <w:style w:type="paragraph" w:styleId="NormalWeb">
    <w:name w:val="Normal (Web)"/>
    <w:basedOn w:val="Normal"/>
    <w:uiPriority w:val="99"/>
    <w:unhideWhenUsed/>
    <w:rsid w:val="00C92271"/>
    <w:pPr>
      <w:spacing w:before="100" w:beforeAutospacing="1" w:after="100" w:afterAutospacing="1" w:line="240" w:lineRule="auto"/>
    </w:pPr>
    <w:rPr>
      <w:rFonts w:ascii="Times New Roman" w:eastAsia="Times New Roman" w:hAnsi="Times New Roman" w:cs="Times New Roman"/>
      <w:szCs w:val="24"/>
      <w:lang w:eastAsia="en-GB" w:bidi="ar-SA"/>
    </w:rPr>
  </w:style>
  <w:style w:type="paragraph" w:styleId="Revision">
    <w:name w:val="Revision"/>
    <w:hidden/>
    <w:uiPriority w:val="99"/>
    <w:semiHidden/>
    <w:rsid w:val="00025DB6"/>
    <w:rPr>
      <w:rFonts w:ascii="Arial" w:hAnsi="Arial"/>
      <w:sz w:val="24"/>
      <w:szCs w:val="22"/>
      <w:lang w:eastAsia="en-US" w:bidi="he-IL"/>
    </w:rPr>
  </w:style>
  <w:style w:type="character" w:customStyle="1" w:styleId="ui-provider">
    <w:name w:val="ui-provider"/>
    <w:basedOn w:val="DefaultParagraphFont"/>
    <w:rsid w:val="00FA1023"/>
  </w:style>
  <w:style w:type="character" w:customStyle="1" w:styleId="normaltextrun">
    <w:name w:val="normaltextrun"/>
    <w:basedOn w:val="DefaultParagraphFont"/>
    <w:rsid w:val="00C31956"/>
  </w:style>
  <w:style w:type="character" w:customStyle="1" w:styleId="superscript">
    <w:name w:val="superscript"/>
    <w:basedOn w:val="DefaultParagraphFont"/>
    <w:rsid w:val="00C31956"/>
  </w:style>
  <w:style w:type="character" w:customStyle="1" w:styleId="eop">
    <w:name w:val="eop"/>
    <w:basedOn w:val="DefaultParagraphFont"/>
    <w:rsid w:val="00C31956"/>
  </w:style>
  <w:style w:type="paragraph" w:customStyle="1" w:styleId="xmsonormal">
    <w:name w:val="x_msonormal"/>
    <w:basedOn w:val="Normal"/>
    <w:rsid w:val="004D21A9"/>
    <w:pPr>
      <w:spacing w:after="0" w:line="240" w:lineRule="auto"/>
    </w:pPr>
    <w:rPr>
      <w:rFonts w:ascii="Aptos" w:eastAsiaTheme="minorHAnsi" w:hAnsi="Aptos" w:cs="Aptos"/>
      <w:sz w:val="22"/>
      <w:lang w:eastAsia="en-GB" w:bidi="ar-SA"/>
    </w:rPr>
  </w:style>
  <w:style w:type="paragraph" w:customStyle="1" w:styleId="xmsolistparagraph">
    <w:name w:val="x_msolistparagraph"/>
    <w:basedOn w:val="Normal"/>
    <w:rsid w:val="004D21A9"/>
    <w:pPr>
      <w:spacing w:after="0" w:line="240" w:lineRule="auto"/>
      <w:ind w:left="720"/>
    </w:pPr>
    <w:rPr>
      <w:rFonts w:ascii="Aptos" w:eastAsiaTheme="minorHAnsi" w:hAnsi="Aptos" w:cs="Aptos"/>
      <w:sz w:val="22"/>
      <w:lang w:eastAsia="en-GB" w:bidi="ar-SA"/>
    </w:rPr>
  </w:style>
  <w:style w:type="character" w:customStyle="1" w:styleId="cf01">
    <w:name w:val="cf01"/>
    <w:basedOn w:val="DefaultParagraphFont"/>
    <w:rsid w:val="00E464E4"/>
    <w:rPr>
      <w:rFonts w:ascii="Segoe UI" w:hAnsi="Segoe UI" w:cs="Segoe UI" w:hint="default"/>
      <w:sz w:val="18"/>
      <w:szCs w:val="18"/>
    </w:rPr>
  </w:style>
  <w:style w:type="paragraph" w:customStyle="1" w:styleId="pf0">
    <w:name w:val="pf0"/>
    <w:basedOn w:val="Normal"/>
    <w:rsid w:val="00566577"/>
    <w:pPr>
      <w:spacing w:before="100" w:beforeAutospacing="1" w:after="100" w:afterAutospacing="1" w:line="240" w:lineRule="auto"/>
    </w:pPr>
    <w:rPr>
      <w:rFonts w:ascii="Times New Roman" w:eastAsia="Times New Roman" w:hAnsi="Times New Roman" w:cs="Times New Roman"/>
      <w:szCs w:val="24"/>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640">
      <w:bodyDiv w:val="1"/>
      <w:marLeft w:val="0"/>
      <w:marRight w:val="0"/>
      <w:marTop w:val="0"/>
      <w:marBottom w:val="0"/>
      <w:divBdr>
        <w:top w:val="none" w:sz="0" w:space="0" w:color="auto"/>
        <w:left w:val="none" w:sz="0" w:space="0" w:color="auto"/>
        <w:bottom w:val="none" w:sz="0" w:space="0" w:color="auto"/>
        <w:right w:val="none" w:sz="0" w:space="0" w:color="auto"/>
      </w:divBdr>
    </w:div>
    <w:div w:id="2556701">
      <w:bodyDiv w:val="1"/>
      <w:marLeft w:val="0"/>
      <w:marRight w:val="0"/>
      <w:marTop w:val="0"/>
      <w:marBottom w:val="0"/>
      <w:divBdr>
        <w:top w:val="none" w:sz="0" w:space="0" w:color="auto"/>
        <w:left w:val="none" w:sz="0" w:space="0" w:color="auto"/>
        <w:bottom w:val="none" w:sz="0" w:space="0" w:color="auto"/>
        <w:right w:val="none" w:sz="0" w:space="0" w:color="auto"/>
      </w:divBdr>
    </w:div>
    <w:div w:id="3095103">
      <w:bodyDiv w:val="1"/>
      <w:marLeft w:val="0"/>
      <w:marRight w:val="0"/>
      <w:marTop w:val="0"/>
      <w:marBottom w:val="0"/>
      <w:divBdr>
        <w:top w:val="none" w:sz="0" w:space="0" w:color="auto"/>
        <w:left w:val="none" w:sz="0" w:space="0" w:color="auto"/>
        <w:bottom w:val="none" w:sz="0" w:space="0" w:color="auto"/>
        <w:right w:val="none" w:sz="0" w:space="0" w:color="auto"/>
      </w:divBdr>
    </w:div>
    <w:div w:id="3485317">
      <w:bodyDiv w:val="1"/>
      <w:marLeft w:val="0"/>
      <w:marRight w:val="0"/>
      <w:marTop w:val="0"/>
      <w:marBottom w:val="0"/>
      <w:divBdr>
        <w:top w:val="none" w:sz="0" w:space="0" w:color="auto"/>
        <w:left w:val="none" w:sz="0" w:space="0" w:color="auto"/>
        <w:bottom w:val="none" w:sz="0" w:space="0" w:color="auto"/>
        <w:right w:val="none" w:sz="0" w:space="0" w:color="auto"/>
      </w:divBdr>
    </w:div>
    <w:div w:id="4673039">
      <w:bodyDiv w:val="1"/>
      <w:marLeft w:val="0"/>
      <w:marRight w:val="0"/>
      <w:marTop w:val="0"/>
      <w:marBottom w:val="0"/>
      <w:divBdr>
        <w:top w:val="none" w:sz="0" w:space="0" w:color="auto"/>
        <w:left w:val="none" w:sz="0" w:space="0" w:color="auto"/>
        <w:bottom w:val="none" w:sz="0" w:space="0" w:color="auto"/>
        <w:right w:val="none" w:sz="0" w:space="0" w:color="auto"/>
      </w:divBdr>
    </w:div>
    <w:div w:id="6909625">
      <w:bodyDiv w:val="1"/>
      <w:marLeft w:val="0"/>
      <w:marRight w:val="0"/>
      <w:marTop w:val="0"/>
      <w:marBottom w:val="0"/>
      <w:divBdr>
        <w:top w:val="none" w:sz="0" w:space="0" w:color="auto"/>
        <w:left w:val="none" w:sz="0" w:space="0" w:color="auto"/>
        <w:bottom w:val="none" w:sz="0" w:space="0" w:color="auto"/>
        <w:right w:val="none" w:sz="0" w:space="0" w:color="auto"/>
      </w:divBdr>
    </w:div>
    <w:div w:id="9838422">
      <w:bodyDiv w:val="1"/>
      <w:marLeft w:val="0"/>
      <w:marRight w:val="0"/>
      <w:marTop w:val="0"/>
      <w:marBottom w:val="0"/>
      <w:divBdr>
        <w:top w:val="none" w:sz="0" w:space="0" w:color="auto"/>
        <w:left w:val="none" w:sz="0" w:space="0" w:color="auto"/>
        <w:bottom w:val="none" w:sz="0" w:space="0" w:color="auto"/>
        <w:right w:val="none" w:sz="0" w:space="0" w:color="auto"/>
      </w:divBdr>
    </w:div>
    <w:div w:id="9988508">
      <w:bodyDiv w:val="1"/>
      <w:marLeft w:val="0"/>
      <w:marRight w:val="0"/>
      <w:marTop w:val="0"/>
      <w:marBottom w:val="0"/>
      <w:divBdr>
        <w:top w:val="none" w:sz="0" w:space="0" w:color="auto"/>
        <w:left w:val="none" w:sz="0" w:space="0" w:color="auto"/>
        <w:bottom w:val="none" w:sz="0" w:space="0" w:color="auto"/>
        <w:right w:val="none" w:sz="0" w:space="0" w:color="auto"/>
      </w:divBdr>
    </w:div>
    <w:div w:id="11759286">
      <w:bodyDiv w:val="1"/>
      <w:marLeft w:val="0"/>
      <w:marRight w:val="0"/>
      <w:marTop w:val="0"/>
      <w:marBottom w:val="0"/>
      <w:divBdr>
        <w:top w:val="none" w:sz="0" w:space="0" w:color="auto"/>
        <w:left w:val="none" w:sz="0" w:space="0" w:color="auto"/>
        <w:bottom w:val="none" w:sz="0" w:space="0" w:color="auto"/>
        <w:right w:val="none" w:sz="0" w:space="0" w:color="auto"/>
      </w:divBdr>
    </w:div>
    <w:div w:id="13388364">
      <w:bodyDiv w:val="1"/>
      <w:marLeft w:val="0"/>
      <w:marRight w:val="0"/>
      <w:marTop w:val="0"/>
      <w:marBottom w:val="0"/>
      <w:divBdr>
        <w:top w:val="none" w:sz="0" w:space="0" w:color="auto"/>
        <w:left w:val="none" w:sz="0" w:space="0" w:color="auto"/>
        <w:bottom w:val="none" w:sz="0" w:space="0" w:color="auto"/>
        <w:right w:val="none" w:sz="0" w:space="0" w:color="auto"/>
      </w:divBdr>
    </w:div>
    <w:div w:id="14381635">
      <w:bodyDiv w:val="1"/>
      <w:marLeft w:val="0"/>
      <w:marRight w:val="0"/>
      <w:marTop w:val="0"/>
      <w:marBottom w:val="0"/>
      <w:divBdr>
        <w:top w:val="none" w:sz="0" w:space="0" w:color="auto"/>
        <w:left w:val="none" w:sz="0" w:space="0" w:color="auto"/>
        <w:bottom w:val="none" w:sz="0" w:space="0" w:color="auto"/>
        <w:right w:val="none" w:sz="0" w:space="0" w:color="auto"/>
      </w:divBdr>
    </w:div>
    <w:div w:id="15471210">
      <w:bodyDiv w:val="1"/>
      <w:marLeft w:val="0"/>
      <w:marRight w:val="0"/>
      <w:marTop w:val="0"/>
      <w:marBottom w:val="0"/>
      <w:divBdr>
        <w:top w:val="none" w:sz="0" w:space="0" w:color="auto"/>
        <w:left w:val="none" w:sz="0" w:space="0" w:color="auto"/>
        <w:bottom w:val="none" w:sz="0" w:space="0" w:color="auto"/>
        <w:right w:val="none" w:sz="0" w:space="0" w:color="auto"/>
      </w:divBdr>
    </w:div>
    <w:div w:id="15929388">
      <w:bodyDiv w:val="1"/>
      <w:marLeft w:val="0"/>
      <w:marRight w:val="0"/>
      <w:marTop w:val="0"/>
      <w:marBottom w:val="0"/>
      <w:divBdr>
        <w:top w:val="none" w:sz="0" w:space="0" w:color="auto"/>
        <w:left w:val="none" w:sz="0" w:space="0" w:color="auto"/>
        <w:bottom w:val="none" w:sz="0" w:space="0" w:color="auto"/>
        <w:right w:val="none" w:sz="0" w:space="0" w:color="auto"/>
      </w:divBdr>
    </w:div>
    <w:div w:id="26879377">
      <w:bodyDiv w:val="1"/>
      <w:marLeft w:val="0"/>
      <w:marRight w:val="0"/>
      <w:marTop w:val="0"/>
      <w:marBottom w:val="0"/>
      <w:divBdr>
        <w:top w:val="none" w:sz="0" w:space="0" w:color="auto"/>
        <w:left w:val="none" w:sz="0" w:space="0" w:color="auto"/>
        <w:bottom w:val="none" w:sz="0" w:space="0" w:color="auto"/>
        <w:right w:val="none" w:sz="0" w:space="0" w:color="auto"/>
      </w:divBdr>
    </w:div>
    <w:div w:id="29578446">
      <w:bodyDiv w:val="1"/>
      <w:marLeft w:val="0"/>
      <w:marRight w:val="0"/>
      <w:marTop w:val="0"/>
      <w:marBottom w:val="0"/>
      <w:divBdr>
        <w:top w:val="none" w:sz="0" w:space="0" w:color="auto"/>
        <w:left w:val="none" w:sz="0" w:space="0" w:color="auto"/>
        <w:bottom w:val="none" w:sz="0" w:space="0" w:color="auto"/>
        <w:right w:val="none" w:sz="0" w:space="0" w:color="auto"/>
      </w:divBdr>
    </w:div>
    <w:div w:id="32969793">
      <w:bodyDiv w:val="1"/>
      <w:marLeft w:val="0"/>
      <w:marRight w:val="0"/>
      <w:marTop w:val="0"/>
      <w:marBottom w:val="0"/>
      <w:divBdr>
        <w:top w:val="none" w:sz="0" w:space="0" w:color="auto"/>
        <w:left w:val="none" w:sz="0" w:space="0" w:color="auto"/>
        <w:bottom w:val="none" w:sz="0" w:space="0" w:color="auto"/>
        <w:right w:val="none" w:sz="0" w:space="0" w:color="auto"/>
      </w:divBdr>
    </w:div>
    <w:div w:id="33893495">
      <w:bodyDiv w:val="1"/>
      <w:marLeft w:val="0"/>
      <w:marRight w:val="0"/>
      <w:marTop w:val="0"/>
      <w:marBottom w:val="0"/>
      <w:divBdr>
        <w:top w:val="none" w:sz="0" w:space="0" w:color="auto"/>
        <w:left w:val="none" w:sz="0" w:space="0" w:color="auto"/>
        <w:bottom w:val="none" w:sz="0" w:space="0" w:color="auto"/>
        <w:right w:val="none" w:sz="0" w:space="0" w:color="auto"/>
      </w:divBdr>
    </w:div>
    <w:div w:id="39326866">
      <w:bodyDiv w:val="1"/>
      <w:marLeft w:val="0"/>
      <w:marRight w:val="0"/>
      <w:marTop w:val="0"/>
      <w:marBottom w:val="0"/>
      <w:divBdr>
        <w:top w:val="none" w:sz="0" w:space="0" w:color="auto"/>
        <w:left w:val="none" w:sz="0" w:space="0" w:color="auto"/>
        <w:bottom w:val="none" w:sz="0" w:space="0" w:color="auto"/>
        <w:right w:val="none" w:sz="0" w:space="0" w:color="auto"/>
      </w:divBdr>
    </w:div>
    <w:div w:id="46413087">
      <w:bodyDiv w:val="1"/>
      <w:marLeft w:val="0"/>
      <w:marRight w:val="0"/>
      <w:marTop w:val="0"/>
      <w:marBottom w:val="0"/>
      <w:divBdr>
        <w:top w:val="none" w:sz="0" w:space="0" w:color="auto"/>
        <w:left w:val="none" w:sz="0" w:space="0" w:color="auto"/>
        <w:bottom w:val="none" w:sz="0" w:space="0" w:color="auto"/>
        <w:right w:val="none" w:sz="0" w:space="0" w:color="auto"/>
      </w:divBdr>
    </w:div>
    <w:div w:id="51118987">
      <w:bodyDiv w:val="1"/>
      <w:marLeft w:val="0"/>
      <w:marRight w:val="0"/>
      <w:marTop w:val="0"/>
      <w:marBottom w:val="0"/>
      <w:divBdr>
        <w:top w:val="none" w:sz="0" w:space="0" w:color="auto"/>
        <w:left w:val="none" w:sz="0" w:space="0" w:color="auto"/>
        <w:bottom w:val="none" w:sz="0" w:space="0" w:color="auto"/>
        <w:right w:val="none" w:sz="0" w:space="0" w:color="auto"/>
      </w:divBdr>
    </w:div>
    <w:div w:id="54011634">
      <w:bodyDiv w:val="1"/>
      <w:marLeft w:val="0"/>
      <w:marRight w:val="0"/>
      <w:marTop w:val="0"/>
      <w:marBottom w:val="0"/>
      <w:divBdr>
        <w:top w:val="none" w:sz="0" w:space="0" w:color="auto"/>
        <w:left w:val="none" w:sz="0" w:space="0" w:color="auto"/>
        <w:bottom w:val="none" w:sz="0" w:space="0" w:color="auto"/>
        <w:right w:val="none" w:sz="0" w:space="0" w:color="auto"/>
      </w:divBdr>
    </w:div>
    <w:div w:id="57946760">
      <w:bodyDiv w:val="1"/>
      <w:marLeft w:val="0"/>
      <w:marRight w:val="0"/>
      <w:marTop w:val="0"/>
      <w:marBottom w:val="0"/>
      <w:divBdr>
        <w:top w:val="none" w:sz="0" w:space="0" w:color="auto"/>
        <w:left w:val="none" w:sz="0" w:space="0" w:color="auto"/>
        <w:bottom w:val="none" w:sz="0" w:space="0" w:color="auto"/>
        <w:right w:val="none" w:sz="0" w:space="0" w:color="auto"/>
      </w:divBdr>
    </w:div>
    <w:div w:id="61635295">
      <w:bodyDiv w:val="1"/>
      <w:marLeft w:val="0"/>
      <w:marRight w:val="0"/>
      <w:marTop w:val="0"/>
      <w:marBottom w:val="0"/>
      <w:divBdr>
        <w:top w:val="none" w:sz="0" w:space="0" w:color="auto"/>
        <w:left w:val="none" w:sz="0" w:space="0" w:color="auto"/>
        <w:bottom w:val="none" w:sz="0" w:space="0" w:color="auto"/>
        <w:right w:val="none" w:sz="0" w:space="0" w:color="auto"/>
      </w:divBdr>
    </w:div>
    <w:div w:id="65078780">
      <w:bodyDiv w:val="1"/>
      <w:marLeft w:val="0"/>
      <w:marRight w:val="0"/>
      <w:marTop w:val="0"/>
      <w:marBottom w:val="0"/>
      <w:divBdr>
        <w:top w:val="none" w:sz="0" w:space="0" w:color="auto"/>
        <w:left w:val="none" w:sz="0" w:space="0" w:color="auto"/>
        <w:bottom w:val="none" w:sz="0" w:space="0" w:color="auto"/>
        <w:right w:val="none" w:sz="0" w:space="0" w:color="auto"/>
      </w:divBdr>
    </w:div>
    <w:div w:id="69160601">
      <w:bodyDiv w:val="1"/>
      <w:marLeft w:val="0"/>
      <w:marRight w:val="0"/>
      <w:marTop w:val="0"/>
      <w:marBottom w:val="0"/>
      <w:divBdr>
        <w:top w:val="none" w:sz="0" w:space="0" w:color="auto"/>
        <w:left w:val="none" w:sz="0" w:space="0" w:color="auto"/>
        <w:bottom w:val="none" w:sz="0" w:space="0" w:color="auto"/>
        <w:right w:val="none" w:sz="0" w:space="0" w:color="auto"/>
      </w:divBdr>
    </w:div>
    <w:div w:id="69500741">
      <w:bodyDiv w:val="1"/>
      <w:marLeft w:val="0"/>
      <w:marRight w:val="0"/>
      <w:marTop w:val="0"/>
      <w:marBottom w:val="0"/>
      <w:divBdr>
        <w:top w:val="none" w:sz="0" w:space="0" w:color="auto"/>
        <w:left w:val="none" w:sz="0" w:space="0" w:color="auto"/>
        <w:bottom w:val="none" w:sz="0" w:space="0" w:color="auto"/>
        <w:right w:val="none" w:sz="0" w:space="0" w:color="auto"/>
      </w:divBdr>
    </w:div>
    <w:div w:id="71241080">
      <w:bodyDiv w:val="1"/>
      <w:marLeft w:val="0"/>
      <w:marRight w:val="0"/>
      <w:marTop w:val="0"/>
      <w:marBottom w:val="0"/>
      <w:divBdr>
        <w:top w:val="none" w:sz="0" w:space="0" w:color="auto"/>
        <w:left w:val="none" w:sz="0" w:space="0" w:color="auto"/>
        <w:bottom w:val="none" w:sz="0" w:space="0" w:color="auto"/>
        <w:right w:val="none" w:sz="0" w:space="0" w:color="auto"/>
      </w:divBdr>
    </w:div>
    <w:div w:id="73282649">
      <w:bodyDiv w:val="1"/>
      <w:marLeft w:val="0"/>
      <w:marRight w:val="0"/>
      <w:marTop w:val="0"/>
      <w:marBottom w:val="0"/>
      <w:divBdr>
        <w:top w:val="none" w:sz="0" w:space="0" w:color="auto"/>
        <w:left w:val="none" w:sz="0" w:space="0" w:color="auto"/>
        <w:bottom w:val="none" w:sz="0" w:space="0" w:color="auto"/>
        <w:right w:val="none" w:sz="0" w:space="0" w:color="auto"/>
      </w:divBdr>
    </w:div>
    <w:div w:id="74323787">
      <w:bodyDiv w:val="1"/>
      <w:marLeft w:val="0"/>
      <w:marRight w:val="0"/>
      <w:marTop w:val="0"/>
      <w:marBottom w:val="0"/>
      <w:divBdr>
        <w:top w:val="none" w:sz="0" w:space="0" w:color="auto"/>
        <w:left w:val="none" w:sz="0" w:space="0" w:color="auto"/>
        <w:bottom w:val="none" w:sz="0" w:space="0" w:color="auto"/>
        <w:right w:val="none" w:sz="0" w:space="0" w:color="auto"/>
      </w:divBdr>
    </w:div>
    <w:div w:id="80416699">
      <w:bodyDiv w:val="1"/>
      <w:marLeft w:val="0"/>
      <w:marRight w:val="0"/>
      <w:marTop w:val="0"/>
      <w:marBottom w:val="0"/>
      <w:divBdr>
        <w:top w:val="none" w:sz="0" w:space="0" w:color="auto"/>
        <w:left w:val="none" w:sz="0" w:space="0" w:color="auto"/>
        <w:bottom w:val="none" w:sz="0" w:space="0" w:color="auto"/>
        <w:right w:val="none" w:sz="0" w:space="0" w:color="auto"/>
      </w:divBdr>
    </w:div>
    <w:div w:id="82846989">
      <w:bodyDiv w:val="1"/>
      <w:marLeft w:val="0"/>
      <w:marRight w:val="0"/>
      <w:marTop w:val="0"/>
      <w:marBottom w:val="0"/>
      <w:divBdr>
        <w:top w:val="none" w:sz="0" w:space="0" w:color="auto"/>
        <w:left w:val="none" w:sz="0" w:space="0" w:color="auto"/>
        <w:bottom w:val="none" w:sz="0" w:space="0" w:color="auto"/>
        <w:right w:val="none" w:sz="0" w:space="0" w:color="auto"/>
      </w:divBdr>
    </w:div>
    <w:div w:id="84574173">
      <w:bodyDiv w:val="1"/>
      <w:marLeft w:val="0"/>
      <w:marRight w:val="0"/>
      <w:marTop w:val="0"/>
      <w:marBottom w:val="0"/>
      <w:divBdr>
        <w:top w:val="none" w:sz="0" w:space="0" w:color="auto"/>
        <w:left w:val="none" w:sz="0" w:space="0" w:color="auto"/>
        <w:bottom w:val="none" w:sz="0" w:space="0" w:color="auto"/>
        <w:right w:val="none" w:sz="0" w:space="0" w:color="auto"/>
      </w:divBdr>
    </w:div>
    <w:div w:id="84690382">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3399410">
      <w:bodyDiv w:val="1"/>
      <w:marLeft w:val="0"/>
      <w:marRight w:val="0"/>
      <w:marTop w:val="0"/>
      <w:marBottom w:val="0"/>
      <w:divBdr>
        <w:top w:val="none" w:sz="0" w:space="0" w:color="auto"/>
        <w:left w:val="none" w:sz="0" w:space="0" w:color="auto"/>
        <w:bottom w:val="none" w:sz="0" w:space="0" w:color="auto"/>
        <w:right w:val="none" w:sz="0" w:space="0" w:color="auto"/>
      </w:divBdr>
    </w:div>
    <w:div w:id="93791425">
      <w:bodyDiv w:val="1"/>
      <w:marLeft w:val="0"/>
      <w:marRight w:val="0"/>
      <w:marTop w:val="0"/>
      <w:marBottom w:val="0"/>
      <w:divBdr>
        <w:top w:val="none" w:sz="0" w:space="0" w:color="auto"/>
        <w:left w:val="none" w:sz="0" w:space="0" w:color="auto"/>
        <w:bottom w:val="none" w:sz="0" w:space="0" w:color="auto"/>
        <w:right w:val="none" w:sz="0" w:space="0" w:color="auto"/>
      </w:divBdr>
    </w:div>
    <w:div w:id="94788890">
      <w:bodyDiv w:val="1"/>
      <w:marLeft w:val="0"/>
      <w:marRight w:val="0"/>
      <w:marTop w:val="0"/>
      <w:marBottom w:val="0"/>
      <w:divBdr>
        <w:top w:val="none" w:sz="0" w:space="0" w:color="auto"/>
        <w:left w:val="none" w:sz="0" w:space="0" w:color="auto"/>
        <w:bottom w:val="none" w:sz="0" w:space="0" w:color="auto"/>
        <w:right w:val="none" w:sz="0" w:space="0" w:color="auto"/>
      </w:divBdr>
    </w:div>
    <w:div w:id="96214211">
      <w:bodyDiv w:val="1"/>
      <w:marLeft w:val="0"/>
      <w:marRight w:val="0"/>
      <w:marTop w:val="0"/>
      <w:marBottom w:val="0"/>
      <w:divBdr>
        <w:top w:val="none" w:sz="0" w:space="0" w:color="auto"/>
        <w:left w:val="none" w:sz="0" w:space="0" w:color="auto"/>
        <w:bottom w:val="none" w:sz="0" w:space="0" w:color="auto"/>
        <w:right w:val="none" w:sz="0" w:space="0" w:color="auto"/>
      </w:divBdr>
    </w:div>
    <w:div w:id="100272492">
      <w:bodyDiv w:val="1"/>
      <w:marLeft w:val="0"/>
      <w:marRight w:val="0"/>
      <w:marTop w:val="0"/>
      <w:marBottom w:val="0"/>
      <w:divBdr>
        <w:top w:val="none" w:sz="0" w:space="0" w:color="auto"/>
        <w:left w:val="none" w:sz="0" w:space="0" w:color="auto"/>
        <w:bottom w:val="none" w:sz="0" w:space="0" w:color="auto"/>
        <w:right w:val="none" w:sz="0" w:space="0" w:color="auto"/>
      </w:divBdr>
    </w:div>
    <w:div w:id="100302171">
      <w:bodyDiv w:val="1"/>
      <w:marLeft w:val="0"/>
      <w:marRight w:val="0"/>
      <w:marTop w:val="0"/>
      <w:marBottom w:val="0"/>
      <w:divBdr>
        <w:top w:val="none" w:sz="0" w:space="0" w:color="auto"/>
        <w:left w:val="none" w:sz="0" w:space="0" w:color="auto"/>
        <w:bottom w:val="none" w:sz="0" w:space="0" w:color="auto"/>
        <w:right w:val="none" w:sz="0" w:space="0" w:color="auto"/>
      </w:divBdr>
    </w:div>
    <w:div w:id="103035925">
      <w:bodyDiv w:val="1"/>
      <w:marLeft w:val="0"/>
      <w:marRight w:val="0"/>
      <w:marTop w:val="0"/>
      <w:marBottom w:val="0"/>
      <w:divBdr>
        <w:top w:val="none" w:sz="0" w:space="0" w:color="auto"/>
        <w:left w:val="none" w:sz="0" w:space="0" w:color="auto"/>
        <w:bottom w:val="none" w:sz="0" w:space="0" w:color="auto"/>
        <w:right w:val="none" w:sz="0" w:space="0" w:color="auto"/>
      </w:divBdr>
    </w:div>
    <w:div w:id="110056833">
      <w:bodyDiv w:val="1"/>
      <w:marLeft w:val="0"/>
      <w:marRight w:val="0"/>
      <w:marTop w:val="0"/>
      <w:marBottom w:val="0"/>
      <w:divBdr>
        <w:top w:val="none" w:sz="0" w:space="0" w:color="auto"/>
        <w:left w:val="none" w:sz="0" w:space="0" w:color="auto"/>
        <w:bottom w:val="none" w:sz="0" w:space="0" w:color="auto"/>
        <w:right w:val="none" w:sz="0" w:space="0" w:color="auto"/>
      </w:divBdr>
    </w:div>
    <w:div w:id="111244009">
      <w:bodyDiv w:val="1"/>
      <w:marLeft w:val="0"/>
      <w:marRight w:val="0"/>
      <w:marTop w:val="0"/>
      <w:marBottom w:val="0"/>
      <w:divBdr>
        <w:top w:val="none" w:sz="0" w:space="0" w:color="auto"/>
        <w:left w:val="none" w:sz="0" w:space="0" w:color="auto"/>
        <w:bottom w:val="none" w:sz="0" w:space="0" w:color="auto"/>
        <w:right w:val="none" w:sz="0" w:space="0" w:color="auto"/>
      </w:divBdr>
    </w:div>
    <w:div w:id="111753938">
      <w:bodyDiv w:val="1"/>
      <w:marLeft w:val="0"/>
      <w:marRight w:val="0"/>
      <w:marTop w:val="0"/>
      <w:marBottom w:val="0"/>
      <w:divBdr>
        <w:top w:val="none" w:sz="0" w:space="0" w:color="auto"/>
        <w:left w:val="none" w:sz="0" w:space="0" w:color="auto"/>
        <w:bottom w:val="none" w:sz="0" w:space="0" w:color="auto"/>
        <w:right w:val="none" w:sz="0" w:space="0" w:color="auto"/>
      </w:divBdr>
    </w:div>
    <w:div w:id="113446511">
      <w:bodyDiv w:val="1"/>
      <w:marLeft w:val="0"/>
      <w:marRight w:val="0"/>
      <w:marTop w:val="0"/>
      <w:marBottom w:val="0"/>
      <w:divBdr>
        <w:top w:val="none" w:sz="0" w:space="0" w:color="auto"/>
        <w:left w:val="none" w:sz="0" w:space="0" w:color="auto"/>
        <w:bottom w:val="none" w:sz="0" w:space="0" w:color="auto"/>
        <w:right w:val="none" w:sz="0" w:space="0" w:color="auto"/>
      </w:divBdr>
    </w:div>
    <w:div w:id="115829733">
      <w:bodyDiv w:val="1"/>
      <w:marLeft w:val="0"/>
      <w:marRight w:val="0"/>
      <w:marTop w:val="0"/>
      <w:marBottom w:val="0"/>
      <w:divBdr>
        <w:top w:val="none" w:sz="0" w:space="0" w:color="auto"/>
        <w:left w:val="none" w:sz="0" w:space="0" w:color="auto"/>
        <w:bottom w:val="none" w:sz="0" w:space="0" w:color="auto"/>
        <w:right w:val="none" w:sz="0" w:space="0" w:color="auto"/>
      </w:divBdr>
    </w:div>
    <w:div w:id="117645277">
      <w:bodyDiv w:val="1"/>
      <w:marLeft w:val="0"/>
      <w:marRight w:val="0"/>
      <w:marTop w:val="0"/>
      <w:marBottom w:val="0"/>
      <w:divBdr>
        <w:top w:val="none" w:sz="0" w:space="0" w:color="auto"/>
        <w:left w:val="none" w:sz="0" w:space="0" w:color="auto"/>
        <w:bottom w:val="none" w:sz="0" w:space="0" w:color="auto"/>
        <w:right w:val="none" w:sz="0" w:space="0" w:color="auto"/>
      </w:divBdr>
    </w:div>
    <w:div w:id="117839504">
      <w:bodyDiv w:val="1"/>
      <w:marLeft w:val="0"/>
      <w:marRight w:val="0"/>
      <w:marTop w:val="0"/>
      <w:marBottom w:val="0"/>
      <w:divBdr>
        <w:top w:val="none" w:sz="0" w:space="0" w:color="auto"/>
        <w:left w:val="none" w:sz="0" w:space="0" w:color="auto"/>
        <w:bottom w:val="none" w:sz="0" w:space="0" w:color="auto"/>
        <w:right w:val="none" w:sz="0" w:space="0" w:color="auto"/>
      </w:divBdr>
    </w:div>
    <w:div w:id="127821136">
      <w:bodyDiv w:val="1"/>
      <w:marLeft w:val="0"/>
      <w:marRight w:val="0"/>
      <w:marTop w:val="0"/>
      <w:marBottom w:val="0"/>
      <w:divBdr>
        <w:top w:val="none" w:sz="0" w:space="0" w:color="auto"/>
        <w:left w:val="none" w:sz="0" w:space="0" w:color="auto"/>
        <w:bottom w:val="none" w:sz="0" w:space="0" w:color="auto"/>
        <w:right w:val="none" w:sz="0" w:space="0" w:color="auto"/>
      </w:divBdr>
    </w:div>
    <w:div w:id="128324461">
      <w:bodyDiv w:val="1"/>
      <w:marLeft w:val="0"/>
      <w:marRight w:val="0"/>
      <w:marTop w:val="0"/>
      <w:marBottom w:val="0"/>
      <w:divBdr>
        <w:top w:val="none" w:sz="0" w:space="0" w:color="auto"/>
        <w:left w:val="none" w:sz="0" w:space="0" w:color="auto"/>
        <w:bottom w:val="none" w:sz="0" w:space="0" w:color="auto"/>
        <w:right w:val="none" w:sz="0" w:space="0" w:color="auto"/>
      </w:divBdr>
    </w:div>
    <w:div w:id="128478130">
      <w:bodyDiv w:val="1"/>
      <w:marLeft w:val="0"/>
      <w:marRight w:val="0"/>
      <w:marTop w:val="0"/>
      <w:marBottom w:val="0"/>
      <w:divBdr>
        <w:top w:val="none" w:sz="0" w:space="0" w:color="auto"/>
        <w:left w:val="none" w:sz="0" w:space="0" w:color="auto"/>
        <w:bottom w:val="none" w:sz="0" w:space="0" w:color="auto"/>
        <w:right w:val="none" w:sz="0" w:space="0" w:color="auto"/>
      </w:divBdr>
    </w:div>
    <w:div w:id="129327809">
      <w:bodyDiv w:val="1"/>
      <w:marLeft w:val="0"/>
      <w:marRight w:val="0"/>
      <w:marTop w:val="0"/>
      <w:marBottom w:val="0"/>
      <w:divBdr>
        <w:top w:val="none" w:sz="0" w:space="0" w:color="auto"/>
        <w:left w:val="none" w:sz="0" w:space="0" w:color="auto"/>
        <w:bottom w:val="none" w:sz="0" w:space="0" w:color="auto"/>
        <w:right w:val="none" w:sz="0" w:space="0" w:color="auto"/>
      </w:divBdr>
    </w:div>
    <w:div w:id="138377676">
      <w:bodyDiv w:val="1"/>
      <w:marLeft w:val="0"/>
      <w:marRight w:val="0"/>
      <w:marTop w:val="0"/>
      <w:marBottom w:val="0"/>
      <w:divBdr>
        <w:top w:val="none" w:sz="0" w:space="0" w:color="auto"/>
        <w:left w:val="none" w:sz="0" w:space="0" w:color="auto"/>
        <w:bottom w:val="none" w:sz="0" w:space="0" w:color="auto"/>
        <w:right w:val="none" w:sz="0" w:space="0" w:color="auto"/>
      </w:divBdr>
    </w:div>
    <w:div w:id="144588335">
      <w:bodyDiv w:val="1"/>
      <w:marLeft w:val="0"/>
      <w:marRight w:val="0"/>
      <w:marTop w:val="0"/>
      <w:marBottom w:val="0"/>
      <w:divBdr>
        <w:top w:val="none" w:sz="0" w:space="0" w:color="auto"/>
        <w:left w:val="none" w:sz="0" w:space="0" w:color="auto"/>
        <w:bottom w:val="none" w:sz="0" w:space="0" w:color="auto"/>
        <w:right w:val="none" w:sz="0" w:space="0" w:color="auto"/>
      </w:divBdr>
    </w:div>
    <w:div w:id="147328826">
      <w:bodyDiv w:val="1"/>
      <w:marLeft w:val="0"/>
      <w:marRight w:val="0"/>
      <w:marTop w:val="0"/>
      <w:marBottom w:val="0"/>
      <w:divBdr>
        <w:top w:val="none" w:sz="0" w:space="0" w:color="auto"/>
        <w:left w:val="none" w:sz="0" w:space="0" w:color="auto"/>
        <w:bottom w:val="none" w:sz="0" w:space="0" w:color="auto"/>
        <w:right w:val="none" w:sz="0" w:space="0" w:color="auto"/>
      </w:divBdr>
    </w:div>
    <w:div w:id="167521654">
      <w:bodyDiv w:val="1"/>
      <w:marLeft w:val="0"/>
      <w:marRight w:val="0"/>
      <w:marTop w:val="0"/>
      <w:marBottom w:val="0"/>
      <w:divBdr>
        <w:top w:val="none" w:sz="0" w:space="0" w:color="auto"/>
        <w:left w:val="none" w:sz="0" w:space="0" w:color="auto"/>
        <w:bottom w:val="none" w:sz="0" w:space="0" w:color="auto"/>
        <w:right w:val="none" w:sz="0" w:space="0" w:color="auto"/>
      </w:divBdr>
    </w:div>
    <w:div w:id="173300206">
      <w:bodyDiv w:val="1"/>
      <w:marLeft w:val="0"/>
      <w:marRight w:val="0"/>
      <w:marTop w:val="0"/>
      <w:marBottom w:val="0"/>
      <w:divBdr>
        <w:top w:val="none" w:sz="0" w:space="0" w:color="auto"/>
        <w:left w:val="none" w:sz="0" w:space="0" w:color="auto"/>
        <w:bottom w:val="none" w:sz="0" w:space="0" w:color="auto"/>
        <w:right w:val="none" w:sz="0" w:space="0" w:color="auto"/>
      </w:divBdr>
    </w:div>
    <w:div w:id="173808086">
      <w:bodyDiv w:val="1"/>
      <w:marLeft w:val="0"/>
      <w:marRight w:val="0"/>
      <w:marTop w:val="0"/>
      <w:marBottom w:val="0"/>
      <w:divBdr>
        <w:top w:val="none" w:sz="0" w:space="0" w:color="auto"/>
        <w:left w:val="none" w:sz="0" w:space="0" w:color="auto"/>
        <w:bottom w:val="none" w:sz="0" w:space="0" w:color="auto"/>
        <w:right w:val="none" w:sz="0" w:space="0" w:color="auto"/>
      </w:divBdr>
    </w:div>
    <w:div w:id="175002212">
      <w:bodyDiv w:val="1"/>
      <w:marLeft w:val="0"/>
      <w:marRight w:val="0"/>
      <w:marTop w:val="0"/>
      <w:marBottom w:val="0"/>
      <w:divBdr>
        <w:top w:val="none" w:sz="0" w:space="0" w:color="auto"/>
        <w:left w:val="none" w:sz="0" w:space="0" w:color="auto"/>
        <w:bottom w:val="none" w:sz="0" w:space="0" w:color="auto"/>
        <w:right w:val="none" w:sz="0" w:space="0" w:color="auto"/>
      </w:divBdr>
    </w:div>
    <w:div w:id="175775269">
      <w:bodyDiv w:val="1"/>
      <w:marLeft w:val="0"/>
      <w:marRight w:val="0"/>
      <w:marTop w:val="0"/>
      <w:marBottom w:val="0"/>
      <w:divBdr>
        <w:top w:val="none" w:sz="0" w:space="0" w:color="auto"/>
        <w:left w:val="none" w:sz="0" w:space="0" w:color="auto"/>
        <w:bottom w:val="none" w:sz="0" w:space="0" w:color="auto"/>
        <w:right w:val="none" w:sz="0" w:space="0" w:color="auto"/>
      </w:divBdr>
    </w:div>
    <w:div w:id="176433753">
      <w:bodyDiv w:val="1"/>
      <w:marLeft w:val="0"/>
      <w:marRight w:val="0"/>
      <w:marTop w:val="0"/>
      <w:marBottom w:val="0"/>
      <w:divBdr>
        <w:top w:val="none" w:sz="0" w:space="0" w:color="auto"/>
        <w:left w:val="none" w:sz="0" w:space="0" w:color="auto"/>
        <w:bottom w:val="none" w:sz="0" w:space="0" w:color="auto"/>
        <w:right w:val="none" w:sz="0" w:space="0" w:color="auto"/>
      </w:divBdr>
    </w:div>
    <w:div w:id="179703101">
      <w:bodyDiv w:val="1"/>
      <w:marLeft w:val="0"/>
      <w:marRight w:val="0"/>
      <w:marTop w:val="0"/>
      <w:marBottom w:val="0"/>
      <w:divBdr>
        <w:top w:val="none" w:sz="0" w:space="0" w:color="auto"/>
        <w:left w:val="none" w:sz="0" w:space="0" w:color="auto"/>
        <w:bottom w:val="none" w:sz="0" w:space="0" w:color="auto"/>
        <w:right w:val="none" w:sz="0" w:space="0" w:color="auto"/>
      </w:divBdr>
    </w:div>
    <w:div w:id="180629422">
      <w:bodyDiv w:val="1"/>
      <w:marLeft w:val="0"/>
      <w:marRight w:val="0"/>
      <w:marTop w:val="0"/>
      <w:marBottom w:val="0"/>
      <w:divBdr>
        <w:top w:val="none" w:sz="0" w:space="0" w:color="auto"/>
        <w:left w:val="none" w:sz="0" w:space="0" w:color="auto"/>
        <w:bottom w:val="none" w:sz="0" w:space="0" w:color="auto"/>
        <w:right w:val="none" w:sz="0" w:space="0" w:color="auto"/>
      </w:divBdr>
    </w:div>
    <w:div w:id="187958001">
      <w:bodyDiv w:val="1"/>
      <w:marLeft w:val="0"/>
      <w:marRight w:val="0"/>
      <w:marTop w:val="0"/>
      <w:marBottom w:val="0"/>
      <w:divBdr>
        <w:top w:val="none" w:sz="0" w:space="0" w:color="auto"/>
        <w:left w:val="none" w:sz="0" w:space="0" w:color="auto"/>
        <w:bottom w:val="none" w:sz="0" w:space="0" w:color="auto"/>
        <w:right w:val="none" w:sz="0" w:space="0" w:color="auto"/>
      </w:divBdr>
    </w:div>
    <w:div w:id="192232376">
      <w:bodyDiv w:val="1"/>
      <w:marLeft w:val="0"/>
      <w:marRight w:val="0"/>
      <w:marTop w:val="0"/>
      <w:marBottom w:val="0"/>
      <w:divBdr>
        <w:top w:val="none" w:sz="0" w:space="0" w:color="auto"/>
        <w:left w:val="none" w:sz="0" w:space="0" w:color="auto"/>
        <w:bottom w:val="none" w:sz="0" w:space="0" w:color="auto"/>
        <w:right w:val="none" w:sz="0" w:space="0" w:color="auto"/>
      </w:divBdr>
    </w:div>
    <w:div w:id="194732638">
      <w:bodyDiv w:val="1"/>
      <w:marLeft w:val="0"/>
      <w:marRight w:val="0"/>
      <w:marTop w:val="0"/>
      <w:marBottom w:val="0"/>
      <w:divBdr>
        <w:top w:val="none" w:sz="0" w:space="0" w:color="auto"/>
        <w:left w:val="none" w:sz="0" w:space="0" w:color="auto"/>
        <w:bottom w:val="none" w:sz="0" w:space="0" w:color="auto"/>
        <w:right w:val="none" w:sz="0" w:space="0" w:color="auto"/>
      </w:divBdr>
    </w:div>
    <w:div w:id="196745502">
      <w:bodyDiv w:val="1"/>
      <w:marLeft w:val="0"/>
      <w:marRight w:val="0"/>
      <w:marTop w:val="0"/>
      <w:marBottom w:val="0"/>
      <w:divBdr>
        <w:top w:val="none" w:sz="0" w:space="0" w:color="auto"/>
        <w:left w:val="none" w:sz="0" w:space="0" w:color="auto"/>
        <w:bottom w:val="none" w:sz="0" w:space="0" w:color="auto"/>
        <w:right w:val="none" w:sz="0" w:space="0" w:color="auto"/>
      </w:divBdr>
    </w:div>
    <w:div w:id="196965479">
      <w:bodyDiv w:val="1"/>
      <w:marLeft w:val="0"/>
      <w:marRight w:val="0"/>
      <w:marTop w:val="0"/>
      <w:marBottom w:val="0"/>
      <w:divBdr>
        <w:top w:val="none" w:sz="0" w:space="0" w:color="auto"/>
        <w:left w:val="none" w:sz="0" w:space="0" w:color="auto"/>
        <w:bottom w:val="none" w:sz="0" w:space="0" w:color="auto"/>
        <w:right w:val="none" w:sz="0" w:space="0" w:color="auto"/>
      </w:divBdr>
    </w:div>
    <w:div w:id="197864902">
      <w:bodyDiv w:val="1"/>
      <w:marLeft w:val="0"/>
      <w:marRight w:val="0"/>
      <w:marTop w:val="0"/>
      <w:marBottom w:val="0"/>
      <w:divBdr>
        <w:top w:val="none" w:sz="0" w:space="0" w:color="auto"/>
        <w:left w:val="none" w:sz="0" w:space="0" w:color="auto"/>
        <w:bottom w:val="none" w:sz="0" w:space="0" w:color="auto"/>
        <w:right w:val="none" w:sz="0" w:space="0" w:color="auto"/>
      </w:divBdr>
    </w:div>
    <w:div w:id="197936838">
      <w:bodyDiv w:val="1"/>
      <w:marLeft w:val="0"/>
      <w:marRight w:val="0"/>
      <w:marTop w:val="0"/>
      <w:marBottom w:val="0"/>
      <w:divBdr>
        <w:top w:val="none" w:sz="0" w:space="0" w:color="auto"/>
        <w:left w:val="none" w:sz="0" w:space="0" w:color="auto"/>
        <w:bottom w:val="none" w:sz="0" w:space="0" w:color="auto"/>
        <w:right w:val="none" w:sz="0" w:space="0" w:color="auto"/>
      </w:divBdr>
    </w:div>
    <w:div w:id="202179348">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2791632">
      <w:bodyDiv w:val="1"/>
      <w:marLeft w:val="0"/>
      <w:marRight w:val="0"/>
      <w:marTop w:val="0"/>
      <w:marBottom w:val="0"/>
      <w:divBdr>
        <w:top w:val="none" w:sz="0" w:space="0" w:color="auto"/>
        <w:left w:val="none" w:sz="0" w:space="0" w:color="auto"/>
        <w:bottom w:val="none" w:sz="0" w:space="0" w:color="auto"/>
        <w:right w:val="none" w:sz="0" w:space="0" w:color="auto"/>
      </w:divBdr>
    </w:div>
    <w:div w:id="204945657">
      <w:bodyDiv w:val="1"/>
      <w:marLeft w:val="0"/>
      <w:marRight w:val="0"/>
      <w:marTop w:val="0"/>
      <w:marBottom w:val="0"/>
      <w:divBdr>
        <w:top w:val="none" w:sz="0" w:space="0" w:color="auto"/>
        <w:left w:val="none" w:sz="0" w:space="0" w:color="auto"/>
        <w:bottom w:val="none" w:sz="0" w:space="0" w:color="auto"/>
        <w:right w:val="none" w:sz="0" w:space="0" w:color="auto"/>
      </w:divBdr>
    </w:div>
    <w:div w:id="207643746">
      <w:bodyDiv w:val="1"/>
      <w:marLeft w:val="0"/>
      <w:marRight w:val="0"/>
      <w:marTop w:val="0"/>
      <w:marBottom w:val="0"/>
      <w:divBdr>
        <w:top w:val="none" w:sz="0" w:space="0" w:color="auto"/>
        <w:left w:val="none" w:sz="0" w:space="0" w:color="auto"/>
        <w:bottom w:val="none" w:sz="0" w:space="0" w:color="auto"/>
        <w:right w:val="none" w:sz="0" w:space="0" w:color="auto"/>
      </w:divBdr>
    </w:div>
    <w:div w:id="212422929">
      <w:bodyDiv w:val="1"/>
      <w:marLeft w:val="0"/>
      <w:marRight w:val="0"/>
      <w:marTop w:val="0"/>
      <w:marBottom w:val="0"/>
      <w:divBdr>
        <w:top w:val="none" w:sz="0" w:space="0" w:color="auto"/>
        <w:left w:val="none" w:sz="0" w:space="0" w:color="auto"/>
        <w:bottom w:val="none" w:sz="0" w:space="0" w:color="auto"/>
        <w:right w:val="none" w:sz="0" w:space="0" w:color="auto"/>
      </w:divBdr>
    </w:div>
    <w:div w:id="217326207">
      <w:bodyDiv w:val="1"/>
      <w:marLeft w:val="0"/>
      <w:marRight w:val="0"/>
      <w:marTop w:val="0"/>
      <w:marBottom w:val="0"/>
      <w:divBdr>
        <w:top w:val="none" w:sz="0" w:space="0" w:color="auto"/>
        <w:left w:val="none" w:sz="0" w:space="0" w:color="auto"/>
        <w:bottom w:val="none" w:sz="0" w:space="0" w:color="auto"/>
        <w:right w:val="none" w:sz="0" w:space="0" w:color="auto"/>
      </w:divBdr>
    </w:div>
    <w:div w:id="220094819">
      <w:bodyDiv w:val="1"/>
      <w:marLeft w:val="0"/>
      <w:marRight w:val="0"/>
      <w:marTop w:val="0"/>
      <w:marBottom w:val="0"/>
      <w:divBdr>
        <w:top w:val="none" w:sz="0" w:space="0" w:color="auto"/>
        <w:left w:val="none" w:sz="0" w:space="0" w:color="auto"/>
        <w:bottom w:val="none" w:sz="0" w:space="0" w:color="auto"/>
        <w:right w:val="none" w:sz="0" w:space="0" w:color="auto"/>
      </w:divBdr>
    </w:div>
    <w:div w:id="221596396">
      <w:bodyDiv w:val="1"/>
      <w:marLeft w:val="0"/>
      <w:marRight w:val="0"/>
      <w:marTop w:val="0"/>
      <w:marBottom w:val="0"/>
      <w:divBdr>
        <w:top w:val="none" w:sz="0" w:space="0" w:color="auto"/>
        <w:left w:val="none" w:sz="0" w:space="0" w:color="auto"/>
        <w:bottom w:val="none" w:sz="0" w:space="0" w:color="auto"/>
        <w:right w:val="none" w:sz="0" w:space="0" w:color="auto"/>
      </w:divBdr>
    </w:div>
    <w:div w:id="227227300">
      <w:bodyDiv w:val="1"/>
      <w:marLeft w:val="0"/>
      <w:marRight w:val="0"/>
      <w:marTop w:val="0"/>
      <w:marBottom w:val="0"/>
      <w:divBdr>
        <w:top w:val="none" w:sz="0" w:space="0" w:color="auto"/>
        <w:left w:val="none" w:sz="0" w:space="0" w:color="auto"/>
        <w:bottom w:val="none" w:sz="0" w:space="0" w:color="auto"/>
        <w:right w:val="none" w:sz="0" w:space="0" w:color="auto"/>
      </w:divBdr>
    </w:div>
    <w:div w:id="231742686">
      <w:bodyDiv w:val="1"/>
      <w:marLeft w:val="0"/>
      <w:marRight w:val="0"/>
      <w:marTop w:val="0"/>
      <w:marBottom w:val="0"/>
      <w:divBdr>
        <w:top w:val="none" w:sz="0" w:space="0" w:color="auto"/>
        <w:left w:val="none" w:sz="0" w:space="0" w:color="auto"/>
        <w:bottom w:val="none" w:sz="0" w:space="0" w:color="auto"/>
        <w:right w:val="none" w:sz="0" w:space="0" w:color="auto"/>
      </w:divBdr>
    </w:div>
    <w:div w:id="235752142">
      <w:bodyDiv w:val="1"/>
      <w:marLeft w:val="0"/>
      <w:marRight w:val="0"/>
      <w:marTop w:val="0"/>
      <w:marBottom w:val="0"/>
      <w:divBdr>
        <w:top w:val="none" w:sz="0" w:space="0" w:color="auto"/>
        <w:left w:val="none" w:sz="0" w:space="0" w:color="auto"/>
        <w:bottom w:val="none" w:sz="0" w:space="0" w:color="auto"/>
        <w:right w:val="none" w:sz="0" w:space="0" w:color="auto"/>
      </w:divBdr>
    </w:div>
    <w:div w:id="236744337">
      <w:bodyDiv w:val="1"/>
      <w:marLeft w:val="0"/>
      <w:marRight w:val="0"/>
      <w:marTop w:val="0"/>
      <w:marBottom w:val="0"/>
      <w:divBdr>
        <w:top w:val="none" w:sz="0" w:space="0" w:color="auto"/>
        <w:left w:val="none" w:sz="0" w:space="0" w:color="auto"/>
        <w:bottom w:val="none" w:sz="0" w:space="0" w:color="auto"/>
        <w:right w:val="none" w:sz="0" w:space="0" w:color="auto"/>
      </w:divBdr>
    </w:div>
    <w:div w:id="237133511">
      <w:bodyDiv w:val="1"/>
      <w:marLeft w:val="0"/>
      <w:marRight w:val="0"/>
      <w:marTop w:val="0"/>
      <w:marBottom w:val="0"/>
      <w:divBdr>
        <w:top w:val="none" w:sz="0" w:space="0" w:color="auto"/>
        <w:left w:val="none" w:sz="0" w:space="0" w:color="auto"/>
        <w:bottom w:val="none" w:sz="0" w:space="0" w:color="auto"/>
        <w:right w:val="none" w:sz="0" w:space="0" w:color="auto"/>
      </w:divBdr>
    </w:div>
    <w:div w:id="237982271">
      <w:bodyDiv w:val="1"/>
      <w:marLeft w:val="0"/>
      <w:marRight w:val="0"/>
      <w:marTop w:val="0"/>
      <w:marBottom w:val="0"/>
      <w:divBdr>
        <w:top w:val="none" w:sz="0" w:space="0" w:color="auto"/>
        <w:left w:val="none" w:sz="0" w:space="0" w:color="auto"/>
        <w:bottom w:val="none" w:sz="0" w:space="0" w:color="auto"/>
        <w:right w:val="none" w:sz="0" w:space="0" w:color="auto"/>
      </w:divBdr>
    </w:div>
    <w:div w:id="242882194">
      <w:bodyDiv w:val="1"/>
      <w:marLeft w:val="0"/>
      <w:marRight w:val="0"/>
      <w:marTop w:val="0"/>
      <w:marBottom w:val="0"/>
      <w:divBdr>
        <w:top w:val="none" w:sz="0" w:space="0" w:color="auto"/>
        <w:left w:val="none" w:sz="0" w:space="0" w:color="auto"/>
        <w:bottom w:val="none" w:sz="0" w:space="0" w:color="auto"/>
        <w:right w:val="none" w:sz="0" w:space="0" w:color="auto"/>
      </w:divBdr>
    </w:div>
    <w:div w:id="244649618">
      <w:bodyDiv w:val="1"/>
      <w:marLeft w:val="0"/>
      <w:marRight w:val="0"/>
      <w:marTop w:val="0"/>
      <w:marBottom w:val="0"/>
      <w:divBdr>
        <w:top w:val="none" w:sz="0" w:space="0" w:color="auto"/>
        <w:left w:val="none" w:sz="0" w:space="0" w:color="auto"/>
        <w:bottom w:val="none" w:sz="0" w:space="0" w:color="auto"/>
        <w:right w:val="none" w:sz="0" w:space="0" w:color="auto"/>
      </w:divBdr>
    </w:div>
    <w:div w:id="256987490">
      <w:bodyDiv w:val="1"/>
      <w:marLeft w:val="0"/>
      <w:marRight w:val="0"/>
      <w:marTop w:val="0"/>
      <w:marBottom w:val="0"/>
      <w:divBdr>
        <w:top w:val="none" w:sz="0" w:space="0" w:color="auto"/>
        <w:left w:val="none" w:sz="0" w:space="0" w:color="auto"/>
        <w:bottom w:val="none" w:sz="0" w:space="0" w:color="auto"/>
        <w:right w:val="none" w:sz="0" w:space="0" w:color="auto"/>
      </w:divBdr>
    </w:div>
    <w:div w:id="258608609">
      <w:bodyDiv w:val="1"/>
      <w:marLeft w:val="0"/>
      <w:marRight w:val="0"/>
      <w:marTop w:val="0"/>
      <w:marBottom w:val="0"/>
      <w:divBdr>
        <w:top w:val="none" w:sz="0" w:space="0" w:color="auto"/>
        <w:left w:val="none" w:sz="0" w:space="0" w:color="auto"/>
        <w:bottom w:val="none" w:sz="0" w:space="0" w:color="auto"/>
        <w:right w:val="none" w:sz="0" w:space="0" w:color="auto"/>
      </w:divBdr>
    </w:div>
    <w:div w:id="259023264">
      <w:bodyDiv w:val="1"/>
      <w:marLeft w:val="0"/>
      <w:marRight w:val="0"/>
      <w:marTop w:val="0"/>
      <w:marBottom w:val="0"/>
      <w:divBdr>
        <w:top w:val="none" w:sz="0" w:space="0" w:color="auto"/>
        <w:left w:val="none" w:sz="0" w:space="0" w:color="auto"/>
        <w:bottom w:val="none" w:sz="0" w:space="0" w:color="auto"/>
        <w:right w:val="none" w:sz="0" w:space="0" w:color="auto"/>
      </w:divBdr>
    </w:div>
    <w:div w:id="267130181">
      <w:bodyDiv w:val="1"/>
      <w:marLeft w:val="0"/>
      <w:marRight w:val="0"/>
      <w:marTop w:val="0"/>
      <w:marBottom w:val="0"/>
      <w:divBdr>
        <w:top w:val="none" w:sz="0" w:space="0" w:color="auto"/>
        <w:left w:val="none" w:sz="0" w:space="0" w:color="auto"/>
        <w:bottom w:val="none" w:sz="0" w:space="0" w:color="auto"/>
        <w:right w:val="none" w:sz="0" w:space="0" w:color="auto"/>
      </w:divBdr>
    </w:div>
    <w:div w:id="269121041">
      <w:bodyDiv w:val="1"/>
      <w:marLeft w:val="0"/>
      <w:marRight w:val="0"/>
      <w:marTop w:val="0"/>
      <w:marBottom w:val="0"/>
      <w:divBdr>
        <w:top w:val="none" w:sz="0" w:space="0" w:color="auto"/>
        <w:left w:val="none" w:sz="0" w:space="0" w:color="auto"/>
        <w:bottom w:val="none" w:sz="0" w:space="0" w:color="auto"/>
        <w:right w:val="none" w:sz="0" w:space="0" w:color="auto"/>
      </w:divBdr>
    </w:div>
    <w:div w:id="269822686">
      <w:bodyDiv w:val="1"/>
      <w:marLeft w:val="0"/>
      <w:marRight w:val="0"/>
      <w:marTop w:val="0"/>
      <w:marBottom w:val="0"/>
      <w:divBdr>
        <w:top w:val="none" w:sz="0" w:space="0" w:color="auto"/>
        <w:left w:val="none" w:sz="0" w:space="0" w:color="auto"/>
        <w:bottom w:val="none" w:sz="0" w:space="0" w:color="auto"/>
        <w:right w:val="none" w:sz="0" w:space="0" w:color="auto"/>
      </w:divBdr>
    </w:div>
    <w:div w:id="270208451">
      <w:bodyDiv w:val="1"/>
      <w:marLeft w:val="0"/>
      <w:marRight w:val="0"/>
      <w:marTop w:val="0"/>
      <w:marBottom w:val="0"/>
      <w:divBdr>
        <w:top w:val="none" w:sz="0" w:space="0" w:color="auto"/>
        <w:left w:val="none" w:sz="0" w:space="0" w:color="auto"/>
        <w:bottom w:val="none" w:sz="0" w:space="0" w:color="auto"/>
        <w:right w:val="none" w:sz="0" w:space="0" w:color="auto"/>
      </w:divBdr>
    </w:div>
    <w:div w:id="271938904">
      <w:bodyDiv w:val="1"/>
      <w:marLeft w:val="0"/>
      <w:marRight w:val="0"/>
      <w:marTop w:val="0"/>
      <w:marBottom w:val="0"/>
      <w:divBdr>
        <w:top w:val="none" w:sz="0" w:space="0" w:color="auto"/>
        <w:left w:val="none" w:sz="0" w:space="0" w:color="auto"/>
        <w:bottom w:val="none" w:sz="0" w:space="0" w:color="auto"/>
        <w:right w:val="none" w:sz="0" w:space="0" w:color="auto"/>
      </w:divBdr>
    </w:div>
    <w:div w:id="272714531">
      <w:bodyDiv w:val="1"/>
      <w:marLeft w:val="0"/>
      <w:marRight w:val="0"/>
      <w:marTop w:val="0"/>
      <w:marBottom w:val="0"/>
      <w:divBdr>
        <w:top w:val="none" w:sz="0" w:space="0" w:color="auto"/>
        <w:left w:val="none" w:sz="0" w:space="0" w:color="auto"/>
        <w:bottom w:val="none" w:sz="0" w:space="0" w:color="auto"/>
        <w:right w:val="none" w:sz="0" w:space="0" w:color="auto"/>
      </w:divBdr>
    </w:div>
    <w:div w:id="274598136">
      <w:bodyDiv w:val="1"/>
      <w:marLeft w:val="0"/>
      <w:marRight w:val="0"/>
      <w:marTop w:val="0"/>
      <w:marBottom w:val="0"/>
      <w:divBdr>
        <w:top w:val="none" w:sz="0" w:space="0" w:color="auto"/>
        <w:left w:val="none" w:sz="0" w:space="0" w:color="auto"/>
        <w:bottom w:val="none" w:sz="0" w:space="0" w:color="auto"/>
        <w:right w:val="none" w:sz="0" w:space="0" w:color="auto"/>
      </w:divBdr>
    </w:div>
    <w:div w:id="274792639">
      <w:bodyDiv w:val="1"/>
      <w:marLeft w:val="0"/>
      <w:marRight w:val="0"/>
      <w:marTop w:val="0"/>
      <w:marBottom w:val="0"/>
      <w:divBdr>
        <w:top w:val="none" w:sz="0" w:space="0" w:color="auto"/>
        <w:left w:val="none" w:sz="0" w:space="0" w:color="auto"/>
        <w:bottom w:val="none" w:sz="0" w:space="0" w:color="auto"/>
        <w:right w:val="none" w:sz="0" w:space="0" w:color="auto"/>
      </w:divBdr>
    </w:div>
    <w:div w:id="276445448">
      <w:bodyDiv w:val="1"/>
      <w:marLeft w:val="0"/>
      <w:marRight w:val="0"/>
      <w:marTop w:val="0"/>
      <w:marBottom w:val="0"/>
      <w:divBdr>
        <w:top w:val="none" w:sz="0" w:space="0" w:color="auto"/>
        <w:left w:val="none" w:sz="0" w:space="0" w:color="auto"/>
        <w:bottom w:val="none" w:sz="0" w:space="0" w:color="auto"/>
        <w:right w:val="none" w:sz="0" w:space="0" w:color="auto"/>
      </w:divBdr>
    </w:div>
    <w:div w:id="281035512">
      <w:bodyDiv w:val="1"/>
      <w:marLeft w:val="0"/>
      <w:marRight w:val="0"/>
      <w:marTop w:val="0"/>
      <w:marBottom w:val="0"/>
      <w:divBdr>
        <w:top w:val="none" w:sz="0" w:space="0" w:color="auto"/>
        <w:left w:val="none" w:sz="0" w:space="0" w:color="auto"/>
        <w:bottom w:val="none" w:sz="0" w:space="0" w:color="auto"/>
        <w:right w:val="none" w:sz="0" w:space="0" w:color="auto"/>
      </w:divBdr>
    </w:div>
    <w:div w:id="282618280">
      <w:bodyDiv w:val="1"/>
      <w:marLeft w:val="0"/>
      <w:marRight w:val="0"/>
      <w:marTop w:val="0"/>
      <w:marBottom w:val="0"/>
      <w:divBdr>
        <w:top w:val="none" w:sz="0" w:space="0" w:color="auto"/>
        <w:left w:val="none" w:sz="0" w:space="0" w:color="auto"/>
        <w:bottom w:val="none" w:sz="0" w:space="0" w:color="auto"/>
        <w:right w:val="none" w:sz="0" w:space="0" w:color="auto"/>
      </w:divBdr>
    </w:div>
    <w:div w:id="283194289">
      <w:bodyDiv w:val="1"/>
      <w:marLeft w:val="0"/>
      <w:marRight w:val="0"/>
      <w:marTop w:val="0"/>
      <w:marBottom w:val="0"/>
      <w:divBdr>
        <w:top w:val="none" w:sz="0" w:space="0" w:color="auto"/>
        <w:left w:val="none" w:sz="0" w:space="0" w:color="auto"/>
        <w:bottom w:val="none" w:sz="0" w:space="0" w:color="auto"/>
        <w:right w:val="none" w:sz="0" w:space="0" w:color="auto"/>
      </w:divBdr>
    </w:div>
    <w:div w:id="283318885">
      <w:bodyDiv w:val="1"/>
      <w:marLeft w:val="0"/>
      <w:marRight w:val="0"/>
      <w:marTop w:val="0"/>
      <w:marBottom w:val="0"/>
      <w:divBdr>
        <w:top w:val="none" w:sz="0" w:space="0" w:color="auto"/>
        <w:left w:val="none" w:sz="0" w:space="0" w:color="auto"/>
        <w:bottom w:val="none" w:sz="0" w:space="0" w:color="auto"/>
        <w:right w:val="none" w:sz="0" w:space="0" w:color="auto"/>
      </w:divBdr>
    </w:div>
    <w:div w:id="286661399">
      <w:bodyDiv w:val="1"/>
      <w:marLeft w:val="0"/>
      <w:marRight w:val="0"/>
      <w:marTop w:val="0"/>
      <w:marBottom w:val="0"/>
      <w:divBdr>
        <w:top w:val="none" w:sz="0" w:space="0" w:color="auto"/>
        <w:left w:val="none" w:sz="0" w:space="0" w:color="auto"/>
        <w:bottom w:val="none" w:sz="0" w:space="0" w:color="auto"/>
        <w:right w:val="none" w:sz="0" w:space="0" w:color="auto"/>
      </w:divBdr>
    </w:div>
    <w:div w:id="287325211">
      <w:bodyDiv w:val="1"/>
      <w:marLeft w:val="0"/>
      <w:marRight w:val="0"/>
      <w:marTop w:val="0"/>
      <w:marBottom w:val="0"/>
      <w:divBdr>
        <w:top w:val="none" w:sz="0" w:space="0" w:color="auto"/>
        <w:left w:val="none" w:sz="0" w:space="0" w:color="auto"/>
        <w:bottom w:val="none" w:sz="0" w:space="0" w:color="auto"/>
        <w:right w:val="none" w:sz="0" w:space="0" w:color="auto"/>
      </w:divBdr>
    </w:div>
    <w:div w:id="287976177">
      <w:bodyDiv w:val="1"/>
      <w:marLeft w:val="0"/>
      <w:marRight w:val="0"/>
      <w:marTop w:val="0"/>
      <w:marBottom w:val="0"/>
      <w:divBdr>
        <w:top w:val="none" w:sz="0" w:space="0" w:color="auto"/>
        <w:left w:val="none" w:sz="0" w:space="0" w:color="auto"/>
        <w:bottom w:val="none" w:sz="0" w:space="0" w:color="auto"/>
        <w:right w:val="none" w:sz="0" w:space="0" w:color="auto"/>
      </w:divBdr>
    </w:div>
    <w:div w:id="294260846">
      <w:bodyDiv w:val="1"/>
      <w:marLeft w:val="0"/>
      <w:marRight w:val="0"/>
      <w:marTop w:val="0"/>
      <w:marBottom w:val="0"/>
      <w:divBdr>
        <w:top w:val="none" w:sz="0" w:space="0" w:color="auto"/>
        <w:left w:val="none" w:sz="0" w:space="0" w:color="auto"/>
        <w:bottom w:val="none" w:sz="0" w:space="0" w:color="auto"/>
        <w:right w:val="none" w:sz="0" w:space="0" w:color="auto"/>
      </w:divBdr>
    </w:div>
    <w:div w:id="299456219">
      <w:bodyDiv w:val="1"/>
      <w:marLeft w:val="0"/>
      <w:marRight w:val="0"/>
      <w:marTop w:val="0"/>
      <w:marBottom w:val="0"/>
      <w:divBdr>
        <w:top w:val="none" w:sz="0" w:space="0" w:color="auto"/>
        <w:left w:val="none" w:sz="0" w:space="0" w:color="auto"/>
        <w:bottom w:val="none" w:sz="0" w:space="0" w:color="auto"/>
        <w:right w:val="none" w:sz="0" w:space="0" w:color="auto"/>
      </w:divBdr>
    </w:div>
    <w:div w:id="310715270">
      <w:bodyDiv w:val="1"/>
      <w:marLeft w:val="0"/>
      <w:marRight w:val="0"/>
      <w:marTop w:val="0"/>
      <w:marBottom w:val="0"/>
      <w:divBdr>
        <w:top w:val="none" w:sz="0" w:space="0" w:color="auto"/>
        <w:left w:val="none" w:sz="0" w:space="0" w:color="auto"/>
        <w:bottom w:val="none" w:sz="0" w:space="0" w:color="auto"/>
        <w:right w:val="none" w:sz="0" w:space="0" w:color="auto"/>
      </w:divBdr>
    </w:div>
    <w:div w:id="319047277">
      <w:bodyDiv w:val="1"/>
      <w:marLeft w:val="0"/>
      <w:marRight w:val="0"/>
      <w:marTop w:val="0"/>
      <w:marBottom w:val="0"/>
      <w:divBdr>
        <w:top w:val="none" w:sz="0" w:space="0" w:color="auto"/>
        <w:left w:val="none" w:sz="0" w:space="0" w:color="auto"/>
        <w:bottom w:val="none" w:sz="0" w:space="0" w:color="auto"/>
        <w:right w:val="none" w:sz="0" w:space="0" w:color="auto"/>
      </w:divBdr>
    </w:div>
    <w:div w:id="323514509">
      <w:bodyDiv w:val="1"/>
      <w:marLeft w:val="0"/>
      <w:marRight w:val="0"/>
      <w:marTop w:val="0"/>
      <w:marBottom w:val="0"/>
      <w:divBdr>
        <w:top w:val="none" w:sz="0" w:space="0" w:color="auto"/>
        <w:left w:val="none" w:sz="0" w:space="0" w:color="auto"/>
        <w:bottom w:val="none" w:sz="0" w:space="0" w:color="auto"/>
        <w:right w:val="none" w:sz="0" w:space="0" w:color="auto"/>
      </w:divBdr>
    </w:div>
    <w:div w:id="323702412">
      <w:bodyDiv w:val="1"/>
      <w:marLeft w:val="0"/>
      <w:marRight w:val="0"/>
      <w:marTop w:val="0"/>
      <w:marBottom w:val="0"/>
      <w:divBdr>
        <w:top w:val="none" w:sz="0" w:space="0" w:color="auto"/>
        <w:left w:val="none" w:sz="0" w:space="0" w:color="auto"/>
        <w:bottom w:val="none" w:sz="0" w:space="0" w:color="auto"/>
        <w:right w:val="none" w:sz="0" w:space="0" w:color="auto"/>
      </w:divBdr>
    </w:div>
    <w:div w:id="325518081">
      <w:bodyDiv w:val="1"/>
      <w:marLeft w:val="0"/>
      <w:marRight w:val="0"/>
      <w:marTop w:val="0"/>
      <w:marBottom w:val="0"/>
      <w:divBdr>
        <w:top w:val="none" w:sz="0" w:space="0" w:color="auto"/>
        <w:left w:val="none" w:sz="0" w:space="0" w:color="auto"/>
        <w:bottom w:val="none" w:sz="0" w:space="0" w:color="auto"/>
        <w:right w:val="none" w:sz="0" w:space="0" w:color="auto"/>
      </w:divBdr>
    </w:div>
    <w:div w:id="326441863">
      <w:bodyDiv w:val="1"/>
      <w:marLeft w:val="0"/>
      <w:marRight w:val="0"/>
      <w:marTop w:val="0"/>
      <w:marBottom w:val="0"/>
      <w:divBdr>
        <w:top w:val="none" w:sz="0" w:space="0" w:color="auto"/>
        <w:left w:val="none" w:sz="0" w:space="0" w:color="auto"/>
        <w:bottom w:val="none" w:sz="0" w:space="0" w:color="auto"/>
        <w:right w:val="none" w:sz="0" w:space="0" w:color="auto"/>
      </w:divBdr>
    </w:div>
    <w:div w:id="329989172">
      <w:bodyDiv w:val="1"/>
      <w:marLeft w:val="0"/>
      <w:marRight w:val="0"/>
      <w:marTop w:val="0"/>
      <w:marBottom w:val="0"/>
      <w:divBdr>
        <w:top w:val="none" w:sz="0" w:space="0" w:color="auto"/>
        <w:left w:val="none" w:sz="0" w:space="0" w:color="auto"/>
        <w:bottom w:val="none" w:sz="0" w:space="0" w:color="auto"/>
        <w:right w:val="none" w:sz="0" w:space="0" w:color="auto"/>
      </w:divBdr>
    </w:div>
    <w:div w:id="331565906">
      <w:bodyDiv w:val="1"/>
      <w:marLeft w:val="0"/>
      <w:marRight w:val="0"/>
      <w:marTop w:val="0"/>
      <w:marBottom w:val="0"/>
      <w:divBdr>
        <w:top w:val="none" w:sz="0" w:space="0" w:color="auto"/>
        <w:left w:val="none" w:sz="0" w:space="0" w:color="auto"/>
        <w:bottom w:val="none" w:sz="0" w:space="0" w:color="auto"/>
        <w:right w:val="none" w:sz="0" w:space="0" w:color="auto"/>
      </w:divBdr>
    </w:div>
    <w:div w:id="331955802">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6343892">
      <w:bodyDiv w:val="1"/>
      <w:marLeft w:val="0"/>
      <w:marRight w:val="0"/>
      <w:marTop w:val="0"/>
      <w:marBottom w:val="0"/>
      <w:divBdr>
        <w:top w:val="none" w:sz="0" w:space="0" w:color="auto"/>
        <w:left w:val="none" w:sz="0" w:space="0" w:color="auto"/>
        <w:bottom w:val="none" w:sz="0" w:space="0" w:color="auto"/>
        <w:right w:val="none" w:sz="0" w:space="0" w:color="auto"/>
      </w:divBdr>
    </w:div>
    <w:div w:id="338041436">
      <w:bodyDiv w:val="1"/>
      <w:marLeft w:val="0"/>
      <w:marRight w:val="0"/>
      <w:marTop w:val="0"/>
      <w:marBottom w:val="0"/>
      <w:divBdr>
        <w:top w:val="none" w:sz="0" w:space="0" w:color="auto"/>
        <w:left w:val="none" w:sz="0" w:space="0" w:color="auto"/>
        <w:bottom w:val="none" w:sz="0" w:space="0" w:color="auto"/>
        <w:right w:val="none" w:sz="0" w:space="0" w:color="auto"/>
      </w:divBdr>
    </w:div>
    <w:div w:id="343017459">
      <w:bodyDiv w:val="1"/>
      <w:marLeft w:val="0"/>
      <w:marRight w:val="0"/>
      <w:marTop w:val="0"/>
      <w:marBottom w:val="0"/>
      <w:divBdr>
        <w:top w:val="none" w:sz="0" w:space="0" w:color="auto"/>
        <w:left w:val="none" w:sz="0" w:space="0" w:color="auto"/>
        <w:bottom w:val="none" w:sz="0" w:space="0" w:color="auto"/>
        <w:right w:val="none" w:sz="0" w:space="0" w:color="auto"/>
      </w:divBdr>
    </w:div>
    <w:div w:id="343946306">
      <w:bodyDiv w:val="1"/>
      <w:marLeft w:val="0"/>
      <w:marRight w:val="0"/>
      <w:marTop w:val="0"/>
      <w:marBottom w:val="0"/>
      <w:divBdr>
        <w:top w:val="none" w:sz="0" w:space="0" w:color="auto"/>
        <w:left w:val="none" w:sz="0" w:space="0" w:color="auto"/>
        <w:bottom w:val="none" w:sz="0" w:space="0" w:color="auto"/>
        <w:right w:val="none" w:sz="0" w:space="0" w:color="auto"/>
      </w:divBdr>
    </w:div>
    <w:div w:id="348916605">
      <w:bodyDiv w:val="1"/>
      <w:marLeft w:val="0"/>
      <w:marRight w:val="0"/>
      <w:marTop w:val="0"/>
      <w:marBottom w:val="0"/>
      <w:divBdr>
        <w:top w:val="none" w:sz="0" w:space="0" w:color="auto"/>
        <w:left w:val="none" w:sz="0" w:space="0" w:color="auto"/>
        <w:bottom w:val="none" w:sz="0" w:space="0" w:color="auto"/>
        <w:right w:val="none" w:sz="0" w:space="0" w:color="auto"/>
      </w:divBdr>
    </w:div>
    <w:div w:id="349066241">
      <w:bodyDiv w:val="1"/>
      <w:marLeft w:val="0"/>
      <w:marRight w:val="0"/>
      <w:marTop w:val="0"/>
      <w:marBottom w:val="0"/>
      <w:divBdr>
        <w:top w:val="none" w:sz="0" w:space="0" w:color="auto"/>
        <w:left w:val="none" w:sz="0" w:space="0" w:color="auto"/>
        <w:bottom w:val="none" w:sz="0" w:space="0" w:color="auto"/>
        <w:right w:val="none" w:sz="0" w:space="0" w:color="auto"/>
      </w:divBdr>
    </w:div>
    <w:div w:id="357582336">
      <w:bodyDiv w:val="1"/>
      <w:marLeft w:val="0"/>
      <w:marRight w:val="0"/>
      <w:marTop w:val="0"/>
      <w:marBottom w:val="0"/>
      <w:divBdr>
        <w:top w:val="none" w:sz="0" w:space="0" w:color="auto"/>
        <w:left w:val="none" w:sz="0" w:space="0" w:color="auto"/>
        <w:bottom w:val="none" w:sz="0" w:space="0" w:color="auto"/>
        <w:right w:val="none" w:sz="0" w:space="0" w:color="auto"/>
      </w:divBdr>
    </w:div>
    <w:div w:id="357970924">
      <w:bodyDiv w:val="1"/>
      <w:marLeft w:val="0"/>
      <w:marRight w:val="0"/>
      <w:marTop w:val="0"/>
      <w:marBottom w:val="0"/>
      <w:divBdr>
        <w:top w:val="none" w:sz="0" w:space="0" w:color="auto"/>
        <w:left w:val="none" w:sz="0" w:space="0" w:color="auto"/>
        <w:bottom w:val="none" w:sz="0" w:space="0" w:color="auto"/>
        <w:right w:val="none" w:sz="0" w:space="0" w:color="auto"/>
      </w:divBdr>
    </w:div>
    <w:div w:id="358161138">
      <w:bodyDiv w:val="1"/>
      <w:marLeft w:val="0"/>
      <w:marRight w:val="0"/>
      <w:marTop w:val="0"/>
      <w:marBottom w:val="0"/>
      <w:divBdr>
        <w:top w:val="none" w:sz="0" w:space="0" w:color="auto"/>
        <w:left w:val="none" w:sz="0" w:space="0" w:color="auto"/>
        <w:bottom w:val="none" w:sz="0" w:space="0" w:color="auto"/>
        <w:right w:val="none" w:sz="0" w:space="0" w:color="auto"/>
      </w:divBdr>
    </w:div>
    <w:div w:id="358512258">
      <w:bodyDiv w:val="1"/>
      <w:marLeft w:val="0"/>
      <w:marRight w:val="0"/>
      <w:marTop w:val="0"/>
      <w:marBottom w:val="0"/>
      <w:divBdr>
        <w:top w:val="none" w:sz="0" w:space="0" w:color="auto"/>
        <w:left w:val="none" w:sz="0" w:space="0" w:color="auto"/>
        <w:bottom w:val="none" w:sz="0" w:space="0" w:color="auto"/>
        <w:right w:val="none" w:sz="0" w:space="0" w:color="auto"/>
      </w:divBdr>
    </w:div>
    <w:div w:id="361367941">
      <w:bodyDiv w:val="1"/>
      <w:marLeft w:val="0"/>
      <w:marRight w:val="0"/>
      <w:marTop w:val="0"/>
      <w:marBottom w:val="0"/>
      <w:divBdr>
        <w:top w:val="none" w:sz="0" w:space="0" w:color="auto"/>
        <w:left w:val="none" w:sz="0" w:space="0" w:color="auto"/>
        <w:bottom w:val="none" w:sz="0" w:space="0" w:color="auto"/>
        <w:right w:val="none" w:sz="0" w:space="0" w:color="auto"/>
      </w:divBdr>
    </w:div>
    <w:div w:id="361976108">
      <w:bodyDiv w:val="1"/>
      <w:marLeft w:val="0"/>
      <w:marRight w:val="0"/>
      <w:marTop w:val="0"/>
      <w:marBottom w:val="0"/>
      <w:divBdr>
        <w:top w:val="none" w:sz="0" w:space="0" w:color="auto"/>
        <w:left w:val="none" w:sz="0" w:space="0" w:color="auto"/>
        <w:bottom w:val="none" w:sz="0" w:space="0" w:color="auto"/>
        <w:right w:val="none" w:sz="0" w:space="0" w:color="auto"/>
      </w:divBdr>
    </w:div>
    <w:div w:id="363285853">
      <w:bodyDiv w:val="1"/>
      <w:marLeft w:val="0"/>
      <w:marRight w:val="0"/>
      <w:marTop w:val="0"/>
      <w:marBottom w:val="0"/>
      <w:divBdr>
        <w:top w:val="none" w:sz="0" w:space="0" w:color="auto"/>
        <w:left w:val="none" w:sz="0" w:space="0" w:color="auto"/>
        <w:bottom w:val="none" w:sz="0" w:space="0" w:color="auto"/>
        <w:right w:val="none" w:sz="0" w:space="0" w:color="auto"/>
      </w:divBdr>
    </w:div>
    <w:div w:id="364604035">
      <w:bodyDiv w:val="1"/>
      <w:marLeft w:val="0"/>
      <w:marRight w:val="0"/>
      <w:marTop w:val="0"/>
      <w:marBottom w:val="0"/>
      <w:divBdr>
        <w:top w:val="none" w:sz="0" w:space="0" w:color="auto"/>
        <w:left w:val="none" w:sz="0" w:space="0" w:color="auto"/>
        <w:bottom w:val="none" w:sz="0" w:space="0" w:color="auto"/>
        <w:right w:val="none" w:sz="0" w:space="0" w:color="auto"/>
      </w:divBdr>
    </w:div>
    <w:div w:id="365526167">
      <w:bodyDiv w:val="1"/>
      <w:marLeft w:val="0"/>
      <w:marRight w:val="0"/>
      <w:marTop w:val="0"/>
      <w:marBottom w:val="0"/>
      <w:divBdr>
        <w:top w:val="none" w:sz="0" w:space="0" w:color="auto"/>
        <w:left w:val="none" w:sz="0" w:space="0" w:color="auto"/>
        <w:bottom w:val="none" w:sz="0" w:space="0" w:color="auto"/>
        <w:right w:val="none" w:sz="0" w:space="0" w:color="auto"/>
      </w:divBdr>
    </w:div>
    <w:div w:id="369650112">
      <w:bodyDiv w:val="1"/>
      <w:marLeft w:val="0"/>
      <w:marRight w:val="0"/>
      <w:marTop w:val="0"/>
      <w:marBottom w:val="0"/>
      <w:divBdr>
        <w:top w:val="none" w:sz="0" w:space="0" w:color="auto"/>
        <w:left w:val="none" w:sz="0" w:space="0" w:color="auto"/>
        <w:bottom w:val="none" w:sz="0" w:space="0" w:color="auto"/>
        <w:right w:val="none" w:sz="0" w:space="0" w:color="auto"/>
      </w:divBdr>
    </w:div>
    <w:div w:id="372703344">
      <w:bodyDiv w:val="1"/>
      <w:marLeft w:val="0"/>
      <w:marRight w:val="0"/>
      <w:marTop w:val="0"/>
      <w:marBottom w:val="0"/>
      <w:divBdr>
        <w:top w:val="none" w:sz="0" w:space="0" w:color="auto"/>
        <w:left w:val="none" w:sz="0" w:space="0" w:color="auto"/>
        <w:bottom w:val="none" w:sz="0" w:space="0" w:color="auto"/>
        <w:right w:val="none" w:sz="0" w:space="0" w:color="auto"/>
      </w:divBdr>
    </w:div>
    <w:div w:id="383875868">
      <w:bodyDiv w:val="1"/>
      <w:marLeft w:val="0"/>
      <w:marRight w:val="0"/>
      <w:marTop w:val="0"/>
      <w:marBottom w:val="0"/>
      <w:divBdr>
        <w:top w:val="none" w:sz="0" w:space="0" w:color="auto"/>
        <w:left w:val="none" w:sz="0" w:space="0" w:color="auto"/>
        <w:bottom w:val="none" w:sz="0" w:space="0" w:color="auto"/>
        <w:right w:val="none" w:sz="0" w:space="0" w:color="auto"/>
      </w:divBdr>
    </w:div>
    <w:div w:id="393746079">
      <w:bodyDiv w:val="1"/>
      <w:marLeft w:val="0"/>
      <w:marRight w:val="0"/>
      <w:marTop w:val="0"/>
      <w:marBottom w:val="0"/>
      <w:divBdr>
        <w:top w:val="none" w:sz="0" w:space="0" w:color="auto"/>
        <w:left w:val="none" w:sz="0" w:space="0" w:color="auto"/>
        <w:bottom w:val="none" w:sz="0" w:space="0" w:color="auto"/>
        <w:right w:val="none" w:sz="0" w:space="0" w:color="auto"/>
      </w:divBdr>
    </w:div>
    <w:div w:id="393823299">
      <w:bodyDiv w:val="1"/>
      <w:marLeft w:val="0"/>
      <w:marRight w:val="0"/>
      <w:marTop w:val="0"/>
      <w:marBottom w:val="0"/>
      <w:divBdr>
        <w:top w:val="none" w:sz="0" w:space="0" w:color="auto"/>
        <w:left w:val="none" w:sz="0" w:space="0" w:color="auto"/>
        <w:bottom w:val="none" w:sz="0" w:space="0" w:color="auto"/>
        <w:right w:val="none" w:sz="0" w:space="0" w:color="auto"/>
      </w:divBdr>
    </w:div>
    <w:div w:id="394816057">
      <w:bodyDiv w:val="1"/>
      <w:marLeft w:val="0"/>
      <w:marRight w:val="0"/>
      <w:marTop w:val="0"/>
      <w:marBottom w:val="0"/>
      <w:divBdr>
        <w:top w:val="none" w:sz="0" w:space="0" w:color="auto"/>
        <w:left w:val="none" w:sz="0" w:space="0" w:color="auto"/>
        <w:bottom w:val="none" w:sz="0" w:space="0" w:color="auto"/>
        <w:right w:val="none" w:sz="0" w:space="0" w:color="auto"/>
      </w:divBdr>
    </w:div>
    <w:div w:id="395401702">
      <w:bodyDiv w:val="1"/>
      <w:marLeft w:val="0"/>
      <w:marRight w:val="0"/>
      <w:marTop w:val="0"/>
      <w:marBottom w:val="0"/>
      <w:divBdr>
        <w:top w:val="none" w:sz="0" w:space="0" w:color="auto"/>
        <w:left w:val="none" w:sz="0" w:space="0" w:color="auto"/>
        <w:bottom w:val="none" w:sz="0" w:space="0" w:color="auto"/>
        <w:right w:val="none" w:sz="0" w:space="0" w:color="auto"/>
      </w:divBdr>
    </w:div>
    <w:div w:id="397752358">
      <w:bodyDiv w:val="1"/>
      <w:marLeft w:val="0"/>
      <w:marRight w:val="0"/>
      <w:marTop w:val="0"/>
      <w:marBottom w:val="0"/>
      <w:divBdr>
        <w:top w:val="none" w:sz="0" w:space="0" w:color="auto"/>
        <w:left w:val="none" w:sz="0" w:space="0" w:color="auto"/>
        <w:bottom w:val="none" w:sz="0" w:space="0" w:color="auto"/>
        <w:right w:val="none" w:sz="0" w:space="0" w:color="auto"/>
      </w:divBdr>
    </w:div>
    <w:div w:id="399519184">
      <w:bodyDiv w:val="1"/>
      <w:marLeft w:val="0"/>
      <w:marRight w:val="0"/>
      <w:marTop w:val="0"/>
      <w:marBottom w:val="0"/>
      <w:divBdr>
        <w:top w:val="none" w:sz="0" w:space="0" w:color="auto"/>
        <w:left w:val="none" w:sz="0" w:space="0" w:color="auto"/>
        <w:bottom w:val="none" w:sz="0" w:space="0" w:color="auto"/>
        <w:right w:val="none" w:sz="0" w:space="0" w:color="auto"/>
      </w:divBdr>
    </w:div>
    <w:div w:id="401832864">
      <w:bodyDiv w:val="1"/>
      <w:marLeft w:val="0"/>
      <w:marRight w:val="0"/>
      <w:marTop w:val="0"/>
      <w:marBottom w:val="0"/>
      <w:divBdr>
        <w:top w:val="none" w:sz="0" w:space="0" w:color="auto"/>
        <w:left w:val="none" w:sz="0" w:space="0" w:color="auto"/>
        <w:bottom w:val="none" w:sz="0" w:space="0" w:color="auto"/>
        <w:right w:val="none" w:sz="0" w:space="0" w:color="auto"/>
      </w:divBdr>
    </w:div>
    <w:div w:id="402021450">
      <w:bodyDiv w:val="1"/>
      <w:marLeft w:val="0"/>
      <w:marRight w:val="0"/>
      <w:marTop w:val="0"/>
      <w:marBottom w:val="0"/>
      <w:divBdr>
        <w:top w:val="none" w:sz="0" w:space="0" w:color="auto"/>
        <w:left w:val="none" w:sz="0" w:space="0" w:color="auto"/>
        <w:bottom w:val="none" w:sz="0" w:space="0" w:color="auto"/>
        <w:right w:val="none" w:sz="0" w:space="0" w:color="auto"/>
      </w:divBdr>
    </w:div>
    <w:div w:id="403378625">
      <w:bodyDiv w:val="1"/>
      <w:marLeft w:val="0"/>
      <w:marRight w:val="0"/>
      <w:marTop w:val="0"/>
      <w:marBottom w:val="0"/>
      <w:divBdr>
        <w:top w:val="none" w:sz="0" w:space="0" w:color="auto"/>
        <w:left w:val="none" w:sz="0" w:space="0" w:color="auto"/>
        <w:bottom w:val="none" w:sz="0" w:space="0" w:color="auto"/>
        <w:right w:val="none" w:sz="0" w:space="0" w:color="auto"/>
      </w:divBdr>
    </w:div>
    <w:div w:id="403381985">
      <w:bodyDiv w:val="1"/>
      <w:marLeft w:val="0"/>
      <w:marRight w:val="0"/>
      <w:marTop w:val="0"/>
      <w:marBottom w:val="0"/>
      <w:divBdr>
        <w:top w:val="none" w:sz="0" w:space="0" w:color="auto"/>
        <w:left w:val="none" w:sz="0" w:space="0" w:color="auto"/>
        <w:bottom w:val="none" w:sz="0" w:space="0" w:color="auto"/>
        <w:right w:val="none" w:sz="0" w:space="0" w:color="auto"/>
      </w:divBdr>
    </w:div>
    <w:div w:id="404228960">
      <w:bodyDiv w:val="1"/>
      <w:marLeft w:val="0"/>
      <w:marRight w:val="0"/>
      <w:marTop w:val="0"/>
      <w:marBottom w:val="0"/>
      <w:divBdr>
        <w:top w:val="none" w:sz="0" w:space="0" w:color="auto"/>
        <w:left w:val="none" w:sz="0" w:space="0" w:color="auto"/>
        <w:bottom w:val="none" w:sz="0" w:space="0" w:color="auto"/>
        <w:right w:val="none" w:sz="0" w:space="0" w:color="auto"/>
      </w:divBdr>
    </w:div>
    <w:div w:id="404689770">
      <w:bodyDiv w:val="1"/>
      <w:marLeft w:val="0"/>
      <w:marRight w:val="0"/>
      <w:marTop w:val="0"/>
      <w:marBottom w:val="0"/>
      <w:divBdr>
        <w:top w:val="none" w:sz="0" w:space="0" w:color="auto"/>
        <w:left w:val="none" w:sz="0" w:space="0" w:color="auto"/>
        <w:bottom w:val="none" w:sz="0" w:space="0" w:color="auto"/>
        <w:right w:val="none" w:sz="0" w:space="0" w:color="auto"/>
      </w:divBdr>
    </w:div>
    <w:div w:id="405959861">
      <w:bodyDiv w:val="1"/>
      <w:marLeft w:val="0"/>
      <w:marRight w:val="0"/>
      <w:marTop w:val="0"/>
      <w:marBottom w:val="0"/>
      <w:divBdr>
        <w:top w:val="none" w:sz="0" w:space="0" w:color="auto"/>
        <w:left w:val="none" w:sz="0" w:space="0" w:color="auto"/>
        <w:bottom w:val="none" w:sz="0" w:space="0" w:color="auto"/>
        <w:right w:val="none" w:sz="0" w:space="0" w:color="auto"/>
      </w:divBdr>
    </w:div>
    <w:div w:id="405962285">
      <w:bodyDiv w:val="1"/>
      <w:marLeft w:val="0"/>
      <w:marRight w:val="0"/>
      <w:marTop w:val="0"/>
      <w:marBottom w:val="0"/>
      <w:divBdr>
        <w:top w:val="none" w:sz="0" w:space="0" w:color="auto"/>
        <w:left w:val="none" w:sz="0" w:space="0" w:color="auto"/>
        <w:bottom w:val="none" w:sz="0" w:space="0" w:color="auto"/>
        <w:right w:val="none" w:sz="0" w:space="0" w:color="auto"/>
      </w:divBdr>
    </w:div>
    <w:div w:id="406147718">
      <w:bodyDiv w:val="1"/>
      <w:marLeft w:val="0"/>
      <w:marRight w:val="0"/>
      <w:marTop w:val="0"/>
      <w:marBottom w:val="0"/>
      <w:divBdr>
        <w:top w:val="none" w:sz="0" w:space="0" w:color="auto"/>
        <w:left w:val="none" w:sz="0" w:space="0" w:color="auto"/>
        <w:bottom w:val="none" w:sz="0" w:space="0" w:color="auto"/>
        <w:right w:val="none" w:sz="0" w:space="0" w:color="auto"/>
      </w:divBdr>
    </w:div>
    <w:div w:id="406418658">
      <w:bodyDiv w:val="1"/>
      <w:marLeft w:val="0"/>
      <w:marRight w:val="0"/>
      <w:marTop w:val="0"/>
      <w:marBottom w:val="0"/>
      <w:divBdr>
        <w:top w:val="none" w:sz="0" w:space="0" w:color="auto"/>
        <w:left w:val="none" w:sz="0" w:space="0" w:color="auto"/>
        <w:bottom w:val="none" w:sz="0" w:space="0" w:color="auto"/>
        <w:right w:val="none" w:sz="0" w:space="0" w:color="auto"/>
      </w:divBdr>
    </w:div>
    <w:div w:id="413666030">
      <w:bodyDiv w:val="1"/>
      <w:marLeft w:val="0"/>
      <w:marRight w:val="0"/>
      <w:marTop w:val="0"/>
      <w:marBottom w:val="0"/>
      <w:divBdr>
        <w:top w:val="none" w:sz="0" w:space="0" w:color="auto"/>
        <w:left w:val="none" w:sz="0" w:space="0" w:color="auto"/>
        <w:bottom w:val="none" w:sz="0" w:space="0" w:color="auto"/>
        <w:right w:val="none" w:sz="0" w:space="0" w:color="auto"/>
      </w:divBdr>
    </w:div>
    <w:div w:id="418215556">
      <w:bodyDiv w:val="1"/>
      <w:marLeft w:val="0"/>
      <w:marRight w:val="0"/>
      <w:marTop w:val="0"/>
      <w:marBottom w:val="0"/>
      <w:divBdr>
        <w:top w:val="none" w:sz="0" w:space="0" w:color="auto"/>
        <w:left w:val="none" w:sz="0" w:space="0" w:color="auto"/>
        <w:bottom w:val="none" w:sz="0" w:space="0" w:color="auto"/>
        <w:right w:val="none" w:sz="0" w:space="0" w:color="auto"/>
      </w:divBdr>
    </w:div>
    <w:div w:id="418988736">
      <w:bodyDiv w:val="1"/>
      <w:marLeft w:val="0"/>
      <w:marRight w:val="0"/>
      <w:marTop w:val="0"/>
      <w:marBottom w:val="0"/>
      <w:divBdr>
        <w:top w:val="none" w:sz="0" w:space="0" w:color="auto"/>
        <w:left w:val="none" w:sz="0" w:space="0" w:color="auto"/>
        <w:bottom w:val="none" w:sz="0" w:space="0" w:color="auto"/>
        <w:right w:val="none" w:sz="0" w:space="0" w:color="auto"/>
      </w:divBdr>
    </w:div>
    <w:div w:id="419566448">
      <w:bodyDiv w:val="1"/>
      <w:marLeft w:val="0"/>
      <w:marRight w:val="0"/>
      <w:marTop w:val="0"/>
      <w:marBottom w:val="0"/>
      <w:divBdr>
        <w:top w:val="none" w:sz="0" w:space="0" w:color="auto"/>
        <w:left w:val="none" w:sz="0" w:space="0" w:color="auto"/>
        <w:bottom w:val="none" w:sz="0" w:space="0" w:color="auto"/>
        <w:right w:val="none" w:sz="0" w:space="0" w:color="auto"/>
      </w:divBdr>
    </w:div>
    <w:div w:id="426997843">
      <w:bodyDiv w:val="1"/>
      <w:marLeft w:val="0"/>
      <w:marRight w:val="0"/>
      <w:marTop w:val="0"/>
      <w:marBottom w:val="0"/>
      <w:divBdr>
        <w:top w:val="none" w:sz="0" w:space="0" w:color="auto"/>
        <w:left w:val="none" w:sz="0" w:space="0" w:color="auto"/>
        <w:bottom w:val="none" w:sz="0" w:space="0" w:color="auto"/>
        <w:right w:val="none" w:sz="0" w:space="0" w:color="auto"/>
      </w:divBdr>
    </w:div>
    <w:div w:id="433012889">
      <w:bodyDiv w:val="1"/>
      <w:marLeft w:val="0"/>
      <w:marRight w:val="0"/>
      <w:marTop w:val="0"/>
      <w:marBottom w:val="0"/>
      <w:divBdr>
        <w:top w:val="none" w:sz="0" w:space="0" w:color="auto"/>
        <w:left w:val="none" w:sz="0" w:space="0" w:color="auto"/>
        <w:bottom w:val="none" w:sz="0" w:space="0" w:color="auto"/>
        <w:right w:val="none" w:sz="0" w:space="0" w:color="auto"/>
      </w:divBdr>
    </w:div>
    <w:div w:id="439953323">
      <w:bodyDiv w:val="1"/>
      <w:marLeft w:val="0"/>
      <w:marRight w:val="0"/>
      <w:marTop w:val="0"/>
      <w:marBottom w:val="0"/>
      <w:divBdr>
        <w:top w:val="none" w:sz="0" w:space="0" w:color="auto"/>
        <w:left w:val="none" w:sz="0" w:space="0" w:color="auto"/>
        <w:bottom w:val="none" w:sz="0" w:space="0" w:color="auto"/>
        <w:right w:val="none" w:sz="0" w:space="0" w:color="auto"/>
      </w:divBdr>
    </w:div>
    <w:div w:id="441148186">
      <w:bodyDiv w:val="1"/>
      <w:marLeft w:val="0"/>
      <w:marRight w:val="0"/>
      <w:marTop w:val="0"/>
      <w:marBottom w:val="0"/>
      <w:divBdr>
        <w:top w:val="none" w:sz="0" w:space="0" w:color="auto"/>
        <w:left w:val="none" w:sz="0" w:space="0" w:color="auto"/>
        <w:bottom w:val="none" w:sz="0" w:space="0" w:color="auto"/>
        <w:right w:val="none" w:sz="0" w:space="0" w:color="auto"/>
      </w:divBdr>
    </w:div>
    <w:div w:id="445195469">
      <w:bodyDiv w:val="1"/>
      <w:marLeft w:val="0"/>
      <w:marRight w:val="0"/>
      <w:marTop w:val="0"/>
      <w:marBottom w:val="0"/>
      <w:divBdr>
        <w:top w:val="none" w:sz="0" w:space="0" w:color="auto"/>
        <w:left w:val="none" w:sz="0" w:space="0" w:color="auto"/>
        <w:bottom w:val="none" w:sz="0" w:space="0" w:color="auto"/>
        <w:right w:val="none" w:sz="0" w:space="0" w:color="auto"/>
      </w:divBdr>
    </w:div>
    <w:div w:id="445539523">
      <w:bodyDiv w:val="1"/>
      <w:marLeft w:val="0"/>
      <w:marRight w:val="0"/>
      <w:marTop w:val="0"/>
      <w:marBottom w:val="0"/>
      <w:divBdr>
        <w:top w:val="none" w:sz="0" w:space="0" w:color="auto"/>
        <w:left w:val="none" w:sz="0" w:space="0" w:color="auto"/>
        <w:bottom w:val="none" w:sz="0" w:space="0" w:color="auto"/>
        <w:right w:val="none" w:sz="0" w:space="0" w:color="auto"/>
      </w:divBdr>
    </w:div>
    <w:div w:id="446318726">
      <w:bodyDiv w:val="1"/>
      <w:marLeft w:val="0"/>
      <w:marRight w:val="0"/>
      <w:marTop w:val="0"/>
      <w:marBottom w:val="0"/>
      <w:divBdr>
        <w:top w:val="none" w:sz="0" w:space="0" w:color="auto"/>
        <w:left w:val="none" w:sz="0" w:space="0" w:color="auto"/>
        <w:bottom w:val="none" w:sz="0" w:space="0" w:color="auto"/>
        <w:right w:val="none" w:sz="0" w:space="0" w:color="auto"/>
      </w:divBdr>
    </w:div>
    <w:div w:id="450828143">
      <w:bodyDiv w:val="1"/>
      <w:marLeft w:val="0"/>
      <w:marRight w:val="0"/>
      <w:marTop w:val="0"/>
      <w:marBottom w:val="0"/>
      <w:divBdr>
        <w:top w:val="none" w:sz="0" w:space="0" w:color="auto"/>
        <w:left w:val="none" w:sz="0" w:space="0" w:color="auto"/>
        <w:bottom w:val="none" w:sz="0" w:space="0" w:color="auto"/>
        <w:right w:val="none" w:sz="0" w:space="0" w:color="auto"/>
      </w:divBdr>
    </w:div>
    <w:div w:id="455300011">
      <w:bodyDiv w:val="1"/>
      <w:marLeft w:val="0"/>
      <w:marRight w:val="0"/>
      <w:marTop w:val="0"/>
      <w:marBottom w:val="0"/>
      <w:divBdr>
        <w:top w:val="none" w:sz="0" w:space="0" w:color="auto"/>
        <w:left w:val="none" w:sz="0" w:space="0" w:color="auto"/>
        <w:bottom w:val="none" w:sz="0" w:space="0" w:color="auto"/>
        <w:right w:val="none" w:sz="0" w:space="0" w:color="auto"/>
      </w:divBdr>
    </w:div>
    <w:div w:id="456340877">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63356916">
      <w:bodyDiv w:val="1"/>
      <w:marLeft w:val="0"/>
      <w:marRight w:val="0"/>
      <w:marTop w:val="0"/>
      <w:marBottom w:val="0"/>
      <w:divBdr>
        <w:top w:val="none" w:sz="0" w:space="0" w:color="auto"/>
        <w:left w:val="none" w:sz="0" w:space="0" w:color="auto"/>
        <w:bottom w:val="none" w:sz="0" w:space="0" w:color="auto"/>
        <w:right w:val="none" w:sz="0" w:space="0" w:color="auto"/>
      </w:divBdr>
    </w:div>
    <w:div w:id="465972379">
      <w:bodyDiv w:val="1"/>
      <w:marLeft w:val="0"/>
      <w:marRight w:val="0"/>
      <w:marTop w:val="0"/>
      <w:marBottom w:val="0"/>
      <w:divBdr>
        <w:top w:val="none" w:sz="0" w:space="0" w:color="auto"/>
        <w:left w:val="none" w:sz="0" w:space="0" w:color="auto"/>
        <w:bottom w:val="none" w:sz="0" w:space="0" w:color="auto"/>
        <w:right w:val="none" w:sz="0" w:space="0" w:color="auto"/>
      </w:divBdr>
    </w:div>
    <w:div w:id="477844807">
      <w:bodyDiv w:val="1"/>
      <w:marLeft w:val="0"/>
      <w:marRight w:val="0"/>
      <w:marTop w:val="0"/>
      <w:marBottom w:val="0"/>
      <w:divBdr>
        <w:top w:val="none" w:sz="0" w:space="0" w:color="auto"/>
        <w:left w:val="none" w:sz="0" w:space="0" w:color="auto"/>
        <w:bottom w:val="none" w:sz="0" w:space="0" w:color="auto"/>
        <w:right w:val="none" w:sz="0" w:space="0" w:color="auto"/>
      </w:divBdr>
    </w:div>
    <w:div w:id="489639878">
      <w:bodyDiv w:val="1"/>
      <w:marLeft w:val="0"/>
      <w:marRight w:val="0"/>
      <w:marTop w:val="0"/>
      <w:marBottom w:val="0"/>
      <w:divBdr>
        <w:top w:val="none" w:sz="0" w:space="0" w:color="auto"/>
        <w:left w:val="none" w:sz="0" w:space="0" w:color="auto"/>
        <w:bottom w:val="none" w:sz="0" w:space="0" w:color="auto"/>
        <w:right w:val="none" w:sz="0" w:space="0" w:color="auto"/>
      </w:divBdr>
    </w:div>
    <w:div w:id="491917187">
      <w:bodyDiv w:val="1"/>
      <w:marLeft w:val="0"/>
      <w:marRight w:val="0"/>
      <w:marTop w:val="0"/>
      <w:marBottom w:val="0"/>
      <w:divBdr>
        <w:top w:val="none" w:sz="0" w:space="0" w:color="auto"/>
        <w:left w:val="none" w:sz="0" w:space="0" w:color="auto"/>
        <w:bottom w:val="none" w:sz="0" w:space="0" w:color="auto"/>
        <w:right w:val="none" w:sz="0" w:space="0" w:color="auto"/>
      </w:divBdr>
    </w:div>
    <w:div w:id="496849003">
      <w:bodyDiv w:val="1"/>
      <w:marLeft w:val="0"/>
      <w:marRight w:val="0"/>
      <w:marTop w:val="0"/>
      <w:marBottom w:val="0"/>
      <w:divBdr>
        <w:top w:val="none" w:sz="0" w:space="0" w:color="auto"/>
        <w:left w:val="none" w:sz="0" w:space="0" w:color="auto"/>
        <w:bottom w:val="none" w:sz="0" w:space="0" w:color="auto"/>
        <w:right w:val="none" w:sz="0" w:space="0" w:color="auto"/>
      </w:divBdr>
    </w:div>
    <w:div w:id="499271717">
      <w:bodyDiv w:val="1"/>
      <w:marLeft w:val="0"/>
      <w:marRight w:val="0"/>
      <w:marTop w:val="0"/>
      <w:marBottom w:val="0"/>
      <w:divBdr>
        <w:top w:val="none" w:sz="0" w:space="0" w:color="auto"/>
        <w:left w:val="none" w:sz="0" w:space="0" w:color="auto"/>
        <w:bottom w:val="none" w:sz="0" w:space="0" w:color="auto"/>
        <w:right w:val="none" w:sz="0" w:space="0" w:color="auto"/>
      </w:divBdr>
    </w:div>
    <w:div w:id="502431317">
      <w:bodyDiv w:val="1"/>
      <w:marLeft w:val="0"/>
      <w:marRight w:val="0"/>
      <w:marTop w:val="0"/>
      <w:marBottom w:val="0"/>
      <w:divBdr>
        <w:top w:val="none" w:sz="0" w:space="0" w:color="auto"/>
        <w:left w:val="none" w:sz="0" w:space="0" w:color="auto"/>
        <w:bottom w:val="none" w:sz="0" w:space="0" w:color="auto"/>
        <w:right w:val="none" w:sz="0" w:space="0" w:color="auto"/>
      </w:divBdr>
    </w:div>
    <w:div w:id="504789563">
      <w:bodyDiv w:val="1"/>
      <w:marLeft w:val="0"/>
      <w:marRight w:val="0"/>
      <w:marTop w:val="0"/>
      <w:marBottom w:val="0"/>
      <w:divBdr>
        <w:top w:val="none" w:sz="0" w:space="0" w:color="auto"/>
        <w:left w:val="none" w:sz="0" w:space="0" w:color="auto"/>
        <w:bottom w:val="none" w:sz="0" w:space="0" w:color="auto"/>
        <w:right w:val="none" w:sz="0" w:space="0" w:color="auto"/>
      </w:divBdr>
    </w:div>
    <w:div w:id="506331361">
      <w:bodyDiv w:val="1"/>
      <w:marLeft w:val="0"/>
      <w:marRight w:val="0"/>
      <w:marTop w:val="0"/>
      <w:marBottom w:val="0"/>
      <w:divBdr>
        <w:top w:val="none" w:sz="0" w:space="0" w:color="auto"/>
        <w:left w:val="none" w:sz="0" w:space="0" w:color="auto"/>
        <w:bottom w:val="none" w:sz="0" w:space="0" w:color="auto"/>
        <w:right w:val="none" w:sz="0" w:space="0" w:color="auto"/>
      </w:divBdr>
    </w:div>
    <w:div w:id="510336313">
      <w:bodyDiv w:val="1"/>
      <w:marLeft w:val="0"/>
      <w:marRight w:val="0"/>
      <w:marTop w:val="0"/>
      <w:marBottom w:val="0"/>
      <w:divBdr>
        <w:top w:val="none" w:sz="0" w:space="0" w:color="auto"/>
        <w:left w:val="none" w:sz="0" w:space="0" w:color="auto"/>
        <w:bottom w:val="none" w:sz="0" w:space="0" w:color="auto"/>
        <w:right w:val="none" w:sz="0" w:space="0" w:color="auto"/>
      </w:divBdr>
    </w:div>
    <w:div w:id="511649062">
      <w:bodyDiv w:val="1"/>
      <w:marLeft w:val="0"/>
      <w:marRight w:val="0"/>
      <w:marTop w:val="0"/>
      <w:marBottom w:val="0"/>
      <w:divBdr>
        <w:top w:val="none" w:sz="0" w:space="0" w:color="auto"/>
        <w:left w:val="none" w:sz="0" w:space="0" w:color="auto"/>
        <w:bottom w:val="none" w:sz="0" w:space="0" w:color="auto"/>
        <w:right w:val="none" w:sz="0" w:space="0" w:color="auto"/>
      </w:divBdr>
    </w:div>
    <w:div w:id="512036347">
      <w:bodyDiv w:val="1"/>
      <w:marLeft w:val="0"/>
      <w:marRight w:val="0"/>
      <w:marTop w:val="0"/>
      <w:marBottom w:val="0"/>
      <w:divBdr>
        <w:top w:val="none" w:sz="0" w:space="0" w:color="auto"/>
        <w:left w:val="none" w:sz="0" w:space="0" w:color="auto"/>
        <w:bottom w:val="none" w:sz="0" w:space="0" w:color="auto"/>
        <w:right w:val="none" w:sz="0" w:space="0" w:color="auto"/>
      </w:divBdr>
    </w:div>
    <w:div w:id="518202969">
      <w:bodyDiv w:val="1"/>
      <w:marLeft w:val="0"/>
      <w:marRight w:val="0"/>
      <w:marTop w:val="0"/>
      <w:marBottom w:val="0"/>
      <w:divBdr>
        <w:top w:val="none" w:sz="0" w:space="0" w:color="auto"/>
        <w:left w:val="none" w:sz="0" w:space="0" w:color="auto"/>
        <w:bottom w:val="none" w:sz="0" w:space="0" w:color="auto"/>
        <w:right w:val="none" w:sz="0" w:space="0" w:color="auto"/>
      </w:divBdr>
    </w:div>
    <w:div w:id="523908973">
      <w:bodyDiv w:val="1"/>
      <w:marLeft w:val="0"/>
      <w:marRight w:val="0"/>
      <w:marTop w:val="0"/>
      <w:marBottom w:val="0"/>
      <w:divBdr>
        <w:top w:val="none" w:sz="0" w:space="0" w:color="auto"/>
        <w:left w:val="none" w:sz="0" w:space="0" w:color="auto"/>
        <w:bottom w:val="none" w:sz="0" w:space="0" w:color="auto"/>
        <w:right w:val="none" w:sz="0" w:space="0" w:color="auto"/>
      </w:divBdr>
    </w:div>
    <w:div w:id="524636234">
      <w:bodyDiv w:val="1"/>
      <w:marLeft w:val="0"/>
      <w:marRight w:val="0"/>
      <w:marTop w:val="0"/>
      <w:marBottom w:val="0"/>
      <w:divBdr>
        <w:top w:val="none" w:sz="0" w:space="0" w:color="auto"/>
        <w:left w:val="none" w:sz="0" w:space="0" w:color="auto"/>
        <w:bottom w:val="none" w:sz="0" w:space="0" w:color="auto"/>
        <w:right w:val="none" w:sz="0" w:space="0" w:color="auto"/>
      </w:divBdr>
    </w:div>
    <w:div w:id="529104699">
      <w:bodyDiv w:val="1"/>
      <w:marLeft w:val="0"/>
      <w:marRight w:val="0"/>
      <w:marTop w:val="0"/>
      <w:marBottom w:val="0"/>
      <w:divBdr>
        <w:top w:val="none" w:sz="0" w:space="0" w:color="auto"/>
        <w:left w:val="none" w:sz="0" w:space="0" w:color="auto"/>
        <w:bottom w:val="none" w:sz="0" w:space="0" w:color="auto"/>
        <w:right w:val="none" w:sz="0" w:space="0" w:color="auto"/>
      </w:divBdr>
    </w:div>
    <w:div w:id="530995814">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5969911">
      <w:bodyDiv w:val="1"/>
      <w:marLeft w:val="0"/>
      <w:marRight w:val="0"/>
      <w:marTop w:val="0"/>
      <w:marBottom w:val="0"/>
      <w:divBdr>
        <w:top w:val="none" w:sz="0" w:space="0" w:color="auto"/>
        <w:left w:val="none" w:sz="0" w:space="0" w:color="auto"/>
        <w:bottom w:val="none" w:sz="0" w:space="0" w:color="auto"/>
        <w:right w:val="none" w:sz="0" w:space="0" w:color="auto"/>
      </w:divBdr>
    </w:div>
    <w:div w:id="537470670">
      <w:bodyDiv w:val="1"/>
      <w:marLeft w:val="0"/>
      <w:marRight w:val="0"/>
      <w:marTop w:val="0"/>
      <w:marBottom w:val="0"/>
      <w:divBdr>
        <w:top w:val="none" w:sz="0" w:space="0" w:color="auto"/>
        <w:left w:val="none" w:sz="0" w:space="0" w:color="auto"/>
        <w:bottom w:val="none" w:sz="0" w:space="0" w:color="auto"/>
        <w:right w:val="none" w:sz="0" w:space="0" w:color="auto"/>
      </w:divBdr>
    </w:div>
    <w:div w:id="538204191">
      <w:bodyDiv w:val="1"/>
      <w:marLeft w:val="0"/>
      <w:marRight w:val="0"/>
      <w:marTop w:val="0"/>
      <w:marBottom w:val="0"/>
      <w:divBdr>
        <w:top w:val="none" w:sz="0" w:space="0" w:color="auto"/>
        <w:left w:val="none" w:sz="0" w:space="0" w:color="auto"/>
        <w:bottom w:val="none" w:sz="0" w:space="0" w:color="auto"/>
        <w:right w:val="none" w:sz="0" w:space="0" w:color="auto"/>
      </w:divBdr>
    </w:div>
    <w:div w:id="539442945">
      <w:bodyDiv w:val="1"/>
      <w:marLeft w:val="0"/>
      <w:marRight w:val="0"/>
      <w:marTop w:val="0"/>
      <w:marBottom w:val="0"/>
      <w:divBdr>
        <w:top w:val="none" w:sz="0" w:space="0" w:color="auto"/>
        <w:left w:val="none" w:sz="0" w:space="0" w:color="auto"/>
        <w:bottom w:val="none" w:sz="0" w:space="0" w:color="auto"/>
        <w:right w:val="none" w:sz="0" w:space="0" w:color="auto"/>
      </w:divBdr>
    </w:div>
    <w:div w:id="544102567">
      <w:bodyDiv w:val="1"/>
      <w:marLeft w:val="0"/>
      <w:marRight w:val="0"/>
      <w:marTop w:val="0"/>
      <w:marBottom w:val="0"/>
      <w:divBdr>
        <w:top w:val="none" w:sz="0" w:space="0" w:color="auto"/>
        <w:left w:val="none" w:sz="0" w:space="0" w:color="auto"/>
        <w:bottom w:val="none" w:sz="0" w:space="0" w:color="auto"/>
        <w:right w:val="none" w:sz="0" w:space="0" w:color="auto"/>
      </w:divBdr>
    </w:div>
    <w:div w:id="544412956">
      <w:bodyDiv w:val="1"/>
      <w:marLeft w:val="0"/>
      <w:marRight w:val="0"/>
      <w:marTop w:val="0"/>
      <w:marBottom w:val="0"/>
      <w:divBdr>
        <w:top w:val="none" w:sz="0" w:space="0" w:color="auto"/>
        <w:left w:val="none" w:sz="0" w:space="0" w:color="auto"/>
        <w:bottom w:val="none" w:sz="0" w:space="0" w:color="auto"/>
        <w:right w:val="none" w:sz="0" w:space="0" w:color="auto"/>
      </w:divBdr>
    </w:div>
    <w:div w:id="545023718">
      <w:bodyDiv w:val="1"/>
      <w:marLeft w:val="0"/>
      <w:marRight w:val="0"/>
      <w:marTop w:val="0"/>
      <w:marBottom w:val="0"/>
      <w:divBdr>
        <w:top w:val="none" w:sz="0" w:space="0" w:color="auto"/>
        <w:left w:val="none" w:sz="0" w:space="0" w:color="auto"/>
        <w:bottom w:val="none" w:sz="0" w:space="0" w:color="auto"/>
        <w:right w:val="none" w:sz="0" w:space="0" w:color="auto"/>
      </w:divBdr>
    </w:div>
    <w:div w:id="545144042">
      <w:bodyDiv w:val="1"/>
      <w:marLeft w:val="0"/>
      <w:marRight w:val="0"/>
      <w:marTop w:val="0"/>
      <w:marBottom w:val="0"/>
      <w:divBdr>
        <w:top w:val="none" w:sz="0" w:space="0" w:color="auto"/>
        <w:left w:val="none" w:sz="0" w:space="0" w:color="auto"/>
        <w:bottom w:val="none" w:sz="0" w:space="0" w:color="auto"/>
        <w:right w:val="none" w:sz="0" w:space="0" w:color="auto"/>
      </w:divBdr>
    </w:div>
    <w:div w:id="550118460">
      <w:bodyDiv w:val="1"/>
      <w:marLeft w:val="0"/>
      <w:marRight w:val="0"/>
      <w:marTop w:val="0"/>
      <w:marBottom w:val="0"/>
      <w:divBdr>
        <w:top w:val="none" w:sz="0" w:space="0" w:color="auto"/>
        <w:left w:val="none" w:sz="0" w:space="0" w:color="auto"/>
        <w:bottom w:val="none" w:sz="0" w:space="0" w:color="auto"/>
        <w:right w:val="none" w:sz="0" w:space="0" w:color="auto"/>
      </w:divBdr>
    </w:div>
    <w:div w:id="550924140">
      <w:bodyDiv w:val="1"/>
      <w:marLeft w:val="0"/>
      <w:marRight w:val="0"/>
      <w:marTop w:val="0"/>
      <w:marBottom w:val="0"/>
      <w:divBdr>
        <w:top w:val="none" w:sz="0" w:space="0" w:color="auto"/>
        <w:left w:val="none" w:sz="0" w:space="0" w:color="auto"/>
        <w:bottom w:val="none" w:sz="0" w:space="0" w:color="auto"/>
        <w:right w:val="none" w:sz="0" w:space="0" w:color="auto"/>
      </w:divBdr>
    </w:div>
    <w:div w:id="551695677">
      <w:bodyDiv w:val="1"/>
      <w:marLeft w:val="0"/>
      <w:marRight w:val="0"/>
      <w:marTop w:val="0"/>
      <w:marBottom w:val="0"/>
      <w:divBdr>
        <w:top w:val="none" w:sz="0" w:space="0" w:color="auto"/>
        <w:left w:val="none" w:sz="0" w:space="0" w:color="auto"/>
        <w:bottom w:val="none" w:sz="0" w:space="0" w:color="auto"/>
        <w:right w:val="none" w:sz="0" w:space="0" w:color="auto"/>
      </w:divBdr>
    </w:div>
    <w:div w:id="552272203">
      <w:bodyDiv w:val="1"/>
      <w:marLeft w:val="0"/>
      <w:marRight w:val="0"/>
      <w:marTop w:val="0"/>
      <w:marBottom w:val="0"/>
      <w:divBdr>
        <w:top w:val="none" w:sz="0" w:space="0" w:color="auto"/>
        <w:left w:val="none" w:sz="0" w:space="0" w:color="auto"/>
        <w:bottom w:val="none" w:sz="0" w:space="0" w:color="auto"/>
        <w:right w:val="none" w:sz="0" w:space="0" w:color="auto"/>
      </w:divBdr>
    </w:div>
    <w:div w:id="552471529">
      <w:bodyDiv w:val="1"/>
      <w:marLeft w:val="0"/>
      <w:marRight w:val="0"/>
      <w:marTop w:val="0"/>
      <w:marBottom w:val="0"/>
      <w:divBdr>
        <w:top w:val="none" w:sz="0" w:space="0" w:color="auto"/>
        <w:left w:val="none" w:sz="0" w:space="0" w:color="auto"/>
        <w:bottom w:val="none" w:sz="0" w:space="0" w:color="auto"/>
        <w:right w:val="none" w:sz="0" w:space="0" w:color="auto"/>
      </w:divBdr>
    </w:div>
    <w:div w:id="559171652">
      <w:bodyDiv w:val="1"/>
      <w:marLeft w:val="0"/>
      <w:marRight w:val="0"/>
      <w:marTop w:val="0"/>
      <w:marBottom w:val="0"/>
      <w:divBdr>
        <w:top w:val="none" w:sz="0" w:space="0" w:color="auto"/>
        <w:left w:val="none" w:sz="0" w:space="0" w:color="auto"/>
        <w:bottom w:val="none" w:sz="0" w:space="0" w:color="auto"/>
        <w:right w:val="none" w:sz="0" w:space="0" w:color="auto"/>
      </w:divBdr>
    </w:div>
    <w:div w:id="561210888">
      <w:bodyDiv w:val="1"/>
      <w:marLeft w:val="0"/>
      <w:marRight w:val="0"/>
      <w:marTop w:val="0"/>
      <w:marBottom w:val="0"/>
      <w:divBdr>
        <w:top w:val="none" w:sz="0" w:space="0" w:color="auto"/>
        <w:left w:val="none" w:sz="0" w:space="0" w:color="auto"/>
        <w:bottom w:val="none" w:sz="0" w:space="0" w:color="auto"/>
        <w:right w:val="none" w:sz="0" w:space="0" w:color="auto"/>
      </w:divBdr>
    </w:div>
    <w:div w:id="569921373">
      <w:bodyDiv w:val="1"/>
      <w:marLeft w:val="0"/>
      <w:marRight w:val="0"/>
      <w:marTop w:val="0"/>
      <w:marBottom w:val="0"/>
      <w:divBdr>
        <w:top w:val="none" w:sz="0" w:space="0" w:color="auto"/>
        <w:left w:val="none" w:sz="0" w:space="0" w:color="auto"/>
        <w:bottom w:val="none" w:sz="0" w:space="0" w:color="auto"/>
        <w:right w:val="none" w:sz="0" w:space="0" w:color="auto"/>
      </w:divBdr>
    </w:div>
    <w:div w:id="571545789">
      <w:bodyDiv w:val="1"/>
      <w:marLeft w:val="0"/>
      <w:marRight w:val="0"/>
      <w:marTop w:val="0"/>
      <w:marBottom w:val="0"/>
      <w:divBdr>
        <w:top w:val="none" w:sz="0" w:space="0" w:color="auto"/>
        <w:left w:val="none" w:sz="0" w:space="0" w:color="auto"/>
        <w:bottom w:val="none" w:sz="0" w:space="0" w:color="auto"/>
        <w:right w:val="none" w:sz="0" w:space="0" w:color="auto"/>
      </w:divBdr>
    </w:div>
    <w:div w:id="571934083">
      <w:bodyDiv w:val="1"/>
      <w:marLeft w:val="0"/>
      <w:marRight w:val="0"/>
      <w:marTop w:val="0"/>
      <w:marBottom w:val="0"/>
      <w:divBdr>
        <w:top w:val="none" w:sz="0" w:space="0" w:color="auto"/>
        <w:left w:val="none" w:sz="0" w:space="0" w:color="auto"/>
        <w:bottom w:val="none" w:sz="0" w:space="0" w:color="auto"/>
        <w:right w:val="none" w:sz="0" w:space="0" w:color="auto"/>
      </w:divBdr>
    </w:div>
    <w:div w:id="577134661">
      <w:bodyDiv w:val="1"/>
      <w:marLeft w:val="0"/>
      <w:marRight w:val="0"/>
      <w:marTop w:val="0"/>
      <w:marBottom w:val="0"/>
      <w:divBdr>
        <w:top w:val="none" w:sz="0" w:space="0" w:color="auto"/>
        <w:left w:val="none" w:sz="0" w:space="0" w:color="auto"/>
        <w:bottom w:val="none" w:sz="0" w:space="0" w:color="auto"/>
        <w:right w:val="none" w:sz="0" w:space="0" w:color="auto"/>
      </w:divBdr>
    </w:div>
    <w:div w:id="578097705">
      <w:bodyDiv w:val="1"/>
      <w:marLeft w:val="0"/>
      <w:marRight w:val="0"/>
      <w:marTop w:val="0"/>
      <w:marBottom w:val="0"/>
      <w:divBdr>
        <w:top w:val="none" w:sz="0" w:space="0" w:color="auto"/>
        <w:left w:val="none" w:sz="0" w:space="0" w:color="auto"/>
        <w:bottom w:val="none" w:sz="0" w:space="0" w:color="auto"/>
        <w:right w:val="none" w:sz="0" w:space="0" w:color="auto"/>
      </w:divBdr>
    </w:div>
    <w:div w:id="578514869">
      <w:bodyDiv w:val="1"/>
      <w:marLeft w:val="0"/>
      <w:marRight w:val="0"/>
      <w:marTop w:val="0"/>
      <w:marBottom w:val="0"/>
      <w:divBdr>
        <w:top w:val="none" w:sz="0" w:space="0" w:color="auto"/>
        <w:left w:val="none" w:sz="0" w:space="0" w:color="auto"/>
        <w:bottom w:val="none" w:sz="0" w:space="0" w:color="auto"/>
        <w:right w:val="none" w:sz="0" w:space="0" w:color="auto"/>
      </w:divBdr>
    </w:div>
    <w:div w:id="587733072">
      <w:bodyDiv w:val="1"/>
      <w:marLeft w:val="0"/>
      <w:marRight w:val="0"/>
      <w:marTop w:val="0"/>
      <w:marBottom w:val="0"/>
      <w:divBdr>
        <w:top w:val="none" w:sz="0" w:space="0" w:color="auto"/>
        <w:left w:val="none" w:sz="0" w:space="0" w:color="auto"/>
        <w:bottom w:val="none" w:sz="0" w:space="0" w:color="auto"/>
        <w:right w:val="none" w:sz="0" w:space="0" w:color="auto"/>
      </w:divBdr>
    </w:div>
    <w:div w:id="590628569">
      <w:bodyDiv w:val="1"/>
      <w:marLeft w:val="0"/>
      <w:marRight w:val="0"/>
      <w:marTop w:val="0"/>
      <w:marBottom w:val="0"/>
      <w:divBdr>
        <w:top w:val="none" w:sz="0" w:space="0" w:color="auto"/>
        <w:left w:val="none" w:sz="0" w:space="0" w:color="auto"/>
        <w:bottom w:val="none" w:sz="0" w:space="0" w:color="auto"/>
        <w:right w:val="none" w:sz="0" w:space="0" w:color="auto"/>
      </w:divBdr>
    </w:div>
    <w:div w:id="594558549">
      <w:bodyDiv w:val="1"/>
      <w:marLeft w:val="0"/>
      <w:marRight w:val="0"/>
      <w:marTop w:val="0"/>
      <w:marBottom w:val="0"/>
      <w:divBdr>
        <w:top w:val="none" w:sz="0" w:space="0" w:color="auto"/>
        <w:left w:val="none" w:sz="0" w:space="0" w:color="auto"/>
        <w:bottom w:val="none" w:sz="0" w:space="0" w:color="auto"/>
        <w:right w:val="none" w:sz="0" w:space="0" w:color="auto"/>
      </w:divBdr>
    </w:div>
    <w:div w:id="595480316">
      <w:bodyDiv w:val="1"/>
      <w:marLeft w:val="0"/>
      <w:marRight w:val="0"/>
      <w:marTop w:val="0"/>
      <w:marBottom w:val="0"/>
      <w:divBdr>
        <w:top w:val="none" w:sz="0" w:space="0" w:color="auto"/>
        <w:left w:val="none" w:sz="0" w:space="0" w:color="auto"/>
        <w:bottom w:val="none" w:sz="0" w:space="0" w:color="auto"/>
        <w:right w:val="none" w:sz="0" w:space="0" w:color="auto"/>
      </w:divBdr>
    </w:div>
    <w:div w:id="602422348">
      <w:bodyDiv w:val="1"/>
      <w:marLeft w:val="0"/>
      <w:marRight w:val="0"/>
      <w:marTop w:val="0"/>
      <w:marBottom w:val="0"/>
      <w:divBdr>
        <w:top w:val="none" w:sz="0" w:space="0" w:color="auto"/>
        <w:left w:val="none" w:sz="0" w:space="0" w:color="auto"/>
        <w:bottom w:val="none" w:sz="0" w:space="0" w:color="auto"/>
        <w:right w:val="none" w:sz="0" w:space="0" w:color="auto"/>
      </w:divBdr>
    </w:div>
    <w:div w:id="610236556">
      <w:bodyDiv w:val="1"/>
      <w:marLeft w:val="0"/>
      <w:marRight w:val="0"/>
      <w:marTop w:val="0"/>
      <w:marBottom w:val="0"/>
      <w:divBdr>
        <w:top w:val="none" w:sz="0" w:space="0" w:color="auto"/>
        <w:left w:val="none" w:sz="0" w:space="0" w:color="auto"/>
        <w:bottom w:val="none" w:sz="0" w:space="0" w:color="auto"/>
        <w:right w:val="none" w:sz="0" w:space="0" w:color="auto"/>
      </w:divBdr>
    </w:div>
    <w:div w:id="611400296">
      <w:bodyDiv w:val="1"/>
      <w:marLeft w:val="0"/>
      <w:marRight w:val="0"/>
      <w:marTop w:val="0"/>
      <w:marBottom w:val="0"/>
      <w:divBdr>
        <w:top w:val="none" w:sz="0" w:space="0" w:color="auto"/>
        <w:left w:val="none" w:sz="0" w:space="0" w:color="auto"/>
        <w:bottom w:val="none" w:sz="0" w:space="0" w:color="auto"/>
        <w:right w:val="none" w:sz="0" w:space="0" w:color="auto"/>
      </w:divBdr>
    </w:div>
    <w:div w:id="613176902">
      <w:bodyDiv w:val="1"/>
      <w:marLeft w:val="0"/>
      <w:marRight w:val="0"/>
      <w:marTop w:val="0"/>
      <w:marBottom w:val="0"/>
      <w:divBdr>
        <w:top w:val="none" w:sz="0" w:space="0" w:color="auto"/>
        <w:left w:val="none" w:sz="0" w:space="0" w:color="auto"/>
        <w:bottom w:val="none" w:sz="0" w:space="0" w:color="auto"/>
        <w:right w:val="none" w:sz="0" w:space="0" w:color="auto"/>
      </w:divBdr>
    </w:div>
    <w:div w:id="614487932">
      <w:bodyDiv w:val="1"/>
      <w:marLeft w:val="0"/>
      <w:marRight w:val="0"/>
      <w:marTop w:val="0"/>
      <w:marBottom w:val="0"/>
      <w:divBdr>
        <w:top w:val="none" w:sz="0" w:space="0" w:color="auto"/>
        <w:left w:val="none" w:sz="0" w:space="0" w:color="auto"/>
        <w:bottom w:val="none" w:sz="0" w:space="0" w:color="auto"/>
        <w:right w:val="none" w:sz="0" w:space="0" w:color="auto"/>
      </w:divBdr>
    </w:div>
    <w:div w:id="622544502">
      <w:bodyDiv w:val="1"/>
      <w:marLeft w:val="0"/>
      <w:marRight w:val="0"/>
      <w:marTop w:val="0"/>
      <w:marBottom w:val="0"/>
      <w:divBdr>
        <w:top w:val="none" w:sz="0" w:space="0" w:color="auto"/>
        <w:left w:val="none" w:sz="0" w:space="0" w:color="auto"/>
        <w:bottom w:val="none" w:sz="0" w:space="0" w:color="auto"/>
        <w:right w:val="none" w:sz="0" w:space="0" w:color="auto"/>
      </w:divBdr>
    </w:div>
    <w:div w:id="630943786">
      <w:bodyDiv w:val="1"/>
      <w:marLeft w:val="0"/>
      <w:marRight w:val="0"/>
      <w:marTop w:val="0"/>
      <w:marBottom w:val="0"/>
      <w:divBdr>
        <w:top w:val="none" w:sz="0" w:space="0" w:color="auto"/>
        <w:left w:val="none" w:sz="0" w:space="0" w:color="auto"/>
        <w:bottom w:val="none" w:sz="0" w:space="0" w:color="auto"/>
        <w:right w:val="none" w:sz="0" w:space="0" w:color="auto"/>
      </w:divBdr>
    </w:div>
    <w:div w:id="632101953">
      <w:bodyDiv w:val="1"/>
      <w:marLeft w:val="0"/>
      <w:marRight w:val="0"/>
      <w:marTop w:val="0"/>
      <w:marBottom w:val="0"/>
      <w:divBdr>
        <w:top w:val="none" w:sz="0" w:space="0" w:color="auto"/>
        <w:left w:val="none" w:sz="0" w:space="0" w:color="auto"/>
        <w:bottom w:val="none" w:sz="0" w:space="0" w:color="auto"/>
        <w:right w:val="none" w:sz="0" w:space="0" w:color="auto"/>
      </w:divBdr>
    </w:div>
    <w:div w:id="633413991">
      <w:bodyDiv w:val="1"/>
      <w:marLeft w:val="0"/>
      <w:marRight w:val="0"/>
      <w:marTop w:val="0"/>
      <w:marBottom w:val="0"/>
      <w:divBdr>
        <w:top w:val="none" w:sz="0" w:space="0" w:color="auto"/>
        <w:left w:val="none" w:sz="0" w:space="0" w:color="auto"/>
        <w:bottom w:val="none" w:sz="0" w:space="0" w:color="auto"/>
        <w:right w:val="none" w:sz="0" w:space="0" w:color="auto"/>
      </w:divBdr>
    </w:div>
    <w:div w:id="642589043">
      <w:bodyDiv w:val="1"/>
      <w:marLeft w:val="0"/>
      <w:marRight w:val="0"/>
      <w:marTop w:val="0"/>
      <w:marBottom w:val="0"/>
      <w:divBdr>
        <w:top w:val="none" w:sz="0" w:space="0" w:color="auto"/>
        <w:left w:val="none" w:sz="0" w:space="0" w:color="auto"/>
        <w:bottom w:val="none" w:sz="0" w:space="0" w:color="auto"/>
        <w:right w:val="none" w:sz="0" w:space="0" w:color="auto"/>
      </w:divBdr>
    </w:div>
    <w:div w:id="646470599">
      <w:bodyDiv w:val="1"/>
      <w:marLeft w:val="0"/>
      <w:marRight w:val="0"/>
      <w:marTop w:val="0"/>
      <w:marBottom w:val="0"/>
      <w:divBdr>
        <w:top w:val="none" w:sz="0" w:space="0" w:color="auto"/>
        <w:left w:val="none" w:sz="0" w:space="0" w:color="auto"/>
        <w:bottom w:val="none" w:sz="0" w:space="0" w:color="auto"/>
        <w:right w:val="none" w:sz="0" w:space="0" w:color="auto"/>
      </w:divBdr>
    </w:div>
    <w:div w:id="647176757">
      <w:bodyDiv w:val="1"/>
      <w:marLeft w:val="0"/>
      <w:marRight w:val="0"/>
      <w:marTop w:val="0"/>
      <w:marBottom w:val="0"/>
      <w:divBdr>
        <w:top w:val="none" w:sz="0" w:space="0" w:color="auto"/>
        <w:left w:val="none" w:sz="0" w:space="0" w:color="auto"/>
        <w:bottom w:val="none" w:sz="0" w:space="0" w:color="auto"/>
        <w:right w:val="none" w:sz="0" w:space="0" w:color="auto"/>
      </w:divBdr>
    </w:div>
    <w:div w:id="647246064">
      <w:bodyDiv w:val="1"/>
      <w:marLeft w:val="0"/>
      <w:marRight w:val="0"/>
      <w:marTop w:val="0"/>
      <w:marBottom w:val="0"/>
      <w:divBdr>
        <w:top w:val="none" w:sz="0" w:space="0" w:color="auto"/>
        <w:left w:val="none" w:sz="0" w:space="0" w:color="auto"/>
        <w:bottom w:val="none" w:sz="0" w:space="0" w:color="auto"/>
        <w:right w:val="none" w:sz="0" w:space="0" w:color="auto"/>
      </w:divBdr>
    </w:div>
    <w:div w:id="647563245">
      <w:bodyDiv w:val="1"/>
      <w:marLeft w:val="0"/>
      <w:marRight w:val="0"/>
      <w:marTop w:val="0"/>
      <w:marBottom w:val="0"/>
      <w:divBdr>
        <w:top w:val="none" w:sz="0" w:space="0" w:color="auto"/>
        <w:left w:val="none" w:sz="0" w:space="0" w:color="auto"/>
        <w:bottom w:val="none" w:sz="0" w:space="0" w:color="auto"/>
        <w:right w:val="none" w:sz="0" w:space="0" w:color="auto"/>
      </w:divBdr>
    </w:div>
    <w:div w:id="658920786">
      <w:bodyDiv w:val="1"/>
      <w:marLeft w:val="0"/>
      <w:marRight w:val="0"/>
      <w:marTop w:val="0"/>
      <w:marBottom w:val="0"/>
      <w:divBdr>
        <w:top w:val="none" w:sz="0" w:space="0" w:color="auto"/>
        <w:left w:val="none" w:sz="0" w:space="0" w:color="auto"/>
        <w:bottom w:val="none" w:sz="0" w:space="0" w:color="auto"/>
        <w:right w:val="none" w:sz="0" w:space="0" w:color="auto"/>
      </w:divBdr>
    </w:div>
    <w:div w:id="661276400">
      <w:bodyDiv w:val="1"/>
      <w:marLeft w:val="0"/>
      <w:marRight w:val="0"/>
      <w:marTop w:val="0"/>
      <w:marBottom w:val="0"/>
      <w:divBdr>
        <w:top w:val="none" w:sz="0" w:space="0" w:color="auto"/>
        <w:left w:val="none" w:sz="0" w:space="0" w:color="auto"/>
        <w:bottom w:val="none" w:sz="0" w:space="0" w:color="auto"/>
        <w:right w:val="none" w:sz="0" w:space="0" w:color="auto"/>
      </w:divBdr>
    </w:div>
    <w:div w:id="662241428">
      <w:bodyDiv w:val="1"/>
      <w:marLeft w:val="0"/>
      <w:marRight w:val="0"/>
      <w:marTop w:val="0"/>
      <w:marBottom w:val="0"/>
      <w:divBdr>
        <w:top w:val="none" w:sz="0" w:space="0" w:color="auto"/>
        <w:left w:val="none" w:sz="0" w:space="0" w:color="auto"/>
        <w:bottom w:val="none" w:sz="0" w:space="0" w:color="auto"/>
        <w:right w:val="none" w:sz="0" w:space="0" w:color="auto"/>
      </w:divBdr>
    </w:div>
    <w:div w:id="662778509">
      <w:bodyDiv w:val="1"/>
      <w:marLeft w:val="0"/>
      <w:marRight w:val="0"/>
      <w:marTop w:val="0"/>
      <w:marBottom w:val="0"/>
      <w:divBdr>
        <w:top w:val="none" w:sz="0" w:space="0" w:color="auto"/>
        <w:left w:val="none" w:sz="0" w:space="0" w:color="auto"/>
        <w:bottom w:val="none" w:sz="0" w:space="0" w:color="auto"/>
        <w:right w:val="none" w:sz="0" w:space="0" w:color="auto"/>
      </w:divBdr>
    </w:div>
    <w:div w:id="666253956">
      <w:bodyDiv w:val="1"/>
      <w:marLeft w:val="0"/>
      <w:marRight w:val="0"/>
      <w:marTop w:val="0"/>
      <w:marBottom w:val="0"/>
      <w:divBdr>
        <w:top w:val="none" w:sz="0" w:space="0" w:color="auto"/>
        <w:left w:val="none" w:sz="0" w:space="0" w:color="auto"/>
        <w:bottom w:val="none" w:sz="0" w:space="0" w:color="auto"/>
        <w:right w:val="none" w:sz="0" w:space="0" w:color="auto"/>
      </w:divBdr>
    </w:div>
    <w:div w:id="672102548">
      <w:bodyDiv w:val="1"/>
      <w:marLeft w:val="0"/>
      <w:marRight w:val="0"/>
      <w:marTop w:val="0"/>
      <w:marBottom w:val="0"/>
      <w:divBdr>
        <w:top w:val="none" w:sz="0" w:space="0" w:color="auto"/>
        <w:left w:val="none" w:sz="0" w:space="0" w:color="auto"/>
        <w:bottom w:val="none" w:sz="0" w:space="0" w:color="auto"/>
        <w:right w:val="none" w:sz="0" w:space="0" w:color="auto"/>
      </w:divBdr>
    </w:div>
    <w:div w:id="678197877">
      <w:bodyDiv w:val="1"/>
      <w:marLeft w:val="0"/>
      <w:marRight w:val="0"/>
      <w:marTop w:val="0"/>
      <w:marBottom w:val="0"/>
      <w:divBdr>
        <w:top w:val="none" w:sz="0" w:space="0" w:color="auto"/>
        <w:left w:val="none" w:sz="0" w:space="0" w:color="auto"/>
        <w:bottom w:val="none" w:sz="0" w:space="0" w:color="auto"/>
        <w:right w:val="none" w:sz="0" w:space="0" w:color="auto"/>
      </w:divBdr>
    </w:div>
    <w:div w:id="681934002">
      <w:bodyDiv w:val="1"/>
      <w:marLeft w:val="0"/>
      <w:marRight w:val="0"/>
      <w:marTop w:val="0"/>
      <w:marBottom w:val="0"/>
      <w:divBdr>
        <w:top w:val="none" w:sz="0" w:space="0" w:color="auto"/>
        <w:left w:val="none" w:sz="0" w:space="0" w:color="auto"/>
        <w:bottom w:val="none" w:sz="0" w:space="0" w:color="auto"/>
        <w:right w:val="none" w:sz="0" w:space="0" w:color="auto"/>
      </w:divBdr>
    </w:div>
    <w:div w:id="683947080">
      <w:bodyDiv w:val="1"/>
      <w:marLeft w:val="0"/>
      <w:marRight w:val="0"/>
      <w:marTop w:val="0"/>
      <w:marBottom w:val="0"/>
      <w:divBdr>
        <w:top w:val="none" w:sz="0" w:space="0" w:color="auto"/>
        <w:left w:val="none" w:sz="0" w:space="0" w:color="auto"/>
        <w:bottom w:val="none" w:sz="0" w:space="0" w:color="auto"/>
        <w:right w:val="none" w:sz="0" w:space="0" w:color="auto"/>
      </w:divBdr>
    </w:div>
    <w:div w:id="685060509">
      <w:bodyDiv w:val="1"/>
      <w:marLeft w:val="0"/>
      <w:marRight w:val="0"/>
      <w:marTop w:val="0"/>
      <w:marBottom w:val="0"/>
      <w:divBdr>
        <w:top w:val="none" w:sz="0" w:space="0" w:color="auto"/>
        <w:left w:val="none" w:sz="0" w:space="0" w:color="auto"/>
        <w:bottom w:val="none" w:sz="0" w:space="0" w:color="auto"/>
        <w:right w:val="none" w:sz="0" w:space="0" w:color="auto"/>
      </w:divBdr>
    </w:div>
    <w:div w:id="688797526">
      <w:bodyDiv w:val="1"/>
      <w:marLeft w:val="0"/>
      <w:marRight w:val="0"/>
      <w:marTop w:val="0"/>
      <w:marBottom w:val="0"/>
      <w:divBdr>
        <w:top w:val="none" w:sz="0" w:space="0" w:color="auto"/>
        <w:left w:val="none" w:sz="0" w:space="0" w:color="auto"/>
        <w:bottom w:val="none" w:sz="0" w:space="0" w:color="auto"/>
        <w:right w:val="none" w:sz="0" w:space="0" w:color="auto"/>
      </w:divBdr>
    </w:div>
    <w:div w:id="692196027">
      <w:bodyDiv w:val="1"/>
      <w:marLeft w:val="0"/>
      <w:marRight w:val="0"/>
      <w:marTop w:val="0"/>
      <w:marBottom w:val="0"/>
      <w:divBdr>
        <w:top w:val="none" w:sz="0" w:space="0" w:color="auto"/>
        <w:left w:val="none" w:sz="0" w:space="0" w:color="auto"/>
        <w:bottom w:val="none" w:sz="0" w:space="0" w:color="auto"/>
        <w:right w:val="none" w:sz="0" w:space="0" w:color="auto"/>
      </w:divBdr>
    </w:div>
    <w:div w:id="692221009">
      <w:bodyDiv w:val="1"/>
      <w:marLeft w:val="0"/>
      <w:marRight w:val="0"/>
      <w:marTop w:val="0"/>
      <w:marBottom w:val="0"/>
      <w:divBdr>
        <w:top w:val="none" w:sz="0" w:space="0" w:color="auto"/>
        <w:left w:val="none" w:sz="0" w:space="0" w:color="auto"/>
        <w:bottom w:val="none" w:sz="0" w:space="0" w:color="auto"/>
        <w:right w:val="none" w:sz="0" w:space="0" w:color="auto"/>
      </w:divBdr>
    </w:div>
    <w:div w:id="692413898">
      <w:bodyDiv w:val="1"/>
      <w:marLeft w:val="0"/>
      <w:marRight w:val="0"/>
      <w:marTop w:val="0"/>
      <w:marBottom w:val="0"/>
      <w:divBdr>
        <w:top w:val="none" w:sz="0" w:space="0" w:color="auto"/>
        <w:left w:val="none" w:sz="0" w:space="0" w:color="auto"/>
        <w:bottom w:val="none" w:sz="0" w:space="0" w:color="auto"/>
        <w:right w:val="none" w:sz="0" w:space="0" w:color="auto"/>
      </w:divBdr>
    </w:div>
    <w:div w:id="696976369">
      <w:bodyDiv w:val="1"/>
      <w:marLeft w:val="0"/>
      <w:marRight w:val="0"/>
      <w:marTop w:val="0"/>
      <w:marBottom w:val="0"/>
      <w:divBdr>
        <w:top w:val="none" w:sz="0" w:space="0" w:color="auto"/>
        <w:left w:val="none" w:sz="0" w:space="0" w:color="auto"/>
        <w:bottom w:val="none" w:sz="0" w:space="0" w:color="auto"/>
        <w:right w:val="none" w:sz="0" w:space="0" w:color="auto"/>
      </w:divBdr>
    </w:div>
    <w:div w:id="698705592">
      <w:bodyDiv w:val="1"/>
      <w:marLeft w:val="0"/>
      <w:marRight w:val="0"/>
      <w:marTop w:val="0"/>
      <w:marBottom w:val="0"/>
      <w:divBdr>
        <w:top w:val="none" w:sz="0" w:space="0" w:color="auto"/>
        <w:left w:val="none" w:sz="0" w:space="0" w:color="auto"/>
        <w:bottom w:val="none" w:sz="0" w:space="0" w:color="auto"/>
        <w:right w:val="none" w:sz="0" w:space="0" w:color="auto"/>
      </w:divBdr>
    </w:div>
    <w:div w:id="702242514">
      <w:bodyDiv w:val="1"/>
      <w:marLeft w:val="0"/>
      <w:marRight w:val="0"/>
      <w:marTop w:val="0"/>
      <w:marBottom w:val="0"/>
      <w:divBdr>
        <w:top w:val="none" w:sz="0" w:space="0" w:color="auto"/>
        <w:left w:val="none" w:sz="0" w:space="0" w:color="auto"/>
        <w:bottom w:val="none" w:sz="0" w:space="0" w:color="auto"/>
        <w:right w:val="none" w:sz="0" w:space="0" w:color="auto"/>
      </w:divBdr>
    </w:div>
    <w:div w:id="704209036">
      <w:bodyDiv w:val="1"/>
      <w:marLeft w:val="0"/>
      <w:marRight w:val="0"/>
      <w:marTop w:val="0"/>
      <w:marBottom w:val="0"/>
      <w:divBdr>
        <w:top w:val="none" w:sz="0" w:space="0" w:color="auto"/>
        <w:left w:val="none" w:sz="0" w:space="0" w:color="auto"/>
        <w:bottom w:val="none" w:sz="0" w:space="0" w:color="auto"/>
        <w:right w:val="none" w:sz="0" w:space="0" w:color="auto"/>
      </w:divBdr>
    </w:div>
    <w:div w:id="704447067">
      <w:bodyDiv w:val="1"/>
      <w:marLeft w:val="0"/>
      <w:marRight w:val="0"/>
      <w:marTop w:val="0"/>
      <w:marBottom w:val="0"/>
      <w:divBdr>
        <w:top w:val="none" w:sz="0" w:space="0" w:color="auto"/>
        <w:left w:val="none" w:sz="0" w:space="0" w:color="auto"/>
        <w:bottom w:val="none" w:sz="0" w:space="0" w:color="auto"/>
        <w:right w:val="none" w:sz="0" w:space="0" w:color="auto"/>
      </w:divBdr>
    </w:div>
    <w:div w:id="704597974">
      <w:bodyDiv w:val="1"/>
      <w:marLeft w:val="0"/>
      <w:marRight w:val="0"/>
      <w:marTop w:val="0"/>
      <w:marBottom w:val="0"/>
      <w:divBdr>
        <w:top w:val="none" w:sz="0" w:space="0" w:color="auto"/>
        <w:left w:val="none" w:sz="0" w:space="0" w:color="auto"/>
        <w:bottom w:val="none" w:sz="0" w:space="0" w:color="auto"/>
        <w:right w:val="none" w:sz="0" w:space="0" w:color="auto"/>
      </w:divBdr>
    </w:div>
    <w:div w:id="704722220">
      <w:bodyDiv w:val="1"/>
      <w:marLeft w:val="0"/>
      <w:marRight w:val="0"/>
      <w:marTop w:val="0"/>
      <w:marBottom w:val="0"/>
      <w:divBdr>
        <w:top w:val="none" w:sz="0" w:space="0" w:color="auto"/>
        <w:left w:val="none" w:sz="0" w:space="0" w:color="auto"/>
        <w:bottom w:val="none" w:sz="0" w:space="0" w:color="auto"/>
        <w:right w:val="none" w:sz="0" w:space="0" w:color="auto"/>
      </w:divBdr>
    </w:div>
    <w:div w:id="708335176">
      <w:bodyDiv w:val="1"/>
      <w:marLeft w:val="0"/>
      <w:marRight w:val="0"/>
      <w:marTop w:val="0"/>
      <w:marBottom w:val="0"/>
      <w:divBdr>
        <w:top w:val="none" w:sz="0" w:space="0" w:color="auto"/>
        <w:left w:val="none" w:sz="0" w:space="0" w:color="auto"/>
        <w:bottom w:val="none" w:sz="0" w:space="0" w:color="auto"/>
        <w:right w:val="none" w:sz="0" w:space="0" w:color="auto"/>
      </w:divBdr>
    </w:div>
    <w:div w:id="709185819">
      <w:bodyDiv w:val="1"/>
      <w:marLeft w:val="0"/>
      <w:marRight w:val="0"/>
      <w:marTop w:val="0"/>
      <w:marBottom w:val="0"/>
      <w:divBdr>
        <w:top w:val="none" w:sz="0" w:space="0" w:color="auto"/>
        <w:left w:val="none" w:sz="0" w:space="0" w:color="auto"/>
        <w:bottom w:val="none" w:sz="0" w:space="0" w:color="auto"/>
        <w:right w:val="none" w:sz="0" w:space="0" w:color="auto"/>
      </w:divBdr>
    </w:div>
    <w:div w:id="711461355">
      <w:bodyDiv w:val="1"/>
      <w:marLeft w:val="0"/>
      <w:marRight w:val="0"/>
      <w:marTop w:val="0"/>
      <w:marBottom w:val="0"/>
      <w:divBdr>
        <w:top w:val="none" w:sz="0" w:space="0" w:color="auto"/>
        <w:left w:val="none" w:sz="0" w:space="0" w:color="auto"/>
        <w:bottom w:val="none" w:sz="0" w:space="0" w:color="auto"/>
        <w:right w:val="none" w:sz="0" w:space="0" w:color="auto"/>
      </w:divBdr>
    </w:div>
    <w:div w:id="714889477">
      <w:bodyDiv w:val="1"/>
      <w:marLeft w:val="0"/>
      <w:marRight w:val="0"/>
      <w:marTop w:val="0"/>
      <w:marBottom w:val="0"/>
      <w:divBdr>
        <w:top w:val="none" w:sz="0" w:space="0" w:color="auto"/>
        <w:left w:val="none" w:sz="0" w:space="0" w:color="auto"/>
        <w:bottom w:val="none" w:sz="0" w:space="0" w:color="auto"/>
        <w:right w:val="none" w:sz="0" w:space="0" w:color="auto"/>
      </w:divBdr>
    </w:div>
    <w:div w:id="717244578">
      <w:bodyDiv w:val="1"/>
      <w:marLeft w:val="0"/>
      <w:marRight w:val="0"/>
      <w:marTop w:val="0"/>
      <w:marBottom w:val="0"/>
      <w:divBdr>
        <w:top w:val="none" w:sz="0" w:space="0" w:color="auto"/>
        <w:left w:val="none" w:sz="0" w:space="0" w:color="auto"/>
        <w:bottom w:val="none" w:sz="0" w:space="0" w:color="auto"/>
        <w:right w:val="none" w:sz="0" w:space="0" w:color="auto"/>
      </w:divBdr>
    </w:div>
    <w:div w:id="720373079">
      <w:bodyDiv w:val="1"/>
      <w:marLeft w:val="0"/>
      <w:marRight w:val="0"/>
      <w:marTop w:val="0"/>
      <w:marBottom w:val="0"/>
      <w:divBdr>
        <w:top w:val="none" w:sz="0" w:space="0" w:color="auto"/>
        <w:left w:val="none" w:sz="0" w:space="0" w:color="auto"/>
        <w:bottom w:val="none" w:sz="0" w:space="0" w:color="auto"/>
        <w:right w:val="none" w:sz="0" w:space="0" w:color="auto"/>
      </w:divBdr>
    </w:div>
    <w:div w:id="725570642">
      <w:bodyDiv w:val="1"/>
      <w:marLeft w:val="0"/>
      <w:marRight w:val="0"/>
      <w:marTop w:val="0"/>
      <w:marBottom w:val="0"/>
      <w:divBdr>
        <w:top w:val="none" w:sz="0" w:space="0" w:color="auto"/>
        <w:left w:val="none" w:sz="0" w:space="0" w:color="auto"/>
        <w:bottom w:val="none" w:sz="0" w:space="0" w:color="auto"/>
        <w:right w:val="none" w:sz="0" w:space="0" w:color="auto"/>
      </w:divBdr>
    </w:div>
    <w:div w:id="727075019">
      <w:bodyDiv w:val="1"/>
      <w:marLeft w:val="0"/>
      <w:marRight w:val="0"/>
      <w:marTop w:val="0"/>
      <w:marBottom w:val="0"/>
      <w:divBdr>
        <w:top w:val="none" w:sz="0" w:space="0" w:color="auto"/>
        <w:left w:val="none" w:sz="0" w:space="0" w:color="auto"/>
        <w:bottom w:val="none" w:sz="0" w:space="0" w:color="auto"/>
        <w:right w:val="none" w:sz="0" w:space="0" w:color="auto"/>
      </w:divBdr>
    </w:div>
    <w:div w:id="729112919">
      <w:bodyDiv w:val="1"/>
      <w:marLeft w:val="0"/>
      <w:marRight w:val="0"/>
      <w:marTop w:val="0"/>
      <w:marBottom w:val="0"/>
      <w:divBdr>
        <w:top w:val="none" w:sz="0" w:space="0" w:color="auto"/>
        <w:left w:val="none" w:sz="0" w:space="0" w:color="auto"/>
        <w:bottom w:val="none" w:sz="0" w:space="0" w:color="auto"/>
        <w:right w:val="none" w:sz="0" w:space="0" w:color="auto"/>
      </w:divBdr>
    </w:div>
    <w:div w:id="732194528">
      <w:bodyDiv w:val="1"/>
      <w:marLeft w:val="0"/>
      <w:marRight w:val="0"/>
      <w:marTop w:val="0"/>
      <w:marBottom w:val="0"/>
      <w:divBdr>
        <w:top w:val="none" w:sz="0" w:space="0" w:color="auto"/>
        <w:left w:val="none" w:sz="0" w:space="0" w:color="auto"/>
        <w:bottom w:val="none" w:sz="0" w:space="0" w:color="auto"/>
        <w:right w:val="none" w:sz="0" w:space="0" w:color="auto"/>
      </w:divBdr>
    </w:div>
    <w:div w:id="736322762">
      <w:bodyDiv w:val="1"/>
      <w:marLeft w:val="0"/>
      <w:marRight w:val="0"/>
      <w:marTop w:val="0"/>
      <w:marBottom w:val="0"/>
      <w:divBdr>
        <w:top w:val="none" w:sz="0" w:space="0" w:color="auto"/>
        <w:left w:val="none" w:sz="0" w:space="0" w:color="auto"/>
        <w:bottom w:val="none" w:sz="0" w:space="0" w:color="auto"/>
        <w:right w:val="none" w:sz="0" w:space="0" w:color="auto"/>
      </w:divBdr>
    </w:div>
    <w:div w:id="737750189">
      <w:bodyDiv w:val="1"/>
      <w:marLeft w:val="0"/>
      <w:marRight w:val="0"/>
      <w:marTop w:val="0"/>
      <w:marBottom w:val="0"/>
      <w:divBdr>
        <w:top w:val="none" w:sz="0" w:space="0" w:color="auto"/>
        <w:left w:val="none" w:sz="0" w:space="0" w:color="auto"/>
        <w:bottom w:val="none" w:sz="0" w:space="0" w:color="auto"/>
        <w:right w:val="none" w:sz="0" w:space="0" w:color="auto"/>
      </w:divBdr>
    </w:div>
    <w:div w:id="738013869">
      <w:bodyDiv w:val="1"/>
      <w:marLeft w:val="0"/>
      <w:marRight w:val="0"/>
      <w:marTop w:val="0"/>
      <w:marBottom w:val="0"/>
      <w:divBdr>
        <w:top w:val="none" w:sz="0" w:space="0" w:color="auto"/>
        <w:left w:val="none" w:sz="0" w:space="0" w:color="auto"/>
        <w:bottom w:val="none" w:sz="0" w:space="0" w:color="auto"/>
        <w:right w:val="none" w:sz="0" w:space="0" w:color="auto"/>
      </w:divBdr>
    </w:div>
    <w:div w:id="738483081">
      <w:bodyDiv w:val="1"/>
      <w:marLeft w:val="0"/>
      <w:marRight w:val="0"/>
      <w:marTop w:val="0"/>
      <w:marBottom w:val="0"/>
      <w:divBdr>
        <w:top w:val="none" w:sz="0" w:space="0" w:color="auto"/>
        <w:left w:val="none" w:sz="0" w:space="0" w:color="auto"/>
        <w:bottom w:val="none" w:sz="0" w:space="0" w:color="auto"/>
        <w:right w:val="none" w:sz="0" w:space="0" w:color="auto"/>
      </w:divBdr>
    </w:div>
    <w:div w:id="741485154">
      <w:bodyDiv w:val="1"/>
      <w:marLeft w:val="0"/>
      <w:marRight w:val="0"/>
      <w:marTop w:val="0"/>
      <w:marBottom w:val="0"/>
      <w:divBdr>
        <w:top w:val="none" w:sz="0" w:space="0" w:color="auto"/>
        <w:left w:val="none" w:sz="0" w:space="0" w:color="auto"/>
        <w:bottom w:val="none" w:sz="0" w:space="0" w:color="auto"/>
        <w:right w:val="none" w:sz="0" w:space="0" w:color="auto"/>
      </w:divBdr>
    </w:div>
    <w:div w:id="745343481">
      <w:bodyDiv w:val="1"/>
      <w:marLeft w:val="0"/>
      <w:marRight w:val="0"/>
      <w:marTop w:val="0"/>
      <w:marBottom w:val="0"/>
      <w:divBdr>
        <w:top w:val="none" w:sz="0" w:space="0" w:color="auto"/>
        <w:left w:val="none" w:sz="0" w:space="0" w:color="auto"/>
        <w:bottom w:val="none" w:sz="0" w:space="0" w:color="auto"/>
        <w:right w:val="none" w:sz="0" w:space="0" w:color="auto"/>
      </w:divBdr>
    </w:div>
    <w:div w:id="748693436">
      <w:bodyDiv w:val="1"/>
      <w:marLeft w:val="0"/>
      <w:marRight w:val="0"/>
      <w:marTop w:val="0"/>
      <w:marBottom w:val="0"/>
      <w:divBdr>
        <w:top w:val="none" w:sz="0" w:space="0" w:color="auto"/>
        <w:left w:val="none" w:sz="0" w:space="0" w:color="auto"/>
        <w:bottom w:val="none" w:sz="0" w:space="0" w:color="auto"/>
        <w:right w:val="none" w:sz="0" w:space="0" w:color="auto"/>
      </w:divBdr>
    </w:div>
    <w:div w:id="751707920">
      <w:bodyDiv w:val="1"/>
      <w:marLeft w:val="0"/>
      <w:marRight w:val="0"/>
      <w:marTop w:val="0"/>
      <w:marBottom w:val="0"/>
      <w:divBdr>
        <w:top w:val="none" w:sz="0" w:space="0" w:color="auto"/>
        <w:left w:val="none" w:sz="0" w:space="0" w:color="auto"/>
        <w:bottom w:val="none" w:sz="0" w:space="0" w:color="auto"/>
        <w:right w:val="none" w:sz="0" w:space="0" w:color="auto"/>
      </w:divBdr>
    </w:div>
    <w:div w:id="752435146">
      <w:bodyDiv w:val="1"/>
      <w:marLeft w:val="0"/>
      <w:marRight w:val="0"/>
      <w:marTop w:val="0"/>
      <w:marBottom w:val="0"/>
      <w:divBdr>
        <w:top w:val="none" w:sz="0" w:space="0" w:color="auto"/>
        <w:left w:val="none" w:sz="0" w:space="0" w:color="auto"/>
        <w:bottom w:val="none" w:sz="0" w:space="0" w:color="auto"/>
        <w:right w:val="none" w:sz="0" w:space="0" w:color="auto"/>
      </w:divBdr>
    </w:div>
    <w:div w:id="753235678">
      <w:bodyDiv w:val="1"/>
      <w:marLeft w:val="0"/>
      <w:marRight w:val="0"/>
      <w:marTop w:val="0"/>
      <w:marBottom w:val="0"/>
      <w:divBdr>
        <w:top w:val="none" w:sz="0" w:space="0" w:color="auto"/>
        <w:left w:val="none" w:sz="0" w:space="0" w:color="auto"/>
        <w:bottom w:val="none" w:sz="0" w:space="0" w:color="auto"/>
        <w:right w:val="none" w:sz="0" w:space="0" w:color="auto"/>
      </w:divBdr>
    </w:div>
    <w:div w:id="759564811">
      <w:bodyDiv w:val="1"/>
      <w:marLeft w:val="0"/>
      <w:marRight w:val="0"/>
      <w:marTop w:val="0"/>
      <w:marBottom w:val="0"/>
      <w:divBdr>
        <w:top w:val="none" w:sz="0" w:space="0" w:color="auto"/>
        <w:left w:val="none" w:sz="0" w:space="0" w:color="auto"/>
        <w:bottom w:val="none" w:sz="0" w:space="0" w:color="auto"/>
        <w:right w:val="none" w:sz="0" w:space="0" w:color="auto"/>
      </w:divBdr>
    </w:div>
    <w:div w:id="760443801">
      <w:bodyDiv w:val="1"/>
      <w:marLeft w:val="0"/>
      <w:marRight w:val="0"/>
      <w:marTop w:val="0"/>
      <w:marBottom w:val="0"/>
      <w:divBdr>
        <w:top w:val="none" w:sz="0" w:space="0" w:color="auto"/>
        <w:left w:val="none" w:sz="0" w:space="0" w:color="auto"/>
        <w:bottom w:val="none" w:sz="0" w:space="0" w:color="auto"/>
        <w:right w:val="none" w:sz="0" w:space="0" w:color="auto"/>
      </w:divBdr>
    </w:div>
    <w:div w:id="761338638">
      <w:bodyDiv w:val="1"/>
      <w:marLeft w:val="0"/>
      <w:marRight w:val="0"/>
      <w:marTop w:val="0"/>
      <w:marBottom w:val="0"/>
      <w:divBdr>
        <w:top w:val="none" w:sz="0" w:space="0" w:color="auto"/>
        <w:left w:val="none" w:sz="0" w:space="0" w:color="auto"/>
        <w:bottom w:val="none" w:sz="0" w:space="0" w:color="auto"/>
        <w:right w:val="none" w:sz="0" w:space="0" w:color="auto"/>
      </w:divBdr>
    </w:div>
    <w:div w:id="763764933">
      <w:bodyDiv w:val="1"/>
      <w:marLeft w:val="0"/>
      <w:marRight w:val="0"/>
      <w:marTop w:val="0"/>
      <w:marBottom w:val="0"/>
      <w:divBdr>
        <w:top w:val="none" w:sz="0" w:space="0" w:color="auto"/>
        <w:left w:val="none" w:sz="0" w:space="0" w:color="auto"/>
        <w:bottom w:val="none" w:sz="0" w:space="0" w:color="auto"/>
        <w:right w:val="none" w:sz="0" w:space="0" w:color="auto"/>
      </w:divBdr>
    </w:div>
    <w:div w:id="763958325">
      <w:bodyDiv w:val="1"/>
      <w:marLeft w:val="0"/>
      <w:marRight w:val="0"/>
      <w:marTop w:val="0"/>
      <w:marBottom w:val="0"/>
      <w:divBdr>
        <w:top w:val="none" w:sz="0" w:space="0" w:color="auto"/>
        <w:left w:val="none" w:sz="0" w:space="0" w:color="auto"/>
        <w:bottom w:val="none" w:sz="0" w:space="0" w:color="auto"/>
        <w:right w:val="none" w:sz="0" w:space="0" w:color="auto"/>
      </w:divBdr>
    </w:div>
    <w:div w:id="765271059">
      <w:bodyDiv w:val="1"/>
      <w:marLeft w:val="0"/>
      <w:marRight w:val="0"/>
      <w:marTop w:val="0"/>
      <w:marBottom w:val="0"/>
      <w:divBdr>
        <w:top w:val="none" w:sz="0" w:space="0" w:color="auto"/>
        <w:left w:val="none" w:sz="0" w:space="0" w:color="auto"/>
        <w:bottom w:val="none" w:sz="0" w:space="0" w:color="auto"/>
        <w:right w:val="none" w:sz="0" w:space="0" w:color="auto"/>
      </w:divBdr>
    </w:div>
    <w:div w:id="773285069">
      <w:bodyDiv w:val="1"/>
      <w:marLeft w:val="0"/>
      <w:marRight w:val="0"/>
      <w:marTop w:val="0"/>
      <w:marBottom w:val="0"/>
      <w:divBdr>
        <w:top w:val="none" w:sz="0" w:space="0" w:color="auto"/>
        <w:left w:val="none" w:sz="0" w:space="0" w:color="auto"/>
        <w:bottom w:val="none" w:sz="0" w:space="0" w:color="auto"/>
        <w:right w:val="none" w:sz="0" w:space="0" w:color="auto"/>
      </w:divBdr>
    </w:div>
    <w:div w:id="773667429">
      <w:bodyDiv w:val="1"/>
      <w:marLeft w:val="0"/>
      <w:marRight w:val="0"/>
      <w:marTop w:val="0"/>
      <w:marBottom w:val="0"/>
      <w:divBdr>
        <w:top w:val="none" w:sz="0" w:space="0" w:color="auto"/>
        <w:left w:val="none" w:sz="0" w:space="0" w:color="auto"/>
        <w:bottom w:val="none" w:sz="0" w:space="0" w:color="auto"/>
        <w:right w:val="none" w:sz="0" w:space="0" w:color="auto"/>
      </w:divBdr>
    </w:div>
    <w:div w:id="777217755">
      <w:bodyDiv w:val="1"/>
      <w:marLeft w:val="0"/>
      <w:marRight w:val="0"/>
      <w:marTop w:val="0"/>
      <w:marBottom w:val="0"/>
      <w:divBdr>
        <w:top w:val="none" w:sz="0" w:space="0" w:color="auto"/>
        <w:left w:val="none" w:sz="0" w:space="0" w:color="auto"/>
        <w:bottom w:val="none" w:sz="0" w:space="0" w:color="auto"/>
        <w:right w:val="none" w:sz="0" w:space="0" w:color="auto"/>
      </w:divBdr>
    </w:div>
    <w:div w:id="779031901">
      <w:bodyDiv w:val="1"/>
      <w:marLeft w:val="0"/>
      <w:marRight w:val="0"/>
      <w:marTop w:val="0"/>
      <w:marBottom w:val="0"/>
      <w:divBdr>
        <w:top w:val="none" w:sz="0" w:space="0" w:color="auto"/>
        <w:left w:val="none" w:sz="0" w:space="0" w:color="auto"/>
        <w:bottom w:val="none" w:sz="0" w:space="0" w:color="auto"/>
        <w:right w:val="none" w:sz="0" w:space="0" w:color="auto"/>
      </w:divBdr>
    </w:div>
    <w:div w:id="781614912">
      <w:bodyDiv w:val="1"/>
      <w:marLeft w:val="0"/>
      <w:marRight w:val="0"/>
      <w:marTop w:val="0"/>
      <w:marBottom w:val="0"/>
      <w:divBdr>
        <w:top w:val="none" w:sz="0" w:space="0" w:color="auto"/>
        <w:left w:val="none" w:sz="0" w:space="0" w:color="auto"/>
        <w:bottom w:val="none" w:sz="0" w:space="0" w:color="auto"/>
        <w:right w:val="none" w:sz="0" w:space="0" w:color="auto"/>
      </w:divBdr>
    </w:div>
    <w:div w:id="788620429">
      <w:bodyDiv w:val="1"/>
      <w:marLeft w:val="0"/>
      <w:marRight w:val="0"/>
      <w:marTop w:val="0"/>
      <w:marBottom w:val="0"/>
      <w:divBdr>
        <w:top w:val="none" w:sz="0" w:space="0" w:color="auto"/>
        <w:left w:val="none" w:sz="0" w:space="0" w:color="auto"/>
        <w:bottom w:val="none" w:sz="0" w:space="0" w:color="auto"/>
        <w:right w:val="none" w:sz="0" w:space="0" w:color="auto"/>
      </w:divBdr>
    </w:div>
    <w:div w:id="803305737">
      <w:bodyDiv w:val="1"/>
      <w:marLeft w:val="0"/>
      <w:marRight w:val="0"/>
      <w:marTop w:val="0"/>
      <w:marBottom w:val="0"/>
      <w:divBdr>
        <w:top w:val="none" w:sz="0" w:space="0" w:color="auto"/>
        <w:left w:val="none" w:sz="0" w:space="0" w:color="auto"/>
        <w:bottom w:val="none" w:sz="0" w:space="0" w:color="auto"/>
        <w:right w:val="none" w:sz="0" w:space="0" w:color="auto"/>
      </w:divBdr>
    </w:div>
    <w:div w:id="807672745">
      <w:bodyDiv w:val="1"/>
      <w:marLeft w:val="0"/>
      <w:marRight w:val="0"/>
      <w:marTop w:val="0"/>
      <w:marBottom w:val="0"/>
      <w:divBdr>
        <w:top w:val="none" w:sz="0" w:space="0" w:color="auto"/>
        <w:left w:val="none" w:sz="0" w:space="0" w:color="auto"/>
        <w:bottom w:val="none" w:sz="0" w:space="0" w:color="auto"/>
        <w:right w:val="none" w:sz="0" w:space="0" w:color="auto"/>
      </w:divBdr>
    </w:div>
    <w:div w:id="814689068">
      <w:bodyDiv w:val="1"/>
      <w:marLeft w:val="0"/>
      <w:marRight w:val="0"/>
      <w:marTop w:val="0"/>
      <w:marBottom w:val="0"/>
      <w:divBdr>
        <w:top w:val="none" w:sz="0" w:space="0" w:color="auto"/>
        <w:left w:val="none" w:sz="0" w:space="0" w:color="auto"/>
        <w:bottom w:val="none" w:sz="0" w:space="0" w:color="auto"/>
        <w:right w:val="none" w:sz="0" w:space="0" w:color="auto"/>
      </w:divBdr>
    </w:div>
    <w:div w:id="814878974">
      <w:bodyDiv w:val="1"/>
      <w:marLeft w:val="0"/>
      <w:marRight w:val="0"/>
      <w:marTop w:val="0"/>
      <w:marBottom w:val="0"/>
      <w:divBdr>
        <w:top w:val="none" w:sz="0" w:space="0" w:color="auto"/>
        <w:left w:val="none" w:sz="0" w:space="0" w:color="auto"/>
        <w:bottom w:val="none" w:sz="0" w:space="0" w:color="auto"/>
        <w:right w:val="none" w:sz="0" w:space="0" w:color="auto"/>
      </w:divBdr>
    </w:div>
    <w:div w:id="816067817">
      <w:bodyDiv w:val="1"/>
      <w:marLeft w:val="0"/>
      <w:marRight w:val="0"/>
      <w:marTop w:val="0"/>
      <w:marBottom w:val="0"/>
      <w:divBdr>
        <w:top w:val="none" w:sz="0" w:space="0" w:color="auto"/>
        <w:left w:val="none" w:sz="0" w:space="0" w:color="auto"/>
        <w:bottom w:val="none" w:sz="0" w:space="0" w:color="auto"/>
        <w:right w:val="none" w:sz="0" w:space="0" w:color="auto"/>
      </w:divBdr>
    </w:div>
    <w:div w:id="818771128">
      <w:bodyDiv w:val="1"/>
      <w:marLeft w:val="0"/>
      <w:marRight w:val="0"/>
      <w:marTop w:val="0"/>
      <w:marBottom w:val="0"/>
      <w:divBdr>
        <w:top w:val="none" w:sz="0" w:space="0" w:color="auto"/>
        <w:left w:val="none" w:sz="0" w:space="0" w:color="auto"/>
        <w:bottom w:val="none" w:sz="0" w:space="0" w:color="auto"/>
        <w:right w:val="none" w:sz="0" w:space="0" w:color="auto"/>
      </w:divBdr>
    </w:div>
    <w:div w:id="820077650">
      <w:bodyDiv w:val="1"/>
      <w:marLeft w:val="0"/>
      <w:marRight w:val="0"/>
      <w:marTop w:val="0"/>
      <w:marBottom w:val="0"/>
      <w:divBdr>
        <w:top w:val="none" w:sz="0" w:space="0" w:color="auto"/>
        <w:left w:val="none" w:sz="0" w:space="0" w:color="auto"/>
        <w:bottom w:val="none" w:sz="0" w:space="0" w:color="auto"/>
        <w:right w:val="none" w:sz="0" w:space="0" w:color="auto"/>
      </w:divBdr>
    </w:div>
    <w:div w:id="825441928">
      <w:bodyDiv w:val="1"/>
      <w:marLeft w:val="0"/>
      <w:marRight w:val="0"/>
      <w:marTop w:val="0"/>
      <w:marBottom w:val="0"/>
      <w:divBdr>
        <w:top w:val="none" w:sz="0" w:space="0" w:color="auto"/>
        <w:left w:val="none" w:sz="0" w:space="0" w:color="auto"/>
        <w:bottom w:val="none" w:sz="0" w:space="0" w:color="auto"/>
        <w:right w:val="none" w:sz="0" w:space="0" w:color="auto"/>
      </w:divBdr>
    </w:div>
    <w:div w:id="827021585">
      <w:bodyDiv w:val="1"/>
      <w:marLeft w:val="0"/>
      <w:marRight w:val="0"/>
      <w:marTop w:val="0"/>
      <w:marBottom w:val="0"/>
      <w:divBdr>
        <w:top w:val="none" w:sz="0" w:space="0" w:color="auto"/>
        <w:left w:val="none" w:sz="0" w:space="0" w:color="auto"/>
        <w:bottom w:val="none" w:sz="0" w:space="0" w:color="auto"/>
        <w:right w:val="none" w:sz="0" w:space="0" w:color="auto"/>
      </w:divBdr>
    </w:div>
    <w:div w:id="829831862">
      <w:bodyDiv w:val="1"/>
      <w:marLeft w:val="0"/>
      <w:marRight w:val="0"/>
      <w:marTop w:val="0"/>
      <w:marBottom w:val="0"/>
      <w:divBdr>
        <w:top w:val="none" w:sz="0" w:space="0" w:color="auto"/>
        <w:left w:val="none" w:sz="0" w:space="0" w:color="auto"/>
        <w:bottom w:val="none" w:sz="0" w:space="0" w:color="auto"/>
        <w:right w:val="none" w:sz="0" w:space="0" w:color="auto"/>
      </w:divBdr>
    </w:div>
    <w:div w:id="830407396">
      <w:bodyDiv w:val="1"/>
      <w:marLeft w:val="0"/>
      <w:marRight w:val="0"/>
      <w:marTop w:val="0"/>
      <w:marBottom w:val="0"/>
      <w:divBdr>
        <w:top w:val="none" w:sz="0" w:space="0" w:color="auto"/>
        <w:left w:val="none" w:sz="0" w:space="0" w:color="auto"/>
        <w:bottom w:val="none" w:sz="0" w:space="0" w:color="auto"/>
        <w:right w:val="none" w:sz="0" w:space="0" w:color="auto"/>
      </w:divBdr>
    </w:div>
    <w:div w:id="831219825">
      <w:bodyDiv w:val="1"/>
      <w:marLeft w:val="0"/>
      <w:marRight w:val="0"/>
      <w:marTop w:val="0"/>
      <w:marBottom w:val="0"/>
      <w:divBdr>
        <w:top w:val="none" w:sz="0" w:space="0" w:color="auto"/>
        <w:left w:val="none" w:sz="0" w:space="0" w:color="auto"/>
        <w:bottom w:val="none" w:sz="0" w:space="0" w:color="auto"/>
        <w:right w:val="none" w:sz="0" w:space="0" w:color="auto"/>
      </w:divBdr>
    </w:div>
    <w:div w:id="839465004">
      <w:bodyDiv w:val="1"/>
      <w:marLeft w:val="0"/>
      <w:marRight w:val="0"/>
      <w:marTop w:val="0"/>
      <w:marBottom w:val="0"/>
      <w:divBdr>
        <w:top w:val="none" w:sz="0" w:space="0" w:color="auto"/>
        <w:left w:val="none" w:sz="0" w:space="0" w:color="auto"/>
        <w:bottom w:val="none" w:sz="0" w:space="0" w:color="auto"/>
        <w:right w:val="none" w:sz="0" w:space="0" w:color="auto"/>
      </w:divBdr>
    </w:div>
    <w:div w:id="845168782">
      <w:bodyDiv w:val="1"/>
      <w:marLeft w:val="0"/>
      <w:marRight w:val="0"/>
      <w:marTop w:val="0"/>
      <w:marBottom w:val="0"/>
      <w:divBdr>
        <w:top w:val="none" w:sz="0" w:space="0" w:color="auto"/>
        <w:left w:val="none" w:sz="0" w:space="0" w:color="auto"/>
        <w:bottom w:val="none" w:sz="0" w:space="0" w:color="auto"/>
        <w:right w:val="none" w:sz="0" w:space="0" w:color="auto"/>
      </w:divBdr>
    </w:div>
    <w:div w:id="845677030">
      <w:bodyDiv w:val="1"/>
      <w:marLeft w:val="0"/>
      <w:marRight w:val="0"/>
      <w:marTop w:val="0"/>
      <w:marBottom w:val="0"/>
      <w:divBdr>
        <w:top w:val="none" w:sz="0" w:space="0" w:color="auto"/>
        <w:left w:val="none" w:sz="0" w:space="0" w:color="auto"/>
        <w:bottom w:val="none" w:sz="0" w:space="0" w:color="auto"/>
        <w:right w:val="none" w:sz="0" w:space="0" w:color="auto"/>
      </w:divBdr>
    </w:div>
    <w:div w:id="857039326">
      <w:bodyDiv w:val="1"/>
      <w:marLeft w:val="0"/>
      <w:marRight w:val="0"/>
      <w:marTop w:val="0"/>
      <w:marBottom w:val="0"/>
      <w:divBdr>
        <w:top w:val="none" w:sz="0" w:space="0" w:color="auto"/>
        <w:left w:val="none" w:sz="0" w:space="0" w:color="auto"/>
        <w:bottom w:val="none" w:sz="0" w:space="0" w:color="auto"/>
        <w:right w:val="none" w:sz="0" w:space="0" w:color="auto"/>
      </w:divBdr>
    </w:div>
    <w:div w:id="861699179">
      <w:bodyDiv w:val="1"/>
      <w:marLeft w:val="0"/>
      <w:marRight w:val="0"/>
      <w:marTop w:val="0"/>
      <w:marBottom w:val="0"/>
      <w:divBdr>
        <w:top w:val="none" w:sz="0" w:space="0" w:color="auto"/>
        <w:left w:val="none" w:sz="0" w:space="0" w:color="auto"/>
        <w:bottom w:val="none" w:sz="0" w:space="0" w:color="auto"/>
        <w:right w:val="none" w:sz="0" w:space="0" w:color="auto"/>
      </w:divBdr>
    </w:div>
    <w:div w:id="864828818">
      <w:bodyDiv w:val="1"/>
      <w:marLeft w:val="0"/>
      <w:marRight w:val="0"/>
      <w:marTop w:val="0"/>
      <w:marBottom w:val="0"/>
      <w:divBdr>
        <w:top w:val="none" w:sz="0" w:space="0" w:color="auto"/>
        <w:left w:val="none" w:sz="0" w:space="0" w:color="auto"/>
        <w:bottom w:val="none" w:sz="0" w:space="0" w:color="auto"/>
        <w:right w:val="none" w:sz="0" w:space="0" w:color="auto"/>
      </w:divBdr>
    </w:div>
    <w:div w:id="865412797">
      <w:bodyDiv w:val="1"/>
      <w:marLeft w:val="0"/>
      <w:marRight w:val="0"/>
      <w:marTop w:val="0"/>
      <w:marBottom w:val="0"/>
      <w:divBdr>
        <w:top w:val="none" w:sz="0" w:space="0" w:color="auto"/>
        <w:left w:val="none" w:sz="0" w:space="0" w:color="auto"/>
        <w:bottom w:val="none" w:sz="0" w:space="0" w:color="auto"/>
        <w:right w:val="none" w:sz="0" w:space="0" w:color="auto"/>
      </w:divBdr>
    </w:div>
    <w:div w:id="869489311">
      <w:bodyDiv w:val="1"/>
      <w:marLeft w:val="0"/>
      <w:marRight w:val="0"/>
      <w:marTop w:val="0"/>
      <w:marBottom w:val="0"/>
      <w:divBdr>
        <w:top w:val="none" w:sz="0" w:space="0" w:color="auto"/>
        <w:left w:val="none" w:sz="0" w:space="0" w:color="auto"/>
        <w:bottom w:val="none" w:sz="0" w:space="0" w:color="auto"/>
        <w:right w:val="none" w:sz="0" w:space="0" w:color="auto"/>
      </w:divBdr>
    </w:div>
    <w:div w:id="870730474">
      <w:bodyDiv w:val="1"/>
      <w:marLeft w:val="0"/>
      <w:marRight w:val="0"/>
      <w:marTop w:val="0"/>
      <w:marBottom w:val="0"/>
      <w:divBdr>
        <w:top w:val="none" w:sz="0" w:space="0" w:color="auto"/>
        <w:left w:val="none" w:sz="0" w:space="0" w:color="auto"/>
        <w:bottom w:val="none" w:sz="0" w:space="0" w:color="auto"/>
        <w:right w:val="none" w:sz="0" w:space="0" w:color="auto"/>
      </w:divBdr>
    </w:div>
    <w:div w:id="870846503">
      <w:bodyDiv w:val="1"/>
      <w:marLeft w:val="0"/>
      <w:marRight w:val="0"/>
      <w:marTop w:val="0"/>
      <w:marBottom w:val="0"/>
      <w:divBdr>
        <w:top w:val="none" w:sz="0" w:space="0" w:color="auto"/>
        <w:left w:val="none" w:sz="0" w:space="0" w:color="auto"/>
        <w:bottom w:val="none" w:sz="0" w:space="0" w:color="auto"/>
        <w:right w:val="none" w:sz="0" w:space="0" w:color="auto"/>
      </w:divBdr>
    </w:div>
    <w:div w:id="873884057">
      <w:bodyDiv w:val="1"/>
      <w:marLeft w:val="0"/>
      <w:marRight w:val="0"/>
      <w:marTop w:val="0"/>
      <w:marBottom w:val="0"/>
      <w:divBdr>
        <w:top w:val="none" w:sz="0" w:space="0" w:color="auto"/>
        <w:left w:val="none" w:sz="0" w:space="0" w:color="auto"/>
        <w:bottom w:val="none" w:sz="0" w:space="0" w:color="auto"/>
        <w:right w:val="none" w:sz="0" w:space="0" w:color="auto"/>
      </w:divBdr>
    </w:div>
    <w:div w:id="879588726">
      <w:bodyDiv w:val="1"/>
      <w:marLeft w:val="0"/>
      <w:marRight w:val="0"/>
      <w:marTop w:val="0"/>
      <w:marBottom w:val="0"/>
      <w:divBdr>
        <w:top w:val="none" w:sz="0" w:space="0" w:color="auto"/>
        <w:left w:val="none" w:sz="0" w:space="0" w:color="auto"/>
        <w:bottom w:val="none" w:sz="0" w:space="0" w:color="auto"/>
        <w:right w:val="none" w:sz="0" w:space="0" w:color="auto"/>
      </w:divBdr>
    </w:div>
    <w:div w:id="882331572">
      <w:bodyDiv w:val="1"/>
      <w:marLeft w:val="0"/>
      <w:marRight w:val="0"/>
      <w:marTop w:val="0"/>
      <w:marBottom w:val="0"/>
      <w:divBdr>
        <w:top w:val="none" w:sz="0" w:space="0" w:color="auto"/>
        <w:left w:val="none" w:sz="0" w:space="0" w:color="auto"/>
        <w:bottom w:val="none" w:sz="0" w:space="0" w:color="auto"/>
        <w:right w:val="none" w:sz="0" w:space="0" w:color="auto"/>
      </w:divBdr>
    </w:div>
    <w:div w:id="882593477">
      <w:bodyDiv w:val="1"/>
      <w:marLeft w:val="0"/>
      <w:marRight w:val="0"/>
      <w:marTop w:val="0"/>
      <w:marBottom w:val="0"/>
      <w:divBdr>
        <w:top w:val="none" w:sz="0" w:space="0" w:color="auto"/>
        <w:left w:val="none" w:sz="0" w:space="0" w:color="auto"/>
        <w:bottom w:val="none" w:sz="0" w:space="0" w:color="auto"/>
        <w:right w:val="none" w:sz="0" w:space="0" w:color="auto"/>
      </w:divBdr>
    </w:div>
    <w:div w:id="884217275">
      <w:bodyDiv w:val="1"/>
      <w:marLeft w:val="0"/>
      <w:marRight w:val="0"/>
      <w:marTop w:val="0"/>
      <w:marBottom w:val="0"/>
      <w:divBdr>
        <w:top w:val="none" w:sz="0" w:space="0" w:color="auto"/>
        <w:left w:val="none" w:sz="0" w:space="0" w:color="auto"/>
        <w:bottom w:val="none" w:sz="0" w:space="0" w:color="auto"/>
        <w:right w:val="none" w:sz="0" w:space="0" w:color="auto"/>
      </w:divBdr>
    </w:div>
    <w:div w:id="884370073">
      <w:bodyDiv w:val="1"/>
      <w:marLeft w:val="0"/>
      <w:marRight w:val="0"/>
      <w:marTop w:val="0"/>
      <w:marBottom w:val="0"/>
      <w:divBdr>
        <w:top w:val="none" w:sz="0" w:space="0" w:color="auto"/>
        <w:left w:val="none" w:sz="0" w:space="0" w:color="auto"/>
        <w:bottom w:val="none" w:sz="0" w:space="0" w:color="auto"/>
        <w:right w:val="none" w:sz="0" w:space="0" w:color="auto"/>
      </w:divBdr>
    </w:div>
    <w:div w:id="885485765">
      <w:bodyDiv w:val="1"/>
      <w:marLeft w:val="0"/>
      <w:marRight w:val="0"/>
      <w:marTop w:val="0"/>
      <w:marBottom w:val="0"/>
      <w:divBdr>
        <w:top w:val="none" w:sz="0" w:space="0" w:color="auto"/>
        <w:left w:val="none" w:sz="0" w:space="0" w:color="auto"/>
        <w:bottom w:val="none" w:sz="0" w:space="0" w:color="auto"/>
        <w:right w:val="none" w:sz="0" w:space="0" w:color="auto"/>
      </w:divBdr>
    </w:div>
    <w:div w:id="885720962">
      <w:bodyDiv w:val="1"/>
      <w:marLeft w:val="0"/>
      <w:marRight w:val="0"/>
      <w:marTop w:val="0"/>
      <w:marBottom w:val="0"/>
      <w:divBdr>
        <w:top w:val="none" w:sz="0" w:space="0" w:color="auto"/>
        <w:left w:val="none" w:sz="0" w:space="0" w:color="auto"/>
        <w:bottom w:val="none" w:sz="0" w:space="0" w:color="auto"/>
        <w:right w:val="none" w:sz="0" w:space="0" w:color="auto"/>
      </w:divBdr>
    </w:div>
    <w:div w:id="890700439">
      <w:bodyDiv w:val="1"/>
      <w:marLeft w:val="0"/>
      <w:marRight w:val="0"/>
      <w:marTop w:val="0"/>
      <w:marBottom w:val="0"/>
      <w:divBdr>
        <w:top w:val="none" w:sz="0" w:space="0" w:color="auto"/>
        <w:left w:val="none" w:sz="0" w:space="0" w:color="auto"/>
        <w:bottom w:val="none" w:sz="0" w:space="0" w:color="auto"/>
        <w:right w:val="none" w:sz="0" w:space="0" w:color="auto"/>
      </w:divBdr>
    </w:div>
    <w:div w:id="891042957">
      <w:bodyDiv w:val="1"/>
      <w:marLeft w:val="0"/>
      <w:marRight w:val="0"/>
      <w:marTop w:val="0"/>
      <w:marBottom w:val="0"/>
      <w:divBdr>
        <w:top w:val="none" w:sz="0" w:space="0" w:color="auto"/>
        <w:left w:val="none" w:sz="0" w:space="0" w:color="auto"/>
        <w:bottom w:val="none" w:sz="0" w:space="0" w:color="auto"/>
        <w:right w:val="none" w:sz="0" w:space="0" w:color="auto"/>
      </w:divBdr>
    </w:div>
    <w:div w:id="892933369">
      <w:bodyDiv w:val="1"/>
      <w:marLeft w:val="0"/>
      <w:marRight w:val="0"/>
      <w:marTop w:val="0"/>
      <w:marBottom w:val="0"/>
      <w:divBdr>
        <w:top w:val="none" w:sz="0" w:space="0" w:color="auto"/>
        <w:left w:val="none" w:sz="0" w:space="0" w:color="auto"/>
        <w:bottom w:val="none" w:sz="0" w:space="0" w:color="auto"/>
        <w:right w:val="none" w:sz="0" w:space="0" w:color="auto"/>
      </w:divBdr>
    </w:div>
    <w:div w:id="897740336">
      <w:bodyDiv w:val="1"/>
      <w:marLeft w:val="0"/>
      <w:marRight w:val="0"/>
      <w:marTop w:val="0"/>
      <w:marBottom w:val="0"/>
      <w:divBdr>
        <w:top w:val="none" w:sz="0" w:space="0" w:color="auto"/>
        <w:left w:val="none" w:sz="0" w:space="0" w:color="auto"/>
        <w:bottom w:val="none" w:sz="0" w:space="0" w:color="auto"/>
        <w:right w:val="none" w:sz="0" w:space="0" w:color="auto"/>
      </w:divBdr>
    </w:div>
    <w:div w:id="898322604">
      <w:bodyDiv w:val="1"/>
      <w:marLeft w:val="0"/>
      <w:marRight w:val="0"/>
      <w:marTop w:val="0"/>
      <w:marBottom w:val="0"/>
      <w:divBdr>
        <w:top w:val="none" w:sz="0" w:space="0" w:color="auto"/>
        <w:left w:val="none" w:sz="0" w:space="0" w:color="auto"/>
        <w:bottom w:val="none" w:sz="0" w:space="0" w:color="auto"/>
        <w:right w:val="none" w:sz="0" w:space="0" w:color="auto"/>
      </w:divBdr>
    </w:div>
    <w:div w:id="901911575">
      <w:bodyDiv w:val="1"/>
      <w:marLeft w:val="0"/>
      <w:marRight w:val="0"/>
      <w:marTop w:val="0"/>
      <w:marBottom w:val="0"/>
      <w:divBdr>
        <w:top w:val="none" w:sz="0" w:space="0" w:color="auto"/>
        <w:left w:val="none" w:sz="0" w:space="0" w:color="auto"/>
        <w:bottom w:val="none" w:sz="0" w:space="0" w:color="auto"/>
        <w:right w:val="none" w:sz="0" w:space="0" w:color="auto"/>
      </w:divBdr>
    </w:div>
    <w:div w:id="903377102">
      <w:bodyDiv w:val="1"/>
      <w:marLeft w:val="0"/>
      <w:marRight w:val="0"/>
      <w:marTop w:val="0"/>
      <w:marBottom w:val="0"/>
      <w:divBdr>
        <w:top w:val="none" w:sz="0" w:space="0" w:color="auto"/>
        <w:left w:val="none" w:sz="0" w:space="0" w:color="auto"/>
        <w:bottom w:val="none" w:sz="0" w:space="0" w:color="auto"/>
        <w:right w:val="none" w:sz="0" w:space="0" w:color="auto"/>
      </w:divBdr>
    </w:div>
    <w:div w:id="904797001">
      <w:bodyDiv w:val="1"/>
      <w:marLeft w:val="0"/>
      <w:marRight w:val="0"/>
      <w:marTop w:val="0"/>
      <w:marBottom w:val="0"/>
      <w:divBdr>
        <w:top w:val="none" w:sz="0" w:space="0" w:color="auto"/>
        <w:left w:val="none" w:sz="0" w:space="0" w:color="auto"/>
        <w:bottom w:val="none" w:sz="0" w:space="0" w:color="auto"/>
        <w:right w:val="none" w:sz="0" w:space="0" w:color="auto"/>
      </w:divBdr>
    </w:div>
    <w:div w:id="909577855">
      <w:bodyDiv w:val="1"/>
      <w:marLeft w:val="0"/>
      <w:marRight w:val="0"/>
      <w:marTop w:val="0"/>
      <w:marBottom w:val="0"/>
      <w:divBdr>
        <w:top w:val="none" w:sz="0" w:space="0" w:color="auto"/>
        <w:left w:val="none" w:sz="0" w:space="0" w:color="auto"/>
        <w:bottom w:val="none" w:sz="0" w:space="0" w:color="auto"/>
        <w:right w:val="none" w:sz="0" w:space="0" w:color="auto"/>
      </w:divBdr>
    </w:div>
    <w:div w:id="912157035">
      <w:bodyDiv w:val="1"/>
      <w:marLeft w:val="0"/>
      <w:marRight w:val="0"/>
      <w:marTop w:val="0"/>
      <w:marBottom w:val="0"/>
      <w:divBdr>
        <w:top w:val="none" w:sz="0" w:space="0" w:color="auto"/>
        <w:left w:val="none" w:sz="0" w:space="0" w:color="auto"/>
        <w:bottom w:val="none" w:sz="0" w:space="0" w:color="auto"/>
        <w:right w:val="none" w:sz="0" w:space="0" w:color="auto"/>
      </w:divBdr>
    </w:div>
    <w:div w:id="914779654">
      <w:bodyDiv w:val="1"/>
      <w:marLeft w:val="0"/>
      <w:marRight w:val="0"/>
      <w:marTop w:val="0"/>
      <w:marBottom w:val="0"/>
      <w:divBdr>
        <w:top w:val="none" w:sz="0" w:space="0" w:color="auto"/>
        <w:left w:val="none" w:sz="0" w:space="0" w:color="auto"/>
        <w:bottom w:val="none" w:sz="0" w:space="0" w:color="auto"/>
        <w:right w:val="none" w:sz="0" w:space="0" w:color="auto"/>
      </w:divBdr>
    </w:div>
    <w:div w:id="918438905">
      <w:bodyDiv w:val="1"/>
      <w:marLeft w:val="0"/>
      <w:marRight w:val="0"/>
      <w:marTop w:val="0"/>
      <w:marBottom w:val="0"/>
      <w:divBdr>
        <w:top w:val="none" w:sz="0" w:space="0" w:color="auto"/>
        <w:left w:val="none" w:sz="0" w:space="0" w:color="auto"/>
        <w:bottom w:val="none" w:sz="0" w:space="0" w:color="auto"/>
        <w:right w:val="none" w:sz="0" w:space="0" w:color="auto"/>
      </w:divBdr>
    </w:div>
    <w:div w:id="926504682">
      <w:bodyDiv w:val="1"/>
      <w:marLeft w:val="0"/>
      <w:marRight w:val="0"/>
      <w:marTop w:val="0"/>
      <w:marBottom w:val="0"/>
      <w:divBdr>
        <w:top w:val="none" w:sz="0" w:space="0" w:color="auto"/>
        <w:left w:val="none" w:sz="0" w:space="0" w:color="auto"/>
        <w:bottom w:val="none" w:sz="0" w:space="0" w:color="auto"/>
        <w:right w:val="none" w:sz="0" w:space="0" w:color="auto"/>
      </w:divBdr>
    </w:div>
    <w:div w:id="928078357">
      <w:bodyDiv w:val="1"/>
      <w:marLeft w:val="0"/>
      <w:marRight w:val="0"/>
      <w:marTop w:val="0"/>
      <w:marBottom w:val="0"/>
      <w:divBdr>
        <w:top w:val="none" w:sz="0" w:space="0" w:color="auto"/>
        <w:left w:val="none" w:sz="0" w:space="0" w:color="auto"/>
        <w:bottom w:val="none" w:sz="0" w:space="0" w:color="auto"/>
        <w:right w:val="none" w:sz="0" w:space="0" w:color="auto"/>
      </w:divBdr>
    </w:div>
    <w:div w:id="928848636">
      <w:bodyDiv w:val="1"/>
      <w:marLeft w:val="0"/>
      <w:marRight w:val="0"/>
      <w:marTop w:val="0"/>
      <w:marBottom w:val="0"/>
      <w:divBdr>
        <w:top w:val="none" w:sz="0" w:space="0" w:color="auto"/>
        <w:left w:val="none" w:sz="0" w:space="0" w:color="auto"/>
        <w:bottom w:val="none" w:sz="0" w:space="0" w:color="auto"/>
        <w:right w:val="none" w:sz="0" w:space="0" w:color="auto"/>
      </w:divBdr>
    </w:div>
    <w:div w:id="933978052">
      <w:bodyDiv w:val="1"/>
      <w:marLeft w:val="0"/>
      <w:marRight w:val="0"/>
      <w:marTop w:val="0"/>
      <w:marBottom w:val="0"/>
      <w:divBdr>
        <w:top w:val="none" w:sz="0" w:space="0" w:color="auto"/>
        <w:left w:val="none" w:sz="0" w:space="0" w:color="auto"/>
        <w:bottom w:val="none" w:sz="0" w:space="0" w:color="auto"/>
        <w:right w:val="none" w:sz="0" w:space="0" w:color="auto"/>
      </w:divBdr>
    </w:div>
    <w:div w:id="933981203">
      <w:bodyDiv w:val="1"/>
      <w:marLeft w:val="0"/>
      <w:marRight w:val="0"/>
      <w:marTop w:val="0"/>
      <w:marBottom w:val="0"/>
      <w:divBdr>
        <w:top w:val="none" w:sz="0" w:space="0" w:color="auto"/>
        <w:left w:val="none" w:sz="0" w:space="0" w:color="auto"/>
        <w:bottom w:val="none" w:sz="0" w:space="0" w:color="auto"/>
        <w:right w:val="none" w:sz="0" w:space="0" w:color="auto"/>
      </w:divBdr>
    </w:div>
    <w:div w:id="938222240">
      <w:bodyDiv w:val="1"/>
      <w:marLeft w:val="0"/>
      <w:marRight w:val="0"/>
      <w:marTop w:val="0"/>
      <w:marBottom w:val="0"/>
      <w:divBdr>
        <w:top w:val="none" w:sz="0" w:space="0" w:color="auto"/>
        <w:left w:val="none" w:sz="0" w:space="0" w:color="auto"/>
        <w:bottom w:val="none" w:sz="0" w:space="0" w:color="auto"/>
        <w:right w:val="none" w:sz="0" w:space="0" w:color="auto"/>
      </w:divBdr>
    </w:div>
    <w:div w:id="940800656">
      <w:bodyDiv w:val="1"/>
      <w:marLeft w:val="0"/>
      <w:marRight w:val="0"/>
      <w:marTop w:val="0"/>
      <w:marBottom w:val="0"/>
      <w:divBdr>
        <w:top w:val="none" w:sz="0" w:space="0" w:color="auto"/>
        <w:left w:val="none" w:sz="0" w:space="0" w:color="auto"/>
        <w:bottom w:val="none" w:sz="0" w:space="0" w:color="auto"/>
        <w:right w:val="none" w:sz="0" w:space="0" w:color="auto"/>
      </w:divBdr>
    </w:div>
    <w:div w:id="944652190">
      <w:bodyDiv w:val="1"/>
      <w:marLeft w:val="0"/>
      <w:marRight w:val="0"/>
      <w:marTop w:val="0"/>
      <w:marBottom w:val="0"/>
      <w:divBdr>
        <w:top w:val="none" w:sz="0" w:space="0" w:color="auto"/>
        <w:left w:val="none" w:sz="0" w:space="0" w:color="auto"/>
        <w:bottom w:val="none" w:sz="0" w:space="0" w:color="auto"/>
        <w:right w:val="none" w:sz="0" w:space="0" w:color="auto"/>
      </w:divBdr>
    </w:div>
    <w:div w:id="948776605">
      <w:bodyDiv w:val="1"/>
      <w:marLeft w:val="0"/>
      <w:marRight w:val="0"/>
      <w:marTop w:val="0"/>
      <w:marBottom w:val="0"/>
      <w:divBdr>
        <w:top w:val="none" w:sz="0" w:space="0" w:color="auto"/>
        <w:left w:val="none" w:sz="0" w:space="0" w:color="auto"/>
        <w:bottom w:val="none" w:sz="0" w:space="0" w:color="auto"/>
        <w:right w:val="none" w:sz="0" w:space="0" w:color="auto"/>
      </w:divBdr>
    </w:div>
    <w:div w:id="951285095">
      <w:bodyDiv w:val="1"/>
      <w:marLeft w:val="0"/>
      <w:marRight w:val="0"/>
      <w:marTop w:val="0"/>
      <w:marBottom w:val="0"/>
      <w:divBdr>
        <w:top w:val="none" w:sz="0" w:space="0" w:color="auto"/>
        <w:left w:val="none" w:sz="0" w:space="0" w:color="auto"/>
        <w:bottom w:val="none" w:sz="0" w:space="0" w:color="auto"/>
        <w:right w:val="none" w:sz="0" w:space="0" w:color="auto"/>
      </w:divBdr>
    </w:div>
    <w:div w:id="962031157">
      <w:bodyDiv w:val="1"/>
      <w:marLeft w:val="0"/>
      <w:marRight w:val="0"/>
      <w:marTop w:val="0"/>
      <w:marBottom w:val="0"/>
      <w:divBdr>
        <w:top w:val="none" w:sz="0" w:space="0" w:color="auto"/>
        <w:left w:val="none" w:sz="0" w:space="0" w:color="auto"/>
        <w:bottom w:val="none" w:sz="0" w:space="0" w:color="auto"/>
        <w:right w:val="none" w:sz="0" w:space="0" w:color="auto"/>
      </w:divBdr>
    </w:div>
    <w:div w:id="968048778">
      <w:bodyDiv w:val="1"/>
      <w:marLeft w:val="0"/>
      <w:marRight w:val="0"/>
      <w:marTop w:val="0"/>
      <w:marBottom w:val="0"/>
      <w:divBdr>
        <w:top w:val="none" w:sz="0" w:space="0" w:color="auto"/>
        <w:left w:val="none" w:sz="0" w:space="0" w:color="auto"/>
        <w:bottom w:val="none" w:sz="0" w:space="0" w:color="auto"/>
        <w:right w:val="none" w:sz="0" w:space="0" w:color="auto"/>
      </w:divBdr>
    </w:div>
    <w:div w:id="968321884">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8606024">
      <w:bodyDiv w:val="1"/>
      <w:marLeft w:val="0"/>
      <w:marRight w:val="0"/>
      <w:marTop w:val="0"/>
      <w:marBottom w:val="0"/>
      <w:divBdr>
        <w:top w:val="none" w:sz="0" w:space="0" w:color="auto"/>
        <w:left w:val="none" w:sz="0" w:space="0" w:color="auto"/>
        <w:bottom w:val="none" w:sz="0" w:space="0" w:color="auto"/>
        <w:right w:val="none" w:sz="0" w:space="0" w:color="auto"/>
      </w:divBdr>
    </w:div>
    <w:div w:id="980883148">
      <w:bodyDiv w:val="1"/>
      <w:marLeft w:val="0"/>
      <w:marRight w:val="0"/>
      <w:marTop w:val="0"/>
      <w:marBottom w:val="0"/>
      <w:divBdr>
        <w:top w:val="none" w:sz="0" w:space="0" w:color="auto"/>
        <w:left w:val="none" w:sz="0" w:space="0" w:color="auto"/>
        <w:bottom w:val="none" w:sz="0" w:space="0" w:color="auto"/>
        <w:right w:val="none" w:sz="0" w:space="0" w:color="auto"/>
      </w:divBdr>
    </w:div>
    <w:div w:id="982083903">
      <w:bodyDiv w:val="1"/>
      <w:marLeft w:val="0"/>
      <w:marRight w:val="0"/>
      <w:marTop w:val="0"/>
      <w:marBottom w:val="0"/>
      <w:divBdr>
        <w:top w:val="none" w:sz="0" w:space="0" w:color="auto"/>
        <w:left w:val="none" w:sz="0" w:space="0" w:color="auto"/>
        <w:bottom w:val="none" w:sz="0" w:space="0" w:color="auto"/>
        <w:right w:val="none" w:sz="0" w:space="0" w:color="auto"/>
      </w:divBdr>
    </w:div>
    <w:div w:id="983319907">
      <w:bodyDiv w:val="1"/>
      <w:marLeft w:val="0"/>
      <w:marRight w:val="0"/>
      <w:marTop w:val="0"/>
      <w:marBottom w:val="0"/>
      <w:divBdr>
        <w:top w:val="none" w:sz="0" w:space="0" w:color="auto"/>
        <w:left w:val="none" w:sz="0" w:space="0" w:color="auto"/>
        <w:bottom w:val="none" w:sz="0" w:space="0" w:color="auto"/>
        <w:right w:val="none" w:sz="0" w:space="0" w:color="auto"/>
      </w:divBdr>
    </w:div>
    <w:div w:id="985740163">
      <w:bodyDiv w:val="1"/>
      <w:marLeft w:val="0"/>
      <w:marRight w:val="0"/>
      <w:marTop w:val="0"/>
      <w:marBottom w:val="0"/>
      <w:divBdr>
        <w:top w:val="none" w:sz="0" w:space="0" w:color="auto"/>
        <w:left w:val="none" w:sz="0" w:space="0" w:color="auto"/>
        <w:bottom w:val="none" w:sz="0" w:space="0" w:color="auto"/>
        <w:right w:val="none" w:sz="0" w:space="0" w:color="auto"/>
      </w:divBdr>
    </w:div>
    <w:div w:id="990595082">
      <w:bodyDiv w:val="1"/>
      <w:marLeft w:val="0"/>
      <w:marRight w:val="0"/>
      <w:marTop w:val="0"/>
      <w:marBottom w:val="0"/>
      <w:divBdr>
        <w:top w:val="none" w:sz="0" w:space="0" w:color="auto"/>
        <w:left w:val="none" w:sz="0" w:space="0" w:color="auto"/>
        <w:bottom w:val="none" w:sz="0" w:space="0" w:color="auto"/>
        <w:right w:val="none" w:sz="0" w:space="0" w:color="auto"/>
      </w:divBdr>
    </w:div>
    <w:div w:id="994333925">
      <w:bodyDiv w:val="1"/>
      <w:marLeft w:val="0"/>
      <w:marRight w:val="0"/>
      <w:marTop w:val="0"/>
      <w:marBottom w:val="0"/>
      <w:divBdr>
        <w:top w:val="none" w:sz="0" w:space="0" w:color="auto"/>
        <w:left w:val="none" w:sz="0" w:space="0" w:color="auto"/>
        <w:bottom w:val="none" w:sz="0" w:space="0" w:color="auto"/>
        <w:right w:val="none" w:sz="0" w:space="0" w:color="auto"/>
      </w:divBdr>
    </w:div>
    <w:div w:id="994723516">
      <w:bodyDiv w:val="1"/>
      <w:marLeft w:val="0"/>
      <w:marRight w:val="0"/>
      <w:marTop w:val="0"/>
      <w:marBottom w:val="0"/>
      <w:divBdr>
        <w:top w:val="none" w:sz="0" w:space="0" w:color="auto"/>
        <w:left w:val="none" w:sz="0" w:space="0" w:color="auto"/>
        <w:bottom w:val="none" w:sz="0" w:space="0" w:color="auto"/>
        <w:right w:val="none" w:sz="0" w:space="0" w:color="auto"/>
      </w:divBdr>
    </w:div>
    <w:div w:id="994993728">
      <w:bodyDiv w:val="1"/>
      <w:marLeft w:val="0"/>
      <w:marRight w:val="0"/>
      <w:marTop w:val="0"/>
      <w:marBottom w:val="0"/>
      <w:divBdr>
        <w:top w:val="none" w:sz="0" w:space="0" w:color="auto"/>
        <w:left w:val="none" w:sz="0" w:space="0" w:color="auto"/>
        <w:bottom w:val="none" w:sz="0" w:space="0" w:color="auto"/>
        <w:right w:val="none" w:sz="0" w:space="0" w:color="auto"/>
      </w:divBdr>
    </w:div>
    <w:div w:id="998726062">
      <w:bodyDiv w:val="1"/>
      <w:marLeft w:val="0"/>
      <w:marRight w:val="0"/>
      <w:marTop w:val="0"/>
      <w:marBottom w:val="0"/>
      <w:divBdr>
        <w:top w:val="none" w:sz="0" w:space="0" w:color="auto"/>
        <w:left w:val="none" w:sz="0" w:space="0" w:color="auto"/>
        <w:bottom w:val="none" w:sz="0" w:space="0" w:color="auto"/>
        <w:right w:val="none" w:sz="0" w:space="0" w:color="auto"/>
      </w:divBdr>
    </w:div>
    <w:div w:id="1000962369">
      <w:bodyDiv w:val="1"/>
      <w:marLeft w:val="0"/>
      <w:marRight w:val="0"/>
      <w:marTop w:val="0"/>
      <w:marBottom w:val="0"/>
      <w:divBdr>
        <w:top w:val="none" w:sz="0" w:space="0" w:color="auto"/>
        <w:left w:val="none" w:sz="0" w:space="0" w:color="auto"/>
        <w:bottom w:val="none" w:sz="0" w:space="0" w:color="auto"/>
        <w:right w:val="none" w:sz="0" w:space="0" w:color="auto"/>
      </w:divBdr>
    </w:div>
    <w:div w:id="1001196841">
      <w:bodyDiv w:val="1"/>
      <w:marLeft w:val="0"/>
      <w:marRight w:val="0"/>
      <w:marTop w:val="0"/>
      <w:marBottom w:val="0"/>
      <w:divBdr>
        <w:top w:val="none" w:sz="0" w:space="0" w:color="auto"/>
        <w:left w:val="none" w:sz="0" w:space="0" w:color="auto"/>
        <w:bottom w:val="none" w:sz="0" w:space="0" w:color="auto"/>
        <w:right w:val="none" w:sz="0" w:space="0" w:color="auto"/>
      </w:divBdr>
    </w:div>
    <w:div w:id="1007945879">
      <w:bodyDiv w:val="1"/>
      <w:marLeft w:val="0"/>
      <w:marRight w:val="0"/>
      <w:marTop w:val="0"/>
      <w:marBottom w:val="0"/>
      <w:divBdr>
        <w:top w:val="none" w:sz="0" w:space="0" w:color="auto"/>
        <w:left w:val="none" w:sz="0" w:space="0" w:color="auto"/>
        <w:bottom w:val="none" w:sz="0" w:space="0" w:color="auto"/>
        <w:right w:val="none" w:sz="0" w:space="0" w:color="auto"/>
      </w:divBdr>
    </w:div>
    <w:div w:id="1013993808">
      <w:bodyDiv w:val="1"/>
      <w:marLeft w:val="0"/>
      <w:marRight w:val="0"/>
      <w:marTop w:val="0"/>
      <w:marBottom w:val="0"/>
      <w:divBdr>
        <w:top w:val="none" w:sz="0" w:space="0" w:color="auto"/>
        <w:left w:val="none" w:sz="0" w:space="0" w:color="auto"/>
        <w:bottom w:val="none" w:sz="0" w:space="0" w:color="auto"/>
        <w:right w:val="none" w:sz="0" w:space="0" w:color="auto"/>
      </w:divBdr>
    </w:div>
    <w:div w:id="1014647133">
      <w:bodyDiv w:val="1"/>
      <w:marLeft w:val="0"/>
      <w:marRight w:val="0"/>
      <w:marTop w:val="0"/>
      <w:marBottom w:val="0"/>
      <w:divBdr>
        <w:top w:val="none" w:sz="0" w:space="0" w:color="auto"/>
        <w:left w:val="none" w:sz="0" w:space="0" w:color="auto"/>
        <w:bottom w:val="none" w:sz="0" w:space="0" w:color="auto"/>
        <w:right w:val="none" w:sz="0" w:space="0" w:color="auto"/>
      </w:divBdr>
    </w:div>
    <w:div w:id="1015499603">
      <w:bodyDiv w:val="1"/>
      <w:marLeft w:val="0"/>
      <w:marRight w:val="0"/>
      <w:marTop w:val="0"/>
      <w:marBottom w:val="0"/>
      <w:divBdr>
        <w:top w:val="none" w:sz="0" w:space="0" w:color="auto"/>
        <w:left w:val="none" w:sz="0" w:space="0" w:color="auto"/>
        <w:bottom w:val="none" w:sz="0" w:space="0" w:color="auto"/>
        <w:right w:val="none" w:sz="0" w:space="0" w:color="auto"/>
      </w:divBdr>
    </w:div>
    <w:div w:id="1017464183">
      <w:bodyDiv w:val="1"/>
      <w:marLeft w:val="0"/>
      <w:marRight w:val="0"/>
      <w:marTop w:val="0"/>
      <w:marBottom w:val="0"/>
      <w:divBdr>
        <w:top w:val="none" w:sz="0" w:space="0" w:color="auto"/>
        <w:left w:val="none" w:sz="0" w:space="0" w:color="auto"/>
        <w:bottom w:val="none" w:sz="0" w:space="0" w:color="auto"/>
        <w:right w:val="none" w:sz="0" w:space="0" w:color="auto"/>
      </w:divBdr>
    </w:div>
    <w:div w:id="1020816844">
      <w:bodyDiv w:val="1"/>
      <w:marLeft w:val="0"/>
      <w:marRight w:val="0"/>
      <w:marTop w:val="0"/>
      <w:marBottom w:val="0"/>
      <w:divBdr>
        <w:top w:val="none" w:sz="0" w:space="0" w:color="auto"/>
        <w:left w:val="none" w:sz="0" w:space="0" w:color="auto"/>
        <w:bottom w:val="none" w:sz="0" w:space="0" w:color="auto"/>
        <w:right w:val="none" w:sz="0" w:space="0" w:color="auto"/>
      </w:divBdr>
    </w:div>
    <w:div w:id="1021055350">
      <w:bodyDiv w:val="1"/>
      <w:marLeft w:val="0"/>
      <w:marRight w:val="0"/>
      <w:marTop w:val="0"/>
      <w:marBottom w:val="0"/>
      <w:divBdr>
        <w:top w:val="none" w:sz="0" w:space="0" w:color="auto"/>
        <w:left w:val="none" w:sz="0" w:space="0" w:color="auto"/>
        <w:bottom w:val="none" w:sz="0" w:space="0" w:color="auto"/>
        <w:right w:val="none" w:sz="0" w:space="0" w:color="auto"/>
      </w:divBdr>
    </w:div>
    <w:div w:id="1022393634">
      <w:bodyDiv w:val="1"/>
      <w:marLeft w:val="0"/>
      <w:marRight w:val="0"/>
      <w:marTop w:val="0"/>
      <w:marBottom w:val="0"/>
      <w:divBdr>
        <w:top w:val="none" w:sz="0" w:space="0" w:color="auto"/>
        <w:left w:val="none" w:sz="0" w:space="0" w:color="auto"/>
        <w:bottom w:val="none" w:sz="0" w:space="0" w:color="auto"/>
        <w:right w:val="none" w:sz="0" w:space="0" w:color="auto"/>
      </w:divBdr>
    </w:div>
    <w:div w:id="1032343999">
      <w:bodyDiv w:val="1"/>
      <w:marLeft w:val="0"/>
      <w:marRight w:val="0"/>
      <w:marTop w:val="0"/>
      <w:marBottom w:val="0"/>
      <w:divBdr>
        <w:top w:val="none" w:sz="0" w:space="0" w:color="auto"/>
        <w:left w:val="none" w:sz="0" w:space="0" w:color="auto"/>
        <w:bottom w:val="none" w:sz="0" w:space="0" w:color="auto"/>
        <w:right w:val="none" w:sz="0" w:space="0" w:color="auto"/>
      </w:divBdr>
    </w:div>
    <w:div w:id="1032416940">
      <w:bodyDiv w:val="1"/>
      <w:marLeft w:val="0"/>
      <w:marRight w:val="0"/>
      <w:marTop w:val="0"/>
      <w:marBottom w:val="0"/>
      <w:divBdr>
        <w:top w:val="none" w:sz="0" w:space="0" w:color="auto"/>
        <w:left w:val="none" w:sz="0" w:space="0" w:color="auto"/>
        <w:bottom w:val="none" w:sz="0" w:space="0" w:color="auto"/>
        <w:right w:val="none" w:sz="0" w:space="0" w:color="auto"/>
      </w:divBdr>
    </w:div>
    <w:div w:id="1034114174">
      <w:bodyDiv w:val="1"/>
      <w:marLeft w:val="0"/>
      <w:marRight w:val="0"/>
      <w:marTop w:val="0"/>
      <w:marBottom w:val="0"/>
      <w:divBdr>
        <w:top w:val="none" w:sz="0" w:space="0" w:color="auto"/>
        <w:left w:val="none" w:sz="0" w:space="0" w:color="auto"/>
        <w:bottom w:val="none" w:sz="0" w:space="0" w:color="auto"/>
        <w:right w:val="none" w:sz="0" w:space="0" w:color="auto"/>
      </w:divBdr>
    </w:div>
    <w:div w:id="1037971143">
      <w:bodyDiv w:val="1"/>
      <w:marLeft w:val="0"/>
      <w:marRight w:val="0"/>
      <w:marTop w:val="0"/>
      <w:marBottom w:val="0"/>
      <w:divBdr>
        <w:top w:val="none" w:sz="0" w:space="0" w:color="auto"/>
        <w:left w:val="none" w:sz="0" w:space="0" w:color="auto"/>
        <w:bottom w:val="none" w:sz="0" w:space="0" w:color="auto"/>
        <w:right w:val="none" w:sz="0" w:space="0" w:color="auto"/>
      </w:divBdr>
    </w:div>
    <w:div w:id="1038821147">
      <w:bodyDiv w:val="1"/>
      <w:marLeft w:val="0"/>
      <w:marRight w:val="0"/>
      <w:marTop w:val="0"/>
      <w:marBottom w:val="0"/>
      <w:divBdr>
        <w:top w:val="none" w:sz="0" w:space="0" w:color="auto"/>
        <w:left w:val="none" w:sz="0" w:space="0" w:color="auto"/>
        <w:bottom w:val="none" w:sz="0" w:space="0" w:color="auto"/>
        <w:right w:val="none" w:sz="0" w:space="0" w:color="auto"/>
      </w:divBdr>
    </w:div>
    <w:div w:id="1040983150">
      <w:bodyDiv w:val="1"/>
      <w:marLeft w:val="0"/>
      <w:marRight w:val="0"/>
      <w:marTop w:val="0"/>
      <w:marBottom w:val="0"/>
      <w:divBdr>
        <w:top w:val="none" w:sz="0" w:space="0" w:color="auto"/>
        <w:left w:val="none" w:sz="0" w:space="0" w:color="auto"/>
        <w:bottom w:val="none" w:sz="0" w:space="0" w:color="auto"/>
        <w:right w:val="none" w:sz="0" w:space="0" w:color="auto"/>
      </w:divBdr>
    </w:div>
    <w:div w:id="1045759766">
      <w:bodyDiv w:val="1"/>
      <w:marLeft w:val="0"/>
      <w:marRight w:val="0"/>
      <w:marTop w:val="0"/>
      <w:marBottom w:val="0"/>
      <w:divBdr>
        <w:top w:val="none" w:sz="0" w:space="0" w:color="auto"/>
        <w:left w:val="none" w:sz="0" w:space="0" w:color="auto"/>
        <w:bottom w:val="none" w:sz="0" w:space="0" w:color="auto"/>
        <w:right w:val="none" w:sz="0" w:space="0" w:color="auto"/>
      </w:divBdr>
    </w:div>
    <w:div w:id="1048186946">
      <w:bodyDiv w:val="1"/>
      <w:marLeft w:val="0"/>
      <w:marRight w:val="0"/>
      <w:marTop w:val="0"/>
      <w:marBottom w:val="0"/>
      <w:divBdr>
        <w:top w:val="none" w:sz="0" w:space="0" w:color="auto"/>
        <w:left w:val="none" w:sz="0" w:space="0" w:color="auto"/>
        <w:bottom w:val="none" w:sz="0" w:space="0" w:color="auto"/>
        <w:right w:val="none" w:sz="0" w:space="0" w:color="auto"/>
      </w:divBdr>
    </w:div>
    <w:div w:id="1051882416">
      <w:bodyDiv w:val="1"/>
      <w:marLeft w:val="0"/>
      <w:marRight w:val="0"/>
      <w:marTop w:val="0"/>
      <w:marBottom w:val="0"/>
      <w:divBdr>
        <w:top w:val="none" w:sz="0" w:space="0" w:color="auto"/>
        <w:left w:val="none" w:sz="0" w:space="0" w:color="auto"/>
        <w:bottom w:val="none" w:sz="0" w:space="0" w:color="auto"/>
        <w:right w:val="none" w:sz="0" w:space="0" w:color="auto"/>
      </w:divBdr>
    </w:div>
    <w:div w:id="1052538637">
      <w:bodyDiv w:val="1"/>
      <w:marLeft w:val="0"/>
      <w:marRight w:val="0"/>
      <w:marTop w:val="0"/>
      <w:marBottom w:val="0"/>
      <w:divBdr>
        <w:top w:val="none" w:sz="0" w:space="0" w:color="auto"/>
        <w:left w:val="none" w:sz="0" w:space="0" w:color="auto"/>
        <w:bottom w:val="none" w:sz="0" w:space="0" w:color="auto"/>
        <w:right w:val="none" w:sz="0" w:space="0" w:color="auto"/>
      </w:divBdr>
    </w:div>
    <w:div w:id="1054348226">
      <w:bodyDiv w:val="1"/>
      <w:marLeft w:val="0"/>
      <w:marRight w:val="0"/>
      <w:marTop w:val="0"/>
      <w:marBottom w:val="0"/>
      <w:divBdr>
        <w:top w:val="none" w:sz="0" w:space="0" w:color="auto"/>
        <w:left w:val="none" w:sz="0" w:space="0" w:color="auto"/>
        <w:bottom w:val="none" w:sz="0" w:space="0" w:color="auto"/>
        <w:right w:val="none" w:sz="0" w:space="0" w:color="auto"/>
      </w:divBdr>
    </w:div>
    <w:div w:id="1062286503">
      <w:bodyDiv w:val="1"/>
      <w:marLeft w:val="0"/>
      <w:marRight w:val="0"/>
      <w:marTop w:val="0"/>
      <w:marBottom w:val="0"/>
      <w:divBdr>
        <w:top w:val="none" w:sz="0" w:space="0" w:color="auto"/>
        <w:left w:val="none" w:sz="0" w:space="0" w:color="auto"/>
        <w:bottom w:val="none" w:sz="0" w:space="0" w:color="auto"/>
        <w:right w:val="none" w:sz="0" w:space="0" w:color="auto"/>
      </w:divBdr>
    </w:div>
    <w:div w:id="1066953218">
      <w:bodyDiv w:val="1"/>
      <w:marLeft w:val="0"/>
      <w:marRight w:val="0"/>
      <w:marTop w:val="0"/>
      <w:marBottom w:val="0"/>
      <w:divBdr>
        <w:top w:val="none" w:sz="0" w:space="0" w:color="auto"/>
        <w:left w:val="none" w:sz="0" w:space="0" w:color="auto"/>
        <w:bottom w:val="none" w:sz="0" w:space="0" w:color="auto"/>
        <w:right w:val="none" w:sz="0" w:space="0" w:color="auto"/>
      </w:divBdr>
    </w:div>
    <w:div w:id="1066999314">
      <w:bodyDiv w:val="1"/>
      <w:marLeft w:val="0"/>
      <w:marRight w:val="0"/>
      <w:marTop w:val="0"/>
      <w:marBottom w:val="0"/>
      <w:divBdr>
        <w:top w:val="none" w:sz="0" w:space="0" w:color="auto"/>
        <w:left w:val="none" w:sz="0" w:space="0" w:color="auto"/>
        <w:bottom w:val="none" w:sz="0" w:space="0" w:color="auto"/>
        <w:right w:val="none" w:sz="0" w:space="0" w:color="auto"/>
      </w:divBdr>
    </w:div>
    <w:div w:id="1067728314">
      <w:bodyDiv w:val="1"/>
      <w:marLeft w:val="0"/>
      <w:marRight w:val="0"/>
      <w:marTop w:val="0"/>
      <w:marBottom w:val="0"/>
      <w:divBdr>
        <w:top w:val="none" w:sz="0" w:space="0" w:color="auto"/>
        <w:left w:val="none" w:sz="0" w:space="0" w:color="auto"/>
        <w:bottom w:val="none" w:sz="0" w:space="0" w:color="auto"/>
        <w:right w:val="none" w:sz="0" w:space="0" w:color="auto"/>
      </w:divBdr>
    </w:div>
    <w:div w:id="1069885681">
      <w:bodyDiv w:val="1"/>
      <w:marLeft w:val="0"/>
      <w:marRight w:val="0"/>
      <w:marTop w:val="0"/>
      <w:marBottom w:val="0"/>
      <w:divBdr>
        <w:top w:val="none" w:sz="0" w:space="0" w:color="auto"/>
        <w:left w:val="none" w:sz="0" w:space="0" w:color="auto"/>
        <w:bottom w:val="none" w:sz="0" w:space="0" w:color="auto"/>
        <w:right w:val="none" w:sz="0" w:space="0" w:color="auto"/>
      </w:divBdr>
    </w:div>
    <w:div w:id="1072971373">
      <w:bodyDiv w:val="1"/>
      <w:marLeft w:val="0"/>
      <w:marRight w:val="0"/>
      <w:marTop w:val="0"/>
      <w:marBottom w:val="0"/>
      <w:divBdr>
        <w:top w:val="none" w:sz="0" w:space="0" w:color="auto"/>
        <w:left w:val="none" w:sz="0" w:space="0" w:color="auto"/>
        <w:bottom w:val="none" w:sz="0" w:space="0" w:color="auto"/>
        <w:right w:val="none" w:sz="0" w:space="0" w:color="auto"/>
      </w:divBdr>
    </w:div>
    <w:div w:id="1075468505">
      <w:bodyDiv w:val="1"/>
      <w:marLeft w:val="0"/>
      <w:marRight w:val="0"/>
      <w:marTop w:val="0"/>
      <w:marBottom w:val="0"/>
      <w:divBdr>
        <w:top w:val="none" w:sz="0" w:space="0" w:color="auto"/>
        <w:left w:val="none" w:sz="0" w:space="0" w:color="auto"/>
        <w:bottom w:val="none" w:sz="0" w:space="0" w:color="auto"/>
        <w:right w:val="none" w:sz="0" w:space="0" w:color="auto"/>
      </w:divBdr>
    </w:div>
    <w:div w:id="1076130485">
      <w:bodyDiv w:val="1"/>
      <w:marLeft w:val="0"/>
      <w:marRight w:val="0"/>
      <w:marTop w:val="0"/>
      <w:marBottom w:val="0"/>
      <w:divBdr>
        <w:top w:val="none" w:sz="0" w:space="0" w:color="auto"/>
        <w:left w:val="none" w:sz="0" w:space="0" w:color="auto"/>
        <w:bottom w:val="none" w:sz="0" w:space="0" w:color="auto"/>
        <w:right w:val="none" w:sz="0" w:space="0" w:color="auto"/>
      </w:divBdr>
    </w:div>
    <w:div w:id="1077363158">
      <w:bodyDiv w:val="1"/>
      <w:marLeft w:val="0"/>
      <w:marRight w:val="0"/>
      <w:marTop w:val="0"/>
      <w:marBottom w:val="0"/>
      <w:divBdr>
        <w:top w:val="none" w:sz="0" w:space="0" w:color="auto"/>
        <w:left w:val="none" w:sz="0" w:space="0" w:color="auto"/>
        <w:bottom w:val="none" w:sz="0" w:space="0" w:color="auto"/>
        <w:right w:val="none" w:sz="0" w:space="0" w:color="auto"/>
      </w:divBdr>
    </w:div>
    <w:div w:id="1083145477">
      <w:bodyDiv w:val="1"/>
      <w:marLeft w:val="0"/>
      <w:marRight w:val="0"/>
      <w:marTop w:val="0"/>
      <w:marBottom w:val="0"/>
      <w:divBdr>
        <w:top w:val="none" w:sz="0" w:space="0" w:color="auto"/>
        <w:left w:val="none" w:sz="0" w:space="0" w:color="auto"/>
        <w:bottom w:val="none" w:sz="0" w:space="0" w:color="auto"/>
        <w:right w:val="none" w:sz="0" w:space="0" w:color="auto"/>
      </w:divBdr>
    </w:div>
    <w:div w:id="1091850261">
      <w:bodyDiv w:val="1"/>
      <w:marLeft w:val="0"/>
      <w:marRight w:val="0"/>
      <w:marTop w:val="0"/>
      <w:marBottom w:val="0"/>
      <w:divBdr>
        <w:top w:val="none" w:sz="0" w:space="0" w:color="auto"/>
        <w:left w:val="none" w:sz="0" w:space="0" w:color="auto"/>
        <w:bottom w:val="none" w:sz="0" w:space="0" w:color="auto"/>
        <w:right w:val="none" w:sz="0" w:space="0" w:color="auto"/>
      </w:divBdr>
    </w:div>
    <w:div w:id="1091926304">
      <w:bodyDiv w:val="1"/>
      <w:marLeft w:val="0"/>
      <w:marRight w:val="0"/>
      <w:marTop w:val="0"/>
      <w:marBottom w:val="0"/>
      <w:divBdr>
        <w:top w:val="none" w:sz="0" w:space="0" w:color="auto"/>
        <w:left w:val="none" w:sz="0" w:space="0" w:color="auto"/>
        <w:bottom w:val="none" w:sz="0" w:space="0" w:color="auto"/>
        <w:right w:val="none" w:sz="0" w:space="0" w:color="auto"/>
      </w:divBdr>
    </w:div>
    <w:div w:id="1094981710">
      <w:bodyDiv w:val="1"/>
      <w:marLeft w:val="0"/>
      <w:marRight w:val="0"/>
      <w:marTop w:val="0"/>
      <w:marBottom w:val="0"/>
      <w:divBdr>
        <w:top w:val="none" w:sz="0" w:space="0" w:color="auto"/>
        <w:left w:val="none" w:sz="0" w:space="0" w:color="auto"/>
        <w:bottom w:val="none" w:sz="0" w:space="0" w:color="auto"/>
        <w:right w:val="none" w:sz="0" w:space="0" w:color="auto"/>
      </w:divBdr>
    </w:div>
    <w:div w:id="1095708277">
      <w:bodyDiv w:val="1"/>
      <w:marLeft w:val="0"/>
      <w:marRight w:val="0"/>
      <w:marTop w:val="0"/>
      <w:marBottom w:val="0"/>
      <w:divBdr>
        <w:top w:val="none" w:sz="0" w:space="0" w:color="auto"/>
        <w:left w:val="none" w:sz="0" w:space="0" w:color="auto"/>
        <w:bottom w:val="none" w:sz="0" w:space="0" w:color="auto"/>
        <w:right w:val="none" w:sz="0" w:space="0" w:color="auto"/>
      </w:divBdr>
    </w:div>
    <w:div w:id="1097556758">
      <w:bodyDiv w:val="1"/>
      <w:marLeft w:val="0"/>
      <w:marRight w:val="0"/>
      <w:marTop w:val="0"/>
      <w:marBottom w:val="0"/>
      <w:divBdr>
        <w:top w:val="none" w:sz="0" w:space="0" w:color="auto"/>
        <w:left w:val="none" w:sz="0" w:space="0" w:color="auto"/>
        <w:bottom w:val="none" w:sz="0" w:space="0" w:color="auto"/>
        <w:right w:val="none" w:sz="0" w:space="0" w:color="auto"/>
      </w:divBdr>
    </w:div>
    <w:div w:id="1097671264">
      <w:bodyDiv w:val="1"/>
      <w:marLeft w:val="0"/>
      <w:marRight w:val="0"/>
      <w:marTop w:val="0"/>
      <w:marBottom w:val="0"/>
      <w:divBdr>
        <w:top w:val="none" w:sz="0" w:space="0" w:color="auto"/>
        <w:left w:val="none" w:sz="0" w:space="0" w:color="auto"/>
        <w:bottom w:val="none" w:sz="0" w:space="0" w:color="auto"/>
        <w:right w:val="none" w:sz="0" w:space="0" w:color="auto"/>
      </w:divBdr>
    </w:div>
    <w:div w:id="1097825241">
      <w:bodyDiv w:val="1"/>
      <w:marLeft w:val="0"/>
      <w:marRight w:val="0"/>
      <w:marTop w:val="0"/>
      <w:marBottom w:val="0"/>
      <w:divBdr>
        <w:top w:val="none" w:sz="0" w:space="0" w:color="auto"/>
        <w:left w:val="none" w:sz="0" w:space="0" w:color="auto"/>
        <w:bottom w:val="none" w:sz="0" w:space="0" w:color="auto"/>
        <w:right w:val="none" w:sz="0" w:space="0" w:color="auto"/>
      </w:divBdr>
    </w:div>
    <w:div w:id="1097864800">
      <w:bodyDiv w:val="1"/>
      <w:marLeft w:val="0"/>
      <w:marRight w:val="0"/>
      <w:marTop w:val="0"/>
      <w:marBottom w:val="0"/>
      <w:divBdr>
        <w:top w:val="none" w:sz="0" w:space="0" w:color="auto"/>
        <w:left w:val="none" w:sz="0" w:space="0" w:color="auto"/>
        <w:bottom w:val="none" w:sz="0" w:space="0" w:color="auto"/>
        <w:right w:val="none" w:sz="0" w:space="0" w:color="auto"/>
      </w:divBdr>
    </w:div>
    <w:div w:id="1103112401">
      <w:bodyDiv w:val="1"/>
      <w:marLeft w:val="0"/>
      <w:marRight w:val="0"/>
      <w:marTop w:val="0"/>
      <w:marBottom w:val="0"/>
      <w:divBdr>
        <w:top w:val="none" w:sz="0" w:space="0" w:color="auto"/>
        <w:left w:val="none" w:sz="0" w:space="0" w:color="auto"/>
        <w:bottom w:val="none" w:sz="0" w:space="0" w:color="auto"/>
        <w:right w:val="none" w:sz="0" w:space="0" w:color="auto"/>
      </w:divBdr>
    </w:div>
    <w:div w:id="1109006781">
      <w:bodyDiv w:val="1"/>
      <w:marLeft w:val="0"/>
      <w:marRight w:val="0"/>
      <w:marTop w:val="0"/>
      <w:marBottom w:val="0"/>
      <w:divBdr>
        <w:top w:val="none" w:sz="0" w:space="0" w:color="auto"/>
        <w:left w:val="none" w:sz="0" w:space="0" w:color="auto"/>
        <w:bottom w:val="none" w:sz="0" w:space="0" w:color="auto"/>
        <w:right w:val="none" w:sz="0" w:space="0" w:color="auto"/>
      </w:divBdr>
    </w:div>
    <w:div w:id="1109935814">
      <w:bodyDiv w:val="1"/>
      <w:marLeft w:val="0"/>
      <w:marRight w:val="0"/>
      <w:marTop w:val="0"/>
      <w:marBottom w:val="0"/>
      <w:divBdr>
        <w:top w:val="none" w:sz="0" w:space="0" w:color="auto"/>
        <w:left w:val="none" w:sz="0" w:space="0" w:color="auto"/>
        <w:bottom w:val="none" w:sz="0" w:space="0" w:color="auto"/>
        <w:right w:val="none" w:sz="0" w:space="0" w:color="auto"/>
      </w:divBdr>
    </w:div>
    <w:div w:id="1114592198">
      <w:bodyDiv w:val="1"/>
      <w:marLeft w:val="0"/>
      <w:marRight w:val="0"/>
      <w:marTop w:val="0"/>
      <w:marBottom w:val="0"/>
      <w:divBdr>
        <w:top w:val="none" w:sz="0" w:space="0" w:color="auto"/>
        <w:left w:val="none" w:sz="0" w:space="0" w:color="auto"/>
        <w:bottom w:val="none" w:sz="0" w:space="0" w:color="auto"/>
        <w:right w:val="none" w:sz="0" w:space="0" w:color="auto"/>
      </w:divBdr>
    </w:div>
    <w:div w:id="1118136851">
      <w:bodyDiv w:val="1"/>
      <w:marLeft w:val="0"/>
      <w:marRight w:val="0"/>
      <w:marTop w:val="0"/>
      <w:marBottom w:val="0"/>
      <w:divBdr>
        <w:top w:val="none" w:sz="0" w:space="0" w:color="auto"/>
        <w:left w:val="none" w:sz="0" w:space="0" w:color="auto"/>
        <w:bottom w:val="none" w:sz="0" w:space="0" w:color="auto"/>
        <w:right w:val="none" w:sz="0" w:space="0" w:color="auto"/>
      </w:divBdr>
    </w:div>
    <w:div w:id="1119303678">
      <w:bodyDiv w:val="1"/>
      <w:marLeft w:val="0"/>
      <w:marRight w:val="0"/>
      <w:marTop w:val="0"/>
      <w:marBottom w:val="0"/>
      <w:divBdr>
        <w:top w:val="none" w:sz="0" w:space="0" w:color="auto"/>
        <w:left w:val="none" w:sz="0" w:space="0" w:color="auto"/>
        <w:bottom w:val="none" w:sz="0" w:space="0" w:color="auto"/>
        <w:right w:val="none" w:sz="0" w:space="0" w:color="auto"/>
      </w:divBdr>
    </w:div>
    <w:div w:id="1124083353">
      <w:bodyDiv w:val="1"/>
      <w:marLeft w:val="0"/>
      <w:marRight w:val="0"/>
      <w:marTop w:val="0"/>
      <w:marBottom w:val="0"/>
      <w:divBdr>
        <w:top w:val="none" w:sz="0" w:space="0" w:color="auto"/>
        <w:left w:val="none" w:sz="0" w:space="0" w:color="auto"/>
        <w:bottom w:val="none" w:sz="0" w:space="0" w:color="auto"/>
        <w:right w:val="none" w:sz="0" w:space="0" w:color="auto"/>
      </w:divBdr>
    </w:div>
    <w:div w:id="1131554924">
      <w:bodyDiv w:val="1"/>
      <w:marLeft w:val="0"/>
      <w:marRight w:val="0"/>
      <w:marTop w:val="0"/>
      <w:marBottom w:val="0"/>
      <w:divBdr>
        <w:top w:val="none" w:sz="0" w:space="0" w:color="auto"/>
        <w:left w:val="none" w:sz="0" w:space="0" w:color="auto"/>
        <w:bottom w:val="none" w:sz="0" w:space="0" w:color="auto"/>
        <w:right w:val="none" w:sz="0" w:space="0" w:color="auto"/>
      </w:divBdr>
    </w:div>
    <w:div w:id="1135218377">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6340211">
      <w:bodyDiv w:val="1"/>
      <w:marLeft w:val="0"/>
      <w:marRight w:val="0"/>
      <w:marTop w:val="0"/>
      <w:marBottom w:val="0"/>
      <w:divBdr>
        <w:top w:val="none" w:sz="0" w:space="0" w:color="auto"/>
        <w:left w:val="none" w:sz="0" w:space="0" w:color="auto"/>
        <w:bottom w:val="none" w:sz="0" w:space="0" w:color="auto"/>
        <w:right w:val="none" w:sz="0" w:space="0" w:color="auto"/>
      </w:divBdr>
    </w:div>
    <w:div w:id="1139568118">
      <w:bodyDiv w:val="1"/>
      <w:marLeft w:val="0"/>
      <w:marRight w:val="0"/>
      <w:marTop w:val="0"/>
      <w:marBottom w:val="0"/>
      <w:divBdr>
        <w:top w:val="none" w:sz="0" w:space="0" w:color="auto"/>
        <w:left w:val="none" w:sz="0" w:space="0" w:color="auto"/>
        <w:bottom w:val="none" w:sz="0" w:space="0" w:color="auto"/>
        <w:right w:val="none" w:sz="0" w:space="0" w:color="auto"/>
      </w:divBdr>
    </w:div>
    <w:div w:id="1140540166">
      <w:bodyDiv w:val="1"/>
      <w:marLeft w:val="0"/>
      <w:marRight w:val="0"/>
      <w:marTop w:val="0"/>
      <w:marBottom w:val="0"/>
      <w:divBdr>
        <w:top w:val="none" w:sz="0" w:space="0" w:color="auto"/>
        <w:left w:val="none" w:sz="0" w:space="0" w:color="auto"/>
        <w:bottom w:val="none" w:sz="0" w:space="0" w:color="auto"/>
        <w:right w:val="none" w:sz="0" w:space="0" w:color="auto"/>
      </w:divBdr>
    </w:div>
    <w:div w:id="1141730586">
      <w:bodyDiv w:val="1"/>
      <w:marLeft w:val="0"/>
      <w:marRight w:val="0"/>
      <w:marTop w:val="0"/>
      <w:marBottom w:val="0"/>
      <w:divBdr>
        <w:top w:val="none" w:sz="0" w:space="0" w:color="auto"/>
        <w:left w:val="none" w:sz="0" w:space="0" w:color="auto"/>
        <w:bottom w:val="none" w:sz="0" w:space="0" w:color="auto"/>
        <w:right w:val="none" w:sz="0" w:space="0" w:color="auto"/>
      </w:divBdr>
    </w:div>
    <w:div w:id="1143816087">
      <w:bodyDiv w:val="1"/>
      <w:marLeft w:val="0"/>
      <w:marRight w:val="0"/>
      <w:marTop w:val="0"/>
      <w:marBottom w:val="0"/>
      <w:divBdr>
        <w:top w:val="none" w:sz="0" w:space="0" w:color="auto"/>
        <w:left w:val="none" w:sz="0" w:space="0" w:color="auto"/>
        <w:bottom w:val="none" w:sz="0" w:space="0" w:color="auto"/>
        <w:right w:val="none" w:sz="0" w:space="0" w:color="auto"/>
      </w:divBdr>
    </w:div>
    <w:div w:id="1145507723">
      <w:bodyDiv w:val="1"/>
      <w:marLeft w:val="0"/>
      <w:marRight w:val="0"/>
      <w:marTop w:val="0"/>
      <w:marBottom w:val="0"/>
      <w:divBdr>
        <w:top w:val="none" w:sz="0" w:space="0" w:color="auto"/>
        <w:left w:val="none" w:sz="0" w:space="0" w:color="auto"/>
        <w:bottom w:val="none" w:sz="0" w:space="0" w:color="auto"/>
        <w:right w:val="none" w:sz="0" w:space="0" w:color="auto"/>
      </w:divBdr>
    </w:div>
    <w:div w:id="1152327173">
      <w:bodyDiv w:val="1"/>
      <w:marLeft w:val="0"/>
      <w:marRight w:val="0"/>
      <w:marTop w:val="0"/>
      <w:marBottom w:val="0"/>
      <w:divBdr>
        <w:top w:val="none" w:sz="0" w:space="0" w:color="auto"/>
        <w:left w:val="none" w:sz="0" w:space="0" w:color="auto"/>
        <w:bottom w:val="none" w:sz="0" w:space="0" w:color="auto"/>
        <w:right w:val="none" w:sz="0" w:space="0" w:color="auto"/>
      </w:divBdr>
    </w:div>
    <w:div w:id="1153135739">
      <w:bodyDiv w:val="1"/>
      <w:marLeft w:val="0"/>
      <w:marRight w:val="0"/>
      <w:marTop w:val="0"/>
      <w:marBottom w:val="0"/>
      <w:divBdr>
        <w:top w:val="none" w:sz="0" w:space="0" w:color="auto"/>
        <w:left w:val="none" w:sz="0" w:space="0" w:color="auto"/>
        <w:bottom w:val="none" w:sz="0" w:space="0" w:color="auto"/>
        <w:right w:val="none" w:sz="0" w:space="0" w:color="auto"/>
      </w:divBdr>
    </w:div>
    <w:div w:id="1155532656">
      <w:bodyDiv w:val="1"/>
      <w:marLeft w:val="0"/>
      <w:marRight w:val="0"/>
      <w:marTop w:val="0"/>
      <w:marBottom w:val="0"/>
      <w:divBdr>
        <w:top w:val="none" w:sz="0" w:space="0" w:color="auto"/>
        <w:left w:val="none" w:sz="0" w:space="0" w:color="auto"/>
        <w:bottom w:val="none" w:sz="0" w:space="0" w:color="auto"/>
        <w:right w:val="none" w:sz="0" w:space="0" w:color="auto"/>
      </w:divBdr>
    </w:div>
    <w:div w:id="1156070762">
      <w:bodyDiv w:val="1"/>
      <w:marLeft w:val="0"/>
      <w:marRight w:val="0"/>
      <w:marTop w:val="0"/>
      <w:marBottom w:val="0"/>
      <w:divBdr>
        <w:top w:val="none" w:sz="0" w:space="0" w:color="auto"/>
        <w:left w:val="none" w:sz="0" w:space="0" w:color="auto"/>
        <w:bottom w:val="none" w:sz="0" w:space="0" w:color="auto"/>
        <w:right w:val="none" w:sz="0" w:space="0" w:color="auto"/>
      </w:divBdr>
    </w:div>
    <w:div w:id="1158375832">
      <w:bodyDiv w:val="1"/>
      <w:marLeft w:val="0"/>
      <w:marRight w:val="0"/>
      <w:marTop w:val="0"/>
      <w:marBottom w:val="0"/>
      <w:divBdr>
        <w:top w:val="none" w:sz="0" w:space="0" w:color="auto"/>
        <w:left w:val="none" w:sz="0" w:space="0" w:color="auto"/>
        <w:bottom w:val="none" w:sz="0" w:space="0" w:color="auto"/>
        <w:right w:val="none" w:sz="0" w:space="0" w:color="auto"/>
      </w:divBdr>
    </w:div>
    <w:div w:id="1161657703">
      <w:bodyDiv w:val="1"/>
      <w:marLeft w:val="0"/>
      <w:marRight w:val="0"/>
      <w:marTop w:val="0"/>
      <w:marBottom w:val="0"/>
      <w:divBdr>
        <w:top w:val="none" w:sz="0" w:space="0" w:color="auto"/>
        <w:left w:val="none" w:sz="0" w:space="0" w:color="auto"/>
        <w:bottom w:val="none" w:sz="0" w:space="0" w:color="auto"/>
        <w:right w:val="none" w:sz="0" w:space="0" w:color="auto"/>
      </w:divBdr>
    </w:div>
    <w:div w:id="1162967599">
      <w:bodyDiv w:val="1"/>
      <w:marLeft w:val="0"/>
      <w:marRight w:val="0"/>
      <w:marTop w:val="0"/>
      <w:marBottom w:val="0"/>
      <w:divBdr>
        <w:top w:val="none" w:sz="0" w:space="0" w:color="auto"/>
        <w:left w:val="none" w:sz="0" w:space="0" w:color="auto"/>
        <w:bottom w:val="none" w:sz="0" w:space="0" w:color="auto"/>
        <w:right w:val="none" w:sz="0" w:space="0" w:color="auto"/>
      </w:divBdr>
    </w:div>
    <w:div w:id="1163012098">
      <w:bodyDiv w:val="1"/>
      <w:marLeft w:val="0"/>
      <w:marRight w:val="0"/>
      <w:marTop w:val="0"/>
      <w:marBottom w:val="0"/>
      <w:divBdr>
        <w:top w:val="none" w:sz="0" w:space="0" w:color="auto"/>
        <w:left w:val="none" w:sz="0" w:space="0" w:color="auto"/>
        <w:bottom w:val="none" w:sz="0" w:space="0" w:color="auto"/>
        <w:right w:val="none" w:sz="0" w:space="0" w:color="auto"/>
      </w:divBdr>
    </w:div>
    <w:div w:id="1167401373">
      <w:bodyDiv w:val="1"/>
      <w:marLeft w:val="0"/>
      <w:marRight w:val="0"/>
      <w:marTop w:val="0"/>
      <w:marBottom w:val="0"/>
      <w:divBdr>
        <w:top w:val="none" w:sz="0" w:space="0" w:color="auto"/>
        <w:left w:val="none" w:sz="0" w:space="0" w:color="auto"/>
        <w:bottom w:val="none" w:sz="0" w:space="0" w:color="auto"/>
        <w:right w:val="none" w:sz="0" w:space="0" w:color="auto"/>
      </w:divBdr>
    </w:div>
    <w:div w:id="1170485316">
      <w:bodyDiv w:val="1"/>
      <w:marLeft w:val="0"/>
      <w:marRight w:val="0"/>
      <w:marTop w:val="0"/>
      <w:marBottom w:val="0"/>
      <w:divBdr>
        <w:top w:val="none" w:sz="0" w:space="0" w:color="auto"/>
        <w:left w:val="none" w:sz="0" w:space="0" w:color="auto"/>
        <w:bottom w:val="none" w:sz="0" w:space="0" w:color="auto"/>
        <w:right w:val="none" w:sz="0" w:space="0" w:color="auto"/>
      </w:divBdr>
    </w:div>
    <w:div w:id="1176461973">
      <w:bodyDiv w:val="1"/>
      <w:marLeft w:val="0"/>
      <w:marRight w:val="0"/>
      <w:marTop w:val="0"/>
      <w:marBottom w:val="0"/>
      <w:divBdr>
        <w:top w:val="none" w:sz="0" w:space="0" w:color="auto"/>
        <w:left w:val="none" w:sz="0" w:space="0" w:color="auto"/>
        <w:bottom w:val="none" w:sz="0" w:space="0" w:color="auto"/>
        <w:right w:val="none" w:sz="0" w:space="0" w:color="auto"/>
      </w:divBdr>
    </w:div>
    <w:div w:id="1179586172">
      <w:bodyDiv w:val="1"/>
      <w:marLeft w:val="0"/>
      <w:marRight w:val="0"/>
      <w:marTop w:val="0"/>
      <w:marBottom w:val="0"/>
      <w:divBdr>
        <w:top w:val="none" w:sz="0" w:space="0" w:color="auto"/>
        <w:left w:val="none" w:sz="0" w:space="0" w:color="auto"/>
        <w:bottom w:val="none" w:sz="0" w:space="0" w:color="auto"/>
        <w:right w:val="none" w:sz="0" w:space="0" w:color="auto"/>
      </w:divBdr>
    </w:div>
    <w:div w:id="1185092429">
      <w:bodyDiv w:val="1"/>
      <w:marLeft w:val="0"/>
      <w:marRight w:val="0"/>
      <w:marTop w:val="0"/>
      <w:marBottom w:val="0"/>
      <w:divBdr>
        <w:top w:val="none" w:sz="0" w:space="0" w:color="auto"/>
        <w:left w:val="none" w:sz="0" w:space="0" w:color="auto"/>
        <w:bottom w:val="none" w:sz="0" w:space="0" w:color="auto"/>
        <w:right w:val="none" w:sz="0" w:space="0" w:color="auto"/>
      </w:divBdr>
    </w:div>
    <w:div w:id="1193374508">
      <w:bodyDiv w:val="1"/>
      <w:marLeft w:val="0"/>
      <w:marRight w:val="0"/>
      <w:marTop w:val="0"/>
      <w:marBottom w:val="0"/>
      <w:divBdr>
        <w:top w:val="none" w:sz="0" w:space="0" w:color="auto"/>
        <w:left w:val="none" w:sz="0" w:space="0" w:color="auto"/>
        <w:bottom w:val="none" w:sz="0" w:space="0" w:color="auto"/>
        <w:right w:val="none" w:sz="0" w:space="0" w:color="auto"/>
      </w:divBdr>
    </w:div>
    <w:div w:id="1195116532">
      <w:bodyDiv w:val="1"/>
      <w:marLeft w:val="0"/>
      <w:marRight w:val="0"/>
      <w:marTop w:val="0"/>
      <w:marBottom w:val="0"/>
      <w:divBdr>
        <w:top w:val="none" w:sz="0" w:space="0" w:color="auto"/>
        <w:left w:val="none" w:sz="0" w:space="0" w:color="auto"/>
        <w:bottom w:val="none" w:sz="0" w:space="0" w:color="auto"/>
        <w:right w:val="none" w:sz="0" w:space="0" w:color="auto"/>
      </w:divBdr>
    </w:div>
    <w:div w:id="1196194535">
      <w:bodyDiv w:val="1"/>
      <w:marLeft w:val="0"/>
      <w:marRight w:val="0"/>
      <w:marTop w:val="0"/>
      <w:marBottom w:val="0"/>
      <w:divBdr>
        <w:top w:val="none" w:sz="0" w:space="0" w:color="auto"/>
        <w:left w:val="none" w:sz="0" w:space="0" w:color="auto"/>
        <w:bottom w:val="none" w:sz="0" w:space="0" w:color="auto"/>
        <w:right w:val="none" w:sz="0" w:space="0" w:color="auto"/>
      </w:divBdr>
    </w:div>
    <w:div w:id="1199271414">
      <w:bodyDiv w:val="1"/>
      <w:marLeft w:val="0"/>
      <w:marRight w:val="0"/>
      <w:marTop w:val="0"/>
      <w:marBottom w:val="0"/>
      <w:divBdr>
        <w:top w:val="none" w:sz="0" w:space="0" w:color="auto"/>
        <w:left w:val="none" w:sz="0" w:space="0" w:color="auto"/>
        <w:bottom w:val="none" w:sz="0" w:space="0" w:color="auto"/>
        <w:right w:val="none" w:sz="0" w:space="0" w:color="auto"/>
      </w:divBdr>
    </w:div>
    <w:div w:id="1199664756">
      <w:bodyDiv w:val="1"/>
      <w:marLeft w:val="0"/>
      <w:marRight w:val="0"/>
      <w:marTop w:val="0"/>
      <w:marBottom w:val="0"/>
      <w:divBdr>
        <w:top w:val="none" w:sz="0" w:space="0" w:color="auto"/>
        <w:left w:val="none" w:sz="0" w:space="0" w:color="auto"/>
        <w:bottom w:val="none" w:sz="0" w:space="0" w:color="auto"/>
        <w:right w:val="none" w:sz="0" w:space="0" w:color="auto"/>
      </w:divBdr>
    </w:div>
    <w:div w:id="1200508271">
      <w:bodyDiv w:val="1"/>
      <w:marLeft w:val="0"/>
      <w:marRight w:val="0"/>
      <w:marTop w:val="0"/>
      <w:marBottom w:val="0"/>
      <w:divBdr>
        <w:top w:val="none" w:sz="0" w:space="0" w:color="auto"/>
        <w:left w:val="none" w:sz="0" w:space="0" w:color="auto"/>
        <w:bottom w:val="none" w:sz="0" w:space="0" w:color="auto"/>
        <w:right w:val="none" w:sz="0" w:space="0" w:color="auto"/>
      </w:divBdr>
    </w:div>
    <w:div w:id="1203252521">
      <w:bodyDiv w:val="1"/>
      <w:marLeft w:val="0"/>
      <w:marRight w:val="0"/>
      <w:marTop w:val="0"/>
      <w:marBottom w:val="0"/>
      <w:divBdr>
        <w:top w:val="none" w:sz="0" w:space="0" w:color="auto"/>
        <w:left w:val="none" w:sz="0" w:space="0" w:color="auto"/>
        <w:bottom w:val="none" w:sz="0" w:space="0" w:color="auto"/>
        <w:right w:val="none" w:sz="0" w:space="0" w:color="auto"/>
      </w:divBdr>
    </w:div>
    <w:div w:id="1206406803">
      <w:bodyDiv w:val="1"/>
      <w:marLeft w:val="0"/>
      <w:marRight w:val="0"/>
      <w:marTop w:val="0"/>
      <w:marBottom w:val="0"/>
      <w:divBdr>
        <w:top w:val="none" w:sz="0" w:space="0" w:color="auto"/>
        <w:left w:val="none" w:sz="0" w:space="0" w:color="auto"/>
        <w:bottom w:val="none" w:sz="0" w:space="0" w:color="auto"/>
        <w:right w:val="none" w:sz="0" w:space="0" w:color="auto"/>
      </w:divBdr>
    </w:div>
    <w:div w:id="1206798816">
      <w:bodyDiv w:val="1"/>
      <w:marLeft w:val="0"/>
      <w:marRight w:val="0"/>
      <w:marTop w:val="0"/>
      <w:marBottom w:val="0"/>
      <w:divBdr>
        <w:top w:val="none" w:sz="0" w:space="0" w:color="auto"/>
        <w:left w:val="none" w:sz="0" w:space="0" w:color="auto"/>
        <w:bottom w:val="none" w:sz="0" w:space="0" w:color="auto"/>
        <w:right w:val="none" w:sz="0" w:space="0" w:color="auto"/>
      </w:divBdr>
    </w:div>
    <w:div w:id="1206912836">
      <w:bodyDiv w:val="1"/>
      <w:marLeft w:val="0"/>
      <w:marRight w:val="0"/>
      <w:marTop w:val="0"/>
      <w:marBottom w:val="0"/>
      <w:divBdr>
        <w:top w:val="none" w:sz="0" w:space="0" w:color="auto"/>
        <w:left w:val="none" w:sz="0" w:space="0" w:color="auto"/>
        <w:bottom w:val="none" w:sz="0" w:space="0" w:color="auto"/>
        <w:right w:val="none" w:sz="0" w:space="0" w:color="auto"/>
      </w:divBdr>
    </w:div>
    <w:div w:id="1212421975">
      <w:bodyDiv w:val="1"/>
      <w:marLeft w:val="0"/>
      <w:marRight w:val="0"/>
      <w:marTop w:val="0"/>
      <w:marBottom w:val="0"/>
      <w:divBdr>
        <w:top w:val="none" w:sz="0" w:space="0" w:color="auto"/>
        <w:left w:val="none" w:sz="0" w:space="0" w:color="auto"/>
        <w:bottom w:val="none" w:sz="0" w:space="0" w:color="auto"/>
        <w:right w:val="none" w:sz="0" w:space="0" w:color="auto"/>
      </w:divBdr>
    </w:div>
    <w:div w:id="1220630510">
      <w:bodyDiv w:val="1"/>
      <w:marLeft w:val="0"/>
      <w:marRight w:val="0"/>
      <w:marTop w:val="0"/>
      <w:marBottom w:val="0"/>
      <w:divBdr>
        <w:top w:val="none" w:sz="0" w:space="0" w:color="auto"/>
        <w:left w:val="none" w:sz="0" w:space="0" w:color="auto"/>
        <w:bottom w:val="none" w:sz="0" w:space="0" w:color="auto"/>
        <w:right w:val="none" w:sz="0" w:space="0" w:color="auto"/>
      </w:divBdr>
    </w:div>
    <w:div w:id="1221745519">
      <w:bodyDiv w:val="1"/>
      <w:marLeft w:val="0"/>
      <w:marRight w:val="0"/>
      <w:marTop w:val="0"/>
      <w:marBottom w:val="0"/>
      <w:divBdr>
        <w:top w:val="none" w:sz="0" w:space="0" w:color="auto"/>
        <w:left w:val="none" w:sz="0" w:space="0" w:color="auto"/>
        <w:bottom w:val="none" w:sz="0" w:space="0" w:color="auto"/>
        <w:right w:val="none" w:sz="0" w:space="0" w:color="auto"/>
      </w:divBdr>
    </w:div>
    <w:div w:id="1223758058">
      <w:bodyDiv w:val="1"/>
      <w:marLeft w:val="0"/>
      <w:marRight w:val="0"/>
      <w:marTop w:val="0"/>
      <w:marBottom w:val="0"/>
      <w:divBdr>
        <w:top w:val="none" w:sz="0" w:space="0" w:color="auto"/>
        <w:left w:val="none" w:sz="0" w:space="0" w:color="auto"/>
        <w:bottom w:val="none" w:sz="0" w:space="0" w:color="auto"/>
        <w:right w:val="none" w:sz="0" w:space="0" w:color="auto"/>
      </w:divBdr>
    </w:div>
    <w:div w:id="1225413001">
      <w:bodyDiv w:val="1"/>
      <w:marLeft w:val="0"/>
      <w:marRight w:val="0"/>
      <w:marTop w:val="0"/>
      <w:marBottom w:val="0"/>
      <w:divBdr>
        <w:top w:val="none" w:sz="0" w:space="0" w:color="auto"/>
        <w:left w:val="none" w:sz="0" w:space="0" w:color="auto"/>
        <w:bottom w:val="none" w:sz="0" w:space="0" w:color="auto"/>
        <w:right w:val="none" w:sz="0" w:space="0" w:color="auto"/>
      </w:divBdr>
    </w:div>
    <w:div w:id="1227690049">
      <w:bodyDiv w:val="1"/>
      <w:marLeft w:val="0"/>
      <w:marRight w:val="0"/>
      <w:marTop w:val="0"/>
      <w:marBottom w:val="0"/>
      <w:divBdr>
        <w:top w:val="none" w:sz="0" w:space="0" w:color="auto"/>
        <w:left w:val="none" w:sz="0" w:space="0" w:color="auto"/>
        <w:bottom w:val="none" w:sz="0" w:space="0" w:color="auto"/>
        <w:right w:val="none" w:sz="0" w:space="0" w:color="auto"/>
      </w:divBdr>
    </w:div>
    <w:div w:id="1228806214">
      <w:bodyDiv w:val="1"/>
      <w:marLeft w:val="0"/>
      <w:marRight w:val="0"/>
      <w:marTop w:val="0"/>
      <w:marBottom w:val="0"/>
      <w:divBdr>
        <w:top w:val="none" w:sz="0" w:space="0" w:color="auto"/>
        <w:left w:val="none" w:sz="0" w:space="0" w:color="auto"/>
        <w:bottom w:val="none" w:sz="0" w:space="0" w:color="auto"/>
        <w:right w:val="none" w:sz="0" w:space="0" w:color="auto"/>
      </w:divBdr>
    </w:div>
    <w:div w:id="1234120079">
      <w:bodyDiv w:val="1"/>
      <w:marLeft w:val="0"/>
      <w:marRight w:val="0"/>
      <w:marTop w:val="0"/>
      <w:marBottom w:val="0"/>
      <w:divBdr>
        <w:top w:val="none" w:sz="0" w:space="0" w:color="auto"/>
        <w:left w:val="none" w:sz="0" w:space="0" w:color="auto"/>
        <w:bottom w:val="none" w:sz="0" w:space="0" w:color="auto"/>
        <w:right w:val="none" w:sz="0" w:space="0" w:color="auto"/>
      </w:divBdr>
    </w:div>
    <w:div w:id="1234314146">
      <w:bodyDiv w:val="1"/>
      <w:marLeft w:val="0"/>
      <w:marRight w:val="0"/>
      <w:marTop w:val="0"/>
      <w:marBottom w:val="0"/>
      <w:divBdr>
        <w:top w:val="none" w:sz="0" w:space="0" w:color="auto"/>
        <w:left w:val="none" w:sz="0" w:space="0" w:color="auto"/>
        <w:bottom w:val="none" w:sz="0" w:space="0" w:color="auto"/>
        <w:right w:val="none" w:sz="0" w:space="0" w:color="auto"/>
      </w:divBdr>
    </w:div>
    <w:div w:id="1237058749">
      <w:bodyDiv w:val="1"/>
      <w:marLeft w:val="0"/>
      <w:marRight w:val="0"/>
      <w:marTop w:val="0"/>
      <w:marBottom w:val="0"/>
      <w:divBdr>
        <w:top w:val="none" w:sz="0" w:space="0" w:color="auto"/>
        <w:left w:val="none" w:sz="0" w:space="0" w:color="auto"/>
        <w:bottom w:val="none" w:sz="0" w:space="0" w:color="auto"/>
        <w:right w:val="none" w:sz="0" w:space="0" w:color="auto"/>
      </w:divBdr>
    </w:div>
    <w:div w:id="1242373618">
      <w:bodyDiv w:val="1"/>
      <w:marLeft w:val="0"/>
      <w:marRight w:val="0"/>
      <w:marTop w:val="0"/>
      <w:marBottom w:val="0"/>
      <w:divBdr>
        <w:top w:val="none" w:sz="0" w:space="0" w:color="auto"/>
        <w:left w:val="none" w:sz="0" w:space="0" w:color="auto"/>
        <w:bottom w:val="none" w:sz="0" w:space="0" w:color="auto"/>
        <w:right w:val="none" w:sz="0" w:space="0" w:color="auto"/>
      </w:divBdr>
    </w:div>
    <w:div w:id="1243445526">
      <w:bodyDiv w:val="1"/>
      <w:marLeft w:val="0"/>
      <w:marRight w:val="0"/>
      <w:marTop w:val="0"/>
      <w:marBottom w:val="0"/>
      <w:divBdr>
        <w:top w:val="none" w:sz="0" w:space="0" w:color="auto"/>
        <w:left w:val="none" w:sz="0" w:space="0" w:color="auto"/>
        <w:bottom w:val="none" w:sz="0" w:space="0" w:color="auto"/>
        <w:right w:val="none" w:sz="0" w:space="0" w:color="auto"/>
      </w:divBdr>
    </w:div>
    <w:div w:id="1247034214">
      <w:bodyDiv w:val="1"/>
      <w:marLeft w:val="0"/>
      <w:marRight w:val="0"/>
      <w:marTop w:val="0"/>
      <w:marBottom w:val="0"/>
      <w:divBdr>
        <w:top w:val="none" w:sz="0" w:space="0" w:color="auto"/>
        <w:left w:val="none" w:sz="0" w:space="0" w:color="auto"/>
        <w:bottom w:val="none" w:sz="0" w:space="0" w:color="auto"/>
        <w:right w:val="none" w:sz="0" w:space="0" w:color="auto"/>
      </w:divBdr>
    </w:div>
    <w:div w:id="1247228674">
      <w:bodyDiv w:val="1"/>
      <w:marLeft w:val="0"/>
      <w:marRight w:val="0"/>
      <w:marTop w:val="0"/>
      <w:marBottom w:val="0"/>
      <w:divBdr>
        <w:top w:val="none" w:sz="0" w:space="0" w:color="auto"/>
        <w:left w:val="none" w:sz="0" w:space="0" w:color="auto"/>
        <w:bottom w:val="none" w:sz="0" w:space="0" w:color="auto"/>
        <w:right w:val="none" w:sz="0" w:space="0" w:color="auto"/>
      </w:divBdr>
    </w:div>
    <w:div w:id="1247618003">
      <w:bodyDiv w:val="1"/>
      <w:marLeft w:val="0"/>
      <w:marRight w:val="0"/>
      <w:marTop w:val="0"/>
      <w:marBottom w:val="0"/>
      <w:divBdr>
        <w:top w:val="none" w:sz="0" w:space="0" w:color="auto"/>
        <w:left w:val="none" w:sz="0" w:space="0" w:color="auto"/>
        <w:bottom w:val="none" w:sz="0" w:space="0" w:color="auto"/>
        <w:right w:val="none" w:sz="0" w:space="0" w:color="auto"/>
      </w:divBdr>
    </w:div>
    <w:div w:id="1255162596">
      <w:bodyDiv w:val="1"/>
      <w:marLeft w:val="0"/>
      <w:marRight w:val="0"/>
      <w:marTop w:val="0"/>
      <w:marBottom w:val="0"/>
      <w:divBdr>
        <w:top w:val="none" w:sz="0" w:space="0" w:color="auto"/>
        <w:left w:val="none" w:sz="0" w:space="0" w:color="auto"/>
        <w:bottom w:val="none" w:sz="0" w:space="0" w:color="auto"/>
        <w:right w:val="none" w:sz="0" w:space="0" w:color="auto"/>
      </w:divBdr>
    </w:div>
    <w:div w:id="1256283274">
      <w:bodyDiv w:val="1"/>
      <w:marLeft w:val="0"/>
      <w:marRight w:val="0"/>
      <w:marTop w:val="0"/>
      <w:marBottom w:val="0"/>
      <w:divBdr>
        <w:top w:val="none" w:sz="0" w:space="0" w:color="auto"/>
        <w:left w:val="none" w:sz="0" w:space="0" w:color="auto"/>
        <w:bottom w:val="none" w:sz="0" w:space="0" w:color="auto"/>
        <w:right w:val="none" w:sz="0" w:space="0" w:color="auto"/>
      </w:divBdr>
    </w:div>
    <w:div w:id="1256983933">
      <w:bodyDiv w:val="1"/>
      <w:marLeft w:val="0"/>
      <w:marRight w:val="0"/>
      <w:marTop w:val="0"/>
      <w:marBottom w:val="0"/>
      <w:divBdr>
        <w:top w:val="none" w:sz="0" w:space="0" w:color="auto"/>
        <w:left w:val="none" w:sz="0" w:space="0" w:color="auto"/>
        <w:bottom w:val="none" w:sz="0" w:space="0" w:color="auto"/>
        <w:right w:val="none" w:sz="0" w:space="0" w:color="auto"/>
      </w:divBdr>
    </w:div>
    <w:div w:id="1260213582">
      <w:bodyDiv w:val="1"/>
      <w:marLeft w:val="0"/>
      <w:marRight w:val="0"/>
      <w:marTop w:val="0"/>
      <w:marBottom w:val="0"/>
      <w:divBdr>
        <w:top w:val="none" w:sz="0" w:space="0" w:color="auto"/>
        <w:left w:val="none" w:sz="0" w:space="0" w:color="auto"/>
        <w:bottom w:val="none" w:sz="0" w:space="0" w:color="auto"/>
        <w:right w:val="none" w:sz="0" w:space="0" w:color="auto"/>
      </w:divBdr>
    </w:div>
    <w:div w:id="1261984331">
      <w:bodyDiv w:val="1"/>
      <w:marLeft w:val="0"/>
      <w:marRight w:val="0"/>
      <w:marTop w:val="0"/>
      <w:marBottom w:val="0"/>
      <w:divBdr>
        <w:top w:val="none" w:sz="0" w:space="0" w:color="auto"/>
        <w:left w:val="none" w:sz="0" w:space="0" w:color="auto"/>
        <w:bottom w:val="none" w:sz="0" w:space="0" w:color="auto"/>
        <w:right w:val="none" w:sz="0" w:space="0" w:color="auto"/>
      </w:divBdr>
    </w:div>
    <w:div w:id="1263957525">
      <w:bodyDiv w:val="1"/>
      <w:marLeft w:val="0"/>
      <w:marRight w:val="0"/>
      <w:marTop w:val="0"/>
      <w:marBottom w:val="0"/>
      <w:divBdr>
        <w:top w:val="none" w:sz="0" w:space="0" w:color="auto"/>
        <w:left w:val="none" w:sz="0" w:space="0" w:color="auto"/>
        <w:bottom w:val="none" w:sz="0" w:space="0" w:color="auto"/>
        <w:right w:val="none" w:sz="0" w:space="0" w:color="auto"/>
      </w:divBdr>
    </w:div>
    <w:div w:id="1274288246">
      <w:bodyDiv w:val="1"/>
      <w:marLeft w:val="0"/>
      <w:marRight w:val="0"/>
      <w:marTop w:val="0"/>
      <w:marBottom w:val="0"/>
      <w:divBdr>
        <w:top w:val="none" w:sz="0" w:space="0" w:color="auto"/>
        <w:left w:val="none" w:sz="0" w:space="0" w:color="auto"/>
        <w:bottom w:val="none" w:sz="0" w:space="0" w:color="auto"/>
        <w:right w:val="none" w:sz="0" w:space="0" w:color="auto"/>
      </w:divBdr>
    </w:div>
    <w:div w:id="1277062608">
      <w:bodyDiv w:val="1"/>
      <w:marLeft w:val="0"/>
      <w:marRight w:val="0"/>
      <w:marTop w:val="0"/>
      <w:marBottom w:val="0"/>
      <w:divBdr>
        <w:top w:val="none" w:sz="0" w:space="0" w:color="auto"/>
        <w:left w:val="none" w:sz="0" w:space="0" w:color="auto"/>
        <w:bottom w:val="none" w:sz="0" w:space="0" w:color="auto"/>
        <w:right w:val="none" w:sz="0" w:space="0" w:color="auto"/>
      </w:divBdr>
    </w:div>
    <w:div w:id="1280910997">
      <w:bodyDiv w:val="1"/>
      <w:marLeft w:val="0"/>
      <w:marRight w:val="0"/>
      <w:marTop w:val="0"/>
      <w:marBottom w:val="0"/>
      <w:divBdr>
        <w:top w:val="none" w:sz="0" w:space="0" w:color="auto"/>
        <w:left w:val="none" w:sz="0" w:space="0" w:color="auto"/>
        <w:bottom w:val="none" w:sz="0" w:space="0" w:color="auto"/>
        <w:right w:val="none" w:sz="0" w:space="0" w:color="auto"/>
      </w:divBdr>
    </w:div>
    <w:div w:id="1283072551">
      <w:bodyDiv w:val="1"/>
      <w:marLeft w:val="0"/>
      <w:marRight w:val="0"/>
      <w:marTop w:val="0"/>
      <w:marBottom w:val="0"/>
      <w:divBdr>
        <w:top w:val="none" w:sz="0" w:space="0" w:color="auto"/>
        <w:left w:val="none" w:sz="0" w:space="0" w:color="auto"/>
        <w:bottom w:val="none" w:sz="0" w:space="0" w:color="auto"/>
        <w:right w:val="none" w:sz="0" w:space="0" w:color="auto"/>
      </w:divBdr>
    </w:div>
    <w:div w:id="1284271180">
      <w:bodyDiv w:val="1"/>
      <w:marLeft w:val="0"/>
      <w:marRight w:val="0"/>
      <w:marTop w:val="0"/>
      <w:marBottom w:val="0"/>
      <w:divBdr>
        <w:top w:val="none" w:sz="0" w:space="0" w:color="auto"/>
        <w:left w:val="none" w:sz="0" w:space="0" w:color="auto"/>
        <w:bottom w:val="none" w:sz="0" w:space="0" w:color="auto"/>
        <w:right w:val="none" w:sz="0" w:space="0" w:color="auto"/>
      </w:divBdr>
    </w:div>
    <w:div w:id="1292250730">
      <w:bodyDiv w:val="1"/>
      <w:marLeft w:val="0"/>
      <w:marRight w:val="0"/>
      <w:marTop w:val="0"/>
      <w:marBottom w:val="0"/>
      <w:divBdr>
        <w:top w:val="none" w:sz="0" w:space="0" w:color="auto"/>
        <w:left w:val="none" w:sz="0" w:space="0" w:color="auto"/>
        <w:bottom w:val="none" w:sz="0" w:space="0" w:color="auto"/>
        <w:right w:val="none" w:sz="0" w:space="0" w:color="auto"/>
      </w:divBdr>
    </w:div>
    <w:div w:id="1293634023">
      <w:bodyDiv w:val="1"/>
      <w:marLeft w:val="0"/>
      <w:marRight w:val="0"/>
      <w:marTop w:val="0"/>
      <w:marBottom w:val="0"/>
      <w:divBdr>
        <w:top w:val="none" w:sz="0" w:space="0" w:color="auto"/>
        <w:left w:val="none" w:sz="0" w:space="0" w:color="auto"/>
        <w:bottom w:val="none" w:sz="0" w:space="0" w:color="auto"/>
        <w:right w:val="none" w:sz="0" w:space="0" w:color="auto"/>
      </w:divBdr>
    </w:div>
    <w:div w:id="1294019924">
      <w:bodyDiv w:val="1"/>
      <w:marLeft w:val="0"/>
      <w:marRight w:val="0"/>
      <w:marTop w:val="0"/>
      <w:marBottom w:val="0"/>
      <w:divBdr>
        <w:top w:val="none" w:sz="0" w:space="0" w:color="auto"/>
        <w:left w:val="none" w:sz="0" w:space="0" w:color="auto"/>
        <w:bottom w:val="none" w:sz="0" w:space="0" w:color="auto"/>
        <w:right w:val="none" w:sz="0" w:space="0" w:color="auto"/>
      </w:divBdr>
    </w:div>
    <w:div w:id="1294751097">
      <w:bodyDiv w:val="1"/>
      <w:marLeft w:val="0"/>
      <w:marRight w:val="0"/>
      <w:marTop w:val="0"/>
      <w:marBottom w:val="0"/>
      <w:divBdr>
        <w:top w:val="none" w:sz="0" w:space="0" w:color="auto"/>
        <w:left w:val="none" w:sz="0" w:space="0" w:color="auto"/>
        <w:bottom w:val="none" w:sz="0" w:space="0" w:color="auto"/>
        <w:right w:val="none" w:sz="0" w:space="0" w:color="auto"/>
      </w:divBdr>
    </w:div>
    <w:div w:id="1296257672">
      <w:bodyDiv w:val="1"/>
      <w:marLeft w:val="0"/>
      <w:marRight w:val="0"/>
      <w:marTop w:val="0"/>
      <w:marBottom w:val="0"/>
      <w:divBdr>
        <w:top w:val="none" w:sz="0" w:space="0" w:color="auto"/>
        <w:left w:val="none" w:sz="0" w:space="0" w:color="auto"/>
        <w:bottom w:val="none" w:sz="0" w:space="0" w:color="auto"/>
        <w:right w:val="none" w:sz="0" w:space="0" w:color="auto"/>
      </w:divBdr>
    </w:div>
    <w:div w:id="1297947725">
      <w:bodyDiv w:val="1"/>
      <w:marLeft w:val="0"/>
      <w:marRight w:val="0"/>
      <w:marTop w:val="0"/>
      <w:marBottom w:val="0"/>
      <w:divBdr>
        <w:top w:val="none" w:sz="0" w:space="0" w:color="auto"/>
        <w:left w:val="none" w:sz="0" w:space="0" w:color="auto"/>
        <w:bottom w:val="none" w:sz="0" w:space="0" w:color="auto"/>
        <w:right w:val="none" w:sz="0" w:space="0" w:color="auto"/>
      </w:divBdr>
    </w:div>
    <w:div w:id="1300498301">
      <w:bodyDiv w:val="1"/>
      <w:marLeft w:val="0"/>
      <w:marRight w:val="0"/>
      <w:marTop w:val="0"/>
      <w:marBottom w:val="0"/>
      <w:divBdr>
        <w:top w:val="none" w:sz="0" w:space="0" w:color="auto"/>
        <w:left w:val="none" w:sz="0" w:space="0" w:color="auto"/>
        <w:bottom w:val="none" w:sz="0" w:space="0" w:color="auto"/>
        <w:right w:val="none" w:sz="0" w:space="0" w:color="auto"/>
      </w:divBdr>
    </w:div>
    <w:div w:id="1305938138">
      <w:bodyDiv w:val="1"/>
      <w:marLeft w:val="0"/>
      <w:marRight w:val="0"/>
      <w:marTop w:val="0"/>
      <w:marBottom w:val="0"/>
      <w:divBdr>
        <w:top w:val="none" w:sz="0" w:space="0" w:color="auto"/>
        <w:left w:val="none" w:sz="0" w:space="0" w:color="auto"/>
        <w:bottom w:val="none" w:sz="0" w:space="0" w:color="auto"/>
        <w:right w:val="none" w:sz="0" w:space="0" w:color="auto"/>
      </w:divBdr>
    </w:div>
    <w:div w:id="1306353741">
      <w:bodyDiv w:val="1"/>
      <w:marLeft w:val="0"/>
      <w:marRight w:val="0"/>
      <w:marTop w:val="0"/>
      <w:marBottom w:val="0"/>
      <w:divBdr>
        <w:top w:val="none" w:sz="0" w:space="0" w:color="auto"/>
        <w:left w:val="none" w:sz="0" w:space="0" w:color="auto"/>
        <w:bottom w:val="none" w:sz="0" w:space="0" w:color="auto"/>
        <w:right w:val="none" w:sz="0" w:space="0" w:color="auto"/>
      </w:divBdr>
    </w:div>
    <w:div w:id="1311445485">
      <w:bodyDiv w:val="1"/>
      <w:marLeft w:val="0"/>
      <w:marRight w:val="0"/>
      <w:marTop w:val="0"/>
      <w:marBottom w:val="0"/>
      <w:divBdr>
        <w:top w:val="none" w:sz="0" w:space="0" w:color="auto"/>
        <w:left w:val="none" w:sz="0" w:space="0" w:color="auto"/>
        <w:bottom w:val="none" w:sz="0" w:space="0" w:color="auto"/>
        <w:right w:val="none" w:sz="0" w:space="0" w:color="auto"/>
      </w:divBdr>
    </w:div>
    <w:div w:id="1313407001">
      <w:bodyDiv w:val="1"/>
      <w:marLeft w:val="0"/>
      <w:marRight w:val="0"/>
      <w:marTop w:val="0"/>
      <w:marBottom w:val="0"/>
      <w:divBdr>
        <w:top w:val="none" w:sz="0" w:space="0" w:color="auto"/>
        <w:left w:val="none" w:sz="0" w:space="0" w:color="auto"/>
        <w:bottom w:val="none" w:sz="0" w:space="0" w:color="auto"/>
        <w:right w:val="none" w:sz="0" w:space="0" w:color="auto"/>
      </w:divBdr>
    </w:div>
    <w:div w:id="1314484733">
      <w:bodyDiv w:val="1"/>
      <w:marLeft w:val="0"/>
      <w:marRight w:val="0"/>
      <w:marTop w:val="0"/>
      <w:marBottom w:val="0"/>
      <w:divBdr>
        <w:top w:val="none" w:sz="0" w:space="0" w:color="auto"/>
        <w:left w:val="none" w:sz="0" w:space="0" w:color="auto"/>
        <w:bottom w:val="none" w:sz="0" w:space="0" w:color="auto"/>
        <w:right w:val="none" w:sz="0" w:space="0" w:color="auto"/>
      </w:divBdr>
    </w:div>
    <w:div w:id="1315378620">
      <w:bodyDiv w:val="1"/>
      <w:marLeft w:val="0"/>
      <w:marRight w:val="0"/>
      <w:marTop w:val="0"/>
      <w:marBottom w:val="0"/>
      <w:divBdr>
        <w:top w:val="none" w:sz="0" w:space="0" w:color="auto"/>
        <w:left w:val="none" w:sz="0" w:space="0" w:color="auto"/>
        <w:bottom w:val="none" w:sz="0" w:space="0" w:color="auto"/>
        <w:right w:val="none" w:sz="0" w:space="0" w:color="auto"/>
      </w:divBdr>
    </w:div>
    <w:div w:id="1319962766">
      <w:bodyDiv w:val="1"/>
      <w:marLeft w:val="0"/>
      <w:marRight w:val="0"/>
      <w:marTop w:val="0"/>
      <w:marBottom w:val="0"/>
      <w:divBdr>
        <w:top w:val="none" w:sz="0" w:space="0" w:color="auto"/>
        <w:left w:val="none" w:sz="0" w:space="0" w:color="auto"/>
        <w:bottom w:val="none" w:sz="0" w:space="0" w:color="auto"/>
        <w:right w:val="none" w:sz="0" w:space="0" w:color="auto"/>
      </w:divBdr>
    </w:div>
    <w:div w:id="1320378800">
      <w:bodyDiv w:val="1"/>
      <w:marLeft w:val="0"/>
      <w:marRight w:val="0"/>
      <w:marTop w:val="0"/>
      <w:marBottom w:val="0"/>
      <w:divBdr>
        <w:top w:val="none" w:sz="0" w:space="0" w:color="auto"/>
        <w:left w:val="none" w:sz="0" w:space="0" w:color="auto"/>
        <w:bottom w:val="none" w:sz="0" w:space="0" w:color="auto"/>
        <w:right w:val="none" w:sz="0" w:space="0" w:color="auto"/>
      </w:divBdr>
    </w:div>
    <w:div w:id="1321495031">
      <w:bodyDiv w:val="1"/>
      <w:marLeft w:val="0"/>
      <w:marRight w:val="0"/>
      <w:marTop w:val="0"/>
      <w:marBottom w:val="0"/>
      <w:divBdr>
        <w:top w:val="none" w:sz="0" w:space="0" w:color="auto"/>
        <w:left w:val="none" w:sz="0" w:space="0" w:color="auto"/>
        <w:bottom w:val="none" w:sz="0" w:space="0" w:color="auto"/>
        <w:right w:val="none" w:sz="0" w:space="0" w:color="auto"/>
      </w:divBdr>
    </w:div>
    <w:div w:id="1331180008">
      <w:bodyDiv w:val="1"/>
      <w:marLeft w:val="0"/>
      <w:marRight w:val="0"/>
      <w:marTop w:val="0"/>
      <w:marBottom w:val="0"/>
      <w:divBdr>
        <w:top w:val="none" w:sz="0" w:space="0" w:color="auto"/>
        <w:left w:val="none" w:sz="0" w:space="0" w:color="auto"/>
        <w:bottom w:val="none" w:sz="0" w:space="0" w:color="auto"/>
        <w:right w:val="none" w:sz="0" w:space="0" w:color="auto"/>
      </w:divBdr>
    </w:div>
    <w:div w:id="1334917198">
      <w:bodyDiv w:val="1"/>
      <w:marLeft w:val="0"/>
      <w:marRight w:val="0"/>
      <w:marTop w:val="0"/>
      <w:marBottom w:val="0"/>
      <w:divBdr>
        <w:top w:val="none" w:sz="0" w:space="0" w:color="auto"/>
        <w:left w:val="none" w:sz="0" w:space="0" w:color="auto"/>
        <w:bottom w:val="none" w:sz="0" w:space="0" w:color="auto"/>
        <w:right w:val="none" w:sz="0" w:space="0" w:color="auto"/>
      </w:divBdr>
    </w:div>
    <w:div w:id="1337464361">
      <w:bodyDiv w:val="1"/>
      <w:marLeft w:val="0"/>
      <w:marRight w:val="0"/>
      <w:marTop w:val="0"/>
      <w:marBottom w:val="0"/>
      <w:divBdr>
        <w:top w:val="none" w:sz="0" w:space="0" w:color="auto"/>
        <w:left w:val="none" w:sz="0" w:space="0" w:color="auto"/>
        <w:bottom w:val="none" w:sz="0" w:space="0" w:color="auto"/>
        <w:right w:val="none" w:sz="0" w:space="0" w:color="auto"/>
      </w:divBdr>
    </w:div>
    <w:div w:id="1338270221">
      <w:bodyDiv w:val="1"/>
      <w:marLeft w:val="0"/>
      <w:marRight w:val="0"/>
      <w:marTop w:val="0"/>
      <w:marBottom w:val="0"/>
      <w:divBdr>
        <w:top w:val="none" w:sz="0" w:space="0" w:color="auto"/>
        <w:left w:val="none" w:sz="0" w:space="0" w:color="auto"/>
        <w:bottom w:val="none" w:sz="0" w:space="0" w:color="auto"/>
        <w:right w:val="none" w:sz="0" w:space="0" w:color="auto"/>
      </w:divBdr>
    </w:div>
    <w:div w:id="1339045372">
      <w:bodyDiv w:val="1"/>
      <w:marLeft w:val="0"/>
      <w:marRight w:val="0"/>
      <w:marTop w:val="0"/>
      <w:marBottom w:val="0"/>
      <w:divBdr>
        <w:top w:val="none" w:sz="0" w:space="0" w:color="auto"/>
        <w:left w:val="none" w:sz="0" w:space="0" w:color="auto"/>
        <w:bottom w:val="none" w:sz="0" w:space="0" w:color="auto"/>
        <w:right w:val="none" w:sz="0" w:space="0" w:color="auto"/>
      </w:divBdr>
    </w:div>
    <w:div w:id="1340766729">
      <w:bodyDiv w:val="1"/>
      <w:marLeft w:val="0"/>
      <w:marRight w:val="0"/>
      <w:marTop w:val="0"/>
      <w:marBottom w:val="0"/>
      <w:divBdr>
        <w:top w:val="none" w:sz="0" w:space="0" w:color="auto"/>
        <w:left w:val="none" w:sz="0" w:space="0" w:color="auto"/>
        <w:bottom w:val="none" w:sz="0" w:space="0" w:color="auto"/>
        <w:right w:val="none" w:sz="0" w:space="0" w:color="auto"/>
      </w:divBdr>
    </w:div>
    <w:div w:id="1341852170">
      <w:bodyDiv w:val="1"/>
      <w:marLeft w:val="0"/>
      <w:marRight w:val="0"/>
      <w:marTop w:val="0"/>
      <w:marBottom w:val="0"/>
      <w:divBdr>
        <w:top w:val="none" w:sz="0" w:space="0" w:color="auto"/>
        <w:left w:val="none" w:sz="0" w:space="0" w:color="auto"/>
        <w:bottom w:val="none" w:sz="0" w:space="0" w:color="auto"/>
        <w:right w:val="none" w:sz="0" w:space="0" w:color="auto"/>
      </w:divBdr>
    </w:div>
    <w:div w:id="1343630555">
      <w:bodyDiv w:val="1"/>
      <w:marLeft w:val="0"/>
      <w:marRight w:val="0"/>
      <w:marTop w:val="0"/>
      <w:marBottom w:val="0"/>
      <w:divBdr>
        <w:top w:val="none" w:sz="0" w:space="0" w:color="auto"/>
        <w:left w:val="none" w:sz="0" w:space="0" w:color="auto"/>
        <w:bottom w:val="none" w:sz="0" w:space="0" w:color="auto"/>
        <w:right w:val="none" w:sz="0" w:space="0" w:color="auto"/>
      </w:divBdr>
    </w:div>
    <w:div w:id="1346665282">
      <w:bodyDiv w:val="1"/>
      <w:marLeft w:val="0"/>
      <w:marRight w:val="0"/>
      <w:marTop w:val="0"/>
      <w:marBottom w:val="0"/>
      <w:divBdr>
        <w:top w:val="none" w:sz="0" w:space="0" w:color="auto"/>
        <w:left w:val="none" w:sz="0" w:space="0" w:color="auto"/>
        <w:bottom w:val="none" w:sz="0" w:space="0" w:color="auto"/>
        <w:right w:val="none" w:sz="0" w:space="0" w:color="auto"/>
      </w:divBdr>
    </w:div>
    <w:div w:id="1353796114">
      <w:bodyDiv w:val="1"/>
      <w:marLeft w:val="0"/>
      <w:marRight w:val="0"/>
      <w:marTop w:val="0"/>
      <w:marBottom w:val="0"/>
      <w:divBdr>
        <w:top w:val="none" w:sz="0" w:space="0" w:color="auto"/>
        <w:left w:val="none" w:sz="0" w:space="0" w:color="auto"/>
        <w:bottom w:val="none" w:sz="0" w:space="0" w:color="auto"/>
        <w:right w:val="none" w:sz="0" w:space="0" w:color="auto"/>
      </w:divBdr>
    </w:div>
    <w:div w:id="1355495221">
      <w:bodyDiv w:val="1"/>
      <w:marLeft w:val="0"/>
      <w:marRight w:val="0"/>
      <w:marTop w:val="0"/>
      <w:marBottom w:val="0"/>
      <w:divBdr>
        <w:top w:val="none" w:sz="0" w:space="0" w:color="auto"/>
        <w:left w:val="none" w:sz="0" w:space="0" w:color="auto"/>
        <w:bottom w:val="none" w:sz="0" w:space="0" w:color="auto"/>
        <w:right w:val="none" w:sz="0" w:space="0" w:color="auto"/>
      </w:divBdr>
    </w:div>
    <w:div w:id="1356535717">
      <w:bodyDiv w:val="1"/>
      <w:marLeft w:val="0"/>
      <w:marRight w:val="0"/>
      <w:marTop w:val="0"/>
      <w:marBottom w:val="0"/>
      <w:divBdr>
        <w:top w:val="none" w:sz="0" w:space="0" w:color="auto"/>
        <w:left w:val="none" w:sz="0" w:space="0" w:color="auto"/>
        <w:bottom w:val="none" w:sz="0" w:space="0" w:color="auto"/>
        <w:right w:val="none" w:sz="0" w:space="0" w:color="auto"/>
      </w:divBdr>
    </w:div>
    <w:div w:id="1358191508">
      <w:bodyDiv w:val="1"/>
      <w:marLeft w:val="0"/>
      <w:marRight w:val="0"/>
      <w:marTop w:val="0"/>
      <w:marBottom w:val="0"/>
      <w:divBdr>
        <w:top w:val="none" w:sz="0" w:space="0" w:color="auto"/>
        <w:left w:val="none" w:sz="0" w:space="0" w:color="auto"/>
        <w:bottom w:val="none" w:sz="0" w:space="0" w:color="auto"/>
        <w:right w:val="none" w:sz="0" w:space="0" w:color="auto"/>
      </w:divBdr>
    </w:div>
    <w:div w:id="1358584023">
      <w:bodyDiv w:val="1"/>
      <w:marLeft w:val="0"/>
      <w:marRight w:val="0"/>
      <w:marTop w:val="0"/>
      <w:marBottom w:val="0"/>
      <w:divBdr>
        <w:top w:val="none" w:sz="0" w:space="0" w:color="auto"/>
        <w:left w:val="none" w:sz="0" w:space="0" w:color="auto"/>
        <w:bottom w:val="none" w:sz="0" w:space="0" w:color="auto"/>
        <w:right w:val="none" w:sz="0" w:space="0" w:color="auto"/>
      </w:divBdr>
    </w:div>
    <w:div w:id="1359308662">
      <w:bodyDiv w:val="1"/>
      <w:marLeft w:val="0"/>
      <w:marRight w:val="0"/>
      <w:marTop w:val="0"/>
      <w:marBottom w:val="0"/>
      <w:divBdr>
        <w:top w:val="none" w:sz="0" w:space="0" w:color="auto"/>
        <w:left w:val="none" w:sz="0" w:space="0" w:color="auto"/>
        <w:bottom w:val="none" w:sz="0" w:space="0" w:color="auto"/>
        <w:right w:val="none" w:sz="0" w:space="0" w:color="auto"/>
      </w:divBdr>
    </w:div>
    <w:div w:id="1360620877">
      <w:bodyDiv w:val="1"/>
      <w:marLeft w:val="0"/>
      <w:marRight w:val="0"/>
      <w:marTop w:val="0"/>
      <w:marBottom w:val="0"/>
      <w:divBdr>
        <w:top w:val="none" w:sz="0" w:space="0" w:color="auto"/>
        <w:left w:val="none" w:sz="0" w:space="0" w:color="auto"/>
        <w:bottom w:val="none" w:sz="0" w:space="0" w:color="auto"/>
        <w:right w:val="none" w:sz="0" w:space="0" w:color="auto"/>
      </w:divBdr>
    </w:div>
    <w:div w:id="1363095665">
      <w:bodyDiv w:val="1"/>
      <w:marLeft w:val="0"/>
      <w:marRight w:val="0"/>
      <w:marTop w:val="0"/>
      <w:marBottom w:val="0"/>
      <w:divBdr>
        <w:top w:val="none" w:sz="0" w:space="0" w:color="auto"/>
        <w:left w:val="none" w:sz="0" w:space="0" w:color="auto"/>
        <w:bottom w:val="none" w:sz="0" w:space="0" w:color="auto"/>
        <w:right w:val="none" w:sz="0" w:space="0" w:color="auto"/>
      </w:divBdr>
    </w:div>
    <w:div w:id="1366755000">
      <w:bodyDiv w:val="1"/>
      <w:marLeft w:val="0"/>
      <w:marRight w:val="0"/>
      <w:marTop w:val="0"/>
      <w:marBottom w:val="0"/>
      <w:divBdr>
        <w:top w:val="none" w:sz="0" w:space="0" w:color="auto"/>
        <w:left w:val="none" w:sz="0" w:space="0" w:color="auto"/>
        <w:bottom w:val="none" w:sz="0" w:space="0" w:color="auto"/>
        <w:right w:val="none" w:sz="0" w:space="0" w:color="auto"/>
      </w:divBdr>
    </w:div>
    <w:div w:id="1367025660">
      <w:bodyDiv w:val="1"/>
      <w:marLeft w:val="0"/>
      <w:marRight w:val="0"/>
      <w:marTop w:val="0"/>
      <w:marBottom w:val="0"/>
      <w:divBdr>
        <w:top w:val="none" w:sz="0" w:space="0" w:color="auto"/>
        <w:left w:val="none" w:sz="0" w:space="0" w:color="auto"/>
        <w:bottom w:val="none" w:sz="0" w:space="0" w:color="auto"/>
        <w:right w:val="none" w:sz="0" w:space="0" w:color="auto"/>
      </w:divBdr>
    </w:div>
    <w:div w:id="1367952318">
      <w:bodyDiv w:val="1"/>
      <w:marLeft w:val="0"/>
      <w:marRight w:val="0"/>
      <w:marTop w:val="0"/>
      <w:marBottom w:val="0"/>
      <w:divBdr>
        <w:top w:val="none" w:sz="0" w:space="0" w:color="auto"/>
        <w:left w:val="none" w:sz="0" w:space="0" w:color="auto"/>
        <w:bottom w:val="none" w:sz="0" w:space="0" w:color="auto"/>
        <w:right w:val="none" w:sz="0" w:space="0" w:color="auto"/>
      </w:divBdr>
    </w:div>
    <w:div w:id="1373069150">
      <w:bodyDiv w:val="1"/>
      <w:marLeft w:val="0"/>
      <w:marRight w:val="0"/>
      <w:marTop w:val="0"/>
      <w:marBottom w:val="0"/>
      <w:divBdr>
        <w:top w:val="none" w:sz="0" w:space="0" w:color="auto"/>
        <w:left w:val="none" w:sz="0" w:space="0" w:color="auto"/>
        <w:bottom w:val="none" w:sz="0" w:space="0" w:color="auto"/>
        <w:right w:val="none" w:sz="0" w:space="0" w:color="auto"/>
      </w:divBdr>
    </w:div>
    <w:div w:id="1374115819">
      <w:bodyDiv w:val="1"/>
      <w:marLeft w:val="0"/>
      <w:marRight w:val="0"/>
      <w:marTop w:val="0"/>
      <w:marBottom w:val="0"/>
      <w:divBdr>
        <w:top w:val="none" w:sz="0" w:space="0" w:color="auto"/>
        <w:left w:val="none" w:sz="0" w:space="0" w:color="auto"/>
        <w:bottom w:val="none" w:sz="0" w:space="0" w:color="auto"/>
        <w:right w:val="none" w:sz="0" w:space="0" w:color="auto"/>
      </w:divBdr>
    </w:div>
    <w:div w:id="1375159686">
      <w:bodyDiv w:val="1"/>
      <w:marLeft w:val="0"/>
      <w:marRight w:val="0"/>
      <w:marTop w:val="0"/>
      <w:marBottom w:val="0"/>
      <w:divBdr>
        <w:top w:val="none" w:sz="0" w:space="0" w:color="auto"/>
        <w:left w:val="none" w:sz="0" w:space="0" w:color="auto"/>
        <w:bottom w:val="none" w:sz="0" w:space="0" w:color="auto"/>
        <w:right w:val="none" w:sz="0" w:space="0" w:color="auto"/>
      </w:divBdr>
    </w:div>
    <w:div w:id="1377855418">
      <w:bodyDiv w:val="1"/>
      <w:marLeft w:val="0"/>
      <w:marRight w:val="0"/>
      <w:marTop w:val="0"/>
      <w:marBottom w:val="0"/>
      <w:divBdr>
        <w:top w:val="none" w:sz="0" w:space="0" w:color="auto"/>
        <w:left w:val="none" w:sz="0" w:space="0" w:color="auto"/>
        <w:bottom w:val="none" w:sz="0" w:space="0" w:color="auto"/>
        <w:right w:val="none" w:sz="0" w:space="0" w:color="auto"/>
      </w:divBdr>
    </w:div>
    <w:div w:id="1378895903">
      <w:bodyDiv w:val="1"/>
      <w:marLeft w:val="0"/>
      <w:marRight w:val="0"/>
      <w:marTop w:val="0"/>
      <w:marBottom w:val="0"/>
      <w:divBdr>
        <w:top w:val="none" w:sz="0" w:space="0" w:color="auto"/>
        <w:left w:val="none" w:sz="0" w:space="0" w:color="auto"/>
        <w:bottom w:val="none" w:sz="0" w:space="0" w:color="auto"/>
        <w:right w:val="none" w:sz="0" w:space="0" w:color="auto"/>
      </w:divBdr>
    </w:div>
    <w:div w:id="1379278302">
      <w:bodyDiv w:val="1"/>
      <w:marLeft w:val="0"/>
      <w:marRight w:val="0"/>
      <w:marTop w:val="0"/>
      <w:marBottom w:val="0"/>
      <w:divBdr>
        <w:top w:val="none" w:sz="0" w:space="0" w:color="auto"/>
        <w:left w:val="none" w:sz="0" w:space="0" w:color="auto"/>
        <w:bottom w:val="none" w:sz="0" w:space="0" w:color="auto"/>
        <w:right w:val="none" w:sz="0" w:space="0" w:color="auto"/>
      </w:divBdr>
    </w:div>
    <w:div w:id="1382051323">
      <w:bodyDiv w:val="1"/>
      <w:marLeft w:val="0"/>
      <w:marRight w:val="0"/>
      <w:marTop w:val="0"/>
      <w:marBottom w:val="0"/>
      <w:divBdr>
        <w:top w:val="none" w:sz="0" w:space="0" w:color="auto"/>
        <w:left w:val="none" w:sz="0" w:space="0" w:color="auto"/>
        <w:bottom w:val="none" w:sz="0" w:space="0" w:color="auto"/>
        <w:right w:val="none" w:sz="0" w:space="0" w:color="auto"/>
      </w:divBdr>
    </w:div>
    <w:div w:id="1384526960">
      <w:bodyDiv w:val="1"/>
      <w:marLeft w:val="0"/>
      <w:marRight w:val="0"/>
      <w:marTop w:val="0"/>
      <w:marBottom w:val="0"/>
      <w:divBdr>
        <w:top w:val="none" w:sz="0" w:space="0" w:color="auto"/>
        <w:left w:val="none" w:sz="0" w:space="0" w:color="auto"/>
        <w:bottom w:val="none" w:sz="0" w:space="0" w:color="auto"/>
        <w:right w:val="none" w:sz="0" w:space="0" w:color="auto"/>
      </w:divBdr>
    </w:div>
    <w:div w:id="1384986368">
      <w:bodyDiv w:val="1"/>
      <w:marLeft w:val="0"/>
      <w:marRight w:val="0"/>
      <w:marTop w:val="0"/>
      <w:marBottom w:val="0"/>
      <w:divBdr>
        <w:top w:val="none" w:sz="0" w:space="0" w:color="auto"/>
        <w:left w:val="none" w:sz="0" w:space="0" w:color="auto"/>
        <w:bottom w:val="none" w:sz="0" w:space="0" w:color="auto"/>
        <w:right w:val="none" w:sz="0" w:space="0" w:color="auto"/>
      </w:divBdr>
    </w:div>
    <w:div w:id="1390418425">
      <w:bodyDiv w:val="1"/>
      <w:marLeft w:val="0"/>
      <w:marRight w:val="0"/>
      <w:marTop w:val="0"/>
      <w:marBottom w:val="0"/>
      <w:divBdr>
        <w:top w:val="none" w:sz="0" w:space="0" w:color="auto"/>
        <w:left w:val="none" w:sz="0" w:space="0" w:color="auto"/>
        <w:bottom w:val="none" w:sz="0" w:space="0" w:color="auto"/>
        <w:right w:val="none" w:sz="0" w:space="0" w:color="auto"/>
      </w:divBdr>
    </w:div>
    <w:div w:id="1394236108">
      <w:bodyDiv w:val="1"/>
      <w:marLeft w:val="0"/>
      <w:marRight w:val="0"/>
      <w:marTop w:val="0"/>
      <w:marBottom w:val="0"/>
      <w:divBdr>
        <w:top w:val="none" w:sz="0" w:space="0" w:color="auto"/>
        <w:left w:val="none" w:sz="0" w:space="0" w:color="auto"/>
        <w:bottom w:val="none" w:sz="0" w:space="0" w:color="auto"/>
        <w:right w:val="none" w:sz="0" w:space="0" w:color="auto"/>
      </w:divBdr>
    </w:div>
    <w:div w:id="1394617452">
      <w:bodyDiv w:val="1"/>
      <w:marLeft w:val="0"/>
      <w:marRight w:val="0"/>
      <w:marTop w:val="0"/>
      <w:marBottom w:val="0"/>
      <w:divBdr>
        <w:top w:val="none" w:sz="0" w:space="0" w:color="auto"/>
        <w:left w:val="none" w:sz="0" w:space="0" w:color="auto"/>
        <w:bottom w:val="none" w:sz="0" w:space="0" w:color="auto"/>
        <w:right w:val="none" w:sz="0" w:space="0" w:color="auto"/>
      </w:divBdr>
    </w:div>
    <w:div w:id="1407730244">
      <w:bodyDiv w:val="1"/>
      <w:marLeft w:val="0"/>
      <w:marRight w:val="0"/>
      <w:marTop w:val="0"/>
      <w:marBottom w:val="0"/>
      <w:divBdr>
        <w:top w:val="none" w:sz="0" w:space="0" w:color="auto"/>
        <w:left w:val="none" w:sz="0" w:space="0" w:color="auto"/>
        <w:bottom w:val="none" w:sz="0" w:space="0" w:color="auto"/>
        <w:right w:val="none" w:sz="0" w:space="0" w:color="auto"/>
      </w:divBdr>
    </w:div>
    <w:div w:id="1408764715">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08961818">
      <w:bodyDiv w:val="1"/>
      <w:marLeft w:val="0"/>
      <w:marRight w:val="0"/>
      <w:marTop w:val="0"/>
      <w:marBottom w:val="0"/>
      <w:divBdr>
        <w:top w:val="none" w:sz="0" w:space="0" w:color="auto"/>
        <w:left w:val="none" w:sz="0" w:space="0" w:color="auto"/>
        <w:bottom w:val="none" w:sz="0" w:space="0" w:color="auto"/>
        <w:right w:val="none" w:sz="0" w:space="0" w:color="auto"/>
      </w:divBdr>
    </w:div>
    <w:div w:id="1412004472">
      <w:bodyDiv w:val="1"/>
      <w:marLeft w:val="0"/>
      <w:marRight w:val="0"/>
      <w:marTop w:val="0"/>
      <w:marBottom w:val="0"/>
      <w:divBdr>
        <w:top w:val="none" w:sz="0" w:space="0" w:color="auto"/>
        <w:left w:val="none" w:sz="0" w:space="0" w:color="auto"/>
        <w:bottom w:val="none" w:sz="0" w:space="0" w:color="auto"/>
        <w:right w:val="none" w:sz="0" w:space="0" w:color="auto"/>
      </w:divBdr>
    </w:div>
    <w:div w:id="1417510545">
      <w:bodyDiv w:val="1"/>
      <w:marLeft w:val="0"/>
      <w:marRight w:val="0"/>
      <w:marTop w:val="0"/>
      <w:marBottom w:val="0"/>
      <w:divBdr>
        <w:top w:val="none" w:sz="0" w:space="0" w:color="auto"/>
        <w:left w:val="none" w:sz="0" w:space="0" w:color="auto"/>
        <w:bottom w:val="none" w:sz="0" w:space="0" w:color="auto"/>
        <w:right w:val="none" w:sz="0" w:space="0" w:color="auto"/>
      </w:divBdr>
    </w:div>
    <w:div w:id="1427186864">
      <w:bodyDiv w:val="1"/>
      <w:marLeft w:val="0"/>
      <w:marRight w:val="0"/>
      <w:marTop w:val="0"/>
      <w:marBottom w:val="0"/>
      <w:divBdr>
        <w:top w:val="none" w:sz="0" w:space="0" w:color="auto"/>
        <w:left w:val="none" w:sz="0" w:space="0" w:color="auto"/>
        <w:bottom w:val="none" w:sz="0" w:space="0" w:color="auto"/>
        <w:right w:val="none" w:sz="0" w:space="0" w:color="auto"/>
      </w:divBdr>
    </w:div>
    <w:div w:id="1427648927">
      <w:bodyDiv w:val="1"/>
      <w:marLeft w:val="0"/>
      <w:marRight w:val="0"/>
      <w:marTop w:val="0"/>
      <w:marBottom w:val="0"/>
      <w:divBdr>
        <w:top w:val="none" w:sz="0" w:space="0" w:color="auto"/>
        <w:left w:val="none" w:sz="0" w:space="0" w:color="auto"/>
        <w:bottom w:val="none" w:sz="0" w:space="0" w:color="auto"/>
        <w:right w:val="none" w:sz="0" w:space="0" w:color="auto"/>
      </w:divBdr>
    </w:div>
    <w:div w:id="1430008343">
      <w:bodyDiv w:val="1"/>
      <w:marLeft w:val="0"/>
      <w:marRight w:val="0"/>
      <w:marTop w:val="0"/>
      <w:marBottom w:val="0"/>
      <w:divBdr>
        <w:top w:val="none" w:sz="0" w:space="0" w:color="auto"/>
        <w:left w:val="none" w:sz="0" w:space="0" w:color="auto"/>
        <w:bottom w:val="none" w:sz="0" w:space="0" w:color="auto"/>
        <w:right w:val="none" w:sz="0" w:space="0" w:color="auto"/>
      </w:divBdr>
    </w:div>
    <w:div w:id="1430396220">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1484317">
      <w:bodyDiv w:val="1"/>
      <w:marLeft w:val="0"/>
      <w:marRight w:val="0"/>
      <w:marTop w:val="0"/>
      <w:marBottom w:val="0"/>
      <w:divBdr>
        <w:top w:val="none" w:sz="0" w:space="0" w:color="auto"/>
        <w:left w:val="none" w:sz="0" w:space="0" w:color="auto"/>
        <w:bottom w:val="none" w:sz="0" w:space="0" w:color="auto"/>
        <w:right w:val="none" w:sz="0" w:space="0" w:color="auto"/>
      </w:divBdr>
    </w:div>
    <w:div w:id="1442725931">
      <w:bodyDiv w:val="1"/>
      <w:marLeft w:val="0"/>
      <w:marRight w:val="0"/>
      <w:marTop w:val="0"/>
      <w:marBottom w:val="0"/>
      <w:divBdr>
        <w:top w:val="none" w:sz="0" w:space="0" w:color="auto"/>
        <w:left w:val="none" w:sz="0" w:space="0" w:color="auto"/>
        <w:bottom w:val="none" w:sz="0" w:space="0" w:color="auto"/>
        <w:right w:val="none" w:sz="0" w:space="0" w:color="auto"/>
      </w:divBdr>
    </w:div>
    <w:div w:id="1443454337">
      <w:bodyDiv w:val="1"/>
      <w:marLeft w:val="0"/>
      <w:marRight w:val="0"/>
      <w:marTop w:val="0"/>
      <w:marBottom w:val="0"/>
      <w:divBdr>
        <w:top w:val="none" w:sz="0" w:space="0" w:color="auto"/>
        <w:left w:val="none" w:sz="0" w:space="0" w:color="auto"/>
        <w:bottom w:val="none" w:sz="0" w:space="0" w:color="auto"/>
        <w:right w:val="none" w:sz="0" w:space="0" w:color="auto"/>
      </w:divBdr>
    </w:div>
    <w:div w:id="1448044223">
      <w:bodyDiv w:val="1"/>
      <w:marLeft w:val="0"/>
      <w:marRight w:val="0"/>
      <w:marTop w:val="0"/>
      <w:marBottom w:val="0"/>
      <w:divBdr>
        <w:top w:val="none" w:sz="0" w:space="0" w:color="auto"/>
        <w:left w:val="none" w:sz="0" w:space="0" w:color="auto"/>
        <w:bottom w:val="none" w:sz="0" w:space="0" w:color="auto"/>
        <w:right w:val="none" w:sz="0" w:space="0" w:color="auto"/>
      </w:divBdr>
    </w:div>
    <w:div w:id="1449205477">
      <w:bodyDiv w:val="1"/>
      <w:marLeft w:val="0"/>
      <w:marRight w:val="0"/>
      <w:marTop w:val="0"/>
      <w:marBottom w:val="0"/>
      <w:divBdr>
        <w:top w:val="none" w:sz="0" w:space="0" w:color="auto"/>
        <w:left w:val="none" w:sz="0" w:space="0" w:color="auto"/>
        <w:bottom w:val="none" w:sz="0" w:space="0" w:color="auto"/>
        <w:right w:val="none" w:sz="0" w:space="0" w:color="auto"/>
      </w:divBdr>
    </w:div>
    <w:div w:id="1458178451">
      <w:bodyDiv w:val="1"/>
      <w:marLeft w:val="0"/>
      <w:marRight w:val="0"/>
      <w:marTop w:val="0"/>
      <w:marBottom w:val="0"/>
      <w:divBdr>
        <w:top w:val="none" w:sz="0" w:space="0" w:color="auto"/>
        <w:left w:val="none" w:sz="0" w:space="0" w:color="auto"/>
        <w:bottom w:val="none" w:sz="0" w:space="0" w:color="auto"/>
        <w:right w:val="none" w:sz="0" w:space="0" w:color="auto"/>
      </w:divBdr>
    </w:div>
    <w:div w:id="1460302399">
      <w:bodyDiv w:val="1"/>
      <w:marLeft w:val="0"/>
      <w:marRight w:val="0"/>
      <w:marTop w:val="0"/>
      <w:marBottom w:val="0"/>
      <w:divBdr>
        <w:top w:val="none" w:sz="0" w:space="0" w:color="auto"/>
        <w:left w:val="none" w:sz="0" w:space="0" w:color="auto"/>
        <w:bottom w:val="none" w:sz="0" w:space="0" w:color="auto"/>
        <w:right w:val="none" w:sz="0" w:space="0" w:color="auto"/>
      </w:divBdr>
    </w:div>
    <w:div w:id="1471485406">
      <w:bodyDiv w:val="1"/>
      <w:marLeft w:val="0"/>
      <w:marRight w:val="0"/>
      <w:marTop w:val="0"/>
      <w:marBottom w:val="0"/>
      <w:divBdr>
        <w:top w:val="none" w:sz="0" w:space="0" w:color="auto"/>
        <w:left w:val="none" w:sz="0" w:space="0" w:color="auto"/>
        <w:bottom w:val="none" w:sz="0" w:space="0" w:color="auto"/>
        <w:right w:val="none" w:sz="0" w:space="0" w:color="auto"/>
      </w:divBdr>
    </w:div>
    <w:div w:id="1473979534">
      <w:bodyDiv w:val="1"/>
      <w:marLeft w:val="0"/>
      <w:marRight w:val="0"/>
      <w:marTop w:val="0"/>
      <w:marBottom w:val="0"/>
      <w:divBdr>
        <w:top w:val="none" w:sz="0" w:space="0" w:color="auto"/>
        <w:left w:val="none" w:sz="0" w:space="0" w:color="auto"/>
        <w:bottom w:val="none" w:sz="0" w:space="0" w:color="auto"/>
        <w:right w:val="none" w:sz="0" w:space="0" w:color="auto"/>
      </w:divBdr>
    </w:div>
    <w:div w:id="1482111945">
      <w:bodyDiv w:val="1"/>
      <w:marLeft w:val="0"/>
      <w:marRight w:val="0"/>
      <w:marTop w:val="0"/>
      <w:marBottom w:val="0"/>
      <w:divBdr>
        <w:top w:val="none" w:sz="0" w:space="0" w:color="auto"/>
        <w:left w:val="none" w:sz="0" w:space="0" w:color="auto"/>
        <w:bottom w:val="none" w:sz="0" w:space="0" w:color="auto"/>
        <w:right w:val="none" w:sz="0" w:space="0" w:color="auto"/>
      </w:divBdr>
    </w:div>
    <w:div w:id="1482427194">
      <w:bodyDiv w:val="1"/>
      <w:marLeft w:val="0"/>
      <w:marRight w:val="0"/>
      <w:marTop w:val="0"/>
      <w:marBottom w:val="0"/>
      <w:divBdr>
        <w:top w:val="none" w:sz="0" w:space="0" w:color="auto"/>
        <w:left w:val="none" w:sz="0" w:space="0" w:color="auto"/>
        <w:bottom w:val="none" w:sz="0" w:space="0" w:color="auto"/>
        <w:right w:val="none" w:sz="0" w:space="0" w:color="auto"/>
      </w:divBdr>
    </w:div>
    <w:div w:id="1485046737">
      <w:bodyDiv w:val="1"/>
      <w:marLeft w:val="0"/>
      <w:marRight w:val="0"/>
      <w:marTop w:val="0"/>
      <w:marBottom w:val="0"/>
      <w:divBdr>
        <w:top w:val="none" w:sz="0" w:space="0" w:color="auto"/>
        <w:left w:val="none" w:sz="0" w:space="0" w:color="auto"/>
        <w:bottom w:val="none" w:sz="0" w:space="0" w:color="auto"/>
        <w:right w:val="none" w:sz="0" w:space="0" w:color="auto"/>
      </w:divBdr>
    </w:div>
    <w:div w:id="1487281630">
      <w:bodyDiv w:val="1"/>
      <w:marLeft w:val="0"/>
      <w:marRight w:val="0"/>
      <w:marTop w:val="0"/>
      <w:marBottom w:val="0"/>
      <w:divBdr>
        <w:top w:val="none" w:sz="0" w:space="0" w:color="auto"/>
        <w:left w:val="none" w:sz="0" w:space="0" w:color="auto"/>
        <w:bottom w:val="none" w:sz="0" w:space="0" w:color="auto"/>
        <w:right w:val="none" w:sz="0" w:space="0" w:color="auto"/>
      </w:divBdr>
    </w:div>
    <w:div w:id="1487743951">
      <w:bodyDiv w:val="1"/>
      <w:marLeft w:val="0"/>
      <w:marRight w:val="0"/>
      <w:marTop w:val="0"/>
      <w:marBottom w:val="0"/>
      <w:divBdr>
        <w:top w:val="none" w:sz="0" w:space="0" w:color="auto"/>
        <w:left w:val="none" w:sz="0" w:space="0" w:color="auto"/>
        <w:bottom w:val="none" w:sz="0" w:space="0" w:color="auto"/>
        <w:right w:val="none" w:sz="0" w:space="0" w:color="auto"/>
      </w:divBdr>
    </w:div>
    <w:div w:id="1488325681">
      <w:bodyDiv w:val="1"/>
      <w:marLeft w:val="0"/>
      <w:marRight w:val="0"/>
      <w:marTop w:val="0"/>
      <w:marBottom w:val="0"/>
      <w:divBdr>
        <w:top w:val="none" w:sz="0" w:space="0" w:color="auto"/>
        <w:left w:val="none" w:sz="0" w:space="0" w:color="auto"/>
        <w:bottom w:val="none" w:sz="0" w:space="0" w:color="auto"/>
        <w:right w:val="none" w:sz="0" w:space="0" w:color="auto"/>
      </w:divBdr>
    </w:div>
    <w:div w:id="1489904990">
      <w:bodyDiv w:val="1"/>
      <w:marLeft w:val="0"/>
      <w:marRight w:val="0"/>
      <w:marTop w:val="0"/>
      <w:marBottom w:val="0"/>
      <w:divBdr>
        <w:top w:val="none" w:sz="0" w:space="0" w:color="auto"/>
        <w:left w:val="none" w:sz="0" w:space="0" w:color="auto"/>
        <w:bottom w:val="none" w:sz="0" w:space="0" w:color="auto"/>
        <w:right w:val="none" w:sz="0" w:space="0" w:color="auto"/>
      </w:divBdr>
    </w:div>
    <w:div w:id="1501848439">
      <w:bodyDiv w:val="1"/>
      <w:marLeft w:val="0"/>
      <w:marRight w:val="0"/>
      <w:marTop w:val="0"/>
      <w:marBottom w:val="0"/>
      <w:divBdr>
        <w:top w:val="none" w:sz="0" w:space="0" w:color="auto"/>
        <w:left w:val="none" w:sz="0" w:space="0" w:color="auto"/>
        <w:bottom w:val="none" w:sz="0" w:space="0" w:color="auto"/>
        <w:right w:val="none" w:sz="0" w:space="0" w:color="auto"/>
      </w:divBdr>
    </w:div>
    <w:div w:id="1503470764">
      <w:bodyDiv w:val="1"/>
      <w:marLeft w:val="0"/>
      <w:marRight w:val="0"/>
      <w:marTop w:val="0"/>
      <w:marBottom w:val="0"/>
      <w:divBdr>
        <w:top w:val="none" w:sz="0" w:space="0" w:color="auto"/>
        <w:left w:val="none" w:sz="0" w:space="0" w:color="auto"/>
        <w:bottom w:val="none" w:sz="0" w:space="0" w:color="auto"/>
        <w:right w:val="none" w:sz="0" w:space="0" w:color="auto"/>
      </w:divBdr>
    </w:div>
    <w:div w:id="1507093930">
      <w:bodyDiv w:val="1"/>
      <w:marLeft w:val="0"/>
      <w:marRight w:val="0"/>
      <w:marTop w:val="0"/>
      <w:marBottom w:val="0"/>
      <w:divBdr>
        <w:top w:val="none" w:sz="0" w:space="0" w:color="auto"/>
        <w:left w:val="none" w:sz="0" w:space="0" w:color="auto"/>
        <w:bottom w:val="none" w:sz="0" w:space="0" w:color="auto"/>
        <w:right w:val="none" w:sz="0" w:space="0" w:color="auto"/>
      </w:divBdr>
    </w:div>
    <w:div w:id="1508405013">
      <w:bodyDiv w:val="1"/>
      <w:marLeft w:val="0"/>
      <w:marRight w:val="0"/>
      <w:marTop w:val="0"/>
      <w:marBottom w:val="0"/>
      <w:divBdr>
        <w:top w:val="none" w:sz="0" w:space="0" w:color="auto"/>
        <w:left w:val="none" w:sz="0" w:space="0" w:color="auto"/>
        <w:bottom w:val="none" w:sz="0" w:space="0" w:color="auto"/>
        <w:right w:val="none" w:sz="0" w:space="0" w:color="auto"/>
      </w:divBdr>
    </w:div>
    <w:div w:id="1509371105">
      <w:bodyDiv w:val="1"/>
      <w:marLeft w:val="0"/>
      <w:marRight w:val="0"/>
      <w:marTop w:val="0"/>
      <w:marBottom w:val="0"/>
      <w:divBdr>
        <w:top w:val="none" w:sz="0" w:space="0" w:color="auto"/>
        <w:left w:val="none" w:sz="0" w:space="0" w:color="auto"/>
        <w:bottom w:val="none" w:sz="0" w:space="0" w:color="auto"/>
        <w:right w:val="none" w:sz="0" w:space="0" w:color="auto"/>
      </w:divBdr>
    </w:div>
    <w:div w:id="1511800654">
      <w:bodyDiv w:val="1"/>
      <w:marLeft w:val="0"/>
      <w:marRight w:val="0"/>
      <w:marTop w:val="0"/>
      <w:marBottom w:val="0"/>
      <w:divBdr>
        <w:top w:val="none" w:sz="0" w:space="0" w:color="auto"/>
        <w:left w:val="none" w:sz="0" w:space="0" w:color="auto"/>
        <w:bottom w:val="none" w:sz="0" w:space="0" w:color="auto"/>
        <w:right w:val="none" w:sz="0" w:space="0" w:color="auto"/>
      </w:divBdr>
    </w:div>
    <w:div w:id="1517158948">
      <w:bodyDiv w:val="1"/>
      <w:marLeft w:val="0"/>
      <w:marRight w:val="0"/>
      <w:marTop w:val="0"/>
      <w:marBottom w:val="0"/>
      <w:divBdr>
        <w:top w:val="none" w:sz="0" w:space="0" w:color="auto"/>
        <w:left w:val="none" w:sz="0" w:space="0" w:color="auto"/>
        <w:bottom w:val="none" w:sz="0" w:space="0" w:color="auto"/>
        <w:right w:val="none" w:sz="0" w:space="0" w:color="auto"/>
      </w:divBdr>
    </w:div>
    <w:div w:id="1518427215">
      <w:bodyDiv w:val="1"/>
      <w:marLeft w:val="0"/>
      <w:marRight w:val="0"/>
      <w:marTop w:val="0"/>
      <w:marBottom w:val="0"/>
      <w:divBdr>
        <w:top w:val="none" w:sz="0" w:space="0" w:color="auto"/>
        <w:left w:val="none" w:sz="0" w:space="0" w:color="auto"/>
        <w:bottom w:val="none" w:sz="0" w:space="0" w:color="auto"/>
        <w:right w:val="none" w:sz="0" w:space="0" w:color="auto"/>
      </w:divBdr>
    </w:div>
    <w:div w:id="1519615599">
      <w:bodyDiv w:val="1"/>
      <w:marLeft w:val="0"/>
      <w:marRight w:val="0"/>
      <w:marTop w:val="0"/>
      <w:marBottom w:val="0"/>
      <w:divBdr>
        <w:top w:val="none" w:sz="0" w:space="0" w:color="auto"/>
        <w:left w:val="none" w:sz="0" w:space="0" w:color="auto"/>
        <w:bottom w:val="none" w:sz="0" w:space="0" w:color="auto"/>
        <w:right w:val="none" w:sz="0" w:space="0" w:color="auto"/>
      </w:divBdr>
    </w:div>
    <w:div w:id="1520004175">
      <w:bodyDiv w:val="1"/>
      <w:marLeft w:val="0"/>
      <w:marRight w:val="0"/>
      <w:marTop w:val="0"/>
      <w:marBottom w:val="0"/>
      <w:divBdr>
        <w:top w:val="none" w:sz="0" w:space="0" w:color="auto"/>
        <w:left w:val="none" w:sz="0" w:space="0" w:color="auto"/>
        <w:bottom w:val="none" w:sz="0" w:space="0" w:color="auto"/>
        <w:right w:val="none" w:sz="0" w:space="0" w:color="auto"/>
      </w:divBdr>
    </w:div>
    <w:div w:id="1524053213">
      <w:bodyDiv w:val="1"/>
      <w:marLeft w:val="0"/>
      <w:marRight w:val="0"/>
      <w:marTop w:val="0"/>
      <w:marBottom w:val="0"/>
      <w:divBdr>
        <w:top w:val="none" w:sz="0" w:space="0" w:color="auto"/>
        <w:left w:val="none" w:sz="0" w:space="0" w:color="auto"/>
        <w:bottom w:val="none" w:sz="0" w:space="0" w:color="auto"/>
        <w:right w:val="none" w:sz="0" w:space="0" w:color="auto"/>
      </w:divBdr>
    </w:div>
    <w:div w:id="1525362107">
      <w:bodyDiv w:val="1"/>
      <w:marLeft w:val="0"/>
      <w:marRight w:val="0"/>
      <w:marTop w:val="0"/>
      <w:marBottom w:val="0"/>
      <w:divBdr>
        <w:top w:val="none" w:sz="0" w:space="0" w:color="auto"/>
        <w:left w:val="none" w:sz="0" w:space="0" w:color="auto"/>
        <w:bottom w:val="none" w:sz="0" w:space="0" w:color="auto"/>
        <w:right w:val="none" w:sz="0" w:space="0" w:color="auto"/>
      </w:divBdr>
    </w:div>
    <w:div w:id="1527986428">
      <w:bodyDiv w:val="1"/>
      <w:marLeft w:val="0"/>
      <w:marRight w:val="0"/>
      <w:marTop w:val="0"/>
      <w:marBottom w:val="0"/>
      <w:divBdr>
        <w:top w:val="none" w:sz="0" w:space="0" w:color="auto"/>
        <w:left w:val="none" w:sz="0" w:space="0" w:color="auto"/>
        <w:bottom w:val="none" w:sz="0" w:space="0" w:color="auto"/>
        <w:right w:val="none" w:sz="0" w:space="0" w:color="auto"/>
      </w:divBdr>
    </w:div>
    <w:div w:id="1529492324">
      <w:bodyDiv w:val="1"/>
      <w:marLeft w:val="0"/>
      <w:marRight w:val="0"/>
      <w:marTop w:val="0"/>
      <w:marBottom w:val="0"/>
      <w:divBdr>
        <w:top w:val="none" w:sz="0" w:space="0" w:color="auto"/>
        <w:left w:val="none" w:sz="0" w:space="0" w:color="auto"/>
        <w:bottom w:val="none" w:sz="0" w:space="0" w:color="auto"/>
        <w:right w:val="none" w:sz="0" w:space="0" w:color="auto"/>
      </w:divBdr>
    </w:div>
    <w:div w:id="1538464859">
      <w:bodyDiv w:val="1"/>
      <w:marLeft w:val="0"/>
      <w:marRight w:val="0"/>
      <w:marTop w:val="0"/>
      <w:marBottom w:val="0"/>
      <w:divBdr>
        <w:top w:val="none" w:sz="0" w:space="0" w:color="auto"/>
        <w:left w:val="none" w:sz="0" w:space="0" w:color="auto"/>
        <w:bottom w:val="none" w:sz="0" w:space="0" w:color="auto"/>
        <w:right w:val="none" w:sz="0" w:space="0" w:color="auto"/>
      </w:divBdr>
    </w:div>
    <w:div w:id="1542598354">
      <w:bodyDiv w:val="1"/>
      <w:marLeft w:val="0"/>
      <w:marRight w:val="0"/>
      <w:marTop w:val="0"/>
      <w:marBottom w:val="0"/>
      <w:divBdr>
        <w:top w:val="none" w:sz="0" w:space="0" w:color="auto"/>
        <w:left w:val="none" w:sz="0" w:space="0" w:color="auto"/>
        <w:bottom w:val="none" w:sz="0" w:space="0" w:color="auto"/>
        <w:right w:val="none" w:sz="0" w:space="0" w:color="auto"/>
      </w:divBdr>
    </w:div>
    <w:div w:id="1542940098">
      <w:bodyDiv w:val="1"/>
      <w:marLeft w:val="0"/>
      <w:marRight w:val="0"/>
      <w:marTop w:val="0"/>
      <w:marBottom w:val="0"/>
      <w:divBdr>
        <w:top w:val="none" w:sz="0" w:space="0" w:color="auto"/>
        <w:left w:val="none" w:sz="0" w:space="0" w:color="auto"/>
        <w:bottom w:val="none" w:sz="0" w:space="0" w:color="auto"/>
        <w:right w:val="none" w:sz="0" w:space="0" w:color="auto"/>
      </w:divBdr>
    </w:div>
    <w:div w:id="1544094080">
      <w:bodyDiv w:val="1"/>
      <w:marLeft w:val="0"/>
      <w:marRight w:val="0"/>
      <w:marTop w:val="0"/>
      <w:marBottom w:val="0"/>
      <w:divBdr>
        <w:top w:val="none" w:sz="0" w:space="0" w:color="auto"/>
        <w:left w:val="none" w:sz="0" w:space="0" w:color="auto"/>
        <w:bottom w:val="none" w:sz="0" w:space="0" w:color="auto"/>
        <w:right w:val="none" w:sz="0" w:space="0" w:color="auto"/>
      </w:divBdr>
    </w:div>
    <w:div w:id="1546601441">
      <w:bodyDiv w:val="1"/>
      <w:marLeft w:val="0"/>
      <w:marRight w:val="0"/>
      <w:marTop w:val="0"/>
      <w:marBottom w:val="0"/>
      <w:divBdr>
        <w:top w:val="none" w:sz="0" w:space="0" w:color="auto"/>
        <w:left w:val="none" w:sz="0" w:space="0" w:color="auto"/>
        <w:bottom w:val="none" w:sz="0" w:space="0" w:color="auto"/>
        <w:right w:val="none" w:sz="0" w:space="0" w:color="auto"/>
      </w:divBdr>
    </w:div>
    <w:div w:id="1547599707">
      <w:bodyDiv w:val="1"/>
      <w:marLeft w:val="0"/>
      <w:marRight w:val="0"/>
      <w:marTop w:val="0"/>
      <w:marBottom w:val="0"/>
      <w:divBdr>
        <w:top w:val="none" w:sz="0" w:space="0" w:color="auto"/>
        <w:left w:val="none" w:sz="0" w:space="0" w:color="auto"/>
        <w:bottom w:val="none" w:sz="0" w:space="0" w:color="auto"/>
        <w:right w:val="none" w:sz="0" w:space="0" w:color="auto"/>
      </w:divBdr>
    </w:div>
    <w:div w:id="1549412003">
      <w:bodyDiv w:val="1"/>
      <w:marLeft w:val="0"/>
      <w:marRight w:val="0"/>
      <w:marTop w:val="0"/>
      <w:marBottom w:val="0"/>
      <w:divBdr>
        <w:top w:val="none" w:sz="0" w:space="0" w:color="auto"/>
        <w:left w:val="none" w:sz="0" w:space="0" w:color="auto"/>
        <w:bottom w:val="none" w:sz="0" w:space="0" w:color="auto"/>
        <w:right w:val="none" w:sz="0" w:space="0" w:color="auto"/>
      </w:divBdr>
    </w:div>
    <w:div w:id="1549755066">
      <w:bodyDiv w:val="1"/>
      <w:marLeft w:val="0"/>
      <w:marRight w:val="0"/>
      <w:marTop w:val="0"/>
      <w:marBottom w:val="0"/>
      <w:divBdr>
        <w:top w:val="none" w:sz="0" w:space="0" w:color="auto"/>
        <w:left w:val="none" w:sz="0" w:space="0" w:color="auto"/>
        <w:bottom w:val="none" w:sz="0" w:space="0" w:color="auto"/>
        <w:right w:val="none" w:sz="0" w:space="0" w:color="auto"/>
      </w:divBdr>
    </w:div>
    <w:div w:id="1551963000">
      <w:bodyDiv w:val="1"/>
      <w:marLeft w:val="0"/>
      <w:marRight w:val="0"/>
      <w:marTop w:val="0"/>
      <w:marBottom w:val="0"/>
      <w:divBdr>
        <w:top w:val="none" w:sz="0" w:space="0" w:color="auto"/>
        <w:left w:val="none" w:sz="0" w:space="0" w:color="auto"/>
        <w:bottom w:val="none" w:sz="0" w:space="0" w:color="auto"/>
        <w:right w:val="none" w:sz="0" w:space="0" w:color="auto"/>
      </w:divBdr>
    </w:div>
    <w:div w:id="1552352121">
      <w:bodyDiv w:val="1"/>
      <w:marLeft w:val="0"/>
      <w:marRight w:val="0"/>
      <w:marTop w:val="0"/>
      <w:marBottom w:val="0"/>
      <w:divBdr>
        <w:top w:val="none" w:sz="0" w:space="0" w:color="auto"/>
        <w:left w:val="none" w:sz="0" w:space="0" w:color="auto"/>
        <w:bottom w:val="none" w:sz="0" w:space="0" w:color="auto"/>
        <w:right w:val="none" w:sz="0" w:space="0" w:color="auto"/>
      </w:divBdr>
    </w:div>
    <w:div w:id="1552378237">
      <w:bodyDiv w:val="1"/>
      <w:marLeft w:val="0"/>
      <w:marRight w:val="0"/>
      <w:marTop w:val="0"/>
      <w:marBottom w:val="0"/>
      <w:divBdr>
        <w:top w:val="none" w:sz="0" w:space="0" w:color="auto"/>
        <w:left w:val="none" w:sz="0" w:space="0" w:color="auto"/>
        <w:bottom w:val="none" w:sz="0" w:space="0" w:color="auto"/>
        <w:right w:val="none" w:sz="0" w:space="0" w:color="auto"/>
      </w:divBdr>
    </w:div>
    <w:div w:id="1556743578">
      <w:bodyDiv w:val="1"/>
      <w:marLeft w:val="0"/>
      <w:marRight w:val="0"/>
      <w:marTop w:val="0"/>
      <w:marBottom w:val="0"/>
      <w:divBdr>
        <w:top w:val="none" w:sz="0" w:space="0" w:color="auto"/>
        <w:left w:val="none" w:sz="0" w:space="0" w:color="auto"/>
        <w:bottom w:val="none" w:sz="0" w:space="0" w:color="auto"/>
        <w:right w:val="none" w:sz="0" w:space="0" w:color="auto"/>
      </w:divBdr>
    </w:div>
    <w:div w:id="1557006425">
      <w:bodyDiv w:val="1"/>
      <w:marLeft w:val="0"/>
      <w:marRight w:val="0"/>
      <w:marTop w:val="0"/>
      <w:marBottom w:val="0"/>
      <w:divBdr>
        <w:top w:val="none" w:sz="0" w:space="0" w:color="auto"/>
        <w:left w:val="none" w:sz="0" w:space="0" w:color="auto"/>
        <w:bottom w:val="none" w:sz="0" w:space="0" w:color="auto"/>
        <w:right w:val="none" w:sz="0" w:space="0" w:color="auto"/>
      </w:divBdr>
    </w:div>
    <w:div w:id="1561482363">
      <w:bodyDiv w:val="1"/>
      <w:marLeft w:val="0"/>
      <w:marRight w:val="0"/>
      <w:marTop w:val="0"/>
      <w:marBottom w:val="0"/>
      <w:divBdr>
        <w:top w:val="none" w:sz="0" w:space="0" w:color="auto"/>
        <w:left w:val="none" w:sz="0" w:space="0" w:color="auto"/>
        <w:bottom w:val="none" w:sz="0" w:space="0" w:color="auto"/>
        <w:right w:val="none" w:sz="0" w:space="0" w:color="auto"/>
      </w:divBdr>
    </w:div>
    <w:div w:id="1565673939">
      <w:bodyDiv w:val="1"/>
      <w:marLeft w:val="0"/>
      <w:marRight w:val="0"/>
      <w:marTop w:val="0"/>
      <w:marBottom w:val="0"/>
      <w:divBdr>
        <w:top w:val="none" w:sz="0" w:space="0" w:color="auto"/>
        <w:left w:val="none" w:sz="0" w:space="0" w:color="auto"/>
        <w:bottom w:val="none" w:sz="0" w:space="0" w:color="auto"/>
        <w:right w:val="none" w:sz="0" w:space="0" w:color="auto"/>
      </w:divBdr>
    </w:div>
    <w:div w:id="1570730972">
      <w:bodyDiv w:val="1"/>
      <w:marLeft w:val="0"/>
      <w:marRight w:val="0"/>
      <w:marTop w:val="0"/>
      <w:marBottom w:val="0"/>
      <w:divBdr>
        <w:top w:val="none" w:sz="0" w:space="0" w:color="auto"/>
        <w:left w:val="none" w:sz="0" w:space="0" w:color="auto"/>
        <w:bottom w:val="none" w:sz="0" w:space="0" w:color="auto"/>
        <w:right w:val="none" w:sz="0" w:space="0" w:color="auto"/>
      </w:divBdr>
    </w:div>
    <w:div w:id="1573005917">
      <w:bodyDiv w:val="1"/>
      <w:marLeft w:val="0"/>
      <w:marRight w:val="0"/>
      <w:marTop w:val="0"/>
      <w:marBottom w:val="0"/>
      <w:divBdr>
        <w:top w:val="none" w:sz="0" w:space="0" w:color="auto"/>
        <w:left w:val="none" w:sz="0" w:space="0" w:color="auto"/>
        <w:bottom w:val="none" w:sz="0" w:space="0" w:color="auto"/>
        <w:right w:val="none" w:sz="0" w:space="0" w:color="auto"/>
      </w:divBdr>
    </w:div>
    <w:div w:id="1586693783">
      <w:bodyDiv w:val="1"/>
      <w:marLeft w:val="0"/>
      <w:marRight w:val="0"/>
      <w:marTop w:val="0"/>
      <w:marBottom w:val="0"/>
      <w:divBdr>
        <w:top w:val="none" w:sz="0" w:space="0" w:color="auto"/>
        <w:left w:val="none" w:sz="0" w:space="0" w:color="auto"/>
        <w:bottom w:val="none" w:sz="0" w:space="0" w:color="auto"/>
        <w:right w:val="none" w:sz="0" w:space="0" w:color="auto"/>
      </w:divBdr>
    </w:div>
    <w:div w:id="1586761823">
      <w:bodyDiv w:val="1"/>
      <w:marLeft w:val="0"/>
      <w:marRight w:val="0"/>
      <w:marTop w:val="0"/>
      <w:marBottom w:val="0"/>
      <w:divBdr>
        <w:top w:val="none" w:sz="0" w:space="0" w:color="auto"/>
        <w:left w:val="none" w:sz="0" w:space="0" w:color="auto"/>
        <w:bottom w:val="none" w:sz="0" w:space="0" w:color="auto"/>
        <w:right w:val="none" w:sz="0" w:space="0" w:color="auto"/>
      </w:divBdr>
    </w:div>
    <w:div w:id="1589535103">
      <w:bodyDiv w:val="1"/>
      <w:marLeft w:val="0"/>
      <w:marRight w:val="0"/>
      <w:marTop w:val="0"/>
      <w:marBottom w:val="0"/>
      <w:divBdr>
        <w:top w:val="none" w:sz="0" w:space="0" w:color="auto"/>
        <w:left w:val="none" w:sz="0" w:space="0" w:color="auto"/>
        <w:bottom w:val="none" w:sz="0" w:space="0" w:color="auto"/>
        <w:right w:val="none" w:sz="0" w:space="0" w:color="auto"/>
      </w:divBdr>
    </w:div>
    <w:div w:id="1589658746">
      <w:bodyDiv w:val="1"/>
      <w:marLeft w:val="0"/>
      <w:marRight w:val="0"/>
      <w:marTop w:val="0"/>
      <w:marBottom w:val="0"/>
      <w:divBdr>
        <w:top w:val="none" w:sz="0" w:space="0" w:color="auto"/>
        <w:left w:val="none" w:sz="0" w:space="0" w:color="auto"/>
        <w:bottom w:val="none" w:sz="0" w:space="0" w:color="auto"/>
        <w:right w:val="none" w:sz="0" w:space="0" w:color="auto"/>
      </w:divBdr>
    </w:div>
    <w:div w:id="1591085888">
      <w:bodyDiv w:val="1"/>
      <w:marLeft w:val="0"/>
      <w:marRight w:val="0"/>
      <w:marTop w:val="0"/>
      <w:marBottom w:val="0"/>
      <w:divBdr>
        <w:top w:val="none" w:sz="0" w:space="0" w:color="auto"/>
        <w:left w:val="none" w:sz="0" w:space="0" w:color="auto"/>
        <w:bottom w:val="none" w:sz="0" w:space="0" w:color="auto"/>
        <w:right w:val="none" w:sz="0" w:space="0" w:color="auto"/>
      </w:divBdr>
    </w:div>
    <w:div w:id="1600289058">
      <w:bodyDiv w:val="1"/>
      <w:marLeft w:val="0"/>
      <w:marRight w:val="0"/>
      <w:marTop w:val="0"/>
      <w:marBottom w:val="0"/>
      <w:divBdr>
        <w:top w:val="none" w:sz="0" w:space="0" w:color="auto"/>
        <w:left w:val="none" w:sz="0" w:space="0" w:color="auto"/>
        <w:bottom w:val="none" w:sz="0" w:space="0" w:color="auto"/>
        <w:right w:val="none" w:sz="0" w:space="0" w:color="auto"/>
      </w:divBdr>
    </w:div>
    <w:div w:id="1600868404">
      <w:bodyDiv w:val="1"/>
      <w:marLeft w:val="0"/>
      <w:marRight w:val="0"/>
      <w:marTop w:val="0"/>
      <w:marBottom w:val="0"/>
      <w:divBdr>
        <w:top w:val="none" w:sz="0" w:space="0" w:color="auto"/>
        <w:left w:val="none" w:sz="0" w:space="0" w:color="auto"/>
        <w:bottom w:val="none" w:sz="0" w:space="0" w:color="auto"/>
        <w:right w:val="none" w:sz="0" w:space="0" w:color="auto"/>
      </w:divBdr>
    </w:div>
    <w:div w:id="1604605822">
      <w:bodyDiv w:val="1"/>
      <w:marLeft w:val="0"/>
      <w:marRight w:val="0"/>
      <w:marTop w:val="0"/>
      <w:marBottom w:val="0"/>
      <w:divBdr>
        <w:top w:val="none" w:sz="0" w:space="0" w:color="auto"/>
        <w:left w:val="none" w:sz="0" w:space="0" w:color="auto"/>
        <w:bottom w:val="none" w:sz="0" w:space="0" w:color="auto"/>
        <w:right w:val="none" w:sz="0" w:space="0" w:color="auto"/>
      </w:divBdr>
    </w:div>
    <w:div w:id="1605991927">
      <w:bodyDiv w:val="1"/>
      <w:marLeft w:val="0"/>
      <w:marRight w:val="0"/>
      <w:marTop w:val="0"/>
      <w:marBottom w:val="0"/>
      <w:divBdr>
        <w:top w:val="none" w:sz="0" w:space="0" w:color="auto"/>
        <w:left w:val="none" w:sz="0" w:space="0" w:color="auto"/>
        <w:bottom w:val="none" w:sz="0" w:space="0" w:color="auto"/>
        <w:right w:val="none" w:sz="0" w:space="0" w:color="auto"/>
      </w:divBdr>
    </w:div>
    <w:div w:id="1615938465">
      <w:bodyDiv w:val="1"/>
      <w:marLeft w:val="0"/>
      <w:marRight w:val="0"/>
      <w:marTop w:val="0"/>
      <w:marBottom w:val="0"/>
      <w:divBdr>
        <w:top w:val="none" w:sz="0" w:space="0" w:color="auto"/>
        <w:left w:val="none" w:sz="0" w:space="0" w:color="auto"/>
        <w:bottom w:val="none" w:sz="0" w:space="0" w:color="auto"/>
        <w:right w:val="none" w:sz="0" w:space="0" w:color="auto"/>
      </w:divBdr>
    </w:div>
    <w:div w:id="1617255524">
      <w:bodyDiv w:val="1"/>
      <w:marLeft w:val="0"/>
      <w:marRight w:val="0"/>
      <w:marTop w:val="0"/>
      <w:marBottom w:val="0"/>
      <w:divBdr>
        <w:top w:val="none" w:sz="0" w:space="0" w:color="auto"/>
        <w:left w:val="none" w:sz="0" w:space="0" w:color="auto"/>
        <w:bottom w:val="none" w:sz="0" w:space="0" w:color="auto"/>
        <w:right w:val="none" w:sz="0" w:space="0" w:color="auto"/>
      </w:divBdr>
    </w:div>
    <w:div w:id="1618678254">
      <w:bodyDiv w:val="1"/>
      <w:marLeft w:val="0"/>
      <w:marRight w:val="0"/>
      <w:marTop w:val="0"/>
      <w:marBottom w:val="0"/>
      <w:divBdr>
        <w:top w:val="none" w:sz="0" w:space="0" w:color="auto"/>
        <w:left w:val="none" w:sz="0" w:space="0" w:color="auto"/>
        <w:bottom w:val="none" w:sz="0" w:space="0" w:color="auto"/>
        <w:right w:val="none" w:sz="0" w:space="0" w:color="auto"/>
      </w:divBdr>
    </w:div>
    <w:div w:id="1623459048">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30284389">
      <w:bodyDiv w:val="1"/>
      <w:marLeft w:val="0"/>
      <w:marRight w:val="0"/>
      <w:marTop w:val="0"/>
      <w:marBottom w:val="0"/>
      <w:divBdr>
        <w:top w:val="none" w:sz="0" w:space="0" w:color="auto"/>
        <w:left w:val="none" w:sz="0" w:space="0" w:color="auto"/>
        <w:bottom w:val="none" w:sz="0" w:space="0" w:color="auto"/>
        <w:right w:val="none" w:sz="0" w:space="0" w:color="auto"/>
      </w:divBdr>
    </w:div>
    <w:div w:id="1632176121">
      <w:bodyDiv w:val="1"/>
      <w:marLeft w:val="0"/>
      <w:marRight w:val="0"/>
      <w:marTop w:val="0"/>
      <w:marBottom w:val="0"/>
      <w:divBdr>
        <w:top w:val="none" w:sz="0" w:space="0" w:color="auto"/>
        <w:left w:val="none" w:sz="0" w:space="0" w:color="auto"/>
        <w:bottom w:val="none" w:sz="0" w:space="0" w:color="auto"/>
        <w:right w:val="none" w:sz="0" w:space="0" w:color="auto"/>
      </w:divBdr>
    </w:div>
    <w:div w:id="1634095540">
      <w:bodyDiv w:val="1"/>
      <w:marLeft w:val="0"/>
      <w:marRight w:val="0"/>
      <w:marTop w:val="0"/>
      <w:marBottom w:val="0"/>
      <w:divBdr>
        <w:top w:val="none" w:sz="0" w:space="0" w:color="auto"/>
        <w:left w:val="none" w:sz="0" w:space="0" w:color="auto"/>
        <w:bottom w:val="none" w:sz="0" w:space="0" w:color="auto"/>
        <w:right w:val="none" w:sz="0" w:space="0" w:color="auto"/>
      </w:divBdr>
    </w:div>
    <w:div w:id="1640573474">
      <w:bodyDiv w:val="1"/>
      <w:marLeft w:val="0"/>
      <w:marRight w:val="0"/>
      <w:marTop w:val="0"/>
      <w:marBottom w:val="0"/>
      <w:divBdr>
        <w:top w:val="none" w:sz="0" w:space="0" w:color="auto"/>
        <w:left w:val="none" w:sz="0" w:space="0" w:color="auto"/>
        <w:bottom w:val="none" w:sz="0" w:space="0" w:color="auto"/>
        <w:right w:val="none" w:sz="0" w:space="0" w:color="auto"/>
      </w:divBdr>
    </w:div>
    <w:div w:id="1647316181">
      <w:bodyDiv w:val="1"/>
      <w:marLeft w:val="0"/>
      <w:marRight w:val="0"/>
      <w:marTop w:val="0"/>
      <w:marBottom w:val="0"/>
      <w:divBdr>
        <w:top w:val="none" w:sz="0" w:space="0" w:color="auto"/>
        <w:left w:val="none" w:sz="0" w:space="0" w:color="auto"/>
        <w:bottom w:val="none" w:sz="0" w:space="0" w:color="auto"/>
        <w:right w:val="none" w:sz="0" w:space="0" w:color="auto"/>
      </w:divBdr>
    </w:div>
    <w:div w:id="1647972187">
      <w:bodyDiv w:val="1"/>
      <w:marLeft w:val="0"/>
      <w:marRight w:val="0"/>
      <w:marTop w:val="0"/>
      <w:marBottom w:val="0"/>
      <w:divBdr>
        <w:top w:val="none" w:sz="0" w:space="0" w:color="auto"/>
        <w:left w:val="none" w:sz="0" w:space="0" w:color="auto"/>
        <w:bottom w:val="none" w:sz="0" w:space="0" w:color="auto"/>
        <w:right w:val="none" w:sz="0" w:space="0" w:color="auto"/>
      </w:divBdr>
    </w:div>
    <w:div w:id="1650478090">
      <w:bodyDiv w:val="1"/>
      <w:marLeft w:val="0"/>
      <w:marRight w:val="0"/>
      <w:marTop w:val="0"/>
      <w:marBottom w:val="0"/>
      <w:divBdr>
        <w:top w:val="none" w:sz="0" w:space="0" w:color="auto"/>
        <w:left w:val="none" w:sz="0" w:space="0" w:color="auto"/>
        <w:bottom w:val="none" w:sz="0" w:space="0" w:color="auto"/>
        <w:right w:val="none" w:sz="0" w:space="0" w:color="auto"/>
      </w:divBdr>
    </w:div>
    <w:div w:id="1651640422">
      <w:bodyDiv w:val="1"/>
      <w:marLeft w:val="0"/>
      <w:marRight w:val="0"/>
      <w:marTop w:val="0"/>
      <w:marBottom w:val="0"/>
      <w:divBdr>
        <w:top w:val="none" w:sz="0" w:space="0" w:color="auto"/>
        <w:left w:val="none" w:sz="0" w:space="0" w:color="auto"/>
        <w:bottom w:val="none" w:sz="0" w:space="0" w:color="auto"/>
        <w:right w:val="none" w:sz="0" w:space="0" w:color="auto"/>
      </w:divBdr>
    </w:div>
    <w:div w:id="1651786689">
      <w:bodyDiv w:val="1"/>
      <w:marLeft w:val="0"/>
      <w:marRight w:val="0"/>
      <w:marTop w:val="0"/>
      <w:marBottom w:val="0"/>
      <w:divBdr>
        <w:top w:val="none" w:sz="0" w:space="0" w:color="auto"/>
        <w:left w:val="none" w:sz="0" w:space="0" w:color="auto"/>
        <w:bottom w:val="none" w:sz="0" w:space="0" w:color="auto"/>
        <w:right w:val="none" w:sz="0" w:space="0" w:color="auto"/>
      </w:divBdr>
    </w:div>
    <w:div w:id="1655988081">
      <w:bodyDiv w:val="1"/>
      <w:marLeft w:val="0"/>
      <w:marRight w:val="0"/>
      <w:marTop w:val="0"/>
      <w:marBottom w:val="0"/>
      <w:divBdr>
        <w:top w:val="none" w:sz="0" w:space="0" w:color="auto"/>
        <w:left w:val="none" w:sz="0" w:space="0" w:color="auto"/>
        <w:bottom w:val="none" w:sz="0" w:space="0" w:color="auto"/>
        <w:right w:val="none" w:sz="0" w:space="0" w:color="auto"/>
      </w:divBdr>
    </w:div>
    <w:div w:id="1661420967">
      <w:bodyDiv w:val="1"/>
      <w:marLeft w:val="0"/>
      <w:marRight w:val="0"/>
      <w:marTop w:val="0"/>
      <w:marBottom w:val="0"/>
      <w:divBdr>
        <w:top w:val="none" w:sz="0" w:space="0" w:color="auto"/>
        <w:left w:val="none" w:sz="0" w:space="0" w:color="auto"/>
        <w:bottom w:val="none" w:sz="0" w:space="0" w:color="auto"/>
        <w:right w:val="none" w:sz="0" w:space="0" w:color="auto"/>
      </w:divBdr>
    </w:div>
    <w:div w:id="1661931950">
      <w:bodyDiv w:val="1"/>
      <w:marLeft w:val="0"/>
      <w:marRight w:val="0"/>
      <w:marTop w:val="0"/>
      <w:marBottom w:val="0"/>
      <w:divBdr>
        <w:top w:val="none" w:sz="0" w:space="0" w:color="auto"/>
        <w:left w:val="none" w:sz="0" w:space="0" w:color="auto"/>
        <w:bottom w:val="none" w:sz="0" w:space="0" w:color="auto"/>
        <w:right w:val="none" w:sz="0" w:space="0" w:color="auto"/>
      </w:divBdr>
    </w:div>
    <w:div w:id="1667399438">
      <w:bodyDiv w:val="1"/>
      <w:marLeft w:val="0"/>
      <w:marRight w:val="0"/>
      <w:marTop w:val="0"/>
      <w:marBottom w:val="0"/>
      <w:divBdr>
        <w:top w:val="none" w:sz="0" w:space="0" w:color="auto"/>
        <w:left w:val="none" w:sz="0" w:space="0" w:color="auto"/>
        <w:bottom w:val="none" w:sz="0" w:space="0" w:color="auto"/>
        <w:right w:val="none" w:sz="0" w:space="0" w:color="auto"/>
      </w:divBdr>
    </w:div>
    <w:div w:id="1668634927">
      <w:bodyDiv w:val="1"/>
      <w:marLeft w:val="0"/>
      <w:marRight w:val="0"/>
      <w:marTop w:val="0"/>
      <w:marBottom w:val="0"/>
      <w:divBdr>
        <w:top w:val="none" w:sz="0" w:space="0" w:color="auto"/>
        <w:left w:val="none" w:sz="0" w:space="0" w:color="auto"/>
        <w:bottom w:val="none" w:sz="0" w:space="0" w:color="auto"/>
        <w:right w:val="none" w:sz="0" w:space="0" w:color="auto"/>
      </w:divBdr>
    </w:div>
    <w:div w:id="1670131342">
      <w:bodyDiv w:val="1"/>
      <w:marLeft w:val="0"/>
      <w:marRight w:val="0"/>
      <w:marTop w:val="0"/>
      <w:marBottom w:val="0"/>
      <w:divBdr>
        <w:top w:val="none" w:sz="0" w:space="0" w:color="auto"/>
        <w:left w:val="none" w:sz="0" w:space="0" w:color="auto"/>
        <w:bottom w:val="none" w:sz="0" w:space="0" w:color="auto"/>
        <w:right w:val="none" w:sz="0" w:space="0" w:color="auto"/>
      </w:divBdr>
    </w:div>
    <w:div w:id="1671564129">
      <w:bodyDiv w:val="1"/>
      <w:marLeft w:val="0"/>
      <w:marRight w:val="0"/>
      <w:marTop w:val="0"/>
      <w:marBottom w:val="0"/>
      <w:divBdr>
        <w:top w:val="none" w:sz="0" w:space="0" w:color="auto"/>
        <w:left w:val="none" w:sz="0" w:space="0" w:color="auto"/>
        <w:bottom w:val="none" w:sz="0" w:space="0" w:color="auto"/>
        <w:right w:val="none" w:sz="0" w:space="0" w:color="auto"/>
      </w:divBdr>
    </w:div>
    <w:div w:id="1671785022">
      <w:bodyDiv w:val="1"/>
      <w:marLeft w:val="0"/>
      <w:marRight w:val="0"/>
      <w:marTop w:val="0"/>
      <w:marBottom w:val="0"/>
      <w:divBdr>
        <w:top w:val="none" w:sz="0" w:space="0" w:color="auto"/>
        <w:left w:val="none" w:sz="0" w:space="0" w:color="auto"/>
        <w:bottom w:val="none" w:sz="0" w:space="0" w:color="auto"/>
        <w:right w:val="none" w:sz="0" w:space="0" w:color="auto"/>
      </w:divBdr>
    </w:div>
    <w:div w:id="1673753808">
      <w:bodyDiv w:val="1"/>
      <w:marLeft w:val="0"/>
      <w:marRight w:val="0"/>
      <w:marTop w:val="0"/>
      <w:marBottom w:val="0"/>
      <w:divBdr>
        <w:top w:val="none" w:sz="0" w:space="0" w:color="auto"/>
        <w:left w:val="none" w:sz="0" w:space="0" w:color="auto"/>
        <w:bottom w:val="none" w:sz="0" w:space="0" w:color="auto"/>
        <w:right w:val="none" w:sz="0" w:space="0" w:color="auto"/>
      </w:divBdr>
    </w:div>
    <w:div w:id="1677150795">
      <w:bodyDiv w:val="1"/>
      <w:marLeft w:val="0"/>
      <w:marRight w:val="0"/>
      <w:marTop w:val="0"/>
      <w:marBottom w:val="0"/>
      <w:divBdr>
        <w:top w:val="none" w:sz="0" w:space="0" w:color="auto"/>
        <w:left w:val="none" w:sz="0" w:space="0" w:color="auto"/>
        <w:bottom w:val="none" w:sz="0" w:space="0" w:color="auto"/>
        <w:right w:val="none" w:sz="0" w:space="0" w:color="auto"/>
      </w:divBdr>
    </w:div>
    <w:div w:id="1677459709">
      <w:bodyDiv w:val="1"/>
      <w:marLeft w:val="0"/>
      <w:marRight w:val="0"/>
      <w:marTop w:val="0"/>
      <w:marBottom w:val="0"/>
      <w:divBdr>
        <w:top w:val="none" w:sz="0" w:space="0" w:color="auto"/>
        <w:left w:val="none" w:sz="0" w:space="0" w:color="auto"/>
        <w:bottom w:val="none" w:sz="0" w:space="0" w:color="auto"/>
        <w:right w:val="none" w:sz="0" w:space="0" w:color="auto"/>
      </w:divBdr>
    </w:div>
    <w:div w:id="1677533041">
      <w:bodyDiv w:val="1"/>
      <w:marLeft w:val="0"/>
      <w:marRight w:val="0"/>
      <w:marTop w:val="0"/>
      <w:marBottom w:val="0"/>
      <w:divBdr>
        <w:top w:val="none" w:sz="0" w:space="0" w:color="auto"/>
        <w:left w:val="none" w:sz="0" w:space="0" w:color="auto"/>
        <w:bottom w:val="none" w:sz="0" w:space="0" w:color="auto"/>
        <w:right w:val="none" w:sz="0" w:space="0" w:color="auto"/>
      </w:divBdr>
    </w:div>
    <w:div w:id="1680892152">
      <w:bodyDiv w:val="1"/>
      <w:marLeft w:val="0"/>
      <w:marRight w:val="0"/>
      <w:marTop w:val="0"/>
      <w:marBottom w:val="0"/>
      <w:divBdr>
        <w:top w:val="none" w:sz="0" w:space="0" w:color="auto"/>
        <w:left w:val="none" w:sz="0" w:space="0" w:color="auto"/>
        <w:bottom w:val="none" w:sz="0" w:space="0" w:color="auto"/>
        <w:right w:val="none" w:sz="0" w:space="0" w:color="auto"/>
      </w:divBdr>
    </w:div>
    <w:div w:id="1683432066">
      <w:bodyDiv w:val="1"/>
      <w:marLeft w:val="0"/>
      <w:marRight w:val="0"/>
      <w:marTop w:val="0"/>
      <w:marBottom w:val="0"/>
      <w:divBdr>
        <w:top w:val="none" w:sz="0" w:space="0" w:color="auto"/>
        <w:left w:val="none" w:sz="0" w:space="0" w:color="auto"/>
        <w:bottom w:val="none" w:sz="0" w:space="0" w:color="auto"/>
        <w:right w:val="none" w:sz="0" w:space="0" w:color="auto"/>
      </w:divBdr>
    </w:div>
    <w:div w:id="1690597974">
      <w:bodyDiv w:val="1"/>
      <w:marLeft w:val="0"/>
      <w:marRight w:val="0"/>
      <w:marTop w:val="0"/>
      <w:marBottom w:val="0"/>
      <w:divBdr>
        <w:top w:val="none" w:sz="0" w:space="0" w:color="auto"/>
        <w:left w:val="none" w:sz="0" w:space="0" w:color="auto"/>
        <w:bottom w:val="none" w:sz="0" w:space="0" w:color="auto"/>
        <w:right w:val="none" w:sz="0" w:space="0" w:color="auto"/>
      </w:divBdr>
    </w:div>
    <w:div w:id="1691835384">
      <w:bodyDiv w:val="1"/>
      <w:marLeft w:val="0"/>
      <w:marRight w:val="0"/>
      <w:marTop w:val="0"/>
      <w:marBottom w:val="0"/>
      <w:divBdr>
        <w:top w:val="none" w:sz="0" w:space="0" w:color="auto"/>
        <w:left w:val="none" w:sz="0" w:space="0" w:color="auto"/>
        <w:bottom w:val="none" w:sz="0" w:space="0" w:color="auto"/>
        <w:right w:val="none" w:sz="0" w:space="0" w:color="auto"/>
      </w:divBdr>
    </w:div>
    <w:div w:id="1693651470">
      <w:bodyDiv w:val="1"/>
      <w:marLeft w:val="0"/>
      <w:marRight w:val="0"/>
      <w:marTop w:val="0"/>
      <w:marBottom w:val="0"/>
      <w:divBdr>
        <w:top w:val="none" w:sz="0" w:space="0" w:color="auto"/>
        <w:left w:val="none" w:sz="0" w:space="0" w:color="auto"/>
        <w:bottom w:val="none" w:sz="0" w:space="0" w:color="auto"/>
        <w:right w:val="none" w:sz="0" w:space="0" w:color="auto"/>
      </w:divBdr>
    </w:div>
    <w:div w:id="1693796375">
      <w:bodyDiv w:val="1"/>
      <w:marLeft w:val="0"/>
      <w:marRight w:val="0"/>
      <w:marTop w:val="0"/>
      <w:marBottom w:val="0"/>
      <w:divBdr>
        <w:top w:val="none" w:sz="0" w:space="0" w:color="auto"/>
        <w:left w:val="none" w:sz="0" w:space="0" w:color="auto"/>
        <w:bottom w:val="none" w:sz="0" w:space="0" w:color="auto"/>
        <w:right w:val="none" w:sz="0" w:space="0" w:color="auto"/>
      </w:divBdr>
    </w:div>
    <w:div w:id="1696419763">
      <w:bodyDiv w:val="1"/>
      <w:marLeft w:val="0"/>
      <w:marRight w:val="0"/>
      <w:marTop w:val="0"/>
      <w:marBottom w:val="0"/>
      <w:divBdr>
        <w:top w:val="none" w:sz="0" w:space="0" w:color="auto"/>
        <w:left w:val="none" w:sz="0" w:space="0" w:color="auto"/>
        <w:bottom w:val="none" w:sz="0" w:space="0" w:color="auto"/>
        <w:right w:val="none" w:sz="0" w:space="0" w:color="auto"/>
      </w:divBdr>
    </w:div>
    <w:div w:id="1709840456">
      <w:bodyDiv w:val="1"/>
      <w:marLeft w:val="0"/>
      <w:marRight w:val="0"/>
      <w:marTop w:val="0"/>
      <w:marBottom w:val="0"/>
      <w:divBdr>
        <w:top w:val="none" w:sz="0" w:space="0" w:color="auto"/>
        <w:left w:val="none" w:sz="0" w:space="0" w:color="auto"/>
        <w:bottom w:val="none" w:sz="0" w:space="0" w:color="auto"/>
        <w:right w:val="none" w:sz="0" w:space="0" w:color="auto"/>
      </w:divBdr>
    </w:div>
    <w:div w:id="1711299139">
      <w:bodyDiv w:val="1"/>
      <w:marLeft w:val="0"/>
      <w:marRight w:val="0"/>
      <w:marTop w:val="0"/>
      <w:marBottom w:val="0"/>
      <w:divBdr>
        <w:top w:val="none" w:sz="0" w:space="0" w:color="auto"/>
        <w:left w:val="none" w:sz="0" w:space="0" w:color="auto"/>
        <w:bottom w:val="none" w:sz="0" w:space="0" w:color="auto"/>
        <w:right w:val="none" w:sz="0" w:space="0" w:color="auto"/>
      </w:divBdr>
    </w:div>
    <w:div w:id="1714424813">
      <w:bodyDiv w:val="1"/>
      <w:marLeft w:val="0"/>
      <w:marRight w:val="0"/>
      <w:marTop w:val="0"/>
      <w:marBottom w:val="0"/>
      <w:divBdr>
        <w:top w:val="none" w:sz="0" w:space="0" w:color="auto"/>
        <w:left w:val="none" w:sz="0" w:space="0" w:color="auto"/>
        <w:bottom w:val="none" w:sz="0" w:space="0" w:color="auto"/>
        <w:right w:val="none" w:sz="0" w:space="0" w:color="auto"/>
      </w:divBdr>
    </w:div>
    <w:div w:id="1714501267">
      <w:bodyDiv w:val="1"/>
      <w:marLeft w:val="0"/>
      <w:marRight w:val="0"/>
      <w:marTop w:val="0"/>
      <w:marBottom w:val="0"/>
      <w:divBdr>
        <w:top w:val="none" w:sz="0" w:space="0" w:color="auto"/>
        <w:left w:val="none" w:sz="0" w:space="0" w:color="auto"/>
        <w:bottom w:val="none" w:sz="0" w:space="0" w:color="auto"/>
        <w:right w:val="none" w:sz="0" w:space="0" w:color="auto"/>
      </w:divBdr>
    </w:div>
    <w:div w:id="1717074276">
      <w:bodyDiv w:val="1"/>
      <w:marLeft w:val="0"/>
      <w:marRight w:val="0"/>
      <w:marTop w:val="0"/>
      <w:marBottom w:val="0"/>
      <w:divBdr>
        <w:top w:val="none" w:sz="0" w:space="0" w:color="auto"/>
        <w:left w:val="none" w:sz="0" w:space="0" w:color="auto"/>
        <w:bottom w:val="none" w:sz="0" w:space="0" w:color="auto"/>
        <w:right w:val="none" w:sz="0" w:space="0" w:color="auto"/>
      </w:divBdr>
    </w:div>
    <w:div w:id="1718897081">
      <w:bodyDiv w:val="1"/>
      <w:marLeft w:val="0"/>
      <w:marRight w:val="0"/>
      <w:marTop w:val="0"/>
      <w:marBottom w:val="0"/>
      <w:divBdr>
        <w:top w:val="none" w:sz="0" w:space="0" w:color="auto"/>
        <w:left w:val="none" w:sz="0" w:space="0" w:color="auto"/>
        <w:bottom w:val="none" w:sz="0" w:space="0" w:color="auto"/>
        <w:right w:val="none" w:sz="0" w:space="0" w:color="auto"/>
      </w:divBdr>
    </w:div>
    <w:div w:id="1721590027">
      <w:bodyDiv w:val="1"/>
      <w:marLeft w:val="0"/>
      <w:marRight w:val="0"/>
      <w:marTop w:val="0"/>
      <w:marBottom w:val="0"/>
      <w:divBdr>
        <w:top w:val="none" w:sz="0" w:space="0" w:color="auto"/>
        <w:left w:val="none" w:sz="0" w:space="0" w:color="auto"/>
        <w:bottom w:val="none" w:sz="0" w:space="0" w:color="auto"/>
        <w:right w:val="none" w:sz="0" w:space="0" w:color="auto"/>
      </w:divBdr>
    </w:div>
    <w:div w:id="1721830222">
      <w:bodyDiv w:val="1"/>
      <w:marLeft w:val="0"/>
      <w:marRight w:val="0"/>
      <w:marTop w:val="0"/>
      <w:marBottom w:val="0"/>
      <w:divBdr>
        <w:top w:val="none" w:sz="0" w:space="0" w:color="auto"/>
        <w:left w:val="none" w:sz="0" w:space="0" w:color="auto"/>
        <w:bottom w:val="none" w:sz="0" w:space="0" w:color="auto"/>
        <w:right w:val="none" w:sz="0" w:space="0" w:color="auto"/>
      </w:divBdr>
    </w:div>
    <w:div w:id="1724281890">
      <w:bodyDiv w:val="1"/>
      <w:marLeft w:val="0"/>
      <w:marRight w:val="0"/>
      <w:marTop w:val="0"/>
      <w:marBottom w:val="0"/>
      <w:divBdr>
        <w:top w:val="none" w:sz="0" w:space="0" w:color="auto"/>
        <w:left w:val="none" w:sz="0" w:space="0" w:color="auto"/>
        <w:bottom w:val="none" w:sz="0" w:space="0" w:color="auto"/>
        <w:right w:val="none" w:sz="0" w:space="0" w:color="auto"/>
      </w:divBdr>
    </w:div>
    <w:div w:id="1728141183">
      <w:bodyDiv w:val="1"/>
      <w:marLeft w:val="0"/>
      <w:marRight w:val="0"/>
      <w:marTop w:val="0"/>
      <w:marBottom w:val="0"/>
      <w:divBdr>
        <w:top w:val="none" w:sz="0" w:space="0" w:color="auto"/>
        <w:left w:val="none" w:sz="0" w:space="0" w:color="auto"/>
        <w:bottom w:val="none" w:sz="0" w:space="0" w:color="auto"/>
        <w:right w:val="none" w:sz="0" w:space="0" w:color="auto"/>
      </w:divBdr>
    </w:div>
    <w:div w:id="1729038499">
      <w:bodyDiv w:val="1"/>
      <w:marLeft w:val="0"/>
      <w:marRight w:val="0"/>
      <w:marTop w:val="0"/>
      <w:marBottom w:val="0"/>
      <w:divBdr>
        <w:top w:val="none" w:sz="0" w:space="0" w:color="auto"/>
        <w:left w:val="none" w:sz="0" w:space="0" w:color="auto"/>
        <w:bottom w:val="none" w:sz="0" w:space="0" w:color="auto"/>
        <w:right w:val="none" w:sz="0" w:space="0" w:color="auto"/>
      </w:divBdr>
    </w:div>
    <w:div w:id="1735271387">
      <w:bodyDiv w:val="1"/>
      <w:marLeft w:val="0"/>
      <w:marRight w:val="0"/>
      <w:marTop w:val="0"/>
      <w:marBottom w:val="0"/>
      <w:divBdr>
        <w:top w:val="none" w:sz="0" w:space="0" w:color="auto"/>
        <w:left w:val="none" w:sz="0" w:space="0" w:color="auto"/>
        <w:bottom w:val="none" w:sz="0" w:space="0" w:color="auto"/>
        <w:right w:val="none" w:sz="0" w:space="0" w:color="auto"/>
      </w:divBdr>
    </w:div>
    <w:div w:id="1735852370">
      <w:bodyDiv w:val="1"/>
      <w:marLeft w:val="0"/>
      <w:marRight w:val="0"/>
      <w:marTop w:val="0"/>
      <w:marBottom w:val="0"/>
      <w:divBdr>
        <w:top w:val="none" w:sz="0" w:space="0" w:color="auto"/>
        <w:left w:val="none" w:sz="0" w:space="0" w:color="auto"/>
        <w:bottom w:val="none" w:sz="0" w:space="0" w:color="auto"/>
        <w:right w:val="none" w:sz="0" w:space="0" w:color="auto"/>
      </w:divBdr>
    </w:div>
    <w:div w:id="1736391749">
      <w:bodyDiv w:val="1"/>
      <w:marLeft w:val="0"/>
      <w:marRight w:val="0"/>
      <w:marTop w:val="0"/>
      <w:marBottom w:val="0"/>
      <w:divBdr>
        <w:top w:val="none" w:sz="0" w:space="0" w:color="auto"/>
        <w:left w:val="none" w:sz="0" w:space="0" w:color="auto"/>
        <w:bottom w:val="none" w:sz="0" w:space="0" w:color="auto"/>
        <w:right w:val="none" w:sz="0" w:space="0" w:color="auto"/>
      </w:divBdr>
    </w:div>
    <w:div w:id="1738479321">
      <w:bodyDiv w:val="1"/>
      <w:marLeft w:val="0"/>
      <w:marRight w:val="0"/>
      <w:marTop w:val="0"/>
      <w:marBottom w:val="0"/>
      <w:divBdr>
        <w:top w:val="none" w:sz="0" w:space="0" w:color="auto"/>
        <w:left w:val="none" w:sz="0" w:space="0" w:color="auto"/>
        <w:bottom w:val="none" w:sz="0" w:space="0" w:color="auto"/>
        <w:right w:val="none" w:sz="0" w:space="0" w:color="auto"/>
      </w:divBdr>
    </w:div>
    <w:div w:id="1739014569">
      <w:bodyDiv w:val="1"/>
      <w:marLeft w:val="0"/>
      <w:marRight w:val="0"/>
      <w:marTop w:val="0"/>
      <w:marBottom w:val="0"/>
      <w:divBdr>
        <w:top w:val="none" w:sz="0" w:space="0" w:color="auto"/>
        <w:left w:val="none" w:sz="0" w:space="0" w:color="auto"/>
        <w:bottom w:val="none" w:sz="0" w:space="0" w:color="auto"/>
        <w:right w:val="none" w:sz="0" w:space="0" w:color="auto"/>
      </w:divBdr>
    </w:div>
    <w:div w:id="1739859735">
      <w:bodyDiv w:val="1"/>
      <w:marLeft w:val="0"/>
      <w:marRight w:val="0"/>
      <w:marTop w:val="0"/>
      <w:marBottom w:val="0"/>
      <w:divBdr>
        <w:top w:val="none" w:sz="0" w:space="0" w:color="auto"/>
        <w:left w:val="none" w:sz="0" w:space="0" w:color="auto"/>
        <w:bottom w:val="none" w:sz="0" w:space="0" w:color="auto"/>
        <w:right w:val="none" w:sz="0" w:space="0" w:color="auto"/>
      </w:divBdr>
    </w:div>
    <w:div w:id="1743020047">
      <w:bodyDiv w:val="1"/>
      <w:marLeft w:val="0"/>
      <w:marRight w:val="0"/>
      <w:marTop w:val="0"/>
      <w:marBottom w:val="0"/>
      <w:divBdr>
        <w:top w:val="none" w:sz="0" w:space="0" w:color="auto"/>
        <w:left w:val="none" w:sz="0" w:space="0" w:color="auto"/>
        <w:bottom w:val="none" w:sz="0" w:space="0" w:color="auto"/>
        <w:right w:val="none" w:sz="0" w:space="0" w:color="auto"/>
      </w:divBdr>
    </w:div>
    <w:div w:id="1747609616">
      <w:bodyDiv w:val="1"/>
      <w:marLeft w:val="0"/>
      <w:marRight w:val="0"/>
      <w:marTop w:val="0"/>
      <w:marBottom w:val="0"/>
      <w:divBdr>
        <w:top w:val="none" w:sz="0" w:space="0" w:color="auto"/>
        <w:left w:val="none" w:sz="0" w:space="0" w:color="auto"/>
        <w:bottom w:val="none" w:sz="0" w:space="0" w:color="auto"/>
        <w:right w:val="none" w:sz="0" w:space="0" w:color="auto"/>
      </w:divBdr>
    </w:div>
    <w:div w:id="1748459064">
      <w:bodyDiv w:val="1"/>
      <w:marLeft w:val="0"/>
      <w:marRight w:val="0"/>
      <w:marTop w:val="0"/>
      <w:marBottom w:val="0"/>
      <w:divBdr>
        <w:top w:val="none" w:sz="0" w:space="0" w:color="auto"/>
        <w:left w:val="none" w:sz="0" w:space="0" w:color="auto"/>
        <w:bottom w:val="none" w:sz="0" w:space="0" w:color="auto"/>
        <w:right w:val="none" w:sz="0" w:space="0" w:color="auto"/>
      </w:divBdr>
    </w:div>
    <w:div w:id="1749880245">
      <w:bodyDiv w:val="1"/>
      <w:marLeft w:val="0"/>
      <w:marRight w:val="0"/>
      <w:marTop w:val="0"/>
      <w:marBottom w:val="0"/>
      <w:divBdr>
        <w:top w:val="none" w:sz="0" w:space="0" w:color="auto"/>
        <w:left w:val="none" w:sz="0" w:space="0" w:color="auto"/>
        <w:bottom w:val="none" w:sz="0" w:space="0" w:color="auto"/>
        <w:right w:val="none" w:sz="0" w:space="0" w:color="auto"/>
      </w:divBdr>
    </w:div>
    <w:div w:id="1753237652">
      <w:bodyDiv w:val="1"/>
      <w:marLeft w:val="0"/>
      <w:marRight w:val="0"/>
      <w:marTop w:val="0"/>
      <w:marBottom w:val="0"/>
      <w:divBdr>
        <w:top w:val="none" w:sz="0" w:space="0" w:color="auto"/>
        <w:left w:val="none" w:sz="0" w:space="0" w:color="auto"/>
        <w:bottom w:val="none" w:sz="0" w:space="0" w:color="auto"/>
        <w:right w:val="none" w:sz="0" w:space="0" w:color="auto"/>
      </w:divBdr>
    </w:div>
    <w:div w:id="1753428463">
      <w:bodyDiv w:val="1"/>
      <w:marLeft w:val="0"/>
      <w:marRight w:val="0"/>
      <w:marTop w:val="0"/>
      <w:marBottom w:val="0"/>
      <w:divBdr>
        <w:top w:val="none" w:sz="0" w:space="0" w:color="auto"/>
        <w:left w:val="none" w:sz="0" w:space="0" w:color="auto"/>
        <w:bottom w:val="none" w:sz="0" w:space="0" w:color="auto"/>
        <w:right w:val="none" w:sz="0" w:space="0" w:color="auto"/>
      </w:divBdr>
    </w:div>
    <w:div w:id="1757704596">
      <w:bodyDiv w:val="1"/>
      <w:marLeft w:val="0"/>
      <w:marRight w:val="0"/>
      <w:marTop w:val="0"/>
      <w:marBottom w:val="0"/>
      <w:divBdr>
        <w:top w:val="none" w:sz="0" w:space="0" w:color="auto"/>
        <w:left w:val="none" w:sz="0" w:space="0" w:color="auto"/>
        <w:bottom w:val="none" w:sz="0" w:space="0" w:color="auto"/>
        <w:right w:val="none" w:sz="0" w:space="0" w:color="auto"/>
      </w:divBdr>
    </w:div>
    <w:div w:id="1761636388">
      <w:bodyDiv w:val="1"/>
      <w:marLeft w:val="0"/>
      <w:marRight w:val="0"/>
      <w:marTop w:val="0"/>
      <w:marBottom w:val="0"/>
      <w:divBdr>
        <w:top w:val="none" w:sz="0" w:space="0" w:color="auto"/>
        <w:left w:val="none" w:sz="0" w:space="0" w:color="auto"/>
        <w:bottom w:val="none" w:sz="0" w:space="0" w:color="auto"/>
        <w:right w:val="none" w:sz="0" w:space="0" w:color="auto"/>
      </w:divBdr>
    </w:div>
    <w:div w:id="1762334669">
      <w:bodyDiv w:val="1"/>
      <w:marLeft w:val="0"/>
      <w:marRight w:val="0"/>
      <w:marTop w:val="0"/>
      <w:marBottom w:val="0"/>
      <w:divBdr>
        <w:top w:val="none" w:sz="0" w:space="0" w:color="auto"/>
        <w:left w:val="none" w:sz="0" w:space="0" w:color="auto"/>
        <w:bottom w:val="none" w:sz="0" w:space="0" w:color="auto"/>
        <w:right w:val="none" w:sz="0" w:space="0" w:color="auto"/>
      </w:divBdr>
    </w:div>
    <w:div w:id="1767311620">
      <w:bodyDiv w:val="1"/>
      <w:marLeft w:val="0"/>
      <w:marRight w:val="0"/>
      <w:marTop w:val="0"/>
      <w:marBottom w:val="0"/>
      <w:divBdr>
        <w:top w:val="none" w:sz="0" w:space="0" w:color="auto"/>
        <w:left w:val="none" w:sz="0" w:space="0" w:color="auto"/>
        <w:bottom w:val="none" w:sz="0" w:space="0" w:color="auto"/>
        <w:right w:val="none" w:sz="0" w:space="0" w:color="auto"/>
      </w:divBdr>
    </w:div>
    <w:div w:id="1768496648">
      <w:bodyDiv w:val="1"/>
      <w:marLeft w:val="0"/>
      <w:marRight w:val="0"/>
      <w:marTop w:val="0"/>
      <w:marBottom w:val="0"/>
      <w:divBdr>
        <w:top w:val="none" w:sz="0" w:space="0" w:color="auto"/>
        <w:left w:val="none" w:sz="0" w:space="0" w:color="auto"/>
        <w:bottom w:val="none" w:sz="0" w:space="0" w:color="auto"/>
        <w:right w:val="none" w:sz="0" w:space="0" w:color="auto"/>
      </w:divBdr>
    </w:div>
    <w:div w:id="1774129043">
      <w:bodyDiv w:val="1"/>
      <w:marLeft w:val="0"/>
      <w:marRight w:val="0"/>
      <w:marTop w:val="0"/>
      <w:marBottom w:val="0"/>
      <w:divBdr>
        <w:top w:val="none" w:sz="0" w:space="0" w:color="auto"/>
        <w:left w:val="none" w:sz="0" w:space="0" w:color="auto"/>
        <w:bottom w:val="none" w:sz="0" w:space="0" w:color="auto"/>
        <w:right w:val="none" w:sz="0" w:space="0" w:color="auto"/>
      </w:divBdr>
    </w:div>
    <w:div w:id="1775131450">
      <w:bodyDiv w:val="1"/>
      <w:marLeft w:val="0"/>
      <w:marRight w:val="0"/>
      <w:marTop w:val="0"/>
      <w:marBottom w:val="0"/>
      <w:divBdr>
        <w:top w:val="none" w:sz="0" w:space="0" w:color="auto"/>
        <w:left w:val="none" w:sz="0" w:space="0" w:color="auto"/>
        <w:bottom w:val="none" w:sz="0" w:space="0" w:color="auto"/>
        <w:right w:val="none" w:sz="0" w:space="0" w:color="auto"/>
      </w:divBdr>
    </w:div>
    <w:div w:id="1781993340">
      <w:bodyDiv w:val="1"/>
      <w:marLeft w:val="0"/>
      <w:marRight w:val="0"/>
      <w:marTop w:val="0"/>
      <w:marBottom w:val="0"/>
      <w:divBdr>
        <w:top w:val="none" w:sz="0" w:space="0" w:color="auto"/>
        <w:left w:val="none" w:sz="0" w:space="0" w:color="auto"/>
        <w:bottom w:val="none" w:sz="0" w:space="0" w:color="auto"/>
        <w:right w:val="none" w:sz="0" w:space="0" w:color="auto"/>
      </w:divBdr>
    </w:div>
    <w:div w:id="1788043941">
      <w:bodyDiv w:val="1"/>
      <w:marLeft w:val="0"/>
      <w:marRight w:val="0"/>
      <w:marTop w:val="0"/>
      <w:marBottom w:val="0"/>
      <w:divBdr>
        <w:top w:val="none" w:sz="0" w:space="0" w:color="auto"/>
        <w:left w:val="none" w:sz="0" w:space="0" w:color="auto"/>
        <w:bottom w:val="none" w:sz="0" w:space="0" w:color="auto"/>
        <w:right w:val="none" w:sz="0" w:space="0" w:color="auto"/>
      </w:divBdr>
    </w:div>
    <w:div w:id="1789742828">
      <w:bodyDiv w:val="1"/>
      <w:marLeft w:val="0"/>
      <w:marRight w:val="0"/>
      <w:marTop w:val="0"/>
      <w:marBottom w:val="0"/>
      <w:divBdr>
        <w:top w:val="none" w:sz="0" w:space="0" w:color="auto"/>
        <w:left w:val="none" w:sz="0" w:space="0" w:color="auto"/>
        <w:bottom w:val="none" w:sz="0" w:space="0" w:color="auto"/>
        <w:right w:val="none" w:sz="0" w:space="0" w:color="auto"/>
      </w:divBdr>
    </w:div>
    <w:div w:id="1792481625">
      <w:bodyDiv w:val="1"/>
      <w:marLeft w:val="0"/>
      <w:marRight w:val="0"/>
      <w:marTop w:val="0"/>
      <w:marBottom w:val="0"/>
      <w:divBdr>
        <w:top w:val="none" w:sz="0" w:space="0" w:color="auto"/>
        <w:left w:val="none" w:sz="0" w:space="0" w:color="auto"/>
        <w:bottom w:val="none" w:sz="0" w:space="0" w:color="auto"/>
        <w:right w:val="none" w:sz="0" w:space="0" w:color="auto"/>
      </w:divBdr>
    </w:div>
    <w:div w:id="1794320460">
      <w:bodyDiv w:val="1"/>
      <w:marLeft w:val="0"/>
      <w:marRight w:val="0"/>
      <w:marTop w:val="0"/>
      <w:marBottom w:val="0"/>
      <w:divBdr>
        <w:top w:val="none" w:sz="0" w:space="0" w:color="auto"/>
        <w:left w:val="none" w:sz="0" w:space="0" w:color="auto"/>
        <w:bottom w:val="none" w:sz="0" w:space="0" w:color="auto"/>
        <w:right w:val="none" w:sz="0" w:space="0" w:color="auto"/>
      </w:divBdr>
    </w:div>
    <w:div w:id="1794592652">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3689095">
      <w:bodyDiv w:val="1"/>
      <w:marLeft w:val="0"/>
      <w:marRight w:val="0"/>
      <w:marTop w:val="0"/>
      <w:marBottom w:val="0"/>
      <w:divBdr>
        <w:top w:val="none" w:sz="0" w:space="0" w:color="auto"/>
        <w:left w:val="none" w:sz="0" w:space="0" w:color="auto"/>
        <w:bottom w:val="none" w:sz="0" w:space="0" w:color="auto"/>
        <w:right w:val="none" w:sz="0" w:space="0" w:color="auto"/>
      </w:divBdr>
    </w:div>
    <w:div w:id="1810172701">
      <w:bodyDiv w:val="1"/>
      <w:marLeft w:val="0"/>
      <w:marRight w:val="0"/>
      <w:marTop w:val="0"/>
      <w:marBottom w:val="0"/>
      <w:divBdr>
        <w:top w:val="none" w:sz="0" w:space="0" w:color="auto"/>
        <w:left w:val="none" w:sz="0" w:space="0" w:color="auto"/>
        <w:bottom w:val="none" w:sz="0" w:space="0" w:color="auto"/>
        <w:right w:val="none" w:sz="0" w:space="0" w:color="auto"/>
      </w:divBdr>
    </w:div>
    <w:div w:id="1811629436">
      <w:bodyDiv w:val="1"/>
      <w:marLeft w:val="0"/>
      <w:marRight w:val="0"/>
      <w:marTop w:val="0"/>
      <w:marBottom w:val="0"/>
      <w:divBdr>
        <w:top w:val="none" w:sz="0" w:space="0" w:color="auto"/>
        <w:left w:val="none" w:sz="0" w:space="0" w:color="auto"/>
        <w:bottom w:val="none" w:sz="0" w:space="0" w:color="auto"/>
        <w:right w:val="none" w:sz="0" w:space="0" w:color="auto"/>
      </w:divBdr>
    </w:div>
    <w:div w:id="1813250109">
      <w:bodyDiv w:val="1"/>
      <w:marLeft w:val="0"/>
      <w:marRight w:val="0"/>
      <w:marTop w:val="0"/>
      <w:marBottom w:val="0"/>
      <w:divBdr>
        <w:top w:val="none" w:sz="0" w:space="0" w:color="auto"/>
        <w:left w:val="none" w:sz="0" w:space="0" w:color="auto"/>
        <w:bottom w:val="none" w:sz="0" w:space="0" w:color="auto"/>
        <w:right w:val="none" w:sz="0" w:space="0" w:color="auto"/>
      </w:divBdr>
    </w:div>
    <w:div w:id="1814328124">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7279533">
      <w:bodyDiv w:val="1"/>
      <w:marLeft w:val="0"/>
      <w:marRight w:val="0"/>
      <w:marTop w:val="0"/>
      <w:marBottom w:val="0"/>
      <w:divBdr>
        <w:top w:val="none" w:sz="0" w:space="0" w:color="auto"/>
        <w:left w:val="none" w:sz="0" w:space="0" w:color="auto"/>
        <w:bottom w:val="none" w:sz="0" w:space="0" w:color="auto"/>
        <w:right w:val="none" w:sz="0" w:space="0" w:color="auto"/>
      </w:divBdr>
    </w:div>
    <w:div w:id="1827361538">
      <w:bodyDiv w:val="1"/>
      <w:marLeft w:val="0"/>
      <w:marRight w:val="0"/>
      <w:marTop w:val="0"/>
      <w:marBottom w:val="0"/>
      <w:divBdr>
        <w:top w:val="none" w:sz="0" w:space="0" w:color="auto"/>
        <w:left w:val="none" w:sz="0" w:space="0" w:color="auto"/>
        <w:bottom w:val="none" w:sz="0" w:space="0" w:color="auto"/>
        <w:right w:val="none" w:sz="0" w:space="0" w:color="auto"/>
      </w:divBdr>
    </w:div>
    <w:div w:id="1834181068">
      <w:bodyDiv w:val="1"/>
      <w:marLeft w:val="0"/>
      <w:marRight w:val="0"/>
      <w:marTop w:val="0"/>
      <w:marBottom w:val="0"/>
      <w:divBdr>
        <w:top w:val="none" w:sz="0" w:space="0" w:color="auto"/>
        <w:left w:val="none" w:sz="0" w:space="0" w:color="auto"/>
        <w:bottom w:val="none" w:sz="0" w:space="0" w:color="auto"/>
        <w:right w:val="none" w:sz="0" w:space="0" w:color="auto"/>
      </w:divBdr>
    </w:div>
    <w:div w:id="1837261644">
      <w:bodyDiv w:val="1"/>
      <w:marLeft w:val="0"/>
      <w:marRight w:val="0"/>
      <w:marTop w:val="0"/>
      <w:marBottom w:val="0"/>
      <w:divBdr>
        <w:top w:val="none" w:sz="0" w:space="0" w:color="auto"/>
        <w:left w:val="none" w:sz="0" w:space="0" w:color="auto"/>
        <w:bottom w:val="none" w:sz="0" w:space="0" w:color="auto"/>
        <w:right w:val="none" w:sz="0" w:space="0" w:color="auto"/>
      </w:divBdr>
    </w:div>
    <w:div w:id="1841702556">
      <w:bodyDiv w:val="1"/>
      <w:marLeft w:val="0"/>
      <w:marRight w:val="0"/>
      <w:marTop w:val="0"/>
      <w:marBottom w:val="0"/>
      <w:divBdr>
        <w:top w:val="none" w:sz="0" w:space="0" w:color="auto"/>
        <w:left w:val="none" w:sz="0" w:space="0" w:color="auto"/>
        <w:bottom w:val="none" w:sz="0" w:space="0" w:color="auto"/>
        <w:right w:val="none" w:sz="0" w:space="0" w:color="auto"/>
      </w:divBdr>
    </w:div>
    <w:div w:id="1841895577">
      <w:bodyDiv w:val="1"/>
      <w:marLeft w:val="0"/>
      <w:marRight w:val="0"/>
      <w:marTop w:val="0"/>
      <w:marBottom w:val="0"/>
      <w:divBdr>
        <w:top w:val="none" w:sz="0" w:space="0" w:color="auto"/>
        <w:left w:val="none" w:sz="0" w:space="0" w:color="auto"/>
        <w:bottom w:val="none" w:sz="0" w:space="0" w:color="auto"/>
        <w:right w:val="none" w:sz="0" w:space="0" w:color="auto"/>
      </w:divBdr>
    </w:div>
    <w:div w:id="1844542416">
      <w:bodyDiv w:val="1"/>
      <w:marLeft w:val="0"/>
      <w:marRight w:val="0"/>
      <w:marTop w:val="0"/>
      <w:marBottom w:val="0"/>
      <w:divBdr>
        <w:top w:val="none" w:sz="0" w:space="0" w:color="auto"/>
        <w:left w:val="none" w:sz="0" w:space="0" w:color="auto"/>
        <w:bottom w:val="none" w:sz="0" w:space="0" w:color="auto"/>
        <w:right w:val="none" w:sz="0" w:space="0" w:color="auto"/>
      </w:divBdr>
    </w:div>
    <w:div w:id="1845431484">
      <w:bodyDiv w:val="1"/>
      <w:marLeft w:val="0"/>
      <w:marRight w:val="0"/>
      <w:marTop w:val="0"/>
      <w:marBottom w:val="0"/>
      <w:divBdr>
        <w:top w:val="none" w:sz="0" w:space="0" w:color="auto"/>
        <w:left w:val="none" w:sz="0" w:space="0" w:color="auto"/>
        <w:bottom w:val="none" w:sz="0" w:space="0" w:color="auto"/>
        <w:right w:val="none" w:sz="0" w:space="0" w:color="auto"/>
      </w:divBdr>
    </w:div>
    <w:div w:id="1849362953">
      <w:bodyDiv w:val="1"/>
      <w:marLeft w:val="0"/>
      <w:marRight w:val="0"/>
      <w:marTop w:val="0"/>
      <w:marBottom w:val="0"/>
      <w:divBdr>
        <w:top w:val="none" w:sz="0" w:space="0" w:color="auto"/>
        <w:left w:val="none" w:sz="0" w:space="0" w:color="auto"/>
        <w:bottom w:val="none" w:sz="0" w:space="0" w:color="auto"/>
        <w:right w:val="none" w:sz="0" w:space="0" w:color="auto"/>
      </w:divBdr>
    </w:div>
    <w:div w:id="1849439253">
      <w:bodyDiv w:val="1"/>
      <w:marLeft w:val="0"/>
      <w:marRight w:val="0"/>
      <w:marTop w:val="0"/>
      <w:marBottom w:val="0"/>
      <w:divBdr>
        <w:top w:val="none" w:sz="0" w:space="0" w:color="auto"/>
        <w:left w:val="none" w:sz="0" w:space="0" w:color="auto"/>
        <w:bottom w:val="none" w:sz="0" w:space="0" w:color="auto"/>
        <w:right w:val="none" w:sz="0" w:space="0" w:color="auto"/>
      </w:divBdr>
    </w:div>
    <w:div w:id="1862233526">
      <w:bodyDiv w:val="1"/>
      <w:marLeft w:val="0"/>
      <w:marRight w:val="0"/>
      <w:marTop w:val="0"/>
      <w:marBottom w:val="0"/>
      <w:divBdr>
        <w:top w:val="none" w:sz="0" w:space="0" w:color="auto"/>
        <w:left w:val="none" w:sz="0" w:space="0" w:color="auto"/>
        <w:bottom w:val="none" w:sz="0" w:space="0" w:color="auto"/>
        <w:right w:val="none" w:sz="0" w:space="0" w:color="auto"/>
      </w:divBdr>
    </w:div>
    <w:div w:id="1863280681">
      <w:bodyDiv w:val="1"/>
      <w:marLeft w:val="0"/>
      <w:marRight w:val="0"/>
      <w:marTop w:val="0"/>
      <w:marBottom w:val="0"/>
      <w:divBdr>
        <w:top w:val="none" w:sz="0" w:space="0" w:color="auto"/>
        <w:left w:val="none" w:sz="0" w:space="0" w:color="auto"/>
        <w:bottom w:val="none" w:sz="0" w:space="0" w:color="auto"/>
        <w:right w:val="none" w:sz="0" w:space="0" w:color="auto"/>
      </w:divBdr>
    </w:div>
    <w:div w:id="1867712640">
      <w:bodyDiv w:val="1"/>
      <w:marLeft w:val="0"/>
      <w:marRight w:val="0"/>
      <w:marTop w:val="0"/>
      <w:marBottom w:val="0"/>
      <w:divBdr>
        <w:top w:val="none" w:sz="0" w:space="0" w:color="auto"/>
        <w:left w:val="none" w:sz="0" w:space="0" w:color="auto"/>
        <w:bottom w:val="none" w:sz="0" w:space="0" w:color="auto"/>
        <w:right w:val="none" w:sz="0" w:space="0" w:color="auto"/>
      </w:divBdr>
    </w:div>
    <w:div w:id="1871717743">
      <w:bodyDiv w:val="1"/>
      <w:marLeft w:val="0"/>
      <w:marRight w:val="0"/>
      <w:marTop w:val="0"/>
      <w:marBottom w:val="0"/>
      <w:divBdr>
        <w:top w:val="none" w:sz="0" w:space="0" w:color="auto"/>
        <w:left w:val="none" w:sz="0" w:space="0" w:color="auto"/>
        <w:bottom w:val="none" w:sz="0" w:space="0" w:color="auto"/>
        <w:right w:val="none" w:sz="0" w:space="0" w:color="auto"/>
      </w:divBdr>
    </w:div>
    <w:div w:id="1874345948">
      <w:bodyDiv w:val="1"/>
      <w:marLeft w:val="0"/>
      <w:marRight w:val="0"/>
      <w:marTop w:val="0"/>
      <w:marBottom w:val="0"/>
      <w:divBdr>
        <w:top w:val="none" w:sz="0" w:space="0" w:color="auto"/>
        <w:left w:val="none" w:sz="0" w:space="0" w:color="auto"/>
        <w:bottom w:val="none" w:sz="0" w:space="0" w:color="auto"/>
        <w:right w:val="none" w:sz="0" w:space="0" w:color="auto"/>
      </w:divBdr>
    </w:div>
    <w:div w:id="1875540299">
      <w:bodyDiv w:val="1"/>
      <w:marLeft w:val="0"/>
      <w:marRight w:val="0"/>
      <w:marTop w:val="0"/>
      <w:marBottom w:val="0"/>
      <w:divBdr>
        <w:top w:val="none" w:sz="0" w:space="0" w:color="auto"/>
        <w:left w:val="none" w:sz="0" w:space="0" w:color="auto"/>
        <w:bottom w:val="none" w:sz="0" w:space="0" w:color="auto"/>
        <w:right w:val="none" w:sz="0" w:space="0" w:color="auto"/>
      </w:divBdr>
    </w:div>
    <w:div w:id="1882398825">
      <w:bodyDiv w:val="1"/>
      <w:marLeft w:val="0"/>
      <w:marRight w:val="0"/>
      <w:marTop w:val="0"/>
      <w:marBottom w:val="0"/>
      <w:divBdr>
        <w:top w:val="none" w:sz="0" w:space="0" w:color="auto"/>
        <w:left w:val="none" w:sz="0" w:space="0" w:color="auto"/>
        <w:bottom w:val="none" w:sz="0" w:space="0" w:color="auto"/>
        <w:right w:val="none" w:sz="0" w:space="0" w:color="auto"/>
      </w:divBdr>
    </w:div>
    <w:div w:id="1887641066">
      <w:bodyDiv w:val="1"/>
      <w:marLeft w:val="0"/>
      <w:marRight w:val="0"/>
      <w:marTop w:val="0"/>
      <w:marBottom w:val="0"/>
      <w:divBdr>
        <w:top w:val="none" w:sz="0" w:space="0" w:color="auto"/>
        <w:left w:val="none" w:sz="0" w:space="0" w:color="auto"/>
        <w:bottom w:val="none" w:sz="0" w:space="0" w:color="auto"/>
        <w:right w:val="none" w:sz="0" w:space="0" w:color="auto"/>
      </w:divBdr>
    </w:div>
    <w:div w:id="1892572480">
      <w:bodyDiv w:val="1"/>
      <w:marLeft w:val="0"/>
      <w:marRight w:val="0"/>
      <w:marTop w:val="0"/>
      <w:marBottom w:val="0"/>
      <w:divBdr>
        <w:top w:val="none" w:sz="0" w:space="0" w:color="auto"/>
        <w:left w:val="none" w:sz="0" w:space="0" w:color="auto"/>
        <w:bottom w:val="none" w:sz="0" w:space="0" w:color="auto"/>
        <w:right w:val="none" w:sz="0" w:space="0" w:color="auto"/>
      </w:divBdr>
    </w:div>
    <w:div w:id="1892646813">
      <w:bodyDiv w:val="1"/>
      <w:marLeft w:val="0"/>
      <w:marRight w:val="0"/>
      <w:marTop w:val="0"/>
      <w:marBottom w:val="0"/>
      <w:divBdr>
        <w:top w:val="none" w:sz="0" w:space="0" w:color="auto"/>
        <w:left w:val="none" w:sz="0" w:space="0" w:color="auto"/>
        <w:bottom w:val="none" w:sz="0" w:space="0" w:color="auto"/>
        <w:right w:val="none" w:sz="0" w:space="0" w:color="auto"/>
      </w:divBdr>
    </w:div>
    <w:div w:id="1898204990">
      <w:bodyDiv w:val="1"/>
      <w:marLeft w:val="0"/>
      <w:marRight w:val="0"/>
      <w:marTop w:val="0"/>
      <w:marBottom w:val="0"/>
      <w:divBdr>
        <w:top w:val="none" w:sz="0" w:space="0" w:color="auto"/>
        <w:left w:val="none" w:sz="0" w:space="0" w:color="auto"/>
        <w:bottom w:val="none" w:sz="0" w:space="0" w:color="auto"/>
        <w:right w:val="none" w:sz="0" w:space="0" w:color="auto"/>
      </w:divBdr>
    </w:div>
    <w:div w:id="1898664477">
      <w:bodyDiv w:val="1"/>
      <w:marLeft w:val="0"/>
      <w:marRight w:val="0"/>
      <w:marTop w:val="0"/>
      <w:marBottom w:val="0"/>
      <w:divBdr>
        <w:top w:val="none" w:sz="0" w:space="0" w:color="auto"/>
        <w:left w:val="none" w:sz="0" w:space="0" w:color="auto"/>
        <w:bottom w:val="none" w:sz="0" w:space="0" w:color="auto"/>
        <w:right w:val="none" w:sz="0" w:space="0" w:color="auto"/>
      </w:divBdr>
    </w:div>
    <w:div w:id="1900285089">
      <w:bodyDiv w:val="1"/>
      <w:marLeft w:val="0"/>
      <w:marRight w:val="0"/>
      <w:marTop w:val="0"/>
      <w:marBottom w:val="0"/>
      <w:divBdr>
        <w:top w:val="none" w:sz="0" w:space="0" w:color="auto"/>
        <w:left w:val="none" w:sz="0" w:space="0" w:color="auto"/>
        <w:bottom w:val="none" w:sz="0" w:space="0" w:color="auto"/>
        <w:right w:val="none" w:sz="0" w:space="0" w:color="auto"/>
      </w:divBdr>
    </w:div>
    <w:div w:id="1900483430">
      <w:bodyDiv w:val="1"/>
      <w:marLeft w:val="0"/>
      <w:marRight w:val="0"/>
      <w:marTop w:val="0"/>
      <w:marBottom w:val="0"/>
      <w:divBdr>
        <w:top w:val="none" w:sz="0" w:space="0" w:color="auto"/>
        <w:left w:val="none" w:sz="0" w:space="0" w:color="auto"/>
        <w:bottom w:val="none" w:sz="0" w:space="0" w:color="auto"/>
        <w:right w:val="none" w:sz="0" w:space="0" w:color="auto"/>
      </w:divBdr>
    </w:div>
    <w:div w:id="1901092039">
      <w:bodyDiv w:val="1"/>
      <w:marLeft w:val="0"/>
      <w:marRight w:val="0"/>
      <w:marTop w:val="0"/>
      <w:marBottom w:val="0"/>
      <w:divBdr>
        <w:top w:val="none" w:sz="0" w:space="0" w:color="auto"/>
        <w:left w:val="none" w:sz="0" w:space="0" w:color="auto"/>
        <w:bottom w:val="none" w:sz="0" w:space="0" w:color="auto"/>
        <w:right w:val="none" w:sz="0" w:space="0" w:color="auto"/>
      </w:divBdr>
    </w:div>
    <w:div w:id="1905144747">
      <w:bodyDiv w:val="1"/>
      <w:marLeft w:val="0"/>
      <w:marRight w:val="0"/>
      <w:marTop w:val="0"/>
      <w:marBottom w:val="0"/>
      <w:divBdr>
        <w:top w:val="none" w:sz="0" w:space="0" w:color="auto"/>
        <w:left w:val="none" w:sz="0" w:space="0" w:color="auto"/>
        <w:bottom w:val="none" w:sz="0" w:space="0" w:color="auto"/>
        <w:right w:val="none" w:sz="0" w:space="0" w:color="auto"/>
      </w:divBdr>
    </w:div>
    <w:div w:id="1906599594">
      <w:bodyDiv w:val="1"/>
      <w:marLeft w:val="0"/>
      <w:marRight w:val="0"/>
      <w:marTop w:val="0"/>
      <w:marBottom w:val="0"/>
      <w:divBdr>
        <w:top w:val="none" w:sz="0" w:space="0" w:color="auto"/>
        <w:left w:val="none" w:sz="0" w:space="0" w:color="auto"/>
        <w:bottom w:val="none" w:sz="0" w:space="0" w:color="auto"/>
        <w:right w:val="none" w:sz="0" w:space="0" w:color="auto"/>
      </w:divBdr>
    </w:div>
    <w:div w:id="1909220577">
      <w:bodyDiv w:val="1"/>
      <w:marLeft w:val="0"/>
      <w:marRight w:val="0"/>
      <w:marTop w:val="0"/>
      <w:marBottom w:val="0"/>
      <w:divBdr>
        <w:top w:val="none" w:sz="0" w:space="0" w:color="auto"/>
        <w:left w:val="none" w:sz="0" w:space="0" w:color="auto"/>
        <w:bottom w:val="none" w:sz="0" w:space="0" w:color="auto"/>
        <w:right w:val="none" w:sz="0" w:space="0" w:color="auto"/>
      </w:divBdr>
    </w:div>
    <w:div w:id="1911234036">
      <w:bodyDiv w:val="1"/>
      <w:marLeft w:val="0"/>
      <w:marRight w:val="0"/>
      <w:marTop w:val="0"/>
      <w:marBottom w:val="0"/>
      <w:divBdr>
        <w:top w:val="none" w:sz="0" w:space="0" w:color="auto"/>
        <w:left w:val="none" w:sz="0" w:space="0" w:color="auto"/>
        <w:bottom w:val="none" w:sz="0" w:space="0" w:color="auto"/>
        <w:right w:val="none" w:sz="0" w:space="0" w:color="auto"/>
      </w:divBdr>
    </w:div>
    <w:div w:id="1914655275">
      <w:bodyDiv w:val="1"/>
      <w:marLeft w:val="0"/>
      <w:marRight w:val="0"/>
      <w:marTop w:val="0"/>
      <w:marBottom w:val="0"/>
      <w:divBdr>
        <w:top w:val="none" w:sz="0" w:space="0" w:color="auto"/>
        <w:left w:val="none" w:sz="0" w:space="0" w:color="auto"/>
        <w:bottom w:val="none" w:sz="0" w:space="0" w:color="auto"/>
        <w:right w:val="none" w:sz="0" w:space="0" w:color="auto"/>
      </w:divBdr>
    </w:div>
    <w:div w:id="1916427565">
      <w:bodyDiv w:val="1"/>
      <w:marLeft w:val="0"/>
      <w:marRight w:val="0"/>
      <w:marTop w:val="0"/>
      <w:marBottom w:val="0"/>
      <w:divBdr>
        <w:top w:val="none" w:sz="0" w:space="0" w:color="auto"/>
        <w:left w:val="none" w:sz="0" w:space="0" w:color="auto"/>
        <w:bottom w:val="none" w:sz="0" w:space="0" w:color="auto"/>
        <w:right w:val="none" w:sz="0" w:space="0" w:color="auto"/>
      </w:divBdr>
    </w:div>
    <w:div w:id="1917982459">
      <w:bodyDiv w:val="1"/>
      <w:marLeft w:val="0"/>
      <w:marRight w:val="0"/>
      <w:marTop w:val="0"/>
      <w:marBottom w:val="0"/>
      <w:divBdr>
        <w:top w:val="none" w:sz="0" w:space="0" w:color="auto"/>
        <w:left w:val="none" w:sz="0" w:space="0" w:color="auto"/>
        <w:bottom w:val="none" w:sz="0" w:space="0" w:color="auto"/>
        <w:right w:val="none" w:sz="0" w:space="0" w:color="auto"/>
      </w:divBdr>
    </w:div>
    <w:div w:id="1919899160">
      <w:bodyDiv w:val="1"/>
      <w:marLeft w:val="0"/>
      <w:marRight w:val="0"/>
      <w:marTop w:val="0"/>
      <w:marBottom w:val="0"/>
      <w:divBdr>
        <w:top w:val="none" w:sz="0" w:space="0" w:color="auto"/>
        <w:left w:val="none" w:sz="0" w:space="0" w:color="auto"/>
        <w:bottom w:val="none" w:sz="0" w:space="0" w:color="auto"/>
        <w:right w:val="none" w:sz="0" w:space="0" w:color="auto"/>
      </w:divBdr>
    </w:div>
    <w:div w:id="1921598128">
      <w:bodyDiv w:val="1"/>
      <w:marLeft w:val="0"/>
      <w:marRight w:val="0"/>
      <w:marTop w:val="0"/>
      <w:marBottom w:val="0"/>
      <w:divBdr>
        <w:top w:val="none" w:sz="0" w:space="0" w:color="auto"/>
        <w:left w:val="none" w:sz="0" w:space="0" w:color="auto"/>
        <w:bottom w:val="none" w:sz="0" w:space="0" w:color="auto"/>
        <w:right w:val="none" w:sz="0" w:space="0" w:color="auto"/>
      </w:divBdr>
    </w:div>
    <w:div w:id="1922174856">
      <w:bodyDiv w:val="1"/>
      <w:marLeft w:val="0"/>
      <w:marRight w:val="0"/>
      <w:marTop w:val="0"/>
      <w:marBottom w:val="0"/>
      <w:divBdr>
        <w:top w:val="none" w:sz="0" w:space="0" w:color="auto"/>
        <w:left w:val="none" w:sz="0" w:space="0" w:color="auto"/>
        <w:bottom w:val="none" w:sz="0" w:space="0" w:color="auto"/>
        <w:right w:val="none" w:sz="0" w:space="0" w:color="auto"/>
      </w:divBdr>
    </w:div>
    <w:div w:id="1929192896">
      <w:bodyDiv w:val="1"/>
      <w:marLeft w:val="0"/>
      <w:marRight w:val="0"/>
      <w:marTop w:val="0"/>
      <w:marBottom w:val="0"/>
      <w:divBdr>
        <w:top w:val="none" w:sz="0" w:space="0" w:color="auto"/>
        <w:left w:val="none" w:sz="0" w:space="0" w:color="auto"/>
        <w:bottom w:val="none" w:sz="0" w:space="0" w:color="auto"/>
        <w:right w:val="none" w:sz="0" w:space="0" w:color="auto"/>
      </w:divBdr>
    </w:div>
    <w:div w:id="1936862637">
      <w:bodyDiv w:val="1"/>
      <w:marLeft w:val="0"/>
      <w:marRight w:val="0"/>
      <w:marTop w:val="0"/>
      <w:marBottom w:val="0"/>
      <w:divBdr>
        <w:top w:val="none" w:sz="0" w:space="0" w:color="auto"/>
        <w:left w:val="none" w:sz="0" w:space="0" w:color="auto"/>
        <w:bottom w:val="none" w:sz="0" w:space="0" w:color="auto"/>
        <w:right w:val="none" w:sz="0" w:space="0" w:color="auto"/>
      </w:divBdr>
    </w:div>
    <w:div w:id="1936941841">
      <w:bodyDiv w:val="1"/>
      <w:marLeft w:val="0"/>
      <w:marRight w:val="0"/>
      <w:marTop w:val="0"/>
      <w:marBottom w:val="0"/>
      <w:divBdr>
        <w:top w:val="none" w:sz="0" w:space="0" w:color="auto"/>
        <w:left w:val="none" w:sz="0" w:space="0" w:color="auto"/>
        <w:bottom w:val="none" w:sz="0" w:space="0" w:color="auto"/>
        <w:right w:val="none" w:sz="0" w:space="0" w:color="auto"/>
      </w:divBdr>
    </w:div>
    <w:div w:id="1944651511">
      <w:bodyDiv w:val="1"/>
      <w:marLeft w:val="0"/>
      <w:marRight w:val="0"/>
      <w:marTop w:val="0"/>
      <w:marBottom w:val="0"/>
      <w:divBdr>
        <w:top w:val="none" w:sz="0" w:space="0" w:color="auto"/>
        <w:left w:val="none" w:sz="0" w:space="0" w:color="auto"/>
        <w:bottom w:val="none" w:sz="0" w:space="0" w:color="auto"/>
        <w:right w:val="none" w:sz="0" w:space="0" w:color="auto"/>
      </w:divBdr>
    </w:div>
    <w:div w:id="1948583290">
      <w:bodyDiv w:val="1"/>
      <w:marLeft w:val="0"/>
      <w:marRight w:val="0"/>
      <w:marTop w:val="0"/>
      <w:marBottom w:val="0"/>
      <w:divBdr>
        <w:top w:val="none" w:sz="0" w:space="0" w:color="auto"/>
        <w:left w:val="none" w:sz="0" w:space="0" w:color="auto"/>
        <w:bottom w:val="none" w:sz="0" w:space="0" w:color="auto"/>
        <w:right w:val="none" w:sz="0" w:space="0" w:color="auto"/>
      </w:divBdr>
    </w:div>
    <w:div w:id="1950580616">
      <w:bodyDiv w:val="1"/>
      <w:marLeft w:val="0"/>
      <w:marRight w:val="0"/>
      <w:marTop w:val="0"/>
      <w:marBottom w:val="0"/>
      <w:divBdr>
        <w:top w:val="none" w:sz="0" w:space="0" w:color="auto"/>
        <w:left w:val="none" w:sz="0" w:space="0" w:color="auto"/>
        <w:bottom w:val="none" w:sz="0" w:space="0" w:color="auto"/>
        <w:right w:val="none" w:sz="0" w:space="0" w:color="auto"/>
      </w:divBdr>
    </w:div>
    <w:div w:id="1951551844">
      <w:bodyDiv w:val="1"/>
      <w:marLeft w:val="0"/>
      <w:marRight w:val="0"/>
      <w:marTop w:val="0"/>
      <w:marBottom w:val="0"/>
      <w:divBdr>
        <w:top w:val="none" w:sz="0" w:space="0" w:color="auto"/>
        <w:left w:val="none" w:sz="0" w:space="0" w:color="auto"/>
        <w:bottom w:val="none" w:sz="0" w:space="0" w:color="auto"/>
        <w:right w:val="none" w:sz="0" w:space="0" w:color="auto"/>
      </w:divBdr>
    </w:div>
    <w:div w:id="1952086446">
      <w:bodyDiv w:val="1"/>
      <w:marLeft w:val="0"/>
      <w:marRight w:val="0"/>
      <w:marTop w:val="0"/>
      <w:marBottom w:val="0"/>
      <w:divBdr>
        <w:top w:val="none" w:sz="0" w:space="0" w:color="auto"/>
        <w:left w:val="none" w:sz="0" w:space="0" w:color="auto"/>
        <w:bottom w:val="none" w:sz="0" w:space="0" w:color="auto"/>
        <w:right w:val="none" w:sz="0" w:space="0" w:color="auto"/>
      </w:divBdr>
    </w:div>
    <w:div w:id="1954745144">
      <w:bodyDiv w:val="1"/>
      <w:marLeft w:val="0"/>
      <w:marRight w:val="0"/>
      <w:marTop w:val="0"/>
      <w:marBottom w:val="0"/>
      <w:divBdr>
        <w:top w:val="none" w:sz="0" w:space="0" w:color="auto"/>
        <w:left w:val="none" w:sz="0" w:space="0" w:color="auto"/>
        <w:bottom w:val="none" w:sz="0" w:space="0" w:color="auto"/>
        <w:right w:val="none" w:sz="0" w:space="0" w:color="auto"/>
      </w:divBdr>
    </w:div>
    <w:div w:id="1958561079">
      <w:bodyDiv w:val="1"/>
      <w:marLeft w:val="0"/>
      <w:marRight w:val="0"/>
      <w:marTop w:val="0"/>
      <w:marBottom w:val="0"/>
      <w:divBdr>
        <w:top w:val="none" w:sz="0" w:space="0" w:color="auto"/>
        <w:left w:val="none" w:sz="0" w:space="0" w:color="auto"/>
        <w:bottom w:val="none" w:sz="0" w:space="0" w:color="auto"/>
        <w:right w:val="none" w:sz="0" w:space="0" w:color="auto"/>
      </w:divBdr>
    </w:div>
    <w:div w:id="1964001244">
      <w:bodyDiv w:val="1"/>
      <w:marLeft w:val="0"/>
      <w:marRight w:val="0"/>
      <w:marTop w:val="0"/>
      <w:marBottom w:val="0"/>
      <w:divBdr>
        <w:top w:val="none" w:sz="0" w:space="0" w:color="auto"/>
        <w:left w:val="none" w:sz="0" w:space="0" w:color="auto"/>
        <w:bottom w:val="none" w:sz="0" w:space="0" w:color="auto"/>
        <w:right w:val="none" w:sz="0" w:space="0" w:color="auto"/>
      </w:divBdr>
    </w:div>
    <w:div w:id="1966692528">
      <w:bodyDiv w:val="1"/>
      <w:marLeft w:val="0"/>
      <w:marRight w:val="0"/>
      <w:marTop w:val="0"/>
      <w:marBottom w:val="0"/>
      <w:divBdr>
        <w:top w:val="none" w:sz="0" w:space="0" w:color="auto"/>
        <w:left w:val="none" w:sz="0" w:space="0" w:color="auto"/>
        <w:bottom w:val="none" w:sz="0" w:space="0" w:color="auto"/>
        <w:right w:val="none" w:sz="0" w:space="0" w:color="auto"/>
      </w:divBdr>
    </w:div>
    <w:div w:id="1972664389">
      <w:bodyDiv w:val="1"/>
      <w:marLeft w:val="0"/>
      <w:marRight w:val="0"/>
      <w:marTop w:val="0"/>
      <w:marBottom w:val="0"/>
      <w:divBdr>
        <w:top w:val="none" w:sz="0" w:space="0" w:color="auto"/>
        <w:left w:val="none" w:sz="0" w:space="0" w:color="auto"/>
        <w:bottom w:val="none" w:sz="0" w:space="0" w:color="auto"/>
        <w:right w:val="none" w:sz="0" w:space="0" w:color="auto"/>
      </w:divBdr>
    </w:div>
    <w:div w:id="1977757939">
      <w:bodyDiv w:val="1"/>
      <w:marLeft w:val="0"/>
      <w:marRight w:val="0"/>
      <w:marTop w:val="0"/>
      <w:marBottom w:val="0"/>
      <w:divBdr>
        <w:top w:val="none" w:sz="0" w:space="0" w:color="auto"/>
        <w:left w:val="none" w:sz="0" w:space="0" w:color="auto"/>
        <w:bottom w:val="none" w:sz="0" w:space="0" w:color="auto"/>
        <w:right w:val="none" w:sz="0" w:space="0" w:color="auto"/>
      </w:divBdr>
    </w:div>
    <w:div w:id="1982228033">
      <w:bodyDiv w:val="1"/>
      <w:marLeft w:val="0"/>
      <w:marRight w:val="0"/>
      <w:marTop w:val="0"/>
      <w:marBottom w:val="0"/>
      <w:divBdr>
        <w:top w:val="none" w:sz="0" w:space="0" w:color="auto"/>
        <w:left w:val="none" w:sz="0" w:space="0" w:color="auto"/>
        <w:bottom w:val="none" w:sz="0" w:space="0" w:color="auto"/>
        <w:right w:val="none" w:sz="0" w:space="0" w:color="auto"/>
      </w:divBdr>
    </w:div>
    <w:div w:id="1982728532">
      <w:bodyDiv w:val="1"/>
      <w:marLeft w:val="0"/>
      <w:marRight w:val="0"/>
      <w:marTop w:val="0"/>
      <w:marBottom w:val="0"/>
      <w:divBdr>
        <w:top w:val="none" w:sz="0" w:space="0" w:color="auto"/>
        <w:left w:val="none" w:sz="0" w:space="0" w:color="auto"/>
        <w:bottom w:val="none" w:sz="0" w:space="0" w:color="auto"/>
        <w:right w:val="none" w:sz="0" w:space="0" w:color="auto"/>
      </w:divBdr>
    </w:div>
    <w:div w:id="1989245777">
      <w:bodyDiv w:val="1"/>
      <w:marLeft w:val="0"/>
      <w:marRight w:val="0"/>
      <w:marTop w:val="0"/>
      <w:marBottom w:val="0"/>
      <w:divBdr>
        <w:top w:val="none" w:sz="0" w:space="0" w:color="auto"/>
        <w:left w:val="none" w:sz="0" w:space="0" w:color="auto"/>
        <w:bottom w:val="none" w:sz="0" w:space="0" w:color="auto"/>
        <w:right w:val="none" w:sz="0" w:space="0" w:color="auto"/>
      </w:divBdr>
    </w:div>
    <w:div w:id="1996109012">
      <w:bodyDiv w:val="1"/>
      <w:marLeft w:val="0"/>
      <w:marRight w:val="0"/>
      <w:marTop w:val="0"/>
      <w:marBottom w:val="0"/>
      <w:divBdr>
        <w:top w:val="none" w:sz="0" w:space="0" w:color="auto"/>
        <w:left w:val="none" w:sz="0" w:space="0" w:color="auto"/>
        <w:bottom w:val="none" w:sz="0" w:space="0" w:color="auto"/>
        <w:right w:val="none" w:sz="0" w:space="0" w:color="auto"/>
      </w:divBdr>
    </w:div>
    <w:div w:id="1997998834">
      <w:bodyDiv w:val="1"/>
      <w:marLeft w:val="0"/>
      <w:marRight w:val="0"/>
      <w:marTop w:val="0"/>
      <w:marBottom w:val="0"/>
      <w:divBdr>
        <w:top w:val="none" w:sz="0" w:space="0" w:color="auto"/>
        <w:left w:val="none" w:sz="0" w:space="0" w:color="auto"/>
        <w:bottom w:val="none" w:sz="0" w:space="0" w:color="auto"/>
        <w:right w:val="none" w:sz="0" w:space="0" w:color="auto"/>
      </w:divBdr>
    </w:div>
    <w:div w:id="2000692962">
      <w:bodyDiv w:val="1"/>
      <w:marLeft w:val="0"/>
      <w:marRight w:val="0"/>
      <w:marTop w:val="0"/>
      <w:marBottom w:val="0"/>
      <w:divBdr>
        <w:top w:val="none" w:sz="0" w:space="0" w:color="auto"/>
        <w:left w:val="none" w:sz="0" w:space="0" w:color="auto"/>
        <w:bottom w:val="none" w:sz="0" w:space="0" w:color="auto"/>
        <w:right w:val="none" w:sz="0" w:space="0" w:color="auto"/>
      </w:divBdr>
    </w:div>
    <w:div w:id="2002003656">
      <w:bodyDiv w:val="1"/>
      <w:marLeft w:val="0"/>
      <w:marRight w:val="0"/>
      <w:marTop w:val="0"/>
      <w:marBottom w:val="0"/>
      <w:divBdr>
        <w:top w:val="none" w:sz="0" w:space="0" w:color="auto"/>
        <w:left w:val="none" w:sz="0" w:space="0" w:color="auto"/>
        <w:bottom w:val="none" w:sz="0" w:space="0" w:color="auto"/>
        <w:right w:val="none" w:sz="0" w:space="0" w:color="auto"/>
      </w:divBdr>
    </w:div>
    <w:div w:id="2002536268">
      <w:bodyDiv w:val="1"/>
      <w:marLeft w:val="0"/>
      <w:marRight w:val="0"/>
      <w:marTop w:val="0"/>
      <w:marBottom w:val="0"/>
      <w:divBdr>
        <w:top w:val="none" w:sz="0" w:space="0" w:color="auto"/>
        <w:left w:val="none" w:sz="0" w:space="0" w:color="auto"/>
        <w:bottom w:val="none" w:sz="0" w:space="0" w:color="auto"/>
        <w:right w:val="none" w:sz="0" w:space="0" w:color="auto"/>
      </w:divBdr>
    </w:div>
    <w:div w:id="2013802347">
      <w:bodyDiv w:val="1"/>
      <w:marLeft w:val="0"/>
      <w:marRight w:val="0"/>
      <w:marTop w:val="0"/>
      <w:marBottom w:val="0"/>
      <w:divBdr>
        <w:top w:val="none" w:sz="0" w:space="0" w:color="auto"/>
        <w:left w:val="none" w:sz="0" w:space="0" w:color="auto"/>
        <w:bottom w:val="none" w:sz="0" w:space="0" w:color="auto"/>
        <w:right w:val="none" w:sz="0" w:space="0" w:color="auto"/>
      </w:divBdr>
    </w:div>
    <w:div w:id="2013950871">
      <w:bodyDiv w:val="1"/>
      <w:marLeft w:val="0"/>
      <w:marRight w:val="0"/>
      <w:marTop w:val="0"/>
      <w:marBottom w:val="0"/>
      <w:divBdr>
        <w:top w:val="none" w:sz="0" w:space="0" w:color="auto"/>
        <w:left w:val="none" w:sz="0" w:space="0" w:color="auto"/>
        <w:bottom w:val="none" w:sz="0" w:space="0" w:color="auto"/>
        <w:right w:val="none" w:sz="0" w:space="0" w:color="auto"/>
      </w:divBdr>
    </w:div>
    <w:div w:id="2013988988">
      <w:bodyDiv w:val="1"/>
      <w:marLeft w:val="0"/>
      <w:marRight w:val="0"/>
      <w:marTop w:val="0"/>
      <w:marBottom w:val="0"/>
      <w:divBdr>
        <w:top w:val="none" w:sz="0" w:space="0" w:color="auto"/>
        <w:left w:val="none" w:sz="0" w:space="0" w:color="auto"/>
        <w:bottom w:val="none" w:sz="0" w:space="0" w:color="auto"/>
        <w:right w:val="none" w:sz="0" w:space="0" w:color="auto"/>
      </w:divBdr>
    </w:div>
    <w:div w:id="2015330268">
      <w:bodyDiv w:val="1"/>
      <w:marLeft w:val="0"/>
      <w:marRight w:val="0"/>
      <w:marTop w:val="0"/>
      <w:marBottom w:val="0"/>
      <w:divBdr>
        <w:top w:val="none" w:sz="0" w:space="0" w:color="auto"/>
        <w:left w:val="none" w:sz="0" w:space="0" w:color="auto"/>
        <w:bottom w:val="none" w:sz="0" w:space="0" w:color="auto"/>
        <w:right w:val="none" w:sz="0" w:space="0" w:color="auto"/>
      </w:divBdr>
    </w:div>
    <w:div w:id="2015455965">
      <w:bodyDiv w:val="1"/>
      <w:marLeft w:val="0"/>
      <w:marRight w:val="0"/>
      <w:marTop w:val="0"/>
      <w:marBottom w:val="0"/>
      <w:divBdr>
        <w:top w:val="none" w:sz="0" w:space="0" w:color="auto"/>
        <w:left w:val="none" w:sz="0" w:space="0" w:color="auto"/>
        <w:bottom w:val="none" w:sz="0" w:space="0" w:color="auto"/>
        <w:right w:val="none" w:sz="0" w:space="0" w:color="auto"/>
      </w:divBdr>
    </w:div>
    <w:div w:id="2021200027">
      <w:bodyDiv w:val="1"/>
      <w:marLeft w:val="0"/>
      <w:marRight w:val="0"/>
      <w:marTop w:val="0"/>
      <w:marBottom w:val="0"/>
      <w:divBdr>
        <w:top w:val="none" w:sz="0" w:space="0" w:color="auto"/>
        <w:left w:val="none" w:sz="0" w:space="0" w:color="auto"/>
        <w:bottom w:val="none" w:sz="0" w:space="0" w:color="auto"/>
        <w:right w:val="none" w:sz="0" w:space="0" w:color="auto"/>
      </w:divBdr>
    </w:div>
    <w:div w:id="2022778344">
      <w:bodyDiv w:val="1"/>
      <w:marLeft w:val="0"/>
      <w:marRight w:val="0"/>
      <w:marTop w:val="0"/>
      <w:marBottom w:val="0"/>
      <w:divBdr>
        <w:top w:val="none" w:sz="0" w:space="0" w:color="auto"/>
        <w:left w:val="none" w:sz="0" w:space="0" w:color="auto"/>
        <w:bottom w:val="none" w:sz="0" w:space="0" w:color="auto"/>
        <w:right w:val="none" w:sz="0" w:space="0" w:color="auto"/>
      </w:divBdr>
    </w:div>
    <w:div w:id="2027555523">
      <w:bodyDiv w:val="1"/>
      <w:marLeft w:val="0"/>
      <w:marRight w:val="0"/>
      <w:marTop w:val="0"/>
      <w:marBottom w:val="0"/>
      <w:divBdr>
        <w:top w:val="none" w:sz="0" w:space="0" w:color="auto"/>
        <w:left w:val="none" w:sz="0" w:space="0" w:color="auto"/>
        <w:bottom w:val="none" w:sz="0" w:space="0" w:color="auto"/>
        <w:right w:val="none" w:sz="0" w:space="0" w:color="auto"/>
      </w:divBdr>
    </w:div>
    <w:div w:id="2028829891">
      <w:bodyDiv w:val="1"/>
      <w:marLeft w:val="0"/>
      <w:marRight w:val="0"/>
      <w:marTop w:val="0"/>
      <w:marBottom w:val="0"/>
      <w:divBdr>
        <w:top w:val="none" w:sz="0" w:space="0" w:color="auto"/>
        <w:left w:val="none" w:sz="0" w:space="0" w:color="auto"/>
        <w:bottom w:val="none" w:sz="0" w:space="0" w:color="auto"/>
        <w:right w:val="none" w:sz="0" w:space="0" w:color="auto"/>
      </w:divBdr>
    </w:div>
    <w:div w:id="2031373209">
      <w:bodyDiv w:val="1"/>
      <w:marLeft w:val="0"/>
      <w:marRight w:val="0"/>
      <w:marTop w:val="0"/>
      <w:marBottom w:val="0"/>
      <w:divBdr>
        <w:top w:val="none" w:sz="0" w:space="0" w:color="auto"/>
        <w:left w:val="none" w:sz="0" w:space="0" w:color="auto"/>
        <w:bottom w:val="none" w:sz="0" w:space="0" w:color="auto"/>
        <w:right w:val="none" w:sz="0" w:space="0" w:color="auto"/>
      </w:divBdr>
    </w:div>
    <w:div w:id="2035568860">
      <w:bodyDiv w:val="1"/>
      <w:marLeft w:val="0"/>
      <w:marRight w:val="0"/>
      <w:marTop w:val="0"/>
      <w:marBottom w:val="0"/>
      <w:divBdr>
        <w:top w:val="none" w:sz="0" w:space="0" w:color="auto"/>
        <w:left w:val="none" w:sz="0" w:space="0" w:color="auto"/>
        <w:bottom w:val="none" w:sz="0" w:space="0" w:color="auto"/>
        <w:right w:val="none" w:sz="0" w:space="0" w:color="auto"/>
      </w:divBdr>
    </w:div>
    <w:div w:id="2038506057">
      <w:bodyDiv w:val="1"/>
      <w:marLeft w:val="0"/>
      <w:marRight w:val="0"/>
      <w:marTop w:val="0"/>
      <w:marBottom w:val="0"/>
      <w:divBdr>
        <w:top w:val="none" w:sz="0" w:space="0" w:color="auto"/>
        <w:left w:val="none" w:sz="0" w:space="0" w:color="auto"/>
        <w:bottom w:val="none" w:sz="0" w:space="0" w:color="auto"/>
        <w:right w:val="none" w:sz="0" w:space="0" w:color="auto"/>
      </w:divBdr>
    </w:div>
    <w:div w:id="2039088296">
      <w:bodyDiv w:val="1"/>
      <w:marLeft w:val="0"/>
      <w:marRight w:val="0"/>
      <w:marTop w:val="0"/>
      <w:marBottom w:val="0"/>
      <w:divBdr>
        <w:top w:val="none" w:sz="0" w:space="0" w:color="auto"/>
        <w:left w:val="none" w:sz="0" w:space="0" w:color="auto"/>
        <w:bottom w:val="none" w:sz="0" w:space="0" w:color="auto"/>
        <w:right w:val="none" w:sz="0" w:space="0" w:color="auto"/>
      </w:divBdr>
    </w:div>
    <w:div w:id="2039775204">
      <w:bodyDiv w:val="1"/>
      <w:marLeft w:val="0"/>
      <w:marRight w:val="0"/>
      <w:marTop w:val="0"/>
      <w:marBottom w:val="0"/>
      <w:divBdr>
        <w:top w:val="none" w:sz="0" w:space="0" w:color="auto"/>
        <w:left w:val="none" w:sz="0" w:space="0" w:color="auto"/>
        <w:bottom w:val="none" w:sz="0" w:space="0" w:color="auto"/>
        <w:right w:val="none" w:sz="0" w:space="0" w:color="auto"/>
      </w:divBdr>
    </w:div>
    <w:div w:id="2042590947">
      <w:bodyDiv w:val="1"/>
      <w:marLeft w:val="0"/>
      <w:marRight w:val="0"/>
      <w:marTop w:val="0"/>
      <w:marBottom w:val="0"/>
      <w:divBdr>
        <w:top w:val="none" w:sz="0" w:space="0" w:color="auto"/>
        <w:left w:val="none" w:sz="0" w:space="0" w:color="auto"/>
        <w:bottom w:val="none" w:sz="0" w:space="0" w:color="auto"/>
        <w:right w:val="none" w:sz="0" w:space="0" w:color="auto"/>
      </w:divBdr>
    </w:div>
    <w:div w:id="2042825956">
      <w:bodyDiv w:val="1"/>
      <w:marLeft w:val="0"/>
      <w:marRight w:val="0"/>
      <w:marTop w:val="0"/>
      <w:marBottom w:val="0"/>
      <w:divBdr>
        <w:top w:val="none" w:sz="0" w:space="0" w:color="auto"/>
        <w:left w:val="none" w:sz="0" w:space="0" w:color="auto"/>
        <w:bottom w:val="none" w:sz="0" w:space="0" w:color="auto"/>
        <w:right w:val="none" w:sz="0" w:space="0" w:color="auto"/>
      </w:divBdr>
    </w:div>
    <w:div w:id="2043548694">
      <w:bodyDiv w:val="1"/>
      <w:marLeft w:val="0"/>
      <w:marRight w:val="0"/>
      <w:marTop w:val="0"/>
      <w:marBottom w:val="0"/>
      <w:divBdr>
        <w:top w:val="none" w:sz="0" w:space="0" w:color="auto"/>
        <w:left w:val="none" w:sz="0" w:space="0" w:color="auto"/>
        <w:bottom w:val="none" w:sz="0" w:space="0" w:color="auto"/>
        <w:right w:val="none" w:sz="0" w:space="0" w:color="auto"/>
      </w:divBdr>
    </w:div>
    <w:div w:id="2045403923">
      <w:bodyDiv w:val="1"/>
      <w:marLeft w:val="0"/>
      <w:marRight w:val="0"/>
      <w:marTop w:val="0"/>
      <w:marBottom w:val="0"/>
      <w:divBdr>
        <w:top w:val="none" w:sz="0" w:space="0" w:color="auto"/>
        <w:left w:val="none" w:sz="0" w:space="0" w:color="auto"/>
        <w:bottom w:val="none" w:sz="0" w:space="0" w:color="auto"/>
        <w:right w:val="none" w:sz="0" w:space="0" w:color="auto"/>
      </w:divBdr>
    </w:div>
    <w:div w:id="2045589944">
      <w:bodyDiv w:val="1"/>
      <w:marLeft w:val="0"/>
      <w:marRight w:val="0"/>
      <w:marTop w:val="0"/>
      <w:marBottom w:val="0"/>
      <w:divBdr>
        <w:top w:val="none" w:sz="0" w:space="0" w:color="auto"/>
        <w:left w:val="none" w:sz="0" w:space="0" w:color="auto"/>
        <w:bottom w:val="none" w:sz="0" w:space="0" w:color="auto"/>
        <w:right w:val="none" w:sz="0" w:space="0" w:color="auto"/>
      </w:divBdr>
    </w:div>
    <w:div w:id="2046058642">
      <w:bodyDiv w:val="1"/>
      <w:marLeft w:val="0"/>
      <w:marRight w:val="0"/>
      <w:marTop w:val="0"/>
      <w:marBottom w:val="0"/>
      <w:divBdr>
        <w:top w:val="none" w:sz="0" w:space="0" w:color="auto"/>
        <w:left w:val="none" w:sz="0" w:space="0" w:color="auto"/>
        <w:bottom w:val="none" w:sz="0" w:space="0" w:color="auto"/>
        <w:right w:val="none" w:sz="0" w:space="0" w:color="auto"/>
      </w:divBdr>
    </w:div>
    <w:div w:id="2049255544">
      <w:bodyDiv w:val="1"/>
      <w:marLeft w:val="0"/>
      <w:marRight w:val="0"/>
      <w:marTop w:val="0"/>
      <w:marBottom w:val="0"/>
      <w:divBdr>
        <w:top w:val="none" w:sz="0" w:space="0" w:color="auto"/>
        <w:left w:val="none" w:sz="0" w:space="0" w:color="auto"/>
        <w:bottom w:val="none" w:sz="0" w:space="0" w:color="auto"/>
        <w:right w:val="none" w:sz="0" w:space="0" w:color="auto"/>
      </w:divBdr>
    </w:div>
    <w:div w:id="2053917885">
      <w:bodyDiv w:val="1"/>
      <w:marLeft w:val="0"/>
      <w:marRight w:val="0"/>
      <w:marTop w:val="0"/>
      <w:marBottom w:val="0"/>
      <w:divBdr>
        <w:top w:val="none" w:sz="0" w:space="0" w:color="auto"/>
        <w:left w:val="none" w:sz="0" w:space="0" w:color="auto"/>
        <w:bottom w:val="none" w:sz="0" w:space="0" w:color="auto"/>
        <w:right w:val="none" w:sz="0" w:space="0" w:color="auto"/>
      </w:divBdr>
    </w:div>
    <w:div w:id="2061510904">
      <w:bodyDiv w:val="1"/>
      <w:marLeft w:val="0"/>
      <w:marRight w:val="0"/>
      <w:marTop w:val="0"/>
      <w:marBottom w:val="0"/>
      <w:divBdr>
        <w:top w:val="none" w:sz="0" w:space="0" w:color="auto"/>
        <w:left w:val="none" w:sz="0" w:space="0" w:color="auto"/>
        <w:bottom w:val="none" w:sz="0" w:space="0" w:color="auto"/>
        <w:right w:val="none" w:sz="0" w:space="0" w:color="auto"/>
      </w:divBdr>
    </w:div>
    <w:div w:id="2062439736">
      <w:bodyDiv w:val="1"/>
      <w:marLeft w:val="0"/>
      <w:marRight w:val="0"/>
      <w:marTop w:val="0"/>
      <w:marBottom w:val="0"/>
      <w:divBdr>
        <w:top w:val="none" w:sz="0" w:space="0" w:color="auto"/>
        <w:left w:val="none" w:sz="0" w:space="0" w:color="auto"/>
        <w:bottom w:val="none" w:sz="0" w:space="0" w:color="auto"/>
        <w:right w:val="none" w:sz="0" w:space="0" w:color="auto"/>
      </w:divBdr>
    </w:div>
    <w:div w:id="2062556216">
      <w:bodyDiv w:val="1"/>
      <w:marLeft w:val="0"/>
      <w:marRight w:val="0"/>
      <w:marTop w:val="0"/>
      <w:marBottom w:val="0"/>
      <w:divBdr>
        <w:top w:val="none" w:sz="0" w:space="0" w:color="auto"/>
        <w:left w:val="none" w:sz="0" w:space="0" w:color="auto"/>
        <w:bottom w:val="none" w:sz="0" w:space="0" w:color="auto"/>
        <w:right w:val="none" w:sz="0" w:space="0" w:color="auto"/>
      </w:divBdr>
    </w:div>
    <w:div w:id="2067947191">
      <w:bodyDiv w:val="1"/>
      <w:marLeft w:val="0"/>
      <w:marRight w:val="0"/>
      <w:marTop w:val="0"/>
      <w:marBottom w:val="0"/>
      <w:divBdr>
        <w:top w:val="none" w:sz="0" w:space="0" w:color="auto"/>
        <w:left w:val="none" w:sz="0" w:space="0" w:color="auto"/>
        <w:bottom w:val="none" w:sz="0" w:space="0" w:color="auto"/>
        <w:right w:val="none" w:sz="0" w:space="0" w:color="auto"/>
      </w:divBdr>
    </w:div>
    <w:div w:id="2069182277">
      <w:bodyDiv w:val="1"/>
      <w:marLeft w:val="0"/>
      <w:marRight w:val="0"/>
      <w:marTop w:val="0"/>
      <w:marBottom w:val="0"/>
      <w:divBdr>
        <w:top w:val="none" w:sz="0" w:space="0" w:color="auto"/>
        <w:left w:val="none" w:sz="0" w:space="0" w:color="auto"/>
        <w:bottom w:val="none" w:sz="0" w:space="0" w:color="auto"/>
        <w:right w:val="none" w:sz="0" w:space="0" w:color="auto"/>
      </w:divBdr>
    </w:div>
    <w:div w:id="2070298298">
      <w:bodyDiv w:val="1"/>
      <w:marLeft w:val="0"/>
      <w:marRight w:val="0"/>
      <w:marTop w:val="0"/>
      <w:marBottom w:val="0"/>
      <w:divBdr>
        <w:top w:val="none" w:sz="0" w:space="0" w:color="auto"/>
        <w:left w:val="none" w:sz="0" w:space="0" w:color="auto"/>
        <w:bottom w:val="none" w:sz="0" w:space="0" w:color="auto"/>
        <w:right w:val="none" w:sz="0" w:space="0" w:color="auto"/>
      </w:divBdr>
    </w:div>
    <w:div w:id="2072535912">
      <w:bodyDiv w:val="1"/>
      <w:marLeft w:val="0"/>
      <w:marRight w:val="0"/>
      <w:marTop w:val="0"/>
      <w:marBottom w:val="0"/>
      <w:divBdr>
        <w:top w:val="none" w:sz="0" w:space="0" w:color="auto"/>
        <w:left w:val="none" w:sz="0" w:space="0" w:color="auto"/>
        <w:bottom w:val="none" w:sz="0" w:space="0" w:color="auto"/>
        <w:right w:val="none" w:sz="0" w:space="0" w:color="auto"/>
      </w:divBdr>
    </w:div>
    <w:div w:id="2076588793">
      <w:bodyDiv w:val="1"/>
      <w:marLeft w:val="0"/>
      <w:marRight w:val="0"/>
      <w:marTop w:val="0"/>
      <w:marBottom w:val="0"/>
      <w:divBdr>
        <w:top w:val="none" w:sz="0" w:space="0" w:color="auto"/>
        <w:left w:val="none" w:sz="0" w:space="0" w:color="auto"/>
        <w:bottom w:val="none" w:sz="0" w:space="0" w:color="auto"/>
        <w:right w:val="none" w:sz="0" w:space="0" w:color="auto"/>
      </w:divBdr>
    </w:div>
    <w:div w:id="2081519963">
      <w:bodyDiv w:val="1"/>
      <w:marLeft w:val="0"/>
      <w:marRight w:val="0"/>
      <w:marTop w:val="0"/>
      <w:marBottom w:val="0"/>
      <w:divBdr>
        <w:top w:val="none" w:sz="0" w:space="0" w:color="auto"/>
        <w:left w:val="none" w:sz="0" w:space="0" w:color="auto"/>
        <w:bottom w:val="none" w:sz="0" w:space="0" w:color="auto"/>
        <w:right w:val="none" w:sz="0" w:space="0" w:color="auto"/>
      </w:divBdr>
    </w:div>
    <w:div w:id="2082755324">
      <w:bodyDiv w:val="1"/>
      <w:marLeft w:val="0"/>
      <w:marRight w:val="0"/>
      <w:marTop w:val="0"/>
      <w:marBottom w:val="0"/>
      <w:divBdr>
        <w:top w:val="none" w:sz="0" w:space="0" w:color="auto"/>
        <w:left w:val="none" w:sz="0" w:space="0" w:color="auto"/>
        <w:bottom w:val="none" w:sz="0" w:space="0" w:color="auto"/>
        <w:right w:val="none" w:sz="0" w:space="0" w:color="auto"/>
      </w:divBdr>
    </w:div>
    <w:div w:id="2085491065">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7532450">
      <w:bodyDiv w:val="1"/>
      <w:marLeft w:val="0"/>
      <w:marRight w:val="0"/>
      <w:marTop w:val="0"/>
      <w:marBottom w:val="0"/>
      <w:divBdr>
        <w:top w:val="none" w:sz="0" w:space="0" w:color="auto"/>
        <w:left w:val="none" w:sz="0" w:space="0" w:color="auto"/>
        <w:bottom w:val="none" w:sz="0" w:space="0" w:color="auto"/>
        <w:right w:val="none" w:sz="0" w:space="0" w:color="auto"/>
      </w:divBdr>
    </w:div>
    <w:div w:id="2087923216">
      <w:bodyDiv w:val="1"/>
      <w:marLeft w:val="0"/>
      <w:marRight w:val="0"/>
      <w:marTop w:val="0"/>
      <w:marBottom w:val="0"/>
      <w:divBdr>
        <w:top w:val="none" w:sz="0" w:space="0" w:color="auto"/>
        <w:left w:val="none" w:sz="0" w:space="0" w:color="auto"/>
        <w:bottom w:val="none" w:sz="0" w:space="0" w:color="auto"/>
        <w:right w:val="none" w:sz="0" w:space="0" w:color="auto"/>
      </w:divBdr>
    </w:div>
    <w:div w:id="2092463146">
      <w:bodyDiv w:val="1"/>
      <w:marLeft w:val="0"/>
      <w:marRight w:val="0"/>
      <w:marTop w:val="0"/>
      <w:marBottom w:val="0"/>
      <w:divBdr>
        <w:top w:val="none" w:sz="0" w:space="0" w:color="auto"/>
        <w:left w:val="none" w:sz="0" w:space="0" w:color="auto"/>
        <w:bottom w:val="none" w:sz="0" w:space="0" w:color="auto"/>
        <w:right w:val="none" w:sz="0" w:space="0" w:color="auto"/>
      </w:divBdr>
    </w:div>
    <w:div w:id="2092504385">
      <w:bodyDiv w:val="1"/>
      <w:marLeft w:val="0"/>
      <w:marRight w:val="0"/>
      <w:marTop w:val="0"/>
      <w:marBottom w:val="0"/>
      <w:divBdr>
        <w:top w:val="none" w:sz="0" w:space="0" w:color="auto"/>
        <w:left w:val="none" w:sz="0" w:space="0" w:color="auto"/>
        <w:bottom w:val="none" w:sz="0" w:space="0" w:color="auto"/>
        <w:right w:val="none" w:sz="0" w:space="0" w:color="auto"/>
      </w:divBdr>
    </w:div>
    <w:div w:id="2097431419">
      <w:bodyDiv w:val="1"/>
      <w:marLeft w:val="0"/>
      <w:marRight w:val="0"/>
      <w:marTop w:val="0"/>
      <w:marBottom w:val="0"/>
      <w:divBdr>
        <w:top w:val="none" w:sz="0" w:space="0" w:color="auto"/>
        <w:left w:val="none" w:sz="0" w:space="0" w:color="auto"/>
        <w:bottom w:val="none" w:sz="0" w:space="0" w:color="auto"/>
        <w:right w:val="none" w:sz="0" w:space="0" w:color="auto"/>
      </w:divBdr>
    </w:div>
    <w:div w:id="2099013672">
      <w:bodyDiv w:val="1"/>
      <w:marLeft w:val="0"/>
      <w:marRight w:val="0"/>
      <w:marTop w:val="0"/>
      <w:marBottom w:val="0"/>
      <w:divBdr>
        <w:top w:val="none" w:sz="0" w:space="0" w:color="auto"/>
        <w:left w:val="none" w:sz="0" w:space="0" w:color="auto"/>
        <w:bottom w:val="none" w:sz="0" w:space="0" w:color="auto"/>
        <w:right w:val="none" w:sz="0" w:space="0" w:color="auto"/>
      </w:divBdr>
    </w:div>
    <w:div w:id="2099473756">
      <w:bodyDiv w:val="1"/>
      <w:marLeft w:val="0"/>
      <w:marRight w:val="0"/>
      <w:marTop w:val="0"/>
      <w:marBottom w:val="0"/>
      <w:divBdr>
        <w:top w:val="none" w:sz="0" w:space="0" w:color="auto"/>
        <w:left w:val="none" w:sz="0" w:space="0" w:color="auto"/>
        <w:bottom w:val="none" w:sz="0" w:space="0" w:color="auto"/>
        <w:right w:val="none" w:sz="0" w:space="0" w:color="auto"/>
      </w:divBdr>
    </w:div>
    <w:div w:id="2101564098">
      <w:bodyDiv w:val="1"/>
      <w:marLeft w:val="0"/>
      <w:marRight w:val="0"/>
      <w:marTop w:val="0"/>
      <w:marBottom w:val="0"/>
      <w:divBdr>
        <w:top w:val="none" w:sz="0" w:space="0" w:color="auto"/>
        <w:left w:val="none" w:sz="0" w:space="0" w:color="auto"/>
        <w:bottom w:val="none" w:sz="0" w:space="0" w:color="auto"/>
        <w:right w:val="none" w:sz="0" w:space="0" w:color="auto"/>
      </w:divBdr>
    </w:div>
    <w:div w:id="2110925958">
      <w:bodyDiv w:val="1"/>
      <w:marLeft w:val="0"/>
      <w:marRight w:val="0"/>
      <w:marTop w:val="0"/>
      <w:marBottom w:val="0"/>
      <w:divBdr>
        <w:top w:val="none" w:sz="0" w:space="0" w:color="auto"/>
        <w:left w:val="none" w:sz="0" w:space="0" w:color="auto"/>
        <w:bottom w:val="none" w:sz="0" w:space="0" w:color="auto"/>
        <w:right w:val="none" w:sz="0" w:space="0" w:color="auto"/>
      </w:divBdr>
    </w:div>
    <w:div w:id="2112162333">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3477360">
      <w:bodyDiv w:val="1"/>
      <w:marLeft w:val="0"/>
      <w:marRight w:val="0"/>
      <w:marTop w:val="0"/>
      <w:marBottom w:val="0"/>
      <w:divBdr>
        <w:top w:val="none" w:sz="0" w:space="0" w:color="auto"/>
        <w:left w:val="none" w:sz="0" w:space="0" w:color="auto"/>
        <w:bottom w:val="none" w:sz="0" w:space="0" w:color="auto"/>
        <w:right w:val="none" w:sz="0" w:space="0" w:color="auto"/>
      </w:divBdr>
    </w:div>
    <w:div w:id="2117406310">
      <w:bodyDiv w:val="1"/>
      <w:marLeft w:val="0"/>
      <w:marRight w:val="0"/>
      <w:marTop w:val="0"/>
      <w:marBottom w:val="0"/>
      <w:divBdr>
        <w:top w:val="none" w:sz="0" w:space="0" w:color="auto"/>
        <w:left w:val="none" w:sz="0" w:space="0" w:color="auto"/>
        <w:bottom w:val="none" w:sz="0" w:space="0" w:color="auto"/>
        <w:right w:val="none" w:sz="0" w:space="0" w:color="auto"/>
      </w:divBdr>
    </w:div>
    <w:div w:id="2121684142">
      <w:bodyDiv w:val="1"/>
      <w:marLeft w:val="0"/>
      <w:marRight w:val="0"/>
      <w:marTop w:val="0"/>
      <w:marBottom w:val="0"/>
      <w:divBdr>
        <w:top w:val="none" w:sz="0" w:space="0" w:color="auto"/>
        <w:left w:val="none" w:sz="0" w:space="0" w:color="auto"/>
        <w:bottom w:val="none" w:sz="0" w:space="0" w:color="auto"/>
        <w:right w:val="none" w:sz="0" w:space="0" w:color="auto"/>
      </w:divBdr>
    </w:div>
    <w:div w:id="2121759831">
      <w:bodyDiv w:val="1"/>
      <w:marLeft w:val="0"/>
      <w:marRight w:val="0"/>
      <w:marTop w:val="0"/>
      <w:marBottom w:val="0"/>
      <w:divBdr>
        <w:top w:val="none" w:sz="0" w:space="0" w:color="auto"/>
        <w:left w:val="none" w:sz="0" w:space="0" w:color="auto"/>
        <w:bottom w:val="none" w:sz="0" w:space="0" w:color="auto"/>
        <w:right w:val="none" w:sz="0" w:space="0" w:color="auto"/>
      </w:divBdr>
    </w:div>
    <w:div w:id="2122337736">
      <w:bodyDiv w:val="1"/>
      <w:marLeft w:val="0"/>
      <w:marRight w:val="0"/>
      <w:marTop w:val="0"/>
      <w:marBottom w:val="0"/>
      <w:divBdr>
        <w:top w:val="none" w:sz="0" w:space="0" w:color="auto"/>
        <w:left w:val="none" w:sz="0" w:space="0" w:color="auto"/>
        <w:bottom w:val="none" w:sz="0" w:space="0" w:color="auto"/>
        <w:right w:val="none" w:sz="0" w:space="0" w:color="auto"/>
      </w:divBdr>
    </w:div>
    <w:div w:id="2125878633">
      <w:bodyDiv w:val="1"/>
      <w:marLeft w:val="0"/>
      <w:marRight w:val="0"/>
      <w:marTop w:val="0"/>
      <w:marBottom w:val="0"/>
      <w:divBdr>
        <w:top w:val="none" w:sz="0" w:space="0" w:color="auto"/>
        <w:left w:val="none" w:sz="0" w:space="0" w:color="auto"/>
        <w:bottom w:val="none" w:sz="0" w:space="0" w:color="auto"/>
        <w:right w:val="none" w:sz="0" w:space="0" w:color="auto"/>
      </w:divBdr>
    </w:div>
    <w:div w:id="2130319190">
      <w:bodyDiv w:val="1"/>
      <w:marLeft w:val="0"/>
      <w:marRight w:val="0"/>
      <w:marTop w:val="0"/>
      <w:marBottom w:val="0"/>
      <w:divBdr>
        <w:top w:val="none" w:sz="0" w:space="0" w:color="auto"/>
        <w:left w:val="none" w:sz="0" w:space="0" w:color="auto"/>
        <w:bottom w:val="none" w:sz="0" w:space="0" w:color="auto"/>
        <w:right w:val="none" w:sz="0" w:space="0" w:color="auto"/>
      </w:divBdr>
    </w:div>
    <w:div w:id="2130972327">
      <w:bodyDiv w:val="1"/>
      <w:marLeft w:val="0"/>
      <w:marRight w:val="0"/>
      <w:marTop w:val="0"/>
      <w:marBottom w:val="0"/>
      <w:divBdr>
        <w:top w:val="none" w:sz="0" w:space="0" w:color="auto"/>
        <w:left w:val="none" w:sz="0" w:space="0" w:color="auto"/>
        <w:bottom w:val="none" w:sz="0" w:space="0" w:color="auto"/>
        <w:right w:val="none" w:sz="0" w:space="0" w:color="auto"/>
      </w:divBdr>
    </w:div>
    <w:div w:id="2131701000">
      <w:bodyDiv w:val="1"/>
      <w:marLeft w:val="0"/>
      <w:marRight w:val="0"/>
      <w:marTop w:val="0"/>
      <w:marBottom w:val="0"/>
      <w:divBdr>
        <w:top w:val="none" w:sz="0" w:space="0" w:color="auto"/>
        <w:left w:val="none" w:sz="0" w:space="0" w:color="auto"/>
        <w:bottom w:val="none" w:sz="0" w:space="0" w:color="auto"/>
        <w:right w:val="none" w:sz="0" w:space="0" w:color="auto"/>
      </w:divBdr>
    </w:div>
    <w:div w:id="2131824443">
      <w:bodyDiv w:val="1"/>
      <w:marLeft w:val="0"/>
      <w:marRight w:val="0"/>
      <w:marTop w:val="0"/>
      <w:marBottom w:val="0"/>
      <w:divBdr>
        <w:top w:val="none" w:sz="0" w:space="0" w:color="auto"/>
        <w:left w:val="none" w:sz="0" w:space="0" w:color="auto"/>
        <w:bottom w:val="none" w:sz="0" w:space="0" w:color="auto"/>
        <w:right w:val="none" w:sz="0" w:space="0" w:color="auto"/>
      </w:divBdr>
    </w:div>
    <w:div w:id="2133085450">
      <w:bodyDiv w:val="1"/>
      <w:marLeft w:val="0"/>
      <w:marRight w:val="0"/>
      <w:marTop w:val="0"/>
      <w:marBottom w:val="0"/>
      <w:divBdr>
        <w:top w:val="none" w:sz="0" w:space="0" w:color="auto"/>
        <w:left w:val="none" w:sz="0" w:space="0" w:color="auto"/>
        <w:bottom w:val="none" w:sz="0" w:space="0" w:color="auto"/>
        <w:right w:val="none" w:sz="0" w:space="0" w:color="auto"/>
      </w:divBdr>
    </w:div>
    <w:div w:id="2134395218">
      <w:bodyDiv w:val="1"/>
      <w:marLeft w:val="0"/>
      <w:marRight w:val="0"/>
      <w:marTop w:val="0"/>
      <w:marBottom w:val="0"/>
      <w:divBdr>
        <w:top w:val="none" w:sz="0" w:space="0" w:color="auto"/>
        <w:left w:val="none" w:sz="0" w:space="0" w:color="auto"/>
        <w:bottom w:val="none" w:sz="0" w:space="0" w:color="auto"/>
        <w:right w:val="none" w:sz="0" w:space="0" w:color="auto"/>
      </w:divBdr>
    </w:div>
    <w:div w:id="2135831827">
      <w:bodyDiv w:val="1"/>
      <w:marLeft w:val="0"/>
      <w:marRight w:val="0"/>
      <w:marTop w:val="0"/>
      <w:marBottom w:val="0"/>
      <w:divBdr>
        <w:top w:val="none" w:sz="0" w:space="0" w:color="auto"/>
        <w:left w:val="none" w:sz="0" w:space="0" w:color="auto"/>
        <w:bottom w:val="none" w:sz="0" w:space="0" w:color="auto"/>
        <w:right w:val="none" w:sz="0" w:space="0" w:color="auto"/>
      </w:divBdr>
    </w:div>
    <w:div w:id="2138790855">
      <w:bodyDiv w:val="1"/>
      <w:marLeft w:val="0"/>
      <w:marRight w:val="0"/>
      <w:marTop w:val="0"/>
      <w:marBottom w:val="0"/>
      <w:divBdr>
        <w:top w:val="none" w:sz="0" w:space="0" w:color="auto"/>
        <w:left w:val="none" w:sz="0" w:space="0" w:color="auto"/>
        <w:bottom w:val="none" w:sz="0" w:space="0" w:color="auto"/>
        <w:right w:val="none" w:sz="0" w:space="0" w:color="auto"/>
      </w:divBdr>
    </w:div>
    <w:div w:id="2140805518">
      <w:bodyDiv w:val="1"/>
      <w:marLeft w:val="0"/>
      <w:marRight w:val="0"/>
      <w:marTop w:val="0"/>
      <w:marBottom w:val="0"/>
      <w:divBdr>
        <w:top w:val="none" w:sz="0" w:space="0" w:color="auto"/>
        <w:left w:val="none" w:sz="0" w:space="0" w:color="auto"/>
        <w:bottom w:val="none" w:sz="0" w:space="0" w:color="auto"/>
        <w:right w:val="none" w:sz="0" w:space="0" w:color="auto"/>
      </w:divBdr>
    </w:div>
    <w:div w:id="2141919683">
      <w:bodyDiv w:val="1"/>
      <w:marLeft w:val="0"/>
      <w:marRight w:val="0"/>
      <w:marTop w:val="0"/>
      <w:marBottom w:val="0"/>
      <w:divBdr>
        <w:top w:val="none" w:sz="0" w:space="0" w:color="auto"/>
        <w:left w:val="none" w:sz="0" w:space="0" w:color="auto"/>
        <w:bottom w:val="none" w:sz="0" w:space="0" w:color="auto"/>
        <w:right w:val="none" w:sz="0" w:space="0" w:color="auto"/>
      </w:divBdr>
    </w:div>
    <w:div w:id="2143033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footer" Target="footer2.xml"/><Relationship Id="rId26" Type="http://schemas.openxmlformats.org/officeDocument/2006/relationships/hyperlink" Target="https://onr.powerappsportals.com/riddor/" TargetMode="External"/><Relationship Id="rId3" Type="http://schemas.openxmlformats.org/officeDocument/2006/relationships/customXml" Target="../customXml/item3.xml"/><Relationship Id="rId21" Type="http://schemas.openxmlformats.org/officeDocument/2006/relationships/hyperlink" Target="mailto:onr.incidents@onr.gov.uk"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hyperlink" Target="https://onr.powerappsportals.com."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mailto:ONR.Incidents@onr.gov.uk" TargetMode="External"/><Relationship Id="rId29" Type="http://schemas.openxmlformats.org/officeDocument/2006/relationships/hyperlink" Target="mailto:ONR.Incidents@onr.gov.uk"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mailto:ONR.Incidents@onr.gov.uk" TargetMode="External"/><Relationship Id="rId32"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s://www.hse.gov.uk/riddor/dangerous-occurences.htm" TargetMode="External"/><Relationship Id="rId28" Type="http://schemas.openxmlformats.org/officeDocument/2006/relationships/hyperlink" Target="mailto:ONR.Incidents@onr.gov.uk" TargetMode="External"/><Relationship Id="rId10" Type="http://schemas.openxmlformats.org/officeDocument/2006/relationships/settings" Target="settings.xml"/><Relationship Id="rId19" Type="http://schemas.openxmlformats.org/officeDocument/2006/relationships/hyperlink" Target="https://www.onr.org.uk/access-to-information/privacy-notice/"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mailto:ONR.incidents@ONR.gov.uk?subject=INF1" TargetMode="External"/><Relationship Id="rId27" Type="http://schemas.openxmlformats.org/officeDocument/2006/relationships/hyperlink" Target="mailto:ONR.incidents@ONR.gov.uk?subject=INF1" TargetMode="External"/><Relationship Id="rId30" Type="http://schemas.openxmlformats.org/officeDocument/2006/relationships/hyperlink" Target="mailto:ONR.Incidents@onr.gov.uk" TargetMode="External"/><Relationship Id="rId8" Type="http://schemas.openxmlformats.org/officeDocument/2006/relationships/numbering" Target="numbering.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hull\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BB6C1CFB91CA44068395E77C241CA668"/>
        <w:category>
          <w:name w:val="General"/>
          <w:gallery w:val="placeholder"/>
        </w:category>
        <w:types>
          <w:type w:val="bbPlcHdr"/>
        </w:types>
        <w:behaviors>
          <w:behavior w:val="content"/>
        </w:behaviors>
        <w:guid w:val="{7187C0BF-E9BE-4B16-8ED1-2EC641FC1CD1}"/>
      </w:docPartPr>
      <w:docPartBody>
        <w:p w:rsidR="004E4685" w:rsidRDefault="007154C5">
          <w:pPr>
            <w:pStyle w:val="BB6C1CFB91CA44068395E77C241CA668"/>
          </w:pPr>
          <w:r w:rsidRPr="0069507A">
            <w:rPr>
              <w:rStyle w:val="PlaceholderText"/>
            </w:rPr>
            <w:t>[Title]</w:t>
          </w:r>
        </w:p>
      </w:docPartBody>
    </w:docPart>
    <w:docPart>
      <w:docPartPr>
        <w:name w:val="6AEF3CEE65714A4FBA30CAAF626B0561"/>
        <w:category>
          <w:name w:val="General"/>
          <w:gallery w:val="placeholder"/>
        </w:category>
        <w:types>
          <w:type w:val="bbPlcHdr"/>
        </w:types>
        <w:behaviors>
          <w:behavior w:val="content"/>
        </w:behaviors>
        <w:guid w:val="{717DA02D-A8E2-4DB2-BE77-E10E28DD4268}"/>
      </w:docPartPr>
      <w:docPartBody>
        <w:p w:rsidR="004E4685" w:rsidRDefault="007154C5">
          <w:pPr>
            <w:pStyle w:val="6AEF3CEE65714A4FBA30CAAF626B0561"/>
          </w:pPr>
          <w:r w:rsidRPr="00561874">
            <w:rPr>
              <w:rStyle w:val="PlaceholderText"/>
            </w:rPr>
            <w:t>[Title]</w:t>
          </w:r>
        </w:p>
      </w:docPartBody>
    </w:docPart>
    <w:docPart>
      <w:docPartPr>
        <w:name w:val="8E68268482B541A29E2AFFAE651C58D0"/>
        <w:category>
          <w:name w:val="General"/>
          <w:gallery w:val="placeholder"/>
        </w:category>
        <w:types>
          <w:type w:val="bbPlcHdr"/>
        </w:types>
        <w:behaviors>
          <w:behavior w:val="content"/>
        </w:behaviors>
        <w:guid w:val="{BF2F96AD-E1BA-46DF-B6AC-02410F1ACC28}"/>
      </w:docPartPr>
      <w:docPartBody>
        <w:p w:rsidR="004E4685" w:rsidRDefault="007154C5">
          <w:pPr>
            <w:pStyle w:val="8E68268482B541A29E2AFFAE651C58D0"/>
          </w:pPr>
          <w:r w:rsidRPr="00D1240B">
            <w:rPr>
              <w:rStyle w:val="PlaceholderText"/>
            </w:rPr>
            <w:t>[Status]</w:t>
          </w:r>
        </w:p>
      </w:docPartBody>
    </w:docPart>
    <w:docPart>
      <w:docPartPr>
        <w:name w:val="2B8F7EC0FDDA4603BD32B78C7899BDDB"/>
        <w:category>
          <w:name w:val="General"/>
          <w:gallery w:val="placeholder"/>
        </w:category>
        <w:types>
          <w:type w:val="bbPlcHdr"/>
        </w:types>
        <w:behaviors>
          <w:behavior w:val="content"/>
        </w:behaviors>
        <w:guid w:val="{43391577-22D2-4DC7-BE98-6F3949B4625B}"/>
      </w:docPartPr>
      <w:docPartBody>
        <w:p w:rsidR="006600BA" w:rsidRDefault="006600BA"/>
      </w:docPartBody>
    </w:docPart>
    <w:docPart>
      <w:docPartPr>
        <w:name w:val="9F3A8D3DE5AF4A0DAB7E0A092E0E7017"/>
        <w:category>
          <w:name w:val="General"/>
          <w:gallery w:val="placeholder"/>
        </w:category>
        <w:types>
          <w:type w:val="bbPlcHdr"/>
        </w:types>
        <w:behaviors>
          <w:behavior w:val="content"/>
        </w:behaviors>
        <w:guid w:val="{36BFA995-10AF-416A-9371-278B8992A255}"/>
      </w:docPartPr>
      <w:docPartBody>
        <w:p w:rsidR="00B60517" w:rsidRDefault="00B60517" w:rsidP="00B60517">
          <w:pPr>
            <w:pStyle w:val="9F3A8D3DE5AF4A0DAB7E0A092E0E7017"/>
          </w:pPr>
          <w:r w:rsidRPr="00812B14">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06390"/>
    <w:rsid w:val="00041933"/>
    <w:rsid w:val="00060AA9"/>
    <w:rsid w:val="000B0529"/>
    <w:rsid w:val="000C2240"/>
    <w:rsid w:val="000F2E90"/>
    <w:rsid w:val="001479F8"/>
    <w:rsid w:val="0016623F"/>
    <w:rsid w:val="00183F29"/>
    <w:rsid w:val="00191158"/>
    <w:rsid w:val="001952C8"/>
    <w:rsid w:val="001B1812"/>
    <w:rsid w:val="001D577E"/>
    <w:rsid w:val="00207B66"/>
    <w:rsid w:val="0021672E"/>
    <w:rsid w:val="002550FD"/>
    <w:rsid w:val="00257EAA"/>
    <w:rsid w:val="00261800"/>
    <w:rsid w:val="00265312"/>
    <w:rsid w:val="00271DB2"/>
    <w:rsid w:val="00272452"/>
    <w:rsid w:val="00283D40"/>
    <w:rsid w:val="002A13B3"/>
    <w:rsid w:val="002A24A0"/>
    <w:rsid w:val="002A2520"/>
    <w:rsid w:val="002A352A"/>
    <w:rsid w:val="00303103"/>
    <w:rsid w:val="0030368B"/>
    <w:rsid w:val="00311A4B"/>
    <w:rsid w:val="00326B33"/>
    <w:rsid w:val="00333F8E"/>
    <w:rsid w:val="0034189E"/>
    <w:rsid w:val="00350199"/>
    <w:rsid w:val="00366160"/>
    <w:rsid w:val="00453C36"/>
    <w:rsid w:val="0045417E"/>
    <w:rsid w:val="004633EB"/>
    <w:rsid w:val="0047628A"/>
    <w:rsid w:val="004D61DC"/>
    <w:rsid w:val="004E4685"/>
    <w:rsid w:val="004E77EF"/>
    <w:rsid w:val="0050149F"/>
    <w:rsid w:val="00507CD6"/>
    <w:rsid w:val="00513E4A"/>
    <w:rsid w:val="00552C08"/>
    <w:rsid w:val="005546C6"/>
    <w:rsid w:val="005621DA"/>
    <w:rsid w:val="00567244"/>
    <w:rsid w:val="00577FA8"/>
    <w:rsid w:val="00583378"/>
    <w:rsid w:val="0059320F"/>
    <w:rsid w:val="005C75C7"/>
    <w:rsid w:val="005D6FFD"/>
    <w:rsid w:val="005E536B"/>
    <w:rsid w:val="00623BFA"/>
    <w:rsid w:val="006600BA"/>
    <w:rsid w:val="00662F80"/>
    <w:rsid w:val="00682EE4"/>
    <w:rsid w:val="006E67AE"/>
    <w:rsid w:val="007154C5"/>
    <w:rsid w:val="007508A9"/>
    <w:rsid w:val="00753861"/>
    <w:rsid w:val="0076550F"/>
    <w:rsid w:val="007975C4"/>
    <w:rsid w:val="0079766A"/>
    <w:rsid w:val="007B7D20"/>
    <w:rsid w:val="007C24DC"/>
    <w:rsid w:val="007D5372"/>
    <w:rsid w:val="007E0725"/>
    <w:rsid w:val="007E4F20"/>
    <w:rsid w:val="007F1176"/>
    <w:rsid w:val="00827BFC"/>
    <w:rsid w:val="00835E07"/>
    <w:rsid w:val="00842CB5"/>
    <w:rsid w:val="00855F0A"/>
    <w:rsid w:val="0086654D"/>
    <w:rsid w:val="008828B6"/>
    <w:rsid w:val="008A671B"/>
    <w:rsid w:val="008C58C1"/>
    <w:rsid w:val="008C59F5"/>
    <w:rsid w:val="008D14D4"/>
    <w:rsid w:val="008E22E6"/>
    <w:rsid w:val="009050F6"/>
    <w:rsid w:val="009148A7"/>
    <w:rsid w:val="00915693"/>
    <w:rsid w:val="00930663"/>
    <w:rsid w:val="00992AA4"/>
    <w:rsid w:val="009A7FBE"/>
    <w:rsid w:val="009D0063"/>
    <w:rsid w:val="009E194E"/>
    <w:rsid w:val="009E4315"/>
    <w:rsid w:val="009E5C52"/>
    <w:rsid w:val="009F2657"/>
    <w:rsid w:val="009F2D2C"/>
    <w:rsid w:val="009F6B7C"/>
    <w:rsid w:val="00A1482E"/>
    <w:rsid w:val="00A40B55"/>
    <w:rsid w:val="00A53E32"/>
    <w:rsid w:val="00A54112"/>
    <w:rsid w:val="00A640C5"/>
    <w:rsid w:val="00A727BA"/>
    <w:rsid w:val="00AA24B2"/>
    <w:rsid w:val="00AD09DF"/>
    <w:rsid w:val="00AE3DFD"/>
    <w:rsid w:val="00AF626D"/>
    <w:rsid w:val="00B0705A"/>
    <w:rsid w:val="00B51D6D"/>
    <w:rsid w:val="00B60517"/>
    <w:rsid w:val="00B6732B"/>
    <w:rsid w:val="00B7355A"/>
    <w:rsid w:val="00B816A8"/>
    <w:rsid w:val="00B82B41"/>
    <w:rsid w:val="00BA154F"/>
    <w:rsid w:val="00BC2803"/>
    <w:rsid w:val="00BF091D"/>
    <w:rsid w:val="00C33BD6"/>
    <w:rsid w:val="00C34A00"/>
    <w:rsid w:val="00C41BCC"/>
    <w:rsid w:val="00C72CDE"/>
    <w:rsid w:val="00C81F8E"/>
    <w:rsid w:val="00C864B9"/>
    <w:rsid w:val="00CC2F7B"/>
    <w:rsid w:val="00D32A71"/>
    <w:rsid w:val="00D72AD2"/>
    <w:rsid w:val="00D805FF"/>
    <w:rsid w:val="00D91264"/>
    <w:rsid w:val="00D95B7C"/>
    <w:rsid w:val="00DB21EF"/>
    <w:rsid w:val="00DC59D7"/>
    <w:rsid w:val="00DD7BA4"/>
    <w:rsid w:val="00E07FFE"/>
    <w:rsid w:val="00E10ADD"/>
    <w:rsid w:val="00E1761A"/>
    <w:rsid w:val="00E303E9"/>
    <w:rsid w:val="00E318CE"/>
    <w:rsid w:val="00E646E1"/>
    <w:rsid w:val="00E76C3E"/>
    <w:rsid w:val="00E76DBB"/>
    <w:rsid w:val="00EE266D"/>
    <w:rsid w:val="00EE7E72"/>
    <w:rsid w:val="00EF2B9B"/>
    <w:rsid w:val="00EF32BE"/>
    <w:rsid w:val="00F006E2"/>
    <w:rsid w:val="00F046ED"/>
    <w:rsid w:val="00F1402D"/>
    <w:rsid w:val="00F43D8C"/>
    <w:rsid w:val="00F468FC"/>
    <w:rsid w:val="00F75277"/>
    <w:rsid w:val="00F81709"/>
    <w:rsid w:val="00F93872"/>
    <w:rsid w:val="00FD1B08"/>
    <w:rsid w:val="00FF261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85C41F7"/>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0517"/>
    <w:rPr>
      <w:color w:val="808080"/>
    </w:rPr>
  </w:style>
  <w:style w:type="paragraph" w:customStyle="1" w:styleId="BB6C1CFB91CA44068395E77C241CA668">
    <w:name w:val="BB6C1CFB91CA44068395E77C241CA668"/>
    <w:rPr>
      <w:kern w:val="2"/>
      <w14:ligatures w14:val="standardContextual"/>
    </w:rPr>
  </w:style>
  <w:style w:type="paragraph" w:customStyle="1" w:styleId="6AEF3CEE65714A4FBA30CAAF626B0561">
    <w:name w:val="6AEF3CEE65714A4FBA30CAAF626B0561"/>
    <w:rPr>
      <w:kern w:val="2"/>
      <w14:ligatures w14:val="standardContextual"/>
    </w:rPr>
  </w:style>
  <w:style w:type="paragraph" w:customStyle="1" w:styleId="8E68268482B541A29E2AFFAE651C58D0">
    <w:name w:val="8E68268482B541A29E2AFFAE651C58D0"/>
    <w:rPr>
      <w:kern w:val="2"/>
      <w14:ligatures w14:val="standardContextual"/>
    </w:rPr>
  </w:style>
  <w:style w:type="paragraph" w:customStyle="1" w:styleId="9F3A8D3DE5AF4A0DAB7E0A092E0E7017">
    <w:name w:val="9F3A8D3DE5AF4A0DAB7E0A092E0E7017"/>
    <w:rsid w:val="00B6051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05350e14-297a-489c-ad04-faf6563b232c"/>
    <PolicyPortalProcessSpecialismFunctionTopic xmlns="8c4e2855-9588-4bc9-9890-af639bd565eb" xsi:nil="true"/>
    <PolicyPortalFirstPublicationDate xmlns="8c4e2855-9588-4bc9-9890-af639bd565eb" xsi:nil="true"/>
    <PolicyPortalProcessOwnerRoleHolder xmlns="8c4e2855-9588-4bc9-9890-af639bd565eb">
      <UserInfo>
        <DisplayName/>
        <AccountId xsi:nil="true"/>
        <AccountType/>
      </UserInfo>
    </PolicyPortalProcessOwnerRoleHolder>
    <PolicyPortalPublishStatus xmlns="8c4e2855-9588-4bc9-9890-af639bd565eb" xsi:nil="true"/>
    <PolicyPortalResponsibleDelegatePostTitle xmlns="8c4e2855-9588-4bc9-9890-af639bd565eb" xsi:nil="true"/>
    <TaxKeywordTaxHTField xmlns="05350e14-297a-489c-ad04-faf6563b232c">
      <Terms xmlns="http://schemas.microsoft.com/office/infopath/2007/PartnerControls">
        <TermInfo xmlns="http://schemas.microsoft.com/office/infopath/2007/PartnerControls">
          <TermName xmlns="http://schemas.microsoft.com/office/infopath/2007/PartnerControls">[Key words separated by commas]</TermName>
          <TermId xmlns="http://schemas.microsoft.com/office/infopath/2007/PartnerControls">f43e2310-82d5-44d8-a731-b695dd9d1339</TermId>
        </TermInfo>
      </Terms>
    </TaxKeywordTaxHTField>
    <PolicyPortalDocRef xmlns="8c4e2855-9588-4bc9-9890-af639bd565eb" xsi:nil="true"/>
    <PolicyPortalDocType xmlns="8c4e2855-9588-4bc9-9890-af639bd565eb" xsi:nil="true"/>
    <PolicyPortalIssueDate xmlns="8c4e2855-9588-4bc9-9890-af639bd565eb" xsi:nil="true"/>
    <PolicyPortalIssueNo xmlns="8c4e2855-9588-4bc9-9890-af639bd565eb" xsi:nil="true"/>
    <PolicyPortalOldDocRef xmlns="8c4e2855-9588-4bc9-9890-af639bd565eb" xsi:nil="true"/>
    <PolicyPortalOldRecordRef xmlns="8c4e2855-9588-4bc9-9890-af639bd565eb" xsi:nil="true"/>
    <PolicyPortalProcessOwnerPostTitle xmlns="8c4e2855-9588-4bc9-9890-af639bd565eb" xsi:nil="true"/>
    <PolicyPortalResponsibleDelegateRoleHolder xmlns="8c4e2855-9588-4bc9-9890-af639bd565eb">
      <UserInfo>
        <DisplayName/>
        <AccountId xsi:nil="true"/>
        <AccountType/>
      </UserInfo>
    </PolicyPortalResponsibleDelegateRoleHolder>
    <PolicyPortalDirectorate xmlns="8c4e2855-9588-4bc9-9890-af639bd565eb" xsi:nil="true"/>
    <dd2817321d504f1caee75a1112d299d4 xmlns="fbd4c4c3-96d4-4265-b68e-6a383a5dca66">
      <Terms xmlns="http://schemas.microsoft.com/office/infopath/2007/PartnerControls"/>
    </dd2817321d504f1caee75a1112d299d4>
    <PolicyPortalReviewDate xmlns="8c4e2855-9588-4bc9-9890-af639bd565eb" xsi:nil="true"/>
    <PCR_x003f_ xmlns="fbd4c4c3-96d4-4265-b68e-6a383a5dca66">false</PCR_x003f_>
    <PolicyPortalIssueHistoryComments xmlns="8c4e2855-9588-4bc9-9890-af639bd565eb"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66693000-3e12-4b44-a742-9a2ba35b7d28" ContentTypeId="0x0101000C70A82DFAAC384DB9F6EBA2C8B87C57" PreviousValue="false"/>
</file>

<file path=customXml/item5.xml><?xml version="1.0" encoding="utf-8"?>
<b:Sources xmlns:b="http://schemas.openxmlformats.org/officeDocument/2006/bibliography" xmlns="http://schemas.openxmlformats.org/officeDocument/2006/bibliography" SelectedStyle="\IEEE2006OfficeOnline.xsl" StyleName="IEEE" Version="2006">
  <b:Source>
    <b:Tag>IAE181</b:Tag>
    <b:SourceType>Report</b:SourceType>
    <b:Guid>{0CBBFDD4-D8E5-475F-B497-6D83B79842E6}</b:Guid>
    <b:Author>
      <b:Author>
        <b:Corporate>IAEA</b:Corporate>
      </b:Author>
    </b:Author>
    <b:Title>IAEA General Safety Guide (GSG) 13 - Functions and Process of the Regulatory Body for Safety</b:Title>
    <b:Year>2018</b:Year>
    <b:Publisher>IAEA</b:Publisher>
    <b:City>Vienna</b:City>
    <b:RefOrder>7</b:RefOrder>
  </b:Source>
  <b:Source>
    <b:Tag>ONR206</b:Tag>
    <b:SourceType>ElectronicSource</b:SourceType>
    <b:Guid>{51AC143D-6747-4E9B-BFFA-FA6B0F6C2431}</b:Guid>
    <b:Author>
      <b:Author>
        <b:Corporate>ONR</b:Corporate>
      </b:Author>
    </b:Author>
    <b:Title>NS-INSP-GD-007 - LC7 Incidents on the Site</b:Title>
    <b:RefOrder>6</b:RefOrder>
  </b:Source>
  <b:Source>
    <b:Tag>ONR202</b:Tag>
    <b:SourceType>ElectronicSource</b:SourceType>
    <b:Guid>{A3CD418E-6327-4101-BE7D-B35202988099}</b:Guid>
    <b:Author>
      <b:Author>
        <b:Corporate>ONR</b:Corporate>
      </b:Author>
    </b:Author>
    <b:Title>ONR-EP-FW-001 - ONR’s Emergency Response Framework</b:Title>
    <b:RefOrder>1</b:RefOrder>
  </b:Source>
  <b:Source>
    <b:Tag>ONR31</b:Tag>
    <b:SourceType>Report</b:SourceType>
    <b:Guid>{814EADDA-E0B6-49F5-9BCD-011EF9F00160}</b:Guid>
    <b:Author>
      <b:Author>
        <b:Corporate>ONR</b:Corporate>
      </b:Author>
    </b:Author>
    <b:Title>ONR-ENF-GD-005 - Conducting Investigations</b:Title>
    <b:RefOrder>3</b:RefOrder>
  </b:Source>
  <b:Source>
    <b:Tag>ONR204</b:Tag>
    <b:SourceType>ElectronicSource</b:SourceType>
    <b:Guid>{78037182-A343-4BEC-B4A4-D939BB5480B9}</b:Guid>
    <b:Author>
      <b:Author>
        <b:Corporate>ONR</b:Corporate>
      </b:Author>
    </b:Author>
    <b:Title>ONR-OPEX-GD-002 - The Role of the UK International Nuclear &amp; Radiological Event Scale (INES)</b:Title>
    <b:RefOrder>5</b:RefOrder>
  </b:Source>
  <b:Source>
    <b:Tag>ONR30</b:Tag>
    <b:SourceType>Report</b:SourceType>
    <b:Guid>{04228208-60F3-40A4-8639-09F5DFC7C53C}</b:Guid>
    <b:Author>
      <b:Author>
        <b:Corporate>ONR</b:Corporate>
      </b:Author>
    </b:Author>
    <b:Title>ONR-OL-PROC-002 - Process for Notifying Incidents to ONR</b:Title>
    <b:RefOrder>2</b:RefOrder>
  </b:Source>
  <b:Source>
    <b:Tag>ONR6</b:Tag>
    <b:SourceType>Book</b:SourceType>
    <b:Guid>{0D639A9C-1349-4BA3-ACDD-A244231A1524}</b:Guid>
    <b:Author>
      <b:Author>
        <b:Corporate>ONR</b:Corporate>
      </b:Author>
    </b:Author>
    <b:Title>ONR-OPEX-PROC-001, Production of Alerts, Advice Notes and Inspector Awareness Briefs</b:Title>
    <b:RefOrder>4</b:RefOrder>
  </b:Source>
</b:Sourc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ct:contentTypeSchema xmlns:ct="http://schemas.microsoft.com/office/2006/metadata/contentType" xmlns:ma="http://schemas.microsoft.com/office/2006/metadata/properties/metaAttributes" ct:_="" ma:_="" ma:contentTypeName="HOW2 Hub Document" ma:contentTypeID="0x0101000C70A82DFAAC384DB9F6EBA2C8B87C5700D27B61D2EA57AC4F87A5F2CF441D8227" ma:contentTypeVersion="220" ma:contentTypeDescription="" ma:contentTypeScope="" ma:versionID="724e73164808191a758277c779b53781">
  <xsd:schema xmlns:xsd="http://www.w3.org/2001/XMLSchema" xmlns:xs="http://www.w3.org/2001/XMLSchema" xmlns:p="http://schemas.microsoft.com/office/2006/metadata/properties" xmlns:ns2="8c4e2855-9588-4bc9-9890-af639bd565eb" xmlns:ns3="05350e14-297a-489c-ad04-faf6563b232c" xmlns:ns4="fbd4c4c3-96d4-4265-b68e-6a383a5dca66" targetNamespace="http://schemas.microsoft.com/office/2006/metadata/properties" ma:root="true" ma:fieldsID="0d07b2e48c5c6cb673863f8fde9c9f33" ns2:_="" ns3:_="" ns4:_="">
    <xsd:import namespace="8c4e2855-9588-4bc9-9890-af639bd565eb"/>
    <xsd:import namespace="05350e14-297a-489c-ad04-faf6563b232c"/>
    <xsd:import namespace="fbd4c4c3-96d4-4265-b68e-6a383a5dca66"/>
    <xsd:element name="properties">
      <xsd:complexType>
        <xsd:sequence>
          <xsd:element name="documentManagement">
            <xsd:complexType>
              <xsd:all>
                <xsd:element ref="ns2:PolicyPortalIssueNo" minOccurs="0"/>
                <xsd:element ref="ns2:PolicyPortalDocRef" minOccurs="0"/>
                <xsd:element ref="ns2:PolicyPortalDocType" minOccurs="0"/>
                <xsd:element ref="ns2:PolicyPortalDirectorate" minOccurs="0"/>
                <xsd:element ref="ns2:PolicyPortalProcessSpecialismFunctionTopic" minOccurs="0"/>
                <xsd:element ref="ns2:PolicyPortalProcessOwnerPostTitle" minOccurs="0"/>
                <xsd:element ref="ns2:PolicyPortalProcessOwnerRoleHolder" minOccurs="0"/>
                <xsd:element ref="ns2:PolicyPortalResponsibleDelegatePostTitle" minOccurs="0"/>
                <xsd:element ref="ns2:PolicyPortalResponsibleDelegateRoleHolder" minOccurs="0"/>
                <xsd:element ref="ns2:PolicyPortalIssueDate" minOccurs="0"/>
                <xsd:element ref="ns2:PolicyPortalReviewDate" minOccurs="0"/>
                <xsd:element ref="ns2:PolicyPortalIssueHistoryComments" minOccurs="0"/>
                <xsd:element ref="ns2:PolicyPortalFirstPublicationDate" minOccurs="0"/>
                <xsd:element ref="ns2:PolicyPortalOldDocRef" minOccurs="0"/>
                <xsd:element ref="ns2:PolicyPortalOldRecordRef" minOccurs="0"/>
                <xsd:element ref="ns2:PolicyPortalPublishStatus" minOccurs="0"/>
                <xsd:element ref="ns3:_dlc_DocId" minOccurs="0"/>
                <xsd:element ref="ns3:_dlc_DocIdUrl" minOccurs="0"/>
                <xsd:element ref="ns3:_dlc_DocIdPersistId" minOccurs="0"/>
                <xsd:element ref="ns3:TaxKeywordTaxHTField" minOccurs="0"/>
                <xsd:element ref="ns3:TaxCatchAll" minOccurs="0"/>
                <xsd:element ref="ns4:dd2817321d504f1caee75a1112d299d4" minOccurs="0"/>
                <xsd:element ref="ns4:PCR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e2855-9588-4bc9-9890-af639bd565eb" elementFormDefault="qualified">
    <xsd:import namespace="http://schemas.microsoft.com/office/2006/documentManagement/types"/>
    <xsd:import namespace="http://schemas.microsoft.com/office/infopath/2007/PartnerControls"/>
    <xsd:element name="PolicyPortalIssueNo" ma:index="2" nillable="true" ma:displayName="Issue No." ma:internalName="PolicyPortalIssueNo" ma:percentage="FALSE">
      <xsd:simpleType>
        <xsd:restriction base="dms:Number"/>
      </xsd:simpleType>
    </xsd:element>
    <xsd:element name="PolicyPortalDocRef" ma:index="3" nillable="true" ma:displayName="Doc. Ref." ma:internalName="PolicyPortalDocRef">
      <xsd:simpleType>
        <xsd:restriction base="dms:Text">
          <xsd:maxLength value="255"/>
        </xsd:restriction>
      </xsd:simpleType>
    </xsd:element>
    <xsd:element name="PolicyPortalDocType" ma:index="4" nillable="true" ma:displayName="Doc. Type" ma:format="Dropdown" ma:internalName="PolicyPortalDocType">
      <xsd:simpleType>
        <xsd:restriction base="dms:Choice">
          <xsd:enumeration value="Framework/Strategy"/>
          <xsd:enumeration value="Guidance (Gen.)"/>
          <xsd:enumeration value="Handbook"/>
          <xsd:enumeration value="HSW Standard"/>
          <xsd:enumeration value="Instruction"/>
          <xsd:enumeration value="Manual"/>
          <xsd:enumeration value="MoU"/>
          <xsd:enumeration value="Policy"/>
          <xsd:enumeration value="Procedure"/>
          <xsd:enumeration value="Protocol"/>
          <xsd:enumeration value="R2A2"/>
          <xsd:enumeration value="Strategy"/>
          <xsd:enumeration value="TAG"/>
          <xsd:enumeration value="Template"/>
          <xsd:enumeration value="TIG"/>
          <xsd:enumeration value="TOR"/>
          <xsd:enumeration value="N/A"/>
        </xsd:restriction>
      </xsd:simpleType>
    </xsd:element>
    <xsd:element name="PolicyPortalDirectorate" ma:index="5" nillable="true" ma:displayName="Directorate" ma:format="Dropdown" ma:internalName="PolicyPortalDirectorate">
      <xsd:simpleType>
        <xsd:restriction base="dms:Choice">
          <xsd:enumeration value="Corporate Security and Resilience Office"/>
          <xsd:enumeration value="Finance"/>
          <xsd:enumeration value="Governance and Private Office"/>
          <xsd:enumeration value="HR"/>
          <xsd:enumeration value="IT"/>
          <xsd:enumeration value="New Reactors"/>
          <xsd:enumeration value="Operating Facilities"/>
          <xsd:enumeration value="Sellafield Decommissioning and Waste"/>
          <xsd:enumeration value="Strategy and Corporate Affairs"/>
          <xsd:enumeration value="Technical"/>
        </xsd:restriction>
      </xsd:simpleType>
    </xsd:element>
    <xsd:element name="PolicyPortalProcessSpecialismFunctionTopic" ma:index="6" nillable="true" ma:displayName="Process / Specialism / Function / Topic" ma:format="Dropdown" ma:internalName="PolicyPortalProcessSpecialismFunctionTopic">
      <xsd:simpleType>
        <xsd:union memberTypes="dms:Text">
          <xsd:simpleType>
            <xsd:restriction base="dms:Choice">
              <xsd:enumeration value="Academy - Training / L&amp;D"/>
              <xsd:enumeration value="Accessibility"/>
              <xsd:enumeration value="Accounting &amp; Budgeting"/>
              <xsd:enumeration value="ALARP Working Group"/>
              <xsd:enumeration value="Anti-Bribery and Corruption, and Fraud Prevention Compliance"/>
              <xsd:enumeration value="Assessment (Nuclear safety)"/>
              <xsd:enumeration value="Business Impact Target (BIT)"/>
              <xsd:enumeration value="Business Travel"/>
              <xsd:enumeration value="Change Management (Org.)"/>
              <xsd:enumeration value="Chemistry &amp; Chemical Engineering"/>
              <xsd:enumeration value="Civil Engineering"/>
              <xsd:enumeration value="Civil Engineering and External Hazards (CEEH)"/>
              <xsd:enumeration value="Civil Nuclear Security"/>
              <xsd:enumeration value="Comms"/>
              <xsd:enumeration value="Conducting Investigations"/>
              <xsd:enumeration value="Compliance"/>
              <xsd:enumeration value="Contractor Management"/>
              <xsd:enumeration value="Cyber Security and Information Assurance"/>
              <xsd:enumeration value="Data Protection"/>
              <xsd:enumeration value="Defence - Propulsion"/>
              <xsd:enumeration value="Delivery Lead - Technical Division (R&amp;TS)"/>
              <xsd:enumeration value="Development of Regulations and Guides"/>
              <xsd:enumeration value="Diversity &amp; Inclusion (HR)"/>
              <xsd:enumeration value="Divisional Delivery Support (DDS)"/>
              <xsd:enumeration value="EC&amp;I Engineering"/>
              <xsd:enumeration value="Efficiency Framework"/>
              <xsd:enumeration value="Emergency P&amp;R"/>
              <xsd:enumeration value="Emergency Preparedness &amp; Response (EP&amp;R)"/>
              <xsd:enumeration value="Environment and Sustainability"/>
              <xsd:enumeration value="Estates"/>
              <xsd:enumeration value="Expenses"/>
              <xsd:enumeration value="Export Control"/>
              <xsd:enumeration value="Fault Analysis"/>
              <xsd:enumeration value="Freedom of Information (FOI) &amp; Gen. Enquiries"/>
              <xsd:enumeration value="GDA"/>
              <xsd:enumeration value="Gifts and Hospitality"/>
              <xsd:enumeration value="Governance"/>
              <xsd:enumeration value="Health, Safety and Wellbeing (HSW)"/>
              <xsd:enumeration value="Human &amp; Organisational Capability"/>
              <xsd:enumeration value="Incident Management and Business Continuity"/>
              <xsd:enumeration value="Information Management"/>
              <xsd:enumeration value="Information Security"/>
              <xsd:enumeration value="International Cooperation"/>
              <xsd:enumeration value="Invoice Management"/>
              <xsd:enumeration value="IT"/>
              <xsd:enumeration value="Land Use Planning"/>
              <xsd:enumeration value="Leadership and Management for Safety and Security"/>
              <xsd:enumeration value="Learning &amp; Development"/>
              <xsd:enumeration value="Legal Support"/>
              <xsd:enumeration value="Management System"/>
              <xsd:enumeration value="Mechanical Engineering"/>
              <xsd:enumeration value="New build/construction"/>
              <xsd:enumeration value="NHSS"/>
              <xsd:enumeration value="Notification &amp; Authorisation"/>
              <xsd:enumeration value="Nuclear Liabilities Regulation"/>
              <xsd:enumeration value="Operating Reactors"/>
              <xsd:enumeration value="Operational Inspection"/>
              <xsd:enumeration value="Organisational Learning"/>
              <xsd:enumeration value="People Services"/>
              <xsd:enumeration value="Performance Management (HR)"/>
              <xsd:enumeration value="Permissioning"/>
              <xsd:enumeration value="PMO"/>
              <xsd:enumeration value="Policy"/>
              <xsd:enumeration value="Procurement"/>
              <xsd:enumeration value="Radiological Protection &amp; Criticality"/>
              <xsd:enumeration value="Regulations &amp; Regulatory Issues"/>
              <xsd:enumeration value="Regulatory Assurance"/>
              <xsd:enumeration value="Regulatory Oversight"/>
              <xsd:enumeration value="Research &amp; Development"/>
              <xsd:enumeration value="Risk Management"/>
              <xsd:enumeration value="RITE"/>
              <xsd:enumeration value="Safeguards"/>
              <xsd:enumeration value="Safety Case Working Group"/>
              <xsd:enumeration value="Security &amp; Information Regulatory Assurance"/>
              <xsd:enumeration value="Sellafield"/>
              <xsd:enumeration value="Shared Services"/>
              <xsd:enumeration value="Structural Integrity"/>
              <xsd:enumeration value="Transport Competent Authority (TCA)"/>
              <xsd:enumeration value="Whistleblowing"/>
              <xsd:enumeration value="WIReD"/>
            </xsd:restriction>
          </xsd:simpleType>
        </xsd:union>
      </xsd:simpleType>
    </xsd:element>
    <xsd:element name="PolicyPortalProcessOwnerPostTitle" ma:index="7" nillable="true" ma:displayName="Process Owner (Post Title)" ma:format="Dropdown" ma:internalName="PolicyPortalProcessOwnerPostTitle">
      <xsd:simpleType>
        <xsd:restriction base="dms:Choice">
          <xsd:enumeration value="CIO"/>
          <xsd:enumeration value="CISO"/>
          <xsd:enumeration value="Data Protection Officer (DPO)"/>
          <xsd:enumeration value="Finance Director"/>
          <xsd:enumeration value="Head of Governance and Private Office"/>
          <xsd:enumeration value="HR Director"/>
          <xsd:enumeration value="New Reactors Director"/>
          <xsd:enumeration value="Operating Facilities Director"/>
          <xsd:enumeration value="Sellafield Decommissioning and Waste Director"/>
          <xsd:enumeration value="Senior Director of Regulation"/>
          <xsd:enumeration value="Strategy and Corporate Affairs Director"/>
          <xsd:enumeration value="Technical Director"/>
        </xsd:restriction>
      </xsd:simpleType>
    </xsd:element>
    <xsd:element name="PolicyPortalProcessOwnerRoleHolder" ma:index="8" nillable="true" ma:displayName="Process Owner (Role Holder)" ma:list="UserInfo" ma:SharePointGroup="0" ma:internalName="PolicyPortalProcessOwner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ResponsibleDelegatePostTitle" ma:index="9" nillable="true" ma:displayName="Responsible Delegate (Post Title)" ma:format="Dropdown" ma:internalName="PolicyPortalResponsibleDelegatePostTitle">
      <xsd:simpleType>
        <xsd:union memberTypes="dms:Text">
          <xsd:simpleType>
            <xsd:restriction base="dms:Choice">
              <xsd:enumeration value="Chair of Accessibility Working Group (AWG)"/>
              <xsd:enumeration value="Corporate Security Manager"/>
              <xsd:enumeration value="Data Protection Compliance Lead"/>
              <xsd:enumeration value="Deputy Director of Regulation (TD)"/>
              <xsd:enumeration value="Executive Office Support"/>
              <xsd:enumeration value="Export Control Manager"/>
              <xsd:enumeration value="Governance and Compliance Lead"/>
              <xsd:enumeration value="Governance Manager"/>
              <xsd:enumeration value="Head of Academy"/>
              <xsd:enumeration value="Head of Commercial Management and Procurement"/>
              <xsd:enumeration value="Head of Communications"/>
              <xsd:enumeration value="Head of Compliance"/>
              <xsd:enumeration value="Head of Data and Analytics"/>
              <xsd:enumeration value="Head of Governance and Compliance"/>
              <xsd:enumeration value="Head of Private Office"/>
              <xsd:enumeration value="Head of Estates and Shared Services"/>
              <xsd:enumeration value="Head of Finance and Commercial"/>
              <xsd:enumeration value="Head of Incident Management and Business Continuity"/>
              <xsd:enumeration value="Head of International Strategy and Public Correspondence"/>
              <xsd:enumeration value="Head of IT"/>
              <xsd:enumeration value="Head of Legal Liaison"/>
              <xsd:enumeration value="Head of Organisational Development (HR)"/>
              <xsd:enumeration value="Head of Organisational Learning"/>
              <xsd:enumeration value="Head of People Services"/>
              <xsd:enumeration value="Head of PMO"/>
              <xsd:enumeration value="Head of Policy"/>
              <xsd:enumeration value="Head of Regulatory Policy and Standards"/>
              <xsd:enumeration value="Head of Risk and Assurance"/>
              <xsd:enumeration value="HoR - Advanced Nuclear Technologies (ANTs) and Holtec SMR-300 GDA"/>
              <xsd:enumeration value="HoR - Emergency Preparedness and Response"/>
              <xsd:enumeration value="HoR - Rolls-Royce SMR (GDA)"/>
              <xsd:enumeration value="HoR - Transport Competent Authority (TCA)"/>
              <xsd:enumeration value="HoR - Sellafield Compliance Intelligence and Enforcement"/>
              <xsd:enumeration value="HoR - Sellafield Project Delivery"/>
              <xsd:enumeration value="HoR - Sellafield Decommissioning"/>
              <xsd:enumeration value="HoP - Civil Engineering and External Hazards"/>
              <xsd:enumeration value="HoP - Cyber Security &amp; Information Assurance"/>
              <xsd:enumeration value="HoP - DDS"/>
              <xsd:enumeration value="HoP - Electrical, Control and Instrumentation Engineering"/>
              <xsd:enumeration value="HoP - Fault Analysis"/>
              <xsd:enumeration value="HoP - Human and Organisational Capability"/>
              <xsd:enumeration value="HoP - Mechanical Engineering and Structural Integrity"/>
              <xsd:enumeration value="HoP - Nuclear Internal Hazards and Site Safety"/>
              <xsd:enumeration value="HoP - Nuclear Liabilities, Chemistry and Chemical Engineering"/>
              <xsd:enumeration value="HoP - Operational Inspection"/>
              <xsd:enumeration value="HoP - Protective Security"/>
              <xsd:enumeration value="HoP - Radiological Protection and Criticality"/>
              <xsd:enumeration value="HoP - Regulatory Programme and Business Management"/>
              <xsd:enumeration value="HoP - Safeguards"/>
              <xsd:enumeration value="HSW Manager"/>
              <xsd:enumeration value="Information Management Manager"/>
              <xsd:enumeration value="WIReD Product Owner"/>
            </xsd:restriction>
          </xsd:simpleType>
        </xsd:union>
      </xsd:simpleType>
    </xsd:element>
    <xsd:element name="PolicyPortalResponsibleDelegateRoleHolder" ma:index="10" nillable="true" ma:displayName="Responsible Delegate (Role Holder)" ma:list="UserInfo" ma:SharePointGroup="0" ma:internalName="PolicyPortalResponsibleDelegate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IssueDate" ma:index="11" nillable="true" ma:displayName="Issue Date" ma:format="DateOnly" ma:internalName="PolicyPortalIssueDate">
      <xsd:simpleType>
        <xsd:restriction base="dms:DateTime"/>
      </xsd:simpleType>
    </xsd:element>
    <xsd:element name="PolicyPortalReviewDate" ma:index="12" nillable="true" ma:displayName="Review Date" ma:format="DateOnly" ma:internalName="PolicyPortalReviewDate">
      <xsd:simpleType>
        <xsd:restriction base="dms:DateTime"/>
      </xsd:simpleType>
    </xsd:element>
    <xsd:element name="PolicyPortalIssueHistoryComments" ma:index="15" nillable="true" ma:displayName="Issue History/Comments" ma:internalName="PolicyPortalIssueHistoryComments">
      <xsd:simpleType>
        <xsd:restriction base="dms:Note">
          <xsd:maxLength value="255"/>
        </xsd:restriction>
      </xsd:simpleType>
    </xsd:element>
    <xsd:element name="PolicyPortalFirstPublicationDate" ma:index="16" nillable="true" ma:displayName="First Publication Date" ma:format="DateOnly" ma:internalName="PolicyPortalFirstPublicationDate">
      <xsd:simpleType>
        <xsd:restriction base="dms:DateTime"/>
      </xsd:simpleType>
    </xsd:element>
    <xsd:element name="PolicyPortalOldDocRef" ma:index="17" nillable="true" ma:displayName="Old Doc. Ref." ma:internalName="PolicyPortalOldDocRef">
      <xsd:simpleType>
        <xsd:restriction base="dms:Text">
          <xsd:maxLength value="255"/>
        </xsd:restriction>
      </xsd:simpleType>
    </xsd:element>
    <xsd:element name="PolicyPortalOldRecordRef" ma:index="18" nillable="true" ma:displayName="Old Record Ref." ma:internalName="PolicyPortalOldRecordRef">
      <xsd:simpleType>
        <xsd:restriction base="dms:Text">
          <xsd:maxLength value="255"/>
        </xsd:restriction>
      </xsd:simpleType>
    </xsd:element>
    <xsd:element name="PolicyPortalPublishStatus" ma:index="25" nillable="true" ma:displayName="Publish Status" ma:format="Dropdown" ma:internalName="PolicyPortalPublishStatus">
      <xsd:simpleType>
        <xsd:restriction base="dms:Choice">
          <xsd:enumeration value="Live"/>
          <xsd:enumeration value="Unpublish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05350e14-297a-489c-ad04-faf6563b232c"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TaxKeywordTaxHTField" ma:index="30" nillable="true" ma:taxonomy="true" ma:internalName="TaxKeywordTaxHTField" ma:taxonomyFieldName="TaxKeyword" ma:displayName="Enterprise Keywords" ma:fieldId="{23f27201-bee3-471e-b2e7-b64fd8b7ca38}" ma:taxonomyMulti="true" ma:sspId="66693000-3e12-4b44-a742-9a2ba35b7d28" ma:termSetId="00000000-0000-0000-0000-000000000000" ma:anchorId="00000000-0000-0000-0000-000000000000" ma:open="true" ma:isKeyword="true">
      <xsd:complexType>
        <xsd:sequence>
          <xsd:element ref="pc:Terms" minOccurs="0" maxOccurs="1"/>
        </xsd:sequence>
      </xsd:complexType>
    </xsd:element>
    <xsd:element name="TaxCatchAll" ma:index="31" nillable="true" ma:displayName="Taxonomy Catch All Column" ma:hidden="true" ma:list="{85a4ca9d-4aea-456d-868e-8e20a97dbaed}" ma:internalName="TaxCatchAll" ma:showField="CatchAllData" ma:web="05350e14-297a-489c-ad04-faf6563b232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bd4c4c3-96d4-4265-b68e-6a383a5dca66" elementFormDefault="qualified">
    <xsd:import namespace="http://schemas.microsoft.com/office/2006/documentManagement/types"/>
    <xsd:import namespace="http://schemas.microsoft.com/office/infopath/2007/PartnerControls"/>
    <xsd:element name="dd2817321d504f1caee75a1112d299d4" ma:index="33" nillable="true" ma:taxonomy="true" ma:internalName="dd2817321d504f1caee75a1112d299d4" ma:taxonomyFieldName="Topic" ma:displayName="Topic" ma:default="" ma:fieldId="{dd281732-1d50-4f1c-aee7-5a1112d299d4}" ma:taxonomyMulti="true" ma:sspId="66693000-3e12-4b44-a742-9a2ba35b7d28" ma:termSetId="7b4e1cbc-bd02-4183-9474-8a15f7a1216f" ma:anchorId="00000000-0000-0000-0000-000000000000" ma:open="false" ma:isKeyword="false">
      <xsd:complexType>
        <xsd:sequence>
          <xsd:element ref="pc:Terms" minOccurs="0" maxOccurs="1"/>
        </xsd:sequence>
      </xsd:complexType>
    </xsd:element>
    <xsd:element name="PCR_x003f_" ma:index="34" nillable="true" ma:displayName="PCR?" ma:default="0" ma:description="Document forms part of the Policy Compliance Report for ARAC." ma:format="Dropdown" ma:internalName="PCR_x003f_">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987EE15-682C-4359-AE98-4D4A1675EA0F}">
  <ds:schemaRefs>
    <ds:schemaRef ds:uri="http://schemas.microsoft.com/office/2006/metadata/properties"/>
    <ds:schemaRef ds:uri="http://schemas.microsoft.com/office/infopath/2007/PartnerControls"/>
    <ds:schemaRef ds:uri="05350e14-297a-489c-ad04-faf6563b232c"/>
    <ds:schemaRef ds:uri="8c4e2855-9588-4bc9-9890-af639bd565eb"/>
    <ds:schemaRef ds:uri="fbd4c4c3-96d4-4265-b68e-6a383a5dca66"/>
  </ds:schemaRefs>
</ds:datastoreItem>
</file>

<file path=customXml/itemProps3.xml><?xml version="1.0" encoding="utf-8"?>
<ds:datastoreItem xmlns:ds="http://schemas.openxmlformats.org/officeDocument/2006/customXml" ds:itemID="{79F42F50-CA62-4797-96DC-589041847D19}">
  <ds:schemaRefs>
    <ds:schemaRef ds:uri="http://schemas.microsoft.com/sharepoint/events"/>
  </ds:schemaRefs>
</ds:datastoreItem>
</file>

<file path=customXml/itemProps4.xml><?xml version="1.0" encoding="utf-8"?>
<ds:datastoreItem xmlns:ds="http://schemas.openxmlformats.org/officeDocument/2006/customXml" ds:itemID="{158ABEF2-0774-44B4-890B-85408FB17D3E}">
  <ds:schemaRefs>
    <ds:schemaRef ds:uri="Microsoft.SharePoint.Taxonomy.ContentTypeSync"/>
  </ds:schemaRefs>
</ds:datastoreItem>
</file>

<file path=customXml/itemProps5.xml><?xml version="1.0" encoding="utf-8"?>
<ds:datastoreItem xmlns:ds="http://schemas.openxmlformats.org/officeDocument/2006/customXml" ds:itemID="{FF8C8E4C-140D-41DD-AEF9-8D52A80BE14E}">
  <ds:schemaRefs>
    <ds:schemaRef ds:uri="http://schemas.openxmlformats.org/officeDocument/2006/bibliography"/>
  </ds:schemaRefs>
</ds:datastoreItem>
</file>

<file path=customXml/itemProps6.xml><?xml version="1.0" encoding="utf-8"?>
<ds:datastoreItem xmlns:ds="http://schemas.openxmlformats.org/officeDocument/2006/customXml" ds:itemID="{6ABE1DE3-F85C-489F-969F-4A1DC990889D}">
  <ds:schemaRefs>
    <ds:schemaRef ds:uri="http://schemas.microsoft.com/sharepoint/v3/contenttype/forms"/>
  </ds:schemaRefs>
</ds:datastoreItem>
</file>

<file path=customXml/itemProps7.xml><?xml version="1.0" encoding="utf-8"?>
<ds:datastoreItem xmlns:ds="http://schemas.openxmlformats.org/officeDocument/2006/customXml" ds:itemID="{6A456839-4063-4277-B1B8-CFF5206CDA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e2855-9588-4bc9-9890-af639bd565eb"/>
    <ds:schemaRef ds:uri="05350e14-297a-489c-ad04-faf6563b232c"/>
    <ds:schemaRef ds:uri="fbd4c4c3-96d4-4265-b68e-6a383a5dc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42</Pages>
  <Words>9687</Words>
  <Characters>55221</Characters>
  <Application>Microsoft Office Word</Application>
  <DocSecurity>0</DocSecurity>
  <Lines>460</Lines>
  <Paragraphs>129</Paragraphs>
  <ScaleCrop>false</ScaleCrop>
  <HeadingPairs>
    <vt:vector size="2" baseType="variant">
      <vt:variant>
        <vt:lpstr>Title</vt:lpstr>
      </vt:variant>
      <vt:variant>
        <vt:i4>1</vt:i4>
      </vt:variant>
    </vt:vector>
  </HeadingPairs>
  <TitlesOfParts>
    <vt:vector size="1" baseType="lpstr">
      <vt:lpstr>Processing and Governance of Incident Notifications by ONR</vt:lpstr>
    </vt:vector>
  </TitlesOfParts>
  <Manager>Office for Nuclear Regulation</Manager>
  <Company>Office for Nuclear Regulation</Company>
  <LinksUpToDate>false</LinksUpToDate>
  <CharactersWithSpaces>64779</CharactersWithSpaces>
  <SharedDoc>false</SharedDoc>
  <HLinks>
    <vt:vector size="174" baseType="variant">
      <vt:variant>
        <vt:i4>1441842</vt:i4>
      </vt:variant>
      <vt:variant>
        <vt:i4>168</vt:i4>
      </vt:variant>
      <vt:variant>
        <vt:i4>0</vt:i4>
      </vt:variant>
      <vt:variant>
        <vt:i4>5</vt:i4>
      </vt:variant>
      <vt:variant>
        <vt:lpwstr/>
      </vt:variant>
      <vt:variant>
        <vt:lpwstr>_Appendix_D_–</vt:lpwstr>
      </vt:variant>
      <vt:variant>
        <vt:i4>7667805</vt:i4>
      </vt:variant>
      <vt:variant>
        <vt:i4>165</vt:i4>
      </vt:variant>
      <vt:variant>
        <vt:i4>0</vt:i4>
      </vt:variant>
      <vt:variant>
        <vt:i4>5</vt:i4>
      </vt:variant>
      <vt:variant>
        <vt:lpwstr>mailto:ONR.Incidents@onr.gov.uk</vt:lpwstr>
      </vt:variant>
      <vt:variant>
        <vt:lpwstr/>
      </vt:variant>
      <vt:variant>
        <vt:i4>7667805</vt:i4>
      </vt:variant>
      <vt:variant>
        <vt:i4>162</vt:i4>
      </vt:variant>
      <vt:variant>
        <vt:i4>0</vt:i4>
      </vt:variant>
      <vt:variant>
        <vt:i4>5</vt:i4>
      </vt:variant>
      <vt:variant>
        <vt:lpwstr>mailto:ONR.Incidents@onr.gov.uk</vt:lpwstr>
      </vt:variant>
      <vt:variant>
        <vt:lpwstr/>
      </vt:variant>
      <vt:variant>
        <vt:i4>7667805</vt:i4>
      </vt:variant>
      <vt:variant>
        <vt:i4>159</vt:i4>
      </vt:variant>
      <vt:variant>
        <vt:i4>0</vt:i4>
      </vt:variant>
      <vt:variant>
        <vt:i4>5</vt:i4>
      </vt:variant>
      <vt:variant>
        <vt:lpwstr>mailto:ONR.Incidents@onr.gov.uk</vt:lpwstr>
      </vt:variant>
      <vt:variant>
        <vt:lpwstr/>
      </vt:variant>
      <vt:variant>
        <vt:i4>5505081</vt:i4>
      </vt:variant>
      <vt:variant>
        <vt:i4>153</vt:i4>
      </vt:variant>
      <vt:variant>
        <vt:i4>0</vt:i4>
      </vt:variant>
      <vt:variant>
        <vt:i4>5</vt:i4>
      </vt:variant>
      <vt:variant>
        <vt:lpwstr>mailto:ONR.incidents@ONR.gov.uk?subject=INF1</vt:lpwstr>
      </vt:variant>
      <vt:variant>
        <vt:lpwstr/>
      </vt:variant>
      <vt:variant>
        <vt:i4>131149</vt:i4>
      </vt:variant>
      <vt:variant>
        <vt:i4>150</vt:i4>
      </vt:variant>
      <vt:variant>
        <vt:i4>0</vt:i4>
      </vt:variant>
      <vt:variant>
        <vt:i4>5</vt:i4>
      </vt:variant>
      <vt:variant>
        <vt:lpwstr>https://onr.powerappsportals.com/riddor/</vt:lpwstr>
      </vt:variant>
      <vt:variant>
        <vt:lpwstr/>
      </vt:variant>
      <vt:variant>
        <vt:i4>8060979</vt:i4>
      </vt:variant>
      <vt:variant>
        <vt:i4>147</vt:i4>
      </vt:variant>
      <vt:variant>
        <vt:i4>0</vt:i4>
      </vt:variant>
      <vt:variant>
        <vt:i4>5</vt:i4>
      </vt:variant>
      <vt:variant>
        <vt:lpwstr>https://onr.powerappsportals.com./</vt:lpwstr>
      </vt:variant>
      <vt:variant>
        <vt:lpwstr/>
      </vt:variant>
      <vt:variant>
        <vt:i4>7667805</vt:i4>
      </vt:variant>
      <vt:variant>
        <vt:i4>144</vt:i4>
      </vt:variant>
      <vt:variant>
        <vt:i4>0</vt:i4>
      </vt:variant>
      <vt:variant>
        <vt:i4>5</vt:i4>
      </vt:variant>
      <vt:variant>
        <vt:lpwstr>mailto:ONR.Incidents@onr.gov.uk</vt:lpwstr>
      </vt:variant>
      <vt:variant>
        <vt:lpwstr/>
      </vt:variant>
      <vt:variant>
        <vt:i4>2293797</vt:i4>
      </vt:variant>
      <vt:variant>
        <vt:i4>138</vt:i4>
      </vt:variant>
      <vt:variant>
        <vt:i4>0</vt:i4>
      </vt:variant>
      <vt:variant>
        <vt:i4>5</vt:i4>
      </vt:variant>
      <vt:variant>
        <vt:lpwstr>https://www.hse.gov.uk/riddor/dangerous-occurences.htm</vt:lpwstr>
      </vt:variant>
      <vt:variant>
        <vt:lpwstr/>
      </vt:variant>
      <vt:variant>
        <vt:i4>5505081</vt:i4>
      </vt:variant>
      <vt:variant>
        <vt:i4>132</vt:i4>
      </vt:variant>
      <vt:variant>
        <vt:i4>0</vt:i4>
      </vt:variant>
      <vt:variant>
        <vt:i4>5</vt:i4>
      </vt:variant>
      <vt:variant>
        <vt:lpwstr>mailto:ONR.incidents@ONR.gov.uk?subject=INF1</vt:lpwstr>
      </vt:variant>
      <vt:variant>
        <vt:lpwstr/>
      </vt:variant>
      <vt:variant>
        <vt:i4>7667805</vt:i4>
      </vt:variant>
      <vt:variant>
        <vt:i4>111</vt:i4>
      </vt:variant>
      <vt:variant>
        <vt:i4>0</vt:i4>
      </vt:variant>
      <vt:variant>
        <vt:i4>5</vt:i4>
      </vt:variant>
      <vt:variant>
        <vt:lpwstr>mailto:onr.incidents@onr.gov.uk</vt:lpwstr>
      </vt:variant>
      <vt:variant>
        <vt:lpwstr/>
      </vt:variant>
      <vt:variant>
        <vt:i4>7667805</vt:i4>
      </vt:variant>
      <vt:variant>
        <vt:i4>108</vt:i4>
      </vt:variant>
      <vt:variant>
        <vt:i4>0</vt:i4>
      </vt:variant>
      <vt:variant>
        <vt:i4>5</vt:i4>
      </vt:variant>
      <vt:variant>
        <vt:lpwstr>mailto:ONR.Incidents@onr.gov.uk</vt:lpwstr>
      </vt:variant>
      <vt:variant>
        <vt:lpwstr/>
      </vt:variant>
      <vt:variant>
        <vt:i4>1441844</vt:i4>
      </vt:variant>
      <vt:variant>
        <vt:i4>105</vt:i4>
      </vt:variant>
      <vt:variant>
        <vt:i4>0</vt:i4>
      </vt:variant>
      <vt:variant>
        <vt:i4>5</vt:i4>
      </vt:variant>
      <vt:variant>
        <vt:lpwstr/>
      </vt:variant>
      <vt:variant>
        <vt:lpwstr>_Appendix_B_–</vt:lpwstr>
      </vt:variant>
      <vt:variant>
        <vt:i4>1441847</vt:i4>
      </vt:variant>
      <vt:variant>
        <vt:i4>102</vt:i4>
      </vt:variant>
      <vt:variant>
        <vt:i4>0</vt:i4>
      </vt:variant>
      <vt:variant>
        <vt:i4>5</vt:i4>
      </vt:variant>
      <vt:variant>
        <vt:lpwstr/>
      </vt:variant>
      <vt:variant>
        <vt:lpwstr>_Appendix_A_–</vt:lpwstr>
      </vt:variant>
      <vt:variant>
        <vt:i4>4194386</vt:i4>
      </vt:variant>
      <vt:variant>
        <vt:i4>96</vt:i4>
      </vt:variant>
      <vt:variant>
        <vt:i4>0</vt:i4>
      </vt:variant>
      <vt:variant>
        <vt:i4>5</vt:i4>
      </vt:variant>
      <vt:variant>
        <vt:lpwstr>https://www.onr.org.uk/access-to-information/privacy-notice/</vt:lpwstr>
      </vt:variant>
      <vt:variant>
        <vt:lpwstr/>
      </vt:variant>
      <vt:variant>
        <vt:i4>1310775</vt:i4>
      </vt:variant>
      <vt:variant>
        <vt:i4>80</vt:i4>
      </vt:variant>
      <vt:variant>
        <vt:i4>0</vt:i4>
      </vt:variant>
      <vt:variant>
        <vt:i4>5</vt:i4>
      </vt:variant>
      <vt:variant>
        <vt:lpwstr/>
      </vt:variant>
      <vt:variant>
        <vt:lpwstr>_Toc219797527</vt:lpwstr>
      </vt:variant>
      <vt:variant>
        <vt:i4>1310775</vt:i4>
      </vt:variant>
      <vt:variant>
        <vt:i4>74</vt:i4>
      </vt:variant>
      <vt:variant>
        <vt:i4>0</vt:i4>
      </vt:variant>
      <vt:variant>
        <vt:i4>5</vt:i4>
      </vt:variant>
      <vt:variant>
        <vt:lpwstr/>
      </vt:variant>
      <vt:variant>
        <vt:lpwstr>_Toc219797526</vt:lpwstr>
      </vt:variant>
      <vt:variant>
        <vt:i4>1310775</vt:i4>
      </vt:variant>
      <vt:variant>
        <vt:i4>68</vt:i4>
      </vt:variant>
      <vt:variant>
        <vt:i4>0</vt:i4>
      </vt:variant>
      <vt:variant>
        <vt:i4>5</vt:i4>
      </vt:variant>
      <vt:variant>
        <vt:lpwstr/>
      </vt:variant>
      <vt:variant>
        <vt:lpwstr>_Toc219797525</vt:lpwstr>
      </vt:variant>
      <vt:variant>
        <vt:i4>1310775</vt:i4>
      </vt:variant>
      <vt:variant>
        <vt:i4>62</vt:i4>
      </vt:variant>
      <vt:variant>
        <vt:i4>0</vt:i4>
      </vt:variant>
      <vt:variant>
        <vt:i4>5</vt:i4>
      </vt:variant>
      <vt:variant>
        <vt:lpwstr/>
      </vt:variant>
      <vt:variant>
        <vt:lpwstr>_Toc219797524</vt:lpwstr>
      </vt:variant>
      <vt:variant>
        <vt:i4>1310775</vt:i4>
      </vt:variant>
      <vt:variant>
        <vt:i4>56</vt:i4>
      </vt:variant>
      <vt:variant>
        <vt:i4>0</vt:i4>
      </vt:variant>
      <vt:variant>
        <vt:i4>5</vt:i4>
      </vt:variant>
      <vt:variant>
        <vt:lpwstr/>
      </vt:variant>
      <vt:variant>
        <vt:lpwstr>_Toc219797523</vt:lpwstr>
      </vt:variant>
      <vt:variant>
        <vt:i4>1310775</vt:i4>
      </vt:variant>
      <vt:variant>
        <vt:i4>50</vt:i4>
      </vt:variant>
      <vt:variant>
        <vt:i4>0</vt:i4>
      </vt:variant>
      <vt:variant>
        <vt:i4>5</vt:i4>
      </vt:variant>
      <vt:variant>
        <vt:lpwstr/>
      </vt:variant>
      <vt:variant>
        <vt:lpwstr>_Toc219797522</vt:lpwstr>
      </vt:variant>
      <vt:variant>
        <vt:i4>1310775</vt:i4>
      </vt:variant>
      <vt:variant>
        <vt:i4>44</vt:i4>
      </vt:variant>
      <vt:variant>
        <vt:i4>0</vt:i4>
      </vt:variant>
      <vt:variant>
        <vt:i4>5</vt:i4>
      </vt:variant>
      <vt:variant>
        <vt:lpwstr/>
      </vt:variant>
      <vt:variant>
        <vt:lpwstr>_Toc219797521</vt:lpwstr>
      </vt:variant>
      <vt:variant>
        <vt:i4>1310775</vt:i4>
      </vt:variant>
      <vt:variant>
        <vt:i4>38</vt:i4>
      </vt:variant>
      <vt:variant>
        <vt:i4>0</vt:i4>
      </vt:variant>
      <vt:variant>
        <vt:i4>5</vt:i4>
      </vt:variant>
      <vt:variant>
        <vt:lpwstr/>
      </vt:variant>
      <vt:variant>
        <vt:lpwstr>_Toc219797520</vt:lpwstr>
      </vt:variant>
      <vt:variant>
        <vt:i4>1507383</vt:i4>
      </vt:variant>
      <vt:variant>
        <vt:i4>32</vt:i4>
      </vt:variant>
      <vt:variant>
        <vt:i4>0</vt:i4>
      </vt:variant>
      <vt:variant>
        <vt:i4>5</vt:i4>
      </vt:variant>
      <vt:variant>
        <vt:lpwstr/>
      </vt:variant>
      <vt:variant>
        <vt:lpwstr>_Toc219797519</vt:lpwstr>
      </vt:variant>
      <vt:variant>
        <vt:i4>1507383</vt:i4>
      </vt:variant>
      <vt:variant>
        <vt:i4>26</vt:i4>
      </vt:variant>
      <vt:variant>
        <vt:i4>0</vt:i4>
      </vt:variant>
      <vt:variant>
        <vt:i4>5</vt:i4>
      </vt:variant>
      <vt:variant>
        <vt:lpwstr/>
      </vt:variant>
      <vt:variant>
        <vt:lpwstr>_Toc219797518</vt:lpwstr>
      </vt:variant>
      <vt:variant>
        <vt:i4>1507383</vt:i4>
      </vt:variant>
      <vt:variant>
        <vt:i4>20</vt:i4>
      </vt:variant>
      <vt:variant>
        <vt:i4>0</vt:i4>
      </vt:variant>
      <vt:variant>
        <vt:i4>5</vt:i4>
      </vt:variant>
      <vt:variant>
        <vt:lpwstr/>
      </vt:variant>
      <vt:variant>
        <vt:lpwstr>_Toc219797517</vt:lpwstr>
      </vt:variant>
      <vt:variant>
        <vt:i4>1507383</vt:i4>
      </vt:variant>
      <vt:variant>
        <vt:i4>14</vt:i4>
      </vt:variant>
      <vt:variant>
        <vt:i4>0</vt:i4>
      </vt:variant>
      <vt:variant>
        <vt:i4>5</vt:i4>
      </vt:variant>
      <vt:variant>
        <vt:lpwstr/>
      </vt:variant>
      <vt:variant>
        <vt:lpwstr>_Toc219797516</vt:lpwstr>
      </vt:variant>
      <vt:variant>
        <vt:i4>1507383</vt:i4>
      </vt:variant>
      <vt:variant>
        <vt:i4>8</vt:i4>
      </vt:variant>
      <vt:variant>
        <vt:i4>0</vt:i4>
      </vt:variant>
      <vt:variant>
        <vt:i4>5</vt:i4>
      </vt:variant>
      <vt:variant>
        <vt:lpwstr/>
      </vt:variant>
      <vt:variant>
        <vt:lpwstr>_Toc219797515</vt:lpwstr>
      </vt:variant>
      <vt:variant>
        <vt:i4>1507383</vt:i4>
      </vt:variant>
      <vt:variant>
        <vt:i4>2</vt:i4>
      </vt:variant>
      <vt:variant>
        <vt:i4>0</vt:i4>
      </vt:variant>
      <vt:variant>
        <vt:i4>5</vt:i4>
      </vt:variant>
      <vt:variant>
        <vt:lpwstr/>
      </vt:variant>
      <vt:variant>
        <vt:lpwstr>_Toc219797514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Processing and Governance of Incident Notifications by ONR</dc:title>
  <dc:subject>[Subtitle or description]</dc:subject>
  <dc:creator>Ali Tehrani</dc:creator>
  <cp:keywords>[Key words separated by commas]</cp:keywords>
  <dc:description/>
  <cp:lastModifiedBy>Steve McCabe</cp:lastModifiedBy>
  <cp:revision>3</cp:revision>
  <cp:lastPrinted>2016-11-29T03:35:00Z</cp:lastPrinted>
  <dcterms:created xsi:type="dcterms:W3CDTF">2026-01-29T12:21:00Z</dcterms:created>
  <dcterms:modified xsi:type="dcterms:W3CDTF">2026-01-29T12:22:00Z</dcterms:modified>
  <cp:contentStatus>6.1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ContentTypeId">
    <vt:lpwstr>0x0101000C70A82DFAAC384DB9F6EBA2C8B87C5700D27B61D2EA57AC4F87A5F2CF441D8227</vt:lpwstr>
  </property>
  <property fmtid="{D5CDD505-2E9C-101B-9397-08002B2CF9AE}" pid="10" name="MediaServiceImageTags">
    <vt:lpwstr/>
  </property>
  <property fmtid="{D5CDD505-2E9C-101B-9397-08002B2CF9AE}" pid="11" name="docLang">
    <vt:lpwstr>en</vt:lpwstr>
  </property>
</Properties>
</file>