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7D5A2A93">
        <w:trPr>
          <w:trHeight w:val="1162"/>
        </w:trPr>
        <w:tc>
          <w:tcPr>
            <w:tcW w:w="9156" w:type="dxa"/>
            <w:tcBorders>
              <w:bottom w:val="single" w:sz="24" w:space="0" w:color="22413A"/>
            </w:tcBorders>
            <w:shd w:val="clear" w:color="auto" w:fill="auto"/>
          </w:tcPr>
          <w:p w14:paraId="35C1F1C6" w14:textId="228DD22B" w:rsidR="00C20562" w:rsidRPr="00C20562" w:rsidRDefault="00C20562" w:rsidP="00323E71">
            <w:bookmarkStart w:id="0" w:name="_Toc466022543"/>
          </w:p>
        </w:tc>
      </w:tr>
      <w:tr w:rsidR="00D0226A" w:rsidRPr="001E03E1" w14:paraId="6FF9A0F4" w14:textId="77777777" w:rsidTr="005B0342">
        <w:trPr>
          <w:trHeight w:hRule="exact" w:val="3751"/>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A67260D" w:rsidR="00595C8C" w:rsidRPr="00595C8C" w:rsidRDefault="00595C8C" w:rsidP="00595C8C">
            <w:pPr>
              <w:pStyle w:val="InnerCoverTitle"/>
              <w:rPr>
                <w:sz w:val="36"/>
                <w:szCs w:val="36"/>
              </w:rPr>
            </w:pPr>
            <w:r w:rsidRPr="00595C8C">
              <w:rPr>
                <w:sz w:val="36"/>
                <w:szCs w:val="36"/>
              </w:rPr>
              <w:t xml:space="preserve">ONR </w:t>
            </w:r>
            <w:r w:rsidR="00002389">
              <w:rPr>
                <w:sz w:val="36"/>
                <w:szCs w:val="36"/>
              </w:rPr>
              <w:t xml:space="preserve">Guidance </w:t>
            </w:r>
            <w:r w:rsidR="00393066">
              <w:rPr>
                <w:sz w:val="36"/>
                <w:szCs w:val="36"/>
              </w:rPr>
              <w:t>Document</w:t>
            </w:r>
          </w:p>
          <w:sdt>
            <w:sdtPr>
              <w:rPr>
                <w:sz w:val="56"/>
                <w:szCs w:val="56"/>
              </w:rPr>
              <w:id w:val="1228188510"/>
              <w:placeholder>
                <w:docPart w:val="DefaultPlaceholder_-1854013440"/>
              </w:placeholder>
            </w:sdtPr>
            <w:sdtEndPr/>
            <w:sdtContent>
              <w:p w14:paraId="7C4EA414" w14:textId="534574AE" w:rsidR="00D0226A" w:rsidRPr="001E03E1" w:rsidRDefault="00E31EA6" w:rsidP="001E03E1">
                <w:pPr>
                  <w:pStyle w:val="CoverTitle"/>
                  <w:rPr>
                    <w:szCs w:val="90"/>
                  </w:rPr>
                </w:pPr>
                <w:sdt>
                  <w:sdtPr>
                    <w:rPr>
                      <w:sz w:val="56"/>
                      <w:szCs w:val="56"/>
                    </w:rPr>
                    <w:alias w:val="Document Title"/>
                    <w:tag w:val=""/>
                    <w:id w:val="-1089070423"/>
                    <w:lock w:val="sdtLocked"/>
                    <w:placeholder>
                      <w:docPart w:val="59A928DBE12B4489BF5AA7DFCB55B833"/>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E7743E">
                      <w:rPr>
                        <w:sz w:val="56"/>
                        <w:szCs w:val="56"/>
                      </w:rPr>
                      <w:t>Notification Guidance for the Reporting of Injuries, Diseases and Dangerous Occurrences Regulations 2013</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58240"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589C804D" w:rsidR="00004C16" w:rsidRPr="005E6B85" w:rsidRDefault="00004C16" w:rsidP="00004C16">
      <w:pPr>
        <w:rPr>
          <w:color w:val="22413A"/>
          <w:sz w:val="36"/>
          <w:szCs w:val="36"/>
        </w:rPr>
      </w:pPr>
      <w:r w:rsidRPr="005E6B85">
        <w:rPr>
          <w:color w:val="22413A"/>
          <w:sz w:val="36"/>
          <w:szCs w:val="36"/>
        </w:rPr>
        <w:lastRenderedPageBreak/>
        <w:t xml:space="preserve">ONR </w:t>
      </w:r>
      <w:r w:rsidR="00002389" w:rsidRPr="005E6B85">
        <w:rPr>
          <w:color w:val="22413A"/>
          <w:sz w:val="36"/>
          <w:szCs w:val="36"/>
        </w:rPr>
        <w:t>Guidance</w:t>
      </w:r>
      <w:r w:rsidR="009F4FF9" w:rsidRPr="005E6B85">
        <w:rPr>
          <w:color w:val="22413A"/>
          <w:sz w:val="36"/>
          <w:szCs w:val="36"/>
        </w:rPr>
        <w:t xml:space="preserve"> Document</w:t>
      </w:r>
    </w:p>
    <w:sdt>
      <w:sdtPr>
        <w:rPr>
          <w:rStyle w:val="Style2"/>
        </w:rPr>
        <w:alias w:val="Title"/>
        <w:tag w:val=""/>
        <w:id w:val="1635287648"/>
        <w:lock w:val="sdtLocked"/>
        <w:placeholder>
          <w:docPart w:val="7C85B832B6314A07A2B88C59B3427A6D"/>
        </w:placeholder>
        <w:dataBinding w:prefixMappings="xmlns:ns0='http://purl.org/dc/elements/1.1/' xmlns:ns1='http://schemas.openxmlformats.org/package/2006/metadata/core-properties' " w:xpath="/ns1:coreProperties[1]/ns0:title[1]" w:storeItemID="{6C3C8BC8-F283-45AE-878A-BAB7291924A1}"/>
        <w:text/>
      </w:sdtPr>
      <w:sdtEndPr>
        <w:rPr>
          <w:rStyle w:val="Style2"/>
        </w:rPr>
      </w:sdtEndPr>
      <w:sdtContent>
        <w:p w14:paraId="297D790E" w14:textId="245DD585" w:rsidR="00004C16" w:rsidRDefault="00E56A67" w:rsidP="00004C16">
          <w:r w:rsidRPr="00E56A67">
            <w:rPr>
              <w:rStyle w:val="Style2"/>
            </w:rPr>
            <w:t xml:space="preserve">Notification Guidance for </w:t>
          </w:r>
          <w:r w:rsidR="00E7743E">
            <w:rPr>
              <w:rStyle w:val="Style2"/>
            </w:rPr>
            <w:t>t</w:t>
          </w:r>
          <w:r w:rsidRPr="00E56A67">
            <w:rPr>
              <w:rStyle w:val="Style2"/>
            </w:rPr>
            <w:t>he Reporting of Injuries, Diseases and Dangerous Occurrences Regulations 2013</w:t>
          </w:r>
        </w:p>
      </w:sdtContent>
    </w:sdt>
    <w:p w14:paraId="0EB5E4B7" w14:textId="133404F1" w:rsidR="007C51F6" w:rsidRPr="00A71DD3" w:rsidRDefault="007C51F6" w:rsidP="007C51F6">
      <w:pPr>
        <w:rPr>
          <w:sz w:val="28"/>
          <w:szCs w:val="28"/>
        </w:rPr>
      </w:pPr>
      <w:r w:rsidRPr="00A71DD3">
        <w:rPr>
          <w:b/>
          <w:bCs/>
          <w:sz w:val="28"/>
          <w:szCs w:val="28"/>
        </w:rPr>
        <w:t>Process Owner</w:t>
      </w:r>
      <w:r w:rsidRPr="00A71DD3">
        <w:rPr>
          <w:sz w:val="28"/>
          <w:szCs w:val="28"/>
        </w:rPr>
        <w:t>: Technical</w:t>
      </w:r>
      <w:r w:rsidRPr="00A71DD3" w:rsidDel="001F0294">
        <w:rPr>
          <w:sz w:val="28"/>
          <w:szCs w:val="28"/>
        </w:rPr>
        <w:t xml:space="preserve"> </w:t>
      </w:r>
      <w:r w:rsidR="00683250" w:rsidRPr="00A71DD3">
        <w:rPr>
          <w:sz w:val="28"/>
          <w:szCs w:val="28"/>
        </w:rPr>
        <w:t>Director</w:t>
      </w:r>
    </w:p>
    <w:p w14:paraId="61A25C0F" w14:textId="39EC7DBA" w:rsidR="00004C16" w:rsidRDefault="00004C16" w:rsidP="00004C16">
      <w:pPr>
        <w:rPr>
          <w:sz w:val="28"/>
          <w:szCs w:val="28"/>
        </w:rPr>
      </w:pPr>
    </w:p>
    <w:p w14:paraId="4D99E381" w14:textId="68FB0EE2" w:rsidR="00004C16" w:rsidRPr="00A71DD3" w:rsidRDefault="000B4038" w:rsidP="00004C16">
      <w:pPr>
        <w:rPr>
          <w:szCs w:val="24"/>
        </w:rPr>
      </w:pPr>
      <w:r>
        <w:rPr>
          <w:b/>
          <w:bCs/>
          <w:szCs w:val="24"/>
        </w:rPr>
        <w:t xml:space="preserve">Prepared </w:t>
      </w:r>
      <w:r w:rsidR="00004C16" w:rsidRPr="00A71DD3">
        <w:rPr>
          <w:b/>
          <w:bCs/>
          <w:szCs w:val="24"/>
        </w:rPr>
        <w:t>by</w:t>
      </w:r>
      <w:r w:rsidR="003A7E1C" w:rsidRPr="00A71DD3">
        <w:rPr>
          <w:szCs w:val="24"/>
        </w:rPr>
        <w:t>:</w:t>
      </w:r>
      <w:r w:rsidR="00004C16" w:rsidRPr="00A71DD3">
        <w:rPr>
          <w:szCs w:val="24"/>
        </w:rPr>
        <w:t xml:space="preserve"> </w:t>
      </w:r>
      <w:r>
        <w:rPr>
          <w:szCs w:val="24"/>
        </w:rPr>
        <w:t>Incidents Management Lead</w:t>
      </w:r>
    </w:p>
    <w:p w14:paraId="23B9A867" w14:textId="5C74B99B" w:rsidR="00004C16" w:rsidRPr="00A71DD3" w:rsidRDefault="00406973" w:rsidP="000B4038">
      <w:pPr>
        <w:rPr>
          <w:szCs w:val="24"/>
        </w:rPr>
      </w:pPr>
      <w:r w:rsidRPr="00A71DD3">
        <w:rPr>
          <w:b/>
          <w:bCs/>
          <w:szCs w:val="24"/>
        </w:rPr>
        <w:t>Reviewed</w:t>
      </w:r>
      <w:r w:rsidR="00944F42">
        <w:rPr>
          <w:b/>
          <w:bCs/>
          <w:szCs w:val="24"/>
        </w:rPr>
        <w:t xml:space="preserve"> / </w:t>
      </w:r>
      <w:r w:rsidR="00004C16" w:rsidRPr="00A71DD3">
        <w:rPr>
          <w:b/>
          <w:bCs/>
          <w:szCs w:val="24"/>
        </w:rPr>
        <w:t>Approved by</w:t>
      </w:r>
      <w:r w:rsidR="003A7E1C" w:rsidRPr="00A71DD3">
        <w:rPr>
          <w:szCs w:val="24"/>
        </w:rPr>
        <w:t>:</w:t>
      </w:r>
      <w:r w:rsidR="00004C16" w:rsidRPr="00A71DD3">
        <w:rPr>
          <w:szCs w:val="24"/>
        </w:rPr>
        <w:t xml:space="preserve"> </w:t>
      </w:r>
      <w:r w:rsidR="001F0294">
        <w:rPr>
          <w:szCs w:val="24"/>
        </w:rPr>
        <w:t xml:space="preserve">Head of </w:t>
      </w:r>
      <w:r w:rsidR="007D15F1">
        <w:rPr>
          <w:szCs w:val="24"/>
        </w:rPr>
        <w:t>Organisational Learning</w:t>
      </w:r>
    </w:p>
    <w:p w14:paraId="247E3769" w14:textId="3FCA0E27" w:rsidR="00004C16" w:rsidRPr="00A71DD3" w:rsidRDefault="00004C16" w:rsidP="00004C16">
      <w:pPr>
        <w:rPr>
          <w:szCs w:val="24"/>
        </w:rPr>
      </w:pPr>
      <w:r w:rsidRPr="00A71DD3">
        <w:rPr>
          <w:b/>
          <w:bCs/>
          <w:szCs w:val="24"/>
        </w:rPr>
        <w:t>Issue No.:</w:t>
      </w:r>
      <w:r w:rsidRPr="00A71DD3">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474CA5" w:rsidRPr="00A71DD3">
            <w:rPr>
              <w:szCs w:val="24"/>
            </w:rPr>
            <w:t>1</w:t>
          </w:r>
          <w:r w:rsidR="00D6287E">
            <w:rPr>
              <w:szCs w:val="24"/>
            </w:rPr>
            <w:t>.1</w:t>
          </w:r>
        </w:sdtContent>
      </w:sdt>
    </w:p>
    <w:p w14:paraId="19206F45" w14:textId="29366218" w:rsidR="00004C16" w:rsidRPr="00640238" w:rsidRDefault="00004C16" w:rsidP="0060792F">
      <w:pPr>
        <w:rPr>
          <w:szCs w:val="24"/>
        </w:rPr>
      </w:pPr>
      <w:r w:rsidRPr="00640238">
        <w:rPr>
          <w:b/>
          <w:bCs/>
          <w:szCs w:val="24"/>
        </w:rPr>
        <w:t>Publication Date</w:t>
      </w:r>
      <w:r w:rsidRPr="00640238">
        <w:rPr>
          <w:szCs w:val="24"/>
        </w:rPr>
        <w:t xml:space="preserve">: </w:t>
      </w:r>
      <w:r w:rsidR="00BF3DE6">
        <w:rPr>
          <w:szCs w:val="24"/>
        </w:rPr>
        <w:t xml:space="preserve">April </w:t>
      </w:r>
      <w:r w:rsidR="007D15F1" w:rsidRPr="00640238">
        <w:rPr>
          <w:szCs w:val="24"/>
        </w:rPr>
        <w:t>2025</w:t>
      </w:r>
      <w:r w:rsidR="00E03EC5">
        <w:rPr>
          <w:szCs w:val="24"/>
        </w:rPr>
        <w:t xml:space="preserve"> </w:t>
      </w:r>
    </w:p>
    <w:p w14:paraId="22297511" w14:textId="0CA5FCD8" w:rsidR="005C1E52" w:rsidRPr="00EE491B" w:rsidRDefault="005C1E52" w:rsidP="00004C16">
      <w:pPr>
        <w:rPr>
          <w:szCs w:val="24"/>
        </w:rPr>
      </w:pPr>
      <w:r w:rsidRPr="00640238">
        <w:rPr>
          <w:b/>
          <w:bCs/>
          <w:szCs w:val="24"/>
        </w:rPr>
        <w:t>Next Major Review Date</w:t>
      </w:r>
      <w:r w:rsidRPr="00640238">
        <w:rPr>
          <w:szCs w:val="24"/>
        </w:rPr>
        <w:t xml:space="preserve">: </w:t>
      </w:r>
      <w:r w:rsidR="000B4038">
        <w:rPr>
          <w:szCs w:val="24"/>
        </w:rPr>
        <w:t>March</w:t>
      </w:r>
      <w:r w:rsidR="00BF3DE6">
        <w:rPr>
          <w:szCs w:val="24"/>
        </w:rPr>
        <w:t xml:space="preserve"> </w:t>
      </w:r>
      <w:r w:rsidR="00E03EC5">
        <w:rPr>
          <w:szCs w:val="24"/>
        </w:rPr>
        <w:t>20</w:t>
      </w:r>
      <w:r w:rsidR="0060792F">
        <w:rPr>
          <w:szCs w:val="24"/>
        </w:rPr>
        <w:t>30</w:t>
      </w:r>
      <w:r w:rsidR="00E03EC5">
        <w:rPr>
          <w:szCs w:val="24"/>
        </w:rPr>
        <w:t xml:space="preserve"> </w:t>
      </w:r>
    </w:p>
    <w:p w14:paraId="48A3F547" w14:textId="63876AF7" w:rsidR="00004C16" w:rsidRPr="00640238" w:rsidRDefault="00004C16" w:rsidP="00004C16">
      <w:pPr>
        <w:rPr>
          <w:szCs w:val="24"/>
          <w:lang w:val="pt-PT"/>
        </w:rPr>
      </w:pPr>
      <w:r w:rsidRPr="00640238">
        <w:rPr>
          <w:b/>
          <w:bCs/>
          <w:szCs w:val="24"/>
          <w:lang w:val="pt-PT"/>
        </w:rPr>
        <w:t>Doc. Ref. No.:</w:t>
      </w:r>
      <w:r w:rsidRPr="00640238">
        <w:rPr>
          <w:szCs w:val="24"/>
          <w:lang w:val="pt-PT"/>
        </w:rPr>
        <w:t xml:space="preserve"> </w:t>
      </w:r>
      <w:r w:rsidR="0095303A" w:rsidRPr="00640238">
        <w:rPr>
          <w:szCs w:val="24"/>
          <w:lang w:val="pt-PT"/>
        </w:rPr>
        <w:t>ONR-</w:t>
      </w:r>
      <w:r w:rsidR="007D15F1" w:rsidRPr="00640238">
        <w:rPr>
          <w:szCs w:val="24"/>
          <w:lang w:val="pt-PT"/>
        </w:rPr>
        <w:t>OL</w:t>
      </w:r>
      <w:r w:rsidR="0095303A" w:rsidRPr="00640238">
        <w:rPr>
          <w:szCs w:val="24"/>
          <w:lang w:val="pt-PT"/>
        </w:rPr>
        <w:t>-GD-00</w:t>
      </w:r>
      <w:r w:rsidR="00842A13" w:rsidRPr="00640238">
        <w:rPr>
          <w:szCs w:val="24"/>
          <w:lang w:val="pt-PT"/>
        </w:rPr>
        <w:t>6</w:t>
      </w:r>
    </w:p>
    <w:p w14:paraId="39BC0EA4" w14:textId="1FA0E059" w:rsidR="00420A11" w:rsidRDefault="00004C16" w:rsidP="00323E71">
      <w:r w:rsidRPr="25BCBE6B">
        <w:rPr>
          <w:b/>
          <w:bCs/>
        </w:rPr>
        <w:t xml:space="preserve">Record </w:t>
      </w:r>
      <w:r w:rsidRPr="00E03EC5">
        <w:rPr>
          <w:b/>
        </w:rPr>
        <w:t>Ref. No.:</w:t>
      </w:r>
      <w:r w:rsidRPr="00E03EC5">
        <w:t xml:space="preserve"> </w:t>
      </w:r>
      <w:hyperlink r:id="rId14" w:tgtFrame="_blank" w:tooltip="ONRHH-822789359-19730" w:history="1">
        <w:r w:rsidR="00E31EA6" w:rsidRPr="00E31EA6">
          <w:rPr>
            <w:rStyle w:val="Hyperlink"/>
          </w:rPr>
          <w:t>ONRHH-822789359-19730</w:t>
        </w:r>
      </w:hyperlink>
    </w:p>
    <w:p w14:paraId="3BB15441" w14:textId="77777777" w:rsidR="004432E0" w:rsidRDefault="004432E0" w:rsidP="00323E71"/>
    <w:p w14:paraId="30693BC6" w14:textId="77777777" w:rsidR="001F5F21" w:rsidRDefault="001F5F21" w:rsidP="00323E71"/>
    <w:p w14:paraId="2D722C3A" w14:textId="3B20B65A" w:rsidR="003F3B3E" w:rsidRDefault="003F3B3E" w:rsidP="003F3B3E">
      <w:pPr>
        <w:pStyle w:val="Caption"/>
        <w:keepNext/>
      </w:pPr>
      <w:r>
        <w:t>Revision commentary</w:t>
      </w:r>
    </w:p>
    <w:tbl>
      <w:tblPr>
        <w:tblStyle w:val="ONRTable1"/>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0"/>
        <w:gridCol w:w="7401"/>
      </w:tblGrid>
      <w:tr w:rsidR="00595C8C" w:rsidRPr="000913ED" w14:paraId="116B87DF" w14:textId="77777777" w:rsidTr="25BCBE6B">
        <w:trPr>
          <w:cnfStyle w:val="100000000000" w:firstRow="1" w:lastRow="0" w:firstColumn="0" w:lastColumn="0" w:oddVBand="0" w:evenVBand="0" w:oddHBand="0" w:evenHBand="0" w:firstRowFirstColumn="0" w:firstRowLastColumn="0" w:lastRowFirstColumn="0" w:lastRowLastColumn="0"/>
        </w:trPr>
        <w:tc>
          <w:tcPr>
            <w:tcW w:w="160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2366D01" w14:textId="5285E8FF" w:rsidR="00595C8C" w:rsidRPr="000913ED" w:rsidRDefault="00595C8C" w:rsidP="00595C8C">
            <w:pPr>
              <w:spacing w:before="60" w:after="60"/>
              <w:rPr>
                <w:b w:val="0"/>
                <w:bCs/>
              </w:rPr>
            </w:pPr>
            <w:r w:rsidRPr="000913ED">
              <w:rPr>
                <w:b w:val="0"/>
                <w:bCs/>
              </w:rPr>
              <w:t>Issue</w:t>
            </w:r>
            <w:r w:rsidR="004E3932" w:rsidRPr="000913ED">
              <w:rPr>
                <w:b w:val="0"/>
                <w:bCs/>
              </w:rPr>
              <w:t xml:space="preserve"> No.</w:t>
            </w:r>
          </w:p>
        </w:tc>
        <w:tc>
          <w:tcPr>
            <w:tcW w:w="740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D00C3FD" w14:textId="26176D05" w:rsidR="00595C8C" w:rsidRPr="000913ED" w:rsidRDefault="00595C8C" w:rsidP="00595C8C">
            <w:pPr>
              <w:spacing w:before="60" w:after="60"/>
              <w:rPr>
                <w:b w:val="0"/>
                <w:bCs/>
              </w:rPr>
            </w:pPr>
            <w:r w:rsidRPr="000913ED">
              <w:rPr>
                <w:b w:val="0"/>
                <w:bCs/>
              </w:rPr>
              <w:t>Description of Update(s)</w:t>
            </w:r>
          </w:p>
        </w:tc>
      </w:tr>
      <w:tr w:rsidR="00595C8C" w14:paraId="0B4E4E42" w14:textId="77777777" w:rsidTr="25BCBE6B">
        <w:tc>
          <w:tcPr>
            <w:tcW w:w="1600" w:type="dxa"/>
          </w:tcPr>
          <w:p w14:paraId="65482A03" w14:textId="2B54ADA8" w:rsidR="00595C8C" w:rsidRDefault="000913ED" w:rsidP="00595C8C">
            <w:pPr>
              <w:spacing w:before="60" w:after="60"/>
            </w:pPr>
            <w:r>
              <w:t>1</w:t>
            </w:r>
          </w:p>
        </w:tc>
        <w:tc>
          <w:tcPr>
            <w:tcW w:w="7401" w:type="dxa"/>
          </w:tcPr>
          <w:p w14:paraId="1C80912E" w14:textId="6022AEBC" w:rsidR="00595C8C" w:rsidRDefault="000913ED" w:rsidP="00595C8C">
            <w:pPr>
              <w:spacing w:before="60" w:after="60"/>
            </w:pPr>
            <w:r>
              <w:t>New document.</w:t>
            </w:r>
          </w:p>
        </w:tc>
      </w:tr>
      <w:tr w:rsidR="00C34121" w14:paraId="534BBA53" w14:textId="77777777" w:rsidTr="25BCBE6B">
        <w:tc>
          <w:tcPr>
            <w:tcW w:w="1600" w:type="dxa"/>
          </w:tcPr>
          <w:p w14:paraId="533D8BB1" w14:textId="7AEDEBD9" w:rsidR="00C34121" w:rsidRDefault="00E7518D" w:rsidP="00595C8C">
            <w:pPr>
              <w:spacing w:before="60" w:after="60"/>
            </w:pPr>
            <w:r>
              <w:t>1.1</w:t>
            </w:r>
          </w:p>
        </w:tc>
        <w:tc>
          <w:tcPr>
            <w:tcW w:w="7401" w:type="dxa"/>
          </w:tcPr>
          <w:p w14:paraId="7B24F158" w14:textId="19B10FA4" w:rsidR="00C34121" w:rsidRDefault="7B4A0E9E" w:rsidP="00595C8C">
            <w:pPr>
              <w:spacing w:before="60" w:after="60"/>
            </w:pPr>
            <w:r>
              <w:t>Revision</w:t>
            </w:r>
            <w:r w:rsidR="63F64C5F">
              <w:t xml:space="preserve"> – clarification</w:t>
            </w:r>
            <w:r w:rsidR="6F12D223">
              <w:t xml:space="preserve"> </w:t>
            </w:r>
            <w:r w:rsidR="4DE7F530">
              <w:t>regarding</w:t>
            </w:r>
            <w:r w:rsidR="6F12D223">
              <w:t xml:space="preserve"> </w:t>
            </w:r>
            <w:r w:rsidR="1A2403E2">
              <w:t>over 7-day</w:t>
            </w:r>
            <w:r w:rsidR="6F12D223">
              <w:t xml:space="preserve"> reportable incidents</w:t>
            </w:r>
            <w:r w:rsidR="3116B41D">
              <w:t xml:space="preserve">; </w:t>
            </w:r>
            <w:r w:rsidR="00DC22A8">
              <w:t>standardisation of terminology</w:t>
            </w:r>
            <w:r w:rsidR="3116B41D">
              <w:t xml:space="preserve"> and updates to references and definitions. </w:t>
            </w:r>
            <w:r w:rsidR="7ABB89EB">
              <w:t>Revised title</w:t>
            </w:r>
            <w:r w:rsidR="1C3A092A">
              <w:t>.</w:t>
            </w:r>
          </w:p>
        </w:tc>
      </w:tr>
    </w:tbl>
    <w:p w14:paraId="1FDB4B56" w14:textId="6C10B266" w:rsidR="00595C8C" w:rsidRDefault="00595C8C" w:rsidP="00323E71">
      <w:pPr>
        <w:sectPr w:rsidR="00595C8C" w:rsidSect="005E6B85">
          <w:headerReference w:type="default" r:id="rId15"/>
          <w:footerReference w:type="default" r:id="rId16"/>
          <w:pgSz w:w="11906" w:h="16838" w:code="9"/>
          <w:pgMar w:top="1440" w:right="1440" w:bottom="1440" w:left="1440" w:header="397" w:footer="397" w:gutter="0"/>
          <w:cols w:space="312"/>
          <w:titlePg/>
          <w:docGrid w:linePitch="360"/>
        </w:sectPr>
      </w:pPr>
    </w:p>
    <w:p w14:paraId="3AE5EE98" w14:textId="77777777" w:rsidR="00267815" w:rsidRPr="00EE0C77" w:rsidRDefault="00267815" w:rsidP="00EE0C77">
      <w:pPr>
        <w:pStyle w:val="ContentsHeading"/>
      </w:pPr>
      <w:r w:rsidRPr="00EE0C77">
        <w:lastRenderedPageBreak/>
        <w:t>Co</w:t>
      </w:r>
      <w:r w:rsidRPr="00257288">
        <w:t>n</w:t>
      </w:r>
      <w:r w:rsidRPr="00420A11">
        <w:t>ten</w:t>
      </w:r>
      <w:r w:rsidRPr="00EE0C77">
        <w:t>ts</w:t>
      </w:r>
    </w:p>
    <w:p w14:paraId="68AA98E3" w14:textId="60830DFA" w:rsidR="00873F20" w:rsidRDefault="003F3B3E">
      <w:pPr>
        <w:pStyle w:val="TOC1"/>
        <w:tabs>
          <w:tab w:val="left" w:pos="720"/>
        </w:tabs>
        <w:rPr>
          <w:rFonts w:asciiTheme="minorHAnsi" w:eastAsiaTheme="minorEastAsia" w:hAnsiTheme="minorHAnsi" w:cstheme="minorBidi"/>
          <w:kern w:val="2"/>
          <w:szCs w:val="24"/>
          <w:lang w:eastAsia="en-GB" w:bidi="ar-SA"/>
          <w14:ligatures w14:val="standardContextual"/>
        </w:rPr>
      </w:pPr>
      <w:r>
        <w:fldChar w:fldCharType="begin"/>
      </w:r>
      <w:r>
        <w:instrText xml:space="preserve"> TOC \o "1-3" \h \z \u </w:instrText>
      </w:r>
      <w:r>
        <w:fldChar w:fldCharType="separate"/>
      </w:r>
      <w:hyperlink w:anchor="_Toc195701671" w:history="1">
        <w:r w:rsidR="00873F20" w:rsidRPr="00672BBC">
          <w:rPr>
            <w:rStyle w:val="Hyperlink"/>
          </w:rPr>
          <w:t>1.</w:t>
        </w:r>
        <w:r w:rsidR="00873F20">
          <w:rPr>
            <w:rFonts w:asciiTheme="minorHAnsi" w:eastAsiaTheme="minorEastAsia" w:hAnsiTheme="minorHAnsi" w:cstheme="minorBidi"/>
            <w:kern w:val="2"/>
            <w:szCs w:val="24"/>
            <w:lang w:eastAsia="en-GB" w:bidi="ar-SA"/>
            <w14:ligatures w14:val="standardContextual"/>
          </w:rPr>
          <w:tab/>
        </w:r>
        <w:r w:rsidR="00873F20" w:rsidRPr="00672BBC">
          <w:rPr>
            <w:rStyle w:val="Hyperlink"/>
          </w:rPr>
          <w:t>Introduction</w:t>
        </w:r>
        <w:r w:rsidR="00873F20">
          <w:rPr>
            <w:webHidden/>
          </w:rPr>
          <w:tab/>
        </w:r>
        <w:r w:rsidR="00873F20">
          <w:rPr>
            <w:webHidden/>
          </w:rPr>
          <w:fldChar w:fldCharType="begin"/>
        </w:r>
        <w:r w:rsidR="00873F20">
          <w:rPr>
            <w:webHidden/>
          </w:rPr>
          <w:instrText xml:space="preserve"> PAGEREF _Toc195701671 \h </w:instrText>
        </w:r>
        <w:r w:rsidR="00873F20">
          <w:rPr>
            <w:webHidden/>
          </w:rPr>
        </w:r>
        <w:r w:rsidR="00873F20">
          <w:rPr>
            <w:webHidden/>
          </w:rPr>
          <w:fldChar w:fldCharType="separate"/>
        </w:r>
        <w:r w:rsidR="00873F20">
          <w:rPr>
            <w:webHidden/>
          </w:rPr>
          <w:t>4</w:t>
        </w:r>
        <w:r w:rsidR="00873F20">
          <w:rPr>
            <w:webHidden/>
          </w:rPr>
          <w:fldChar w:fldCharType="end"/>
        </w:r>
      </w:hyperlink>
    </w:p>
    <w:p w14:paraId="73B81C98" w14:textId="26F97FF7" w:rsidR="00873F20" w:rsidRDefault="00873F20">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5701672" w:history="1">
        <w:r w:rsidRPr="00672BBC">
          <w:rPr>
            <w:rStyle w:val="Hyperlink"/>
          </w:rPr>
          <w:t>1.1.</w:t>
        </w:r>
        <w:r>
          <w:rPr>
            <w:rFonts w:asciiTheme="minorHAnsi" w:eastAsiaTheme="minorEastAsia" w:hAnsiTheme="minorHAnsi" w:cstheme="minorBidi"/>
            <w:kern w:val="2"/>
            <w:szCs w:val="24"/>
            <w:lang w:eastAsia="en-GB" w:bidi="ar-SA"/>
            <w14:ligatures w14:val="standardContextual"/>
          </w:rPr>
          <w:tab/>
        </w:r>
        <w:r w:rsidRPr="00672BBC">
          <w:rPr>
            <w:rStyle w:val="Hyperlink"/>
          </w:rPr>
          <w:t>Purpose</w:t>
        </w:r>
        <w:r>
          <w:rPr>
            <w:webHidden/>
          </w:rPr>
          <w:tab/>
        </w:r>
        <w:r>
          <w:rPr>
            <w:webHidden/>
          </w:rPr>
          <w:fldChar w:fldCharType="begin"/>
        </w:r>
        <w:r>
          <w:rPr>
            <w:webHidden/>
          </w:rPr>
          <w:instrText xml:space="preserve"> PAGEREF _Toc195701672 \h </w:instrText>
        </w:r>
        <w:r>
          <w:rPr>
            <w:webHidden/>
          </w:rPr>
        </w:r>
        <w:r>
          <w:rPr>
            <w:webHidden/>
          </w:rPr>
          <w:fldChar w:fldCharType="separate"/>
        </w:r>
        <w:r>
          <w:rPr>
            <w:webHidden/>
          </w:rPr>
          <w:t>4</w:t>
        </w:r>
        <w:r>
          <w:rPr>
            <w:webHidden/>
          </w:rPr>
          <w:fldChar w:fldCharType="end"/>
        </w:r>
      </w:hyperlink>
    </w:p>
    <w:p w14:paraId="792DF524" w14:textId="6AB71665" w:rsidR="00873F20" w:rsidRDefault="00873F20">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5701673" w:history="1">
        <w:r w:rsidRPr="00672BBC">
          <w:rPr>
            <w:rStyle w:val="Hyperlink"/>
          </w:rPr>
          <w:t>1.2.</w:t>
        </w:r>
        <w:r>
          <w:rPr>
            <w:rFonts w:asciiTheme="minorHAnsi" w:eastAsiaTheme="minorEastAsia" w:hAnsiTheme="minorHAnsi" w:cstheme="minorBidi"/>
            <w:kern w:val="2"/>
            <w:szCs w:val="24"/>
            <w:lang w:eastAsia="en-GB" w:bidi="ar-SA"/>
            <w14:ligatures w14:val="standardContextual"/>
          </w:rPr>
          <w:tab/>
        </w:r>
        <w:r w:rsidRPr="00672BBC">
          <w:rPr>
            <w:rStyle w:val="Hyperlink"/>
          </w:rPr>
          <w:t>Scope and Applicability</w:t>
        </w:r>
        <w:r>
          <w:rPr>
            <w:webHidden/>
          </w:rPr>
          <w:tab/>
        </w:r>
        <w:r>
          <w:rPr>
            <w:webHidden/>
          </w:rPr>
          <w:fldChar w:fldCharType="begin"/>
        </w:r>
        <w:r>
          <w:rPr>
            <w:webHidden/>
          </w:rPr>
          <w:instrText xml:space="preserve"> PAGEREF _Toc195701673 \h </w:instrText>
        </w:r>
        <w:r>
          <w:rPr>
            <w:webHidden/>
          </w:rPr>
        </w:r>
        <w:r>
          <w:rPr>
            <w:webHidden/>
          </w:rPr>
          <w:fldChar w:fldCharType="separate"/>
        </w:r>
        <w:r>
          <w:rPr>
            <w:webHidden/>
          </w:rPr>
          <w:t>4</w:t>
        </w:r>
        <w:r>
          <w:rPr>
            <w:webHidden/>
          </w:rPr>
          <w:fldChar w:fldCharType="end"/>
        </w:r>
      </w:hyperlink>
    </w:p>
    <w:p w14:paraId="73226514" w14:textId="7DE75F0C" w:rsidR="00873F20" w:rsidRDefault="00873F20">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5701674" w:history="1">
        <w:r w:rsidRPr="00672BBC">
          <w:rPr>
            <w:rStyle w:val="Hyperlink"/>
          </w:rPr>
          <w:t>1.3.</w:t>
        </w:r>
        <w:r>
          <w:rPr>
            <w:rFonts w:asciiTheme="minorHAnsi" w:eastAsiaTheme="minorEastAsia" w:hAnsiTheme="minorHAnsi" w:cstheme="minorBidi"/>
            <w:kern w:val="2"/>
            <w:szCs w:val="24"/>
            <w:lang w:eastAsia="en-GB" w:bidi="ar-SA"/>
            <w14:ligatures w14:val="standardContextual"/>
          </w:rPr>
          <w:tab/>
        </w:r>
        <w:r w:rsidRPr="00672BBC">
          <w:rPr>
            <w:rStyle w:val="Hyperlink"/>
          </w:rPr>
          <w:t>Roles and Responsibilities</w:t>
        </w:r>
        <w:r>
          <w:rPr>
            <w:webHidden/>
          </w:rPr>
          <w:tab/>
        </w:r>
        <w:r>
          <w:rPr>
            <w:webHidden/>
          </w:rPr>
          <w:fldChar w:fldCharType="begin"/>
        </w:r>
        <w:r>
          <w:rPr>
            <w:webHidden/>
          </w:rPr>
          <w:instrText xml:space="preserve"> PAGEREF _Toc195701674 \h </w:instrText>
        </w:r>
        <w:r>
          <w:rPr>
            <w:webHidden/>
          </w:rPr>
        </w:r>
        <w:r>
          <w:rPr>
            <w:webHidden/>
          </w:rPr>
          <w:fldChar w:fldCharType="separate"/>
        </w:r>
        <w:r>
          <w:rPr>
            <w:webHidden/>
          </w:rPr>
          <w:t>4</w:t>
        </w:r>
        <w:r>
          <w:rPr>
            <w:webHidden/>
          </w:rPr>
          <w:fldChar w:fldCharType="end"/>
        </w:r>
      </w:hyperlink>
    </w:p>
    <w:p w14:paraId="098CABFA" w14:textId="63C086D8" w:rsidR="00873F20" w:rsidRDefault="00873F20">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5701675" w:history="1">
        <w:r w:rsidRPr="00672BBC">
          <w:rPr>
            <w:rStyle w:val="Hyperlink"/>
          </w:rPr>
          <w:t>1.4.</w:t>
        </w:r>
        <w:r>
          <w:rPr>
            <w:rFonts w:asciiTheme="minorHAnsi" w:eastAsiaTheme="minorEastAsia" w:hAnsiTheme="minorHAnsi" w:cstheme="minorBidi"/>
            <w:kern w:val="2"/>
            <w:szCs w:val="24"/>
            <w:lang w:eastAsia="en-GB" w:bidi="ar-SA"/>
            <w14:ligatures w14:val="standardContextual"/>
          </w:rPr>
          <w:tab/>
        </w:r>
        <w:r w:rsidRPr="00672BBC">
          <w:rPr>
            <w:rStyle w:val="Hyperlink"/>
            <w:rFonts w:eastAsia="Arial"/>
          </w:rPr>
          <w:t xml:space="preserve">Onward reporting </w:t>
        </w:r>
        <w:r w:rsidRPr="00672BBC">
          <w:rPr>
            <w:rStyle w:val="Hyperlink"/>
          </w:rPr>
          <w:t>of relevant information by ONR</w:t>
        </w:r>
        <w:r>
          <w:rPr>
            <w:webHidden/>
          </w:rPr>
          <w:tab/>
        </w:r>
        <w:r>
          <w:rPr>
            <w:webHidden/>
          </w:rPr>
          <w:fldChar w:fldCharType="begin"/>
        </w:r>
        <w:r>
          <w:rPr>
            <w:webHidden/>
          </w:rPr>
          <w:instrText xml:space="preserve"> PAGEREF _Toc195701675 \h </w:instrText>
        </w:r>
        <w:r>
          <w:rPr>
            <w:webHidden/>
          </w:rPr>
        </w:r>
        <w:r>
          <w:rPr>
            <w:webHidden/>
          </w:rPr>
          <w:fldChar w:fldCharType="separate"/>
        </w:r>
        <w:r>
          <w:rPr>
            <w:webHidden/>
          </w:rPr>
          <w:t>5</w:t>
        </w:r>
        <w:r>
          <w:rPr>
            <w:webHidden/>
          </w:rPr>
          <w:fldChar w:fldCharType="end"/>
        </w:r>
      </w:hyperlink>
    </w:p>
    <w:p w14:paraId="74AE4519" w14:textId="1CB7C692" w:rsidR="00873F20" w:rsidRDefault="00873F20">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5701676" w:history="1">
        <w:r w:rsidRPr="00672BBC">
          <w:rPr>
            <w:rStyle w:val="Hyperlink"/>
          </w:rPr>
          <w:t xml:space="preserve">1.5 </w:t>
        </w:r>
        <w:r>
          <w:rPr>
            <w:rFonts w:asciiTheme="minorHAnsi" w:eastAsiaTheme="minorEastAsia" w:hAnsiTheme="minorHAnsi" w:cstheme="minorBidi"/>
            <w:kern w:val="2"/>
            <w:szCs w:val="24"/>
            <w:lang w:eastAsia="en-GB" w:bidi="ar-SA"/>
            <w14:ligatures w14:val="standardContextual"/>
          </w:rPr>
          <w:tab/>
        </w:r>
        <w:r w:rsidRPr="00672BBC">
          <w:rPr>
            <w:rStyle w:val="Hyperlink"/>
          </w:rPr>
          <w:t>Definitions</w:t>
        </w:r>
        <w:r>
          <w:rPr>
            <w:webHidden/>
          </w:rPr>
          <w:tab/>
        </w:r>
        <w:r>
          <w:rPr>
            <w:webHidden/>
          </w:rPr>
          <w:fldChar w:fldCharType="begin"/>
        </w:r>
        <w:r>
          <w:rPr>
            <w:webHidden/>
          </w:rPr>
          <w:instrText xml:space="preserve"> PAGEREF _Toc195701676 \h </w:instrText>
        </w:r>
        <w:r>
          <w:rPr>
            <w:webHidden/>
          </w:rPr>
        </w:r>
        <w:r>
          <w:rPr>
            <w:webHidden/>
          </w:rPr>
          <w:fldChar w:fldCharType="separate"/>
        </w:r>
        <w:r>
          <w:rPr>
            <w:webHidden/>
          </w:rPr>
          <w:t>6</w:t>
        </w:r>
        <w:r>
          <w:rPr>
            <w:webHidden/>
          </w:rPr>
          <w:fldChar w:fldCharType="end"/>
        </w:r>
      </w:hyperlink>
    </w:p>
    <w:p w14:paraId="5C9DC186" w14:textId="05B789A1" w:rsidR="00873F20" w:rsidRDefault="00873F20">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5701677" w:history="1">
        <w:r w:rsidRPr="00672BBC">
          <w:rPr>
            <w:rStyle w:val="Hyperlink"/>
          </w:rPr>
          <w:t>2.</w:t>
        </w:r>
        <w:r>
          <w:rPr>
            <w:rFonts w:asciiTheme="minorHAnsi" w:eastAsiaTheme="minorEastAsia" w:hAnsiTheme="minorHAnsi" w:cstheme="minorBidi"/>
            <w:kern w:val="2"/>
            <w:szCs w:val="24"/>
            <w:lang w:eastAsia="en-GB" w:bidi="ar-SA"/>
            <w14:ligatures w14:val="standardContextual"/>
          </w:rPr>
          <w:tab/>
        </w:r>
        <w:r w:rsidRPr="00672BBC">
          <w:rPr>
            <w:rStyle w:val="Hyperlink"/>
          </w:rPr>
          <w:t>Guidance for Dutyholders</w:t>
        </w:r>
        <w:r>
          <w:rPr>
            <w:webHidden/>
          </w:rPr>
          <w:tab/>
        </w:r>
        <w:r>
          <w:rPr>
            <w:webHidden/>
          </w:rPr>
          <w:fldChar w:fldCharType="begin"/>
        </w:r>
        <w:r>
          <w:rPr>
            <w:webHidden/>
          </w:rPr>
          <w:instrText xml:space="preserve"> PAGEREF _Toc195701677 \h </w:instrText>
        </w:r>
        <w:r>
          <w:rPr>
            <w:webHidden/>
          </w:rPr>
        </w:r>
        <w:r>
          <w:rPr>
            <w:webHidden/>
          </w:rPr>
          <w:fldChar w:fldCharType="separate"/>
        </w:r>
        <w:r>
          <w:rPr>
            <w:webHidden/>
          </w:rPr>
          <w:t>7</w:t>
        </w:r>
        <w:r>
          <w:rPr>
            <w:webHidden/>
          </w:rPr>
          <w:fldChar w:fldCharType="end"/>
        </w:r>
      </w:hyperlink>
    </w:p>
    <w:p w14:paraId="2B160BD2" w14:textId="25253077" w:rsidR="00873F20" w:rsidRDefault="00873F20">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5701678" w:history="1">
        <w:r w:rsidRPr="00672BBC">
          <w:rPr>
            <w:rStyle w:val="Hyperlink"/>
          </w:rPr>
          <w:t>2.1.</w:t>
        </w:r>
        <w:r>
          <w:rPr>
            <w:rFonts w:asciiTheme="minorHAnsi" w:eastAsiaTheme="minorEastAsia" w:hAnsiTheme="minorHAnsi" w:cstheme="minorBidi"/>
            <w:kern w:val="2"/>
            <w:szCs w:val="24"/>
            <w:lang w:eastAsia="en-GB" w:bidi="ar-SA"/>
            <w14:ligatures w14:val="standardContextual"/>
          </w:rPr>
          <w:tab/>
        </w:r>
        <w:r w:rsidRPr="00672BBC">
          <w:rPr>
            <w:rStyle w:val="Hyperlink"/>
          </w:rPr>
          <w:t>RIDDOR Reportable Incidents</w:t>
        </w:r>
        <w:r>
          <w:rPr>
            <w:webHidden/>
          </w:rPr>
          <w:tab/>
        </w:r>
        <w:r>
          <w:rPr>
            <w:webHidden/>
          </w:rPr>
          <w:fldChar w:fldCharType="begin"/>
        </w:r>
        <w:r>
          <w:rPr>
            <w:webHidden/>
          </w:rPr>
          <w:instrText xml:space="preserve"> PAGEREF _Toc195701678 \h </w:instrText>
        </w:r>
        <w:r>
          <w:rPr>
            <w:webHidden/>
          </w:rPr>
        </w:r>
        <w:r>
          <w:rPr>
            <w:webHidden/>
          </w:rPr>
          <w:fldChar w:fldCharType="separate"/>
        </w:r>
        <w:r>
          <w:rPr>
            <w:webHidden/>
          </w:rPr>
          <w:t>7</w:t>
        </w:r>
        <w:r>
          <w:rPr>
            <w:webHidden/>
          </w:rPr>
          <w:fldChar w:fldCharType="end"/>
        </w:r>
      </w:hyperlink>
    </w:p>
    <w:p w14:paraId="07D03E7A" w14:textId="74BE671B" w:rsidR="00873F20" w:rsidRDefault="00873F20">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5701679" w:history="1">
        <w:r w:rsidRPr="00672BBC">
          <w:rPr>
            <w:rStyle w:val="Hyperlink"/>
          </w:rPr>
          <w:t>2.2.</w:t>
        </w:r>
        <w:r>
          <w:rPr>
            <w:rFonts w:asciiTheme="minorHAnsi" w:eastAsiaTheme="minorEastAsia" w:hAnsiTheme="minorHAnsi" w:cstheme="minorBidi"/>
            <w:kern w:val="2"/>
            <w:szCs w:val="24"/>
            <w:lang w:eastAsia="en-GB" w:bidi="ar-SA"/>
            <w14:ligatures w14:val="standardContextual"/>
          </w:rPr>
          <w:tab/>
        </w:r>
        <w:r w:rsidRPr="00672BBC">
          <w:rPr>
            <w:rStyle w:val="Hyperlink"/>
          </w:rPr>
          <w:t>ONR RIDDOR Categories</w:t>
        </w:r>
        <w:r>
          <w:rPr>
            <w:webHidden/>
          </w:rPr>
          <w:tab/>
        </w:r>
        <w:r>
          <w:rPr>
            <w:webHidden/>
          </w:rPr>
          <w:fldChar w:fldCharType="begin"/>
        </w:r>
        <w:r>
          <w:rPr>
            <w:webHidden/>
          </w:rPr>
          <w:instrText xml:space="preserve"> PAGEREF _Toc195701679 \h </w:instrText>
        </w:r>
        <w:r>
          <w:rPr>
            <w:webHidden/>
          </w:rPr>
        </w:r>
        <w:r>
          <w:rPr>
            <w:webHidden/>
          </w:rPr>
          <w:fldChar w:fldCharType="separate"/>
        </w:r>
        <w:r>
          <w:rPr>
            <w:webHidden/>
          </w:rPr>
          <w:t>8</w:t>
        </w:r>
        <w:r>
          <w:rPr>
            <w:webHidden/>
          </w:rPr>
          <w:fldChar w:fldCharType="end"/>
        </w:r>
      </w:hyperlink>
    </w:p>
    <w:p w14:paraId="5AF970DC" w14:textId="441D5F99" w:rsidR="00873F20" w:rsidRDefault="00873F20">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5701680" w:history="1">
        <w:r w:rsidRPr="00672BBC">
          <w:rPr>
            <w:rStyle w:val="Hyperlink"/>
          </w:rPr>
          <w:t>3.</w:t>
        </w:r>
        <w:r>
          <w:rPr>
            <w:rFonts w:asciiTheme="minorHAnsi" w:eastAsiaTheme="minorEastAsia" w:hAnsiTheme="minorHAnsi" w:cstheme="minorBidi"/>
            <w:kern w:val="2"/>
            <w:szCs w:val="24"/>
            <w:lang w:eastAsia="en-GB" w:bidi="ar-SA"/>
            <w14:ligatures w14:val="standardContextual"/>
          </w:rPr>
          <w:tab/>
        </w:r>
        <w:r w:rsidRPr="00672BBC">
          <w:rPr>
            <w:rStyle w:val="Hyperlink"/>
          </w:rPr>
          <w:t>References</w:t>
        </w:r>
        <w:r>
          <w:rPr>
            <w:webHidden/>
          </w:rPr>
          <w:tab/>
        </w:r>
        <w:r>
          <w:rPr>
            <w:webHidden/>
          </w:rPr>
          <w:fldChar w:fldCharType="begin"/>
        </w:r>
        <w:r>
          <w:rPr>
            <w:webHidden/>
          </w:rPr>
          <w:instrText xml:space="preserve"> PAGEREF _Toc195701680 \h </w:instrText>
        </w:r>
        <w:r>
          <w:rPr>
            <w:webHidden/>
          </w:rPr>
        </w:r>
        <w:r>
          <w:rPr>
            <w:webHidden/>
          </w:rPr>
          <w:fldChar w:fldCharType="separate"/>
        </w:r>
        <w:r>
          <w:rPr>
            <w:webHidden/>
          </w:rPr>
          <w:t>9</w:t>
        </w:r>
        <w:r>
          <w:rPr>
            <w:webHidden/>
          </w:rPr>
          <w:fldChar w:fldCharType="end"/>
        </w:r>
      </w:hyperlink>
    </w:p>
    <w:p w14:paraId="2E6B9E03" w14:textId="5B901722" w:rsidR="00873F20" w:rsidRDefault="00873F20">
      <w:pPr>
        <w:pStyle w:val="TOC1"/>
        <w:rPr>
          <w:rFonts w:asciiTheme="minorHAnsi" w:eastAsiaTheme="minorEastAsia" w:hAnsiTheme="minorHAnsi" w:cstheme="minorBidi"/>
          <w:kern w:val="2"/>
          <w:szCs w:val="24"/>
          <w:lang w:eastAsia="en-GB" w:bidi="ar-SA"/>
          <w14:ligatures w14:val="standardContextual"/>
        </w:rPr>
      </w:pPr>
      <w:hyperlink w:anchor="_Toc195701681" w:history="1">
        <w:r w:rsidRPr="00672BBC">
          <w:rPr>
            <w:rStyle w:val="Hyperlink"/>
          </w:rPr>
          <w:t>Appendix A – ONR’s RIDDOR Categories</w:t>
        </w:r>
        <w:r>
          <w:rPr>
            <w:webHidden/>
          </w:rPr>
          <w:tab/>
        </w:r>
        <w:r>
          <w:rPr>
            <w:webHidden/>
          </w:rPr>
          <w:fldChar w:fldCharType="begin"/>
        </w:r>
        <w:r>
          <w:rPr>
            <w:webHidden/>
          </w:rPr>
          <w:instrText xml:space="preserve"> PAGEREF _Toc195701681 \h </w:instrText>
        </w:r>
        <w:r>
          <w:rPr>
            <w:webHidden/>
          </w:rPr>
        </w:r>
        <w:r>
          <w:rPr>
            <w:webHidden/>
          </w:rPr>
          <w:fldChar w:fldCharType="separate"/>
        </w:r>
        <w:r>
          <w:rPr>
            <w:webHidden/>
          </w:rPr>
          <w:t>10</w:t>
        </w:r>
        <w:r>
          <w:rPr>
            <w:webHidden/>
          </w:rPr>
          <w:fldChar w:fldCharType="end"/>
        </w:r>
      </w:hyperlink>
    </w:p>
    <w:p w14:paraId="0CC4B54A" w14:textId="0F2C69D1" w:rsidR="00267815" w:rsidRDefault="003F3B3E" w:rsidP="00267815">
      <w:r>
        <w:rPr>
          <w:noProof/>
        </w:rPr>
        <w:fldChar w:fldCharType="end"/>
      </w:r>
    </w:p>
    <w:p w14:paraId="716B9A7E" w14:textId="77777777" w:rsidR="003E098E" w:rsidRDefault="003E098E" w:rsidP="00267815"/>
    <w:p w14:paraId="4812BFF8" w14:textId="183CF874" w:rsidR="003E098E" w:rsidRDefault="003E098E" w:rsidP="00267815">
      <w:pPr>
        <w:sectPr w:rsidR="003E098E" w:rsidSect="005E6B85">
          <w:headerReference w:type="even" r:id="rId17"/>
          <w:headerReference w:type="default" r:id="rId18"/>
          <w:footerReference w:type="even" r:id="rId19"/>
          <w:footerReference w:type="default" r:id="rId20"/>
          <w:pgSz w:w="11906" w:h="16838" w:code="9"/>
          <w:pgMar w:top="1440" w:right="1440" w:bottom="1440" w:left="1440" w:header="397" w:footer="397" w:gutter="0"/>
          <w:cols w:space="312"/>
          <w:docGrid w:linePitch="360"/>
        </w:sectPr>
      </w:pPr>
    </w:p>
    <w:p w14:paraId="43A875A4" w14:textId="7F61F835" w:rsidR="008D49A5" w:rsidRPr="00223090" w:rsidRDefault="008D49A5" w:rsidP="00494E84">
      <w:pPr>
        <w:pStyle w:val="Heading1"/>
      </w:pPr>
      <w:bookmarkStart w:id="1" w:name="_Toc195701671"/>
      <w:bookmarkEnd w:id="0"/>
      <w:r w:rsidRPr="00223090">
        <w:t>Introduction</w:t>
      </w:r>
      <w:bookmarkEnd w:id="1"/>
    </w:p>
    <w:p w14:paraId="616F197D" w14:textId="77777777" w:rsidR="008D49A5" w:rsidRPr="006E2615" w:rsidRDefault="008D49A5" w:rsidP="0014039B">
      <w:pPr>
        <w:pStyle w:val="Heading2"/>
        <w:ind w:hanging="792"/>
      </w:pPr>
      <w:bookmarkStart w:id="2" w:name="_Toc195701672"/>
      <w:r w:rsidRPr="006E2615">
        <w:t>Purpose</w:t>
      </w:r>
      <w:bookmarkEnd w:id="2"/>
    </w:p>
    <w:p w14:paraId="5E1B5591" w14:textId="3CC71CE6" w:rsidR="009B31DB" w:rsidRPr="006E2615" w:rsidRDefault="7B1E43D5" w:rsidP="00873E27">
      <w:r w:rsidRPr="006E2615">
        <w:t xml:space="preserve">This document </w:t>
      </w:r>
      <w:r w:rsidR="34333384" w:rsidRPr="006E2615">
        <w:t>provide</w:t>
      </w:r>
      <w:r w:rsidRPr="006E2615">
        <w:t xml:space="preserve">s </w:t>
      </w:r>
      <w:r w:rsidR="00970128">
        <w:t xml:space="preserve">guidance for dutyholders </w:t>
      </w:r>
      <w:r w:rsidR="007556D4">
        <w:t>to enable</w:t>
      </w:r>
      <w:r w:rsidR="005873DC">
        <w:t xml:space="preserve"> </w:t>
      </w:r>
      <w:r w:rsidR="40D35687" w:rsidRPr="006E2615">
        <w:t xml:space="preserve">consistent </w:t>
      </w:r>
      <w:r w:rsidR="005873DC">
        <w:t>an</w:t>
      </w:r>
      <w:r w:rsidR="00A26B0B">
        <w:t xml:space="preserve">d transparent </w:t>
      </w:r>
      <w:r w:rsidR="075ECD19" w:rsidRPr="006E2615">
        <w:t>notification</w:t>
      </w:r>
      <w:r w:rsidR="0A037F21" w:rsidRPr="006E2615">
        <w:t xml:space="preserve"> </w:t>
      </w:r>
      <w:r w:rsidR="00B84714">
        <w:t xml:space="preserve">and reporting </w:t>
      </w:r>
      <w:r w:rsidR="0A037F21" w:rsidRPr="006E2615">
        <w:t xml:space="preserve">of incidents </w:t>
      </w:r>
      <w:r w:rsidR="075ECD19" w:rsidRPr="006E2615">
        <w:t>which meet the criteria</w:t>
      </w:r>
      <w:r w:rsidR="007273DA">
        <w:t xml:space="preserve"> laid out</w:t>
      </w:r>
      <w:r w:rsidR="075ECD19" w:rsidRPr="006E2615">
        <w:t xml:space="preserve"> in </w:t>
      </w:r>
      <w:r w:rsidR="336346E0" w:rsidRPr="006E2615">
        <w:t xml:space="preserve">The </w:t>
      </w:r>
      <w:r w:rsidR="5C5E9B47" w:rsidRPr="006E2615">
        <w:t>R</w:t>
      </w:r>
      <w:r w:rsidR="6CECF818" w:rsidRPr="006E2615">
        <w:t>eporting</w:t>
      </w:r>
      <w:r w:rsidR="336346E0" w:rsidRPr="006E2615">
        <w:t xml:space="preserve"> of</w:t>
      </w:r>
      <w:r w:rsidR="6CECF818" w:rsidRPr="006E2615">
        <w:t xml:space="preserve"> </w:t>
      </w:r>
      <w:r w:rsidR="5C5E9B47" w:rsidRPr="006E2615">
        <w:t>I</w:t>
      </w:r>
      <w:r w:rsidR="6CECF818" w:rsidRPr="006E2615">
        <w:t xml:space="preserve">njuries, </w:t>
      </w:r>
      <w:r w:rsidR="5C5E9B47" w:rsidRPr="006E2615">
        <w:t>D</w:t>
      </w:r>
      <w:r w:rsidR="6CECF818" w:rsidRPr="006E2615">
        <w:t xml:space="preserve">iseases and </w:t>
      </w:r>
      <w:r w:rsidR="5C5E9B47" w:rsidRPr="006E2615">
        <w:t>D</w:t>
      </w:r>
      <w:r w:rsidR="6CECF818" w:rsidRPr="006E2615">
        <w:t xml:space="preserve">angerous </w:t>
      </w:r>
      <w:r w:rsidR="5C5E9B47" w:rsidRPr="006E2615">
        <w:t>O</w:t>
      </w:r>
      <w:r w:rsidR="6CECF818" w:rsidRPr="006E2615">
        <w:t xml:space="preserve">ccurrences </w:t>
      </w:r>
      <w:r w:rsidR="5C5E9B47" w:rsidRPr="006E2615">
        <w:t>R</w:t>
      </w:r>
      <w:r w:rsidR="6CECF818" w:rsidRPr="006E2615">
        <w:t>egulations</w:t>
      </w:r>
      <w:r w:rsidR="5C5E9B47" w:rsidRPr="006E2615">
        <w:t xml:space="preserve"> 2013</w:t>
      </w:r>
      <w:r w:rsidR="4CACAA23" w:rsidRPr="006E2615">
        <w:t xml:space="preserve"> (RIDDOR)</w:t>
      </w:r>
      <w:r w:rsidR="5C5E9B47" w:rsidRPr="006E2615">
        <w:t xml:space="preserve">. </w:t>
      </w:r>
      <w:r w:rsidR="00190908">
        <w:t>It supports these dutyholders in i</w:t>
      </w:r>
      <w:r w:rsidR="00B26B44">
        <w:t xml:space="preserve">mplementing </w:t>
      </w:r>
      <w:r w:rsidR="007B1DFB">
        <w:t>ONR’s inc</w:t>
      </w:r>
      <w:r w:rsidR="004425D8">
        <w:t xml:space="preserve">ident </w:t>
      </w:r>
      <w:r w:rsidR="008C793C">
        <w:t xml:space="preserve">notification process </w:t>
      </w:r>
      <w:r w:rsidR="005E5DE9">
        <w:rPr>
          <w:noProof/>
        </w:rPr>
        <w:t>(ref.</w:t>
      </w:r>
      <w:r w:rsidR="007B50E1">
        <w:rPr>
          <w:noProof/>
        </w:rPr>
        <w:t xml:space="preserve">[1]) </w:t>
      </w:r>
      <w:r w:rsidR="4D709F33" w:rsidRPr="006E2615">
        <w:t>within their management systems or equivalent arrangements.</w:t>
      </w:r>
    </w:p>
    <w:p w14:paraId="546293A4" w14:textId="77777777" w:rsidR="008D49A5" w:rsidRPr="006E2615" w:rsidRDefault="008D49A5" w:rsidP="0014039B">
      <w:pPr>
        <w:pStyle w:val="Heading2"/>
        <w:ind w:hanging="792"/>
        <w:rPr>
          <w:color w:val="auto"/>
        </w:rPr>
      </w:pPr>
      <w:bookmarkStart w:id="3" w:name="_Toc195701673"/>
      <w:r w:rsidRPr="006E2615">
        <w:rPr>
          <w:color w:val="auto"/>
        </w:rPr>
        <w:t>Scope and Applicability</w:t>
      </w:r>
      <w:bookmarkEnd w:id="3"/>
    </w:p>
    <w:p w14:paraId="4A95FCE1" w14:textId="004A270F" w:rsidR="00642D6A" w:rsidRPr="006E2615" w:rsidRDefault="00FF03A4" w:rsidP="00DA48D2">
      <w:pPr>
        <w:pStyle w:val="Bulletlist1"/>
        <w:numPr>
          <w:ilvl w:val="0"/>
          <w:numId w:val="0"/>
        </w:numPr>
        <w:rPr>
          <w:noProof w:val="0"/>
        </w:rPr>
      </w:pPr>
      <w:r w:rsidRPr="006E2615">
        <w:rPr>
          <w:noProof w:val="0"/>
        </w:rPr>
        <w:t xml:space="preserve">This guidance applies to </w:t>
      </w:r>
      <w:r w:rsidR="008C1E29" w:rsidRPr="006E2615">
        <w:rPr>
          <w:noProof w:val="0"/>
        </w:rPr>
        <w:t xml:space="preserve">all incidents that meet </w:t>
      </w:r>
      <w:r w:rsidR="00522B82" w:rsidRPr="006E2615">
        <w:rPr>
          <w:noProof w:val="0"/>
        </w:rPr>
        <w:t xml:space="preserve">the </w:t>
      </w:r>
      <w:r w:rsidR="008C1E29" w:rsidRPr="006E2615">
        <w:rPr>
          <w:noProof w:val="0"/>
        </w:rPr>
        <w:t>RIDDOR</w:t>
      </w:r>
      <w:r w:rsidR="009410AA" w:rsidRPr="006E2615">
        <w:rPr>
          <w:noProof w:val="0"/>
        </w:rPr>
        <w:t xml:space="preserve"> </w:t>
      </w:r>
      <w:r w:rsidR="008C1E29" w:rsidRPr="006E2615">
        <w:rPr>
          <w:noProof w:val="0"/>
        </w:rPr>
        <w:t xml:space="preserve">notification </w:t>
      </w:r>
      <w:r w:rsidR="008C1E29" w:rsidRPr="008C1349">
        <w:t>criteria</w:t>
      </w:r>
      <w:r w:rsidR="0CCF1D10" w:rsidRPr="006E2615">
        <w:rPr>
          <w:noProof w:val="0"/>
        </w:rPr>
        <w:t xml:space="preserve"> (</w:t>
      </w:r>
      <w:hyperlink w:anchor="_Appendix_A_–" w:history="1">
        <w:r w:rsidR="0CCF1D10" w:rsidRPr="006E2615">
          <w:rPr>
            <w:rStyle w:val="Hyperlink"/>
            <w:noProof w:val="0"/>
          </w:rPr>
          <w:t>Appendix A</w:t>
        </w:r>
      </w:hyperlink>
      <w:r w:rsidR="0CCF1D10" w:rsidRPr="006E2615">
        <w:rPr>
          <w:noProof w:val="0"/>
        </w:rPr>
        <w:t>)</w:t>
      </w:r>
      <w:r w:rsidR="008C1E29" w:rsidRPr="006E2615">
        <w:rPr>
          <w:noProof w:val="0"/>
        </w:rPr>
        <w:t xml:space="preserve"> and </w:t>
      </w:r>
      <w:r w:rsidR="00406880" w:rsidRPr="006E2615">
        <w:rPr>
          <w:noProof w:val="0"/>
        </w:rPr>
        <w:t xml:space="preserve">occur on premises </w:t>
      </w:r>
      <w:r w:rsidR="008C1E29" w:rsidRPr="006E2615">
        <w:rPr>
          <w:noProof w:val="0"/>
        </w:rPr>
        <w:t>where ONR is the enforcing authority</w:t>
      </w:r>
      <w:r w:rsidR="00742CF9" w:rsidRPr="006E2615">
        <w:rPr>
          <w:noProof w:val="0"/>
        </w:rPr>
        <w:t xml:space="preserve"> </w:t>
      </w:r>
      <w:r w:rsidR="007D21A7">
        <w:rPr>
          <w:noProof w:val="0"/>
        </w:rPr>
        <w:t>(ref.</w:t>
      </w:r>
      <w:r w:rsidR="003336DA">
        <w:rPr>
          <w:noProof w:val="0"/>
        </w:rPr>
        <w:t>[</w:t>
      </w:r>
      <w:r w:rsidR="00554BF3" w:rsidRPr="00554BF3">
        <w:rPr>
          <w:noProof w:val="0"/>
        </w:rPr>
        <w:t>2</w:t>
      </w:r>
      <w:r w:rsidR="003336DA">
        <w:t>]</w:t>
      </w:r>
      <w:r w:rsidR="007D21A7">
        <w:rPr>
          <w:noProof w:val="0"/>
        </w:rPr>
        <w:t>)</w:t>
      </w:r>
      <w:r w:rsidR="00642D6A" w:rsidRPr="006E2615">
        <w:rPr>
          <w:noProof w:val="0"/>
        </w:rPr>
        <w:t>.</w:t>
      </w:r>
      <w:r w:rsidR="008C1E29" w:rsidRPr="006E2615">
        <w:rPr>
          <w:noProof w:val="0"/>
        </w:rPr>
        <w:t xml:space="preserve"> </w:t>
      </w:r>
      <w:r w:rsidR="00E7391A" w:rsidRPr="006E2615">
        <w:rPr>
          <w:noProof w:val="0"/>
        </w:rPr>
        <w:br/>
      </w:r>
      <w:r w:rsidR="008D0F56" w:rsidRPr="006E2615">
        <w:rPr>
          <w:noProof w:val="0"/>
        </w:rPr>
        <w:t xml:space="preserve">These are </w:t>
      </w:r>
      <w:r w:rsidR="009F6EEB" w:rsidRPr="006E2615">
        <w:rPr>
          <w:noProof w:val="0"/>
        </w:rPr>
        <w:t xml:space="preserve">referred to as </w:t>
      </w:r>
      <w:r w:rsidR="009F6EEB" w:rsidRPr="008C1349">
        <w:rPr>
          <w:noProof w:val="0"/>
        </w:rPr>
        <w:t>‘</w:t>
      </w:r>
      <w:r w:rsidR="007953FD" w:rsidRPr="008C1349">
        <w:rPr>
          <w:noProof w:val="0"/>
        </w:rPr>
        <w:t>relevant RIDDOR incidents</w:t>
      </w:r>
      <w:r w:rsidR="009F6EEB" w:rsidRPr="000F6F15">
        <w:rPr>
          <w:noProof w:val="0"/>
        </w:rPr>
        <w:t>’</w:t>
      </w:r>
      <w:r w:rsidR="007953FD" w:rsidRPr="000F6F15">
        <w:rPr>
          <w:noProof w:val="0"/>
        </w:rPr>
        <w:t>.</w:t>
      </w:r>
      <w:r w:rsidR="00DA48D2" w:rsidRPr="006E2615">
        <w:rPr>
          <w:noProof w:val="0"/>
        </w:rPr>
        <w:t xml:space="preserve"> </w:t>
      </w:r>
    </w:p>
    <w:p w14:paraId="202CF7E6" w14:textId="68503587" w:rsidR="00B73FE5" w:rsidRDefault="00005102" w:rsidP="00DA48D2">
      <w:pPr>
        <w:pStyle w:val="Bulletlist1"/>
        <w:numPr>
          <w:ilvl w:val="0"/>
          <w:numId w:val="0"/>
        </w:numPr>
        <w:rPr>
          <w:noProof w:val="0"/>
        </w:rPr>
      </w:pPr>
      <w:r w:rsidRPr="006E2615">
        <w:rPr>
          <w:noProof w:val="0"/>
        </w:rPr>
        <w:t>T</w:t>
      </w:r>
      <w:r w:rsidR="001363AD" w:rsidRPr="006E2615">
        <w:rPr>
          <w:noProof w:val="0"/>
        </w:rPr>
        <w:t xml:space="preserve">hese </w:t>
      </w:r>
      <w:r w:rsidR="00EC0934" w:rsidRPr="006E2615">
        <w:rPr>
          <w:noProof w:val="0"/>
        </w:rPr>
        <w:t xml:space="preserve">premises </w:t>
      </w:r>
      <w:r w:rsidR="001363AD" w:rsidRPr="006E2615">
        <w:rPr>
          <w:noProof w:val="0"/>
        </w:rPr>
        <w:t xml:space="preserve">include </w:t>
      </w:r>
      <w:r w:rsidR="00F76578" w:rsidRPr="006E2615">
        <w:rPr>
          <w:noProof w:val="0"/>
        </w:rPr>
        <w:t>the</w:t>
      </w:r>
      <w:r w:rsidR="00BA73DC" w:rsidRPr="006E2615">
        <w:rPr>
          <w:noProof w:val="0"/>
        </w:rPr>
        <w:t xml:space="preserve"> following</w:t>
      </w:r>
      <w:r w:rsidR="00371249" w:rsidRPr="006E2615">
        <w:rPr>
          <w:noProof w:val="0"/>
        </w:rPr>
        <w:t>:</w:t>
      </w:r>
    </w:p>
    <w:p w14:paraId="1F8C1859" w14:textId="18657C51" w:rsidR="00371249" w:rsidRDefault="00286F4C" w:rsidP="00750F65">
      <w:pPr>
        <w:pStyle w:val="Bulletlist1"/>
        <w:spacing w:after="0"/>
        <w:rPr>
          <w:noProof w:val="0"/>
        </w:rPr>
      </w:pPr>
      <w:r>
        <w:rPr>
          <w:noProof w:val="0"/>
        </w:rPr>
        <w:t xml:space="preserve">GB </w:t>
      </w:r>
      <w:r w:rsidR="00770B86">
        <w:rPr>
          <w:noProof w:val="0"/>
        </w:rPr>
        <w:t>n</w:t>
      </w:r>
      <w:r>
        <w:rPr>
          <w:noProof w:val="0"/>
        </w:rPr>
        <w:t>uclear</w:t>
      </w:r>
      <w:r w:rsidR="002C476C">
        <w:rPr>
          <w:noProof w:val="0"/>
        </w:rPr>
        <w:t xml:space="preserve"> </w:t>
      </w:r>
      <w:r w:rsidR="00FE0F2F">
        <w:rPr>
          <w:noProof w:val="0"/>
        </w:rPr>
        <w:t>s</w:t>
      </w:r>
      <w:r>
        <w:rPr>
          <w:noProof w:val="0"/>
        </w:rPr>
        <w:t>ites</w:t>
      </w:r>
      <w:r w:rsidR="00384129">
        <w:rPr>
          <w:noProof w:val="0"/>
        </w:rPr>
        <w:t>,</w:t>
      </w:r>
    </w:p>
    <w:p w14:paraId="2D6A78F3" w14:textId="743A9E35" w:rsidR="00371249" w:rsidRDefault="3536759D" w:rsidP="00C02596">
      <w:pPr>
        <w:pStyle w:val="Bulletlist1"/>
        <w:numPr>
          <w:ilvl w:val="0"/>
          <w:numId w:val="39"/>
        </w:numPr>
        <w:spacing w:after="0"/>
        <w:rPr>
          <w:noProof w:val="0"/>
        </w:rPr>
      </w:pPr>
      <w:r>
        <w:rPr>
          <w:noProof w:val="0"/>
        </w:rPr>
        <w:t>Defence nuclear sites,</w:t>
      </w:r>
    </w:p>
    <w:p w14:paraId="6F61E42E" w14:textId="7844C053" w:rsidR="00286F4C" w:rsidRDefault="00286F4C" w:rsidP="00C02596">
      <w:pPr>
        <w:pStyle w:val="Bulletlist1"/>
        <w:numPr>
          <w:ilvl w:val="0"/>
          <w:numId w:val="39"/>
        </w:numPr>
        <w:spacing w:after="0"/>
        <w:rPr>
          <w:noProof w:val="0"/>
        </w:rPr>
      </w:pPr>
      <w:r>
        <w:rPr>
          <w:noProof w:val="0"/>
        </w:rPr>
        <w:t xml:space="preserve">Authorised </w:t>
      </w:r>
      <w:r w:rsidR="00770B86">
        <w:rPr>
          <w:noProof w:val="0"/>
        </w:rPr>
        <w:t>d</w:t>
      </w:r>
      <w:r>
        <w:rPr>
          <w:noProof w:val="0"/>
        </w:rPr>
        <w:t xml:space="preserve">efence </w:t>
      </w:r>
      <w:r w:rsidR="00FE0F2F">
        <w:rPr>
          <w:noProof w:val="0"/>
        </w:rPr>
        <w:t>s</w:t>
      </w:r>
      <w:r>
        <w:rPr>
          <w:noProof w:val="0"/>
        </w:rPr>
        <w:t>ites</w:t>
      </w:r>
      <w:r w:rsidR="00384129">
        <w:rPr>
          <w:noProof w:val="0"/>
        </w:rPr>
        <w:t>,</w:t>
      </w:r>
    </w:p>
    <w:p w14:paraId="62C213BA" w14:textId="7D212CBD" w:rsidR="00286F4C" w:rsidRDefault="00770B86" w:rsidP="003B723F">
      <w:pPr>
        <w:pStyle w:val="Bulletlist1"/>
        <w:numPr>
          <w:ilvl w:val="0"/>
          <w:numId w:val="39"/>
        </w:numPr>
        <w:spacing w:after="0"/>
        <w:rPr>
          <w:noProof w:val="0"/>
        </w:rPr>
      </w:pPr>
      <w:r>
        <w:rPr>
          <w:noProof w:val="0"/>
        </w:rPr>
        <w:t>N</w:t>
      </w:r>
      <w:r w:rsidR="00FE0F2F">
        <w:rPr>
          <w:noProof w:val="0"/>
        </w:rPr>
        <w:t>ew nuclear build site</w:t>
      </w:r>
      <w:r w:rsidR="00384129">
        <w:rPr>
          <w:noProof w:val="0"/>
        </w:rPr>
        <w:t>.</w:t>
      </w:r>
    </w:p>
    <w:p w14:paraId="647ED6D1" w14:textId="77777777" w:rsidR="003B723F" w:rsidRDefault="003B723F" w:rsidP="00575DA6">
      <w:pPr>
        <w:pStyle w:val="Bulletlist1"/>
        <w:numPr>
          <w:ilvl w:val="0"/>
          <w:numId w:val="0"/>
        </w:numPr>
        <w:spacing w:after="0"/>
        <w:ind w:left="720"/>
        <w:rPr>
          <w:noProof w:val="0"/>
        </w:rPr>
      </w:pPr>
    </w:p>
    <w:p w14:paraId="1E98D8E0" w14:textId="5E26913B" w:rsidR="00BE6A9F" w:rsidRDefault="00FD6963" w:rsidP="00522B82">
      <w:pPr>
        <w:pStyle w:val="Bulletlist1"/>
        <w:numPr>
          <w:ilvl w:val="0"/>
          <w:numId w:val="0"/>
        </w:numPr>
        <w:ind w:left="851" w:hanging="851"/>
      </w:pPr>
      <w:r w:rsidRPr="7F5E2E97">
        <w:rPr>
          <w:b/>
          <w:bCs/>
        </w:rPr>
        <w:t>Note:</w:t>
      </w:r>
      <w:r>
        <w:t xml:space="preserve"> </w:t>
      </w:r>
      <w:r>
        <w:tab/>
      </w:r>
      <w:r w:rsidR="00CA2534">
        <w:t>The</w:t>
      </w:r>
      <w:r w:rsidR="002A6A4B">
        <w:t>se</w:t>
      </w:r>
      <w:r w:rsidR="00CA2534">
        <w:t xml:space="preserve"> </w:t>
      </w:r>
      <w:r w:rsidR="008E07DF">
        <w:t xml:space="preserve">responsibilities </w:t>
      </w:r>
      <w:r w:rsidR="00CA2534">
        <w:t xml:space="preserve">are defined in </w:t>
      </w:r>
      <w:r w:rsidR="00770B86">
        <w:t>t</w:t>
      </w:r>
      <w:r>
        <w:t>he</w:t>
      </w:r>
      <w:r w:rsidR="00295BA1">
        <w:t xml:space="preserve"> Energy Act </w:t>
      </w:r>
      <w:r w:rsidR="00D30F64">
        <w:t xml:space="preserve">2013 </w:t>
      </w:r>
      <w:r w:rsidR="00F118BE">
        <w:t xml:space="preserve">(TEA) </w:t>
      </w:r>
      <w:r w:rsidR="00D30F64">
        <w:t xml:space="preserve">Part </w:t>
      </w:r>
      <w:r w:rsidR="00395F26">
        <w:t xml:space="preserve">3 </w:t>
      </w:r>
      <w:r w:rsidR="00A5007B">
        <w:t>(ref.</w:t>
      </w:r>
      <w:r w:rsidR="006C5441">
        <w:t>[</w:t>
      </w:r>
      <w:r w:rsidR="006C5441" w:rsidRPr="006C5441">
        <w:t>3</w:t>
      </w:r>
      <w:r w:rsidR="00395F26">
        <w:t>]</w:t>
      </w:r>
      <w:r w:rsidR="00C45239">
        <w:t>)</w:t>
      </w:r>
      <w:r w:rsidR="00395F26">
        <w:t xml:space="preserve"> </w:t>
      </w:r>
      <w:r w:rsidR="00295BA1">
        <w:t xml:space="preserve">and </w:t>
      </w:r>
      <w:r>
        <w:t>the Health and Safety (Enforcing Authority)</w:t>
      </w:r>
      <w:r w:rsidR="00085D42">
        <w:t xml:space="preserve"> </w:t>
      </w:r>
      <w:r>
        <w:t>Regulations 1998</w:t>
      </w:r>
      <w:r w:rsidR="00C64493">
        <w:t xml:space="preserve"> (</w:t>
      </w:r>
      <w:r>
        <w:t>as amended</w:t>
      </w:r>
      <w:r w:rsidR="00C64493">
        <w:t>)</w:t>
      </w:r>
      <w:r w:rsidR="00395F26">
        <w:t xml:space="preserve"> </w:t>
      </w:r>
      <w:r w:rsidR="00C45239">
        <w:t>(ref.</w:t>
      </w:r>
      <w:r w:rsidR="00395F26">
        <w:t>[</w:t>
      </w:r>
      <w:r w:rsidR="006C5441" w:rsidRPr="006C5441">
        <w:t>2</w:t>
      </w:r>
      <w:r w:rsidR="00395F26">
        <w:t>]</w:t>
      </w:r>
      <w:r w:rsidR="00C45239">
        <w:t>)</w:t>
      </w:r>
      <w:r w:rsidR="00C64493">
        <w:t>, and t</w:t>
      </w:r>
      <w:r w:rsidR="00F01F3B" w:rsidRPr="00F01F3B">
        <w:t xml:space="preserve">hese are pursuant to an agreement between ONR and HSE </w:t>
      </w:r>
      <w:r w:rsidR="009C5839">
        <w:t xml:space="preserve">under </w:t>
      </w:r>
      <w:r w:rsidR="009A2E24">
        <w:t>s</w:t>
      </w:r>
      <w:r w:rsidR="00F01F3B" w:rsidRPr="00F01F3B">
        <w:t>13</w:t>
      </w:r>
      <w:r w:rsidR="009A2E24">
        <w:t>(</w:t>
      </w:r>
      <w:r w:rsidR="00F01F3B" w:rsidRPr="00F01F3B">
        <w:t>3</w:t>
      </w:r>
      <w:r w:rsidR="009A2E24">
        <w:t>)</w:t>
      </w:r>
      <w:r w:rsidR="00F01F3B" w:rsidRPr="00F01F3B">
        <w:t xml:space="preserve"> HSWA </w:t>
      </w:r>
      <w:r w:rsidR="009C5839">
        <w:t>and</w:t>
      </w:r>
      <w:r w:rsidR="00F01F3B" w:rsidRPr="00F01F3B">
        <w:t xml:space="preserve"> </w:t>
      </w:r>
      <w:r w:rsidR="00600956">
        <w:t>s</w:t>
      </w:r>
      <w:r w:rsidR="00F01F3B" w:rsidRPr="00F01F3B">
        <w:t>90(1) TEA]</w:t>
      </w:r>
      <w:r w:rsidR="00C45239">
        <w:t xml:space="preserve"> (ref.</w:t>
      </w:r>
      <w:r w:rsidR="006C5441">
        <w:t>[</w:t>
      </w:r>
      <w:hyperlink w:anchor="OLE_LINK36" w:history="1">
        <w:r w:rsidR="00A075A2" w:rsidRPr="006C5441">
          <w:t>4</w:t>
        </w:r>
      </w:hyperlink>
      <w:r w:rsidR="006C5441">
        <w:t>]</w:t>
      </w:r>
      <w:r w:rsidR="00C45239">
        <w:t>)</w:t>
      </w:r>
      <w:r w:rsidR="006C5441">
        <w:t>.</w:t>
      </w:r>
    </w:p>
    <w:p w14:paraId="37360F3B" w14:textId="7E844FCA" w:rsidR="00D95F06" w:rsidRDefault="008259E8" w:rsidP="00D95F06">
      <w:r>
        <w:t xml:space="preserve">Prior to </w:t>
      </w:r>
      <w:r w:rsidR="00623DB0">
        <w:t>2 April 2024 dutyholders were required to report</w:t>
      </w:r>
      <w:r w:rsidR="009C00AF">
        <w:t xml:space="preserve"> </w:t>
      </w:r>
      <w:r w:rsidR="008A4D04">
        <w:t xml:space="preserve">‘relevant </w:t>
      </w:r>
      <w:r w:rsidR="009C00AF">
        <w:t>RIDDOR</w:t>
      </w:r>
      <w:r w:rsidR="00623DB0">
        <w:t xml:space="preserve"> </w:t>
      </w:r>
      <w:r w:rsidR="00E67639">
        <w:t>incidents</w:t>
      </w:r>
      <w:r w:rsidR="008A4D04">
        <w:t>’</w:t>
      </w:r>
      <w:r w:rsidR="009C00AF">
        <w:t xml:space="preserve"> directly to HSE</w:t>
      </w:r>
      <w:r w:rsidR="00A66AEA">
        <w:t>.</w:t>
      </w:r>
      <w:r w:rsidR="00E67639">
        <w:t xml:space="preserve"> </w:t>
      </w:r>
      <w:r w:rsidR="0051137E">
        <w:t xml:space="preserve">From </w:t>
      </w:r>
      <w:r w:rsidR="0059305F">
        <w:t>2</w:t>
      </w:r>
      <w:r w:rsidR="0051137E">
        <w:t xml:space="preserve"> April 2024, dutyholders </w:t>
      </w:r>
      <w:r w:rsidR="0051137E" w:rsidRPr="00DF6646">
        <w:rPr>
          <w:b/>
          <w:u w:val="single"/>
        </w:rPr>
        <w:t>must</w:t>
      </w:r>
      <w:r w:rsidR="0051137E">
        <w:t xml:space="preserve"> report </w:t>
      </w:r>
      <w:r w:rsidR="006B6322">
        <w:t>these</w:t>
      </w:r>
      <w:r w:rsidR="0051137E">
        <w:t xml:space="preserve"> incidents</w:t>
      </w:r>
      <w:r w:rsidR="009410AA">
        <w:t xml:space="preserve"> </w:t>
      </w:r>
      <w:r w:rsidR="0051137E">
        <w:t>directly to ONR</w:t>
      </w:r>
      <w:bookmarkStart w:id="4" w:name="_Roles_and_Responsibilities"/>
      <w:bookmarkStart w:id="5" w:name="_Toc92896955"/>
      <w:bookmarkStart w:id="6" w:name="_Toc95839514"/>
      <w:bookmarkEnd w:id="4"/>
      <w:r w:rsidR="000E7098">
        <w:t xml:space="preserve">. </w:t>
      </w:r>
    </w:p>
    <w:p w14:paraId="7AFC14FA" w14:textId="1FF5E3EF" w:rsidR="00D704E7" w:rsidRPr="006024A9" w:rsidRDefault="00D704E7" w:rsidP="00A57C96">
      <w:pPr>
        <w:pStyle w:val="Heading2"/>
        <w:ind w:hanging="792"/>
      </w:pPr>
      <w:bookmarkStart w:id="7" w:name="_Toc195701674"/>
      <w:r w:rsidRPr="006024A9">
        <w:t>Roles and Responsibilities</w:t>
      </w:r>
      <w:bookmarkEnd w:id="5"/>
      <w:bookmarkEnd w:id="6"/>
      <w:bookmarkEnd w:id="7"/>
    </w:p>
    <w:p w14:paraId="5AA227C0" w14:textId="6AE2280F" w:rsidR="00820091" w:rsidRDefault="00820091" w:rsidP="682A82D9">
      <w:r>
        <w:t xml:space="preserve">Dutyholders are responsible for </w:t>
      </w:r>
      <w:r w:rsidRPr="00D51A6B">
        <w:t>compliance</w:t>
      </w:r>
      <w:r>
        <w:t xml:space="preserve"> with RIDDOR</w:t>
      </w:r>
      <w:r w:rsidR="009410AA">
        <w:t xml:space="preserve"> </w:t>
      </w:r>
      <w:r w:rsidR="00D51A6B">
        <w:t>and this guidance support</w:t>
      </w:r>
      <w:r w:rsidR="00861A1C">
        <w:t>s</w:t>
      </w:r>
      <w:r w:rsidR="00D51A6B">
        <w:t xml:space="preserve"> this</w:t>
      </w:r>
      <w:r>
        <w:t>.</w:t>
      </w:r>
      <w:r w:rsidR="009965B5">
        <w:t xml:space="preserve"> </w:t>
      </w:r>
      <w:r w:rsidR="001232CE">
        <w:t>The term ‘d</w:t>
      </w:r>
      <w:r w:rsidR="00E922D7">
        <w:t>utyholder</w:t>
      </w:r>
      <w:r w:rsidR="001232CE">
        <w:t>’</w:t>
      </w:r>
      <w:r w:rsidR="00E922D7">
        <w:t xml:space="preserve"> </w:t>
      </w:r>
      <w:r w:rsidR="00E922D7" w:rsidRPr="003433CF">
        <w:t>includ</w:t>
      </w:r>
      <w:r w:rsidR="00E922D7">
        <w:t>es</w:t>
      </w:r>
      <w:r w:rsidR="00E922D7" w:rsidRPr="003433CF">
        <w:t xml:space="preserve"> </w:t>
      </w:r>
      <w:r w:rsidR="00B921E0">
        <w:t xml:space="preserve">licensees, </w:t>
      </w:r>
      <w:r w:rsidR="00E922D7" w:rsidRPr="003433CF">
        <w:t>employers,</w:t>
      </w:r>
      <w:r w:rsidR="001232CE">
        <w:t xml:space="preserve"> contractors, sub-contractors, </w:t>
      </w:r>
      <w:r w:rsidR="00E922D7" w:rsidRPr="003433CF">
        <w:t>the self-employed and people in control of work premises</w:t>
      </w:r>
      <w:r w:rsidR="00E922D7">
        <w:t>.</w:t>
      </w:r>
    </w:p>
    <w:p w14:paraId="05D10734" w14:textId="77777777" w:rsidR="00926836" w:rsidRDefault="00926836" w:rsidP="00926836">
      <w:r>
        <w:t>ONR is responsible for providing guidance to support dutyholders on understanding and implementing this guidance within their arrangements.</w:t>
      </w:r>
    </w:p>
    <w:p w14:paraId="7B8172E4" w14:textId="77777777" w:rsidR="00922889" w:rsidRDefault="00C912A5" w:rsidP="682A82D9">
      <w:r>
        <w:t xml:space="preserve">ONR </w:t>
      </w:r>
      <w:r w:rsidR="00725228">
        <w:t xml:space="preserve">has responsibilities under </w:t>
      </w:r>
      <w:r w:rsidR="00E133A7" w:rsidRPr="00E133A7">
        <w:t>the Data Protection Act 2018</w:t>
      </w:r>
      <w:r w:rsidR="00E133A7">
        <w:t xml:space="preserve"> (DPA)</w:t>
      </w:r>
      <w:r w:rsidR="00E133A7" w:rsidRPr="00E133A7">
        <w:t xml:space="preserve"> and the United Kingdom General Data Protection Regulation</w:t>
      </w:r>
      <w:r w:rsidR="00E133A7">
        <w:t xml:space="preserve"> (GDPR). </w:t>
      </w:r>
      <w:r w:rsidR="00E85C33">
        <w:t>M</w:t>
      </w:r>
      <w:r w:rsidR="00E133A7">
        <w:t xml:space="preserve">ore information on </w:t>
      </w:r>
      <w:r w:rsidR="00BA75C9">
        <w:t>the</w:t>
      </w:r>
      <w:r w:rsidR="00E133A7">
        <w:t xml:space="preserve"> </w:t>
      </w:r>
      <w:r w:rsidR="00C01CFC" w:rsidRPr="00C01CFC">
        <w:t>personal data we process and how we will use it</w:t>
      </w:r>
      <w:r w:rsidR="00BA75C9">
        <w:t xml:space="preserve"> </w:t>
      </w:r>
      <w:r w:rsidR="00D834B5">
        <w:t xml:space="preserve">is available within </w:t>
      </w:r>
      <w:r w:rsidR="00AC4D8D">
        <w:t xml:space="preserve">our </w:t>
      </w:r>
      <w:r w:rsidR="00BA75C9">
        <w:t xml:space="preserve"> </w:t>
      </w:r>
      <w:hyperlink r:id="rId21" w:anchor="_Part_One_-_1" w:history="1">
        <w:r w:rsidR="00D834B5">
          <w:rPr>
            <w:rStyle w:val="Hyperlink"/>
          </w:rPr>
          <w:t>Privacy notice</w:t>
        </w:r>
      </w:hyperlink>
      <w:r w:rsidR="00BA75C9">
        <w:t>.</w:t>
      </w:r>
    </w:p>
    <w:p w14:paraId="47EEBDF9" w14:textId="77777777" w:rsidR="00DF44C9" w:rsidRDefault="00DF44C9" w:rsidP="682A82D9"/>
    <w:p w14:paraId="3CA7D3DB" w14:textId="58497882" w:rsidR="00BF412B" w:rsidRDefault="00BA75C9" w:rsidP="004657A1">
      <w:pPr>
        <w:rPr>
          <w:b/>
          <w:bCs/>
        </w:rPr>
      </w:pPr>
      <w:r>
        <w:t xml:space="preserve"> </w:t>
      </w:r>
      <w:r w:rsidR="605596C6" w:rsidRPr="00BC3FB0">
        <w:rPr>
          <w:b/>
          <w:bCs/>
        </w:rPr>
        <w:t xml:space="preserve">1.3.1 </w:t>
      </w:r>
      <w:r w:rsidR="00724FB4">
        <w:rPr>
          <w:b/>
          <w:bCs/>
        </w:rPr>
        <w:t xml:space="preserve">Notifying </w:t>
      </w:r>
      <w:r w:rsidR="605596C6" w:rsidRPr="00BC3FB0">
        <w:rPr>
          <w:b/>
          <w:bCs/>
        </w:rPr>
        <w:t>ONR</w:t>
      </w:r>
      <w:r w:rsidR="00BF412B">
        <w:rPr>
          <w:b/>
          <w:bCs/>
        </w:rPr>
        <w:t xml:space="preserve"> </w:t>
      </w:r>
    </w:p>
    <w:p w14:paraId="2054FCCE" w14:textId="1513328D" w:rsidR="009E20D8" w:rsidRPr="00AB6B6A" w:rsidRDefault="00FB42B3" w:rsidP="00A34675">
      <w:pPr>
        <w:rPr>
          <w:rStyle w:val="Hyperlink"/>
        </w:rPr>
      </w:pPr>
      <w:r w:rsidRPr="00B05757">
        <w:t xml:space="preserve">Only </w:t>
      </w:r>
      <w:hyperlink w:anchor="_Definitions" w:history="1">
        <w:r w:rsidRPr="00037BC9">
          <w:rPr>
            <w:rStyle w:val="Hyperlink"/>
          </w:rPr>
          <w:t>'responsible persons'</w:t>
        </w:r>
      </w:hyperlink>
      <w:r w:rsidRPr="00037BC9">
        <w:t xml:space="preserve"> </w:t>
      </w:r>
      <w:r w:rsidR="00890D17">
        <w:t xml:space="preserve">defined under </w:t>
      </w:r>
      <w:hyperlink r:id="rId22" w:history="1">
        <w:r w:rsidR="00890D17" w:rsidRPr="00C2647C">
          <w:rPr>
            <w:rStyle w:val="Hyperlink"/>
          </w:rPr>
          <w:t xml:space="preserve">RIDDOR </w:t>
        </w:r>
        <w:r w:rsidR="00A15697" w:rsidRPr="00C2647C">
          <w:rPr>
            <w:rStyle w:val="Hyperlink"/>
          </w:rPr>
          <w:t>Regulation 3</w:t>
        </w:r>
      </w:hyperlink>
      <w:r w:rsidR="00A15697">
        <w:t xml:space="preserve"> </w:t>
      </w:r>
      <w:r w:rsidRPr="00B05757">
        <w:t>should submit reports under RIDDOR.</w:t>
      </w:r>
      <w:r w:rsidR="00890D17">
        <w:t xml:space="preserve"> </w:t>
      </w:r>
      <w:r w:rsidRPr="00B05757">
        <w:t>If you are an employee (or representative) or a member of the public wishing to report an incident about which you have concerns, please </w:t>
      </w:r>
      <w:r w:rsidR="007B5B79" w:rsidRPr="006E2615">
        <w:fldChar w:fldCharType="begin"/>
      </w:r>
      <w:r w:rsidR="007B5B79" w:rsidRPr="006E2615">
        <w:instrText>HYPERLINK "https://www.onr.org.uk/about-us/contact-us/whistleblowing-concerns-and-complaints/"</w:instrText>
      </w:r>
      <w:r w:rsidR="007B5B79" w:rsidRPr="006E2615">
        <w:fldChar w:fldCharType="separate"/>
      </w:r>
      <w:r w:rsidRPr="00B05757">
        <w:rPr>
          <w:rStyle w:val="Hyperlink"/>
        </w:rPr>
        <w:t>refer to our advice.</w:t>
      </w:r>
    </w:p>
    <w:p w14:paraId="79BD7551" w14:textId="283BA7E3" w:rsidR="00782251" w:rsidRPr="006E2615" w:rsidRDefault="007B5B79" w:rsidP="682A82D9">
      <w:pPr>
        <w:rPr>
          <w:b/>
          <w:bCs/>
        </w:rPr>
      </w:pPr>
      <w:r w:rsidRPr="006E2615">
        <w:fldChar w:fldCharType="end"/>
      </w:r>
      <w:r w:rsidR="0C72E5AE" w:rsidRPr="006E2615">
        <w:rPr>
          <w:b/>
          <w:bCs/>
        </w:rPr>
        <w:t>1.3.2 Reporting Requirements</w:t>
      </w:r>
    </w:p>
    <w:p w14:paraId="53D806EF" w14:textId="76E5F703" w:rsidR="005E6B85" w:rsidRPr="006E2615" w:rsidRDefault="00F33772" w:rsidP="00D704E7">
      <w:hyperlink r:id="rId23" w:history="1">
        <w:r w:rsidRPr="006E2615">
          <w:rPr>
            <w:rStyle w:val="Hyperlink"/>
          </w:rPr>
          <w:t>RIDDOR Schedule 1 Part 1</w:t>
        </w:r>
      </w:hyperlink>
      <w:r w:rsidR="00785D76" w:rsidRPr="006E2615">
        <w:t>,</w:t>
      </w:r>
      <w:r w:rsidR="00782251" w:rsidRPr="006E2615">
        <w:t xml:space="preserve"> sets out the reporting procedure </w:t>
      </w:r>
      <w:r w:rsidR="00633834" w:rsidRPr="006E2615">
        <w:t xml:space="preserve">that </w:t>
      </w:r>
      <w:r w:rsidR="00782251" w:rsidRPr="006E2615">
        <w:t xml:space="preserve">the </w:t>
      </w:r>
      <w:r w:rsidR="00BF7054" w:rsidRPr="006E2615">
        <w:t xml:space="preserve">responsible person </w:t>
      </w:r>
      <w:r w:rsidR="00782251" w:rsidRPr="006E2615">
        <w:t xml:space="preserve">must follow </w:t>
      </w:r>
      <w:r w:rsidR="00F90C61" w:rsidRPr="006E2615">
        <w:t xml:space="preserve">in the event of an incident occurring that meets the </w:t>
      </w:r>
      <w:r w:rsidR="009A319B" w:rsidRPr="006E2615">
        <w:t xml:space="preserve">RIDDOR </w:t>
      </w:r>
      <w:r w:rsidR="009F41E7" w:rsidRPr="006E2615">
        <w:t>criteria</w:t>
      </w:r>
      <w:r w:rsidR="009A319B" w:rsidRPr="006E2615">
        <w:t>:</w:t>
      </w:r>
    </w:p>
    <w:p w14:paraId="3FA19351" w14:textId="32A3F769" w:rsidR="00E95779" w:rsidRPr="00E95779" w:rsidRDefault="00E95779" w:rsidP="006378EA">
      <w:pPr>
        <w:pStyle w:val="QuoteText"/>
        <w:ind w:left="567" w:right="567"/>
        <w:rPr>
          <w:color w:val="auto"/>
          <w:sz w:val="24"/>
          <w:szCs w:val="28"/>
        </w:rPr>
      </w:pPr>
      <w:r w:rsidRPr="006E2615">
        <w:rPr>
          <w:color w:val="auto"/>
          <w:sz w:val="24"/>
          <w:szCs w:val="28"/>
        </w:rPr>
        <w:t xml:space="preserve">Where required to follow the reporting procedure by </w:t>
      </w:r>
      <w:r w:rsidR="00EB576C" w:rsidRPr="006E2615">
        <w:rPr>
          <w:color w:val="auto"/>
          <w:sz w:val="24"/>
          <w:szCs w:val="28"/>
        </w:rPr>
        <w:t>R</w:t>
      </w:r>
      <w:r w:rsidRPr="006E2615">
        <w:rPr>
          <w:color w:val="auto"/>
          <w:sz w:val="24"/>
          <w:szCs w:val="28"/>
        </w:rPr>
        <w:t>egulation 4, 5, 6 or</w:t>
      </w:r>
      <w:r w:rsidRPr="00E95779">
        <w:rPr>
          <w:color w:val="auto"/>
          <w:sz w:val="24"/>
          <w:szCs w:val="28"/>
        </w:rPr>
        <w:t xml:space="preserve"> 7, the responsible person must—</w:t>
      </w:r>
    </w:p>
    <w:p w14:paraId="3306FDFF" w14:textId="77777777" w:rsidR="00E66FB6" w:rsidRPr="00E66FB6" w:rsidRDefault="00E66FB6" w:rsidP="00A42537">
      <w:pPr>
        <w:pStyle w:val="QuoteText"/>
        <w:ind w:left="1287" w:right="567" w:hanging="720"/>
        <w:rPr>
          <w:color w:val="auto"/>
          <w:sz w:val="24"/>
          <w:szCs w:val="28"/>
        </w:rPr>
      </w:pPr>
      <w:r w:rsidRPr="00E66FB6">
        <w:rPr>
          <w:color w:val="auto"/>
          <w:sz w:val="24"/>
          <w:szCs w:val="28"/>
        </w:rPr>
        <w:t>(a)</w:t>
      </w:r>
      <w:r w:rsidRPr="00E66FB6">
        <w:rPr>
          <w:color w:val="auto"/>
          <w:sz w:val="24"/>
          <w:szCs w:val="28"/>
        </w:rPr>
        <w:tab/>
        <w:t xml:space="preserve">notify the relevant enforcing authority of the reportable incident by the quickest practicable means </w:t>
      </w:r>
      <w:r w:rsidRPr="00271F29">
        <w:rPr>
          <w:color w:val="auto"/>
          <w:sz w:val="24"/>
          <w:szCs w:val="28"/>
          <w:u w:val="single"/>
        </w:rPr>
        <w:t>without delay</w:t>
      </w:r>
      <w:r w:rsidRPr="00E66FB6">
        <w:rPr>
          <w:color w:val="auto"/>
          <w:sz w:val="24"/>
          <w:szCs w:val="28"/>
        </w:rPr>
        <w:t>; and</w:t>
      </w:r>
    </w:p>
    <w:p w14:paraId="0CA4184C" w14:textId="61391CAC" w:rsidR="00E66FB6" w:rsidRPr="00E95779" w:rsidRDefault="00E66FB6" w:rsidP="00A42537">
      <w:pPr>
        <w:pStyle w:val="QuoteText"/>
        <w:ind w:left="1287" w:right="567" w:hanging="720"/>
        <w:rPr>
          <w:color w:val="auto"/>
          <w:sz w:val="24"/>
          <w:szCs w:val="28"/>
        </w:rPr>
      </w:pPr>
      <w:r w:rsidRPr="00E66FB6">
        <w:rPr>
          <w:color w:val="auto"/>
          <w:sz w:val="24"/>
          <w:szCs w:val="28"/>
        </w:rPr>
        <w:t>(b)</w:t>
      </w:r>
      <w:r w:rsidRPr="00E66FB6">
        <w:rPr>
          <w:color w:val="auto"/>
          <w:sz w:val="24"/>
          <w:szCs w:val="28"/>
        </w:rPr>
        <w:tab/>
        <w:t xml:space="preserve">send a report of that incident in an </w:t>
      </w:r>
      <w:hyperlink w:anchor="_Definitions" w:history="1">
        <w:r w:rsidRPr="00BC2FF4">
          <w:rPr>
            <w:rStyle w:val="Hyperlink"/>
            <w:sz w:val="24"/>
            <w:szCs w:val="28"/>
          </w:rPr>
          <w:t>approved manner</w:t>
        </w:r>
      </w:hyperlink>
      <w:r w:rsidRPr="00E66FB6">
        <w:rPr>
          <w:color w:val="auto"/>
          <w:sz w:val="24"/>
          <w:szCs w:val="28"/>
        </w:rPr>
        <w:t xml:space="preserve"> to the relevant enforcing authority within </w:t>
      </w:r>
      <w:r w:rsidRPr="00271F29">
        <w:rPr>
          <w:color w:val="auto"/>
          <w:sz w:val="24"/>
          <w:szCs w:val="28"/>
          <w:u w:val="single"/>
        </w:rPr>
        <w:t>10 days</w:t>
      </w:r>
      <w:r w:rsidRPr="00E66FB6">
        <w:rPr>
          <w:color w:val="auto"/>
          <w:sz w:val="24"/>
          <w:szCs w:val="28"/>
        </w:rPr>
        <w:t xml:space="preserve"> of the incident.</w:t>
      </w:r>
    </w:p>
    <w:p w14:paraId="6C59F138" w14:textId="67B9E671" w:rsidR="003B3B21" w:rsidRDefault="00024D01" w:rsidP="00024D01">
      <w:pPr>
        <w:pStyle w:val="QuoteText"/>
        <w:ind w:left="567" w:right="567"/>
        <w:rPr>
          <w:color w:val="auto"/>
          <w:sz w:val="24"/>
          <w:szCs w:val="28"/>
        </w:rPr>
      </w:pPr>
      <w:r w:rsidRPr="00024D01">
        <w:rPr>
          <w:color w:val="auto"/>
          <w:sz w:val="24"/>
          <w:szCs w:val="28"/>
        </w:rPr>
        <w:t xml:space="preserve">Where any person at work is incapacitated for routine work for more than seven consecutive days (excluding the day of the accident), the responsible person </w:t>
      </w:r>
      <w:r w:rsidR="003B3B21">
        <w:rPr>
          <w:color w:val="auto"/>
          <w:sz w:val="24"/>
          <w:szCs w:val="28"/>
        </w:rPr>
        <w:t>–</w:t>
      </w:r>
    </w:p>
    <w:p w14:paraId="443265B0" w14:textId="77777777" w:rsidR="00E66FB6" w:rsidRPr="00E66FB6" w:rsidRDefault="00E66FB6" w:rsidP="00271F29">
      <w:pPr>
        <w:pStyle w:val="QuoteText"/>
        <w:ind w:left="1287" w:right="567" w:hanging="720"/>
        <w:rPr>
          <w:color w:val="auto"/>
          <w:sz w:val="24"/>
          <w:szCs w:val="28"/>
        </w:rPr>
      </w:pPr>
      <w:r w:rsidRPr="00E66FB6">
        <w:rPr>
          <w:color w:val="auto"/>
          <w:sz w:val="24"/>
          <w:szCs w:val="28"/>
        </w:rPr>
        <w:t>(a)</w:t>
      </w:r>
      <w:r w:rsidRPr="00E66FB6">
        <w:rPr>
          <w:color w:val="auto"/>
          <w:sz w:val="24"/>
          <w:szCs w:val="28"/>
        </w:rPr>
        <w:tab/>
      </w:r>
      <w:r w:rsidR="00024D01" w:rsidRPr="00024D01">
        <w:rPr>
          <w:color w:val="auto"/>
          <w:sz w:val="24"/>
          <w:szCs w:val="28"/>
        </w:rPr>
        <w:t xml:space="preserve">must send a report in an approved manner </w:t>
      </w:r>
      <w:r w:rsidR="00024D01" w:rsidRPr="00271F29">
        <w:rPr>
          <w:color w:val="auto"/>
          <w:sz w:val="24"/>
          <w:szCs w:val="28"/>
          <w:u w:val="single"/>
        </w:rPr>
        <w:t>as soon as practicable</w:t>
      </w:r>
      <w:r w:rsidRPr="00E66FB6">
        <w:rPr>
          <w:color w:val="auto"/>
          <w:sz w:val="24"/>
          <w:szCs w:val="28"/>
        </w:rPr>
        <w:t>;</w:t>
      </w:r>
      <w:r w:rsidR="00024D01" w:rsidRPr="00024D01">
        <w:rPr>
          <w:color w:val="auto"/>
          <w:sz w:val="24"/>
          <w:szCs w:val="28"/>
        </w:rPr>
        <w:t xml:space="preserve"> and </w:t>
      </w:r>
    </w:p>
    <w:p w14:paraId="7824ABAE" w14:textId="5C73E442" w:rsidR="00E66FB6" w:rsidRDefault="00E66FB6" w:rsidP="00271F29">
      <w:pPr>
        <w:pStyle w:val="QuoteText"/>
        <w:ind w:left="1287" w:right="567" w:hanging="720"/>
        <w:rPr>
          <w:color w:val="auto"/>
          <w:sz w:val="24"/>
          <w:szCs w:val="28"/>
        </w:rPr>
      </w:pPr>
      <w:r w:rsidRPr="00E66FB6">
        <w:rPr>
          <w:color w:val="auto"/>
          <w:sz w:val="24"/>
          <w:szCs w:val="28"/>
        </w:rPr>
        <w:t>(b)</w:t>
      </w:r>
      <w:r w:rsidRPr="00E66FB6">
        <w:rPr>
          <w:color w:val="auto"/>
          <w:sz w:val="24"/>
          <w:szCs w:val="28"/>
        </w:rPr>
        <w:tab/>
      </w:r>
      <w:r w:rsidR="00024D01" w:rsidRPr="00024D01">
        <w:rPr>
          <w:color w:val="auto"/>
          <w:sz w:val="24"/>
          <w:szCs w:val="28"/>
        </w:rPr>
        <w:t xml:space="preserve">in any event </w:t>
      </w:r>
      <w:r w:rsidR="00024D01" w:rsidRPr="00E66FB6">
        <w:rPr>
          <w:color w:val="auto"/>
          <w:sz w:val="24"/>
          <w:szCs w:val="28"/>
        </w:rPr>
        <w:t xml:space="preserve">within </w:t>
      </w:r>
      <w:r w:rsidR="00024D01" w:rsidRPr="00271F29">
        <w:rPr>
          <w:color w:val="auto"/>
          <w:sz w:val="24"/>
          <w:szCs w:val="28"/>
          <w:u w:val="single"/>
        </w:rPr>
        <w:t xml:space="preserve">15 </w:t>
      </w:r>
      <w:r w:rsidR="00F85356" w:rsidRPr="00FF5DD6">
        <w:rPr>
          <w:color w:val="auto"/>
          <w:sz w:val="24"/>
          <w:szCs w:val="28"/>
          <w:u w:val="single"/>
        </w:rPr>
        <w:t>days</w:t>
      </w:r>
      <w:r w:rsidR="003D4B57" w:rsidRPr="00E66FB6">
        <w:rPr>
          <w:color w:val="auto"/>
          <w:sz w:val="24"/>
          <w:szCs w:val="28"/>
        </w:rPr>
        <w:t xml:space="preserve"> </w:t>
      </w:r>
      <w:r w:rsidR="00024D01" w:rsidRPr="00024D01">
        <w:rPr>
          <w:color w:val="auto"/>
          <w:sz w:val="24"/>
          <w:szCs w:val="28"/>
        </w:rPr>
        <w:t>of the accident.</w:t>
      </w:r>
    </w:p>
    <w:p w14:paraId="7D63293D" w14:textId="14430562" w:rsidR="00E95779" w:rsidRPr="006E2615" w:rsidRDefault="00984E12" w:rsidP="006378EA">
      <w:pPr>
        <w:pStyle w:val="QuoteText"/>
        <w:ind w:left="567" w:right="567"/>
        <w:rPr>
          <w:color w:val="auto"/>
          <w:sz w:val="24"/>
          <w:szCs w:val="24"/>
        </w:rPr>
      </w:pPr>
      <w:r w:rsidRPr="682A82D9">
        <w:rPr>
          <w:color w:val="auto"/>
          <w:sz w:val="24"/>
          <w:szCs w:val="24"/>
        </w:rPr>
        <w:t xml:space="preserve">Where required to follow the reporting procedure by </w:t>
      </w:r>
      <w:r w:rsidR="00EB576C">
        <w:rPr>
          <w:color w:val="auto"/>
          <w:sz w:val="24"/>
          <w:szCs w:val="24"/>
        </w:rPr>
        <w:t>R</w:t>
      </w:r>
      <w:r w:rsidRPr="682A82D9">
        <w:rPr>
          <w:color w:val="auto"/>
          <w:sz w:val="24"/>
          <w:szCs w:val="24"/>
        </w:rPr>
        <w:t>egulation 8</w:t>
      </w:r>
      <w:r w:rsidR="5B5D342F" w:rsidRPr="682A82D9">
        <w:rPr>
          <w:color w:val="auto"/>
          <w:sz w:val="24"/>
          <w:szCs w:val="24"/>
        </w:rPr>
        <w:t xml:space="preserve"> </w:t>
      </w:r>
      <w:r w:rsidR="00C74924">
        <w:rPr>
          <w:color w:val="auto"/>
          <w:sz w:val="24"/>
          <w:szCs w:val="24"/>
        </w:rPr>
        <w:t xml:space="preserve">or 9 </w:t>
      </w:r>
      <w:r w:rsidR="5B5D342F" w:rsidRPr="682A82D9">
        <w:rPr>
          <w:color w:val="auto"/>
          <w:sz w:val="24"/>
          <w:szCs w:val="24"/>
        </w:rPr>
        <w:t>(</w:t>
      </w:r>
      <w:r w:rsidR="00C55ADE">
        <w:rPr>
          <w:color w:val="auto"/>
          <w:sz w:val="24"/>
          <w:szCs w:val="24"/>
        </w:rPr>
        <w:t>o</w:t>
      </w:r>
      <w:r w:rsidR="00C55ADE" w:rsidRPr="682A82D9">
        <w:rPr>
          <w:color w:val="auto"/>
          <w:sz w:val="24"/>
          <w:szCs w:val="24"/>
        </w:rPr>
        <w:t xml:space="preserve">ccupational </w:t>
      </w:r>
      <w:r w:rsidR="00C55ADE" w:rsidRPr="006E2615">
        <w:rPr>
          <w:color w:val="auto"/>
          <w:sz w:val="24"/>
          <w:szCs w:val="24"/>
        </w:rPr>
        <w:t>diseases</w:t>
      </w:r>
      <w:r w:rsidR="00AE154A">
        <w:rPr>
          <w:color w:val="auto"/>
          <w:sz w:val="24"/>
          <w:szCs w:val="24"/>
        </w:rPr>
        <w:t>; exposure to carcinogens, mutagens and biological agents</w:t>
      </w:r>
      <w:r w:rsidR="3275E9D6" w:rsidRPr="006E2615">
        <w:rPr>
          <w:color w:val="auto"/>
          <w:sz w:val="24"/>
          <w:szCs w:val="24"/>
        </w:rPr>
        <w:t>),</w:t>
      </w:r>
      <w:r w:rsidRPr="006E2615">
        <w:rPr>
          <w:color w:val="auto"/>
          <w:sz w:val="24"/>
          <w:szCs w:val="24"/>
        </w:rPr>
        <w:t xml:space="preserve"> the responsible person must send a report of the diagnosis in an approved manner to the relevant enforcing authority </w:t>
      </w:r>
      <w:r w:rsidRPr="00271F29">
        <w:rPr>
          <w:color w:val="auto"/>
          <w:sz w:val="24"/>
          <w:szCs w:val="24"/>
          <w:u w:val="single"/>
        </w:rPr>
        <w:t>without delay</w:t>
      </w:r>
      <w:r w:rsidR="00206177" w:rsidRPr="006E2615">
        <w:rPr>
          <w:color w:val="auto"/>
          <w:sz w:val="24"/>
          <w:szCs w:val="24"/>
        </w:rPr>
        <w:t>.</w:t>
      </w:r>
      <w:r w:rsidR="709251DF" w:rsidRPr="006E2615">
        <w:rPr>
          <w:color w:val="auto"/>
          <w:sz w:val="24"/>
          <w:szCs w:val="24"/>
        </w:rPr>
        <w:t xml:space="preserve"> </w:t>
      </w:r>
    </w:p>
    <w:p w14:paraId="1BCAEB45" w14:textId="5378858C" w:rsidR="003D0D28" w:rsidRPr="006E2615" w:rsidRDefault="003D0D28" w:rsidP="003D0D28">
      <w:hyperlink w:anchor="_Appendix_A_-" w:history="1">
        <w:r w:rsidRPr="006E2615">
          <w:rPr>
            <w:rStyle w:val="Hyperlink"/>
          </w:rPr>
          <w:t>Appendix A</w:t>
        </w:r>
      </w:hyperlink>
      <w:r w:rsidRPr="006E2615">
        <w:t xml:space="preserve"> details ONR’s </w:t>
      </w:r>
      <w:r w:rsidR="009029AD">
        <w:t xml:space="preserve">notification </w:t>
      </w:r>
      <w:r w:rsidR="00695F27" w:rsidRPr="006E2615">
        <w:t>categories</w:t>
      </w:r>
      <w:r w:rsidR="00C84B2A">
        <w:t xml:space="preserve"> </w:t>
      </w:r>
      <w:r w:rsidR="00BF7F3E">
        <w:t>(</w:t>
      </w:r>
      <w:r w:rsidR="00E53E21">
        <w:t xml:space="preserve">beginning </w:t>
      </w:r>
      <w:r w:rsidR="00BF7F3E" w:rsidRPr="00E53E21">
        <w:rPr>
          <w:b/>
        </w:rPr>
        <w:t>HS</w:t>
      </w:r>
      <w:r w:rsidR="00BF7F3E">
        <w:t xml:space="preserve">) and the associated criteria </w:t>
      </w:r>
      <w:r w:rsidR="00E54F0D">
        <w:t xml:space="preserve">which </w:t>
      </w:r>
      <w:r w:rsidR="000B438B">
        <w:t>describ</w:t>
      </w:r>
      <w:r w:rsidR="00E54F0D">
        <w:t>es that</w:t>
      </w:r>
      <w:r w:rsidR="00C70E8B">
        <w:t xml:space="preserve"> category</w:t>
      </w:r>
      <w:r w:rsidR="0044483A">
        <w:t>.</w:t>
      </w:r>
    </w:p>
    <w:p w14:paraId="4E82A9BE" w14:textId="48CBE4D5" w:rsidR="002F7169" w:rsidRDefault="00D53A06" w:rsidP="002F7169">
      <w:r>
        <w:t>For</w:t>
      </w:r>
      <w:r w:rsidR="004F7F08">
        <w:t xml:space="preserve"> dutyholder</w:t>
      </w:r>
      <w:r>
        <w:t xml:space="preserve"> r</w:t>
      </w:r>
      <w:r w:rsidR="002F7169">
        <w:t xml:space="preserve">ecord keeping </w:t>
      </w:r>
      <w:r w:rsidR="000B3756">
        <w:t>responsibilities</w:t>
      </w:r>
      <w:r w:rsidR="002F7169">
        <w:t xml:space="preserve">, see </w:t>
      </w:r>
      <w:hyperlink r:id="rId24" w:history="1">
        <w:r w:rsidR="002F7169" w:rsidRPr="25BCBE6B">
          <w:rPr>
            <w:rStyle w:val="Hyperlink"/>
          </w:rPr>
          <w:t>Regulation 12</w:t>
        </w:r>
      </w:hyperlink>
      <w:r w:rsidR="002F7169">
        <w:t xml:space="preserve"> and </w:t>
      </w:r>
      <w:hyperlink r:id="rId25" w:history="1">
        <w:r w:rsidR="002F7169" w:rsidRPr="25BCBE6B">
          <w:rPr>
            <w:rStyle w:val="Hyperlink"/>
          </w:rPr>
          <w:t>Schedule 1 Part 2</w:t>
        </w:r>
      </w:hyperlink>
      <w:r w:rsidR="002F7169">
        <w:t xml:space="preserve"> of RIDDOR.</w:t>
      </w:r>
    </w:p>
    <w:p w14:paraId="43D8751E" w14:textId="29C8C7A4" w:rsidR="009E560C" w:rsidRDefault="5FD6B787" w:rsidP="00AB4674">
      <w:pPr>
        <w:pStyle w:val="Heading2"/>
        <w:ind w:hanging="792"/>
      </w:pPr>
      <w:bookmarkStart w:id="8" w:name="_Toc195701675"/>
      <w:r w:rsidRPr="00DB67A8">
        <w:rPr>
          <w:rFonts w:eastAsia="Arial"/>
          <w:color w:val="auto"/>
        </w:rPr>
        <w:t xml:space="preserve">Onward reporting </w:t>
      </w:r>
      <w:r w:rsidRPr="00DB67A8">
        <w:t>of relevant information by ONR</w:t>
      </w:r>
      <w:bookmarkEnd w:id="8"/>
    </w:p>
    <w:p w14:paraId="29B69C12" w14:textId="3B4A2780" w:rsidR="001455A7" w:rsidRPr="00E8356E" w:rsidRDefault="5FD6B787" w:rsidP="0097C059">
      <w:pPr>
        <w:spacing w:after="0"/>
        <w:rPr>
          <w:rFonts w:asciiTheme="minorHAnsi" w:eastAsia="Arial" w:hAnsiTheme="minorHAnsi" w:cstheme="minorBidi"/>
          <w:color w:val="D13438"/>
        </w:rPr>
      </w:pPr>
      <w:r w:rsidRPr="0097C059">
        <w:rPr>
          <w:rFonts w:asciiTheme="minorHAnsi" w:eastAsia="Arial" w:hAnsiTheme="minorHAnsi" w:cstheme="minorBidi"/>
        </w:rPr>
        <w:t>Dutyholders should note that detail</w:t>
      </w:r>
      <w:r w:rsidR="007B569B" w:rsidRPr="0097C059">
        <w:rPr>
          <w:rFonts w:asciiTheme="minorHAnsi" w:eastAsia="Arial" w:hAnsiTheme="minorHAnsi" w:cstheme="minorBidi"/>
        </w:rPr>
        <w:t>s</w:t>
      </w:r>
      <w:r w:rsidRPr="0097C059">
        <w:rPr>
          <w:rFonts w:asciiTheme="minorHAnsi" w:eastAsia="Arial" w:hAnsiTheme="minorHAnsi" w:cstheme="minorBidi"/>
        </w:rPr>
        <w:t xml:space="preserve"> of </w:t>
      </w:r>
      <w:r w:rsidRPr="0097C059">
        <w:rPr>
          <w:rFonts w:asciiTheme="minorHAnsi" w:eastAsia="Times New Roman" w:hAnsiTheme="minorHAnsi" w:cstheme="minorBidi"/>
        </w:rPr>
        <w:t>some incidents reported to ONR will be shared with the Department for Energy Security and Net Zero (DESNZ) by virtue of agreed ministerial reporting arrangements between ONR and DESNZ. For further details, please refer to</w:t>
      </w:r>
      <w:r w:rsidR="00FF6516" w:rsidRPr="0097C059">
        <w:rPr>
          <w:rFonts w:asciiTheme="minorHAnsi" w:eastAsia="Times New Roman" w:hAnsiTheme="minorHAnsi" w:cstheme="minorBidi"/>
        </w:rPr>
        <w:t xml:space="preserve"> ONR’s website</w:t>
      </w:r>
      <w:r w:rsidR="00DB67A8" w:rsidRPr="0097C059">
        <w:rPr>
          <w:rFonts w:asciiTheme="minorHAnsi" w:eastAsia="Arial" w:hAnsiTheme="minorHAnsi" w:cstheme="minorBidi"/>
          <w:color w:val="D13438"/>
        </w:rPr>
        <w:t xml:space="preserve"> </w:t>
      </w:r>
      <w:r w:rsidR="00E70C70" w:rsidRPr="0097C059">
        <w:rPr>
          <w:rFonts w:asciiTheme="minorHAnsi" w:eastAsia="Arial" w:hAnsiTheme="minorHAnsi" w:cstheme="minorBidi"/>
        </w:rPr>
        <w:t>(</w:t>
      </w:r>
      <w:hyperlink r:id="rId26" w:history="1">
        <w:r w:rsidR="00FF6516" w:rsidRPr="0097C059">
          <w:rPr>
            <w:rStyle w:val="Hyperlink"/>
          </w:rPr>
          <w:t>Notify ONR | Office for Nuclear Regulation</w:t>
        </w:r>
      </w:hyperlink>
      <w:r w:rsidR="00FF6516">
        <w:t>)</w:t>
      </w:r>
      <w:r w:rsidR="006C1FBA">
        <w:t>.</w:t>
      </w:r>
    </w:p>
    <w:p w14:paraId="5300D1EE" w14:textId="7CEA04CA" w:rsidR="007968CA" w:rsidRPr="00316CCA" w:rsidRDefault="009E560C" w:rsidP="00DB67A8">
      <w:pPr>
        <w:pStyle w:val="Heading2"/>
        <w:numPr>
          <w:ilvl w:val="0"/>
          <w:numId w:val="0"/>
        </w:numPr>
        <w:ind w:left="851" w:hanging="851"/>
        <w:rPr>
          <w:color w:val="auto"/>
        </w:rPr>
      </w:pPr>
      <w:bookmarkStart w:id="9" w:name="_Definitions"/>
      <w:bookmarkStart w:id="10" w:name="_Toc195701676"/>
      <w:bookmarkEnd w:id="9"/>
      <w:r>
        <w:rPr>
          <w:color w:val="auto"/>
        </w:rPr>
        <w:t>1.5</w:t>
      </w:r>
      <w:r w:rsidR="00650044">
        <w:rPr>
          <w:color w:val="auto"/>
        </w:rPr>
        <w:t xml:space="preserve"> </w:t>
      </w:r>
      <w:r w:rsidR="00DB67A8">
        <w:rPr>
          <w:color w:val="auto"/>
        </w:rPr>
        <w:tab/>
      </w:r>
      <w:r w:rsidR="008D49A5" w:rsidRPr="00316CCA">
        <w:rPr>
          <w:color w:val="auto"/>
        </w:rPr>
        <w:t>Definitions</w:t>
      </w:r>
      <w:bookmarkEnd w:id="10"/>
    </w:p>
    <w:p w14:paraId="1AC3A327" w14:textId="5F870A31" w:rsidR="008D49A5" w:rsidRPr="00316CCA" w:rsidRDefault="008D49A5" w:rsidP="008D49A5">
      <w:pPr>
        <w:pStyle w:val="Caption"/>
        <w:keepNext/>
        <w:rPr>
          <w:color w:val="auto"/>
        </w:rPr>
      </w:pPr>
      <w:r w:rsidRPr="00316CCA">
        <w:rPr>
          <w:color w:val="auto"/>
        </w:rPr>
        <w:t xml:space="preserve">Table </w:t>
      </w:r>
      <w:r w:rsidR="00471D3B" w:rsidRPr="00316CCA">
        <w:rPr>
          <w:color w:val="auto"/>
        </w:rPr>
        <w:fldChar w:fldCharType="begin"/>
      </w:r>
      <w:r w:rsidR="00471D3B" w:rsidRPr="00316CCA">
        <w:rPr>
          <w:color w:val="auto"/>
        </w:rPr>
        <w:instrText xml:space="preserve"> SEQ Table \* ARABIC </w:instrText>
      </w:r>
      <w:r w:rsidR="00471D3B" w:rsidRPr="00316CCA">
        <w:rPr>
          <w:color w:val="auto"/>
        </w:rPr>
        <w:fldChar w:fldCharType="separate"/>
      </w:r>
      <w:r w:rsidR="00EC10E4">
        <w:rPr>
          <w:noProof/>
          <w:color w:val="auto"/>
        </w:rPr>
        <w:t>1</w:t>
      </w:r>
      <w:r w:rsidR="00471D3B" w:rsidRPr="00316CCA">
        <w:rPr>
          <w:noProof/>
          <w:color w:val="auto"/>
        </w:rPr>
        <w:fldChar w:fldCharType="end"/>
      </w:r>
      <w:r w:rsidR="003F3B3E" w:rsidRPr="00316CCA">
        <w:rPr>
          <w:color w:val="auto"/>
        </w:rPr>
        <w:t>:</w:t>
      </w:r>
      <w:r w:rsidRPr="00316CCA">
        <w:rPr>
          <w:color w:val="auto"/>
        </w:rPr>
        <w:t xml:space="preserve"> Table</w:t>
      </w:r>
      <w:r w:rsidR="00DA69C2" w:rsidRPr="00316CCA">
        <w:rPr>
          <w:color w:val="auto"/>
        </w:rPr>
        <w:t xml:space="preserve"> </w:t>
      </w:r>
      <w:r w:rsidRPr="00316CCA">
        <w:rPr>
          <w:color w:val="auto"/>
        </w:rPr>
        <w:t>of Definitions</w:t>
      </w:r>
    </w:p>
    <w:tbl>
      <w:tblPr>
        <w:tblStyle w:val="ONRTable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6759"/>
      </w:tblGrid>
      <w:tr w:rsidR="00316CCA" w:rsidRPr="00316CCA" w14:paraId="041543F5" w14:textId="77777777" w:rsidTr="0097C059">
        <w:trPr>
          <w:cnfStyle w:val="100000000000" w:firstRow="1" w:lastRow="0" w:firstColumn="0" w:lastColumn="0" w:oddVBand="0" w:evenVBand="0" w:oddHBand="0" w:evenHBand="0" w:firstRowFirstColumn="0" w:firstRowLastColumn="0" w:lastRowFirstColumn="0" w:lastRowLastColumn="0"/>
        </w:trPr>
        <w:tc>
          <w:tcPr>
            <w:tcW w:w="1256" w:type="pct"/>
            <w:hideMark/>
          </w:tcPr>
          <w:p w14:paraId="59486AB2" w14:textId="097A719D" w:rsidR="008D49A5" w:rsidRPr="00316CCA" w:rsidRDefault="008D49A5" w:rsidP="7F5E2E97">
            <w:pPr>
              <w:pStyle w:val="TableText"/>
              <w:rPr>
                <w:b w:val="0"/>
              </w:rPr>
            </w:pPr>
            <w:r>
              <w:rPr>
                <w:b w:val="0"/>
              </w:rPr>
              <w:t>Term/Acronym</w:t>
            </w:r>
          </w:p>
        </w:tc>
        <w:tc>
          <w:tcPr>
            <w:tcW w:w="3744" w:type="pct"/>
          </w:tcPr>
          <w:p w14:paraId="4A320AC0" w14:textId="6A83D99E" w:rsidR="008D49A5" w:rsidRPr="00316CCA" w:rsidRDefault="008D49A5" w:rsidP="7F5E2E97">
            <w:pPr>
              <w:pStyle w:val="TableText"/>
              <w:rPr>
                <w:b w:val="0"/>
              </w:rPr>
            </w:pPr>
            <w:r>
              <w:rPr>
                <w:b w:val="0"/>
              </w:rPr>
              <w:t>Description</w:t>
            </w:r>
          </w:p>
        </w:tc>
      </w:tr>
      <w:tr w:rsidR="00B74AD9" w:rsidRPr="00316CCA" w14:paraId="4CDB8A55" w14:textId="77777777" w:rsidTr="0097C059">
        <w:tc>
          <w:tcPr>
            <w:tcW w:w="1256" w:type="pct"/>
          </w:tcPr>
          <w:p w14:paraId="5F1EA101" w14:textId="70AB25CD" w:rsidR="00B74AD9" w:rsidRPr="00D36809" w:rsidRDefault="00B74AD9">
            <w:pPr>
              <w:spacing w:after="0"/>
            </w:pPr>
            <w:r>
              <w:t>Approved Manner</w:t>
            </w:r>
          </w:p>
        </w:tc>
        <w:tc>
          <w:tcPr>
            <w:tcW w:w="3744" w:type="pct"/>
          </w:tcPr>
          <w:p w14:paraId="35139F85" w14:textId="59F7D644" w:rsidR="00B74AD9" w:rsidRDefault="00300FD3" w:rsidP="00DB67A8">
            <w:pPr>
              <w:rPr>
                <w:bCs/>
              </w:rPr>
            </w:pPr>
            <w:r>
              <w:rPr>
                <w:bCs/>
              </w:rPr>
              <w:t>A</w:t>
            </w:r>
            <w:r w:rsidR="00B74AD9" w:rsidRPr="00B74AD9">
              <w:rPr>
                <w:bCs/>
              </w:rPr>
              <w:t>pproved manner means published in a form considered appropriate and approved for the time being for the purposes of these Regulation</w:t>
            </w:r>
            <w:r w:rsidR="007F22EB">
              <w:rPr>
                <w:bCs/>
              </w:rPr>
              <w:t xml:space="preserve">s </w:t>
            </w:r>
            <w:r w:rsidR="004F52B9">
              <w:rPr>
                <w:bCs/>
              </w:rPr>
              <w:t>by ONR</w:t>
            </w:r>
            <w:r w:rsidR="00790770">
              <w:rPr>
                <w:bCs/>
              </w:rPr>
              <w:t xml:space="preserve">. </w:t>
            </w:r>
            <w:r w:rsidR="00790770" w:rsidRPr="0004767C">
              <w:rPr>
                <w:rFonts w:cs="Arial"/>
                <w:szCs w:val="24"/>
              </w:rPr>
              <w:t>For reports where ONR is the enforcing authority the “approved manner” is through ONR’s RIDDOR Portal</w:t>
            </w:r>
            <w:r w:rsidR="006F3909">
              <w:rPr>
                <w:rFonts w:cs="Arial"/>
                <w:szCs w:val="24"/>
              </w:rPr>
              <w:t>:</w:t>
            </w:r>
            <w:r w:rsidR="00790770" w:rsidRPr="0004767C">
              <w:rPr>
                <w:rFonts w:cs="Arial"/>
                <w:szCs w:val="24"/>
              </w:rPr>
              <w:t xml:space="preserve"> </w:t>
            </w:r>
            <w:hyperlink r:id="rId27" w:history="1">
              <w:r w:rsidR="00790770" w:rsidRPr="0004767C">
                <w:rPr>
                  <w:rStyle w:val="Hyperlink"/>
                  <w:rFonts w:cs="Arial"/>
                  <w:szCs w:val="24"/>
                </w:rPr>
                <w:t>ONR RIDDOR Portal</w:t>
              </w:r>
            </w:hyperlink>
            <w:r w:rsidR="00790770" w:rsidRPr="0004767C">
              <w:rPr>
                <w:rFonts w:cs="Arial"/>
                <w:szCs w:val="24"/>
              </w:rPr>
              <w:t xml:space="preserve">. </w:t>
            </w:r>
          </w:p>
        </w:tc>
      </w:tr>
      <w:tr w:rsidR="0077113F" w:rsidRPr="00316CCA" w14:paraId="63926FBF" w14:textId="77777777" w:rsidTr="0097C059">
        <w:tc>
          <w:tcPr>
            <w:tcW w:w="1256" w:type="pct"/>
          </w:tcPr>
          <w:p w14:paraId="15E07BF0" w14:textId="63F9B49B" w:rsidR="0077113F" w:rsidRDefault="0077113F" w:rsidP="003401B0">
            <w:pPr>
              <w:pStyle w:val="TableText"/>
              <w:rPr>
                <w:bCs/>
              </w:rPr>
            </w:pPr>
            <w:r>
              <w:rPr>
                <w:bCs/>
              </w:rPr>
              <w:t>Dutyholders</w:t>
            </w:r>
          </w:p>
        </w:tc>
        <w:tc>
          <w:tcPr>
            <w:tcW w:w="3744" w:type="pct"/>
          </w:tcPr>
          <w:p w14:paraId="5FFF6354" w14:textId="0683C16E" w:rsidR="0077113F" w:rsidRDefault="00420F72" w:rsidP="003401B0">
            <w:pPr>
              <w:pStyle w:val="TableText"/>
              <w:rPr>
                <w:bCs/>
              </w:rPr>
            </w:pPr>
            <w:r>
              <w:rPr>
                <w:bCs/>
              </w:rPr>
              <w:t>Individuals or organisations</w:t>
            </w:r>
            <w:r w:rsidR="00B74099">
              <w:rPr>
                <w:bCs/>
              </w:rPr>
              <w:t xml:space="preserve"> </w:t>
            </w:r>
            <w:r w:rsidR="00B6588C">
              <w:rPr>
                <w:bCs/>
              </w:rPr>
              <w:t>with duties unde</w:t>
            </w:r>
            <w:r w:rsidR="00B74099">
              <w:rPr>
                <w:bCs/>
              </w:rPr>
              <w:t xml:space="preserve">r </w:t>
            </w:r>
            <w:r w:rsidR="00B6588C">
              <w:rPr>
                <w:bCs/>
              </w:rPr>
              <w:t>th</w:t>
            </w:r>
            <w:r w:rsidR="00B74099">
              <w:rPr>
                <w:bCs/>
              </w:rPr>
              <w:t>e</w:t>
            </w:r>
            <w:r w:rsidR="00B6588C">
              <w:rPr>
                <w:bCs/>
              </w:rPr>
              <w:t xml:space="preserve"> Health &amp; </w:t>
            </w:r>
            <w:r w:rsidR="00C2648B">
              <w:rPr>
                <w:bCs/>
              </w:rPr>
              <w:t>S</w:t>
            </w:r>
            <w:r w:rsidR="00B6588C">
              <w:rPr>
                <w:bCs/>
              </w:rPr>
              <w:t xml:space="preserve">afety at Work etc. Act 1974 this includes </w:t>
            </w:r>
            <w:r w:rsidR="00164AB4">
              <w:rPr>
                <w:bCs/>
              </w:rPr>
              <w:t xml:space="preserve">employers, </w:t>
            </w:r>
            <w:r w:rsidR="00B6588C">
              <w:rPr>
                <w:bCs/>
              </w:rPr>
              <w:t xml:space="preserve">licensees, contractors, sub-contractors, self-employed </w:t>
            </w:r>
            <w:r w:rsidR="00DF4771">
              <w:rPr>
                <w:bCs/>
              </w:rPr>
              <w:t>persons,</w:t>
            </w:r>
            <w:r w:rsidR="00B6588C">
              <w:rPr>
                <w:bCs/>
              </w:rPr>
              <w:t xml:space="preserve"> and employees</w:t>
            </w:r>
            <w:r w:rsidR="00DF4771">
              <w:rPr>
                <w:bCs/>
              </w:rPr>
              <w:t xml:space="preserve">. </w:t>
            </w:r>
          </w:p>
        </w:tc>
      </w:tr>
      <w:tr w:rsidR="00AD5573" w:rsidRPr="00316CCA" w14:paraId="00530140" w14:textId="77777777" w:rsidTr="0097C059">
        <w:tc>
          <w:tcPr>
            <w:tcW w:w="1256" w:type="pct"/>
          </w:tcPr>
          <w:p w14:paraId="2595252A" w14:textId="57965A52" w:rsidR="00AD5573" w:rsidRPr="00F505BF" w:rsidRDefault="00E16AE8" w:rsidP="003401B0">
            <w:pPr>
              <w:pStyle w:val="TableText"/>
            </w:pPr>
            <w:r>
              <w:rPr>
                <w:rFonts w:cs="Arial"/>
                <w:color w:val="1E1E1E"/>
                <w:shd w:val="clear" w:color="auto" w:fill="FFFFFF"/>
              </w:rPr>
              <w:t>GB nuclear sites</w:t>
            </w:r>
            <w:r>
              <w:rPr>
                <w:bCs/>
              </w:rPr>
              <w:t xml:space="preserve"> </w:t>
            </w:r>
          </w:p>
        </w:tc>
        <w:tc>
          <w:tcPr>
            <w:tcW w:w="3744" w:type="pct"/>
          </w:tcPr>
          <w:p w14:paraId="65BF8B61" w14:textId="5133FFFB" w:rsidR="00AD5573" w:rsidRPr="00F505BF" w:rsidRDefault="6F6C10E8" w:rsidP="003401B0">
            <w:pPr>
              <w:pStyle w:val="TableText"/>
            </w:pPr>
            <w:r>
              <w:rPr>
                <w:rFonts w:cs="Arial"/>
                <w:color w:val="1E1E1E"/>
                <w:shd w:val="clear" w:color="auto" w:fill="FFFFFF"/>
              </w:rPr>
              <w:t xml:space="preserve">A nuclear site in England, </w:t>
            </w:r>
            <w:r w:rsidR="215783DD">
              <w:rPr>
                <w:rFonts w:cs="Arial"/>
                <w:color w:val="1E1E1E"/>
                <w:shd w:val="clear" w:color="auto" w:fill="FFFFFF"/>
              </w:rPr>
              <w:t>Wales,</w:t>
            </w:r>
            <w:r>
              <w:rPr>
                <w:rFonts w:cs="Arial"/>
                <w:color w:val="1E1E1E"/>
                <w:shd w:val="clear" w:color="auto" w:fill="FFFFFF"/>
              </w:rPr>
              <w:t xml:space="preserve"> or Scotland</w:t>
            </w:r>
          </w:p>
        </w:tc>
      </w:tr>
      <w:tr w:rsidR="00316CCA" w:rsidRPr="00316CCA" w14:paraId="6FE755DA" w14:textId="77777777" w:rsidTr="0097C059">
        <w:tc>
          <w:tcPr>
            <w:tcW w:w="1256" w:type="pct"/>
            <w:hideMark/>
          </w:tcPr>
          <w:p w14:paraId="3EDCD184" w14:textId="5DCC0E9D" w:rsidR="003E36F5" w:rsidRPr="00316CCA" w:rsidRDefault="00CD17C0" w:rsidP="003E36F5">
            <w:pPr>
              <w:pStyle w:val="TableText"/>
            </w:pPr>
            <w:r w:rsidRPr="00316CCA">
              <w:t>HSE</w:t>
            </w:r>
          </w:p>
        </w:tc>
        <w:tc>
          <w:tcPr>
            <w:tcW w:w="3744" w:type="pct"/>
          </w:tcPr>
          <w:p w14:paraId="385E81AE" w14:textId="66D7D19C" w:rsidR="003E36F5" w:rsidRPr="00316CCA" w:rsidRDefault="00897FFC" w:rsidP="003E36F5">
            <w:pPr>
              <w:pStyle w:val="TableText"/>
            </w:pPr>
            <w:r>
              <w:t>Health and Safety Executive</w:t>
            </w:r>
          </w:p>
        </w:tc>
      </w:tr>
      <w:tr w:rsidR="00316CCA" w:rsidRPr="00316CCA" w14:paraId="5D058C64" w14:textId="77777777" w:rsidTr="0097C059">
        <w:tc>
          <w:tcPr>
            <w:tcW w:w="1256" w:type="pct"/>
          </w:tcPr>
          <w:p w14:paraId="18D57E50" w14:textId="56695109" w:rsidR="003E36F5" w:rsidRPr="00316CCA" w:rsidRDefault="00CD17C0" w:rsidP="003E36F5">
            <w:pPr>
              <w:pStyle w:val="TableText"/>
            </w:pPr>
            <w:r>
              <w:t>HSWA</w:t>
            </w:r>
          </w:p>
        </w:tc>
        <w:tc>
          <w:tcPr>
            <w:tcW w:w="3744" w:type="pct"/>
          </w:tcPr>
          <w:p w14:paraId="515B8F1D" w14:textId="7EC67D3D" w:rsidR="003E36F5" w:rsidRPr="00316CCA" w:rsidRDefault="00897FFC" w:rsidP="003E36F5">
            <w:pPr>
              <w:pStyle w:val="TableText"/>
            </w:pPr>
            <w:r>
              <w:t>Health and Safety at Work etc. Act 1974</w:t>
            </w:r>
            <w:r w:rsidR="00DC0E66">
              <w:t xml:space="preserve"> </w:t>
            </w:r>
            <w:r w:rsidR="009843E0">
              <w:t>(</w:t>
            </w:r>
            <w:r w:rsidR="000E7098">
              <w:t>ref. [</w:t>
            </w:r>
            <w:r w:rsidR="0027666A" w:rsidRPr="0027666A">
              <w:t>5</w:t>
            </w:r>
            <w:r w:rsidR="00DC0E66">
              <w:t>]</w:t>
            </w:r>
            <w:r w:rsidR="009843E0">
              <w:t>)</w:t>
            </w:r>
          </w:p>
        </w:tc>
      </w:tr>
      <w:tr w:rsidR="00DF0DAD" w:rsidRPr="00316CCA" w14:paraId="201989FF" w14:textId="77777777" w:rsidTr="0097C059">
        <w:tc>
          <w:tcPr>
            <w:tcW w:w="1256" w:type="pct"/>
          </w:tcPr>
          <w:p w14:paraId="7145977D" w14:textId="4F6C6127" w:rsidR="00DF0DAD" w:rsidRDefault="00DF0DAD" w:rsidP="003E36F5">
            <w:pPr>
              <w:pStyle w:val="TableText"/>
            </w:pPr>
            <w:r>
              <w:t>Notify/Notification</w:t>
            </w:r>
          </w:p>
        </w:tc>
        <w:tc>
          <w:tcPr>
            <w:tcW w:w="3744" w:type="pct"/>
          </w:tcPr>
          <w:p w14:paraId="15D178F2" w14:textId="42E17F53" w:rsidR="00DF0DAD" w:rsidRDefault="00E85D53" w:rsidP="003E36F5">
            <w:pPr>
              <w:pStyle w:val="TableText"/>
            </w:pPr>
            <w:r>
              <w:t xml:space="preserve">The requirement to </w:t>
            </w:r>
            <w:r w:rsidR="00C349F2">
              <w:t>notif</w:t>
            </w:r>
            <w:r>
              <w:t>y ONR</w:t>
            </w:r>
            <w:r w:rsidR="00C349F2">
              <w:t xml:space="preserve"> of a relevant RIDDOR incident by informal means such as telephone call or email</w:t>
            </w:r>
            <w:r w:rsidR="00D51953">
              <w:t>. This must be followed by a report in an approved manner</w:t>
            </w:r>
            <w:r w:rsidR="00571E87">
              <w:t xml:space="preserve"> wi</w:t>
            </w:r>
            <w:r w:rsidR="00BD5BAB">
              <w:t>thin the required timescales</w:t>
            </w:r>
            <w:r w:rsidR="00D51953">
              <w:t xml:space="preserve">. </w:t>
            </w:r>
          </w:p>
        </w:tc>
      </w:tr>
      <w:tr w:rsidR="004E3AD7" w:rsidRPr="00316CCA" w14:paraId="7F327A88" w14:textId="77777777" w:rsidTr="0097C059">
        <w:tc>
          <w:tcPr>
            <w:tcW w:w="1256" w:type="pct"/>
          </w:tcPr>
          <w:p w14:paraId="650822F3" w14:textId="7E6FD9BF" w:rsidR="004E3AD7" w:rsidRDefault="000351E2" w:rsidP="00CF5B15">
            <w:pPr>
              <w:pStyle w:val="TableText"/>
            </w:pPr>
            <w:r>
              <w:t>ONR</w:t>
            </w:r>
          </w:p>
        </w:tc>
        <w:tc>
          <w:tcPr>
            <w:tcW w:w="3744" w:type="pct"/>
          </w:tcPr>
          <w:p w14:paraId="0431A278" w14:textId="7EB32CD1" w:rsidR="004E3AD7" w:rsidRDefault="000351E2" w:rsidP="00CF5B15">
            <w:pPr>
              <w:pStyle w:val="TableText"/>
            </w:pPr>
            <w:r>
              <w:t>Office for Nuclear Regulation</w:t>
            </w:r>
          </w:p>
        </w:tc>
      </w:tr>
      <w:tr w:rsidR="00D51953" w:rsidRPr="00316CCA" w14:paraId="6C9B73DF" w14:textId="77777777" w:rsidTr="0097C059">
        <w:tc>
          <w:tcPr>
            <w:tcW w:w="1256" w:type="pct"/>
          </w:tcPr>
          <w:p w14:paraId="2DDB4C2C" w14:textId="05D6EC3B" w:rsidR="00D51953" w:rsidRDefault="00D51953" w:rsidP="00CF5B15">
            <w:pPr>
              <w:pStyle w:val="TableText"/>
            </w:pPr>
            <w:r>
              <w:t>Report/reporting</w:t>
            </w:r>
          </w:p>
        </w:tc>
        <w:tc>
          <w:tcPr>
            <w:tcW w:w="3744" w:type="pct"/>
          </w:tcPr>
          <w:p w14:paraId="5105F52C" w14:textId="6E05FEDC" w:rsidR="00D51953" w:rsidRDefault="00E85D53" w:rsidP="00CF5B15">
            <w:pPr>
              <w:pStyle w:val="TableText"/>
            </w:pPr>
            <w:r>
              <w:t xml:space="preserve">The requirement to </w:t>
            </w:r>
            <w:r w:rsidR="00145240">
              <w:t>make a</w:t>
            </w:r>
            <w:r w:rsidR="00151E48">
              <w:t xml:space="preserve"> formal report of a relevant RIDDOR incident to ONR made via the approved manner</w:t>
            </w:r>
            <w:r w:rsidR="00145240">
              <w:t xml:space="preserve">. </w:t>
            </w:r>
          </w:p>
        </w:tc>
      </w:tr>
      <w:tr w:rsidR="008A4470" w:rsidRPr="00316CCA" w14:paraId="7AEC6AA8" w14:textId="77777777" w:rsidTr="0097C059">
        <w:tc>
          <w:tcPr>
            <w:tcW w:w="1256" w:type="pct"/>
          </w:tcPr>
          <w:p w14:paraId="7018DB27" w14:textId="77173487" w:rsidR="008A4470" w:rsidRPr="00316CCA" w:rsidRDefault="008A4470" w:rsidP="000351E2">
            <w:pPr>
              <w:pStyle w:val="TableText"/>
            </w:pPr>
            <w:r>
              <w:t>Responsible Person</w:t>
            </w:r>
          </w:p>
        </w:tc>
        <w:tc>
          <w:tcPr>
            <w:tcW w:w="3744" w:type="pct"/>
          </w:tcPr>
          <w:p w14:paraId="049C4AC0" w14:textId="210268D2" w:rsidR="008A4470" w:rsidRDefault="00441E29" w:rsidP="00D53681">
            <w:pPr>
              <w:pStyle w:val="TableText"/>
            </w:pPr>
            <w:r>
              <w:t>P</w:t>
            </w:r>
            <w:r w:rsidR="008F0215">
              <w:t>erson</w:t>
            </w:r>
            <w:r w:rsidR="008A4470">
              <w:t xml:space="preserve"> on whom most requirements in these Regulations are imposed. The responsible person is, with some exceptions, the employer of an employee involved in an accident or dangerous occurrence, or diagnosed with a reportable disease, or the person controlling the place in which an accident or dangerous occurrence takes place.</w:t>
            </w:r>
          </w:p>
        </w:tc>
      </w:tr>
      <w:tr w:rsidR="00316CCA" w:rsidRPr="00316CCA" w14:paraId="4E65F174" w14:textId="77777777" w:rsidTr="0097C059">
        <w:tc>
          <w:tcPr>
            <w:tcW w:w="1256" w:type="pct"/>
          </w:tcPr>
          <w:p w14:paraId="38E7C413" w14:textId="5BBFA876" w:rsidR="00CF5B15" w:rsidRPr="00316CCA" w:rsidRDefault="00CD17C0" w:rsidP="00CF5B15">
            <w:pPr>
              <w:pStyle w:val="TableText"/>
            </w:pPr>
            <w:r w:rsidRPr="00316CCA">
              <w:t xml:space="preserve">RIDDOR </w:t>
            </w:r>
          </w:p>
        </w:tc>
        <w:tc>
          <w:tcPr>
            <w:tcW w:w="3744" w:type="pct"/>
          </w:tcPr>
          <w:p w14:paraId="2E59EE63" w14:textId="44EA3D6E" w:rsidR="00CF5B15" w:rsidRPr="006E2615" w:rsidRDefault="00897FFC" w:rsidP="00CF5B15">
            <w:pPr>
              <w:pStyle w:val="TableText"/>
            </w:pPr>
            <w:r w:rsidRPr="006E2615">
              <w:t>Reporting of Injuries, Diseases and Dangerous Occurrences Regulations 2013</w:t>
            </w:r>
            <w:r w:rsidR="00DC0E66" w:rsidRPr="006E2615">
              <w:t xml:space="preserve"> </w:t>
            </w:r>
            <w:r w:rsidR="00946B66">
              <w:t>(</w:t>
            </w:r>
            <w:r w:rsidR="000E7098">
              <w:t>ref.</w:t>
            </w:r>
            <w:r w:rsidR="000E7098" w:rsidRPr="006E2615">
              <w:t xml:space="preserve"> [</w:t>
            </w:r>
            <w:r w:rsidR="00994C38" w:rsidRPr="00994C38">
              <w:t>6</w:t>
            </w:r>
            <w:r w:rsidR="00A31D03" w:rsidRPr="006E2615">
              <w:t>]</w:t>
            </w:r>
            <w:r w:rsidR="00994C38">
              <w:t>)</w:t>
            </w:r>
          </w:p>
        </w:tc>
      </w:tr>
      <w:tr w:rsidR="00316CCA" w:rsidRPr="00316CCA" w14:paraId="2BE2C3E3" w14:textId="77777777" w:rsidTr="0097C059">
        <w:tc>
          <w:tcPr>
            <w:tcW w:w="1256" w:type="pct"/>
          </w:tcPr>
          <w:p w14:paraId="2B047CBD" w14:textId="126D0E56" w:rsidR="00CF5B15" w:rsidRPr="00316CCA" w:rsidRDefault="0051137E" w:rsidP="00CF5B15">
            <w:pPr>
              <w:pStyle w:val="TableText"/>
            </w:pPr>
            <w:r>
              <w:t>Relevant RIDDOR Incidents</w:t>
            </w:r>
          </w:p>
        </w:tc>
        <w:tc>
          <w:tcPr>
            <w:tcW w:w="3744" w:type="pct"/>
          </w:tcPr>
          <w:p w14:paraId="66321F2C" w14:textId="0DED4DA6" w:rsidR="00CF5B15" w:rsidRPr="006E2615" w:rsidRDefault="0051137E" w:rsidP="00CF5B15">
            <w:pPr>
              <w:pStyle w:val="TableText"/>
            </w:pPr>
            <w:r w:rsidRPr="006E2615">
              <w:t>All incidents that meet RIDDOR</w:t>
            </w:r>
            <w:r w:rsidR="007953FD" w:rsidRPr="006E2615">
              <w:t xml:space="preserve"> </w:t>
            </w:r>
            <w:r w:rsidRPr="006E2615">
              <w:t>notification criteria and where ONR is the enforcing authority</w:t>
            </w:r>
          </w:p>
        </w:tc>
      </w:tr>
      <w:tr w:rsidR="004B0CB0" w:rsidRPr="00316CCA" w14:paraId="42274BCD" w14:textId="77777777" w:rsidTr="0097C059">
        <w:tc>
          <w:tcPr>
            <w:tcW w:w="1256" w:type="pct"/>
          </w:tcPr>
          <w:p w14:paraId="014D5C77" w14:textId="1A2A3616" w:rsidR="004B0CB0" w:rsidRDefault="004B0CB0" w:rsidP="00CF5B15">
            <w:pPr>
              <w:pStyle w:val="TableText"/>
            </w:pPr>
            <w:r>
              <w:t>TEA</w:t>
            </w:r>
            <w:r w:rsidR="007E6064">
              <w:t xml:space="preserve"> </w:t>
            </w:r>
          </w:p>
        </w:tc>
        <w:tc>
          <w:tcPr>
            <w:tcW w:w="3744" w:type="pct"/>
          </w:tcPr>
          <w:p w14:paraId="0FE0E7BF" w14:textId="49D15C24" w:rsidR="004B0CB0" w:rsidRPr="006E2615" w:rsidRDefault="00A71DD3" w:rsidP="00CF5B15">
            <w:pPr>
              <w:pStyle w:val="TableText"/>
            </w:pPr>
            <w:r w:rsidRPr="006E2615">
              <w:t xml:space="preserve">The </w:t>
            </w:r>
            <w:r w:rsidR="00DB06F6" w:rsidRPr="006E2615">
              <w:t>Energy Act 2013</w:t>
            </w:r>
            <w:r w:rsidR="00A31D03" w:rsidRPr="006E2615">
              <w:t xml:space="preserve"> </w:t>
            </w:r>
            <w:r w:rsidR="00994C38">
              <w:t>(</w:t>
            </w:r>
            <w:r w:rsidR="000E7098">
              <w:t>ref.</w:t>
            </w:r>
            <w:r w:rsidR="000E7098" w:rsidRPr="006E2615">
              <w:t xml:space="preserve"> [</w:t>
            </w:r>
            <w:r w:rsidR="00994C38" w:rsidRPr="00994C38">
              <w:t>7</w:t>
            </w:r>
            <w:r w:rsidR="00994C38">
              <w:t>])</w:t>
            </w:r>
          </w:p>
        </w:tc>
      </w:tr>
    </w:tbl>
    <w:p w14:paraId="43F09434" w14:textId="77777777" w:rsidR="009E0E52" w:rsidRPr="00842A13" w:rsidRDefault="009E0E52" w:rsidP="005754AE">
      <w:pPr>
        <w:rPr>
          <w:color w:val="FF0000"/>
        </w:rPr>
        <w:sectPr w:rsidR="009E0E52" w:rsidRPr="00842A13" w:rsidSect="005E6B85">
          <w:headerReference w:type="even" r:id="rId28"/>
          <w:headerReference w:type="default" r:id="rId29"/>
          <w:footerReference w:type="even" r:id="rId30"/>
          <w:pgSz w:w="11906" w:h="16838" w:code="9"/>
          <w:pgMar w:top="1440" w:right="1440" w:bottom="1440" w:left="1440" w:header="397" w:footer="397" w:gutter="0"/>
          <w:cols w:space="312"/>
          <w:docGrid w:linePitch="360"/>
        </w:sectPr>
      </w:pPr>
    </w:p>
    <w:p w14:paraId="4513E4C8" w14:textId="44456BA0" w:rsidR="00A646C7" w:rsidRPr="000473D5" w:rsidRDefault="00A646C7" w:rsidP="00494E84">
      <w:pPr>
        <w:pStyle w:val="Heading1"/>
        <w:rPr>
          <w:color w:val="auto"/>
        </w:rPr>
      </w:pPr>
      <w:bookmarkStart w:id="11" w:name="_Toc95839516"/>
      <w:bookmarkStart w:id="12" w:name="_Toc195701677"/>
      <w:r w:rsidRPr="000473D5">
        <w:rPr>
          <w:color w:val="auto"/>
        </w:rPr>
        <w:t xml:space="preserve">Guidance for </w:t>
      </w:r>
      <w:bookmarkEnd w:id="11"/>
      <w:r w:rsidR="00900741" w:rsidRPr="000473D5">
        <w:rPr>
          <w:color w:val="auto"/>
        </w:rPr>
        <w:t>Dutyholders</w:t>
      </w:r>
      <w:bookmarkEnd w:id="12"/>
    </w:p>
    <w:p w14:paraId="5F6D070D" w14:textId="0753711E" w:rsidR="00B44BD5" w:rsidRDefault="00681956" w:rsidP="00A12794">
      <w:pPr>
        <w:pStyle w:val="Heading2"/>
        <w:ind w:hanging="792"/>
      </w:pPr>
      <w:bookmarkStart w:id="13" w:name="_Toc195701678"/>
      <w:r>
        <w:t>RIDDOR Reportable Incidents</w:t>
      </w:r>
      <w:bookmarkEnd w:id="13"/>
    </w:p>
    <w:p w14:paraId="7F9755C0" w14:textId="38ABF205" w:rsidR="00E62AA0" w:rsidRDefault="00E13D20" w:rsidP="00597A86">
      <w:r>
        <w:t xml:space="preserve">This guidance reflects the </w:t>
      </w:r>
      <w:r w:rsidR="00035DE3">
        <w:t xml:space="preserve">April </w:t>
      </w:r>
      <w:r w:rsidR="00E575E2">
        <w:t xml:space="preserve">2024 </w:t>
      </w:r>
      <w:r>
        <w:t>change i</w:t>
      </w:r>
      <w:r w:rsidR="00D80F0D">
        <w:t>n</w:t>
      </w:r>
      <w:r>
        <w:t xml:space="preserve"> </w:t>
      </w:r>
      <w:r w:rsidR="00FE2578">
        <w:t xml:space="preserve">RIDDOR </w:t>
      </w:r>
      <w:r>
        <w:t>reporting from HSE</w:t>
      </w:r>
      <w:r w:rsidR="00405E12">
        <w:t xml:space="preserve"> </w:t>
      </w:r>
      <w:r>
        <w:t>to ONR</w:t>
      </w:r>
      <w:r w:rsidR="00942207">
        <w:t xml:space="preserve">. </w:t>
      </w:r>
    </w:p>
    <w:p w14:paraId="3BACCFCC" w14:textId="1C3CEC2F" w:rsidR="00BE03C0" w:rsidRDefault="002F33D4" w:rsidP="008C344F">
      <w:pPr>
        <w:spacing w:after="0"/>
        <w:rPr>
          <w:rStyle w:val="cf01"/>
          <w:rFonts w:asciiTheme="minorHAnsi" w:hAnsiTheme="minorHAnsi" w:cstheme="minorHAnsi"/>
          <w:sz w:val="24"/>
          <w:szCs w:val="24"/>
        </w:rPr>
      </w:pPr>
      <w:r>
        <w:rPr>
          <w:rStyle w:val="cf01"/>
          <w:rFonts w:asciiTheme="minorHAnsi" w:hAnsiTheme="minorHAnsi" w:cstheme="minorHAnsi"/>
          <w:sz w:val="24"/>
          <w:szCs w:val="24"/>
        </w:rPr>
        <w:t xml:space="preserve">The ONR RIDDOR portal should be used </w:t>
      </w:r>
      <w:r w:rsidR="00BE03C0">
        <w:rPr>
          <w:rStyle w:val="cf01"/>
          <w:rFonts w:asciiTheme="minorHAnsi" w:hAnsiTheme="minorHAnsi" w:cstheme="minorHAnsi"/>
          <w:sz w:val="24"/>
          <w:szCs w:val="24"/>
        </w:rPr>
        <w:t xml:space="preserve">for </w:t>
      </w:r>
      <w:r w:rsidR="00A2102C">
        <w:rPr>
          <w:rStyle w:val="cf01"/>
          <w:rFonts w:asciiTheme="minorHAnsi" w:hAnsiTheme="minorHAnsi" w:cstheme="minorHAnsi"/>
          <w:sz w:val="24"/>
          <w:szCs w:val="24"/>
        </w:rPr>
        <w:t xml:space="preserve">reporting </w:t>
      </w:r>
      <w:r w:rsidR="00BE03C0">
        <w:rPr>
          <w:rStyle w:val="cf01"/>
          <w:rFonts w:asciiTheme="minorHAnsi" w:hAnsiTheme="minorHAnsi" w:cstheme="minorHAnsi"/>
          <w:sz w:val="24"/>
          <w:szCs w:val="24"/>
        </w:rPr>
        <w:t>to ONR.</w:t>
      </w:r>
    </w:p>
    <w:p w14:paraId="2E6FBC29" w14:textId="77777777" w:rsidR="00BE03C0" w:rsidRDefault="00BE03C0" w:rsidP="008C344F">
      <w:pPr>
        <w:spacing w:after="0"/>
        <w:rPr>
          <w:rStyle w:val="cf01"/>
          <w:rFonts w:asciiTheme="minorHAnsi" w:hAnsiTheme="minorHAnsi" w:cstheme="minorHAnsi"/>
          <w:sz w:val="24"/>
          <w:szCs w:val="24"/>
        </w:rPr>
      </w:pPr>
    </w:p>
    <w:p w14:paraId="72E04587" w14:textId="3828B5B1" w:rsidR="006655B8" w:rsidRDefault="00C97846" w:rsidP="008C344F">
      <w:pPr>
        <w:spacing w:after="0"/>
        <w:rPr>
          <w:rStyle w:val="cf01"/>
          <w:rFonts w:asciiTheme="minorHAnsi" w:hAnsiTheme="minorHAnsi" w:cstheme="minorHAnsi"/>
          <w:sz w:val="24"/>
          <w:szCs w:val="24"/>
        </w:rPr>
      </w:pPr>
      <w:r w:rsidRPr="00FE77D5">
        <w:rPr>
          <w:rStyle w:val="cf01"/>
          <w:rFonts w:asciiTheme="minorHAnsi" w:hAnsiTheme="minorHAnsi" w:cstheme="minorHAnsi"/>
          <w:sz w:val="24"/>
          <w:szCs w:val="24"/>
        </w:rPr>
        <w:t xml:space="preserve">Registered dutyholders </w:t>
      </w:r>
      <w:r w:rsidR="00946EE0">
        <w:rPr>
          <w:rStyle w:val="cf01"/>
          <w:rFonts w:asciiTheme="minorHAnsi" w:hAnsiTheme="minorHAnsi" w:cstheme="minorHAnsi"/>
          <w:sz w:val="24"/>
          <w:szCs w:val="24"/>
        </w:rPr>
        <w:t xml:space="preserve">with an online account </w:t>
      </w:r>
      <w:r w:rsidRPr="00FE77D5">
        <w:rPr>
          <w:rStyle w:val="cf01"/>
          <w:rFonts w:asciiTheme="minorHAnsi" w:hAnsiTheme="minorHAnsi" w:cstheme="minorHAnsi"/>
          <w:sz w:val="24"/>
          <w:szCs w:val="24"/>
        </w:rPr>
        <w:t xml:space="preserve">should access the ONR RIDDOR portal </w:t>
      </w:r>
      <w:r w:rsidR="00DA75A7">
        <w:rPr>
          <w:rStyle w:val="cf01"/>
          <w:rFonts w:asciiTheme="minorHAnsi" w:hAnsiTheme="minorHAnsi" w:cstheme="minorHAnsi"/>
          <w:sz w:val="24"/>
          <w:szCs w:val="24"/>
        </w:rPr>
        <w:t xml:space="preserve">from </w:t>
      </w:r>
      <w:r w:rsidRPr="00FE77D5">
        <w:rPr>
          <w:rStyle w:val="cf01"/>
          <w:rFonts w:asciiTheme="minorHAnsi" w:hAnsiTheme="minorHAnsi" w:cstheme="minorHAnsi"/>
          <w:sz w:val="24"/>
          <w:szCs w:val="24"/>
        </w:rPr>
        <w:t xml:space="preserve">the </w:t>
      </w:r>
      <w:hyperlink r:id="rId31" w:history="1">
        <w:r w:rsidRPr="0050427D">
          <w:rPr>
            <w:rStyle w:val="Hyperlink"/>
            <w:rFonts w:asciiTheme="minorHAnsi" w:hAnsiTheme="minorHAnsi" w:cstheme="minorHAnsi"/>
            <w:szCs w:val="24"/>
          </w:rPr>
          <w:t>ONR dutyholder portal</w:t>
        </w:r>
      </w:hyperlink>
      <w:r w:rsidR="00BE03C0">
        <w:rPr>
          <w:rStyle w:val="cf01"/>
          <w:rFonts w:asciiTheme="minorHAnsi" w:hAnsiTheme="minorHAnsi" w:cstheme="minorHAnsi"/>
          <w:sz w:val="24"/>
          <w:szCs w:val="24"/>
        </w:rPr>
        <w:t>.</w:t>
      </w:r>
    </w:p>
    <w:p w14:paraId="5D850130" w14:textId="77777777" w:rsidR="00DA75A7" w:rsidRDefault="00DA75A7" w:rsidP="008C344F">
      <w:pPr>
        <w:spacing w:after="0"/>
        <w:rPr>
          <w:rStyle w:val="cf01"/>
          <w:rFonts w:asciiTheme="minorHAnsi" w:hAnsiTheme="minorHAnsi" w:cstheme="minorHAnsi"/>
          <w:sz w:val="24"/>
          <w:szCs w:val="24"/>
        </w:rPr>
      </w:pPr>
    </w:p>
    <w:p w14:paraId="401449DD" w14:textId="5EF5B9C7" w:rsidR="00DA75A7" w:rsidRPr="00FE77D5" w:rsidRDefault="00C245EA" w:rsidP="008C344F">
      <w:pPr>
        <w:spacing w:after="0"/>
        <w:rPr>
          <w:rFonts w:asciiTheme="minorHAnsi" w:hAnsiTheme="minorHAnsi" w:cstheme="minorHAnsi"/>
          <w:szCs w:val="24"/>
        </w:rPr>
      </w:pPr>
      <w:r>
        <w:rPr>
          <w:rStyle w:val="cf01"/>
          <w:rFonts w:asciiTheme="minorHAnsi" w:hAnsiTheme="minorHAnsi" w:cstheme="minorHAnsi"/>
          <w:sz w:val="24"/>
          <w:szCs w:val="24"/>
        </w:rPr>
        <w:t>General access to</w:t>
      </w:r>
      <w:r w:rsidR="002D58DD">
        <w:rPr>
          <w:rStyle w:val="cf01"/>
          <w:rFonts w:asciiTheme="minorHAnsi" w:hAnsiTheme="minorHAnsi" w:cstheme="minorHAnsi"/>
          <w:sz w:val="24"/>
          <w:szCs w:val="24"/>
        </w:rPr>
        <w:t xml:space="preserve"> </w:t>
      </w:r>
      <w:r w:rsidR="00AC6730">
        <w:t xml:space="preserve">the </w:t>
      </w:r>
      <w:hyperlink r:id="rId32" w:history="1">
        <w:r w:rsidR="00AC6730" w:rsidRPr="0004767C">
          <w:rPr>
            <w:rStyle w:val="Hyperlink"/>
            <w:szCs w:val="24"/>
          </w:rPr>
          <w:t>ONR RIDDOR Portal</w:t>
        </w:r>
      </w:hyperlink>
      <w:r w:rsidR="002D58DD">
        <w:t xml:space="preserve"> is available</w:t>
      </w:r>
      <w:r w:rsidR="00BF0FD5">
        <w:t xml:space="preserve"> </w:t>
      </w:r>
      <w:r w:rsidR="00C9728B">
        <w:t xml:space="preserve">here </w:t>
      </w:r>
      <w:r w:rsidR="000A0150">
        <w:t xml:space="preserve">for </w:t>
      </w:r>
      <w:r w:rsidR="00AD1192">
        <w:t xml:space="preserve">those without an online account. </w:t>
      </w:r>
      <w:r w:rsidR="000A0150">
        <w:t xml:space="preserve"> </w:t>
      </w:r>
      <w:r w:rsidR="00AC6730">
        <w:rPr>
          <w:rStyle w:val="cf01"/>
          <w:rFonts w:asciiTheme="minorHAnsi" w:hAnsiTheme="minorHAnsi" w:cstheme="minorHAnsi"/>
          <w:sz w:val="24"/>
          <w:szCs w:val="24"/>
        </w:rPr>
        <w:t xml:space="preserve">  </w:t>
      </w:r>
      <w:r w:rsidR="00903D67">
        <w:rPr>
          <w:rStyle w:val="cf01"/>
          <w:rFonts w:asciiTheme="minorHAnsi" w:hAnsiTheme="minorHAnsi" w:cstheme="minorHAnsi"/>
          <w:sz w:val="24"/>
          <w:szCs w:val="24"/>
        </w:rPr>
        <w:t xml:space="preserve"> </w:t>
      </w:r>
    </w:p>
    <w:p w14:paraId="23451A61" w14:textId="77777777" w:rsidR="00992794" w:rsidRDefault="00992794" w:rsidP="008C344F">
      <w:pPr>
        <w:spacing w:after="0"/>
      </w:pPr>
    </w:p>
    <w:p w14:paraId="3B296B74" w14:textId="1BB5A9F0" w:rsidR="00BA68B6" w:rsidRPr="006E2615" w:rsidRDefault="00BA68B6" w:rsidP="008C344F">
      <w:pPr>
        <w:spacing w:after="0"/>
      </w:pPr>
      <w:r w:rsidRPr="006E2615">
        <w:t xml:space="preserve">ONR will </w:t>
      </w:r>
      <w:r w:rsidRPr="006E2615">
        <w:rPr>
          <w:b/>
          <w:bCs/>
          <w:u w:val="single"/>
        </w:rPr>
        <w:t>not</w:t>
      </w:r>
      <w:r w:rsidRPr="006E2615">
        <w:t xml:space="preserve"> accept notification through </w:t>
      </w:r>
      <w:r w:rsidRPr="003722C3">
        <w:rPr>
          <w:b/>
          <w:bCs/>
        </w:rPr>
        <w:t>HSE’s</w:t>
      </w:r>
      <w:r w:rsidRPr="003722C3">
        <w:t xml:space="preserve"> </w:t>
      </w:r>
      <w:r w:rsidRPr="006E2615">
        <w:t xml:space="preserve">RIDDOR online reporting forms. </w:t>
      </w:r>
    </w:p>
    <w:p w14:paraId="59E75698" w14:textId="57C17CA6" w:rsidR="001D78A4" w:rsidRPr="00E62AA0" w:rsidRDefault="001D78A4" w:rsidP="00A52F96">
      <w:pPr>
        <w:pStyle w:val="pf0"/>
        <w:spacing w:line="257" w:lineRule="auto"/>
        <w:rPr>
          <w:rFonts w:asciiTheme="minorHAnsi" w:hAnsiTheme="minorHAnsi" w:cstheme="minorBidi"/>
        </w:rPr>
      </w:pPr>
      <w:r w:rsidRPr="0097C059">
        <w:rPr>
          <w:rStyle w:val="cf01"/>
          <w:rFonts w:asciiTheme="minorHAnsi" w:hAnsiTheme="minorHAnsi" w:cstheme="minorBidi"/>
          <w:sz w:val="24"/>
          <w:szCs w:val="24"/>
        </w:rPr>
        <w:t xml:space="preserve">RIDDOR events that meet reporting criteria for both RIDDOR and other ONR incident notification categories should be reported </w:t>
      </w:r>
      <w:r w:rsidR="00C76F6B">
        <w:rPr>
          <w:rStyle w:val="cf01"/>
          <w:rFonts w:asciiTheme="minorHAnsi" w:hAnsiTheme="minorHAnsi" w:cstheme="minorBidi"/>
          <w:sz w:val="24"/>
          <w:szCs w:val="24"/>
        </w:rPr>
        <w:t>accordingly</w:t>
      </w:r>
      <w:r w:rsidR="00473E6D">
        <w:rPr>
          <w:rStyle w:val="cf01"/>
          <w:rFonts w:asciiTheme="minorHAnsi" w:hAnsiTheme="minorHAnsi" w:cstheme="minorBidi"/>
          <w:sz w:val="24"/>
          <w:szCs w:val="24"/>
        </w:rPr>
        <w:t xml:space="preserve">. </w:t>
      </w:r>
      <w:r w:rsidR="007029D5">
        <w:rPr>
          <w:rStyle w:val="cf01"/>
          <w:rFonts w:asciiTheme="minorHAnsi" w:hAnsiTheme="minorHAnsi" w:cstheme="minorBidi"/>
          <w:sz w:val="24"/>
          <w:szCs w:val="24"/>
        </w:rPr>
        <w:t>ONR’s incident notification guidance (</w:t>
      </w:r>
      <w:r w:rsidR="000E7098">
        <w:rPr>
          <w:rStyle w:val="cf01"/>
          <w:rFonts w:asciiTheme="minorHAnsi" w:hAnsiTheme="minorHAnsi" w:cstheme="minorBidi"/>
          <w:sz w:val="24"/>
          <w:szCs w:val="24"/>
        </w:rPr>
        <w:t>ref. [</w:t>
      </w:r>
      <w:r w:rsidR="007029D5">
        <w:rPr>
          <w:rStyle w:val="cf01"/>
          <w:rFonts w:asciiTheme="minorHAnsi" w:hAnsiTheme="minorHAnsi" w:cstheme="minorBidi"/>
          <w:sz w:val="24"/>
          <w:szCs w:val="24"/>
        </w:rPr>
        <w:t>1]) carries full details.</w:t>
      </w:r>
      <w:r w:rsidR="00FC4768">
        <w:rPr>
          <w:rStyle w:val="cf01"/>
          <w:rFonts w:asciiTheme="minorHAnsi" w:hAnsiTheme="minorHAnsi" w:cstheme="minorBidi"/>
          <w:sz w:val="24"/>
          <w:szCs w:val="24"/>
        </w:rPr>
        <w:t xml:space="preserve"> </w:t>
      </w:r>
    </w:p>
    <w:p w14:paraId="272B0F4E" w14:textId="77777777" w:rsidR="00550A06" w:rsidRDefault="00B40453" w:rsidP="0051137E">
      <w:pPr>
        <w:rPr>
          <w:szCs w:val="24"/>
        </w:rPr>
      </w:pPr>
      <w:r w:rsidRPr="006E2615">
        <w:rPr>
          <w:szCs w:val="24"/>
        </w:rPr>
        <w:t xml:space="preserve">If you are unsure whether an injury, </w:t>
      </w:r>
      <w:r w:rsidR="003D019A">
        <w:rPr>
          <w:szCs w:val="24"/>
        </w:rPr>
        <w:t>fatality</w:t>
      </w:r>
      <w:r w:rsidRPr="006E2615">
        <w:rPr>
          <w:szCs w:val="24"/>
        </w:rPr>
        <w:t xml:space="preserve">, </w:t>
      </w:r>
      <w:r w:rsidR="003D019A">
        <w:rPr>
          <w:szCs w:val="24"/>
        </w:rPr>
        <w:t xml:space="preserve">occupational </w:t>
      </w:r>
      <w:r w:rsidRPr="006E2615">
        <w:rPr>
          <w:szCs w:val="24"/>
        </w:rPr>
        <w:t xml:space="preserve">disease or dangerous occurrence is reportable, please contact ONR for advice via </w:t>
      </w:r>
      <w:hyperlink r:id="rId33" w:history="1">
        <w:r w:rsidRPr="006E2615">
          <w:rPr>
            <w:rStyle w:val="Hyperlink"/>
            <w:szCs w:val="24"/>
          </w:rPr>
          <w:t>onr.incidents@onr.gov.uk</w:t>
        </w:r>
      </w:hyperlink>
      <w:r w:rsidRPr="006E2615">
        <w:rPr>
          <w:szCs w:val="24"/>
        </w:rPr>
        <w:t>.</w:t>
      </w:r>
      <w:r w:rsidR="00AD2C31">
        <w:rPr>
          <w:szCs w:val="24"/>
        </w:rPr>
        <w:t xml:space="preserve"> </w:t>
      </w:r>
    </w:p>
    <w:p w14:paraId="077087BB" w14:textId="766D5462" w:rsidR="006D5242" w:rsidRDefault="0051137E" w:rsidP="0051137E">
      <w:r w:rsidRPr="006E2615">
        <w:t xml:space="preserve">RIDDOR </w:t>
      </w:r>
      <w:r w:rsidR="000B5CA3" w:rsidRPr="006E2615">
        <w:t xml:space="preserve">defines </w:t>
      </w:r>
      <w:r w:rsidR="00217D11" w:rsidRPr="006E2615">
        <w:t xml:space="preserve">the </w:t>
      </w:r>
      <w:r w:rsidR="00E06DE8">
        <w:t xml:space="preserve">notification, </w:t>
      </w:r>
      <w:r w:rsidR="00217D11" w:rsidRPr="006E2615">
        <w:t>reporting and recording procedure</w:t>
      </w:r>
      <w:r w:rsidR="00E06DE8">
        <w:t>s</w:t>
      </w:r>
      <w:r w:rsidRPr="006E2615">
        <w:t xml:space="preserve">. </w:t>
      </w:r>
      <w:r w:rsidR="00D36542" w:rsidRPr="006E2615">
        <w:t>S</w:t>
      </w:r>
      <w:r w:rsidRPr="006E2615">
        <w:t>upporting guidance from HSE remains relevant (ref.</w:t>
      </w:r>
      <w:r w:rsidR="004B4975" w:rsidRPr="006F0394">
        <w:t xml:space="preserve"> [</w:t>
      </w:r>
      <w:r w:rsidR="00CF3AAB" w:rsidRPr="00657BE1">
        <w:t>8</w:t>
      </w:r>
      <w:r w:rsidR="004B4975" w:rsidRPr="002A2A80">
        <w:t>] and</w:t>
      </w:r>
      <w:r w:rsidR="004A1412">
        <w:t xml:space="preserve"> </w:t>
      </w:r>
      <w:r w:rsidR="00134A1F">
        <w:t>[</w:t>
      </w:r>
      <w:r w:rsidR="007B2AE5">
        <w:t>9]</w:t>
      </w:r>
      <w:r w:rsidRPr="006E2615">
        <w:t>). The duty to report</w:t>
      </w:r>
      <w:r w:rsidR="0091644C" w:rsidRPr="006E2615">
        <w:t xml:space="preserve"> </w:t>
      </w:r>
      <w:r w:rsidR="00CB3AB9" w:rsidRPr="006E2615">
        <w:t>‘</w:t>
      </w:r>
      <w:r w:rsidR="0091644C" w:rsidRPr="006E2615">
        <w:t>relevant</w:t>
      </w:r>
      <w:r w:rsidR="00636803" w:rsidRPr="006E2615">
        <w:t xml:space="preserve"> RIDDOR</w:t>
      </w:r>
      <w:r w:rsidR="0091644C" w:rsidRPr="006E2615">
        <w:t xml:space="preserve"> incidents</w:t>
      </w:r>
      <w:r w:rsidR="00CB3AB9" w:rsidRPr="006E2615">
        <w:t>’</w:t>
      </w:r>
      <w:r w:rsidR="00636803" w:rsidRPr="006E2615">
        <w:t xml:space="preserve"> </w:t>
      </w:r>
      <w:r w:rsidRPr="006E2615">
        <w:t xml:space="preserve">has not changed with the introduction of this guidance. </w:t>
      </w:r>
    </w:p>
    <w:p w14:paraId="6C5AC159" w14:textId="27053717" w:rsidR="00BC2B68" w:rsidRDefault="006A0246" w:rsidP="004A654A">
      <w:pPr>
        <w:rPr>
          <w:rFonts w:asciiTheme="minorHAnsi" w:hAnsiTheme="minorHAnsi" w:cstheme="minorHAnsi"/>
          <w:szCs w:val="24"/>
        </w:rPr>
      </w:pPr>
      <w:r w:rsidRPr="006E2615">
        <w:t xml:space="preserve">ONR’s </w:t>
      </w:r>
      <w:r w:rsidR="00124971" w:rsidRPr="006E2615">
        <w:t>RIDDOR</w:t>
      </w:r>
      <w:r w:rsidRPr="006F0394" w:rsidDel="0022796E">
        <w:t xml:space="preserve"> </w:t>
      </w:r>
      <w:r w:rsidRPr="006F0394">
        <w:t xml:space="preserve">categories </w:t>
      </w:r>
      <w:r w:rsidR="0051137E" w:rsidRPr="006E2615">
        <w:t xml:space="preserve">are </w:t>
      </w:r>
      <w:r w:rsidR="004804E2" w:rsidRPr="006E2615">
        <w:t>summarised and referenced</w:t>
      </w:r>
      <w:r w:rsidR="0051137E" w:rsidRPr="006E2615">
        <w:t xml:space="preserve"> in </w:t>
      </w:r>
      <w:hyperlink w:anchor="_Appendix_A_-" w:history="1">
        <w:r w:rsidR="0051137E" w:rsidRPr="006E2615">
          <w:rPr>
            <w:rStyle w:val="Hyperlink"/>
          </w:rPr>
          <w:t>Appendix A</w:t>
        </w:r>
      </w:hyperlink>
      <w:r w:rsidR="004804E2" w:rsidRPr="006E2615">
        <w:t xml:space="preserve"> in a consistent format for incidents from ONR’s other purposes.</w:t>
      </w:r>
      <w:r w:rsidR="004A654A" w:rsidRPr="006E2615">
        <w:rPr>
          <w:szCs w:val="24"/>
        </w:rPr>
        <w:t xml:space="preserve"> The</w:t>
      </w:r>
      <w:r w:rsidR="004A654A" w:rsidRPr="006E2615">
        <w:rPr>
          <w:rFonts w:asciiTheme="minorHAnsi" w:hAnsiTheme="minorHAnsi" w:cstheme="minorHAnsi"/>
          <w:szCs w:val="24"/>
        </w:rPr>
        <w:t xml:space="preserve"> definitions of key terms are provided on HSE’s website, </w:t>
      </w:r>
      <w:hyperlink r:id="rId34" w:history="1">
        <w:r w:rsidR="004A654A" w:rsidRPr="006E2615">
          <w:rPr>
            <w:rStyle w:val="cf01"/>
            <w:rFonts w:asciiTheme="minorHAnsi" w:hAnsiTheme="minorHAnsi" w:cstheme="minorHAnsi"/>
            <w:color w:val="0000FF"/>
            <w:sz w:val="24"/>
            <w:szCs w:val="24"/>
            <w:u w:val="single"/>
          </w:rPr>
          <w:t>Key definitions</w:t>
        </w:r>
      </w:hyperlink>
      <w:r w:rsidR="004A654A" w:rsidRPr="006E2615">
        <w:rPr>
          <w:rFonts w:asciiTheme="minorHAnsi" w:hAnsiTheme="minorHAnsi" w:cstheme="minorHAnsi"/>
          <w:szCs w:val="24"/>
        </w:rPr>
        <w:t>.</w:t>
      </w:r>
    </w:p>
    <w:p w14:paraId="295CE85F" w14:textId="460CF413" w:rsidR="00422D3E" w:rsidRDefault="00422D3E" w:rsidP="00422D3E">
      <w:r w:rsidRPr="00422D3E">
        <w:rPr>
          <w:b/>
          <w:bCs/>
        </w:rPr>
        <w:t>Note:</w:t>
      </w:r>
      <w:r>
        <w:t xml:space="preserve"> </w:t>
      </w:r>
      <w:r w:rsidRPr="00A50276">
        <w:t>If the</w:t>
      </w:r>
      <w:r w:rsidR="005D6161">
        <w:t xml:space="preserve"> required</w:t>
      </w:r>
      <w:r>
        <w:t xml:space="preserve"> </w:t>
      </w:r>
      <w:r w:rsidRPr="00A50276">
        <w:t xml:space="preserve">portal is unavailable, dutyholders can submit a RIDDOR notification via </w:t>
      </w:r>
      <w:r>
        <w:t xml:space="preserve">email to the </w:t>
      </w:r>
      <w:hyperlink r:id="rId35" w:history="1">
        <w:r>
          <w:rPr>
            <w:rStyle w:val="Hyperlink"/>
          </w:rPr>
          <w:t xml:space="preserve">ONR Incidents </w:t>
        </w:r>
      </w:hyperlink>
      <w:r>
        <w:t>account. Further information</w:t>
      </w:r>
      <w:r w:rsidRPr="00A50276">
        <w:t xml:space="preserve"> </w:t>
      </w:r>
      <w:r>
        <w:t xml:space="preserve">is </w:t>
      </w:r>
      <w:r w:rsidRPr="00A50276">
        <w:t xml:space="preserve">provided in </w:t>
      </w:r>
      <w:r>
        <w:t>Appendix B of ONR’s incident notification guidance (</w:t>
      </w:r>
      <w:r w:rsidR="000E7098">
        <w:t>ref.</w:t>
      </w:r>
      <w:r w:rsidR="000E7098" w:rsidRPr="00125667">
        <w:t xml:space="preserve"> [</w:t>
      </w:r>
      <w:r w:rsidRPr="006B4E61">
        <w:t>1</w:t>
      </w:r>
      <w:r w:rsidRPr="00125667">
        <w:t>]</w:t>
      </w:r>
      <w:r>
        <w:t>)</w:t>
      </w:r>
      <w:r w:rsidRPr="00A50276">
        <w:t>.</w:t>
      </w:r>
    </w:p>
    <w:p w14:paraId="62A0551F" w14:textId="361820C4" w:rsidR="00422D3E" w:rsidRDefault="00BC2B68" w:rsidP="00422D3E">
      <w:pPr>
        <w:spacing w:after="0" w:line="240" w:lineRule="auto"/>
        <w:rPr>
          <w:rFonts w:asciiTheme="minorHAnsi" w:hAnsiTheme="minorHAnsi" w:cstheme="minorHAnsi"/>
          <w:szCs w:val="24"/>
        </w:rPr>
      </w:pPr>
      <w:r>
        <w:rPr>
          <w:rFonts w:asciiTheme="minorHAnsi" w:hAnsiTheme="minorHAnsi" w:cstheme="minorHAnsi"/>
          <w:szCs w:val="24"/>
        </w:rPr>
        <w:br w:type="page"/>
      </w:r>
    </w:p>
    <w:p w14:paraId="4FB32F2E" w14:textId="46B68BD2" w:rsidR="00D81E8F" w:rsidRPr="006E2615" w:rsidRDefault="00A16946" w:rsidP="00196780">
      <w:pPr>
        <w:pStyle w:val="Heading2"/>
        <w:ind w:hanging="792"/>
        <w:rPr>
          <w:color w:val="auto"/>
        </w:rPr>
      </w:pPr>
      <w:bookmarkStart w:id="14" w:name="_Toc188520434"/>
      <w:bookmarkStart w:id="15" w:name="_Toc188869701"/>
      <w:bookmarkStart w:id="16" w:name="_Toc195701679"/>
      <w:bookmarkEnd w:id="14"/>
      <w:bookmarkEnd w:id="15"/>
      <w:r w:rsidRPr="006E2615">
        <w:rPr>
          <w:color w:val="auto"/>
        </w:rPr>
        <w:t xml:space="preserve">ONR </w:t>
      </w:r>
      <w:r w:rsidR="007F0FA2" w:rsidRPr="006E2615">
        <w:rPr>
          <w:color w:val="auto"/>
        </w:rPr>
        <w:t>RIDDOR</w:t>
      </w:r>
      <w:r w:rsidRPr="006E2615">
        <w:rPr>
          <w:color w:val="auto"/>
        </w:rPr>
        <w:t xml:space="preserve"> </w:t>
      </w:r>
      <w:r w:rsidR="00E14EA7" w:rsidRPr="006E2615">
        <w:rPr>
          <w:color w:val="auto"/>
        </w:rPr>
        <w:t>C</w:t>
      </w:r>
      <w:r w:rsidR="000236B6" w:rsidRPr="006F0394">
        <w:rPr>
          <w:color w:val="auto"/>
        </w:rPr>
        <w:t>ategories</w:t>
      </w:r>
      <w:bookmarkEnd w:id="16"/>
      <w:r w:rsidR="000236B6" w:rsidRPr="006E2615">
        <w:rPr>
          <w:color w:val="auto"/>
        </w:rPr>
        <w:t xml:space="preserve"> </w:t>
      </w:r>
    </w:p>
    <w:p w14:paraId="2193CB62" w14:textId="77777777" w:rsidR="0014649A" w:rsidRDefault="008E34F9" w:rsidP="005B64A8">
      <w:r w:rsidRPr="006E2615">
        <w:t xml:space="preserve">The </w:t>
      </w:r>
      <w:r w:rsidR="00692358" w:rsidRPr="006E2615">
        <w:t xml:space="preserve">following incident categories have been created </w:t>
      </w:r>
      <w:r w:rsidR="00D45946" w:rsidRPr="006E2615">
        <w:t xml:space="preserve">by ONR </w:t>
      </w:r>
      <w:r w:rsidR="00692358" w:rsidRPr="006E2615">
        <w:t xml:space="preserve">for RIDDOR incidents. </w:t>
      </w:r>
      <w:r w:rsidR="004249AE" w:rsidRPr="006E2615">
        <w:t xml:space="preserve">These </w:t>
      </w:r>
      <w:r w:rsidR="00E41008" w:rsidRPr="006E2615">
        <w:t>categories</w:t>
      </w:r>
      <w:r w:rsidR="004249AE" w:rsidRPr="006E2615">
        <w:t xml:space="preserve"> will be assigned to the record aligned with the type of RIDDOR incident notified.</w:t>
      </w:r>
      <w:r w:rsidRPr="006E2615">
        <w:t xml:space="preserve"> </w:t>
      </w:r>
    </w:p>
    <w:p w14:paraId="37E68FCE" w14:textId="1DEE3B07" w:rsidR="0014649A" w:rsidRPr="006E2615" w:rsidRDefault="00EC10E4" w:rsidP="0014649A">
      <w:r w:rsidRPr="006E2615">
        <w:t xml:space="preserve">Table </w:t>
      </w:r>
      <w:r>
        <w:fldChar w:fldCharType="begin"/>
      </w:r>
      <w:r>
        <w:instrText xml:space="preserve"> SEQ Table \* ARABIC </w:instrText>
      </w:r>
      <w:r>
        <w:fldChar w:fldCharType="separate"/>
      </w:r>
      <w:r w:rsidRPr="006E2615">
        <w:rPr>
          <w:noProof/>
        </w:rPr>
        <w:t>2</w:t>
      </w:r>
      <w:r>
        <w:rPr>
          <w:noProof/>
        </w:rPr>
        <w:fldChar w:fldCharType="end"/>
      </w:r>
      <w:r w:rsidRPr="006E2615">
        <w:t xml:space="preserve"> - Incident Categories</w:t>
      </w:r>
    </w:p>
    <w:tbl>
      <w:tblPr>
        <w:tblStyle w:val="ONRTable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6"/>
        <w:gridCol w:w="7180"/>
      </w:tblGrid>
      <w:tr w:rsidR="00B430BF" w:rsidRPr="006E2615" w14:paraId="02F64C86" w14:textId="77777777" w:rsidTr="682A82D9">
        <w:trPr>
          <w:cnfStyle w:val="100000000000" w:firstRow="1" w:lastRow="0" w:firstColumn="0" w:lastColumn="0" w:oddVBand="0" w:evenVBand="0" w:oddHBand="0" w:evenHBand="0" w:firstRowFirstColumn="0" w:firstRowLastColumn="0" w:lastRowFirstColumn="0" w:lastRowLastColumn="0"/>
        </w:trPr>
        <w:tc>
          <w:tcPr>
            <w:tcW w:w="1018" w:type="pct"/>
            <w:tcBorders>
              <w:top w:val="none" w:sz="0" w:space="0" w:color="auto"/>
              <w:left w:val="none" w:sz="0" w:space="0" w:color="auto"/>
              <w:bottom w:val="none" w:sz="0" w:space="0" w:color="auto"/>
              <w:right w:val="none" w:sz="0" w:space="0" w:color="auto"/>
              <w:tl2br w:val="none" w:sz="0" w:space="0" w:color="auto"/>
              <w:tr2bl w:val="none" w:sz="0" w:space="0" w:color="auto"/>
            </w:tcBorders>
            <w:hideMark/>
          </w:tcPr>
          <w:p w14:paraId="33C46377" w14:textId="5C4E126E" w:rsidR="00B430BF" w:rsidRPr="006E2615" w:rsidRDefault="00B430BF" w:rsidP="682A82D9">
            <w:pPr>
              <w:pStyle w:val="TableText"/>
              <w:rPr>
                <w:b w:val="0"/>
              </w:rPr>
            </w:pPr>
            <w:r w:rsidRPr="006E2615">
              <w:t>C</w:t>
            </w:r>
            <w:r w:rsidR="00522B82" w:rsidRPr="006E2615">
              <w:t>ategory</w:t>
            </w:r>
          </w:p>
        </w:tc>
        <w:tc>
          <w:tcPr>
            <w:tcW w:w="3982"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028A95F" w14:textId="08926BA1" w:rsidR="00B430BF" w:rsidRPr="006E2615" w:rsidRDefault="005A7246">
            <w:pPr>
              <w:pStyle w:val="TableText"/>
              <w:rPr>
                <w:b w:val="0"/>
                <w:bCs/>
              </w:rPr>
            </w:pPr>
            <w:r w:rsidRPr="006E2615">
              <w:rPr>
                <w:bCs/>
              </w:rPr>
              <w:t>C</w:t>
            </w:r>
            <w:r w:rsidR="001F13D8">
              <w:rPr>
                <w:bCs/>
              </w:rPr>
              <w:t>riteria</w:t>
            </w:r>
          </w:p>
        </w:tc>
      </w:tr>
      <w:tr w:rsidR="00B430BF" w14:paraId="4B3A3CA2" w14:textId="77777777" w:rsidTr="00134A1F">
        <w:trPr>
          <w:trHeight w:val="657"/>
        </w:trPr>
        <w:tc>
          <w:tcPr>
            <w:tcW w:w="1018" w:type="pct"/>
            <w:hideMark/>
          </w:tcPr>
          <w:p w14:paraId="3DE26E32" w14:textId="2D2EA442" w:rsidR="00B430BF" w:rsidRPr="006E2615" w:rsidRDefault="00B430BF">
            <w:pPr>
              <w:pStyle w:val="TableText"/>
            </w:pPr>
            <w:r w:rsidRPr="006E2615">
              <w:t>HS01</w:t>
            </w:r>
          </w:p>
        </w:tc>
        <w:tc>
          <w:tcPr>
            <w:tcW w:w="3982" w:type="pct"/>
          </w:tcPr>
          <w:p w14:paraId="32AA52E0" w14:textId="32506FDD" w:rsidR="00B430BF" w:rsidRDefault="004804E2">
            <w:pPr>
              <w:pStyle w:val="TableText"/>
            </w:pPr>
            <w:r w:rsidRPr="006E2615">
              <w:t xml:space="preserve">Any </w:t>
            </w:r>
            <w:r w:rsidR="00E15888">
              <w:t xml:space="preserve">non-fatal </w:t>
            </w:r>
            <w:r w:rsidRPr="006E2615">
              <w:t xml:space="preserve">injury </w:t>
            </w:r>
            <w:r w:rsidR="00E15888">
              <w:t>or fatal</w:t>
            </w:r>
            <w:r w:rsidR="00332730">
              <w:t>ity</w:t>
            </w:r>
            <w:r w:rsidR="00E15888">
              <w:t xml:space="preserve"> </w:t>
            </w:r>
            <w:r w:rsidRPr="006E2615">
              <w:t>defined in RIDDOR Regulations 4, 5 or 6 at a site where ONR is the enforcing authority.</w:t>
            </w:r>
          </w:p>
        </w:tc>
      </w:tr>
      <w:tr w:rsidR="00B430BF" w14:paraId="7EBB41BF" w14:textId="77777777" w:rsidTr="682A82D9">
        <w:tc>
          <w:tcPr>
            <w:tcW w:w="1018" w:type="pct"/>
          </w:tcPr>
          <w:p w14:paraId="1434E3DA" w14:textId="601820E0" w:rsidR="00B430BF" w:rsidRDefault="00B430BF">
            <w:pPr>
              <w:pStyle w:val="TableText"/>
            </w:pPr>
            <w:r>
              <w:t>HS02</w:t>
            </w:r>
          </w:p>
        </w:tc>
        <w:tc>
          <w:tcPr>
            <w:tcW w:w="3982" w:type="pct"/>
          </w:tcPr>
          <w:p w14:paraId="4C15E33C" w14:textId="65DA61B2" w:rsidR="00B430BF" w:rsidRDefault="004804E2" w:rsidP="009C37DE">
            <w:pPr>
              <w:spacing w:after="0"/>
            </w:pPr>
            <w:r>
              <w:t xml:space="preserve">Any </w:t>
            </w:r>
            <w:r w:rsidR="005B0F2C">
              <w:t>occupational</w:t>
            </w:r>
            <w:r>
              <w:t xml:space="preserve"> disease defined in RIDDOR Regulations 6, 8 or 9 at a site where ONR is the enforcing authority.</w:t>
            </w:r>
          </w:p>
        </w:tc>
      </w:tr>
      <w:tr w:rsidR="00B430BF" w14:paraId="625DF9B9" w14:textId="77777777" w:rsidTr="682A82D9">
        <w:tc>
          <w:tcPr>
            <w:tcW w:w="1018" w:type="pct"/>
          </w:tcPr>
          <w:p w14:paraId="70D62B21" w14:textId="23876FF5" w:rsidR="00B430BF" w:rsidRDefault="00B430BF">
            <w:pPr>
              <w:pStyle w:val="TableText"/>
            </w:pPr>
            <w:r>
              <w:rPr>
                <w:rFonts w:cs="Arial"/>
              </w:rPr>
              <w:t>HS03</w:t>
            </w:r>
          </w:p>
        </w:tc>
        <w:tc>
          <w:tcPr>
            <w:tcW w:w="3982" w:type="pct"/>
          </w:tcPr>
          <w:p w14:paraId="63417CCF" w14:textId="33052E57" w:rsidR="00B430BF" w:rsidRDefault="004804E2" w:rsidP="009C37DE">
            <w:pPr>
              <w:spacing w:after="0"/>
            </w:pPr>
            <w:r>
              <w:t>Any dangerous occurrence defined in RIDDOR Regulations 7 and Schedule 2 at a site where ONR is the enforcing authority.</w:t>
            </w:r>
          </w:p>
        </w:tc>
      </w:tr>
    </w:tbl>
    <w:p w14:paraId="3CF6AB54" w14:textId="77777777" w:rsidR="00921133" w:rsidRDefault="00921133">
      <w:r>
        <w:br w:type="page"/>
      </w:r>
    </w:p>
    <w:bookmarkStart w:id="17" w:name="_References" w:displacedByCustomXml="next"/>
    <w:bookmarkEnd w:id="17" w:displacedByCustomXml="next"/>
    <w:bookmarkStart w:id="18" w:name="OLE_LINK36" w:displacedByCustomXml="next"/>
    <w:bookmarkEnd w:id="18" w:displacedByCustomXml="next"/>
    <w:bookmarkStart w:id="19" w:name="_Toc195701680" w:displacedByCustomXml="next"/>
    <w:sdt>
      <w:sdtPr>
        <w:rPr>
          <w:color w:val="FF0000"/>
          <w:sz w:val="24"/>
          <w:szCs w:val="24"/>
        </w:rPr>
        <w:id w:val="-2129307482"/>
        <w:docPartObj>
          <w:docPartGallery w:val="Bibliographies"/>
          <w:docPartUnique/>
        </w:docPartObj>
      </w:sdtPr>
      <w:sdtEndPr>
        <w:rPr>
          <w:color w:val="auto"/>
        </w:rPr>
      </w:sdtEndPr>
      <w:sdtContent>
        <w:p w14:paraId="11D6F4C7" w14:textId="4338F0C0" w:rsidR="00832B50" w:rsidRDefault="003608D3">
          <w:pPr>
            <w:pStyle w:val="Heading1"/>
          </w:pPr>
          <w:r>
            <w:t>References</w:t>
          </w:r>
          <w:bookmarkEnd w:id="19"/>
        </w:p>
        <w:sdt>
          <w:sdtPr>
            <w:id w:val="111145805"/>
            <w:bibliography/>
          </w:sdtPr>
          <w:sdtEndPr/>
          <w:sdtContent>
            <w:p w14:paraId="2ACC6F2D" w14:textId="3F85DDD8" w:rsidR="00E83590" w:rsidRDefault="005D7521" w:rsidP="00E47277">
              <w:pPr>
                <w:pStyle w:val="Bibliography"/>
                <w:numPr>
                  <w:ilvl w:val="0"/>
                  <w:numId w:val="54"/>
                </w:numPr>
                <w:rPr>
                  <w:noProof/>
                </w:rPr>
              </w:pPr>
              <w:r>
                <w:rPr>
                  <w:noProof/>
                </w:rPr>
                <w:t>ONR-OL-PROC-002 – Process for Notifying Incidents to ONR. 2025.</w:t>
              </w:r>
            </w:p>
            <w:p w14:paraId="1D236085" w14:textId="5A9A66E9" w:rsidR="00761869" w:rsidRDefault="00761869" w:rsidP="00761869">
              <w:pPr>
                <w:pStyle w:val="Bibliography"/>
                <w:numPr>
                  <w:ilvl w:val="0"/>
                  <w:numId w:val="54"/>
                </w:numPr>
                <w:rPr>
                  <w:noProof/>
                </w:rPr>
              </w:pPr>
              <w:r>
                <w:rPr>
                  <w:i/>
                  <w:iCs/>
                  <w:noProof/>
                </w:rPr>
                <w:t>The Health and Safety (Enforcing Authority) Regulations 1998</w:t>
              </w:r>
              <w:r>
                <w:rPr>
                  <w:noProof/>
                </w:rPr>
                <w:t>. 1st April 1998. &lt;https://www.legislation.gov.uk/uksi/1998/494/contents&gt;</w:t>
              </w:r>
            </w:p>
            <w:p w14:paraId="7CBF3058" w14:textId="4812E20C" w:rsidR="008C2AC9" w:rsidRDefault="008C2AC9" w:rsidP="008C2AC9">
              <w:pPr>
                <w:pStyle w:val="Bibliography"/>
                <w:numPr>
                  <w:ilvl w:val="0"/>
                  <w:numId w:val="54"/>
                </w:numPr>
                <w:rPr>
                  <w:noProof/>
                </w:rPr>
              </w:pPr>
              <w:r>
                <w:rPr>
                  <w:i/>
                  <w:iCs/>
                  <w:noProof/>
                </w:rPr>
                <w:t>Energy Act 2013 Part 3</w:t>
              </w:r>
              <w:r>
                <w:rPr>
                  <w:noProof/>
                </w:rPr>
                <w:t>. 18th December 2013. &lt;https://www.legislation.gov.uk/ukpga/2013/32/part/3&gt;</w:t>
              </w:r>
            </w:p>
            <w:p w14:paraId="13E9EE2C" w14:textId="0C781C8A" w:rsidR="009F1BA9" w:rsidRDefault="009F1BA9" w:rsidP="008B6508">
              <w:pPr>
                <w:pStyle w:val="ListParagraph"/>
                <w:numPr>
                  <w:ilvl w:val="0"/>
                  <w:numId w:val="54"/>
                </w:numPr>
              </w:pPr>
              <w:r>
                <w:rPr>
                  <w:i/>
                  <w:iCs/>
                  <w:noProof/>
                </w:rPr>
                <w:t>MoU between HSE &amp; ONR on Effective Co-operation in regulating conventional (non-nuclear) health &amp; safety</w:t>
              </w:r>
              <w:r>
                <w:rPr>
                  <w:noProof/>
                </w:rPr>
                <w:t>. 24 March 2024. &lt;https://www.hse.gov.uk/agency-agreements-memoranda-of-understanding-concordats/assets/docs/mou-onr-hse.pdf&gt;</w:t>
              </w:r>
            </w:p>
            <w:p w14:paraId="60BE4960" w14:textId="77777777" w:rsidR="00606A00" w:rsidRDefault="00606A00" w:rsidP="00163FCC">
              <w:pPr>
                <w:pStyle w:val="ListParagraph"/>
                <w:ind w:left="360"/>
              </w:pPr>
            </w:p>
            <w:p w14:paraId="7DED9412" w14:textId="706AF014" w:rsidR="00606A00" w:rsidRDefault="00606A00" w:rsidP="00606A00">
              <w:pPr>
                <w:pStyle w:val="ListParagraph"/>
                <w:numPr>
                  <w:ilvl w:val="0"/>
                  <w:numId w:val="54"/>
                </w:numPr>
                <w:rPr>
                  <w:noProof/>
                </w:rPr>
              </w:pPr>
              <w:r w:rsidRPr="00606A00">
                <w:rPr>
                  <w:i/>
                  <w:iCs/>
                  <w:noProof/>
                </w:rPr>
                <w:t>Health and Safety at Work etc. Act 1974</w:t>
              </w:r>
              <w:r>
                <w:rPr>
                  <w:noProof/>
                </w:rPr>
                <w:t>. January 1975. &lt;https://www.legislation.gov.uk/ukpga/1974/37/contents&gt;</w:t>
              </w:r>
            </w:p>
            <w:p w14:paraId="3A0BFAC6" w14:textId="77777777" w:rsidR="00606A00" w:rsidRDefault="00606A00" w:rsidP="00163FCC">
              <w:pPr>
                <w:pStyle w:val="ListParagraph"/>
                <w:rPr>
                  <w:noProof/>
                </w:rPr>
              </w:pPr>
            </w:p>
            <w:p w14:paraId="69114704" w14:textId="34930BE4" w:rsidR="00C33692" w:rsidRDefault="00606A00" w:rsidP="00606A00">
              <w:pPr>
                <w:pStyle w:val="ListParagraph"/>
                <w:numPr>
                  <w:ilvl w:val="0"/>
                  <w:numId w:val="54"/>
                </w:numPr>
                <w:rPr>
                  <w:noProof/>
                </w:rPr>
              </w:pPr>
              <w:r w:rsidRPr="00606A00">
                <w:rPr>
                  <w:i/>
                  <w:iCs/>
                  <w:noProof/>
                </w:rPr>
                <w:t>The Reporting of Injuries, Diseases and Dangerous Occurrences Regulations 2013</w:t>
              </w:r>
              <w:r>
                <w:rPr>
                  <w:noProof/>
                </w:rPr>
                <w:t xml:space="preserve">. 1st October 2013. </w:t>
              </w:r>
              <w:hyperlink r:id="rId36" w:history="1">
                <w:r w:rsidR="00C33692" w:rsidRPr="005807E2">
                  <w:rPr>
                    <w:rStyle w:val="Hyperlink"/>
                    <w:noProof/>
                  </w:rPr>
                  <w:t>https://www.legislation.gov.uk/uksi/2013/1471/contents</w:t>
                </w:r>
              </w:hyperlink>
            </w:p>
            <w:p w14:paraId="0B3C4165" w14:textId="51891DA2" w:rsidR="006D651C" w:rsidRDefault="006D651C" w:rsidP="00DC1AB0">
              <w:pPr>
                <w:pStyle w:val="Bibliography"/>
                <w:numPr>
                  <w:ilvl w:val="0"/>
                  <w:numId w:val="54"/>
                </w:numPr>
                <w:rPr>
                  <w:noProof/>
                </w:rPr>
              </w:pPr>
              <w:r>
                <w:rPr>
                  <w:i/>
                  <w:iCs/>
                  <w:noProof/>
                </w:rPr>
                <w:t>Energy Act 2013 Part 3</w:t>
              </w:r>
              <w:r>
                <w:rPr>
                  <w:noProof/>
                </w:rPr>
                <w:t>. 18th December 2013. &lt;https://www.legislation.gov.uk/ukpga/2013/32/part/3&gt;</w:t>
              </w:r>
            </w:p>
            <w:p w14:paraId="0C912F38" w14:textId="1442BF20" w:rsidR="00D94A37" w:rsidRDefault="00D94A37" w:rsidP="00D94A37">
              <w:pPr>
                <w:pStyle w:val="Bibliography"/>
                <w:numPr>
                  <w:ilvl w:val="0"/>
                  <w:numId w:val="54"/>
                </w:numPr>
                <w:rPr>
                  <w:noProof/>
                </w:rPr>
              </w:pPr>
              <w:r>
                <w:rPr>
                  <w:i/>
                  <w:iCs/>
                  <w:noProof/>
                </w:rPr>
                <w:t>Reportable Incidents - Guidance for Responsible Persons</w:t>
              </w:r>
              <w:r>
                <w:rPr>
                  <w:noProof/>
                </w:rPr>
                <w:t>. n.d. &lt;https://www.hse.gov.uk/riddor/reportable-incidents.htm&gt;</w:t>
              </w:r>
            </w:p>
            <w:p w14:paraId="29FC8D44" w14:textId="5FAAD7FC" w:rsidR="006D651C" w:rsidRDefault="00D94A37" w:rsidP="00606A00">
              <w:pPr>
                <w:pStyle w:val="ListParagraph"/>
                <w:numPr>
                  <w:ilvl w:val="0"/>
                  <w:numId w:val="54"/>
                </w:numPr>
                <w:rPr>
                  <w:noProof/>
                </w:rPr>
              </w:pPr>
              <w:r>
                <w:t xml:space="preserve"> </w:t>
              </w:r>
              <w:r>
                <w:rPr>
                  <w:i/>
                  <w:iCs/>
                  <w:noProof/>
                </w:rPr>
                <w:t>INDG453: Reporting accidents and incidents at work. A brief guide to the Reporting of Injuries, Diseases and Dangerous Occurrences Regulations 2013 (RIDDOR)</w:t>
              </w:r>
              <w:r>
                <w:rPr>
                  <w:noProof/>
                </w:rPr>
                <w:t>. October 2013. &lt;https://www.hse.gov.uk/pubns/indg453.pdf&gt;</w:t>
              </w:r>
            </w:p>
            <w:p w14:paraId="083BE9D2" w14:textId="77777777" w:rsidR="00C33692" w:rsidRDefault="00C33692" w:rsidP="00C33692">
              <w:pPr>
                <w:pStyle w:val="ListParagraph"/>
                <w:rPr>
                  <w:noProof/>
                </w:rPr>
              </w:pPr>
            </w:p>
            <w:p w14:paraId="7E793BAC" w14:textId="0DE1EA0B" w:rsidR="00832B50" w:rsidRDefault="00E31EA6" w:rsidP="00994C38"/>
          </w:sdtContent>
        </w:sdt>
      </w:sdtContent>
    </w:sdt>
    <w:p w14:paraId="30CD785A" w14:textId="12DBC7A6" w:rsidR="00692C73" w:rsidRPr="00842A13" w:rsidRDefault="00692C73" w:rsidP="00EC10E4">
      <w:pPr>
        <w:rPr>
          <w:color w:val="FF0000"/>
        </w:rPr>
        <w:sectPr w:rsidR="00692C73" w:rsidRPr="00842A13" w:rsidSect="005E6B85">
          <w:pgSz w:w="11906" w:h="16838" w:code="9"/>
          <w:pgMar w:top="1440" w:right="1440" w:bottom="1440" w:left="1440" w:header="397" w:footer="397" w:gutter="0"/>
          <w:cols w:space="312"/>
          <w:docGrid w:linePitch="360"/>
        </w:sectPr>
      </w:pPr>
      <w:bookmarkStart w:id="20" w:name="_Ref119319400"/>
      <w:bookmarkStart w:id="21" w:name="_Ref125966843"/>
    </w:p>
    <w:p w14:paraId="4874AA21" w14:textId="09671E39" w:rsidR="00494E84" w:rsidRPr="006E2615" w:rsidRDefault="00494E84" w:rsidP="00494E84">
      <w:pPr>
        <w:pStyle w:val="Heading1"/>
        <w:numPr>
          <w:ilvl w:val="0"/>
          <w:numId w:val="0"/>
        </w:numPr>
        <w:rPr>
          <w:color w:val="auto"/>
        </w:rPr>
      </w:pPr>
      <w:bookmarkStart w:id="22" w:name="_Appendix_A_-"/>
      <w:bookmarkStart w:id="23" w:name="_Appendix_A_–"/>
      <w:bookmarkStart w:id="24" w:name="OLE_LINK37"/>
      <w:bookmarkStart w:id="25" w:name="_Toc95839521"/>
      <w:bookmarkStart w:id="26" w:name="_Toc195701681"/>
      <w:bookmarkEnd w:id="20"/>
      <w:bookmarkEnd w:id="21"/>
      <w:bookmarkEnd w:id="22"/>
      <w:bookmarkEnd w:id="23"/>
      <w:bookmarkEnd w:id="24"/>
      <w:r w:rsidRPr="682A82D9">
        <w:rPr>
          <w:color w:val="auto"/>
        </w:rPr>
        <w:t xml:space="preserve">Appendix A </w:t>
      </w:r>
      <w:r w:rsidR="004F7363" w:rsidRPr="682A82D9">
        <w:rPr>
          <w:color w:val="auto"/>
        </w:rPr>
        <w:t>–</w:t>
      </w:r>
      <w:r w:rsidRPr="682A82D9">
        <w:rPr>
          <w:color w:val="auto"/>
        </w:rPr>
        <w:t xml:space="preserve"> </w:t>
      </w:r>
      <w:bookmarkEnd w:id="25"/>
      <w:r w:rsidR="006A0246" w:rsidRPr="006E2615">
        <w:rPr>
          <w:color w:val="auto"/>
        </w:rPr>
        <w:t xml:space="preserve">ONR’s </w:t>
      </w:r>
      <w:r w:rsidR="000760BF" w:rsidRPr="006E2615">
        <w:rPr>
          <w:color w:val="auto"/>
        </w:rPr>
        <w:t>RIDDOR</w:t>
      </w:r>
      <w:r w:rsidR="00955B78" w:rsidRPr="006E2615">
        <w:rPr>
          <w:color w:val="auto"/>
        </w:rPr>
        <w:t xml:space="preserve"> </w:t>
      </w:r>
      <w:r w:rsidR="006A0246" w:rsidRPr="006E2615">
        <w:rPr>
          <w:color w:val="auto"/>
        </w:rPr>
        <w:t>Categories</w:t>
      </w:r>
      <w:bookmarkEnd w:id="26"/>
    </w:p>
    <w:tbl>
      <w:tblPr>
        <w:tblStyle w:val="Box2"/>
        <w:tblW w:w="5000" w:type="pct"/>
        <w:tblInd w:w="0" w:type="dxa"/>
        <w:tblLook w:val="01E0" w:firstRow="1" w:lastRow="1" w:firstColumn="1" w:lastColumn="1" w:noHBand="0" w:noVBand="0"/>
      </w:tblPr>
      <w:tblGrid>
        <w:gridCol w:w="9016"/>
      </w:tblGrid>
      <w:tr w:rsidR="00877C8B" w:rsidRPr="00FA1E51" w14:paraId="4446BB8E" w14:textId="77777777" w:rsidTr="00343C4B">
        <w:trPr>
          <w:cnfStyle w:val="100000000000" w:firstRow="1" w:lastRow="0" w:firstColumn="0" w:lastColumn="0" w:oddVBand="0" w:evenVBand="0" w:oddHBand="0" w:evenHBand="0" w:firstRowFirstColumn="0" w:firstRowLastColumn="0" w:lastRowFirstColumn="0" w:lastRowLastColumn="0"/>
          <w:trHeight w:val="1518"/>
        </w:trPr>
        <w:tc>
          <w:tcPr>
            <w:tcW w:w="5000" w:type="pct"/>
          </w:tcPr>
          <w:p w14:paraId="226BA830" w14:textId="783B22FA" w:rsidR="00877C8B" w:rsidRPr="00483B3B" w:rsidRDefault="00D566C5" w:rsidP="00D24A84">
            <w:pPr>
              <w:tabs>
                <w:tab w:val="left" w:pos="720"/>
              </w:tabs>
              <w:spacing w:after="0"/>
              <w:rPr>
                <w:b w:val="0"/>
                <w:bCs/>
                <w:sz w:val="28"/>
                <w:szCs w:val="28"/>
              </w:rPr>
            </w:pPr>
            <w:r w:rsidRPr="00483B3B">
              <w:rPr>
                <w:bCs/>
                <w:sz w:val="28"/>
                <w:szCs w:val="28"/>
              </w:rPr>
              <w:t xml:space="preserve">HS01  Non-fatal </w:t>
            </w:r>
            <w:r w:rsidR="002E38A5" w:rsidRPr="00483B3B">
              <w:rPr>
                <w:bCs/>
                <w:sz w:val="28"/>
                <w:szCs w:val="28"/>
              </w:rPr>
              <w:t>I</w:t>
            </w:r>
            <w:r w:rsidRPr="00483B3B">
              <w:rPr>
                <w:bCs/>
                <w:sz w:val="28"/>
                <w:szCs w:val="28"/>
              </w:rPr>
              <w:t xml:space="preserve">njuries and Fatalities </w:t>
            </w:r>
          </w:p>
          <w:p w14:paraId="55E931FB" w14:textId="2DC34B5C" w:rsidR="00D24A84" w:rsidRPr="006E2615" w:rsidRDefault="00D24A84" w:rsidP="00D24A84">
            <w:pPr>
              <w:spacing w:after="0"/>
              <w:rPr>
                <w:b w:val="0"/>
                <w:bCs/>
              </w:rPr>
            </w:pPr>
          </w:p>
          <w:p w14:paraId="67499AE0" w14:textId="6E2F50C3" w:rsidR="00D24A84" w:rsidRDefault="00D24A84" w:rsidP="00D24A84">
            <w:pPr>
              <w:tabs>
                <w:tab w:val="left" w:pos="720"/>
              </w:tabs>
              <w:spacing w:after="0"/>
              <w:rPr>
                <w:b w:val="0"/>
                <w:bCs/>
              </w:rPr>
            </w:pPr>
            <w:r w:rsidRPr="006E2615">
              <w:t xml:space="preserve">Any </w:t>
            </w:r>
            <w:r>
              <w:t xml:space="preserve">non-fatal </w:t>
            </w:r>
            <w:r w:rsidRPr="006E2615">
              <w:t xml:space="preserve">injury </w:t>
            </w:r>
            <w:r>
              <w:t xml:space="preserve">or fatality </w:t>
            </w:r>
            <w:r w:rsidRPr="006E2615">
              <w:t>defined in RIDDOR Regulations 4, 5 or 6 at a site where ONR is the enforcing authority.</w:t>
            </w:r>
          </w:p>
          <w:p w14:paraId="5422301C" w14:textId="77777777" w:rsidR="00D24A84" w:rsidRDefault="00D24A84" w:rsidP="00D24A84">
            <w:pPr>
              <w:tabs>
                <w:tab w:val="left" w:pos="720"/>
              </w:tabs>
              <w:spacing w:after="0"/>
              <w:rPr>
                <w:b w:val="0"/>
                <w:bCs/>
              </w:rPr>
            </w:pPr>
          </w:p>
          <w:p w14:paraId="1BF294E4" w14:textId="0C63983A" w:rsidR="00D24A84" w:rsidRPr="00FA1E51" w:rsidRDefault="00D24A84" w:rsidP="00483B3B">
            <w:pPr>
              <w:tabs>
                <w:tab w:val="left" w:pos="720"/>
              </w:tabs>
              <w:spacing w:after="0"/>
            </w:pPr>
          </w:p>
        </w:tc>
      </w:tr>
      <w:tr w:rsidR="00877C8B" w:rsidRPr="000D6C7A" w14:paraId="43C7B5BB" w14:textId="77777777" w:rsidTr="00FE6E7E">
        <w:trPr>
          <w:trHeight w:val="889"/>
        </w:trPr>
        <w:tc>
          <w:tcPr>
            <w:tcW w:w="5000" w:type="pct"/>
          </w:tcPr>
          <w:p w14:paraId="201AEB75" w14:textId="1B7FFB84" w:rsidR="00877C8B" w:rsidRPr="000D6C7A" w:rsidRDefault="00877C8B" w:rsidP="00FA26BE">
            <w:pPr>
              <w:spacing w:before="120" w:after="120"/>
              <w:rPr>
                <w:b/>
                <w:bCs/>
              </w:rPr>
            </w:pPr>
            <w:r w:rsidRPr="00637929">
              <w:rPr>
                <w:b/>
                <w:bCs/>
              </w:rPr>
              <w:t>Timeframe for reporting:</w:t>
            </w:r>
            <w:r>
              <w:rPr>
                <w:b/>
                <w:bCs/>
              </w:rPr>
              <w:t xml:space="preserve"> </w:t>
            </w:r>
            <w:r w:rsidR="002E38A5" w:rsidRPr="006E2615">
              <w:t xml:space="preserve">Within 10 days of the incident (RIDDOR Schedule 1) or 15 days for over 7-day reportable incidents. </w:t>
            </w:r>
          </w:p>
        </w:tc>
      </w:tr>
      <w:tr w:rsidR="00877C8B" w:rsidRPr="002034B3" w14:paraId="5F7F7E8B" w14:textId="77777777" w:rsidTr="004A161E">
        <w:tc>
          <w:tcPr>
            <w:tcW w:w="5000" w:type="pct"/>
          </w:tcPr>
          <w:p w14:paraId="3B2C10FA" w14:textId="754F6791" w:rsidR="00877C8B" w:rsidRPr="00483B3B" w:rsidRDefault="00F9012A" w:rsidP="004A161E">
            <w:pPr>
              <w:spacing w:after="0"/>
              <w:rPr>
                <w:b/>
                <w:bCs/>
              </w:rPr>
            </w:pPr>
            <w:r w:rsidRPr="00483B3B">
              <w:rPr>
                <w:b/>
                <w:bCs/>
              </w:rPr>
              <w:t>Discussion</w:t>
            </w:r>
          </w:p>
          <w:p w14:paraId="249411E7" w14:textId="77777777" w:rsidR="00877C8B" w:rsidRPr="002034B3" w:rsidRDefault="00877C8B" w:rsidP="004A161E">
            <w:pPr>
              <w:spacing w:after="0"/>
            </w:pPr>
          </w:p>
        </w:tc>
      </w:tr>
      <w:tr w:rsidR="00877C8B" w:rsidRPr="000D6C7A" w14:paraId="14272EF5" w14:textId="77777777" w:rsidTr="00FE6E7E">
        <w:trPr>
          <w:trHeight w:val="885"/>
        </w:trPr>
        <w:tc>
          <w:tcPr>
            <w:tcW w:w="5000" w:type="pct"/>
          </w:tcPr>
          <w:p w14:paraId="0D828DC0" w14:textId="77777777" w:rsidR="00FE6E7E" w:rsidRDefault="00F9012A" w:rsidP="00F9012A">
            <w:r>
              <w:t>For further guidance, d</w:t>
            </w:r>
            <w:r w:rsidRPr="006E2615">
              <w:t xml:space="preserve">utyholders should consult HSE document </w:t>
            </w:r>
            <w:hyperlink r:id="rId37" w:history="1">
              <w:r w:rsidRPr="006E2615">
                <w:rPr>
                  <w:rStyle w:val="Hyperlink"/>
                </w:rPr>
                <w:t>INDG453</w:t>
              </w:r>
            </w:hyperlink>
            <w:r w:rsidRPr="006E2615">
              <w:t xml:space="preserve"> and HSE’s website: </w:t>
            </w:r>
            <w:hyperlink r:id="rId38" w:history="1">
              <w:r w:rsidRPr="006E2615">
                <w:rPr>
                  <w:rStyle w:val="Hyperlink"/>
                </w:rPr>
                <w:t>Reportable Incidents</w:t>
              </w:r>
            </w:hyperlink>
            <w:r w:rsidRPr="006E2615">
              <w:t xml:space="preserve"> </w:t>
            </w:r>
            <w:hyperlink r:id="rId39" w:history="1">
              <w:r w:rsidRPr="006E2615">
                <w:rPr>
                  <w:rStyle w:val="Hyperlink"/>
                </w:rPr>
                <w:t>Specified Injuries</w:t>
              </w:r>
            </w:hyperlink>
            <w:r w:rsidRPr="006E2615">
              <w:t xml:space="preserve">. </w:t>
            </w:r>
          </w:p>
          <w:p w14:paraId="39267A1B" w14:textId="3871AB01" w:rsidR="00877C8B" w:rsidRPr="000D6C7A" w:rsidRDefault="00877C8B" w:rsidP="004A161E">
            <w:pPr>
              <w:spacing w:after="0"/>
              <w:rPr>
                <w:b/>
                <w:bCs/>
              </w:rPr>
            </w:pPr>
          </w:p>
        </w:tc>
      </w:tr>
      <w:tr w:rsidR="00877C8B" w:rsidRPr="002034B3" w14:paraId="6CB54589" w14:textId="77777777" w:rsidTr="00FE6E7E">
        <w:trPr>
          <w:trHeight w:val="57"/>
        </w:trPr>
        <w:tc>
          <w:tcPr>
            <w:tcW w:w="5000" w:type="pct"/>
          </w:tcPr>
          <w:p w14:paraId="7D061089" w14:textId="4B27ED16" w:rsidR="00877C8B" w:rsidRPr="003A7DDC" w:rsidRDefault="00E05009" w:rsidP="004D180D">
            <w:pPr>
              <w:pStyle w:val="Bulletlist1"/>
              <w:numPr>
                <w:ilvl w:val="0"/>
                <w:numId w:val="0"/>
              </w:numPr>
              <w:rPr>
                <w:rFonts w:eastAsia="Times New Roman" w:cs="Times New Roman"/>
              </w:rPr>
            </w:pPr>
            <w:r w:rsidRPr="006E2615">
              <w:t>Dutyholders are required to notify ONR of the reportable incident by the quickest practicable means without delay. The timing above is the prescribed</w:t>
            </w:r>
            <w:r w:rsidRPr="00946EEC">
              <w:t xml:space="preserve"> limit for making the</w:t>
            </w:r>
            <w:r w:rsidRPr="00522B82">
              <w:t xml:space="preserve"> </w:t>
            </w:r>
            <w:r w:rsidRPr="00946EEC">
              <w:t>report</w:t>
            </w:r>
            <w:r w:rsidRPr="00522B82">
              <w:t xml:space="preserve"> </w:t>
            </w:r>
            <w:r w:rsidRPr="00946EEC">
              <w:t>in</w:t>
            </w:r>
            <w:r>
              <w:t xml:space="preserve"> an approved manne</w:t>
            </w:r>
            <w:r w:rsidRPr="00522B82">
              <w:t>r.</w:t>
            </w:r>
          </w:p>
        </w:tc>
      </w:tr>
    </w:tbl>
    <w:p w14:paraId="37EA04E8" w14:textId="6231A7FF" w:rsidR="0051137E" w:rsidRPr="006E2615" w:rsidRDefault="0051137E" w:rsidP="0051137E">
      <w:pPr>
        <w:spacing w:after="0"/>
      </w:pPr>
    </w:p>
    <w:p w14:paraId="3260D855" w14:textId="448EBE74" w:rsidR="00D06912" w:rsidRDefault="00D06912" w:rsidP="00FD39EF">
      <w:pPr>
        <w:spacing w:after="0"/>
      </w:pPr>
    </w:p>
    <w:tbl>
      <w:tblPr>
        <w:tblStyle w:val="Box2"/>
        <w:tblpPr w:leftFromText="180" w:rightFromText="180" w:vertAnchor="text" w:horzAnchor="margin" w:tblpY="76"/>
        <w:tblW w:w="5000" w:type="pct"/>
        <w:tblInd w:w="0" w:type="dxa"/>
        <w:tblLook w:val="01E0" w:firstRow="1" w:lastRow="1" w:firstColumn="1" w:lastColumn="1" w:noHBand="0" w:noVBand="0"/>
      </w:tblPr>
      <w:tblGrid>
        <w:gridCol w:w="9016"/>
      </w:tblGrid>
      <w:tr w:rsidR="004D180D" w:rsidRPr="00FA1E51" w14:paraId="6DB17DE0" w14:textId="77777777" w:rsidTr="004D180D">
        <w:trPr>
          <w:cnfStyle w:val="100000000000" w:firstRow="1" w:lastRow="0" w:firstColumn="0" w:lastColumn="0" w:oddVBand="0" w:evenVBand="0" w:oddHBand="0" w:evenHBand="0" w:firstRowFirstColumn="0" w:firstRowLastColumn="0" w:lastRowFirstColumn="0" w:lastRowLastColumn="0"/>
        </w:trPr>
        <w:tc>
          <w:tcPr>
            <w:tcW w:w="5000" w:type="pct"/>
          </w:tcPr>
          <w:p w14:paraId="762062C8" w14:textId="77777777" w:rsidR="004D180D" w:rsidRPr="00483B3B" w:rsidRDefault="004D180D" w:rsidP="004D180D">
            <w:pPr>
              <w:tabs>
                <w:tab w:val="left" w:pos="720"/>
              </w:tabs>
              <w:spacing w:after="0"/>
              <w:rPr>
                <w:b w:val="0"/>
                <w:bCs/>
                <w:sz w:val="28"/>
                <w:szCs w:val="28"/>
              </w:rPr>
            </w:pPr>
            <w:r w:rsidRPr="00483B3B">
              <w:rPr>
                <w:bCs/>
                <w:sz w:val="28"/>
                <w:szCs w:val="28"/>
              </w:rPr>
              <w:t>HS0</w:t>
            </w:r>
            <w:r>
              <w:rPr>
                <w:bCs/>
                <w:sz w:val="28"/>
                <w:szCs w:val="28"/>
              </w:rPr>
              <w:t>2</w:t>
            </w:r>
            <w:r w:rsidRPr="00483B3B">
              <w:rPr>
                <w:bCs/>
                <w:sz w:val="28"/>
                <w:szCs w:val="28"/>
              </w:rPr>
              <w:t xml:space="preserve">  </w:t>
            </w:r>
            <w:r>
              <w:rPr>
                <w:bCs/>
                <w:sz w:val="28"/>
                <w:szCs w:val="28"/>
              </w:rPr>
              <w:t>Occupational Disease</w:t>
            </w:r>
            <w:r w:rsidRPr="00483B3B">
              <w:rPr>
                <w:bCs/>
                <w:sz w:val="28"/>
                <w:szCs w:val="28"/>
              </w:rPr>
              <w:t xml:space="preserve"> </w:t>
            </w:r>
          </w:p>
          <w:p w14:paraId="1FF67888" w14:textId="77777777" w:rsidR="004D180D" w:rsidRPr="006E2615" w:rsidRDefault="004D180D" w:rsidP="004D180D">
            <w:pPr>
              <w:spacing w:after="0"/>
              <w:rPr>
                <w:b w:val="0"/>
                <w:bCs/>
              </w:rPr>
            </w:pPr>
          </w:p>
          <w:p w14:paraId="4D7AB965" w14:textId="77777777" w:rsidR="004D180D" w:rsidRDefault="004D180D" w:rsidP="004D180D">
            <w:pPr>
              <w:spacing w:after="0"/>
            </w:pPr>
            <w:r>
              <w:t>Any occupational disease defined in RIDDOR Regulations 6, 8 or 9 at a site where ONR is the enforcing authority.</w:t>
            </w:r>
          </w:p>
          <w:p w14:paraId="7827362C" w14:textId="77777777" w:rsidR="004D180D" w:rsidRDefault="004D180D" w:rsidP="004D180D">
            <w:pPr>
              <w:tabs>
                <w:tab w:val="left" w:pos="720"/>
              </w:tabs>
              <w:spacing w:after="0"/>
              <w:rPr>
                <w:b w:val="0"/>
                <w:bCs/>
              </w:rPr>
            </w:pPr>
          </w:p>
          <w:p w14:paraId="13563810" w14:textId="77777777" w:rsidR="004D180D" w:rsidRPr="00FA1E51" w:rsidRDefault="004D180D" w:rsidP="004D180D">
            <w:pPr>
              <w:tabs>
                <w:tab w:val="left" w:pos="720"/>
              </w:tabs>
              <w:spacing w:after="0"/>
            </w:pPr>
          </w:p>
        </w:tc>
      </w:tr>
      <w:tr w:rsidR="004D180D" w:rsidRPr="000D6C7A" w14:paraId="0DD4B734" w14:textId="77777777" w:rsidTr="004D180D">
        <w:tc>
          <w:tcPr>
            <w:tcW w:w="5000" w:type="pct"/>
          </w:tcPr>
          <w:p w14:paraId="0720BBE3" w14:textId="4A0D14C8" w:rsidR="004D180D" w:rsidRPr="000D6C7A" w:rsidRDefault="004D180D" w:rsidP="00AD016F">
            <w:pPr>
              <w:spacing w:after="0"/>
              <w:rPr>
                <w:b/>
                <w:bCs/>
              </w:rPr>
            </w:pPr>
            <w:r w:rsidRPr="00637929">
              <w:rPr>
                <w:b/>
                <w:bCs/>
              </w:rPr>
              <w:t>Timeframe for reporting:</w:t>
            </w:r>
            <w:r>
              <w:rPr>
                <w:b/>
                <w:bCs/>
              </w:rPr>
              <w:t xml:space="preserve"> </w:t>
            </w:r>
            <w:r>
              <w:t>Send a report of the diagnosis in an approved manner without delay (</w:t>
            </w:r>
            <w:hyperlink r:id="rId40" w:anchor=":~:text=NB%3A%20A%20report%20must%20be,using%20the%20appropriate%20online%20form.">
              <w:r>
                <w:rPr>
                  <w:rStyle w:val="Hyperlink"/>
                </w:rPr>
                <w:t>RIDDOR Schedule 1</w:t>
              </w:r>
            </w:hyperlink>
            <w:r>
              <w:t>).</w:t>
            </w:r>
          </w:p>
        </w:tc>
      </w:tr>
      <w:tr w:rsidR="004D180D" w:rsidRPr="002034B3" w14:paraId="6E13C24E" w14:textId="77777777" w:rsidTr="004D180D">
        <w:trPr>
          <w:trHeight w:val="460"/>
        </w:trPr>
        <w:tc>
          <w:tcPr>
            <w:tcW w:w="5000" w:type="pct"/>
          </w:tcPr>
          <w:p w14:paraId="34850129" w14:textId="77777777" w:rsidR="004D180D" w:rsidRPr="00483B3B" w:rsidRDefault="004D180D" w:rsidP="004D180D">
            <w:pPr>
              <w:spacing w:after="0"/>
              <w:rPr>
                <w:b/>
                <w:bCs/>
              </w:rPr>
            </w:pPr>
            <w:r w:rsidRPr="00483B3B">
              <w:rPr>
                <w:b/>
                <w:bCs/>
              </w:rPr>
              <w:t>Discussion</w:t>
            </w:r>
          </w:p>
          <w:p w14:paraId="6D8A4F5E" w14:textId="77777777" w:rsidR="004D180D" w:rsidRPr="002034B3" w:rsidRDefault="004D180D" w:rsidP="004D180D">
            <w:pPr>
              <w:spacing w:after="0"/>
            </w:pPr>
          </w:p>
        </w:tc>
      </w:tr>
      <w:tr w:rsidR="004D180D" w:rsidRPr="000D6C7A" w14:paraId="5750510F" w14:textId="77777777" w:rsidTr="004D180D">
        <w:tc>
          <w:tcPr>
            <w:tcW w:w="5000" w:type="pct"/>
          </w:tcPr>
          <w:p w14:paraId="07121F9A" w14:textId="77777777" w:rsidR="004D180D" w:rsidRPr="006E2615" w:rsidRDefault="004D180D" w:rsidP="004D180D">
            <w:r>
              <w:t>For further guidance, d</w:t>
            </w:r>
            <w:r w:rsidRPr="006E2615">
              <w:t xml:space="preserve">utyholders should consult HSE document INDG453 and HSE’s website </w:t>
            </w:r>
            <w:hyperlink r:id="rId41" w:history="1">
              <w:r w:rsidRPr="006E2615">
                <w:rPr>
                  <w:rStyle w:val="Hyperlink"/>
                </w:rPr>
                <w:t>Occupational Diseases</w:t>
              </w:r>
            </w:hyperlink>
            <w:r w:rsidRPr="006E2615">
              <w:t xml:space="preserve"> and </w:t>
            </w:r>
            <w:hyperlink r:id="rId42" w:history="1">
              <w:r w:rsidRPr="006E2615">
                <w:rPr>
                  <w:rStyle w:val="Hyperlink"/>
                </w:rPr>
                <w:t>Exposure to carcinogens, mutagens and biological agents</w:t>
              </w:r>
            </w:hyperlink>
          </w:p>
          <w:p w14:paraId="5D5314C2" w14:textId="77777777" w:rsidR="004D180D" w:rsidRPr="000D6C7A" w:rsidRDefault="004D180D" w:rsidP="004D180D">
            <w:pPr>
              <w:spacing w:after="0"/>
              <w:rPr>
                <w:b/>
                <w:bCs/>
              </w:rPr>
            </w:pPr>
          </w:p>
        </w:tc>
      </w:tr>
      <w:tr w:rsidR="004D180D" w:rsidRPr="002034B3" w14:paraId="77180BB0" w14:textId="77777777" w:rsidTr="004D180D">
        <w:trPr>
          <w:trHeight w:val="1279"/>
        </w:trPr>
        <w:tc>
          <w:tcPr>
            <w:tcW w:w="5000" w:type="pct"/>
          </w:tcPr>
          <w:p w14:paraId="3F428C95" w14:textId="77777777" w:rsidR="004D180D" w:rsidRPr="003A7DDC" w:rsidRDefault="004D180D" w:rsidP="004D180D">
            <w:r w:rsidRPr="006E2615">
              <w:t>Dutyholders are required to notify ONR of the reportable incident by the quickest practicable means without delay. The timing above is the prescribed limit for making the formal report.</w:t>
            </w:r>
          </w:p>
        </w:tc>
      </w:tr>
    </w:tbl>
    <w:p w14:paraId="63E5177B" w14:textId="77777777" w:rsidR="006D02BF" w:rsidRDefault="006D02BF" w:rsidP="00FD39EF">
      <w:pPr>
        <w:spacing w:after="0"/>
      </w:pPr>
    </w:p>
    <w:tbl>
      <w:tblPr>
        <w:tblStyle w:val="Box2"/>
        <w:tblpPr w:leftFromText="180" w:rightFromText="180" w:vertAnchor="text" w:horzAnchor="margin" w:tblpY="76"/>
        <w:tblW w:w="5000" w:type="pct"/>
        <w:tblInd w:w="0" w:type="dxa"/>
        <w:tblLook w:val="01E0" w:firstRow="1" w:lastRow="1" w:firstColumn="1" w:lastColumn="1" w:noHBand="0" w:noVBand="0"/>
      </w:tblPr>
      <w:tblGrid>
        <w:gridCol w:w="9016"/>
      </w:tblGrid>
      <w:tr w:rsidR="00E05009" w:rsidRPr="00FA1E51" w14:paraId="3588A3EB" w14:textId="77777777" w:rsidTr="004A161E">
        <w:trPr>
          <w:cnfStyle w:val="100000000000" w:firstRow="1" w:lastRow="0" w:firstColumn="0" w:lastColumn="0" w:oddVBand="0" w:evenVBand="0" w:oddHBand="0" w:evenHBand="0" w:firstRowFirstColumn="0" w:firstRowLastColumn="0" w:lastRowFirstColumn="0" w:lastRowLastColumn="0"/>
        </w:trPr>
        <w:tc>
          <w:tcPr>
            <w:tcW w:w="5000" w:type="pct"/>
          </w:tcPr>
          <w:p w14:paraId="64D633CA" w14:textId="4500D20A" w:rsidR="00E05009" w:rsidRPr="00483B3B" w:rsidRDefault="00E05009" w:rsidP="004A161E">
            <w:pPr>
              <w:tabs>
                <w:tab w:val="left" w:pos="720"/>
              </w:tabs>
              <w:spacing w:after="0"/>
              <w:rPr>
                <w:b w:val="0"/>
                <w:bCs/>
                <w:sz w:val="28"/>
                <w:szCs w:val="28"/>
              </w:rPr>
            </w:pPr>
            <w:r w:rsidRPr="00483B3B">
              <w:rPr>
                <w:bCs/>
                <w:sz w:val="28"/>
                <w:szCs w:val="28"/>
              </w:rPr>
              <w:t>HS0</w:t>
            </w:r>
            <w:r>
              <w:rPr>
                <w:bCs/>
                <w:sz w:val="28"/>
                <w:szCs w:val="28"/>
              </w:rPr>
              <w:t>3</w:t>
            </w:r>
            <w:r w:rsidRPr="00483B3B">
              <w:rPr>
                <w:bCs/>
                <w:sz w:val="28"/>
                <w:szCs w:val="28"/>
              </w:rPr>
              <w:t xml:space="preserve">  </w:t>
            </w:r>
            <w:r>
              <w:rPr>
                <w:bCs/>
                <w:sz w:val="28"/>
                <w:szCs w:val="28"/>
              </w:rPr>
              <w:t xml:space="preserve">Dangerous Occurrences </w:t>
            </w:r>
            <w:r w:rsidRPr="00483B3B">
              <w:rPr>
                <w:bCs/>
                <w:sz w:val="28"/>
                <w:szCs w:val="28"/>
              </w:rPr>
              <w:t xml:space="preserve"> </w:t>
            </w:r>
          </w:p>
          <w:p w14:paraId="088DC210" w14:textId="77777777" w:rsidR="00E05009" w:rsidRPr="006E2615" w:rsidRDefault="00E05009" w:rsidP="004A161E">
            <w:pPr>
              <w:spacing w:after="0"/>
              <w:rPr>
                <w:b w:val="0"/>
                <w:bCs/>
              </w:rPr>
            </w:pPr>
          </w:p>
          <w:p w14:paraId="7E075253" w14:textId="77777777" w:rsidR="00E05009" w:rsidRPr="006E2615" w:rsidRDefault="00E05009" w:rsidP="00E05009">
            <w:pPr>
              <w:spacing w:after="0"/>
            </w:pPr>
            <w:r w:rsidRPr="006E2615">
              <w:t>Any dangerous occurrence defined in RIDDOR Regulations 7 and Schedule 2 at a site where ONR is the enforcing authority.</w:t>
            </w:r>
          </w:p>
          <w:p w14:paraId="497B3EF2" w14:textId="77777777" w:rsidR="00E05009" w:rsidRDefault="00E05009" w:rsidP="004A161E">
            <w:pPr>
              <w:tabs>
                <w:tab w:val="left" w:pos="720"/>
              </w:tabs>
              <w:spacing w:after="0"/>
              <w:rPr>
                <w:b w:val="0"/>
              </w:rPr>
            </w:pPr>
          </w:p>
          <w:p w14:paraId="182A9AFD" w14:textId="77777777" w:rsidR="00E05009" w:rsidRPr="00FA1E51" w:rsidRDefault="00E05009" w:rsidP="004A161E">
            <w:pPr>
              <w:tabs>
                <w:tab w:val="left" w:pos="720"/>
              </w:tabs>
              <w:spacing w:after="0"/>
            </w:pPr>
          </w:p>
        </w:tc>
      </w:tr>
      <w:tr w:rsidR="00E05009" w:rsidRPr="000D6C7A" w14:paraId="21238EA6" w14:textId="77777777" w:rsidTr="004A161E">
        <w:tc>
          <w:tcPr>
            <w:tcW w:w="5000" w:type="pct"/>
          </w:tcPr>
          <w:p w14:paraId="15F7F867" w14:textId="7A294146" w:rsidR="00E05009" w:rsidRPr="006E2615" w:rsidRDefault="00E05009" w:rsidP="00E05009">
            <w:pPr>
              <w:spacing w:after="0"/>
            </w:pPr>
            <w:r w:rsidRPr="00637929">
              <w:rPr>
                <w:b/>
                <w:bCs/>
              </w:rPr>
              <w:t>Timeframe for reporting:</w:t>
            </w:r>
            <w:r>
              <w:rPr>
                <w:b/>
                <w:bCs/>
              </w:rPr>
              <w:t xml:space="preserve"> </w:t>
            </w:r>
            <w:r w:rsidRPr="006E2615">
              <w:t xml:space="preserve"> Within 10 days of the incident (</w:t>
            </w:r>
            <w:hyperlink r:id="rId43" w:history="1">
              <w:r w:rsidRPr="006E2615">
                <w:rPr>
                  <w:rStyle w:val="Hyperlink"/>
                </w:rPr>
                <w:t>RIDDOR Schedule 1</w:t>
              </w:r>
            </w:hyperlink>
            <w:r w:rsidRPr="006E2615">
              <w:t>).</w:t>
            </w:r>
          </w:p>
          <w:p w14:paraId="56053733" w14:textId="28FE3A65" w:rsidR="00E05009" w:rsidRPr="000D6C7A" w:rsidRDefault="00E05009" w:rsidP="004A161E">
            <w:pPr>
              <w:spacing w:after="0"/>
              <w:rPr>
                <w:b/>
                <w:bCs/>
              </w:rPr>
            </w:pPr>
          </w:p>
        </w:tc>
      </w:tr>
      <w:tr w:rsidR="00E05009" w:rsidRPr="002034B3" w14:paraId="4BD30419" w14:textId="77777777" w:rsidTr="004A161E">
        <w:trPr>
          <w:trHeight w:val="460"/>
        </w:trPr>
        <w:tc>
          <w:tcPr>
            <w:tcW w:w="5000" w:type="pct"/>
          </w:tcPr>
          <w:p w14:paraId="6C243817" w14:textId="77777777" w:rsidR="00E05009" w:rsidRPr="00483B3B" w:rsidRDefault="00E05009" w:rsidP="004A161E">
            <w:pPr>
              <w:spacing w:after="0"/>
              <w:rPr>
                <w:b/>
                <w:bCs/>
              </w:rPr>
            </w:pPr>
            <w:r w:rsidRPr="00483B3B">
              <w:rPr>
                <w:b/>
                <w:bCs/>
              </w:rPr>
              <w:t>Discussion</w:t>
            </w:r>
          </w:p>
          <w:p w14:paraId="4488B6A0" w14:textId="77777777" w:rsidR="00E05009" w:rsidRPr="002034B3" w:rsidRDefault="00E05009" w:rsidP="004A161E">
            <w:pPr>
              <w:spacing w:after="0"/>
            </w:pPr>
          </w:p>
        </w:tc>
      </w:tr>
      <w:tr w:rsidR="00E05009" w:rsidRPr="000D6C7A" w14:paraId="3F0DBE92" w14:textId="77777777" w:rsidTr="004A161E">
        <w:tc>
          <w:tcPr>
            <w:tcW w:w="5000" w:type="pct"/>
          </w:tcPr>
          <w:p w14:paraId="7951031A" w14:textId="20D05BC7" w:rsidR="00E05009" w:rsidRPr="006E2615" w:rsidRDefault="00E05009" w:rsidP="004A161E">
            <w:r>
              <w:t>For further guidance, d</w:t>
            </w:r>
            <w:r w:rsidRPr="006E2615">
              <w:t xml:space="preserve">utyholders should consult HSE document INDG453 for guidance on dangerous occurrences and HSE’s website: </w:t>
            </w:r>
            <w:hyperlink r:id="rId44" w:history="1">
              <w:r w:rsidRPr="006E2615">
                <w:rPr>
                  <w:rStyle w:val="Hyperlink"/>
                </w:rPr>
                <w:t>Dangerous Occurrences</w:t>
              </w:r>
            </w:hyperlink>
            <w:r>
              <w:t xml:space="preserve"> </w:t>
            </w:r>
          </w:p>
          <w:p w14:paraId="33F0FC59" w14:textId="77777777" w:rsidR="00E05009" w:rsidRPr="000D6C7A" w:rsidRDefault="00E05009" w:rsidP="004A161E">
            <w:pPr>
              <w:spacing w:after="0"/>
              <w:rPr>
                <w:b/>
                <w:bCs/>
              </w:rPr>
            </w:pPr>
          </w:p>
        </w:tc>
      </w:tr>
      <w:tr w:rsidR="00E05009" w:rsidRPr="002034B3" w14:paraId="052B03ED" w14:textId="77777777" w:rsidTr="004A161E">
        <w:trPr>
          <w:trHeight w:val="1279"/>
        </w:trPr>
        <w:tc>
          <w:tcPr>
            <w:tcW w:w="5000" w:type="pct"/>
          </w:tcPr>
          <w:p w14:paraId="1B6A6283" w14:textId="77777777" w:rsidR="00E05009" w:rsidRDefault="00E05009" w:rsidP="00E05009">
            <w:r w:rsidRPr="006E2615">
              <w:t>Dutyholders are required to notify ONR of the reportable incident by the quickest practicable means without delay. The timing above is the prescribed</w:t>
            </w:r>
            <w:r>
              <w:t xml:space="preserve"> limit for making </w:t>
            </w:r>
            <w:r w:rsidRPr="006D3C81">
              <w:t>the report</w:t>
            </w:r>
            <w:r>
              <w:t xml:space="preserve"> in an approved manner.</w:t>
            </w:r>
          </w:p>
          <w:p w14:paraId="0D54B185" w14:textId="079B32B6" w:rsidR="00E05009" w:rsidRPr="003A7DDC" w:rsidRDefault="00E05009" w:rsidP="004A161E"/>
        </w:tc>
      </w:tr>
    </w:tbl>
    <w:p w14:paraId="6F63F1C7" w14:textId="77777777" w:rsidR="006D02BF" w:rsidRDefault="006D02BF" w:rsidP="00FD39EF">
      <w:pPr>
        <w:spacing w:after="0"/>
      </w:pPr>
    </w:p>
    <w:p w14:paraId="3D95C228" w14:textId="77777777" w:rsidR="006D02BF" w:rsidRDefault="006D02BF" w:rsidP="00FD39EF">
      <w:pPr>
        <w:spacing w:after="0"/>
      </w:pPr>
    </w:p>
    <w:p w14:paraId="219F866F" w14:textId="77777777" w:rsidR="00A11230" w:rsidRPr="00840269" w:rsidRDefault="00A11230" w:rsidP="00D15F59">
      <w:bookmarkStart w:id="27" w:name="_Appendix_B_–"/>
      <w:bookmarkStart w:id="28" w:name="_Appendix_B_–_1"/>
      <w:bookmarkEnd w:id="27"/>
      <w:bookmarkEnd w:id="28"/>
    </w:p>
    <w:sectPr w:rsidR="00A11230" w:rsidRPr="00840269" w:rsidSect="005E6B85">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5E127" w14:textId="77777777" w:rsidR="008F1781" w:rsidRDefault="008F1781" w:rsidP="007D199A">
      <w:pPr>
        <w:spacing w:after="0"/>
      </w:pPr>
      <w:r>
        <w:separator/>
      </w:r>
    </w:p>
    <w:p w14:paraId="5DCB7D65" w14:textId="77777777" w:rsidR="008F1781" w:rsidRDefault="008F1781"/>
  </w:endnote>
  <w:endnote w:type="continuationSeparator" w:id="0">
    <w:p w14:paraId="404312C0" w14:textId="77777777" w:rsidR="008F1781" w:rsidRDefault="008F1781" w:rsidP="007D199A">
      <w:pPr>
        <w:spacing w:after="0"/>
      </w:pPr>
      <w:r>
        <w:continuationSeparator/>
      </w:r>
    </w:p>
    <w:p w14:paraId="68331A00" w14:textId="77777777" w:rsidR="008F1781" w:rsidRDefault="008F1781"/>
  </w:endnote>
  <w:endnote w:type="continuationNotice" w:id="1">
    <w:p w14:paraId="4D27A62D" w14:textId="77777777" w:rsidR="008F1781" w:rsidRDefault="008F17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6B4FFDE7" w:rsidR="007C3C1D" w:rsidRPr="006A525B" w:rsidRDefault="007C3C1D" w:rsidP="007C3C1D">
    <w:pPr>
      <w:pStyle w:val="Footer"/>
      <w:jc w:val="left"/>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4C0D" w14:textId="77777777" w:rsidR="00CE6198" w:rsidRDefault="00CE6198"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08BD" w14:textId="6CAD99F9" w:rsidR="00CE6198" w:rsidRPr="00CE6198" w:rsidRDefault="001470CF" w:rsidP="008229BA">
    <w:pPr>
      <w:pStyle w:val="Footer"/>
      <w:rPr>
        <w:rStyle w:val="PageNumber"/>
        <w:b/>
      </w:rPr>
    </w:pPr>
    <w:r>
      <w:t xml:space="preserve">Page | </w:t>
    </w:r>
    <w:r>
      <w:fldChar w:fldCharType="begin"/>
    </w:r>
    <w:r>
      <w:instrText>PAGE   \* MERGEFORMAT</w:instrText>
    </w:r>
    <w:r>
      <w:fldChar w:fldCharType="separate"/>
    </w:r>
    <w: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1A81F" w14:textId="77777777" w:rsidR="008F1781" w:rsidRPr="005E0344" w:rsidRDefault="008F1781" w:rsidP="005E0344">
      <w:pPr>
        <w:spacing w:after="120"/>
        <w:rPr>
          <w:color w:val="000000" w:themeColor="text2"/>
        </w:rPr>
      </w:pPr>
      <w:r w:rsidRPr="005E0344">
        <w:rPr>
          <w:color w:val="000000" w:themeColor="text2"/>
        </w:rPr>
        <w:separator/>
      </w:r>
    </w:p>
  </w:footnote>
  <w:footnote w:type="continuationSeparator" w:id="0">
    <w:p w14:paraId="3313C327" w14:textId="77777777" w:rsidR="008F1781" w:rsidRPr="005E0344" w:rsidRDefault="008F1781" w:rsidP="0090581D">
      <w:pPr>
        <w:spacing w:after="120"/>
        <w:rPr>
          <w:color w:val="000000" w:themeColor="text2"/>
        </w:rPr>
      </w:pPr>
      <w:r w:rsidRPr="005E0344">
        <w:rPr>
          <w:color w:val="000000" w:themeColor="text2"/>
        </w:rPr>
        <w:continuationSeparator/>
      </w:r>
    </w:p>
    <w:p w14:paraId="1832832A" w14:textId="77777777" w:rsidR="008F1781" w:rsidRDefault="008F1781"/>
  </w:footnote>
  <w:footnote w:type="continuationNotice" w:id="1">
    <w:p w14:paraId="4DB255F9" w14:textId="77777777" w:rsidR="008F1781" w:rsidRDefault="008F1781">
      <w:pPr>
        <w:spacing w:after="0"/>
      </w:pPr>
    </w:p>
    <w:p w14:paraId="4D9908D3" w14:textId="77777777" w:rsidR="008F1781" w:rsidRDefault="008F17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88BC" w14:textId="77777777" w:rsidR="00267815" w:rsidRPr="00267815" w:rsidRDefault="00267815"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A3E0" w14:textId="69A978A2" w:rsidR="00CE6198" w:rsidRPr="005E6B85" w:rsidRDefault="00E31EA6" w:rsidP="005E6B85">
    <w:pPr>
      <w:pStyle w:val="Header"/>
      <w:rPr>
        <w:sz w:val="20"/>
        <w:szCs w:val="24"/>
      </w:rPr>
    </w:pPr>
    <w:sdt>
      <w:sdtPr>
        <w:rPr>
          <w:sz w:val="20"/>
          <w:szCs w:val="24"/>
        </w:rPr>
        <w:alias w:val="Title"/>
        <w:tag w:val=""/>
        <w:id w:val="-324752591"/>
        <w:placeholder>
          <w:docPart w:val="77C9A15B84B34542985ED215228EC3ED"/>
        </w:placeholder>
        <w:dataBinding w:prefixMappings="xmlns:ns0='http://purl.org/dc/elements/1.1/' xmlns:ns1='http://schemas.openxmlformats.org/package/2006/metadata/core-properties' " w:xpath="/ns1:coreProperties[1]/ns0:title[1]" w:storeItemID="{6C3C8BC8-F283-45AE-878A-BAB7291924A1}"/>
        <w:text/>
      </w:sdtPr>
      <w:sdtEndPr/>
      <w:sdtContent>
        <w:r w:rsidR="00E7743E">
          <w:rPr>
            <w:sz w:val="20"/>
            <w:szCs w:val="24"/>
          </w:rPr>
          <w:t>Notification Guidance for the Reporting of Injuries, Diseases and Dangerous Occurrences Regulations 2013</w:t>
        </w:r>
      </w:sdtContent>
    </w:sdt>
    <w:r w:rsidR="005E6B85" w:rsidRPr="003A7E1C">
      <w:rPr>
        <w:sz w:val="20"/>
        <w:szCs w:val="24"/>
      </w:rPr>
      <w:t xml:space="preserve"> | Issue No.: </w:t>
    </w:r>
    <w:sdt>
      <w:sdtPr>
        <w:rPr>
          <w:sz w:val="20"/>
          <w:szCs w:val="24"/>
        </w:rPr>
        <w:alias w:val="Status"/>
        <w:tag w:val=""/>
        <w:id w:val="-880630590"/>
        <w:placeholder>
          <w:docPart w:val="B66C1FD4430A498AA14780A13C0173DF"/>
        </w:placeholder>
        <w:dataBinding w:prefixMappings="xmlns:ns0='http://purl.org/dc/elements/1.1/' xmlns:ns1='http://schemas.openxmlformats.org/package/2006/metadata/core-properties' " w:xpath="/ns1:coreProperties[1]/ns1:contentStatus[1]" w:storeItemID="{6C3C8BC8-F283-45AE-878A-BAB7291924A1}"/>
        <w:text/>
      </w:sdtPr>
      <w:sdtEndPr/>
      <w:sdtContent>
        <w:r w:rsidR="00D6287E">
          <w:rPr>
            <w:sz w:val="20"/>
            <w:szCs w:val="24"/>
          </w:rPr>
          <w:t>1.1</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56018C11" w:rsidR="00177666" w:rsidRPr="003A7E1C" w:rsidRDefault="00E31EA6" w:rsidP="009E0E52">
    <w:pPr>
      <w:pStyle w:val="Header"/>
      <w:rPr>
        <w:sz w:val="20"/>
        <w:szCs w:val="24"/>
      </w:rPr>
    </w:pPr>
    <w:sdt>
      <w:sdtPr>
        <w:rPr>
          <w:sz w:val="20"/>
          <w:szCs w:val="24"/>
        </w:rPr>
        <w:alias w:val="Title"/>
        <w:tag w:val=""/>
        <w:id w:val="-545993998"/>
        <w:placeholder>
          <w:docPart w:val="2EC87E4B2E16473AB2C32DE63A98198F"/>
        </w:placeholder>
        <w:dataBinding w:prefixMappings="xmlns:ns0='http://purl.org/dc/elements/1.1/' xmlns:ns1='http://schemas.openxmlformats.org/package/2006/metadata/core-properties' " w:xpath="/ns1:coreProperties[1]/ns0:title[1]" w:storeItemID="{6C3C8BC8-F283-45AE-878A-BAB7291924A1}"/>
        <w:text/>
      </w:sdtPr>
      <w:sdtEndPr/>
      <w:sdtContent>
        <w:r w:rsidR="00E7743E">
          <w:rPr>
            <w:sz w:val="20"/>
            <w:szCs w:val="24"/>
          </w:rPr>
          <w:t>Notification Guidance for the Reporting of Injuries, Diseases and Dangerous Occurrences Regulations 2013</w:t>
        </w:r>
      </w:sdtContent>
    </w:sdt>
    <w:r w:rsidR="004E3932" w:rsidRPr="003A7E1C">
      <w:rPr>
        <w:sz w:val="20"/>
        <w:szCs w:val="24"/>
      </w:rPr>
      <w:t xml:space="preserve"> | Issue No.: </w:t>
    </w:r>
    <w:sdt>
      <w:sdtPr>
        <w:rPr>
          <w:sz w:val="20"/>
          <w:szCs w:val="24"/>
        </w:rPr>
        <w:alias w:val="Status"/>
        <w:tag w:val=""/>
        <w:id w:val="-1486926938"/>
        <w:placeholder>
          <w:docPart w:val="F954D699B81E48E0B37EAF2AD6128FEA"/>
        </w:placeholder>
        <w:dataBinding w:prefixMappings="xmlns:ns0='http://purl.org/dc/elements/1.1/' xmlns:ns1='http://schemas.openxmlformats.org/package/2006/metadata/core-properties' " w:xpath="/ns1:coreProperties[1]/ns1:contentStatus[1]" w:storeItemID="{6C3C8BC8-F283-45AE-878A-BAB7291924A1}"/>
        <w:text/>
      </w:sdtPr>
      <w:sdtEndPr/>
      <w:sdtContent>
        <w:r w:rsidR="00D6287E">
          <w:rPr>
            <w:sz w:val="20"/>
            <w:szCs w:val="24"/>
          </w:rPr>
          <w:t>1.1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8155E7"/>
    <w:multiLevelType w:val="hybridMultilevel"/>
    <w:tmpl w:val="799E3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2A0A67"/>
    <w:multiLevelType w:val="hybridMultilevel"/>
    <w:tmpl w:val="A42468E2"/>
    <w:lvl w:ilvl="0" w:tplc="8932C9D8">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2" w15:restartNumberingAfterBreak="0">
    <w:nsid w:val="13EE57EF"/>
    <w:multiLevelType w:val="hybridMultilevel"/>
    <w:tmpl w:val="78C20A22"/>
    <w:lvl w:ilvl="0" w:tplc="314A5A0E">
      <w:start w:val="1"/>
      <w:numFmt w:val="decimal"/>
      <w:lvlText w:val="%1."/>
      <w:lvlJc w:val="left"/>
      <w:pPr>
        <w:ind w:left="1020" w:hanging="360"/>
      </w:pPr>
    </w:lvl>
    <w:lvl w:ilvl="1" w:tplc="4EC68334">
      <w:start w:val="1"/>
      <w:numFmt w:val="decimal"/>
      <w:lvlText w:val="%2."/>
      <w:lvlJc w:val="left"/>
      <w:pPr>
        <w:ind w:left="1020" w:hanging="360"/>
      </w:pPr>
    </w:lvl>
    <w:lvl w:ilvl="2" w:tplc="CCB616CC">
      <w:start w:val="1"/>
      <w:numFmt w:val="decimal"/>
      <w:lvlText w:val="%3."/>
      <w:lvlJc w:val="left"/>
      <w:pPr>
        <w:ind w:left="1020" w:hanging="360"/>
      </w:pPr>
    </w:lvl>
    <w:lvl w:ilvl="3" w:tplc="CFB8616C">
      <w:start w:val="1"/>
      <w:numFmt w:val="decimal"/>
      <w:lvlText w:val="%4."/>
      <w:lvlJc w:val="left"/>
      <w:pPr>
        <w:ind w:left="1020" w:hanging="360"/>
      </w:pPr>
    </w:lvl>
    <w:lvl w:ilvl="4" w:tplc="E8D00F40">
      <w:start w:val="1"/>
      <w:numFmt w:val="decimal"/>
      <w:lvlText w:val="%5."/>
      <w:lvlJc w:val="left"/>
      <w:pPr>
        <w:ind w:left="1020" w:hanging="360"/>
      </w:pPr>
    </w:lvl>
    <w:lvl w:ilvl="5" w:tplc="8CFAC42A">
      <w:start w:val="1"/>
      <w:numFmt w:val="decimal"/>
      <w:lvlText w:val="%6."/>
      <w:lvlJc w:val="left"/>
      <w:pPr>
        <w:ind w:left="1020" w:hanging="360"/>
      </w:pPr>
    </w:lvl>
    <w:lvl w:ilvl="6" w:tplc="12CEBEA2">
      <w:start w:val="1"/>
      <w:numFmt w:val="decimal"/>
      <w:lvlText w:val="%7."/>
      <w:lvlJc w:val="left"/>
      <w:pPr>
        <w:ind w:left="1020" w:hanging="360"/>
      </w:pPr>
    </w:lvl>
    <w:lvl w:ilvl="7" w:tplc="F78A1278">
      <w:start w:val="1"/>
      <w:numFmt w:val="decimal"/>
      <w:lvlText w:val="%8."/>
      <w:lvlJc w:val="left"/>
      <w:pPr>
        <w:ind w:left="1020" w:hanging="360"/>
      </w:pPr>
    </w:lvl>
    <w:lvl w:ilvl="8" w:tplc="07D6DA1A">
      <w:start w:val="1"/>
      <w:numFmt w:val="decimal"/>
      <w:lvlText w:val="%9."/>
      <w:lvlJc w:val="left"/>
      <w:pPr>
        <w:ind w:left="1020" w:hanging="360"/>
      </w:pPr>
    </w:lvl>
  </w:abstractNum>
  <w:abstractNum w:abstractNumId="13" w15:restartNumberingAfterBreak="0">
    <w:nsid w:val="16736EA1"/>
    <w:multiLevelType w:val="hybridMultilevel"/>
    <w:tmpl w:val="7826A450"/>
    <w:lvl w:ilvl="0" w:tplc="096CDF3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9AD2E95"/>
    <w:multiLevelType w:val="hybridMultilevel"/>
    <w:tmpl w:val="7304F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EA19F9"/>
    <w:multiLevelType w:val="hybridMultilevel"/>
    <w:tmpl w:val="53229C7C"/>
    <w:lvl w:ilvl="0" w:tplc="5CFC9E2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7547B64"/>
    <w:multiLevelType w:val="hybridMultilevel"/>
    <w:tmpl w:val="EB7A598A"/>
    <w:lvl w:ilvl="0" w:tplc="8932C9D8">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9" w15:restartNumberingAfterBreak="0">
    <w:nsid w:val="287F4CEF"/>
    <w:multiLevelType w:val="hybridMultilevel"/>
    <w:tmpl w:val="82B4CB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29B01094"/>
    <w:multiLevelType w:val="hybridMultilevel"/>
    <w:tmpl w:val="84B20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06D14A2"/>
    <w:multiLevelType w:val="multilevel"/>
    <w:tmpl w:val="756C4180"/>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A7154E"/>
    <w:multiLevelType w:val="hybridMultilevel"/>
    <w:tmpl w:val="0A641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582354"/>
    <w:multiLevelType w:val="hybridMultilevel"/>
    <w:tmpl w:val="1284B9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2366406"/>
    <w:multiLevelType w:val="hybridMultilevel"/>
    <w:tmpl w:val="125E0BA0"/>
    <w:lvl w:ilvl="0" w:tplc="6C8EDEC0">
      <w:start w:val="1"/>
      <w:numFmt w:val="decimal"/>
      <w:lvlText w:val="%1."/>
      <w:lvlJc w:val="left"/>
      <w:pPr>
        <w:ind w:left="1020" w:hanging="360"/>
      </w:pPr>
    </w:lvl>
    <w:lvl w:ilvl="1" w:tplc="1BE46922">
      <w:start w:val="1"/>
      <w:numFmt w:val="decimal"/>
      <w:lvlText w:val="%2."/>
      <w:lvlJc w:val="left"/>
      <w:pPr>
        <w:ind w:left="1020" w:hanging="360"/>
      </w:pPr>
    </w:lvl>
    <w:lvl w:ilvl="2" w:tplc="CDE0A75A">
      <w:start w:val="1"/>
      <w:numFmt w:val="decimal"/>
      <w:lvlText w:val="%3."/>
      <w:lvlJc w:val="left"/>
      <w:pPr>
        <w:ind w:left="1020" w:hanging="360"/>
      </w:pPr>
    </w:lvl>
    <w:lvl w:ilvl="3" w:tplc="97A03D86">
      <w:start w:val="1"/>
      <w:numFmt w:val="decimal"/>
      <w:lvlText w:val="%4."/>
      <w:lvlJc w:val="left"/>
      <w:pPr>
        <w:ind w:left="1020" w:hanging="360"/>
      </w:pPr>
    </w:lvl>
    <w:lvl w:ilvl="4" w:tplc="9D228F0C">
      <w:start w:val="1"/>
      <w:numFmt w:val="decimal"/>
      <w:lvlText w:val="%5."/>
      <w:lvlJc w:val="left"/>
      <w:pPr>
        <w:ind w:left="1020" w:hanging="360"/>
      </w:pPr>
    </w:lvl>
    <w:lvl w:ilvl="5" w:tplc="58BA5654">
      <w:start w:val="1"/>
      <w:numFmt w:val="decimal"/>
      <w:lvlText w:val="%6."/>
      <w:lvlJc w:val="left"/>
      <w:pPr>
        <w:ind w:left="1020" w:hanging="360"/>
      </w:pPr>
    </w:lvl>
    <w:lvl w:ilvl="6" w:tplc="4C5A9220">
      <w:start w:val="1"/>
      <w:numFmt w:val="decimal"/>
      <w:lvlText w:val="%7."/>
      <w:lvlJc w:val="left"/>
      <w:pPr>
        <w:ind w:left="1020" w:hanging="360"/>
      </w:pPr>
    </w:lvl>
    <w:lvl w:ilvl="7" w:tplc="41526BDE">
      <w:start w:val="1"/>
      <w:numFmt w:val="decimal"/>
      <w:lvlText w:val="%8."/>
      <w:lvlJc w:val="left"/>
      <w:pPr>
        <w:ind w:left="1020" w:hanging="360"/>
      </w:pPr>
    </w:lvl>
    <w:lvl w:ilvl="8" w:tplc="C3DEA920">
      <w:start w:val="1"/>
      <w:numFmt w:val="decimal"/>
      <w:lvlText w:val="%9."/>
      <w:lvlJc w:val="left"/>
      <w:pPr>
        <w:ind w:left="1020" w:hanging="360"/>
      </w:pPr>
    </w:lvl>
  </w:abstractNum>
  <w:abstractNum w:abstractNumId="27" w15:restartNumberingAfterBreak="0">
    <w:nsid w:val="4267250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3025AF5"/>
    <w:multiLevelType w:val="hybridMultilevel"/>
    <w:tmpl w:val="7B2A8BFC"/>
    <w:lvl w:ilvl="0" w:tplc="096CDF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51F77E5"/>
    <w:multiLevelType w:val="hybridMultilevel"/>
    <w:tmpl w:val="7898006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5A6FE0"/>
    <w:multiLevelType w:val="hybridMultilevel"/>
    <w:tmpl w:val="231E9EA4"/>
    <w:lvl w:ilvl="0" w:tplc="A96ADA0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2" w15:restartNumberingAfterBreak="0">
    <w:nsid w:val="5B3F50ED"/>
    <w:multiLevelType w:val="hybridMultilevel"/>
    <w:tmpl w:val="C6121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C3712F"/>
    <w:multiLevelType w:val="hybridMultilevel"/>
    <w:tmpl w:val="ACCA6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B6971A3"/>
    <w:multiLevelType w:val="hybridMultilevel"/>
    <w:tmpl w:val="98B4A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8940E8"/>
    <w:multiLevelType w:val="hybridMultilevel"/>
    <w:tmpl w:val="A3DE058C"/>
    <w:lvl w:ilvl="0" w:tplc="A9E42A42">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5F46359"/>
    <w:multiLevelType w:val="hybridMultilevel"/>
    <w:tmpl w:val="73445F06"/>
    <w:lvl w:ilvl="0" w:tplc="84566458">
      <w:start w:val="1"/>
      <w:numFmt w:val="bullet"/>
      <w:pStyle w:val="Bulletlist1"/>
      <w:lvlText w:val=""/>
      <w:lvlJc w:val="left"/>
      <w:pPr>
        <w:ind w:left="72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800" w:hanging="360"/>
      </w:pPr>
      <w:rPr>
        <w:rFonts w:ascii="Courier New" w:hAnsi="Courier New" w:cs="Courier New" w:hint="default"/>
      </w:rPr>
    </w:lvl>
    <w:lvl w:ilvl="2" w:tplc="FB9AE3B6">
      <w:start w:val="1"/>
      <w:numFmt w:val="bullet"/>
      <w:pStyle w:val="BulletList3"/>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6090A82"/>
    <w:multiLevelType w:val="hybridMultilevel"/>
    <w:tmpl w:val="7EB42B76"/>
    <w:lvl w:ilvl="0" w:tplc="A9E42A42">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0" w15:restartNumberingAfterBreak="0">
    <w:nsid w:val="773B5895"/>
    <w:multiLevelType w:val="hybridMultilevel"/>
    <w:tmpl w:val="1D9C2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447535"/>
    <w:multiLevelType w:val="hybridMultilevel"/>
    <w:tmpl w:val="10F03B5C"/>
    <w:lvl w:ilvl="0" w:tplc="C6ECFBE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97C58F0"/>
    <w:multiLevelType w:val="multilevel"/>
    <w:tmpl w:val="5B10E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D863EDD"/>
    <w:multiLevelType w:val="multilevel"/>
    <w:tmpl w:val="6C8C9D44"/>
    <w:lvl w:ilvl="0">
      <w:start w:val="1"/>
      <w:numFmt w:val="decimal"/>
      <w:pStyle w:val="NumberedParagraph"/>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56687952">
    <w:abstractNumId w:val="9"/>
  </w:num>
  <w:num w:numId="2" w16cid:durableId="1720743504">
    <w:abstractNumId w:val="7"/>
  </w:num>
  <w:num w:numId="3" w16cid:durableId="548104560">
    <w:abstractNumId w:val="6"/>
  </w:num>
  <w:num w:numId="4" w16cid:durableId="568543514">
    <w:abstractNumId w:val="5"/>
  </w:num>
  <w:num w:numId="5" w16cid:durableId="1059086235">
    <w:abstractNumId w:val="4"/>
  </w:num>
  <w:num w:numId="6" w16cid:durableId="1270351828">
    <w:abstractNumId w:val="8"/>
  </w:num>
  <w:num w:numId="7" w16cid:durableId="1022367014">
    <w:abstractNumId w:val="3"/>
  </w:num>
  <w:num w:numId="8" w16cid:durableId="597519345">
    <w:abstractNumId w:val="2"/>
  </w:num>
  <w:num w:numId="9" w16cid:durableId="543521812">
    <w:abstractNumId w:val="1"/>
  </w:num>
  <w:num w:numId="10" w16cid:durableId="1623686419">
    <w:abstractNumId w:val="0"/>
  </w:num>
  <w:num w:numId="11" w16cid:durableId="1143698916">
    <w:abstractNumId w:val="14"/>
  </w:num>
  <w:num w:numId="12" w16cid:durableId="1941522650">
    <w:abstractNumId w:val="38"/>
  </w:num>
  <w:num w:numId="13" w16cid:durableId="2102598419">
    <w:abstractNumId w:val="23"/>
  </w:num>
  <w:num w:numId="14" w16cid:durableId="1763259116">
    <w:abstractNumId w:val="16"/>
  </w:num>
  <w:num w:numId="15" w16cid:durableId="1484200318">
    <w:abstractNumId w:val="38"/>
    <w:lvlOverride w:ilvl="0">
      <w:startOverride w:val="1"/>
    </w:lvlOverride>
  </w:num>
  <w:num w:numId="16" w16cid:durableId="1461609591">
    <w:abstractNumId w:val="23"/>
    <w:lvlOverride w:ilvl="0">
      <w:startOverride w:val="1"/>
    </w:lvlOverride>
  </w:num>
  <w:num w:numId="17" w16cid:durableId="1895387826">
    <w:abstractNumId w:val="16"/>
    <w:lvlOverride w:ilvl="0">
      <w:startOverride w:val="1"/>
    </w:lvlOverride>
  </w:num>
  <w:num w:numId="18" w16cid:durableId="664742106">
    <w:abstractNumId w:val="37"/>
  </w:num>
  <w:num w:numId="19" w16cid:durableId="808285215">
    <w:abstractNumId w:val="30"/>
  </w:num>
  <w:num w:numId="20" w16cid:durableId="2087804426">
    <w:abstractNumId w:val="22"/>
  </w:num>
  <w:num w:numId="21" w16cid:durableId="1609577578">
    <w:abstractNumId w:val="34"/>
  </w:num>
  <w:num w:numId="22" w16cid:durableId="76708602">
    <w:abstractNumId w:val="21"/>
  </w:num>
  <w:num w:numId="23" w16cid:durableId="38751771">
    <w:abstractNumId w:val="43"/>
  </w:num>
  <w:num w:numId="24" w16cid:durableId="895044152">
    <w:abstractNumId w:val="39"/>
  </w:num>
  <w:num w:numId="25" w16cid:durableId="1422531474">
    <w:abstractNumId w:val="41"/>
    <w:lvlOverride w:ilvl="0">
      <w:startOverride w:val="1"/>
    </w:lvlOverride>
  </w:num>
  <w:num w:numId="26" w16cid:durableId="1412042931">
    <w:abstractNumId w:val="38"/>
  </w:num>
  <w:num w:numId="27" w16cid:durableId="1877497441">
    <w:abstractNumId w:val="38"/>
  </w:num>
  <w:num w:numId="28" w16cid:durableId="128941410">
    <w:abstractNumId w:val="22"/>
  </w:num>
  <w:num w:numId="29" w16cid:durableId="1043099492">
    <w:abstractNumId w:val="36"/>
  </w:num>
  <w:num w:numId="30" w16cid:durableId="1741517238">
    <w:abstractNumId w:val="38"/>
  </w:num>
  <w:num w:numId="31" w16cid:durableId="843204581">
    <w:abstractNumId w:val="22"/>
  </w:num>
  <w:num w:numId="32" w16cid:durableId="1828938936">
    <w:abstractNumId w:val="22"/>
  </w:num>
  <w:num w:numId="33" w16cid:durableId="2142183421">
    <w:abstractNumId w:val="22"/>
  </w:num>
  <w:num w:numId="34" w16cid:durableId="1175265543">
    <w:abstractNumId w:val="22"/>
  </w:num>
  <w:num w:numId="35" w16cid:durableId="1481459349">
    <w:abstractNumId w:val="38"/>
  </w:num>
  <w:num w:numId="36" w16cid:durableId="300961216">
    <w:abstractNumId w:val="22"/>
  </w:num>
  <w:num w:numId="37" w16cid:durableId="1287272598">
    <w:abstractNumId w:val="22"/>
  </w:num>
  <w:num w:numId="38" w16cid:durableId="1756173165">
    <w:abstractNumId w:val="41"/>
  </w:num>
  <w:num w:numId="39" w16cid:durableId="627245845">
    <w:abstractNumId w:val="35"/>
  </w:num>
  <w:num w:numId="40" w16cid:durableId="1053114293">
    <w:abstractNumId w:val="24"/>
  </w:num>
  <w:num w:numId="41" w16cid:durableId="1471483256">
    <w:abstractNumId w:val="32"/>
  </w:num>
  <w:num w:numId="42" w16cid:durableId="548692705">
    <w:abstractNumId w:val="15"/>
  </w:num>
  <w:num w:numId="43" w16cid:durableId="1429347012">
    <w:abstractNumId w:val="22"/>
  </w:num>
  <w:num w:numId="44" w16cid:durableId="1157497114">
    <w:abstractNumId w:val="22"/>
  </w:num>
  <w:num w:numId="45" w16cid:durableId="206182446">
    <w:abstractNumId w:val="27"/>
  </w:num>
  <w:num w:numId="46" w16cid:durableId="1995720136">
    <w:abstractNumId w:val="25"/>
  </w:num>
  <w:num w:numId="47" w16cid:durableId="1771774942">
    <w:abstractNumId w:val="17"/>
  </w:num>
  <w:num w:numId="48" w16cid:durableId="229658578">
    <w:abstractNumId w:val="10"/>
  </w:num>
  <w:num w:numId="49" w16cid:durableId="893732063">
    <w:abstractNumId w:val="33"/>
  </w:num>
  <w:num w:numId="50" w16cid:durableId="1978485518">
    <w:abstractNumId w:val="19"/>
  </w:num>
  <w:num w:numId="51" w16cid:durableId="898784311">
    <w:abstractNumId w:val="40"/>
  </w:num>
  <w:num w:numId="52" w16cid:durableId="2141418267">
    <w:abstractNumId w:val="20"/>
  </w:num>
  <w:num w:numId="53" w16cid:durableId="148205950">
    <w:abstractNumId w:val="28"/>
  </w:num>
  <w:num w:numId="54" w16cid:durableId="1883320236">
    <w:abstractNumId w:val="13"/>
  </w:num>
  <w:num w:numId="55" w16cid:durableId="1550915484">
    <w:abstractNumId w:val="12"/>
  </w:num>
  <w:num w:numId="56" w16cid:durableId="1555385357">
    <w:abstractNumId w:val="26"/>
  </w:num>
  <w:num w:numId="57" w16cid:durableId="1080560518">
    <w:abstractNumId w:val="42"/>
  </w:num>
  <w:num w:numId="58" w16cid:durableId="1922182723">
    <w:abstractNumId w:val="11"/>
  </w:num>
  <w:num w:numId="59" w16cid:durableId="1543176936">
    <w:abstractNumId w:val="18"/>
  </w:num>
  <w:num w:numId="60" w16cid:durableId="1969822046">
    <w:abstractNumId w:val="31"/>
  </w:num>
  <w:num w:numId="61" w16cid:durableId="819082119">
    <w:abstractNumId w:val="2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1F8"/>
    <w:rsid w:val="00001BBD"/>
    <w:rsid w:val="00002389"/>
    <w:rsid w:val="00002F03"/>
    <w:rsid w:val="00004035"/>
    <w:rsid w:val="00004062"/>
    <w:rsid w:val="000040A1"/>
    <w:rsid w:val="000041A6"/>
    <w:rsid w:val="00004C16"/>
    <w:rsid w:val="00005102"/>
    <w:rsid w:val="000067CA"/>
    <w:rsid w:val="00006EE9"/>
    <w:rsid w:val="00007151"/>
    <w:rsid w:val="00007410"/>
    <w:rsid w:val="00007C5B"/>
    <w:rsid w:val="00011177"/>
    <w:rsid w:val="0001229E"/>
    <w:rsid w:val="00014344"/>
    <w:rsid w:val="00014555"/>
    <w:rsid w:val="00014814"/>
    <w:rsid w:val="00015333"/>
    <w:rsid w:val="00016C02"/>
    <w:rsid w:val="00017C6D"/>
    <w:rsid w:val="00020D94"/>
    <w:rsid w:val="00021355"/>
    <w:rsid w:val="00021797"/>
    <w:rsid w:val="00022683"/>
    <w:rsid w:val="00022729"/>
    <w:rsid w:val="00023407"/>
    <w:rsid w:val="000236B6"/>
    <w:rsid w:val="00023C05"/>
    <w:rsid w:val="00024522"/>
    <w:rsid w:val="00024B2E"/>
    <w:rsid w:val="00024D01"/>
    <w:rsid w:val="00024E85"/>
    <w:rsid w:val="0002549B"/>
    <w:rsid w:val="000268D9"/>
    <w:rsid w:val="00027E0D"/>
    <w:rsid w:val="00027F4F"/>
    <w:rsid w:val="000301CE"/>
    <w:rsid w:val="00030430"/>
    <w:rsid w:val="000306D1"/>
    <w:rsid w:val="0003078E"/>
    <w:rsid w:val="00031B89"/>
    <w:rsid w:val="00031C1F"/>
    <w:rsid w:val="00032AF1"/>
    <w:rsid w:val="0003370D"/>
    <w:rsid w:val="00033BEE"/>
    <w:rsid w:val="0003484A"/>
    <w:rsid w:val="000351E2"/>
    <w:rsid w:val="00035DE3"/>
    <w:rsid w:val="000360C6"/>
    <w:rsid w:val="0003693D"/>
    <w:rsid w:val="00037052"/>
    <w:rsid w:val="00037BC9"/>
    <w:rsid w:val="00037E34"/>
    <w:rsid w:val="000404C8"/>
    <w:rsid w:val="00041298"/>
    <w:rsid w:val="00042113"/>
    <w:rsid w:val="000424F2"/>
    <w:rsid w:val="0004321D"/>
    <w:rsid w:val="0004440F"/>
    <w:rsid w:val="00045A44"/>
    <w:rsid w:val="000463AA"/>
    <w:rsid w:val="000473D5"/>
    <w:rsid w:val="0004767C"/>
    <w:rsid w:val="00047A3D"/>
    <w:rsid w:val="00047A68"/>
    <w:rsid w:val="00050E13"/>
    <w:rsid w:val="000525C2"/>
    <w:rsid w:val="000526B0"/>
    <w:rsid w:val="00052C8A"/>
    <w:rsid w:val="00053F06"/>
    <w:rsid w:val="0005430C"/>
    <w:rsid w:val="000548C8"/>
    <w:rsid w:val="00054E37"/>
    <w:rsid w:val="00054E40"/>
    <w:rsid w:val="000567C4"/>
    <w:rsid w:val="00060038"/>
    <w:rsid w:val="000630CD"/>
    <w:rsid w:val="0006599F"/>
    <w:rsid w:val="00067402"/>
    <w:rsid w:val="00071485"/>
    <w:rsid w:val="00071BA6"/>
    <w:rsid w:val="0007250E"/>
    <w:rsid w:val="00073200"/>
    <w:rsid w:val="0007449D"/>
    <w:rsid w:val="00075605"/>
    <w:rsid w:val="00075C66"/>
    <w:rsid w:val="000760BF"/>
    <w:rsid w:val="00076746"/>
    <w:rsid w:val="000769E3"/>
    <w:rsid w:val="00080A5B"/>
    <w:rsid w:val="00080EB6"/>
    <w:rsid w:val="000817D4"/>
    <w:rsid w:val="00081A20"/>
    <w:rsid w:val="00082879"/>
    <w:rsid w:val="00082BA5"/>
    <w:rsid w:val="00084317"/>
    <w:rsid w:val="00084592"/>
    <w:rsid w:val="0008518C"/>
    <w:rsid w:val="00085D42"/>
    <w:rsid w:val="000866B8"/>
    <w:rsid w:val="00086845"/>
    <w:rsid w:val="00087235"/>
    <w:rsid w:val="000902E1"/>
    <w:rsid w:val="00091377"/>
    <w:rsid w:val="000913ED"/>
    <w:rsid w:val="00091A60"/>
    <w:rsid w:val="00091EEA"/>
    <w:rsid w:val="00093843"/>
    <w:rsid w:val="0009426E"/>
    <w:rsid w:val="00094631"/>
    <w:rsid w:val="000971C4"/>
    <w:rsid w:val="00097F47"/>
    <w:rsid w:val="000A0150"/>
    <w:rsid w:val="000A105C"/>
    <w:rsid w:val="000A126D"/>
    <w:rsid w:val="000A1B28"/>
    <w:rsid w:val="000A2E67"/>
    <w:rsid w:val="000A617F"/>
    <w:rsid w:val="000A7810"/>
    <w:rsid w:val="000B0A8B"/>
    <w:rsid w:val="000B1AE1"/>
    <w:rsid w:val="000B1ECD"/>
    <w:rsid w:val="000B3756"/>
    <w:rsid w:val="000B4038"/>
    <w:rsid w:val="000B438B"/>
    <w:rsid w:val="000B5CA3"/>
    <w:rsid w:val="000B6EF3"/>
    <w:rsid w:val="000B7C35"/>
    <w:rsid w:val="000C1BDD"/>
    <w:rsid w:val="000C22E7"/>
    <w:rsid w:val="000C2DDC"/>
    <w:rsid w:val="000C3243"/>
    <w:rsid w:val="000C7CBC"/>
    <w:rsid w:val="000D0936"/>
    <w:rsid w:val="000D1801"/>
    <w:rsid w:val="000D1E6D"/>
    <w:rsid w:val="000D2216"/>
    <w:rsid w:val="000D2FD4"/>
    <w:rsid w:val="000D41EC"/>
    <w:rsid w:val="000D4D53"/>
    <w:rsid w:val="000D4DB5"/>
    <w:rsid w:val="000D7F3C"/>
    <w:rsid w:val="000E0681"/>
    <w:rsid w:val="000E0CD7"/>
    <w:rsid w:val="000E423E"/>
    <w:rsid w:val="000E4CB6"/>
    <w:rsid w:val="000E4EC3"/>
    <w:rsid w:val="000E5B63"/>
    <w:rsid w:val="000E61A5"/>
    <w:rsid w:val="000E64A6"/>
    <w:rsid w:val="000E7098"/>
    <w:rsid w:val="000E76B7"/>
    <w:rsid w:val="000F0D72"/>
    <w:rsid w:val="000F0DB4"/>
    <w:rsid w:val="000F1B7B"/>
    <w:rsid w:val="000F2ED4"/>
    <w:rsid w:val="000F3759"/>
    <w:rsid w:val="000F3D9E"/>
    <w:rsid w:val="000F3DAB"/>
    <w:rsid w:val="000F4027"/>
    <w:rsid w:val="000F4659"/>
    <w:rsid w:val="000F6DAA"/>
    <w:rsid w:val="000F6F15"/>
    <w:rsid w:val="00100246"/>
    <w:rsid w:val="001011C3"/>
    <w:rsid w:val="001028E8"/>
    <w:rsid w:val="00102B33"/>
    <w:rsid w:val="00102CE1"/>
    <w:rsid w:val="0010422D"/>
    <w:rsid w:val="00104DE2"/>
    <w:rsid w:val="001067C1"/>
    <w:rsid w:val="00106B84"/>
    <w:rsid w:val="00106EEF"/>
    <w:rsid w:val="001070D1"/>
    <w:rsid w:val="00110D05"/>
    <w:rsid w:val="00112E74"/>
    <w:rsid w:val="001131BD"/>
    <w:rsid w:val="0011535C"/>
    <w:rsid w:val="00122FCC"/>
    <w:rsid w:val="001232CE"/>
    <w:rsid w:val="0012341A"/>
    <w:rsid w:val="001235C1"/>
    <w:rsid w:val="00124620"/>
    <w:rsid w:val="00124971"/>
    <w:rsid w:val="00124C2B"/>
    <w:rsid w:val="001264A0"/>
    <w:rsid w:val="00126752"/>
    <w:rsid w:val="00127194"/>
    <w:rsid w:val="00130B30"/>
    <w:rsid w:val="00131221"/>
    <w:rsid w:val="00132072"/>
    <w:rsid w:val="00132587"/>
    <w:rsid w:val="00133A9F"/>
    <w:rsid w:val="00134174"/>
    <w:rsid w:val="00134A1F"/>
    <w:rsid w:val="00134F88"/>
    <w:rsid w:val="001362B2"/>
    <w:rsid w:val="001363AD"/>
    <w:rsid w:val="0014039B"/>
    <w:rsid w:val="00140E1C"/>
    <w:rsid w:val="00142C7A"/>
    <w:rsid w:val="00143397"/>
    <w:rsid w:val="00143828"/>
    <w:rsid w:val="001444DD"/>
    <w:rsid w:val="00144EBC"/>
    <w:rsid w:val="00145240"/>
    <w:rsid w:val="001455A7"/>
    <w:rsid w:val="0014649A"/>
    <w:rsid w:val="001470CF"/>
    <w:rsid w:val="001479F8"/>
    <w:rsid w:val="00147AE4"/>
    <w:rsid w:val="00147DE8"/>
    <w:rsid w:val="00151171"/>
    <w:rsid w:val="001518A4"/>
    <w:rsid w:val="00151E48"/>
    <w:rsid w:val="0015463D"/>
    <w:rsid w:val="00154723"/>
    <w:rsid w:val="00155E99"/>
    <w:rsid w:val="00155EE0"/>
    <w:rsid w:val="00155F0C"/>
    <w:rsid w:val="001562F5"/>
    <w:rsid w:val="0015693A"/>
    <w:rsid w:val="001571E5"/>
    <w:rsid w:val="00163FCC"/>
    <w:rsid w:val="00164AB4"/>
    <w:rsid w:val="0016525A"/>
    <w:rsid w:val="00165341"/>
    <w:rsid w:val="00165FF1"/>
    <w:rsid w:val="0016623F"/>
    <w:rsid w:val="00166BF9"/>
    <w:rsid w:val="00166ED2"/>
    <w:rsid w:val="0017092C"/>
    <w:rsid w:val="001727A0"/>
    <w:rsid w:val="00174F23"/>
    <w:rsid w:val="00177666"/>
    <w:rsid w:val="001801D3"/>
    <w:rsid w:val="00180AB8"/>
    <w:rsid w:val="00180F5D"/>
    <w:rsid w:val="00181267"/>
    <w:rsid w:val="00181A05"/>
    <w:rsid w:val="001843EC"/>
    <w:rsid w:val="001849CA"/>
    <w:rsid w:val="001853CA"/>
    <w:rsid w:val="00185410"/>
    <w:rsid w:val="00185556"/>
    <w:rsid w:val="00187F95"/>
    <w:rsid w:val="00190908"/>
    <w:rsid w:val="00192352"/>
    <w:rsid w:val="00192C2B"/>
    <w:rsid w:val="001935B4"/>
    <w:rsid w:val="00196780"/>
    <w:rsid w:val="001A0038"/>
    <w:rsid w:val="001A045D"/>
    <w:rsid w:val="001A14DB"/>
    <w:rsid w:val="001A14EB"/>
    <w:rsid w:val="001A1BA5"/>
    <w:rsid w:val="001A1F0E"/>
    <w:rsid w:val="001A2EC2"/>
    <w:rsid w:val="001A4F61"/>
    <w:rsid w:val="001A5B0C"/>
    <w:rsid w:val="001A5E6E"/>
    <w:rsid w:val="001A66C7"/>
    <w:rsid w:val="001A6E6F"/>
    <w:rsid w:val="001A700A"/>
    <w:rsid w:val="001B01BD"/>
    <w:rsid w:val="001B0740"/>
    <w:rsid w:val="001B1279"/>
    <w:rsid w:val="001B163E"/>
    <w:rsid w:val="001B18A9"/>
    <w:rsid w:val="001B1FB0"/>
    <w:rsid w:val="001B2AD1"/>
    <w:rsid w:val="001B3CDF"/>
    <w:rsid w:val="001B5AE6"/>
    <w:rsid w:val="001B68D7"/>
    <w:rsid w:val="001C0F27"/>
    <w:rsid w:val="001C17D3"/>
    <w:rsid w:val="001C4D63"/>
    <w:rsid w:val="001C508D"/>
    <w:rsid w:val="001C63AB"/>
    <w:rsid w:val="001D0DE0"/>
    <w:rsid w:val="001D2110"/>
    <w:rsid w:val="001D3548"/>
    <w:rsid w:val="001D56CA"/>
    <w:rsid w:val="001D5AFF"/>
    <w:rsid w:val="001D74B4"/>
    <w:rsid w:val="001D78A4"/>
    <w:rsid w:val="001E019E"/>
    <w:rsid w:val="001E03E1"/>
    <w:rsid w:val="001E061A"/>
    <w:rsid w:val="001E24C8"/>
    <w:rsid w:val="001E323C"/>
    <w:rsid w:val="001E6150"/>
    <w:rsid w:val="001F0294"/>
    <w:rsid w:val="001F059F"/>
    <w:rsid w:val="001F06E5"/>
    <w:rsid w:val="001F0DC3"/>
    <w:rsid w:val="001F13D8"/>
    <w:rsid w:val="001F2CB9"/>
    <w:rsid w:val="001F35B4"/>
    <w:rsid w:val="001F52C0"/>
    <w:rsid w:val="001F5495"/>
    <w:rsid w:val="001F5F21"/>
    <w:rsid w:val="001F64C0"/>
    <w:rsid w:val="001F748E"/>
    <w:rsid w:val="001F7B7F"/>
    <w:rsid w:val="001F7F61"/>
    <w:rsid w:val="00200186"/>
    <w:rsid w:val="0020021A"/>
    <w:rsid w:val="00200811"/>
    <w:rsid w:val="00200CA1"/>
    <w:rsid w:val="00200CBA"/>
    <w:rsid w:val="00202A61"/>
    <w:rsid w:val="002031EC"/>
    <w:rsid w:val="00205579"/>
    <w:rsid w:val="00206177"/>
    <w:rsid w:val="00206DE3"/>
    <w:rsid w:val="00206DE5"/>
    <w:rsid w:val="002074A8"/>
    <w:rsid w:val="00210554"/>
    <w:rsid w:val="00212029"/>
    <w:rsid w:val="0021338D"/>
    <w:rsid w:val="00214D43"/>
    <w:rsid w:val="002155D9"/>
    <w:rsid w:val="00217C98"/>
    <w:rsid w:val="00217D11"/>
    <w:rsid w:val="00223090"/>
    <w:rsid w:val="002238B4"/>
    <w:rsid w:val="002240E2"/>
    <w:rsid w:val="0022472A"/>
    <w:rsid w:val="00224888"/>
    <w:rsid w:val="00225ADD"/>
    <w:rsid w:val="0022796E"/>
    <w:rsid w:val="00227A95"/>
    <w:rsid w:val="00230C38"/>
    <w:rsid w:val="002319AB"/>
    <w:rsid w:val="002319AC"/>
    <w:rsid w:val="00231AE6"/>
    <w:rsid w:val="002332A8"/>
    <w:rsid w:val="002333FF"/>
    <w:rsid w:val="0023389A"/>
    <w:rsid w:val="002338C6"/>
    <w:rsid w:val="00234290"/>
    <w:rsid w:val="00234342"/>
    <w:rsid w:val="0023462D"/>
    <w:rsid w:val="00234865"/>
    <w:rsid w:val="0023572F"/>
    <w:rsid w:val="00235B93"/>
    <w:rsid w:val="002364C5"/>
    <w:rsid w:val="0023697A"/>
    <w:rsid w:val="002400A1"/>
    <w:rsid w:val="0024040D"/>
    <w:rsid w:val="00241CDC"/>
    <w:rsid w:val="00241E0D"/>
    <w:rsid w:val="00241E3F"/>
    <w:rsid w:val="002462E8"/>
    <w:rsid w:val="00246D95"/>
    <w:rsid w:val="00251B3B"/>
    <w:rsid w:val="00251CD7"/>
    <w:rsid w:val="002537A4"/>
    <w:rsid w:val="00253A32"/>
    <w:rsid w:val="002548BA"/>
    <w:rsid w:val="00254F50"/>
    <w:rsid w:val="00255C8A"/>
    <w:rsid w:val="00255FA3"/>
    <w:rsid w:val="00257288"/>
    <w:rsid w:val="00257794"/>
    <w:rsid w:val="0025791D"/>
    <w:rsid w:val="002610B8"/>
    <w:rsid w:val="0026133F"/>
    <w:rsid w:val="0026185B"/>
    <w:rsid w:val="00261EF0"/>
    <w:rsid w:val="00261FB6"/>
    <w:rsid w:val="002629F8"/>
    <w:rsid w:val="00262FEF"/>
    <w:rsid w:val="002631E3"/>
    <w:rsid w:val="00263396"/>
    <w:rsid w:val="0026472A"/>
    <w:rsid w:val="002659FA"/>
    <w:rsid w:val="00267815"/>
    <w:rsid w:val="002715FD"/>
    <w:rsid w:val="00271F29"/>
    <w:rsid w:val="00272B78"/>
    <w:rsid w:val="00272D04"/>
    <w:rsid w:val="00273379"/>
    <w:rsid w:val="00273BD4"/>
    <w:rsid w:val="00275876"/>
    <w:rsid w:val="0027666A"/>
    <w:rsid w:val="00280765"/>
    <w:rsid w:val="00280D59"/>
    <w:rsid w:val="00280DDF"/>
    <w:rsid w:val="0028201B"/>
    <w:rsid w:val="002827DB"/>
    <w:rsid w:val="00283F45"/>
    <w:rsid w:val="002848C3"/>
    <w:rsid w:val="00284BEF"/>
    <w:rsid w:val="00286F4C"/>
    <w:rsid w:val="00287535"/>
    <w:rsid w:val="002875B8"/>
    <w:rsid w:val="002909F0"/>
    <w:rsid w:val="002913C5"/>
    <w:rsid w:val="002917FF"/>
    <w:rsid w:val="00292ADF"/>
    <w:rsid w:val="0029352B"/>
    <w:rsid w:val="002956F2"/>
    <w:rsid w:val="002957F5"/>
    <w:rsid w:val="00295BA1"/>
    <w:rsid w:val="00295CE6"/>
    <w:rsid w:val="00295EEF"/>
    <w:rsid w:val="00296B93"/>
    <w:rsid w:val="002A0DEC"/>
    <w:rsid w:val="002A0E99"/>
    <w:rsid w:val="002A1108"/>
    <w:rsid w:val="002A187D"/>
    <w:rsid w:val="002A1BE1"/>
    <w:rsid w:val="002A2A80"/>
    <w:rsid w:val="002A51AD"/>
    <w:rsid w:val="002A5E3E"/>
    <w:rsid w:val="002A6A4B"/>
    <w:rsid w:val="002B04AA"/>
    <w:rsid w:val="002B10FB"/>
    <w:rsid w:val="002B13CA"/>
    <w:rsid w:val="002B154B"/>
    <w:rsid w:val="002B1C53"/>
    <w:rsid w:val="002B2429"/>
    <w:rsid w:val="002B2560"/>
    <w:rsid w:val="002B33F8"/>
    <w:rsid w:val="002B37FD"/>
    <w:rsid w:val="002B4AF7"/>
    <w:rsid w:val="002B628E"/>
    <w:rsid w:val="002B7485"/>
    <w:rsid w:val="002C0F69"/>
    <w:rsid w:val="002C1662"/>
    <w:rsid w:val="002C2536"/>
    <w:rsid w:val="002C275B"/>
    <w:rsid w:val="002C473E"/>
    <w:rsid w:val="002C476C"/>
    <w:rsid w:val="002C5D08"/>
    <w:rsid w:val="002D0E64"/>
    <w:rsid w:val="002D1242"/>
    <w:rsid w:val="002D1C42"/>
    <w:rsid w:val="002D2438"/>
    <w:rsid w:val="002D377E"/>
    <w:rsid w:val="002D4CC4"/>
    <w:rsid w:val="002D540C"/>
    <w:rsid w:val="002D547D"/>
    <w:rsid w:val="002D58DD"/>
    <w:rsid w:val="002D63C2"/>
    <w:rsid w:val="002E0723"/>
    <w:rsid w:val="002E0BE4"/>
    <w:rsid w:val="002E1BD4"/>
    <w:rsid w:val="002E3884"/>
    <w:rsid w:val="002E38A5"/>
    <w:rsid w:val="002E3B58"/>
    <w:rsid w:val="002E3E8A"/>
    <w:rsid w:val="002E4F4B"/>
    <w:rsid w:val="002E6A6A"/>
    <w:rsid w:val="002E6C5D"/>
    <w:rsid w:val="002F2B8F"/>
    <w:rsid w:val="002F3397"/>
    <w:rsid w:val="002F33D4"/>
    <w:rsid w:val="002F598F"/>
    <w:rsid w:val="002F6AE2"/>
    <w:rsid w:val="002F6BC5"/>
    <w:rsid w:val="002F7169"/>
    <w:rsid w:val="002F7968"/>
    <w:rsid w:val="003002FA"/>
    <w:rsid w:val="00300C3A"/>
    <w:rsid w:val="00300FD3"/>
    <w:rsid w:val="00301B1C"/>
    <w:rsid w:val="00301E20"/>
    <w:rsid w:val="003037A9"/>
    <w:rsid w:val="0030380D"/>
    <w:rsid w:val="00307EBD"/>
    <w:rsid w:val="00307EE2"/>
    <w:rsid w:val="0031187D"/>
    <w:rsid w:val="00312411"/>
    <w:rsid w:val="00313EF3"/>
    <w:rsid w:val="00313FE1"/>
    <w:rsid w:val="00316CCA"/>
    <w:rsid w:val="00316EEA"/>
    <w:rsid w:val="0032095F"/>
    <w:rsid w:val="00320D2F"/>
    <w:rsid w:val="00320DAC"/>
    <w:rsid w:val="00321125"/>
    <w:rsid w:val="0032395B"/>
    <w:rsid w:val="00323E71"/>
    <w:rsid w:val="003241A3"/>
    <w:rsid w:val="00326DF6"/>
    <w:rsid w:val="00326F77"/>
    <w:rsid w:val="00327736"/>
    <w:rsid w:val="00327C45"/>
    <w:rsid w:val="00330FB5"/>
    <w:rsid w:val="00331AB8"/>
    <w:rsid w:val="00332730"/>
    <w:rsid w:val="003336DA"/>
    <w:rsid w:val="0033562B"/>
    <w:rsid w:val="00336A14"/>
    <w:rsid w:val="00337EE4"/>
    <w:rsid w:val="003401B0"/>
    <w:rsid w:val="00340BA0"/>
    <w:rsid w:val="00341395"/>
    <w:rsid w:val="0034221D"/>
    <w:rsid w:val="00342366"/>
    <w:rsid w:val="00343C4B"/>
    <w:rsid w:val="0034419B"/>
    <w:rsid w:val="00346C8E"/>
    <w:rsid w:val="0034707A"/>
    <w:rsid w:val="00350E88"/>
    <w:rsid w:val="00351F59"/>
    <w:rsid w:val="00352615"/>
    <w:rsid w:val="00357443"/>
    <w:rsid w:val="003575D5"/>
    <w:rsid w:val="003608D3"/>
    <w:rsid w:val="00360C98"/>
    <w:rsid w:val="00362332"/>
    <w:rsid w:val="00363E5F"/>
    <w:rsid w:val="0036577B"/>
    <w:rsid w:val="003667A9"/>
    <w:rsid w:val="0036769F"/>
    <w:rsid w:val="003678C8"/>
    <w:rsid w:val="00367BD5"/>
    <w:rsid w:val="00371166"/>
    <w:rsid w:val="00371249"/>
    <w:rsid w:val="003719B6"/>
    <w:rsid w:val="003722C3"/>
    <w:rsid w:val="00372B78"/>
    <w:rsid w:val="003756F2"/>
    <w:rsid w:val="00380130"/>
    <w:rsid w:val="0038057F"/>
    <w:rsid w:val="00382590"/>
    <w:rsid w:val="003835DC"/>
    <w:rsid w:val="00384129"/>
    <w:rsid w:val="003852F1"/>
    <w:rsid w:val="003863BF"/>
    <w:rsid w:val="00386F06"/>
    <w:rsid w:val="00390327"/>
    <w:rsid w:val="003911C3"/>
    <w:rsid w:val="00392B7F"/>
    <w:rsid w:val="00393066"/>
    <w:rsid w:val="0039333E"/>
    <w:rsid w:val="003935A5"/>
    <w:rsid w:val="003935FF"/>
    <w:rsid w:val="003936A7"/>
    <w:rsid w:val="00393859"/>
    <w:rsid w:val="00393B78"/>
    <w:rsid w:val="00395F26"/>
    <w:rsid w:val="00396490"/>
    <w:rsid w:val="00396ABF"/>
    <w:rsid w:val="003A01E9"/>
    <w:rsid w:val="003A0339"/>
    <w:rsid w:val="003A1E31"/>
    <w:rsid w:val="003A6CB6"/>
    <w:rsid w:val="003A7E1C"/>
    <w:rsid w:val="003B20C4"/>
    <w:rsid w:val="003B2115"/>
    <w:rsid w:val="003B23B4"/>
    <w:rsid w:val="003B29D5"/>
    <w:rsid w:val="003B3B21"/>
    <w:rsid w:val="003B3CDB"/>
    <w:rsid w:val="003B675E"/>
    <w:rsid w:val="003B6B2E"/>
    <w:rsid w:val="003B723F"/>
    <w:rsid w:val="003B74C1"/>
    <w:rsid w:val="003C0306"/>
    <w:rsid w:val="003C114C"/>
    <w:rsid w:val="003C22E7"/>
    <w:rsid w:val="003C3576"/>
    <w:rsid w:val="003C3872"/>
    <w:rsid w:val="003C3BF0"/>
    <w:rsid w:val="003C3C2E"/>
    <w:rsid w:val="003C4124"/>
    <w:rsid w:val="003C465D"/>
    <w:rsid w:val="003D019A"/>
    <w:rsid w:val="003D0D28"/>
    <w:rsid w:val="003D4566"/>
    <w:rsid w:val="003D495D"/>
    <w:rsid w:val="003D4B57"/>
    <w:rsid w:val="003D5D67"/>
    <w:rsid w:val="003D73FF"/>
    <w:rsid w:val="003E098E"/>
    <w:rsid w:val="003E0B06"/>
    <w:rsid w:val="003E2FAE"/>
    <w:rsid w:val="003E36F5"/>
    <w:rsid w:val="003E3AC6"/>
    <w:rsid w:val="003E48E4"/>
    <w:rsid w:val="003E63C0"/>
    <w:rsid w:val="003E72A3"/>
    <w:rsid w:val="003F058C"/>
    <w:rsid w:val="003F11D0"/>
    <w:rsid w:val="003F11E2"/>
    <w:rsid w:val="003F1693"/>
    <w:rsid w:val="003F2758"/>
    <w:rsid w:val="003F37C6"/>
    <w:rsid w:val="003F3B3E"/>
    <w:rsid w:val="003F4AC4"/>
    <w:rsid w:val="003F5532"/>
    <w:rsid w:val="003F64D6"/>
    <w:rsid w:val="003F6500"/>
    <w:rsid w:val="003F737C"/>
    <w:rsid w:val="003F75C8"/>
    <w:rsid w:val="003F7F7A"/>
    <w:rsid w:val="00400A33"/>
    <w:rsid w:val="004010EE"/>
    <w:rsid w:val="00401447"/>
    <w:rsid w:val="00402098"/>
    <w:rsid w:val="00405E12"/>
    <w:rsid w:val="00406880"/>
    <w:rsid w:val="00406973"/>
    <w:rsid w:val="00406D9D"/>
    <w:rsid w:val="00407CF7"/>
    <w:rsid w:val="00410DB7"/>
    <w:rsid w:val="00412104"/>
    <w:rsid w:val="00412C0F"/>
    <w:rsid w:val="00414517"/>
    <w:rsid w:val="00414643"/>
    <w:rsid w:val="00415295"/>
    <w:rsid w:val="00415504"/>
    <w:rsid w:val="00415ED6"/>
    <w:rsid w:val="004160C3"/>
    <w:rsid w:val="00417CAF"/>
    <w:rsid w:val="0042098A"/>
    <w:rsid w:val="00420A11"/>
    <w:rsid w:val="00420C02"/>
    <w:rsid w:val="00420F72"/>
    <w:rsid w:val="00420FF3"/>
    <w:rsid w:val="00422265"/>
    <w:rsid w:val="00422D3E"/>
    <w:rsid w:val="00422E52"/>
    <w:rsid w:val="00423218"/>
    <w:rsid w:val="004249AE"/>
    <w:rsid w:val="00426D3B"/>
    <w:rsid w:val="0043353A"/>
    <w:rsid w:val="00433BAF"/>
    <w:rsid w:val="0043588E"/>
    <w:rsid w:val="0043591B"/>
    <w:rsid w:val="004373A7"/>
    <w:rsid w:val="0043748A"/>
    <w:rsid w:val="00437C22"/>
    <w:rsid w:val="00437D94"/>
    <w:rsid w:val="0044030C"/>
    <w:rsid w:val="00441717"/>
    <w:rsid w:val="00441E29"/>
    <w:rsid w:val="004425D8"/>
    <w:rsid w:val="004432E0"/>
    <w:rsid w:val="0044483A"/>
    <w:rsid w:val="00444860"/>
    <w:rsid w:val="00444F00"/>
    <w:rsid w:val="00445C75"/>
    <w:rsid w:val="004461D5"/>
    <w:rsid w:val="004469BF"/>
    <w:rsid w:val="00447028"/>
    <w:rsid w:val="0045093B"/>
    <w:rsid w:val="00452E2C"/>
    <w:rsid w:val="00453574"/>
    <w:rsid w:val="00456697"/>
    <w:rsid w:val="00457DD9"/>
    <w:rsid w:val="0046018A"/>
    <w:rsid w:val="00461CD9"/>
    <w:rsid w:val="00461F4C"/>
    <w:rsid w:val="00462240"/>
    <w:rsid w:val="00462DC5"/>
    <w:rsid w:val="004633A0"/>
    <w:rsid w:val="004648A4"/>
    <w:rsid w:val="004657A1"/>
    <w:rsid w:val="0046698F"/>
    <w:rsid w:val="00466F04"/>
    <w:rsid w:val="00471380"/>
    <w:rsid w:val="00471D3B"/>
    <w:rsid w:val="00473C9C"/>
    <w:rsid w:val="00473E6D"/>
    <w:rsid w:val="004747A5"/>
    <w:rsid w:val="0047490F"/>
    <w:rsid w:val="00474CA5"/>
    <w:rsid w:val="00475A16"/>
    <w:rsid w:val="00475C52"/>
    <w:rsid w:val="004764E7"/>
    <w:rsid w:val="00476B34"/>
    <w:rsid w:val="00477465"/>
    <w:rsid w:val="004804E2"/>
    <w:rsid w:val="00482988"/>
    <w:rsid w:val="00483B3B"/>
    <w:rsid w:val="00483B92"/>
    <w:rsid w:val="00484119"/>
    <w:rsid w:val="00485788"/>
    <w:rsid w:val="0048617C"/>
    <w:rsid w:val="00486342"/>
    <w:rsid w:val="00487876"/>
    <w:rsid w:val="00490FB9"/>
    <w:rsid w:val="00493B7A"/>
    <w:rsid w:val="00493DDA"/>
    <w:rsid w:val="00494E84"/>
    <w:rsid w:val="00494F0D"/>
    <w:rsid w:val="00495AE5"/>
    <w:rsid w:val="0049699D"/>
    <w:rsid w:val="00496BFD"/>
    <w:rsid w:val="00497475"/>
    <w:rsid w:val="004A0EB6"/>
    <w:rsid w:val="004A1412"/>
    <w:rsid w:val="004A1EF0"/>
    <w:rsid w:val="004A3346"/>
    <w:rsid w:val="004A3DF2"/>
    <w:rsid w:val="004A62D6"/>
    <w:rsid w:val="004A654A"/>
    <w:rsid w:val="004A6B0B"/>
    <w:rsid w:val="004B0492"/>
    <w:rsid w:val="004B051F"/>
    <w:rsid w:val="004B0CB0"/>
    <w:rsid w:val="004B1C9E"/>
    <w:rsid w:val="004B305F"/>
    <w:rsid w:val="004B32BA"/>
    <w:rsid w:val="004B3800"/>
    <w:rsid w:val="004B4087"/>
    <w:rsid w:val="004B4975"/>
    <w:rsid w:val="004B5FB1"/>
    <w:rsid w:val="004B7ABE"/>
    <w:rsid w:val="004B7E1B"/>
    <w:rsid w:val="004C14CF"/>
    <w:rsid w:val="004C2120"/>
    <w:rsid w:val="004C215A"/>
    <w:rsid w:val="004C21B7"/>
    <w:rsid w:val="004C2C98"/>
    <w:rsid w:val="004C2CE6"/>
    <w:rsid w:val="004C361D"/>
    <w:rsid w:val="004C3BF0"/>
    <w:rsid w:val="004C4891"/>
    <w:rsid w:val="004C52A0"/>
    <w:rsid w:val="004C5CEF"/>
    <w:rsid w:val="004C61EF"/>
    <w:rsid w:val="004C66FF"/>
    <w:rsid w:val="004C76D6"/>
    <w:rsid w:val="004D14F8"/>
    <w:rsid w:val="004D180D"/>
    <w:rsid w:val="004D285E"/>
    <w:rsid w:val="004D2C89"/>
    <w:rsid w:val="004D331B"/>
    <w:rsid w:val="004D5713"/>
    <w:rsid w:val="004D6169"/>
    <w:rsid w:val="004D6461"/>
    <w:rsid w:val="004D6FB9"/>
    <w:rsid w:val="004D7BEE"/>
    <w:rsid w:val="004E3932"/>
    <w:rsid w:val="004E3AD7"/>
    <w:rsid w:val="004E445F"/>
    <w:rsid w:val="004E5682"/>
    <w:rsid w:val="004E689A"/>
    <w:rsid w:val="004E68D0"/>
    <w:rsid w:val="004E7059"/>
    <w:rsid w:val="004E73D5"/>
    <w:rsid w:val="004E7A88"/>
    <w:rsid w:val="004F0420"/>
    <w:rsid w:val="004F1215"/>
    <w:rsid w:val="004F1E79"/>
    <w:rsid w:val="004F1EF6"/>
    <w:rsid w:val="004F440A"/>
    <w:rsid w:val="004F45F3"/>
    <w:rsid w:val="004F52B9"/>
    <w:rsid w:val="004F5647"/>
    <w:rsid w:val="004F5F33"/>
    <w:rsid w:val="004F6419"/>
    <w:rsid w:val="004F7363"/>
    <w:rsid w:val="004F7F08"/>
    <w:rsid w:val="005003EF"/>
    <w:rsid w:val="00500F41"/>
    <w:rsid w:val="0050103A"/>
    <w:rsid w:val="00501DF0"/>
    <w:rsid w:val="005039BB"/>
    <w:rsid w:val="0050427D"/>
    <w:rsid w:val="00504C4A"/>
    <w:rsid w:val="00505F5E"/>
    <w:rsid w:val="005075C2"/>
    <w:rsid w:val="005075D4"/>
    <w:rsid w:val="005112E6"/>
    <w:rsid w:val="0051137E"/>
    <w:rsid w:val="00511B0F"/>
    <w:rsid w:val="00511C9A"/>
    <w:rsid w:val="00511FE9"/>
    <w:rsid w:val="005125BC"/>
    <w:rsid w:val="00512DE4"/>
    <w:rsid w:val="005175AF"/>
    <w:rsid w:val="00517E05"/>
    <w:rsid w:val="005200C8"/>
    <w:rsid w:val="005209F8"/>
    <w:rsid w:val="00522B82"/>
    <w:rsid w:val="0052381F"/>
    <w:rsid w:val="00523997"/>
    <w:rsid w:val="00523A4E"/>
    <w:rsid w:val="00525340"/>
    <w:rsid w:val="00525FF2"/>
    <w:rsid w:val="005263D3"/>
    <w:rsid w:val="00526D00"/>
    <w:rsid w:val="00533CDF"/>
    <w:rsid w:val="00534C67"/>
    <w:rsid w:val="00535103"/>
    <w:rsid w:val="00535925"/>
    <w:rsid w:val="00536E29"/>
    <w:rsid w:val="005377E0"/>
    <w:rsid w:val="00544098"/>
    <w:rsid w:val="005464DB"/>
    <w:rsid w:val="00546A95"/>
    <w:rsid w:val="0054775E"/>
    <w:rsid w:val="00550A06"/>
    <w:rsid w:val="00551B4E"/>
    <w:rsid w:val="0055388E"/>
    <w:rsid w:val="00554BF3"/>
    <w:rsid w:val="00554E8B"/>
    <w:rsid w:val="00555FE1"/>
    <w:rsid w:val="00561637"/>
    <w:rsid w:val="00561655"/>
    <w:rsid w:val="0056183C"/>
    <w:rsid w:val="00563ED6"/>
    <w:rsid w:val="00565E8C"/>
    <w:rsid w:val="00565EEE"/>
    <w:rsid w:val="00571B2C"/>
    <w:rsid w:val="00571E87"/>
    <w:rsid w:val="00572351"/>
    <w:rsid w:val="00572E31"/>
    <w:rsid w:val="005754AE"/>
    <w:rsid w:val="00575C41"/>
    <w:rsid w:val="00575DA6"/>
    <w:rsid w:val="00576F69"/>
    <w:rsid w:val="00577063"/>
    <w:rsid w:val="005770AF"/>
    <w:rsid w:val="00577CA7"/>
    <w:rsid w:val="00577FB5"/>
    <w:rsid w:val="00580FA8"/>
    <w:rsid w:val="005811F9"/>
    <w:rsid w:val="00581201"/>
    <w:rsid w:val="005831AA"/>
    <w:rsid w:val="005833AC"/>
    <w:rsid w:val="00583B73"/>
    <w:rsid w:val="005852D1"/>
    <w:rsid w:val="00586220"/>
    <w:rsid w:val="005873DC"/>
    <w:rsid w:val="00587A22"/>
    <w:rsid w:val="00587A36"/>
    <w:rsid w:val="0059299D"/>
    <w:rsid w:val="0059305F"/>
    <w:rsid w:val="005934CA"/>
    <w:rsid w:val="00595AE3"/>
    <w:rsid w:val="00595C8C"/>
    <w:rsid w:val="005964A1"/>
    <w:rsid w:val="00596C91"/>
    <w:rsid w:val="00596CFE"/>
    <w:rsid w:val="00597747"/>
    <w:rsid w:val="00597A86"/>
    <w:rsid w:val="00597C04"/>
    <w:rsid w:val="005A1FD7"/>
    <w:rsid w:val="005A2EAF"/>
    <w:rsid w:val="005A4CDD"/>
    <w:rsid w:val="005A5790"/>
    <w:rsid w:val="005A58DC"/>
    <w:rsid w:val="005A7246"/>
    <w:rsid w:val="005B0342"/>
    <w:rsid w:val="005B0F2C"/>
    <w:rsid w:val="005B57B8"/>
    <w:rsid w:val="005B57E4"/>
    <w:rsid w:val="005B5ABD"/>
    <w:rsid w:val="005B6244"/>
    <w:rsid w:val="005B64A8"/>
    <w:rsid w:val="005C058D"/>
    <w:rsid w:val="005C0F6B"/>
    <w:rsid w:val="005C140A"/>
    <w:rsid w:val="005C1E2B"/>
    <w:rsid w:val="005C1E52"/>
    <w:rsid w:val="005C3BFA"/>
    <w:rsid w:val="005C5E05"/>
    <w:rsid w:val="005C6763"/>
    <w:rsid w:val="005D1368"/>
    <w:rsid w:val="005D277A"/>
    <w:rsid w:val="005D3164"/>
    <w:rsid w:val="005D4C5E"/>
    <w:rsid w:val="005D50BA"/>
    <w:rsid w:val="005D587B"/>
    <w:rsid w:val="005D5AE8"/>
    <w:rsid w:val="005D6161"/>
    <w:rsid w:val="005D7521"/>
    <w:rsid w:val="005E0344"/>
    <w:rsid w:val="005E3CD0"/>
    <w:rsid w:val="005E440B"/>
    <w:rsid w:val="005E4B90"/>
    <w:rsid w:val="005E5D52"/>
    <w:rsid w:val="005E5DE9"/>
    <w:rsid w:val="005E6B85"/>
    <w:rsid w:val="005E6CCD"/>
    <w:rsid w:val="005E6E7B"/>
    <w:rsid w:val="005F0774"/>
    <w:rsid w:val="005F278E"/>
    <w:rsid w:val="005F2C85"/>
    <w:rsid w:val="005F2ED0"/>
    <w:rsid w:val="005F3DD8"/>
    <w:rsid w:val="005F4943"/>
    <w:rsid w:val="005F4F2B"/>
    <w:rsid w:val="005F7714"/>
    <w:rsid w:val="005F7B66"/>
    <w:rsid w:val="005F7E32"/>
    <w:rsid w:val="006001F4"/>
    <w:rsid w:val="00600956"/>
    <w:rsid w:val="006024A9"/>
    <w:rsid w:val="00604465"/>
    <w:rsid w:val="00604E50"/>
    <w:rsid w:val="00605ADB"/>
    <w:rsid w:val="00605BED"/>
    <w:rsid w:val="00606A00"/>
    <w:rsid w:val="006078F2"/>
    <w:rsid w:val="0060792F"/>
    <w:rsid w:val="00611C9F"/>
    <w:rsid w:val="006149D8"/>
    <w:rsid w:val="00615217"/>
    <w:rsid w:val="00615AAF"/>
    <w:rsid w:val="00616F3B"/>
    <w:rsid w:val="00621785"/>
    <w:rsid w:val="00622F15"/>
    <w:rsid w:val="00623DB0"/>
    <w:rsid w:val="006242FF"/>
    <w:rsid w:val="006248DE"/>
    <w:rsid w:val="006262C7"/>
    <w:rsid w:val="00627555"/>
    <w:rsid w:val="006279A4"/>
    <w:rsid w:val="00631769"/>
    <w:rsid w:val="00631A49"/>
    <w:rsid w:val="00631EDF"/>
    <w:rsid w:val="00631F8B"/>
    <w:rsid w:val="006322A0"/>
    <w:rsid w:val="00633834"/>
    <w:rsid w:val="00633CED"/>
    <w:rsid w:val="00633E59"/>
    <w:rsid w:val="0063413D"/>
    <w:rsid w:val="00634570"/>
    <w:rsid w:val="00635C0F"/>
    <w:rsid w:val="006361FD"/>
    <w:rsid w:val="00636803"/>
    <w:rsid w:val="006378EA"/>
    <w:rsid w:val="0063795D"/>
    <w:rsid w:val="00637BA6"/>
    <w:rsid w:val="00640238"/>
    <w:rsid w:val="0064115F"/>
    <w:rsid w:val="00641E81"/>
    <w:rsid w:val="0064226F"/>
    <w:rsid w:val="00642D6A"/>
    <w:rsid w:val="00642DDB"/>
    <w:rsid w:val="006453B1"/>
    <w:rsid w:val="00647018"/>
    <w:rsid w:val="006476F5"/>
    <w:rsid w:val="00650044"/>
    <w:rsid w:val="00650251"/>
    <w:rsid w:val="00650704"/>
    <w:rsid w:val="00650B9C"/>
    <w:rsid w:val="00650E13"/>
    <w:rsid w:val="00652918"/>
    <w:rsid w:val="00653298"/>
    <w:rsid w:val="00654424"/>
    <w:rsid w:val="006554E5"/>
    <w:rsid w:val="00655557"/>
    <w:rsid w:val="00656D96"/>
    <w:rsid w:val="00657BE1"/>
    <w:rsid w:val="00660245"/>
    <w:rsid w:val="00661641"/>
    <w:rsid w:val="00661AD7"/>
    <w:rsid w:val="00663A7C"/>
    <w:rsid w:val="00664117"/>
    <w:rsid w:val="00665253"/>
    <w:rsid w:val="006655B8"/>
    <w:rsid w:val="006668AC"/>
    <w:rsid w:val="00667DF2"/>
    <w:rsid w:val="00670734"/>
    <w:rsid w:val="0067098A"/>
    <w:rsid w:val="00670DF1"/>
    <w:rsid w:val="00671160"/>
    <w:rsid w:val="00671345"/>
    <w:rsid w:val="00671BEF"/>
    <w:rsid w:val="006724BF"/>
    <w:rsid w:val="00672A9B"/>
    <w:rsid w:val="0067349B"/>
    <w:rsid w:val="0067370E"/>
    <w:rsid w:val="006748E9"/>
    <w:rsid w:val="00675884"/>
    <w:rsid w:val="00675B53"/>
    <w:rsid w:val="00676019"/>
    <w:rsid w:val="006770CF"/>
    <w:rsid w:val="0067786B"/>
    <w:rsid w:val="006810AD"/>
    <w:rsid w:val="00681956"/>
    <w:rsid w:val="00683250"/>
    <w:rsid w:val="00683891"/>
    <w:rsid w:val="00683CA6"/>
    <w:rsid w:val="00684478"/>
    <w:rsid w:val="0068592A"/>
    <w:rsid w:val="00686ED6"/>
    <w:rsid w:val="006872E5"/>
    <w:rsid w:val="00692358"/>
    <w:rsid w:val="0069286A"/>
    <w:rsid w:val="00692C73"/>
    <w:rsid w:val="006944F2"/>
    <w:rsid w:val="00694740"/>
    <w:rsid w:val="00695F27"/>
    <w:rsid w:val="00696EE0"/>
    <w:rsid w:val="00697980"/>
    <w:rsid w:val="00697A74"/>
    <w:rsid w:val="006A0246"/>
    <w:rsid w:val="006A038A"/>
    <w:rsid w:val="006A0652"/>
    <w:rsid w:val="006A192B"/>
    <w:rsid w:val="006A19EF"/>
    <w:rsid w:val="006A2F04"/>
    <w:rsid w:val="006A2FEC"/>
    <w:rsid w:val="006A43D5"/>
    <w:rsid w:val="006A4D2C"/>
    <w:rsid w:val="006A525B"/>
    <w:rsid w:val="006B0F2D"/>
    <w:rsid w:val="006B1A5D"/>
    <w:rsid w:val="006B1FB7"/>
    <w:rsid w:val="006B2FD5"/>
    <w:rsid w:val="006B4445"/>
    <w:rsid w:val="006B4E61"/>
    <w:rsid w:val="006B5962"/>
    <w:rsid w:val="006B61E4"/>
    <w:rsid w:val="006B6322"/>
    <w:rsid w:val="006B6D51"/>
    <w:rsid w:val="006C045F"/>
    <w:rsid w:val="006C04A2"/>
    <w:rsid w:val="006C0DEE"/>
    <w:rsid w:val="006C138E"/>
    <w:rsid w:val="006C1FBA"/>
    <w:rsid w:val="006C2375"/>
    <w:rsid w:val="006C2624"/>
    <w:rsid w:val="006C2FAF"/>
    <w:rsid w:val="006C4196"/>
    <w:rsid w:val="006C5143"/>
    <w:rsid w:val="006C5441"/>
    <w:rsid w:val="006C5F8B"/>
    <w:rsid w:val="006C63B0"/>
    <w:rsid w:val="006C6C8C"/>
    <w:rsid w:val="006C76A2"/>
    <w:rsid w:val="006C7807"/>
    <w:rsid w:val="006C792E"/>
    <w:rsid w:val="006D02BF"/>
    <w:rsid w:val="006D116C"/>
    <w:rsid w:val="006D1A08"/>
    <w:rsid w:val="006D209C"/>
    <w:rsid w:val="006D2503"/>
    <w:rsid w:val="006D293F"/>
    <w:rsid w:val="006D2C04"/>
    <w:rsid w:val="006D2C63"/>
    <w:rsid w:val="006D3C81"/>
    <w:rsid w:val="006D5242"/>
    <w:rsid w:val="006D651C"/>
    <w:rsid w:val="006D65DB"/>
    <w:rsid w:val="006D6EE1"/>
    <w:rsid w:val="006E03D8"/>
    <w:rsid w:val="006E08C9"/>
    <w:rsid w:val="006E1595"/>
    <w:rsid w:val="006E1F72"/>
    <w:rsid w:val="006E2615"/>
    <w:rsid w:val="006E4924"/>
    <w:rsid w:val="006E4B68"/>
    <w:rsid w:val="006E55D1"/>
    <w:rsid w:val="006E5C34"/>
    <w:rsid w:val="006E5F29"/>
    <w:rsid w:val="006E5F49"/>
    <w:rsid w:val="006E76F9"/>
    <w:rsid w:val="006E7C42"/>
    <w:rsid w:val="006F0394"/>
    <w:rsid w:val="006F11E4"/>
    <w:rsid w:val="006F168A"/>
    <w:rsid w:val="006F2E22"/>
    <w:rsid w:val="006F2E5D"/>
    <w:rsid w:val="006F35D4"/>
    <w:rsid w:val="006F3909"/>
    <w:rsid w:val="006F3DB3"/>
    <w:rsid w:val="006F427B"/>
    <w:rsid w:val="006F4FF1"/>
    <w:rsid w:val="006F5076"/>
    <w:rsid w:val="006F6009"/>
    <w:rsid w:val="006F76CF"/>
    <w:rsid w:val="0070039D"/>
    <w:rsid w:val="00700CE5"/>
    <w:rsid w:val="00701592"/>
    <w:rsid w:val="007015AA"/>
    <w:rsid w:val="00701700"/>
    <w:rsid w:val="0070234C"/>
    <w:rsid w:val="007029D5"/>
    <w:rsid w:val="0070321D"/>
    <w:rsid w:val="007040DF"/>
    <w:rsid w:val="00704AC0"/>
    <w:rsid w:val="007064CD"/>
    <w:rsid w:val="007068BA"/>
    <w:rsid w:val="00706B33"/>
    <w:rsid w:val="00707C39"/>
    <w:rsid w:val="00711119"/>
    <w:rsid w:val="007113B7"/>
    <w:rsid w:val="00711C4C"/>
    <w:rsid w:val="00713AAB"/>
    <w:rsid w:val="007148D5"/>
    <w:rsid w:val="007154C5"/>
    <w:rsid w:val="007160A1"/>
    <w:rsid w:val="00716AB1"/>
    <w:rsid w:val="00717E77"/>
    <w:rsid w:val="007205C9"/>
    <w:rsid w:val="00721D63"/>
    <w:rsid w:val="0072239B"/>
    <w:rsid w:val="00723383"/>
    <w:rsid w:val="00724AC7"/>
    <w:rsid w:val="00724FB4"/>
    <w:rsid w:val="00725228"/>
    <w:rsid w:val="00726280"/>
    <w:rsid w:val="007273DA"/>
    <w:rsid w:val="00730A8C"/>
    <w:rsid w:val="00730CF4"/>
    <w:rsid w:val="0073150B"/>
    <w:rsid w:val="0073177C"/>
    <w:rsid w:val="00732C7B"/>
    <w:rsid w:val="0073322B"/>
    <w:rsid w:val="00734D2B"/>
    <w:rsid w:val="00737705"/>
    <w:rsid w:val="00740233"/>
    <w:rsid w:val="007408D4"/>
    <w:rsid w:val="007420AC"/>
    <w:rsid w:val="00742257"/>
    <w:rsid w:val="00742617"/>
    <w:rsid w:val="00742B1D"/>
    <w:rsid w:val="00742CF9"/>
    <w:rsid w:val="007431C7"/>
    <w:rsid w:val="007454B4"/>
    <w:rsid w:val="00745716"/>
    <w:rsid w:val="00745B71"/>
    <w:rsid w:val="007466B9"/>
    <w:rsid w:val="00746B39"/>
    <w:rsid w:val="00750F65"/>
    <w:rsid w:val="0075311E"/>
    <w:rsid w:val="007534D7"/>
    <w:rsid w:val="007542B3"/>
    <w:rsid w:val="007553CA"/>
    <w:rsid w:val="007556D4"/>
    <w:rsid w:val="00755C95"/>
    <w:rsid w:val="00756382"/>
    <w:rsid w:val="0075699E"/>
    <w:rsid w:val="00761869"/>
    <w:rsid w:val="00762796"/>
    <w:rsid w:val="00763A4D"/>
    <w:rsid w:val="00763FC1"/>
    <w:rsid w:val="00764208"/>
    <w:rsid w:val="0076425F"/>
    <w:rsid w:val="00764FBF"/>
    <w:rsid w:val="00765244"/>
    <w:rsid w:val="00765397"/>
    <w:rsid w:val="00766251"/>
    <w:rsid w:val="007673FF"/>
    <w:rsid w:val="00770055"/>
    <w:rsid w:val="00770B86"/>
    <w:rsid w:val="00770CCD"/>
    <w:rsid w:val="00770D30"/>
    <w:rsid w:val="00771013"/>
    <w:rsid w:val="0077110F"/>
    <w:rsid w:val="0077113F"/>
    <w:rsid w:val="007733EC"/>
    <w:rsid w:val="00774C00"/>
    <w:rsid w:val="007753CC"/>
    <w:rsid w:val="007770FC"/>
    <w:rsid w:val="00777114"/>
    <w:rsid w:val="00777C3F"/>
    <w:rsid w:val="00782072"/>
    <w:rsid w:val="00782251"/>
    <w:rsid w:val="00783AFA"/>
    <w:rsid w:val="00785427"/>
    <w:rsid w:val="007857D5"/>
    <w:rsid w:val="00785AEB"/>
    <w:rsid w:val="00785D76"/>
    <w:rsid w:val="00786A1E"/>
    <w:rsid w:val="00786EFB"/>
    <w:rsid w:val="00790540"/>
    <w:rsid w:val="00790770"/>
    <w:rsid w:val="00791D4B"/>
    <w:rsid w:val="00792351"/>
    <w:rsid w:val="007951CD"/>
    <w:rsid w:val="007953FD"/>
    <w:rsid w:val="007959B1"/>
    <w:rsid w:val="00795ABE"/>
    <w:rsid w:val="007968CA"/>
    <w:rsid w:val="007970D0"/>
    <w:rsid w:val="007A1449"/>
    <w:rsid w:val="007A1570"/>
    <w:rsid w:val="007A1F8D"/>
    <w:rsid w:val="007A26EC"/>
    <w:rsid w:val="007A2F8E"/>
    <w:rsid w:val="007A43FF"/>
    <w:rsid w:val="007A4CBC"/>
    <w:rsid w:val="007A4E2F"/>
    <w:rsid w:val="007A704F"/>
    <w:rsid w:val="007B02D0"/>
    <w:rsid w:val="007B18B5"/>
    <w:rsid w:val="007B1DFB"/>
    <w:rsid w:val="007B29F9"/>
    <w:rsid w:val="007B2AE5"/>
    <w:rsid w:val="007B3918"/>
    <w:rsid w:val="007B4319"/>
    <w:rsid w:val="007B4FF2"/>
    <w:rsid w:val="007B50E1"/>
    <w:rsid w:val="007B569B"/>
    <w:rsid w:val="007B5B79"/>
    <w:rsid w:val="007B6CE4"/>
    <w:rsid w:val="007B7377"/>
    <w:rsid w:val="007C1871"/>
    <w:rsid w:val="007C1B7E"/>
    <w:rsid w:val="007C2B06"/>
    <w:rsid w:val="007C3C1D"/>
    <w:rsid w:val="007C4FE6"/>
    <w:rsid w:val="007C5021"/>
    <w:rsid w:val="007C51F6"/>
    <w:rsid w:val="007D09D3"/>
    <w:rsid w:val="007D127F"/>
    <w:rsid w:val="007D15F1"/>
    <w:rsid w:val="007D199A"/>
    <w:rsid w:val="007D1F42"/>
    <w:rsid w:val="007D21A7"/>
    <w:rsid w:val="007D28F8"/>
    <w:rsid w:val="007D2BE3"/>
    <w:rsid w:val="007D2EBE"/>
    <w:rsid w:val="007D3AC1"/>
    <w:rsid w:val="007D42D2"/>
    <w:rsid w:val="007D6071"/>
    <w:rsid w:val="007D7D27"/>
    <w:rsid w:val="007E03B6"/>
    <w:rsid w:val="007E1C07"/>
    <w:rsid w:val="007E2224"/>
    <w:rsid w:val="007E504B"/>
    <w:rsid w:val="007E5E1D"/>
    <w:rsid w:val="007E6064"/>
    <w:rsid w:val="007E657C"/>
    <w:rsid w:val="007E7E41"/>
    <w:rsid w:val="007F0D32"/>
    <w:rsid w:val="007F0FA2"/>
    <w:rsid w:val="007F22EB"/>
    <w:rsid w:val="007F24B6"/>
    <w:rsid w:val="007F3F37"/>
    <w:rsid w:val="007F64C1"/>
    <w:rsid w:val="00801D56"/>
    <w:rsid w:val="00802475"/>
    <w:rsid w:val="00803D94"/>
    <w:rsid w:val="00803F3B"/>
    <w:rsid w:val="00806251"/>
    <w:rsid w:val="00810019"/>
    <w:rsid w:val="00810498"/>
    <w:rsid w:val="0081057F"/>
    <w:rsid w:val="008108FE"/>
    <w:rsid w:val="00814B3F"/>
    <w:rsid w:val="00815F2D"/>
    <w:rsid w:val="0081650D"/>
    <w:rsid w:val="008165F7"/>
    <w:rsid w:val="00817601"/>
    <w:rsid w:val="00820091"/>
    <w:rsid w:val="0082009C"/>
    <w:rsid w:val="008210BF"/>
    <w:rsid w:val="008221AD"/>
    <w:rsid w:val="008227D6"/>
    <w:rsid w:val="008229BA"/>
    <w:rsid w:val="00822CDE"/>
    <w:rsid w:val="00824151"/>
    <w:rsid w:val="00824460"/>
    <w:rsid w:val="0082528A"/>
    <w:rsid w:val="008259E8"/>
    <w:rsid w:val="00825C43"/>
    <w:rsid w:val="00826ACA"/>
    <w:rsid w:val="00826EA4"/>
    <w:rsid w:val="00830D2A"/>
    <w:rsid w:val="00830F9F"/>
    <w:rsid w:val="008311AF"/>
    <w:rsid w:val="00832B50"/>
    <w:rsid w:val="00833CC7"/>
    <w:rsid w:val="00834A30"/>
    <w:rsid w:val="00836AF8"/>
    <w:rsid w:val="00837295"/>
    <w:rsid w:val="00840269"/>
    <w:rsid w:val="00840BC2"/>
    <w:rsid w:val="00840E7A"/>
    <w:rsid w:val="00840E8D"/>
    <w:rsid w:val="00842A13"/>
    <w:rsid w:val="00843741"/>
    <w:rsid w:val="00845390"/>
    <w:rsid w:val="0084601B"/>
    <w:rsid w:val="00847D44"/>
    <w:rsid w:val="008502E1"/>
    <w:rsid w:val="00851195"/>
    <w:rsid w:val="0085161A"/>
    <w:rsid w:val="00852430"/>
    <w:rsid w:val="00852E7C"/>
    <w:rsid w:val="00853FD7"/>
    <w:rsid w:val="0085552C"/>
    <w:rsid w:val="00855A27"/>
    <w:rsid w:val="00856750"/>
    <w:rsid w:val="0085683D"/>
    <w:rsid w:val="008568F6"/>
    <w:rsid w:val="008569C2"/>
    <w:rsid w:val="00856E99"/>
    <w:rsid w:val="008571C4"/>
    <w:rsid w:val="008606F0"/>
    <w:rsid w:val="008608DF"/>
    <w:rsid w:val="00860E12"/>
    <w:rsid w:val="00861A1C"/>
    <w:rsid w:val="008627C9"/>
    <w:rsid w:val="00862E05"/>
    <w:rsid w:val="0086318A"/>
    <w:rsid w:val="008641FE"/>
    <w:rsid w:val="008651AF"/>
    <w:rsid w:val="00865489"/>
    <w:rsid w:val="0086553D"/>
    <w:rsid w:val="008702DD"/>
    <w:rsid w:val="0087080F"/>
    <w:rsid w:val="00870F48"/>
    <w:rsid w:val="00873361"/>
    <w:rsid w:val="00873E27"/>
    <w:rsid w:val="00873F20"/>
    <w:rsid w:val="008746E3"/>
    <w:rsid w:val="00874FEB"/>
    <w:rsid w:val="008756B1"/>
    <w:rsid w:val="008774A7"/>
    <w:rsid w:val="008774DC"/>
    <w:rsid w:val="00877C8B"/>
    <w:rsid w:val="00881B6F"/>
    <w:rsid w:val="00882AA4"/>
    <w:rsid w:val="00883E22"/>
    <w:rsid w:val="00884E43"/>
    <w:rsid w:val="0088599F"/>
    <w:rsid w:val="00887397"/>
    <w:rsid w:val="00887EC6"/>
    <w:rsid w:val="0089084C"/>
    <w:rsid w:val="00890D17"/>
    <w:rsid w:val="00891EB1"/>
    <w:rsid w:val="008921F6"/>
    <w:rsid w:val="00893409"/>
    <w:rsid w:val="00893707"/>
    <w:rsid w:val="00893D9F"/>
    <w:rsid w:val="0089478F"/>
    <w:rsid w:val="0089519A"/>
    <w:rsid w:val="00895D18"/>
    <w:rsid w:val="00896291"/>
    <w:rsid w:val="0089685F"/>
    <w:rsid w:val="00896EC3"/>
    <w:rsid w:val="00897FFC"/>
    <w:rsid w:val="008A0A91"/>
    <w:rsid w:val="008A1A09"/>
    <w:rsid w:val="008A2379"/>
    <w:rsid w:val="008A4329"/>
    <w:rsid w:val="008A4470"/>
    <w:rsid w:val="008A4D04"/>
    <w:rsid w:val="008A578E"/>
    <w:rsid w:val="008B05AD"/>
    <w:rsid w:val="008B144B"/>
    <w:rsid w:val="008B1519"/>
    <w:rsid w:val="008B2024"/>
    <w:rsid w:val="008B2309"/>
    <w:rsid w:val="008B2586"/>
    <w:rsid w:val="008B3DF8"/>
    <w:rsid w:val="008B6508"/>
    <w:rsid w:val="008B7A2A"/>
    <w:rsid w:val="008B7BCC"/>
    <w:rsid w:val="008C089B"/>
    <w:rsid w:val="008C1349"/>
    <w:rsid w:val="008C17AB"/>
    <w:rsid w:val="008C1E29"/>
    <w:rsid w:val="008C2AC9"/>
    <w:rsid w:val="008C344F"/>
    <w:rsid w:val="008C3517"/>
    <w:rsid w:val="008C3E2C"/>
    <w:rsid w:val="008C4B1E"/>
    <w:rsid w:val="008C4E3A"/>
    <w:rsid w:val="008C5049"/>
    <w:rsid w:val="008C50C3"/>
    <w:rsid w:val="008C5289"/>
    <w:rsid w:val="008C5610"/>
    <w:rsid w:val="008C7094"/>
    <w:rsid w:val="008C76C8"/>
    <w:rsid w:val="008C793C"/>
    <w:rsid w:val="008D0879"/>
    <w:rsid w:val="008D0F56"/>
    <w:rsid w:val="008D16E0"/>
    <w:rsid w:val="008D2B97"/>
    <w:rsid w:val="008D3FE7"/>
    <w:rsid w:val="008D49A5"/>
    <w:rsid w:val="008D4B53"/>
    <w:rsid w:val="008D6C81"/>
    <w:rsid w:val="008E07DF"/>
    <w:rsid w:val="008E34F9"/>
    <w:rsid w:val="008E4AC3"/>
    <w:rsid w:val="008E4D09"/>
    <w:rsid w:val="008E6CF0"/>
    <w:rsid w:val="008F0215"/>
    <w:rsid w:val="008F09B1"/>
    <w:rsid w:val="008F0CA2"/>
    <w:rsid w:val="008F1439"/>
    <w:rsid w:val="008F1781"/>
    <w:rsid w:val="008F17E5"/>
    <w:rsid w:val="008F1A67"/>
    <w:rsid w:val="008F235B"/>
    <w:rsid w:val="008F2E39"/>
    <w:rsid w:val="008F3416"/>
    <w:rsid w:val="008F409A"/>
    <w:rsid w:val="008F421B"/>
    <w:rsid w:val="008F44FC"/>
    <w:rsid w:val="008F4E43"/>
    <w:rsid w:val="008F7051"/>
    <w:rsid w:val="008F732C"/>
    <w:rsid w:val="008F77CE"/>
    <w:rsid w:val="00900347"/>
    <w:rsid w:val="00900741"/>
    <w:rsid w:val="009007A9"/>
    <w:rsid w:val="0090142D"/>
    <w:rsid w:val="009029AD"/>
    <w:rsid w:val="009033A9"/>
    <w:rsid w:val="00903D67"/>
    <w:rsid w:val="009045EE"/>
    <w:rsid w:val="009050F6"/>
    <w:rsid w:val="0090529A"/>
    <w:rsid w:val="0090581D"/>
    <w:rsid w:val="00905EAE"/>
    <w:rsid w:val="00906767"/>
    <w:rsid w:val="0090694F"/>
    <w:rsid w:val="00910116"/>
    <w:rsid w:val="00912018"/>
    <w:rsid w:val="0091321C"/>
    <w:rsid w:val="00913AEE"/>
    <w:rsid w:val="0091439C"/>
    <w:rsid w:val="00914D2E"/>
    <w:rsid w:val="0091644C"/>
    <w:rsid w:val="009202AD"/>
    <w:rsid w:val="00920503"/>
    <w:rsid w:val="00920572"/>
    <w:rsid w:val="00920BF2"/>
    <w:rsid w:val="00921133"/>
    <w:rsid w:val="009225BA"/>
    <w:rsid w:val="00922889"/>
    <w:rsid w:val="009239A5"/>
    <w:rsid w:val="00923BE7"/>
    <w:rsid w:val="009263AF"/>
    <w:rsid w:val="00926836"/>
    <w:rsid w:val="0092791F"/>
    <w:rsid w:val="00930133"/>
    <w:rsid w:val="00931DE8"/>
    <w:rsid w:val="00933FED"/>
    <w:rsid w:val="00934216"/>
    <w:rsid w:val="009349A9"/>
    <w:rsid w:val="00936287"/>
    <w:rsid w:val="00936291"/>
    <w:rsid w:val="00936C52"/>
    <w:rsid w:val="0093772E"/>
    <w:rsid w:val="009410AA"/>
    <w:rsid w:val="009412B3"/>
    <w:rsid w:val="00942207"/>
    <w:rsid w:val="00943078"/>
    <w:rsid w:val="00943400"/>
    <w:rsid w:val="0094356A"/>
    <w:rsid w:val="00944376"/>
    <w:rsid w:val="00944F42"/>
    <w:rsid w:val="0094519C"/>
    <w:rsid w:val="00946B66"/>
    <w:rsid w:val="00946EE0"/>
    <w:rsid w:val="00946EEC"/>
    <w:rsid w:val="00950983"/>
    <w:rsid w:val="0095303A"/>
    <w:rsid w:val="00953F11"/>
    <w:rsid w:val="0095489B"/>
    <w:rsid w:val="00955B78"/>
    <w:rsid w:val="00956132"/>
    <w:rsid w:val="00956CCD"/>
    <w:rsid w:val="00957DD0"/>
    <w:rsid w:val="00964537"/>
    <w:rsid w:val="00965E19"/>
    <w:rsid w:val="00966FB9"/>
    <w:rsid w:val="009671CD"/>
    <w:rsid w:val="00967955"/>
    <w:rsid w:val="00970128"/>
    <w:rsid w:val="009708EF"/>
    <w:rsid w:val="00970A81"/>
    <w:rsid w:val="00972F49"/>
    <w:rsid w:val="00973198"/>
    <w:rsid w:val="009731FF"/>
    <w:rsid w:val="009732E1"/>
    <w:rsid w:val="009751A9"/>
    <w:rsid w:val="009752FF"/>
    <w:rsid w:val="00976F61"/>
    <w:rsid w:val="0097C059"/>
    <w:rsid w:val="00980F9C"/>
    <w:rsid w:val="009812FF"/>
    <w:rsid w:val="00982906"/>
    <w:rsid w:val="009833DE"/>
    <w:rsid w:val="009843E0"/>
    <w:rsid w:val="00984954"/>
    <w:rsid w:val="00984E12"/>
    <w:rsid w:val="009856B3"/>
    <w:rsid w:val="0098581B"/>
    <w:rsid w:val="0098632B"/>
    <w:rsid w:val="009876E6"/>
    <w:rsid w:val="00987954"/>
    <w:rsid w:val="00990FC4"/>
    <w:rsid w:val="00992794"/>
    <w:rsid w:val="0099383A"/>
    <w:rsid w:val="00993FA7"/>
    <w:rsid w:val="00994C38"/>
    <w:rsid w:val="00994FDB"/>
    <w:rsid w:val="009962E5"/>
    <w:rsid w:val="009965B5"/>
    <w:rsid w:val="009968E3"/>
    <w:rsid w:val="00997BFB"/>
    <w:rsid w:val="009A1C89"/>
    <w:rsid w:val="009A2639"/>
    <w:rsid w:val="009A2A6C"/>
    <w:rsid w:val="009A2E24"/>
    <w:rsid w:val="009A319B"/>
    <w:rsid w:val="009A3F27"/>
    <w:rsid w:val="009A5B8E"/>
    <w:rsid w:val="009A7348"/>
    <w:rsid w:val="009B00A1"/>
    <w:rsid w:val="009B03BE"/>
    <w:rsid w:val="009B1871"/>
    <w:rsid w:val="009B31DB"/>
    <w:rsid w:val="009B3C90"/>
    <w:rsid w:val="009B462C"/>
    <w:rsid w:val="009B4D46"/>
    <w:rsid w:val="009B5FD9"/>
    <w:rsid w:val="009B6451"/>
    <w:rsid w:val="009B67A7"/>
    <w:rsid w:val="009B6978"/>
    <w:rsid w:val="009B6F90"/>
    <w:rsid w:val="009C00AF"/>
    <w:rsid w:val="009C15F3"/>
    <w:rsid w:val="009C1746"/>
    <w:rsid w:val="009C1E6C"/>
    <w:rsid w:val="009C1FC0"/>
    <w:rsid w:val="009C225D"/>
    <w:rsid w:val="009C3689"/>
    <w:rsid w:val="009C37DE"/>
    <w:rsid w:val="009C3CBB"/>
    <w:rsid w:val="009C5171"/>
    <w:rsid w:val="009C5839"/>
    <w:rsid w:val="009C77F7"/>
    <w:rsid w:val="009D11D7"/>
    <w:rsid w:val="009D3E6A"/>
    <w:rsid w:val="009D7509"/>
    <w:rsid w:val="009D7EFC"/>
    <w:rsid w:val="009E03CA"/>
    <w:rsid w:val="009E07C2"/>
    <w:rsid w:val="009E0E52"/>
    <w:rsid w:val="009E179A"/>
    <w:rsid w:val="009E20D8"/>
    <w:rsid w:val="009E2F1F"/>
    <w:rsid w:val="009E3694"/>
    <w:rsid w:val="009E3E9B"/>
    <w:rsid w:val="009E4315"/>
    <w:rsid w:val="009E4798"/>
    <w:rsid w:val="009E54F4"/>
    <w:rsid w:val="009E560C"/>
    <w:rsid w:val="009E6CD6"/>
    <w:rsid w:val="009F1BA9"/>
    <w:rsid w:val="009F2657"/>
    <w:rsid w:val="009F41E7"/>
    <w:rsid w:val="009F4FF9"/>
    <w:rsid w:val="009F6472"/>
    <w:rsid w:val="009F6756"/>
    <w:rsid w:val="009F6EEB"/>
    <w:rsid w:val="009F72F9"/>
    <w:rsid w:val="00A00205"/>
    <w:rsid w:val="00A00AF0"/>
    <w:rsid w:val="00A00F7D"/>
    <w:rsid w:val="00A019D4"/>
    <w:rsid w:val="00A02AB2"/>
    <w:rsid w:val="00A06792"/>
    <w:rsid w:val="00A06867"/>
    <w:rsid w:val="00A075A2"/>
    <w:rsid w:val="00A100BE"/>
    <w:rsid w:val="00A11230"/>
    <w:rsid w:val="00A11704"/>
    <w:rsid w:val="00A12794"/>
    <w:rsid w:val="00A14B5A"/>
    <w:rsid w:val="00A15697"/>
    <w:rsid w:val="00A16102"/>
    <w:rsid w:val="00A16946"/>
    <w:rsid w:val="00A16A47"/>
    <w:rsid w:val="00A16C1D"/>
    <w:rsid w:val="00A1741E"/>
    <w:rsid w:val="00A1751A"/>
    <w:rsid w:val="00A20737"/>
    <w:rsid w:val="00A2102C"/>
    <w:rsid w:val="00A21771"/>
    <w:rsid w:val="00A243DF"/>
    <w:rsid w:val="00A25120"/>
    <w:rsid w:val="00A26432"/>
    <w:rsid w:val="00A2648C"/>
    <w:rsid w:val="00A26B0B"/>
    <w:rsid w:val="00A308AC"/>
    <w:rsid w:val="00A31D03"/>
    <w:rsid w:val="00A31F21"/>
    <w:rsid w:val="00A32037"/>
    <w:rsid w:val="00A34016"/>
    <w:rsid w:val="00A34675"/>
    <w:rsid w:val="00A349A4"/>
    <w:rsid w:val="00A34F5D"/>
    <w:rsid w:val="00A3567F"/>
    <w:rsid w:val="00A37698"/>
    <w:rsid w:val="00A37793"/>
    <w:rsid w:val="00A37898"/>
    <w:rsid w:val="00A405D6"/>
    <w:rsid w:val="00A4084C"/>
    <w:rsid w:val="00A40C59"/>
    <w:rsid w:val="00A416A8"/>
    <w:rsid w:val="00A41ED3"/>
    <w:rsid w:val="00A42443"/>
    <w:rsid w:val="00A42537"/>
    <w:rsid w:val="00A42CAE"/>
    <w:rsid w:val="00A43941"/>
    <w:rsid w:val="00A444B2"/>
    <w:rsid w:val="00A44CE2"/>
    <w:rsid w:val="00A468F6"/>
    <w:rsid w:val="00A47F1C"/>
    <w:rsid w:val="00A5007B"/>
    <w:rsid w:val="00A50276"/>
    <w:rsid w:val="00A5032F"/>
    <w:rsid w:val="00A52F7F"/>
    <w:rsid w:val="00A52F96"/>
    <w:rsid w:val="00A538BF"/>
    <w:rsid w:val="00A56653"/>
    <w:rsid w:val="00A56D53"/>
    <w:rsid w:val="00A57C96"/>
    <w:rsid w:val="00A62E95"/>
    <w:rsid w:val="00A64449"/>
    <w:rsid w:val="00A646C7"/>
    <w:rsid w:val="00A6608F"/>
    <w:rsid w:val="00A66AEA"/>
    <w:rsid w:val="00A67127"/>
    <w:rsid w:val="00A678DB"/>
    <w:rsid w:val="00A70FE1"/>
    <w:rsid w:val="00A719B6"/>
    <w:rsid w:val="00A71DD3"/>
    <w:rsid w:val="00A73ACC"/>
    <w:rsid w:val="00A73D00"/>
    <w:rsid w:val="00A750E7"/>
    <w:rsid w:val="00A75C85"/>
    <w:rsid w:val="00A765C1"/>
    <w:rsid w:val="00A806FF"/>
    <w:rsid w:val="00A81D82"/>
    <w:rsid w:val="00A826DE"/>
    <w:rsid w:val="00A838DD"/>
    <w:rsid w:val="00A83B82"/>
    <w:rsid w:val="00A85207"/>
    <w:rsid w:val="00A859CA"/>
    <w:rsid w:val="00A86301"/>
    <w:rsid w:val="00A86C50"/>
    <w:rsid w:val="00A87B63"/>
    <w:rsid w:val="00A9118F"/>
    <w:rsid w:val="00A92732"/>
    <w:rsid w:val="00A936AF"/>
    <w:rsid w:val="00A93E33"/>
    <w:rsid w:val="00A95C68"/>
    <w:rsid w:val="00A9602C"/>
    <w:rsid w:val="00A96815"/>
    <w:rsid w:val="00A97339"/>
    <w:rsid w:val="00AA130D"/>
    <w:rsid w:val="00AA1B52"/>
    <w:rsid w:val="00AA2E4F"/>
    <w:rsid w:val="00AA735B"/>
    <w:rsid w:val="00AB0497"/>
    <w:rsid w:val="00AB0A36"/>
    <w:rsid w:val="00AB1C80"/>
    <w:rsid w:val="00AB4674"/>
    <w:rsid w:val="00AB4AAE"/>
    <w:rsid w:val="00AB5E4B"/>
    <w:rsid w:val="00AB61AD"/>
    <w:rsid w:val="00AB6970"/>
    <w:rsid w:val="00AB6B6A"/>
    <w:rsid w:val="00AB7764"/>
    <w:rsid w:val="00AC0BFD"/>
    <w:rsid w:val="00AC0CDF"/>
    <w:rsid w:val="00AC1939"/>
    <w:rsid w:val="00AC1D57"/>
    <w:rsid w:val="00AC2477"/>
    <w:rsid w:val="00AC34AD"/>
    <w:rsid w:val="00AC3EC2"/>
    <w:rsid w:val="00AC420E"/>
    <w:rsid w:val="00AC46D1"/>
    <w:rsid w:val="00AC4C6E"/>
    <w:rsid w:val="00AC4D8D"/>
    <w:rsid w:val="00AC658A"/>
    <w:rsid w:val="00AC6730"/>
    <w:rsid w:val="00AC6BBD"/>
    <w:rsid w:val="00AC7C05"/>
    <w:rsid w:val="00AC7CEE"/>
    <w:rsid w:val="00AD016F"/>
    <w:rsid w:val="00AD048B"/>
    <w:rsid w:val="00AD1192"/>
    <w:rsid w:val="00AD167C"/>
    <w:rsid w:val="00AD17C7"/>
    <w:rsid w:val="00AD2C31"/>
    <w:rsid w:val="00AD3AB2"/>
    <w:rsid w:val="00AD402D"/>
    <w:rsid w:val="00AD4041"/>
    <w:rsid w:val="00AD5573"/>
    <w:rsid w:val="00AD5578"/>
    <w:rsid w:val="00AD72E6"/>
    <w:rsid w:val="00AD74BC"/>
    <w:rsid w:val="00AD7E91"/>
    <w:rsid w:val="00AE08E6"/>
    <w:rsid w:val="00AE154A"/>
    <w:rsid w:val="00AE23C1"/>
    <w:rsid w:val="00AE302B"/>
    <w:rsid w:val="00AE452B"/>
    <w:rsid w:val="00AE4DD9"/>
    <w:rsid w:val="00AE6C9B"/>
    <w:rsid w:val="00AF0F15"/>
    <w:rsid w:val="00AF1BFC"/>
    <w:rsid w:val="00B00BF1"/>
    <w:rsid w:val="00B01995"/>
    <w:rsid w:val="00B01EE8"/>
    <w:rsid w:val="00B0209F"/>
    <w:rsid w:val="00B0228B"/>
    <w:rsid w:val="00B0424B"/>
    <w:rsid w:val="00B046C8"/>
    <w:rsid w:val="00B05757"/>
    <w:rsid w:val="00B06A24"/>
    <w:rsid w:val="00B107CD"/>
    <w:rsid w:val="00B1272D"/>
    <w:rsid w:val="00B134E7"/>
    <w:rsid w:val="00B13D79"/>
    <w:rsid w:val="00B13E81"/>
    <w:rsid w:val="00B13FB5"/>
    <w:rsid w:val="00B1591E"/>
    <w:rsid w:val="00B16BE5"/>
    <w:rsid w:val="00B20BAF"/>
    <w:rsid w:val="00B20D0D"/>
    <w:rsid w:val="00B210AE"/>
    <w:rsid w:val="00B21780"/>
    <w:rsid w:val="00B2199E"/>
    <w:rsid w:val="00B22EDF"/>
    <w:rsid w:val="00B235A9"/>
    <w:rsid w:val="00B259DF"/>
    <w:rsid w:val="00B25AFE"/>
    <w:rsid w:val="00B261B9"/>
    <w:rsid w:val="00B26B44"/>
    <w:rsid w:val="00B27CA1"/>
    <w:rsid w:val="00B327D8"/>
    <w:rsid w:val="00B32C2F"/>
    <w:rsid w:val="00B33C0D"/>
    <w:rsid w:val="00B33CF0"/>
    <w:rsid w:val="00B34132"/>
    <w:rsid w:val="00B357AB"/>
    <w:rsid w:val="00B361F0"/>
    <w:rsid w:val="00B363B8"/>
    <w:rsid w:val="00B36C5C"/>
    <w:rsid w:val="00B37E25"/>
    <w:rsid w:val="00B40453"/>
    <w:rsid w:val="00B4072D"/>
    <w:rsid w:val="00B40DA6"/>
    <w:rsid w:val="00B429D8"/>
    <w:rsid w:val="00B430BF"/>
    <w:rsid w:val="00B44B1F"/>
    <w:rsid w:val="00B44BD5"/>
    <w:rsid w:val="00B4582F"/>
    <w:rsid w:val="00B460BF"/>
    <w:rsid w:val="00B460F9"/>
    <w:rsid w:val="00B504E7"/>
    <w:rsid w:val="00B515F6"/>
    <w:rsid w:val="00B527C7"/>
    <w:rsid w:val="00B5507D"/>
    <w:rsid w:val="00B55C5B"/>
    <w:rsid w:val="00B57089"/>
    <w:rsid w:val="00B61D4A"/>
    <w:rsid w:val="00B63999"/>
    <w:rsid w:val="00B64141"/>
    <w:rsid w:val="00B64B81"/>
    <w:rsid w:val="00B64E72"/>
    <w:rsid w:val="00B6588C"/>
    <w:rsid w:val="00B66C00"/>
    <w:rsid w:val="00B67667"/>
    <w:rsid w:val="00B67CCC"/>
    <w:rsid w:val="00B70380"/>
    <w:rsid w:val="00B72DA6"/>
    <w:rsid w:val="00B73FE5"/>
    <w:rsid w:val="00B74099"/>
    <w:rsid w:val="00B74AD9"/>
    <w:rsid w:val="00B750C1"/>
    <w:rsid w:val="00B766D8"/>
    <w:rsid w:val="00B77913"/>
    <w:rsid w:val="00B77976"/>
    <w:rsid w:val="00B80915"/>
    <w:rsid w:val="00B824FB"/>
    <w:rsid w:val="00B82646"/>
    <w:rsid w:val="00B82B37"/>
    <w:rsid w:val="00B82C92"/>
    <w:rsid w:val="00B83158"/>
    <w:rsid w:val="00B8394D"/>
    <w:rsid w:val="00B843D5"/>
    <w:rsid w:val="00B84714"/>
    <w:rsid w:val="00B85962"/>
    <w:rsid w:val="00B867F9"/>
    <w:rsid w:val="00B871BA"/>
    <w:rsid w:val="00B910CD"/>
    <w:rsid w:val="00B913DD"/>
    <w:rsid w:val="00B921E0"/>
    <w:rsid w:val="00B95867"/>
    <w:rsid w:val="00B95D2E"/>
    <w:rsid w:val="00B96D01"/>
    <w:rsid w:val="00B97359"/>
    <w:rsid w:val="00B974E8"/>
    <w:rsid w:val="00B97A8F"/>
    <w:rsid w:val="00BA45A8"/>
    <w:rsid w:val="00BA4E58"/>
    <w:rsid w:val="00BA68B6"/>
    <w:rsid w:val="00BA7074"/>
    <w:rsid w:val="00BA73DC"/>
    <w:rsid w:val="00BA75C9"/>
    <w:rsid w:val="00BB098E"/>
    <w:rsid w:val="00BB0BD8"/>
    <w:rsid w:val="00BB19CE"/>
    <w:rsid w:val="00BB28B7"/>
    <w:rsid w:val="00BB2BA9"/>
    <w:rsid w:val="00BB2CC0"/>
    <w:rsid w:val="00BB4070"/>
    <w:rsid w:val="00BB55A8"/>
    <w:rsid w:val="00BB645C"/>
    <w:rsid w:val="00BB6C75"/>
    <w:rsid w:val="00BB762F"/>
    <w:rsid w:val="00BB7829"/>
    <w:rsid w:val="00BC0225"/>
    <w:rsid w:val="00BC06F4"/>
    <w:rsid w:val="00BC177F"/>
    <w:rsid w:val="00BC2B68"/>
    <w:rsid w:val="00BC2FF4"/>
    <w:rsid w:val="00BC3063"/>
    <w:rsid w:val="00BC3FB0"/>
    <w:rsid w:val="00BC5D38"/>
    <w:rsid w:val="00BC6DA9"/>
    <w:rsid w:val="00BC7650"/>
    <w:rsid w:val="00BD0BB5"/>
    <w:rsid w:val="00BD1457"/>
    <w:rsid w:val="00BD36D9"/>
    <w:rsid w:val="00BD5286"/>
    <w:rsid w:val="00BD5B32"/>
    <w:rsid w:val="00BD5BAB"/>
    <w:rsid w:val="00BD6201"/>
    <w:rsid w:val="00BE03C0"/>
    <w:rsid w:val="00BE055D"/>
    <w:rsid w:val="00BE09BD"/>
    <w:rsid w:val="00BE16F4"/>
    <w:rsid w:val="00BE16F8"/>
    <w:rsid w:val="00BE2AD9"/>
    <w:rsid w:val="00BE3CCD"/>
    <w:rsid w:val="00BE67B9"/>
    <w:rsid w:val="00BE6A9F"/>
    <w:rsid w:val="00BE6E5D"/>
    <w:rsid w:val="00BE7B34"/>
    <w:rsid w:val="00BF0FD5"/>
    <w:rsid w:val="00BF18A2"/>
    <w:rsid w:val="00BF1CC6"/>
    <w:rsid w:val="00BF1FBC"/>
    <w:rsid w:val="00BF27FE"/>
    <w:rsid w:val="00BF3DE6"/>
    <w:rsid w:val="00BF412B"/>
    <w:rsid w:val="00BF5F38"/>
    <w:rsid w:val="00BF7054"/>
    <w:rsid w:val="00BF7108"/>
    <w:rsid w:val="00BF7F3E"/>
    <w:rsid w:val="00C003B9"/>
    <w:rsid w:val="00C01CFC"/>
    <w:rsid w:val="00C02596"/>
    <w:rsid w:val="00C02F63"/>
    <w:rsid w:val="00C0347A"/>
    <w:rsid w:val="00C043B3"/>
    <w:rsid w:val="00C04A64"/>
    <w:rsid w:val="00C04ACF"/>
    <w:rsid w:val="00C0702A"/>
    <w:rsid w:val="00C079AB"/>
    <w:rsid w:val="00C07E8D"/>
    <w:rsid w:val="00C10E61"/>
    <w:rsid w:val="00C121DF"/>
    <w:rsid w:val="00C12929"/>
    <w:rsid w:val="00C1320F"/>
    <w:rsid w:val="00C13EEB"/>
    <w:rsid w:val="00C14787"/>
    <w:rsid w:val="00C1596D"/>
    <w:rsid w:val="00C15AFD"/>
    <w:rsid w:val="00C15B8D"/>
    <w:rsid w:val="00C16F28"/>
    <w:rsid w:val="00C17010"/>
    <w:rsid w:val="00C20562"/>
    <w:rsid w:val="00C20912"/>
    <w:rsid w:val="00C2118F"/>
    <w:rsid w:val="00C2133B"/>
    <w:rsid w:val="00C215C3"/>
    <w:rsid w:val="00C21CD8"/>
    <w:rsid w:val="00C21ECF"/>
    <w:rsid w:val="00C21F46"/>
    <w:rsid w:val="00C220FE"/>
    <w:rsid w:val="00C22DB2"/>
    <w:rsid w:val="00C23554"/>
    <w:rsid w:val="00C23A96"/>
    <w:rsid w:val="00C245EA"/>
    <w:rsid w:val="00C249C6"/>
    <w:rsid w:val="00C24AA3"/>
    <w:rsid w:val="00C2647C"/>
    <w:rsid w:val="00C2648B"/>
    <w:rsid w:val="00C266DD"/>
    <w:rsid w:val="00C2688F"/>
    <w:rsid w:val="00C268C1"/>
    <w:rsid w:val="00C2740B"/>
    <w:rsid w:val="00C27CF1"/>
    <w:rsid w:val="00C309CE"/>
    <w:rsid w:val="00C31EF8"/>
    <w:rsid w:val="00C3288C"/>
    <w:rsid w:val="00C32CC1"/>
    <w:rsid w:val="00C33692"/>
    <w:rsid w:val="00C34121"/>
    <w:rsid w:val="00C349F2"/>
    <w:rsid w:val="00C34C1E"/>
    <w:rsid w:val="00C35426"/>
    <w:rsid w:val="00C3656E"/>
    <w:rsid w:val="00C37A59"/>
    <w:rsid w:val="00C37FC9"/>
    <w:rsid w:val="00C41778"/>
    <w:rsid w:val="00C426EC"/>
    <w:rsid w:val="00C4305C"/>
    <w:rsid w:val="00C43A31"/>
    <w:rsid w:val="00C43CDA"/>
    <w:rsid w:val="00C45239"/>
    <w:rsid w:val="00C508C5"/>
    <w:rsid w:val="00C5107C"/>
    <w:rsid w:val="00C51869"/>
    <w:rsid w:val="00C51A0B"/>
    <w:rsid w:val="00C51AF7"/>
    <w:rsid w:val="00C5440E"/>
    <w:rsid w:val="00C54C9C"/>
    <w:rsid w:val="00C55ADE"/>
    <w:rsid w:val="00C607DA"/>
    <w:rsid w:val="00C60A21"/>
    <w:rsid w:val="00C60F1F"/>
    <w:rsid w:val="00C619A4"/>
    <w:rsid w:val="00C627F4"/>
    <w:rsid w:val="00C62964"/>
    <w:rsid w:val="00C64493"/>
    <w:rsid w:val="00C6483C"/>
    <w:rsid w:val="00C64AE9"/>
    <w:rsid w:val="00C705A1"/>
    <w:rsid w:val="00C70CFF"/>
    <w:rsid w:val="00C70E8B"/>
    <w:rsid w:val="00C718FE"/>
    <w:rsid w:val="00C7320C"/>
    <w:rsid w:val="00C747B9"/>
    <w:rsid w:val="00C74924"/>
    <w:rsid w:val="00C7516C"/>
    <w:rsid w:val="00C76F6B"/>
    <w:rsid w:val="00C804FE"/>
    <w:rsid w:val="00C814F9"/>
    <w:rsid w:val="00C82013"/>
    <w:rsid w:val="00C83CD6"/>
    <w:rsid w:val="00C83D3E"/>
    <w:rsid w:val="00C84B2A"/>
    <w:rsid w:val="00C86CEC"/>
    <w:rsid w:val="00C8773D"/>
    <w:rsid w:val="00C87ABB"/>
    <w:rsid w:val="00C90C6E"/>
    <w:rsid w:val="00C912A5"/>
    <w:rsid w:val="00C91831"/>
    <w:rsid w:val="00C91DB2"/>
    <w:rsid w:val="00C92657"/>
    <w:rsid w:val="00C931B2"/>
    <w:rsid w:val="00C942DE"/>
    <w:rsid w:val="00C94E56"/>
    <w:rsid w:val="00C953DF"/>
    <w:rsid w:val="00C959E2"/>
    <w:rsid w:val="00C95B08"/>
    <w:rsid w:val="00C95C7E"/>
    <w:rsid w:val="00C9629E"/>
    <w:rsid w:val="00C971BC"/>
    <w:rsid w:val="00C9728B"/>
    <w:rsid w:val="00C97846"/>
    <w:rsid w:val="00C979F3"/>
    <w:rsid w:val="00C97EE4"/>
    <w:rsid w:val="00CA06B4"/>
    <w:rsid w:val="00CA1C88"/>
    <w:rsid w:val="00CA2534"/>
    <w:rsid w:val="00CA297E"/>
    <w:rsid w:val="00CA314D"/>
    <w:rsid w:val="00CA4A30"/>
    <w:rsid w:val="00CA555E"/>
    <w:rsid w:val="00CA5CA8"/>
    <w:rsid w:val="00CA671A"/>
    <w:rsid w:val="00CB0E45"/>
    <w:rsid w:val="00CB126C"/>
    <w:rsid w:val="00CB1E1C"/>
    <w:rsid w:val="00CB27C4"/>
    <w:rsid w:val="00CB3AB9"/>
    <w:rsid w:val="00CB6C80"/>
    <w:rsid w:val="00CB7D0B"/>
    <w:rsid w:val="00CB7D8D"/>
    <w:rsid w:val="00CC05B1"/>
    <w:rsid w:val="00CC4338"/>
    <w:rsid w:val="00CC5437"/>
    <w:rsid w:val="00CC5816"/>
    <w:rsid w:val="00CC630D"/>
    <w:rsid w:val="00CC7F41"/>
    <w:rsid w:val="00CD17C0"/>
    <w:rsid w:val="00CD1C10"/>
    <w:rsid w:val="00CD2CDB"/>
    <w:rsid w:val="00CD2F61"/>
    <w:rsid w:val="00CD5401"/>
    <w:rsid w:val="00CD556D"/>
    <w:rsid w:val="00CD6BA1"/>
    <w:rsid w:val="00CE02A7"/>
    <w:rsid w:val="00CE2709"/>
    <w:rsid w:val="00CE2D64"/>
    <w:rsid w:val="00CE43E4"/>
    <w:rsid w:val="00CE5638"/>
    <w:rsid w:val="00CE6198"/>
    <w:rsid w:val="00CE6D0E"/>
    <w:rsid w:val="00CF012C"/>
    <w:rsid w:val="00CF020D"/>
    <w:rsid w:val="00CF07E5"/>
    <w:rsid w:val="00CF2E6A"/>
    <w:rsid w:val="00CF2FD6"/>
    <w:rsid w:val="00CF3262"/>
    <w:rsid w:val="00CF3AAB"/>
    <w:rsid w:val="00CF4D29"/>
    <w:rsid w:val="00CF5B15"/>
    <w:rsid w:val="00CF5E61"/>
    <w:rsid w:val="00CF6230"/>
    <w:rsid w:val="00D00FB2"/>
    <w:rsid w:val="00D017FC"/>
    <w:rsid w:val="00D01A62"/>
    <w:rsid w:val="00D01D64"/>
    <w:rsid w:val="00D0226A"/>
    <w:rsid w:val="00D02B7F"/>
    <w:rsid w:val="00D04F5C"/>
    <w:rsid w:val="00D054D7"/>
    <w:rsid w:val="00D06498"/>
    <w:rsid w:val="00D06912"/>
    <w:rsid w:val="00D070C4"/>
    <w:rsid w:val="00D11ABD"/>
    <w:rsid w:val="00D1208D"/>
    <w:rsid w:val="00D122A0"/>
    <w:rsid w:val="00D12478"/>
    <w:rsid w:val="00D13147"/>
    <w:rsid w:val="00D1323C"/>
    <w:rsid w:val="00D137A7"/>
    <w:rsid w:val="00D13DA1"/>
    <w:rsid w:val="00D13E36"/>
    <w:rsid w:val="00D14860"/>
    <w:rsid w:val="00D153E7"/>
    <w:rsid w:val="00D15A43"/>
    <w:rsid w:val="00D15F59"/>
    <w:rsid w:val="00D17312"/>
    <w:rsid w:val="00D202DA"/>
    <w:rsid w:val="00D20576"/>
    <w:rsid w:val="00D20BA4"/>
    <w:rsid w:val="00D22B42"/>
    <w:rsid w:val="00D23064"/>
    <w:rsid w:val="00D24426"/>
    <w:rsid w:val="00D24A84"/>
    <w:rsid w:val="00D24CCB"/>
    <w:rsid w:val="00D30206"/>
    <w:rsid w:val="00D30F64"/>
    <w:rsid w:val="00D326BE"/>
    <w:rsid w:val="00D33A82"/>
    <w:rsid w:val="00D36542"/>
    <w:rsid w:val="00D36809"/>
    <w:rsid w:val="00D37060"/>
    <w:rsid w:val="00D42EBC"/>
    <w:rsid w:val="00D42F90"/>
    <w:rsid w:val="00D433FC"/>
    <w:rsid w:val="00D44F1A"/>
    <w:rsid w:val="00D45946"/>
    <w:rsid w:val="00D462D2"/>
    <w:rsid w:val="00D463FF"/>
    <w:rsid w:val="00D467AE"/>
    <w:rsid w:val="00D477D4"/>
    <w:rsid w:val="00D51526"/>
    <w:rsid w:val="00D51953"/>
    <w:rsid w:val="00D51A6B"/>
    <w:rsid w:val="00D51A8B"/>
    <w:rsid w:val="00D51C3C"/>
    <w:rsid w:val="00D53681"/>
    <w:rsid w:val="00D53A06"/>
    <w:rsid w:val="00D54AFA"/>
    <w:rsid w:val="00D54B97"/>
    <w:rsid w:val="00D54DB7"/>
    <w:rsid w:val="00D55E39"/>
    <w:rsid w:val="00D566C5"/>
    <w:rsid w:val="00D5715A"/>
    <w:rsid w:val="00D579F4"/>
    <w:rsid w:val="00D57A1E"/>
    <w:rsid w:val="00D60015"/>
    <w:rsid w:val="00D6020A"/>
    <w:rsid w:val="00D61628"/>
    <w:rsid w:val="00D6287E"/>
    <w:rsid w:val="00D6589C"/>
    <w:rsid w:val="00D659D9"/>
    <w:rsid w:val="00D66D68"/>
    <w:rsid w:val="00D67857"/>
    <w:rsid w:val="00D704E7"/>
    <w:rsid w:val="00D71687"/>
    <w:rsid w:val="00D730E8"/>
    <w:rsid w:val="00D73783"/>
    <w:rsid w:val="00D74813"/>
    <w:rsid w:val="00D75B84"/>
    <w:rsid w:val="00D75FC3"/>
    <w:rsid w:val="00D76456"/>
    <w:rsid w:val="00D771FA"/>
    <w:rsid w:val="00D776F4"/>
    <w:rsid w:val="00D8058A"/>
    <w:rsid w:val="00D80F0D"/>
    <w:rsid w:val="00D81E8F"/>
    <w:rsid w:val="00D82520"/>
    <w:rsid w:val="00D834B5"/>
    <w:rsid w:val="00D83B3C"/>
    <w:rsid w:val="00D84198"/>
    <w:rsid w:val="00D857F3"/>
    <w:rsid w:val="00D86266"/>
    <w:rsid w:val="00D86DBC"/>
    <w:rsid w:val="00D90FE6"/>
    <w:rsid w:val="00D94A37"/>
    <w:rsid w:val="00D954B8"/>
    <w:rsid w:val="00D95F06"/>
    <w:rsid w:val="00D961DE"/>
    <w:rsid w:val="00D9704F"/>
    <w:rsid w:val="00D97FA9"/>
    <w:rsid w:val="00DA0415"/>
    <w:rsid w:val="00DA18E4"/>
    <w:rsid w:val="00DA2BC3"/>
    <w:rsid w:val="00DA2DF7"/>
    <w:rsid w:val="00DA30BC"/>
    <w:rsid w:val="00DA48D2"/>
    <w:rsid w:val="00DA69C2"/>
    <w:rsid w:val="00DA6D70"/>
    <w:rsid w:val="00DA75A7"/>
    <w:rsid w:val="00DB06F6"/>
    <w:rsid w:val="00DB0E9F"/>
    <w:rsid w:val="00DB0F6F"/>
    <w:rsid w:val="00DB2A3C"/>
    <w:rsid w:val="00DB4579"/>
    <w:rsid w:val="00DB4959"/>
    <w:rsid w:val="00DB521B"/>
    <w:rsid w:val="00DB6050"/>
    <w:rsid w:val="00DB64CE"/>
    <w:rsid w:val="00DB67A8"/>
    <w:rsid w:val="00DB6A31"/>
    <w:rsid w:val="00DB75EF"/>
    <w:rsid w:val="00DC0E66"/>
    <w:rsid w:val="00DC1AB0"/>
    <w:rsid w:val="00DC22A8"/>
    <w:rsid w:val="00DC2C34"/>
    <w:rsid w:val="00DC3F1E"/>
    <w:rsid w:val="00DC4493"/>
    <w:rsid w:val="00DC45E5"/>
    <w:rsid w:val="00DC48AB"/>
    <w:rsid w:val="00DC51DB"/>
    <w:rsid w:val="00DC5447"/>
    <w:rsid w:val="00DC7ED0"/>
    <w:rsid w:val="00DD02E5"/>
    <w:rsid w:val="00DD1227"/>
    <w:rsid w:val="00DD3855"/>
    <w:rsid w:val="00DD4712"/>
    <w:rsid w:val="00DD50EB"/>
    <w:rsid w:val="00DD528F"/>
    <w:rsid w:val="00DD5434"/>
    <w:rsid w:val="00DE11CC"/>
    <w:rsid w:val="00DE2C87"/>
    <w:rsid w:val="00DE392A"/>
    <w:rsid w:val="00DE3E92"/>
    <w:rsid w:val="00DE459A"/>
    <w:rsid w:val="00DE7714"/>
    <w:rsid w:val="00DF0DAD"/>
    <w:rsid w:val="00DF1021"/>
    <w:rsid w:val="00DF20B7"/>
    <w:rsid w:val="00DF27DA"/>
    <w:rsid w:val="00DF44C9"/>
    <w:rsid w:val="00DF4771"/>
    <w:rsid w:val="00DF4DBE"/>
    <w:rsid w:val="00DF4F00"/>
    <w:rsid w:val="00DF5D33"/>
    <w:rsid w:val="00DF6646"/>
    <w:rsid w:val="00DF79E0"/>
    <w:rsid w:val="00E007C4"/>
    <w:rsid w:val="00E01036"/>
    <w:rsid w:val="00E03793"/>
    <w:rsid w:val="00E03EC5"/>
    <w:rsid w:val="00E05009"/>
    <w:rsid w:val="00E0685C"/>
    <w:rsid w:val="00E06D61"/>
    <w:rsid w:val="00E06DE8"/>
    <w:rsid w:val="00E07AB3"/>
    <w:rsid w:val="00E10226"/>
    <w:rsid w:val="00E10ADD"/>
    <w:rsid w:val="00E133A7"/>
    <w:rsid w:val="00E138C1"/>
    <w:rsid w:val="00E13D20"/>
    <w:rsid w:val="00E13D40"/>
    <w:rsid w:val="00E146FF"/>
    <w:rsid w:val="00E148CD"/>
    <w:rsid w:val="00E14E1E"/>
    <w:rsid w:val="00E14EA7"/>
    <w:rsid w:val="00E14F5B"/>
    <w:rsid w:val="00E15888"/>
    <w:rsid w:val="00E166F2"/>
    <w:rsid w:val="00E16AE8"/>
    <w:rsid w:val="00E20253"/>
    <w:rsid w:val="00E202BC"/>
    <w:rsid w:val="00E20EF6"/>
    <w:rsid w:val="00E22ED2"/>
    <w:rsid w:val="00E23687"/>
    <w:rsid w:val="00E2451B"/>
    <w:rsid w:val="00E27819"/>
    <w:rsid w:val="00E27F76"/>
    <w:rsid w:val="00E300EE"/>
    <w:rsid w:val="00E309C2"/>
    <w:rsid w:val="00E31737"/>
    <w:rsid w:val="00E31EA6"/>
    <w:rsid w:val="00E332B2"/>
    <w:rsid w:val="00E340F8"/>
    <w:rsid w:val="00E34185"/>
    <w:rsid w:val="00E34D14"/>
    <w:rsid w:val="00E35FB9"/>
    <w:rsid w:val="00E364A8"/>
    <w:rsid w:val="00E3697A"/>
    <w:rsid w:val="00E40820"/>
    <w:rsid w:val="00E41008"/>
    <w:rsid w:val="00E41087"/>
    <w:rsid w:val="00E4658F"/>
    <w:rsid w:val="00E46CAA"/>
    <w:rsid w:val="00E46DB3"/>
    <w:rsid w:val="00E46FEA"/>
    <w:rsid w:val="00E47277"/>
    <w:rsid w:val="00E477C8"/>
    <w:rsid w:val="00E47B71"/>
    <w:rsid w:val="00E506A2"/>
    <w:rsid w:val="00E50E26"/>
    <w:rsid w:val="00E519EA"/>
    <w:rsid w:val="00E53D93"/>
    <w:rsid w:val="00E53E21"/>
    <w:rsid w:val="00E54A67"/>
    <w:rsid w:val="00E54F0D"/>
    <w:rsid w:val="00E56A67"/>
    <w:rsid w:val="00E575E2"/>
    <w:rsid w:val="00E57E69"/>
    <w:rsid w:val="00E61AAB"/>
    <w:rsid w:val="00E61C0D"/>
    <w:rsid w:val="00E6260B"/>
    <w:rsid w:val="00E62AA0"/>
    <w:rsid w:val="00E62FEF"/>
    <w:rsid w:val="00E63EB4"/>
    <w:rsid w:val="00E65D1C"/>
    <w:rsid w:val="00E65FE7"/>
    <w:rsid w:val="00E66160"/>
    <w:rsid w:val="00E66BD0"/>
    <w:rsid w:val="00E66FB6"/>
    <w:rsid w:val="00E67639"/>
    <w:rsid w:val="00E6794F"/>
    <w:rsid w:val="00E70500"/>
    <w:rsid w:val="00E70721"/>
    <w:rsid w:val="00E70936"/>
    <w:rsid w:val="00E70C70"/>
    <w:rsid w:val="00E712DE"/>
    <w:rsid w:val="00E71329"/>
    <w:rsid w:val="00E7147C"/>
    <w:rsid w:val="00E72F24"/>
    <w:rsid w:val="00E7391A"/>
    <w:rsid w:val="00E74DDD"/>
    <w:rsid w:val="00E7518D"/>
    <w:rsid w:val="00E75B30"/>
    <w:rsid w:val="00E76021"/>
    <w:rsid w:val="00E76B74"/>
    <w:rsid w:val="00E76C3E"/>
    <w:rsid w:val="00E76E26"/>
    <w:rsid w:val="00E7743E"/>
    <w:rsid w:val="00E77721"/>
    <w:rsid w:val="00E820EB"/>
    <w:rsid w:val="00E8350A"/>
    <w:rsid w:val="00E8356E"/>
    <w:rsid w:val="00E83590"/>
    <w:rsid w:val="00E8363B"/>
    <w:rsid w:val="00E837B5"/>
    <w:rsid w:val="00E84966"/>
    <w:rsid w:val="00E85C33"/>
    <w:rsid w:val="00E85D53"/>
    <w:rsid w:val="00E863D1"/>
    <w:rsid w:val="00E876CE"/>
    <w:rsid w:val="00E91588"/>
    <w:rsid w:val="00E922D7"/>
    <w:rsid w:val="00E92383"/>
    <w:rsid w:val="00E93644"/>
    <w:rsid w:val="00E94382"/>
    <w:rsid w:val="00E94857"/>
    <w:rsid w:val="00E94CF4"/>
    <w:rsid w:val="00E951C3"/>
    <w:rsid w:val="00E95779"/>
    <w:rsid w:val="00E96C0C"/>
    <w:rsid w:val="00E973B8"/>
    <w:rsid w:val="00E97759"/>
    <w:rsid w:val="00EA04F8"/>
    <w:rsid w:val="00EA0867"/>
    <w:rsid w:val="00EA0AFA"/>
    <w:rsid w:val="00EA11EA"/>
    <w:rsid w:val="00EA1B3A"/>
    <w:rsid w:val="00EA2109"/>
    <w:rsid w:val="00EA49F9"/>
    <w:rsid w:val="00EA4A1E"/>
    <w:rsid w:val="00EA6A76"/>
    <w:rsid w:val="00EA7CF2"/>
    <w:rsid w:val="00EB1A93"/>
    <w:rsid w:val="00EB1F59"/>
    <w:rsid w:val="00EB3BF9"/>
    <w:rsid w:val="00EB3CAE"/>
    <w:rsid w:val="00EB3CE5"/>
    <w:rsid w:val="00EB43DA"/>
    <w:rsid w:val="00EB576C"/>
    <w:rsid w:val="00EB7E09"/>
    <w:rsid w:val="00EC02B2"/>
    <w:rsid w:val="00EC0934"/>
    <w:rsid w:val="00EC10E4"/>
    <w:rsid w:val="00EC1ED8"/>
    <w:rsid w:val="00EC4748"/>
    <w:rsid w:val="00EC4834"/>
    <w:rsid w:val="00EC4919"/>
    <w:rsid w:val="00EC4BB6"/>
    <w:rsid w:val="00EC5264"/>
    <w:rsid w:val="00EC5E3F"/>
    <w:rsid w:val="00EC7363"/>
    <w:rsid w:val="00EC7B6B"/>
    <w:rsid w:val="00ED0409"/>
    <w:rsid w:val="00ED1622"/>
    <w:rsid w:val="00ED202B"/>
    <w:rsid w:val="00ED3658"/>
    <w:rsid w:val="00ED4D4E"/>
    <w:rsid w:val="00ED4EAC"/>
    <w:rsid w:val="00EE0C77"/>
    <w:rsid w:val="00EE144B"/>
    <w:rsid w:val="00EE232B"/>
    <w:rsid w:val="00EE2F8D"/>
    <w:rsid w:val="00EE2FDE"/>
    <w:rsid w:val="00EE3DF6"/>
    <w:rsid w:val="00EE491B"/>
    <w:rsid w:val="00EE4E54"/>
    <w:rsid w:val="00EE5C03"/>
    <w:rsid w:val="00EE5C93"/>
    <w:rsid w:val="00EF0514"/>
    <w:rsid w:val="00EF0A24"/>
    <w:rsid w:val="00EF140F"/>
    <w:rsid w:val="00EF2636"/>
    <w:rsid w:val="00EF3B47"/>
    <w:rsid w:val="00EF41A1"/>
    <w:rsid w:val="00EF4334"/>
    <w:rsid w:val="00EF483E"/>
    <w:rsid w:val="00F01B70"/>
    <w:rsid w:val="00F01F3B"/>
    <w:rsid w:val="00F0217B"/>
    <w:rsid w:val="00F03FBF"/>
    <w:rsid w:val="00F04A6C"/>
    <w:rsid w:val="00F06E05"/>
    <w:rsid w:val="00F06EF3"/>
    <w:rsid w:val="00F07A51"/>
    <w:rsid w:val="00F07FC5"/>
    <w:rsid w:val="00F118BE"/>
    <w:rsid w:val="00F12901"/>
    <w:rsid w:val="00F136F7"/>
    <w:rsid w:val="00F13773"/>
    <w:rsid w:val="00F14346"/>
    <w:rsid w:val="00F14E88"/>
    <w:rsid w:val="00F1587D"/>
    <w:rsid w:val="00F167B4"/>
    <w:rsid w:val="00F17952"/>
    <w:rsid w:val="00F2009D"/>
    <w:rsid w:val="00F20E89"/>
    <w:rsid w:val="00F2213C"/>
    <w:rsid w:val="00F22607"/>
    <w:rsid w:val="00F27B4E"/>
    <w:rsid w:val="00F30057"/>
    <w:rsid w:val="00F30377"/>
    <w:rsid w:val="00F30E92"/>
    <w:rsid w:val="00F3117C"/>
    <w:rsid w:val="00F31972"/>
    <w:rsid w:val="00F3247B"/>
    <w:rsid w:val="00F32E6C"/>
    <w:rsid w:val="00F333C7"/>
    <w:rsid w:val="00F33772"/>
    <w:rsid w:val="00F3408E"/>
    <w:rsid w:val="00F34BD2"/>
    <w:rsid w:val="00F408A4"/>
    <w:rsid w:val="00F40FD0"/>
    <w:rsid w:val="00F41269"/>
    <w:rsid w:val="00F421D4"/>
    <w:rsid w:val="00F436BB"/>
    <w:rsid w:val="00F43B63"/>
    <w:rsid w:val="00F445B6"/>
    <w:rsid w:val="00F452FB"/>
    <w:rsid w:val="00F457B0"/>
    <w:rsid w:val="00F47145"/>
    <w:rsid w:val="00F478CA"/>
    <w:rsid w:val="00F47931"/>
    <w:rsid w:val="00F47E29"/>
    <w:rsid w:val="00F47FD3"/>
    <w:rsid w:val="00F505BF"/>
    <w:rsid w:val="00F52075"/>
    <w:rsid w:val="00F545BF"/>
    <w:rsid w:val="00F572B7"/>
    <w:rsid w:val="00F5771B"/>
    <w:rsid w:val="00F57B7C"/>
    <w:rsid w:val="00F60197"/>
    <w:rsid w:val="00F60222"/>
    <w:rsid w:val="00F603D7"/>
    <w:rsid w:val="00F62BBD"/>
    <w:rsid w:val="00F636F6"/>
    <w:rsid w:val="00F65870"/>
    <w:rsid w:val="00F66716"/>
    <w:rsid w:val="00F67200"/>
    <w:rsid w:val="00F71B39"/>
    <w:rsid w:val="00F71B56"/>
    <w:rsid w:val="00F725DD"/>
    <w:rsid w:val="00F749BE"/>
    <w:rsid w:val="00F76578"/>
    <w:rsid w:val="00F77525"/>
    <w:rsid w:val="00F809AD"/>
    <w:rsid w:val="00F81388"/>
    <w:rsid w:val="00F8231A"/>
    <w:rsid w:val="00F832C8"/>
    <w:rsid w:val="00F8381E"/>
    <w:rsid w:val="00F85356"/>
    <w:rsid w:val="00F8594A"/>
    <w:rsid w:val="00F8670B"/>
    <w:rsid w:val="00F86784"/>
    <w:rsid w:val="00F86A12"/>
    <w:rsid w:val="00F873B3"/>
    <w:rsid w:val="00F9012A"/>
    <w:rsid w:val="00F90C61"/>
    <w:rsid w:val="00F93349"/>
    <w:rsid w:val="00F940AF"/>
    <w:rsid w:val="00F9490F"/>
    <w:rsid w:val="00F97C76"/>
    <w:rsid w:val="00FA26BE"/>
    <w:rsid w:val="00FA31A1"/>
    <w:rsid w:val="00FA3353"/>
    <w:rsid w:val="00FA33FE"/>
    <w:rsid w:val="00FA3FAA"/>
    <w:rsid w:val="00FA4206"/>
    <w:rsid w:val="00FA42B9"/>
    <w:rsid w:val="00FA43B8"/>
    <w:rsid w:val="00FA4BCB"/>
    <w:rsid w:val="00FA6AF8"/>
    <w:rsid w:val="00FA755A"/>
    <w:rsid w:val="00FB105B"/>
    <w:rsid w:val="00FB1E3E"/>
    <w:rsid w:val="00FB2B0F"/>
    <w:rsid w:val="00FB40E8"/>
    <w:rsid w:val="00FB42B3"/>
    <w:rsid w:val="00FB4BEE"/>
    <w:rsid w:val="00FB4C6A"/>
    <w:rsid w:val="00FB4F6B"/>
    <w:rsid w:val="00FB53B1"/>
    <w:rsid w:val="00FB5FE1"/>
    <w:rsid w:val="00FB67BD"/>
    <w:rsid w:val="00FB685D"/>
    <w:rsid w:val="00FB688C"/>
    <w:rsid w:val="00FB7D54"/>
    <w:rsid w:val="00FC0E8D"/>
    <w:rsid w:val="00FC46EF"/>
    <w:rsid w:val="00FC4768"/>
    <w:rsid w:val="00FC613E"/>
    <w:rsid w:val="00FC6316"/>
    <w:rsid w:val="00FC7353"/>
    <w:rsid w:val="00FC7BEA"/>
    <w:rsid w:val="00FD1A70"/>
    <w:rsid w:val="00FD1F6A"/>
    <w:rsid w:val="00FD212E"/>
    <w:rsid w:val="00FD233A"/>
    <w:rsid w:val="00FD2CC4"/>
    <w:rsid w:val="00FD2F79"/>
    <w:rsid w:val="00FD31B3"/>
    <w:rsid w:val="00FD39EF"/>
    <w:rsid w:val="00FD3C6F"/>
    <w:rsid w:val="00FD3EF0"/>
    <w:rsid w:val="00FD4204"/>
    <w:rsid w:val="00FD5352"/>
    <w:rsid w:val="00FD629C"/>
    <w:rsid w:val="00FD642F"/>
    <w:rsid w:val="00FD6963"/>
    <w:rsid w:val="00FE0F2F"/>
    <w:rsid w:val="00FE1751"/>
    <w:rsid w:val="00FE2578"/>
    <w:rsid w:val="00FE51DD"/>
    <w:rsid w:val="00FE6E7E"/>
    <w:rsid w:val="00FE77D5"/>
    <w:rsid w:val="00FF017C"/>
    <w:rsid w:val="00FF03A4"/>
    <w:rsid w:val="00FF2735"/>
    <w:rsid w:val="00FF3CCB"/>
    <w:rsid w:val="00FF5537"/>
    <w:rsid w:val="00FF57B5"/>
    <w:rsid w:val="00FF57B8"/>
    <w:rsid w:val="00FF5DD6"/>
    <w:rsid w:val="00FF5F5E"/>
    <w:rsid w:val="00FF620C"/>
    <w:rsid w:val="00FF6516"/>
    <w:rsid w:val="040BB939"/>
    <w:rsid w:val="0509669C"/>
    <w:rsid w:val="0743FABD"/>
    <w:rsid w:val="075ECD19"/>
    <w:rsid w:val="077A1602"/>
    <w:rsid w:val="07AE3B86"/>
    <w:rsid w:val="086B3C87"/>
    <w:rsid w:val="087DEE5C"/>
    <w:rsid w:val="0A037F21"/>
    <w:rsid w:val="0BF00629"/>
    <w:rsid w:val="0C27C672"/>
    <w:rsid w:val="0C72E5AE"/>
    <w:rsid w:val="0CCF1D10"/>
    <w:rsid w:val="0D49E420"/>
    <w:rsid w:val="0DBF03B5"/>
    <w:rsid w:val="0E8D1E39"/>
    <w:rsid w:val="0EC63726"/>
    <w:rsid w:val="0F87F613"/>
    <w:rsid w:val="0F8DC5E5"/>
    <w:rsid w:val="11EBC364"/>
    <w:rsid w:val="124BD53B"/>
    <w:rsid w:val="133856DA"/>
    <w:rsid w:val="1425BF44"/>
    <w:rsid w:val="149BDF96"/>
    <w:rsid w:val="174CBD9E"/>
    <w:rsid w:val="1A2403E2"/>
    <w:rsid w:val="1C3A092A"/>
    <w:rsid w:val="1DFB3495"/>
    <w:rsid w:val="1E82F764"/>
    <w:rsid w:val="1EDFA637"/>
    <w:rsid w:val="201EC7C5"/>
    <w:rsid w:val="2152C5E7"/>
    <w:rsid w:val="215783DD"/>
    <w:rsid w:val="225BCD24"/>
    <w:rsid w:val="235AC93D"/>
    <w:rsid w:val="248605F3"/>
    <w:rsid w:val="2530ED99"/>
    <w:rsid w:val="25A2FFE5"/>
    <w:rsid w:val="25BCBE6B"/>
    <w:rsid w:val="26A90929"/>
    <w:rsid w:val="27CEB84F"/>
    <w:rsid w:val="289FC634"/>
    <w:rsid w:val="29D03564"/>
    <w:rsid w:val="29DEA639"/>
    <w:rsid w:val="2D85C983"/>
    <w:rsid w:val="2F69CC3E"/>
    <w:rsid w:val="3002CAAB"/>
    <w:rsid w:val="3116B41D"/>
    <w:rsid w:val="3275E9D6"/>
    <w:rsid w:val="32AD8195"/>
    <w:rsid w:val="336346E0"/>
    <w:rsid w:val="33F41C4F"/>
    <w:rsid w:val="34333384"/>
    <w:rsid w:val="343763C0"/>
    <w:rsid w:val="3440C85C"/>
    <w:rsid w:val="34A91DB5"/>
    <w:rsid w:val="3536759D"/>
    <w:rsid w:val="374E8D8B"/>
    <w:rsid w:val="39C07482"/>
    <w:rsid w:val="3B6A28A7"/>
    <w:rsid w:val="3BDF483C"/>
    <w:rsid w:val="3C2DF3BC"/>
    <w:rsid w:val="3C3B3B7E"/>
    <w:rsid w:val="3E6ED79A"/>
    <w:rsid w:val="3E76840C"/>
    <w:rsid w:val="40D35687"/>
    <w:rsid w:val="4120080E"/>
    <w:rsid w:val="450263C2"/>
    <w:rsid w:val="459148D3"/>
    <w:rsid w:val="47323B09"/>
    <w:rsid w:val="47D8B372"/>
    <w:rsid w:val="4A3E7714"/>
    <w:rsid w:val="4CACAA23"/>
    <w:rsid w:val="4CF44D4A"/>
    <w:rsid w:val="4D709F33"/>
    <w:rsid w:val="4DE7F530"/>
    <w:rsid w:val="4EDEC78D"/>
    <w:rsid w:val="53B5B6C8"/>
    <w:rsid w:val="53E66A89"/>
    <w:rsid w:val="554103BC"/>
    <w:rsid w:val="59F90C43"/>
    <w:rsid w:val="5B5D342F"/>
    <w:rsid w:val="5C5E9B47"/>
    <w:rsid w:val="5C91944D"/>
    <w:rsid w:val="5D1DD26D"/>
    <w:rsid w:val="5D2F0FCF"/>
    <w:rsid w:val="5E52B882"/>
    <w:rsid w:val="5F2EFD68"/>
    <w:rsid w:val="5F9A0468"/>
    <w:rsid w:val="5FC867FB"/>
    <w:rsid w:val="5FD6B787"/>
    <w:rsid w:val="605596C6"/>
    <w:rsid w:val="60583A2C"/>
    <w:rsid w:val="62A56DFB"/>
    <w:rsid w:val="63963B96"/>
    <w:rsid w:val="63A11D79"/>
    <w:rsid w:val="63CB956E"/>
    <w:rsid w:val="63D778AF"/>
    <w:rsid w:val="63F64C5F"/>
    <w:rsid w:val="64F21C8D"/>
    <w:rsid w:val="6653C17C"/>
    <w:rsid w:val="682A82D9"/>
    <w:rsid w:val="6B7389A6"/>
    <w:rsid w:val="6CECF818"/>
    <w:rsid w:val="6E7B6AA6"/>
    <w:rsid w:val="6F12D223"/>
    <w:rsid w:val="6F4C98CE"/>
    <w:rsid w:val="6F6C10E8"/>
    <w:rsid w:val="709251DF"/>
    <w:rsid w:val="71F5C3C8"/>
    <w:rsid w:val="726E7B7A"/>
    <w:rsid w:val="74D31595"/>
    <w:rsid w:val="751A6BEC"/>
    <w:rsid w:val="75360BD1"/>
    <w:rsid w:val="765F03D0"/>
    <w:rsid w:val="76E336D4"/>
    <w:rsid w:val="772E915F"/>
    <w:rsid w:val="78FAA460"/>
    <w:rsid w:val="79C79A2D"/>
    <w:rsid w:val="7ABB89EB"/>
    <w:rsid w:val="7B1E43D5"/>
    <w:rsid w:val="7B4A0E9E"/>
    <w:rsid w:val="7BF0211D"/>
    <w:rsid w:val="7D5A2A93"/>
    <w:rsid w:val="7EF33366"/>
    <w:rsid w:val="7F58B4A3"/>
    <w:rsid w:val="7F5E2E9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F25F6CF9-5F58-42B6-AE54-656ADB694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971"/>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outlineLvl w:val="0"/>
    </w:pPr>
    <w:rPr>
      <w:color w:val="22413A"/>
      <w:sz w:val="48"/>
    </w:rPr>
  </w:style>
  <w:style w:type="paragraph" w:styleId="Heading2">
    <w:name w:val="heading 2"/>
    <w:basedOn w:val="Normal"/>
    <w:next w:val="Normal"/>
    <w:link w:val="Heading2Char"/>
    <w:qFormat/>
    <w:rsid w:val="003F3B3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3F3B3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5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unhideWhenUsed/>
    <w:rsid w:val="006C4196"/>
    <w:rPr>
      <w:color w:val="605E5C"/>
      <w:shd w:val="clear" w:color="auto" w:fill="E1DFDD"/>
    </w:rPr>
  </w:style>
  <w:style w:type="paragraph" w:styleId="Caption">
    <w:name w:val="caption"/>
    <w:aliases w:val="Captions - Tables &amp; Figures"/>
    <w:basedOn w:val="Normal"/>
    <w:next w:val="Normal"/>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NumberedParagraph">
    <w:name w:val="Numbered Paragraph"/>
    <w:basedOn w:val="Normal"/>
    <w:link w:val="NumberedParagraphChar"/>
    <w:qFormat/>
    <w:rsid w:val="005F7714"/>
    <w:pPr>
      <w:numPr>
        <w:numId w:val="23"/>
      </w:numPr>
      <w:spacing w:before="240" w:after="120" w:line="240" w:lineRule="auto"/>
    </w:pPr>
    <w:rPr>
      <w:rFonts w:eastAsia="Times New Roman"/>
      <w:szCs w:val="24"/>
      <w:lang w:bidi="ar-SA"/>
    </w:rPr>
  </w:style>
  <w:style w:type="character" w:customStyle="1" w:styleId="NumberedParagraphChar">
    <w:name w:val="Numbered Paragraph Char"/>
    <w:basedOn w:val="DefaultParagraphFont"/>
    <w:link w:val="NumberedParagraph"/>
    <w:rsid w:val="005F7714"/>
    <w:rPr>
      <w:rFonts w:ascii="Arial" w:eastAsia="Times New Roman" w:hAnsi="Arial"/>
      <w:sz w:val="24"/>
      <w:szCs w:val="24"/>
      <w:lang w:eastAsia="en-US"/>
    </w:rPr>
  </w:style>
  <w:style w:type="character" w:customStyle="1" w:styleId="ListParagraphChar">
    <w:name w:val="List Paragraph Char"/>
    <w:link w:val="ListParagraph"/>
    <w:uiPriority w:val="34"/>
    <w:rsid w:val="00A646C7"/>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DB4959"/>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DB4959"/>
    <w:rPr>
      <w:rFonts w:ascii="Arial" w:eastAsiaTheme="minorHAnsi" w:hAnsi="Arial" w:cstheme="minorBidi"/>
      <w:b/>
      <w:bCs/>
      <w:lang w:eastAsia="en-US" w:bidi="he-IL"/>
    </w:rPr>
  </w:style>
  <w:style w:type="character" w:styleId="FollowedHyperlink">
    <w:name w:val="FollowedHyperlink"/>
    <w:basedOn w:val="DefaultParagraphFont"/>
    <w:uiPriority w:val="99"/>
    <w:semiHidden/>
    <w:unhideWhenUsed/>
    <w:rsid w:val="009F4FF9"/>
    <w:rPr>
      <w:color w:val="AA1C76" w:themeColor="followedHyperlink"/>
      <w:u w:val="single"/>
    </w:rPr>
  </w:style>
  <w:style w:type="paragraph" w:styleId="Revision">
    <w:name w:val="Revision"/>
    <w:hidden/>
    <w:uiPriority w:val="99"/>
    <w:semiHidden/>
    <w:rsid w:val="00A73D00"/>
    <w:rPr>
      <w:rFonts w:ascii="Arial" w:hAnsi="Arial"/>
      <w:sz w:val="24"/>
      <w:szCs w:val="22"/>
      <w:lang w:eastAsia="en-US" w:bidi="he-IL"/>
    </w:rPr>
  </w:style>
  <w:style w:type="character" w:customStyle="1" w:styleId="cf01">
    <w:name w:val="cf01"/>
    <w:basedOn w:val="DefaultParagraphFont"/>
    <w:rsid w:val="00D20BA4"/>
    <w:rPr>
      <w:rFonts w:ascii="Segoe UI" w:hAnsi="Segoe UI" w:cs="Segoe UI" w:hint="default"/>
      <w:sz w:val="18"/>
      <w:szCs w:val="18"/>
    </w:rPr>
  </w:style>
  <w:style w:type="paragraph" w:customStyle="1" w:styleId="Default">
    <w:name w:val="Default"/>
    <w:rsid w:val="0023572F"/>
    <w:pPr>
      <w:autoSpaceDE w:val="0"/>
      <w:autoSpaceDN w:val="0"/>
      <w:adjustRightInd w:val="0"/>
    </w:pPr>
    <w:rPr>
      <w:rFonts w:ascii="Arial" w:hAnsi="Arial"/>
      <w:color w:val="000000"/>
      <w:sz w:val="24"/>
      <w:szCs w:val="24"/>
    </w:rPr>
  </w:style>
  <w:style w:type="paragraph" w:styleId="TOCHeading">
    <w:name w:val="TOC Heading"/>
    <w:basedOn w:val="Heading1"/>
    <w:next w:val="Normal"/>
    <w:uiPriority w:val="39"/>
    <w:unhideWhenUsed/>
    <w:qFormat/>
    <w:rsid w:val="00FF5DD6"/>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eastAsia="en-GB" w:bidi="ar-SA"/>
    </w:rPr>
  </w:style>
  <w:style w:type="character" w:styleId="Mention">
    <w:name w:val="Mention"/>
    <w:basedOn w:val="DefaultParagraphFont"/>
    <w:uiPriority w:val="99"/>
    <w:unhideWhenUsed/>
    <w:rsid w:val="00AD74BC"/>
    <w:rPr>
      <w:color w:val="2B579A"/>
      <w:shd w:val="clear" w:color="auto" w:fill="E1DFDD"/>
    </w:rPr>
  </w:style>
  <w:style w:type="paragraph" w:customStyle="1" w:styleId="pf0">
    <w:name w:val="pf0"/>
    <w:basedOn w:val="Normal"/>
    <w:rsid w:val="001D78A4"/>
    <w:pPr>
      <w:spacing w:before="100" w:beforeAutospacing="1" w:after="100" w:afterAutospacing="1" w:line="240" w:lineRule="auto"/>
    </w:pPr>
    <w:rPr>
      <w:rFonts w:ascii="Times New Roman" w:eastAsia="Times New Roman" w:hAnsi="Times New Roman" w:cs="Times New Roman"/>
      <w:szCs w:val="24"/>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48611">
      <w:bodyDiv w:val="1"/>
      <w:marLeft w:val="0"/>
      <w:marRight w:val="0"/>
      <w:marTop w:val="0"/>
      <w:marBottom w:val="0"/>
      <w:divBdr>
        <w:top w:val="none" w:sz="0" w:space="0" w:color="auto"/>
        <w:left w:val="none" w:sz="0" w:space="0" w:color="auto"/>
        <w:bottom w:val="none" w:sz="0" w:space="0" w:color="auto"/>
        <w:right w:val="none" w:sz="0" w:space="0" w:color="auto"/>
      </w:divBdr>
    </w:div>
    <w:div w:id="23210297">
      <w:bodyDiv w:val="1"/>
      <w:marLeft w:val="0"/>
      <w:marRight w:val="0"/>
      <w:marTop w:val="0"/>
      <w:marBottom w:val="0"/>
      <w:divBdr>
        <w:top w:val="none" w:sz="0" w:space="0" w:color="auto"/>
        <w:left w:val="none" w:sz="0" w:space="0" w:color="auto"/>
        <w:bottom w:val="none" w:sz="0" w:space="0" w:color="auto"/>
        <w:right w:val="none" w:sz="0" w:space="0" w:color="auto"/>
      </w:divBdr>
    </w:div>
    <w:div w:id="39060299">
      <w:bodyDiv w:val="1"/>
      <w:marLeft w:val="0"/>
      <w:marRight w:val="0"/>
      <w:marTop w:val="0"/>
      <w:marBottom w:val="0"/>
      <w:divBdr>
        <w:top w:val="none" w:sz="0" w:space="0" w:color="auto"/>
        <w:left w:val="none" w:sz="0" w:space="0" w:color="auto"/>
        <w:bottom w:val="none" w:sz="0" w:space="0" w:color="auto"/>
        <w:right w:val="none" w:sz="0" w:space="0" w:color="auto"/>
      </w:divBdr>
    </w:div>
    <w:div w:id="48383358">
      <w:bodyDiv w:val="1"/>
      <w:marLeft w:val="0"/>
      <w:marRight w:val="0"/>
      <w:marTop w:val="0"/>
      <w:marBottom w:val="0"/>
      <w:divBdr>
        <w:top w:val="none" w:sz="0" w:space="0" w:color="auto"/>
        <w:left w:val="none" w:sz="0" w:space="0" w:color="auto"/>
        <w:bottom w:val="none" w:sz="0" w:space="0" w:color="auto"/>
        <w:right w:val="none" w:sz="0" w:space="0" w:color="auto"/>
      </w:divBdr>
    </w:div>
    <w:div w:id="49228148">
      <w:bodyDiv w:val="1"/>
      <w:marLeft w:val="0"/>
      <w:marRight w:val="0"/>
      <w:marTop w:val="0"/>
      <w:marBottom w:val="0"/>
      <w:divBdr>
        <w:top w:val="none" w:sz="0" w:space="0" w:color="auto"/>
        <w:left w:val="none" w:sz="0" w:space="0" w:color="auto"/>
        <w:bottom w:val="none" w:sz="0" w:space="0" w:color="auto"/>
        <w:right w:val="none" w:sz="0" w:space="0" w:color="auto"/>
      </w:divBdr>
    </w:div>
    <w:div w:id="60713196">
      <w:bodyDiv w:val="1"/>
      <w:marLeft w:val="0"/>
      <w:marRight w:val="0"/>
      <w:marTop w:val="0"/>
      <w:marBottom w:val="0"/>
      <w:divBdr>
        <w:top w:val="none" w:sz="0" w:space="0" w:color="auto"/>
        <w:left w:val="none" w:sz="0" w:space="0" w:color="auto"/>
        <w:bottom w:val="none" w:sz="0" w:space="0" w:color="auto"/>
        <w:right w:val="none" w:sz="0" w:space="0" w:color="auto"/>
      </w:divBdr>
    </w:div>
    <w:div w:id="81218777">
      <w:bodyDiv w:val="1"/>
      <w:marLeft w:val="0"/>
      <w:marRight w:val="0"/>
      <w:marTop w:val="0"/>
      <w:marBottom w:val="0"/>
      <w:divBdr>
        <w:top w:val="none" w:sz="0" w:space="0" w:color="auto"/>
        <w:left w:val="none" w:sz="0" w:space="0" w:color="auto"/>
        <w:bottom w:val="none" w:sz="0" w:space="0" w:color="auto"/>
        <w:right w:val="none" w:sz="0" w:space="0" w:color="auto"/>
      </w:divBdr>
    </w:div>
    <w:div w:id="85734050">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42744424">
      <w:bodyDiv w:val="1"/>
      <w:marLeft w:val="0"/>
      <w:marRight w:val="0"/>
      <w:marTop w:val="0"/>
      <w:marBottom w:val="0"/>
      <w:divBdr>
        <w:top w:val="none" w:sz="0" w:space="0" w:color="auto"/>
        <w:left w:val="none" w:sz="0" w:space="0" w:color="auto"/>
        <w:bottom w:val="none" w:sz="0" w:space="0" w:color="auto"/>
        <w:right w:val="none" w:sz="0" w:space="0" w:color="auto"/>
      </w:divBdr>
    </w:div>
    <w:div w:id="145098901">
      <w:bodyDiv w:val="1"/>
      <w:marLeft w:val="0"/>
      <w:marRight w:val="0"/>
      <w:marTop w:val="0"/>
      <w:marBottom w:val="0"/>
      <w:divBdr>
        <w:top w:val="none" w:sz="0" w:space="0" w:color="auto"/>
        <w:left w:val="none" w:sz="0" w:space="0" w:color="auto"/>
        <w:bottom w:val="none" w:sz="0" w:space="0" w:color="auto"/>
        <w:right w:val="none" w:sz="0" w:space="0" w:color="auto"/>
      </w:divBdr>
    </w:div>
    <w:div w:id="160971738">
      <w:bodyDiv w:val="1"/>
      <w:marLeft w:val="0"/>
      <w:marRight w:val="0"/>
      <w:marTop w:val="0"/>
      <w:marBottom w:val="0"/>
      <w:divBdr>
        <w:top w:val="none" w:sz="0" w:space="0" w:color="auto"/>
        <w:left w:val="none" w:sz="0" w:space="0" w:color="auto"/>
        <w:bottom w:val="none" w:sz="0" w:space="0" w:color="auto"/>
        <w:right w:val="none" w:sz="0" w:space="0" w:color="auto"/>
      </w:divBdr>
    </w:div>
    <w:div w:id="166411601">
      <w:bodyDiv w:val="1"/>
      <w:marLeft w:val="0"/>
      <w:marRight w:val="0"/>
      <w:marTop w:val="0"/>
      <w:marBottom w:val="0"/>
      <w:divBdr>
        <w:top w:val="none" w:sz="0" w:space="0" w:color="auto"/>
        <w:left w:val="none" w:sz="0" w:space="0" w:color="auto"/>
        <w:bottom w:val="none" w:sz="0" w:space="0" w:color="auto"/>
        <w:right w:val="none" w:sz="0" w:space="0" w:color="auto"/>
      </w:divBdr>
    </w:div>
    <w:div w:id="167059534">
      <w:bodyDiv w:val="1"/>
      <w:marLeft w:val="0"/>
      <w:marRight w:val="0"/>
      <w:marTop w:val="0"/>
      <w:marBottom w:val="0"/>
      <w:divBdr>
        <w:top w:val="none" w:sz="0" w:space="0" w:color="auto"/>
        <w:left w:val="none" w:sz="0" w:space="0" w:color="auto"/>
        <w:bottom w:val="none" w:sz="0" w:space="0" w:color="auto"/>
        <w:right w:val="none" w:sz="0" w:space="0" w:color="auto"/>
      </w:divBdr>
    </w:div>
    <w:div w:id="190455471">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28345824">
      <w:bodyDiv w:val="1"/>
      <w:marLeft w:val="0"/>
      <w:marRight w:val="0"/>
      <w:marTop w:val="0"/>
      <w:marBottom w:val="0"/>
      <w:divBdr>
        <w:top w:val="none" w:sz="0" w:space="0" w:color="auto"/>
        <w:left w:val="none" w:sz="0" w:space="0" w:color="auto"/>
        <w:bottom w:val="none" w:sz="0" w:space="0" w:color="auto"/>
        <w:right w:val="none" w:sz="0" w:space="0" w:color="auto"/>
      </w:divBdr>
    </w:div>
    <w:div w:id="250360261">
      <w:bodyDiv w:val="1"/>
      <w:marLeft w:val="0"/>
      <w:marRight w:val="0"/>
      <w:marTop w:val="0"/>
      <w:marBottom w:val="0"/>
      <w:divBdr>
        <w:top w:val="none" w:sz="0" w:space="0" w:color="auto"/>
        <w:left w:val="none" w:sz="0" w:space="0" w:color="auto"/>
        <w:bottom w:val="none" w:sz="0" w:space="0" w:color="auto"/>
        <w:right w:val="none" w:sz="0" w:space="0" w:color="auto"/>
      </w:divBdr>
    </w:div>
    <w:div w:id="286666756">
      <w:bodyDiv w:val="1"/>
      <w:marLeft w:val="0"/>
      <w:marRight w:val="0"/>
      <w:marTop w:val="0"/>
      <w:marBottom w:val="0"/>
      <w:divBdr>
        <w:top w:val="none" w:sz="0" w:space="0" w:color="auto"/>
        <w:left w:val="none" w:sz="0" w:space="0" w:color="auto"/>
        <w:bottom w:val="none" w:sz="0" w:space="0" w:color="auto"/>
        <w:right w:val="none" w:sz="0" w:space="0" w:color="auto"/>
      </w:divBdr>
    </w:div>
    <w:div w:id="292906238">
      <w:bodyDiv w:val="1"/>
      <w:marLeft w:val="0"/>
      <w:marRight w:val="0"/>
      <w:marTop w:val="0"/>
      <w:marBottom w:val="0"/>
      <w:divBdr>
        <w:top w:val="none" w:sz="0" w:space="0" w:color="auto"/>
        <w:left w:val="none" w:sz="0" w:space="0" w:color="auto"/>
        <w:bottom w:val="none" w:sz="0" w:space="0" w:color="auto"/>
        <w:right w:val="none" w:sz="0" w:space="0" w:color="auto"/>
      </w:divBdr>
    </w:div>
    <w:div w:id="299304838">
      <w:bodyDiv w:val="1"/>
      <w:marLeft w:val="0"/>
      <w:marRight w:val="0"/>
      <w:marTop w:val="0"/>
      <w:marBottom w:val="0"/>
      <w:divBdr>
        <w:top w:val="none" w:sz="0" w:space="0" w:color="auto"/>
        <w:left w:val="none" w:sz="0" w:space="0" w:color="auto"/>
        <w:bottom w:val="none" w:sz="0" w:space="0" w:color="auto"/>
        <w:right w:val="none" w:sz="0" w:space="0" w:color="auto"/>
      </w:divBdr>
    </w:div>
    <w:div w:id="334042448">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8823274">
      <w:bodyDiv w:val="1"/>
      <w:marLeft w:val="0"/>
      <w:marRight w:val="0"/>
      <w:marTop w:val="0"/>
      <w:marBottom w:val="0"/>
      <w:divBdr>
        <w:top w:val="none" w:sz="0" w:space="0" w:color="auto"/>
        <w:left w:val="none" w:sz="0" w:space="0" w:color="auto"/>
        <w:bottom w:val="none" w:sz="0" w:space="0" w:color="auto"/>
        <w:right w:val="none" w:sz="0" w:space="0" w:color="auto"/>
      </w:divBdr>
    </w:div>
    <w:div w:id="358090520">
      <w:bodyDiv w:val="1"/>
      <w:marLeft w:val="0"/>
      <w:marRight w:val="0"/>
      <w:marTop w:val="0"/>
      <w:marBottom w:val="0"/>
      <w:divBdr>
        <w:top w:val="none" w:sz="0" w:space="0" w:color="auto"/>
        <w:left w:val="none" w:sz="0" w:space="0" w:color="auto"/>
        <w:bottom w:val="none" w:sz="0" w:space="0" w:color="auto"/>
        <w:right w:val="none" w:sz="0" w:space="0" w:color="auto"/>
      </w:divBdr>
    </w:div>
    <w:div w:id="362830469">
      <w:bodyDiv w:val="1"/>
      <w:marLeft w:val="0"/>
      <w:marRight w:val="0"/>
      <w:marTop w:val="0"/>
      <w:marBottom w:val="0"/>
      <w:divBdr>
        <w:top w:val="none" w:sz="0" w:space="0" w:color="auto"/>
        <w:left w:val="none" w:sz="0" w:space="0" w:color="auto"/>
        <w:bottom w:val="none" w:sz="0" w:space="0" w:color="auto"/>
        <w:right w:val="none" w:sz="0" w:space="0" w:color="auto"/>
      </w:divBdr>
    </w:div>
    <w:div w:id="363142739">
      <w:bodyDiv w:val="1"/>
      <w:marLeft w:val="0"/>
      <w:marRight w:val="0"/>
      <w:marTop w:val="0"/>
      <w:marBottom w:val="0"/>
      <w:divBdr>
        <w:top w:val="none" w:sz="0" w:space="0" w:color="auto"/>
        <w:left w:val="none" w:sz="0" w:space="0" w:color="auto"/>
        <w:bottom w:val="none" w:sz="0" w:space="0" w:color="auto"/>
        <w:right w:val="none" w:sz="0" w:space="0" w:color="auto"/>
      </w:divBdr>
    </w:div>
    <w:div w:id="368380137">
      <w:bodyDiv w:val="1"/>
      <w:marLeft w:val="0"/>
      <w:marRight w:val="0"/>
      <w:marTop w:val="0"/>
      <w:marBottom w:val="0"/>
      <w:divBdr>
        <w:top w:val="none" w:sz="0" w:space="0" w:color="auto"/>
        <w:left w:val="none" w:sz="0" w:space="0" w:color="auto"/>
        <w:bottom w:val="none" w:sz="0" w:space="0" w:color="auto"/>
        <w:right w:val="none" w:sz="0" w:space="0" w:color="auto"/>
      </w:divBdr>
    </w:div>
    <w:div w:id="376853741">
      <w:bodyDiv w:val="1"/>
      <w:marLeft w:val="0"/>
      <w:marRight w:val="0"/>
      <w:marTop w:val="0"/>
      <w:marBottom w:val="0"/>
      <w:divBdr>
        <w:top w:val="none" w:sz="0" w:space="0" w:color="auto"/>
        <w:left w:val="none" w:sz="0" w:space="0" w:color="auto"/>
        <w:bottom w:val="none" w:sz="0" w:space="0" w:color="auto"/>
        <w:right w:val="none" w:sz="0" w:space="0" w:color="auto"/>
      </w:divBdr>
    </w:div>
    <w:div w:id="382026628">
      <w:bodyDiv w:val="1"/>
      <w:marLeft w:val="0"/>
      <w:marRight w:val="0"/>
      <w:marTop w:val="0"/>
      <w:marBottom w:val="0"/>
      <w:divBdr>
        <w:top w:val="none" w:sz="0" w:space="0" w:color="auto"/>
        <w:left w:val="none" w:sz="0" w:space="0" w:color="auto"/>
        <w:bottom w:val="none" w:sz="0" w:space="0" w:color="auto"/>
        <w:right w:val="none" w:sz="0" w:space="0" w:color="auto"/>
      </w:divBdr>
    </w:div>
    <w:div w:id="382870364">
      <w:bodyDiv w:val="1"/>
      <w:marLeft w:val="0"/>
      <w:marRight w:val="0"/>
      <w:marTop w:val="0"/>
      <w:marBottom w:val="0"/>
      <w:divBdr>
        <w:top w:val="none" w:sz="0" w:space="0" w:color="auto"/>
        <w:left w:val="none" w:sz="0" w:space="0" w:color="auto"/>
        <w:bottom w:val="none" w:sz="0" w:space="0" w:color="auto"/>
        <w:right w:val="none" w:sz="0" w:space="0" w:color="auto"/>
      </w:divBdr>
    </w:div>
    <w:div w:id="388572353">
      <w:bodyDiv w:val="1"/>
      <w:marLeft w:val="0"/>
      <w:marRight w:val="0"/>
      <w:marTop w:val="0"/>
      <w:marBottom w:val="0"/>
      <w:divBdr>
        <w:top w:val="none" w:sz="0" w:space="0" w:color="auto"/>
        <w:left w:val="none" w:sz="0" w:space="0" w:color="auto"/>
        <w:bottom w:val="none" w:sz="0" w:space="0" w:color="auto"/>
        <w:right w:val="none" w:sz="0" w:space="0" w:color="auto"/>
      </w:divBdr>
    </w:div>
    <w:div w:id="390813419">
      <w:bodyDiv w:val="1"/>
      <w:marLeft w:val="0"/>
      <w:marRight w:val="0"/>
      <w:marTop w:val="0"/>
      <w:marBottom w:val="0"/>
      <w:divBdr>
        <w:top w:val="none" w:sz="0" w:space="0" w:color="auto"/>
        <w:left w:val="none" w:sz="0" w:space="0" w:color="auto"/>
        <w:bottom w:val="none" w:sz="0" w:space="0" w:color="auto"/>
        <w:right w:val="none" w:sz="0" w:space="0" w:color="auto"/>
      </w:divBdr>
    </w:div>
    <w:div w:id="395396888">
      <w:bodyDiv w:val="1"/>
      <w:marLeft w:val="0"/>
      <w:marRight w:val="0"/>
      <w:marTop w:val="0"/>
      <w:marBottom w:val="0"/>
      <w:divBdr>
        <w:top w:val="none" w:sz="0" w:space="0" w:color="auto"/>
        <w:left w:val="none" w:sz="0" w:space="0" w:color="auto"/>
        <w:bottom w:val="none" w:sz="0" w:space="0" w:color="auto"/>
        <w:right w:val="none" w:sz="0" w:space="0" w:color="auto"/>
      </w:divBdr>
    </w:div>
    <w:div w:id="395859214">
      <w:bodyDiv w:val="1"/>
      <w:marLeft w:val="0"/>
      <w:marRight w:val="0"/>
      <w:marTop w:val="0"/>
      <w:marBottom w:val="0"/>
      <w:divBdr>
        <w:top w:val="none" w:sz="0" w:space="0" w:color="auto"/>
        <w:left w:val="none" w:sz="0" w:space="0" w:color="auto"/>
        <w:bottom w:val="none" w:sz="0" w:space="0" w:color="auto"/>
        <w:right w:val="none" w:sz="0" w:space="0" w:color="auto"/>
      </w:divBdr>
    </w:div>
    <w:div w:id="398599989">
      <w:bodyDiv w:val="1"/>
      <w:marLeft w:val="0"/>
      <w:marRight w:val="0"/>
      <w:marTop w:val="0"/>
      <w:marBottom w:val="0"/>
      <w:divBdr>
        <w:top w:val="none" w:sz="0" w:space="0" w:color="auto"/>
        <w:left w:val="none" w:sz="0" w:space="0" w:color="auto"/>
        <w:bottom w:val="none" w:sz="0" w:space="0" w:color="auto"/>
        <w:right w:val="none" w:sz="0" w:space="0" w:color="auto"/>
      </w:divBdr>
    </w:div>
    <w:div w:id="404036531">
      <w:bodyDiv w:val="1"/>
      <w:marLeft w:val="0"/>
      <w:marRight w:val="0"/>
      <w:marTop w:val="0"/>
      <w:marBottom w:val="0"/>
      <w:divBdr>
        <w:top w:val="none" w:sz="0" w:space="0" w:color="auto"/>
        <w:left w:val="none" w:sz="0" w:space="0" w:color="auto"/>
        <w:bottom w:val="none" w:sz="0" w:space="0" w:color="auto"/>
        <w:right w:val="none" w:sz="0" w:space="0" w:color="auto"/>
      </w:divBdr>
    </w:div>
    <w:div w:id="405883973">
      <w:bodyDiv w:val="1"/>
      <w:marLeft w:val="0"/>
      <w:marRight w:val="0"/>
      <w:marTop w:val="0"/>
      <w:marBottom w:val="0"/>
      <w:divBdr>
        <w:top w:val="none" w:sz="0" w:space="0" w:color="auto"/>
        <w:left w:val="none" w:sz="0" w:space="0" w:color="auto"/>
        <w:bottom w:val="none" w:sz="0" w:space="0" w:color="auto"/>
        <w:right w:val="none" w:sz="0" w:space="0" w:color="auto"/>
      </w:divBdr>
    </w:div>
    <w:div w:id="427121869">
      <w:bodyDiv w:val="1"/>
      <w:marLeft w:val="0"/>
      <w:marRight w:val="0"/>
      <w:marTop w:val="0"/>
      <w:marBottom w:val="0"/>
      <w:divBdr>
        <w:top w:val="none" w:sz="0" w:space="0" w:color="auto"/>
        <w:left w:val="none" w:sz="0" w:space="0" w:color="auto"/>
        <w:bottom w:val="none" w:sz="0" w:space="0" w:color="auto"/>
        <w:right w:val="none" w:sz="0" w:space="0" w:color="auto"/>
      </w:divBdr>
    </w:div>
    <w:div w:id="430660236">
      <w:bodyDiv w:val="1"/>
      <w:marLeft w:val="0"/>
      <w:marRight w:val="0"/>
      <w:marTop w:val="0"/>
      <w:marBottom w:val="0"/>
      <w:divBdr>
        <w:top w:val="none" w:sz="0" w:space="0" w:color="auto"/>
        <w:left w:val="none" w:sz="0" w:space="0" w:color="auto"/>
        <w:bottom w:val="none" w:sz="0" w:space="0" w:color="auto"/>
        <w:right w:val="none" w:sz="0" w:space="0" w:color="auto"/>
      </w:divBdr>
    </w:div>
    <w:div w:id="444622402">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6170311">
      <w:bodyDiv w:val="1"/>
      <w:marLeft w:val="0"/>
      <w:marRight w:val="0"/>
      <w:marTop w:val="0"/>
      <w:marBottom w:val="0"/>
      <w:divBdr>
        <w:top w:val="none" w:sz="0" w:space="0" w:color="auto"/>
        <w:left w:val="none" w:sz="0" w:space="0" w:color="auto"/>
        <w:bottom w:val="none" w:sz="0" w:space="0" w:color="auto"/>
        <w:right w:val="none" w:sz="0" w:space="0" w:color="auto"/>
      </w:divBdr>
    </w:div>
    <w:div w:id="488637281">
      <w:bodyDiv w:val="1"/>
      <w:marLeft w:val="0"/>
      <w:marRight w:val="0"/>
      <w:marTop w:val="0"/>
      <w:marBottom w:val="0"/>
      <w:divBdr>
        <w:top w:val="none" w:sz="0" w:space="0" w:color="auto"/>
        <w:left w:val="none" w:sz="0" w:space="0" w:color="auto"/>
        <w:bottom w:val="none" w:sz="0" w:space="0" w:color="auto"/>
        <w:right w:val="none" w:sz="0" w:space="0" w:color="auto"/>
      </w:divBdr>
    </w:div>
    <w:div w:id="498154871">
      <w:bodyDiv w:val="1"/>
      <w:marLeft w:val="0"/>
      <w:marRight w:val="0"/>
      <w:marTop w:val="0"/>
      <w:marBottom w:val="0"/>
      <w:divBdr>
        <w:top w:val="none" w:sz="0" w:space="0" w:color="auto"/>
        <w:left w:val="none" w:sz="0" w:space="0" w:color="auto"/>
        <w:bottom w:val="none" w:sz="0" w:space="0" w:color="auto"/>
        <w:right w:val="none" w:sz="0" w:space="0" w:color="auto"/>
      </w:divBdr>
    </w:div>
    <w:div w:id="500853226">
      <w:bodyDiv w:val="1"/>
      <w:marLeft w:val="0"/>
      <w:marRight w:val="0"/>
      <w:marTop w:val="0"/>
      <w:marBottom w:val="0"/>
      <w:divBdr>
        <w:top w:val="none" w:sz="0" w:space="0" w:color="auto"/>
        <w:left w:val="none" w:sz="0" w:space="0" w:color="auto"/>
        <w:bottom w:val="none" w:sz="0" w:space="0" w:color="auto"/>
        <w:right w:val="none" w:sz="0" w:space="0" w:color="auto"/>
      </w:divBdr>
    </w:div>
    <w:div w:id="501550968">
      <w:bodyDiv w:val="1"/>
      <w:marLeft w:val="0"/>
      <w:marRight w:val="0"/>
      <w:marTop w:val="0"/>
      <w:marBottom w:val="0"/>
      <w:divBdr>
        <w:top w:val="none" w:sz="0" w:space="0" w:color="auto"/>
        <w:left w:val="none" w:sz="0" w:space="0" w:color="auto"/>
        <w:bottom w:val="none" w:sz="0" w:space="0" w:color="auto"/>
        <w:right w:val="none" w:sz="0" w:space="0" w:color="auto"/>
      </w:divBdr>
    </w:div>
    <w:div w:id="502476199">
      <w:bodyDiv w:val="1"/>
      <w:marLeft w:val="0"/>
      <w:marRight w:val="0"/>
      <w:marTop w:val="0"/>
      <w:marBottom w:val="0"/>
      <w:divBdr>
        <w:top w:val="none" w:sz="0" w:space="0" w:color="auto"/>
        <w:left w:val="none" w:sz="0" w:space="0" w:color="auto"/>
        <w:bottom w:val="none" w:sz="0" w:space="0" w:color="auto"/>
        <w:right w:val="none" w:sz="0" w:space="0" w:color="auto"/>
      </w:divBdr>
    </w:div>
    <w:div w:id="502748005">
      <w:bodyDiv w:val="1"/>
      <w:marLeft w:val="0"/>
      <w:marRight w:val="0"/>
      <w:marTop w:val="0"/>
      <w:marBottom w:val="0"/>
      <w:divBdr>
        <w:top w:val="none" w:sz="0" w:space="0" w:color="auto"/>
        <w:left w:val="none" w:sz="0" w:space="0" w:color="auto"/>
        <w:bottom w:val="none" w:sz="0" w:space="0" w:color="auto"/>
        <w:right w:val="none" w:sz="0" w:space="0" w:color="auto"/>
      </w:divBdr>
    </w:div>
    <w:div w:id="508522636">
      <w:bodyDiv w:val="1"/>
      <w:marLeft w:val="0"/>
      <w:marRight w:val="0"/>
      <w:marTop w:val="0"/>
      <w:marBottom w:val="0"/>
      <w:divBdr>
        <w:top w:val="none" w:sz="0" w:space="0" w:color="auto"/>
        <w:left w:val="none" w:sz="0" w:space="0" w:color="auto"/>
        <w:bottom w:val="none" w:sz="0" w:space="0" w:color="auto"/>
        <w:right w:val="none" w:sz="0" w:space="0" w:color="auto"/>
      </w:divBdr>
    </w:div>
    <w:div w:id="513107256">
      <w:bodyDiv w:val="1"/>
      <w:marLeft w:val="0"/>
      <w:marRight w:val="0"/>
      <w:marTop w:val="0"/>
      <w:marBottom w:val="0"/>
      <w:divBdr>
        <w:top w:val="none" w:sz="0" w:space="0" w:color="auto"/>
        <w:left w:val="none" w:sz="0" w:space="0" w:color="auto"/>
        <w:bottom w:val="none" w:sz="0" w:space="0" w:color="auto"/>
        <w:right w:val="none" w:sz="0" w:space="0" w:color="auto"/>
      </w:divBdr>
    </w:div>
    <w:div w:id="514151013">
      <w:bodyDiv w:val="1"/>
      <w:marLeft w:val="0"/>
      <w:marRight w:val="0"/>
      <w:marTop w:val="0"/>
      <w:marBottom w:val="0"/>
      <w:divBdr>
        <w:top w:val="none" w:sz="0" w:space="0" w:color="auto"/>
        <w:left w:val="none" w:sz="0" w:space="0" w:color="auto"/>
        <w:bottom w:val="none" w:sz="0" w:space="0" w:color="auto"/>
        <w:right w:val="none" w:sz="0" w:space="0" w:color="auto"/>
      </w:divBdr>
    </w:div>
    <w:div w:id="519898550">
      <w:bodyDiv w:val="1"/>
      <w:marLeft w:val="0"/>
      <w:marRight w:val="0"/>
      <w:marTop w:val="0"/>
      <w:marBottom w:val="0"/>
      <w:divBdr>
        <w:top w:val="none" w:sz="0" w:space="0" w:color="auto"/>
        <w:left w:val="none" w:sz="0" w:space="0" w:color="auto"/>
        <w:bottom w:val="none" w:sz="0" w:space="0" w:color="auto"/>
        <w:right w:val="none" w:sz="0" w:space="0" w:color="auto"/>
      </w:divBdr>
    </w:div>
    <w:div w:id="523178552">
      <w:bodyDiv w:val="1"/>
      <w:marLeft w:val="0"/>
      <w:marRight w:val="0"/>
      <w:marTop w:val="0"/>
      <w:marBottom w:val="0"/>
      <w:divBdr>
        <w:top w:val="none" w:sz="0" w:space="0" w:color="auto"/>
        <w:left w:val="none" w:sz="0" w:space="0" w:color="auto"/>
        <w:bottom w:val="none" w:sz="0" w:space="0" w:color="auto"/>
        <w:right w:val="none" w:sz="0" w:space="0" w:color="auto"/>
      </w:divBdr>
    </w:div>
    <w:div w:id="527374665">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42907210">
      <w:bodyDiv w:val="1"/>
      <w:marLeft w:val="0"/>
      <w:marRight w:val="0"/>
      <w:marTop w:val="0"/>
      <w:marBottom w:val="0"/>
      <w:divBdr>
        <w:top w:val="none" w:sz="0" w:space="0" w:color="auto"/>
        <w:left w:val="none" w:sz="0" w:space="0" w:color="auto"/>
        <w:bottom w:val="none" w:sz="0" w:space="0" w:color="auto"/>
        <w:right w:val="none" w:sz="0" w:space="0" w:color="auto"/>
      </w:divBdr>
    </w:div>
    <w:div w:id="556091280">
      <w:bodyDiv w:val="1"/>
      <w:marLeft w:val="0"/>
      <w:marRight w:val="0"/>
      <w:marTop w:val="0"/>
      <w:marBottom w:val="0"/>
      <w:divBdr>
        <w:top w:val="none" w:sz="0" w:space="0" w:color="auto"/>
        <w:left w:val="none" w:sz="0" w:space="0" w:color="auto"/>
        <w:bottom w:val="none" w:sz="0" w:space="0" w:color="auto"/>
        <w:right w:val="none" w:sz="0" w:space="0" w:color="auto"/>
      </w:divBdr>
    </w:div>
    <w:div w:id="557589379">
      <w:bodyDiv w:val="1"/>
      <w:marLeft w:val="0"/>
      <w:marRight w:val="0"/>
      <w:marTop w:val="0"/>
      <w:marBottom w:val="0"/>
      <w:divBdr>
        <w:top w:val="none" w:sz="0" w:space="0" w:color="auto"/>
        <w:left w:val="none" w:sz="0" w:space="0" w:color="auto"/>
        <w:bottom w:val="none" w:sz="0" w:space="0" w:color="auto"/>
        <w:right w:val="none" w:sz="0" w:space="0" w:color="auto"/>
      </w:divBdr>
    </w:div>
    <w:div w:id="561016932">
      <w:bodyDiv w:val="1"/>
      <w:marLeft w:val="0"/>
      <w:marRight w:val="0"/>
      <w:marTop w:val="0"/>
      <w:marBottom w:val="0"/>
      <w:divBdr>
        <w:top w:val="none" w:sz="0" w:space="0" w:color="auto"/>
        <w:left w:val="none" w:sz="0" w:space="0" w:color="auto"/>
        <w:bottom w:val="none" w:sz="0" w:space="0" w:color="auto"/>
        <w:right w:val="none" w:sz="0" w:space="0" w:color="auto"/>
      </w:divBdr>
    </w:div>
    <w:div w:id="575743513">
      <w:bodyDiv w:val="1"/>
      <w:marLeft w:val="0"/>
      <w:marRight w:val="0"/>
      <w:marTop w:val="0"/>
      <w:marBottom w:val="0"/>
      <w:divBdr>
        <w:top w:val="none" w:sz="0" w:space="0" w:color="auto"/>
        <w:left w:val="none" w:sz="0" w:space="0" w:color="auto"/>
        <w:bottom w:val="none" w:sz="0" w:space="0" w:color="auto"/>
        <w:right w:val="none" w:sz="0" w:space="0" w:color="auto"/>
      </w:divBdr>
    </w:div>
    <w:div w:id="613484197">
      <w:bodyDiv w:val="1"/>
      <w:marLeft w:val="0"/>
      <w:marRight w:val="0"/>
      <w:marTop w:val="0"/>
      <w:marBottom w:val="0"/>
      <w:divBdr>
        <w:top w:val="none" w:sz="0" w:space="0" w:color="auto"/>
        <w:left w:val="none" w:sz="0" w:space="0" w:color="auto"/>
        <w:bottom w:val="none" w:sz="0" w:space="0" w:color="auto"/>
        <w:right w:val="none" w:sz="0" w:space="0" w:color="auto"/>
      </w:divBdr>
    </w:div>
    <w:div w:id="621544161">
      <w:bodyDiv w:val="1"/>
      <w:marLeft w:val="0"/>
      <w:marRight w:val="0"/>
      <w:marTop w:val="0"/>
      <w:marBottom w:val="0"/>
      <w:divBdr>
        <w:top w:val="none" w:sz="0" w:space="0" w:color="auto"/>
        <w:left w:val="none" w:sz="0" w:space="0" w:color="auto"/>
        <w:bottom w:val="none" w:sz="0" w:space="0" w:color="auto"/>
        <w:right w:val="none" w:sz="0" w:space="0" w:color="auto"/>
      </w:divBdr>
    </w:div>
    <w:div w:id="630139256">
      <w:bodyDiv w:val="1"/>
      <w:marLeft w:val="0"/>
      <w:marRight w:val="0"/>
      <w:marTop w:val="0"/>
      <w:marBottom w:val="0"/>
      <w:divBdr>
        <w:top w:val="none" w:sz="0" w:space="0" w:color="auto"/>
        <w:left w:val="none" w:sz="0" w:space="0" w:color="auto"/>
        <w:bottom w:val="none" w:sz="0" w:space="0" w:color="auto"/>
        <w:right w:val="none" w:sz="0" w:space="0" w:color="auto"/>
      </w:divBdr>
    </w:div>
    <w:div w:id="645477924">
      <w:bodyDiv w:val="1"/>
      <w:marLeft w:val="0"/>
      <w:marRight w:val="0"/>
      <w:marTop w:val="0"/>
      <w:marBottom w:val="0"/>
      <w:divBdr>
        <w:top w:val="none" w:sz="0" w:space="0" w:color="auto"/>
        <w:left w:val="none" w:sz="0" w:space="0" w:color="auto"/>
        <w:bottom w:val="none" w:sz="0" w:space="0" w:color="auto"/>
        <w:right w:val="none" w:sz="0" w:space="0" w:color="auto"/>
      </w:divBdr>
    </w:div>
    <w:div w:id="693000480">
      <w:bodyDiv w:val="1"/>
      <w:marLeft w:val="0"/>
      <w:marRight w:val="0"/>
      <w:marTop w:val="0"/>
      <w:marBottom w:val="0"/>
      <w:divBdr>
        <w:top w:val="none" w:sz="0" w:space="0" w:color="auto"/>
        <w:left w:val="none" w:sz="0" w:space="0" w:color="auto"/>
        <w:bottom w:val="none" w:sz="0" w:space="0" w:color="auto"/>
        <w:right w:val="none" w:sz="0" w:space="0" w:color="auto"/>
      </w:divBdr>
    </w:div>
    <w:div w:id="708993426">
      <w:bodyDiv w:val="1"/>
      <w:marLeft w:val="0"/>
      <w:marRight w:val="0"/>
      <w:marTop w:val="0"/>
      <w:marBottom w:val="0"/>
      <w:divBdr>
        <w:top w:val="none" w:sz="0" w:space="0" w:color="auto"/>
        <w:left w:val="none" w:sz="0" w:space="0" w:color="auto"/>
        <w:bottom w:val="none" w:sz="0" w:space="0" w:color="auto"/>
        <w:right w:val="none" w:sz="0" w:space="0" w:color="auto"/>
      </w:divBdr>
    </w:div>
    <w:div w:id="717707679">
      <w:bodyDiv w:val="1"/>
      <w:marLeft w:val="0"/>
      <w:marRight w:val="0"/>
      <w:marTop w:val="0"/>
      <w:marBottom w:val="0"/>
      <w:divBdr>
        <w:top w:val="none" w:sz="0" w:space="0" w:color="auto"/>
        <w:left w:val="none" w:sz="0" w:space="0" w:color="auto"/>
        <w:bottom w:val="none" w:sz="0" w:space="0" w:color="auto"/>
        <w:right w:val="none" w:sz="0" w:space="0" w:color="auto"/>
      </w:divBdr>
    </w:div>
    <w:div w:id="719980878">
      <w:bodyDiv w:val="1"/>
      <w:marLeft w:val="0"/>
      <w:marRight w:val="0"/>
      <w:marTop w:val="0"/>
      <w:marBottom w:val="0"/>
      <w:divBdr>
        <w:top w:val="none" w:sz="0" w:space="0" w:color="auto"/>
        <w:left w:val="none" w:sz="0" w:space="0" w:color="auto"/>
        <w:bottom w:val="none" w:sz="0" w:space="0" w:color="auto"/>
        <w:right w:val="none" w:sz="0" w:space="0" w:color="auto"/>
      </w:divBdr>
    </w:div>
    <w:div w:id="729425824">
      <w:bodyDiv w:val="1"/>
      <w:marLeft w:val="0"/>
      <w:marRight w:val="0"/>
      <w:marTop w:val="0"/>
      <w:marBottom w:val="0"/>
      <w:divBdr>
        <w:top w:val="none" w:sz="0" w:space="0" w:color="auto"/>
        <w:left w:val="none" w:sz="0" w:space="0" w:color="auto"/>
        <w:bottom w:val="none" w:sz="0" w:space="0" w:color="auto"/>
        <w:right w:val="none" w:sz="0" w:space="0" w:color="auto"/>
      </w:divBdr>
    </w:div>
    <w:div w:id="771123068">
      <w:bodyDiv w:val="1"/>
      <w:marLeft w:val="0"/>
      <w:marRight w:val="0"/>
      <w:marTop w:val="0"/>
      <w:marBottom w:val="0"/>
      <w:divBdr>
        <w:top w:val="none" w:sz="0" w:space="0" w:color="auto"/>
        <w:left w:val="none" w:sz="0" w:space="0" w:color="auto"/>
        <w:bottom w:val="none" w:sz="0" w:space="0" w:color="auto"/>
        <w:right w:val="none" w:sz="0" w:space="0" w:color="auto"/>
      </w:divBdr>
    </w:div>
    <w:div w:id="782118199">
      <w:bodyDiv w:val="1"/>
      <w:marLeft w:val="0"/>
      <w:marRight w:val="0"/>
      <w:marTop w:val="0"/>
      <w:marBottom w:val="0"/>
      <w:divBdr>
        <w:top w:val="none" w:sz="0" w:space="0" w:color="auto"/>
        <w:left w:val="none" w:sz="0" w:space="0" w:color="auto"/>
        <w:bottom w:val="none" w:sz="0" w:space="0" w:color="auto"/>
        <w:right w:val="none" w:sz="0" w:space="0" w:color="auto"/>
      </w:divBdr>
    </w:div>
    <w:div w:id="794131787">
      <w:bodyDiv w:val="1"/>
      <w:marLeft w:val="0"/>
      <w:marRight w:val="0"/>
      <w:marTop w:val="0"/>
      <w:marBottom w:val="0"/>
      <w:divBdr>
        <w:top w:val="none" w:sz="0" w:space="0" w:color="auto"/>
        <w:left w:val="none" w:sz="0" w:space="0" w:color="auto"/>
        <w:bottom w:val="none" w:sz="0" w:space="0" w:color="auto"/>
        <w:right w:val="none" w:sz="0" w:space="0" w:color="auto"/>
      </w:divBdr>
    </w:div>
    <w:div w:id="801385903">
      <w:bodyDiv w:val="1"/>
      <w:marLeft w:val="0"/>
      <w:marRight w:val="0"/>
      <w:marTop w:val="0"/>
      <w:marBottom w:val="0"/>
      <w:divBdr>
        <w:top w:val="none" w:sz="0" w:space="0" w:color="auto"/>
        <w:left w:val="none" w:sz="0" w:space="0" w:color="auto"/>
        <w:bottom w:val="none" w:sz="0" w:space="0" w:color="auto"/>
        <w:right w:val="none" w:sz="0" w:space="0" w:color="auto"/>
      </w:divBdr>
    </w:div>
    <w:div w:id="812913213">
      <w:bodyDiv w:val="1"/>
      <w:marLeft w:val="0"/>
      <w:marRight w:val="0"/>
      <w:marTop w:val="0"/>
      <w:marBottom w:val="0"/>
      <w:divBdr>
        <w:top w:val="none" w:sz="0" w:space="0" w:color="auto"/>
        <w:left w:val="none" w:sz="0" w:space="0" w:color="auto"/>
        <w:bottom w:val="none" w:sz="0" w:space="0" w:color="auto"/>
        <w:right w:val="none" w:sz="0" w:space="0" w:color="auto"/>
      </w:divBdr>
    </w:div>
    <w:div w:id="817383124">
      <w:bodyDiv w:val="1"/>
      <w:marLeft w:val="0"/>
      <w:marRight w:val="0"/>
      <w:marTop w:val="0"/>
      <w:marBottom w:val="0"/>
      <w:divBdr>
        <w:top w:val="none" w:sz="0" w:space="0" w:color="auto"/>
        <w:left w:val="none" w:sz="0" w:space="0" w:color="auto"/>
        <w:bottom w:val="none" w:sz="0" w:space="0" w:color="auto"/>
        <w:right w:val="none" w:sz="0" w:space="0" w:color="auto"/>
      </w:divBdr>
    </w:div>
    <w:div w:id="835419466">
      <w:bodyDiv w:val="1"/>
      <w:marLeft w:val="0"/>
      <w:marRight w:val="0"/>
      <w:marTop w:val="0"/>
      <w:marBottom w:val="0"/>
      <w:divBdr>
        <w:top w:val="none" w:sz="0" w:space="0" w:color="auto"/>
        <w:left w:val="none" w:sz="0" w:space="0" w:color="auto"/>
        <w:bottom w:val="none" w:sz="0" w:space="0" w:color="auto"/>
        <w:right w:val="none" w:sz="0" w:space="0" w:color="auto"/>
      </w:divBdr>
    </w:div>
    <w:div w:id="845245454">
      <w:bodyDiv w:val="1"/>
      <w:marLeft w:val="0"/>
      <w:marRight w:val="0"/>
      <w:marTop w:val="0"/>
      <w:marBottom w:val="0"/>
      <w:divBdr>
        <w:top w:val="none" w:sz="0" w:space="0" w:color="auto"/>
        <w:left w:val="none" w:sz="0" w:space="0" w:color="auto"/>
        <w:bottom w:val="none" w:sz="0" w:space="0" w:color="auto"/>
        <w:right w:val="none" w:sz="0" w:space="0" w:color="auto"/>
      </w:divBdr>
    </w:div>
    <w:div w:id="848449677">
      <w:bodyDiv w:val="1"/>
      <w:marLeft w:val="0"/>
      <w:marRight w:val="0"/>
      <w:marTop w:val="0"/>
      <w:marBottom w:val="0"/>
      <w:divBdr>
        <w:top w:val="none" w:sz="0" w:space="0" w:color="auto"/>
        <w:left w:val="none" w:sz="0" w:space="0" w:color="auto"/>
        <w:bottom w:val="none" w:sz="0" w:space="0" w:color="auto"/>
        <w:right w:val="none" w:sz="0" w:space="0" w:color="auto"/>
      </w:divBdr>
    </w:div>
    <w:div w:id="854077496">
      <w:bodyDiv w:val="1"/>
      <w:marLeft w:val="0"/>
      <w:marRight w:val="0"/>
      <w:marTop w:val="0"/>
      <w:marBottom w:val="0"/>
      <w:divBdr>
        <w:top w:val="none" w:sz="0" w:space="0" w:color="auto"/>
        <w:left w:val="none" w:sz="0" w:space="0" w:color="auto"/>
        <w:bottom w:val="none" w:sz="0" w:space="0" w:color="auto"/>
        <w:right w:val="none" w:sz="0" w:space="0" w:color="auto"/>
      </w:divBdr>
    </w:div>
    <w:div w:id="855269414">
      <w:bodyDiv w:val="1"/>
      <w:marLeft w:val="0"/>
      <w:marRight w:val="0"/>
      <w:marTop w:val="0"/>
      <w:marBottom w:val="0"/>
      <w:divBdr>
        <w:top w:val="none" w:sz="0" w:space="0" w:color="auto"/>
        <w:left w:val="none" w:sz="0" w:space="0" w:color="auto"/>
        <w:bottom w:val="none" w:sz="0" w:space="0" w:color="auto"/>
        <w:right w:val="none" w:sz="0" w:space="0" w:color="auto"/>
      </w:divBdr>
    </w:div>
    <w:div w:id="856306268">
      <w:bodyDiv w:val="1"/>
      <w:marLeft w:val="0"/>
      <w:marRight w:val="0"/>
      <w:marTop w:val="0"/>
      <w:marBottom w:val="0"/>
      <w:divBdr>
        <w:top w:val="none" w:sz="0" w:space="0" w:color="auto"/>
        <w:left w:val="none" w:sz="0" w:space="0" w:color="auto"/>
        <w:bottom w:val="none" w:sz="0" w:space="0" w:color="auto"/>
        <w:right w:val="none" w:sz="0" w:space="0" w:color="auto"/>
      </w:divBdr>
    </w:div>
    <w:div w:id="880753053">
      <w:bodyDiv w:val="1"/>
      <w:marLeft w:val="0"/>
      <w:marRight w:val="0"/>
      <w:marTop w:val="0"/>
      <w:marBottom w:val="0"/>
      <w:divBdr>
        <w:top w:val="none" w:sz="0" w:space="0" w:color="auto"/>
        <w:left w:val="none" w:sz="0" w:space="0" w:color="auto"/>
        <w:bottom w:val="none" w:sz="0" w:space="0" w:color="auto"/>
        <w:right w:val="none" w:sz="0" w:space="0" w:color="auto"/>
      </w:divBdr>
    </w:div>
    <w:div w:id="894004662">
      <w:bodyDiv w:val="1"/>
      <w:marLeft w:val="0"/>
      <w:marRight w:val="0"/>
      <w:marTop w:val="0"/>
      <w:marBottom w:val="0"/>
      <w:divBdr>
        <w:top w:val="none" w:sz="0" w:space="0" w:color="auto"/>
        <w:left w:val="none" w:sz="0" w:space="0" w:color="auto"/>
        <w:bottom w:val="none" w:sz="0" w:space="0" w:color="auto"/>
        <w:right w:val="none" w:sz="0" w:space="0" w:color="auto"/>
      </w:divBdr>
    </w:div>
    <w:div w:id="911348614">
      <w:bodyDiv w:val="1"/>
      <w:marLeft w:val="0"/>
      <w:marRight w:val="0"/>
      <w:marTop w:val="0"/>
      <w:marBottom w:val="0"/>
      <w:divBdr>
        <w:top w:val="none" w:sz="0" w:space="0" w:color="auto"/>
        <w:left w:val="none" w:sz="0" w:space="0" w:color="auto"/>
        <w:bottom w:val="none" w:sz="0" w:space="0" w:color="auto"/>
        <w:right w:val="none" w:sz="0" w:space="0" w:color="auto"/>
      </w:divBdr>
    </w:div>
    <w:div w:id="918441536">
      <w:bodyDiv w:val="1"/>
      <w:marLeft w:val="0"/>
      <w:marRight w:val="0"/>
      <w:marTop w:val="0"/>
      <w:marBottom w:val="0"/>
      <w:divBdr>
        <w:top w:val="none" w:sz="0" w:space="0" w:color="auto"/>
        <w:left w:val="none" w:sz="0" w:space="0" w:color="auto"/>
        <w:bottom w:val="none" w:sz="0" w:space="0" w:color="auto"/>
        <w:right w:val="none" w:sz="0" w:space="0" w:color="auto"/>
      </w:divBdr>
    </w:div>
    <w:div w:id="921108515">
      <w:bodyDiv w:val="1"/>
      <w:marLeft w:val="0"/>
      <w:marRight w:val="0"/>
      <w:marTop w:val="0"/>
      <w:marBottom w:val="0"/>
      <w:divBdr>
        <w:top w:val="none" w:sz="0" w:space="0" w:color="auto"/>
        <w:left w:val="none" w:sz="0" w:space="0" w:color="auto"/>
        <w:bottom w:val="none" w:sz="0" w:space="0" w:color="auto"/>
        <w:right w:val="none" w:sz="0" w:space="0" w:color="auto"/>
      </w:divBdr>
    </w:div>
    <w:div w:id="922182766">
      <w:bodyDiv w:val="1"/>
      <w:marLeft w:val="0"/>
      <w:marRight w:val="0"/>
      <w:marTop w:val="0"/>
      <w:marBottom w:val="0"/>
      <w:divBdr>
        <w:top w:val="none" w:sz="0" w:space="0" w:color="auto"/>
        <w:left w:val="none" w:sz="0" w:space="0" w:color="auto"/>
        <w:bottom w:val="none" w:sz="0" w:space="0" w:color="auto"/>
        <w:right w:val="none" w:sz="0" w:space="0" w:color="auto"/>
      </w:divBdr>
    </w:div>
    <w:div w:id="922639875">
      <w:bodyDiv w:val="1"/>
      <w:marLeft w:val="0"/>
      <w:marRight w:val="0"/>
      <w:marTop w:val="0"/>
      <w:marBottom w:val="0"/>
      <w:divBdr>
        <w:top w:val="none" w:sz="0" w:space="0" w:color="auto"/>
        <w:left w:val="none" w:sz="0" w:space="0" w:color="auto"/>
        <w:bottom w:val="none" w:sz="0" w:space="0" w:color="auto"/>
        <w:right w:val="none" w:sz="0" w:space="0" w:color="auto"/>
      </w:divBdr>
    </w:div>
    <w:div w:id="932737667">
      <w:bodyDiv w:val="1"/>
      <w:marLeft w:val="0"/>
      <w:marRight w:val="0"/>
      <w:marTop w:val="0"/>
      <w:marBottom w:val="0"/>
      <w:divBdr>
        <w:top w:val="none" w:sz="0" w:space="0" w:color="auto"/>
        <w:left w:val="none" w:sz="0" w:space="0" w:color="auto"/>
        <w:bottom w:val="none" w:sz="0" w:space="0" w:color="auto"/>
        <w:right w:val="none" w:sz="0" w:space="0" w:color="auto"/>
      </w:divBdr>
    </w:div>
    <w:div w:id="949631282">
      <w:bodyDiv w:val="1"/>
      <w:marLeft w:val="0"/>
      <w:marRight w:val="0"/>
      <w:marTop w:val="0"/>
      <w:marBottom w:val="0"/>
      <w:divBdr>
        <w:top w:val="none" w:sz="0" w:space="0" w:color="auto"/>
        <w:left w:val="none" w:sz="0" w:space="0" w:color="auto"/>
        <w:bottom w:val="none" w:sz="0" w:space="0" w:color="auto"/>
        <w:right w:val="none" w:sz="0" w:space="0" w:color="auto"/>
      </w:divBdr>
    </w:div>
    <w:div w:id="956714677">
      <w:bodyDiv w:val="1"/>
      <w:marLeft w:val="0"/>
      <w:marRight w:val="0"/>
      <w:marTop w:val="0"/>
      <w:marBottom w:val="0"/>
      <w:divBdr>
        <w:top w:val="none" w:sz="0" w:space="0" w:color="auto"/>
        <w:left w:val="none" w:sz="0" w:space="0" w:color="auto"/>
        <w:bottom w:val="none" w:sz="0" w:space="0" w:color="auto"/>
        <w:right w:val="none" w:sz="0" w:space="0" w:color="auto"/>
      </w:divBdr>
    </w:div>
    <w:div w:id="961111668">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4141920">
      <w:bodyDiv w:val="1"/>
      <w:marLeft w:val="0"/>
      <w:marRight w:val="0"/>
      <w:marTop w:val="0"/>
      <w:marBottom w:val="0"/>
      <w:divBdr>
        <w:top w:val="none" w:sz="0" w:space="0" w:color="auto"/>
        <w:left w:val="none" w:sz="0" w:space="0" w:color="auto"/>
        <w:bottom w:val="none" w:sz="0" w:space="0" w:color="auto"/>
        <w:right w:val="none" w:sz="0" w:space="0" w:color="auto"/>
      </w:divBdr>
    </w:div>
    <w:div w:id="974144705">
      <w:bodyDiv w:val="1"/>
      <w:marLeft w:val="0"/>
      <w:marRight w:val="0"/>
      <w:marTop w:val="0"/>
      <w:marBottom w:val="0"/>
      <w:divBdr>
        <w:top w:val="none" w:sz="0" w:space="0" w:color="auto"/>
        <w:left w:val="none" w:sz="0" w:space="0" w:color="auto"/>
        <w:bottom w:val="none" w:sz="0" w:space="0" w:color="auto"/>
        <w:right w:val="none" w:sz="0" w:space="0" w:color="auto"/>
      </w:divBdr>
    </w:div>
    <w:div w:id="1005669885">
      <w:bodyDiv w:val="1"/>
      <w:marLeft w:val="0"/>
      <w:marRight w:val="0"/>
      <w:marTop w:val="0"/>
      <w:marBottom w:val="0"/>
      <w:divBdr>
        <w:top w:val="none" w:sz="0" w:space="0" w:color="auto"/>
        <w:left w:val="none" w:sz="0" w:space="0" w:color="auto"/>
        <w:bottom w:val="none" w:sz="0" w:space="0" w:color="auto"/>
        <w:right w:val="none" w:sz="0" w:space="0" w:color="auto"/>
      </w:divBdr>
    </w:div>
    <w:div w:id="1013804911">
      <w:bodyDiv w:val="1"/>
      <w:marLeft w:val="0"/>
      <w:marRight w:val="0"/>
      <w:marTop w:val="0"/>
      <w:marBottom w:val="0"/>
      <w:divBdr>
        <w:top w:val="none" w:sz="0" w:space="0" w:color="auto"/>
        <w:left w:val="none" w:sz="0" w:space="0" w:color="auto"/>
        <w:bottom w:val="none" w:sz="0" w:space="0" w:color="auto"/>
        <w:right w:val="none" w:sz="0" w:space="0" w:color="auto"/>
      </w:divBdr>
    </w:div>
    <w:div w:id="1029649258">
      <w:bodyDiv w:val="1"/>
      <w:marLeft w:val="0"/>
      <w:marRight w:val="0"/>
      <w:marTop w:val="0"/>
      <w:marBottom w:val="0"/>
      <w:divBdr>
        <w:top w:val="none" w:sz="0" w:space="0" w:color="auto"/>
        <w:left w:val="none" w:sz="0" w:space="0" w:color="auto"/>
        <w:bottom w:val="none" w:sz="0" w:space="0" w:color="auto"/>
        <w:right w:val="none" w:sz="0" w:space="0" w:color="auto"/>
      </w:divBdr>
    </w:div>
    <w:div w:id="1031299746">
      <w:bodyDiv w:val="1"/>
      <w:marLeft w:val="0"/>
      <w:marRight w:val="0"/>
      <w:marTop w:val="0"/>
      <w:marBottom w:val="0"/>
      <w:divBdr>
        <w:top w:val="none" w:sz="0" w:space="0" w:color="auto"/>
        <w:left w:val="none" w:sz="0" w:space="0" w:color="auto"/>
        <w:bottom w:val="none" w:sz="0" w:space="0" w:color="auto"/>
        <w:right w:val="none" w:sz="0" w:space="0" w:color="auto"/>
      </w:divBdr>
    </w:div>
    <w:div w:id="1038161395">
      <w:bodyDiv w:val="1"/>
      <w:marLeft w:val="0"/>
      <w:marRight w:val="0"/>
      <w:marTop w:val="0"/>
      <w:marBottom w:val="0"/>
      <w:divBdr>
        <w:top w:val="none" w:sz="0" w:space="0" w:color="auto"/>
        <w:left w:val="none" w:sz="0" w:space="0" w:color="auto"/>
        <w:bottom w:val="none" w:sz="0" w:space="0" w:color="auto"/>
        <w:right w:val="none" w:sz="0" w:space="0" w:color="auto"/>
      </w:divBdr>
    </w:div>
    <w:div w:id="1041512563">
      <w:bodyDiv w:val="1"/>
      <w:marLeft w:val="0"/>
      <w:marRight w:val="0"/>
      <w:marTop w:val="0"/>
      <w:marBottom w:val="0"/>
      <w:divBdr>
        <w:top w:val="none" w:sz="0" w:space="0" w:color="auto"/>
        <w:left w:val="none" w:sz="0" w:space="0" w:color="auto"/>
        <w:bottom w:val="none" w:sz="0" w:space="0" w:color="auto"/>
        <w:right w:val="none" w:sz="0" w:space="0" w:color="auto"/>
      </w:divBdr>
    </w:div>
    <w:div w:id="1042366953">
      <w:bodyDiv w:val="1"/>
      <w:marLeft w:val="0"/>
      <w:marRight w:val="0"/>
      <w:marTop w:val="0"/>
      <w:marBottom w:val="0"/>
      <w:divBdr>
        <w:top w:val="none" w:sz="0" w:space="0" w:color="auto"/>
        <w:left w:val="none" w:sz="0" w:space="0" w:color="auto"/>
        <w:bottom w:val="none" w:sz="0" w:space="0" w:color="auto"/>
        <w:right w:val="none" w:sz="0" w:space="0" w:color="auto"/>
      </w:divBdr>
    </w:div>
    <w:div w:id="1053191085">
      <w:bodyDiv w:val="1"/>
      <w:marLeft w:val="0"/>
      <w:marRight w:val="0"/>
      <w:marTop w:val="0"/>
      <w:marBottom w:val="0"/>
      <w:divBdr>
        <w:top w:val="none" w:sz="0" w:space="0" w:color="auto"/>
        <w:left w:val="none" w:sz="0" w:space="0" w:color="auto"/>
        <w:bottom w:val="none" w:sz="0" w:space="0" w:color="auto"/>
        <w:right w:val="none" w:sz="0" w:space="0" w:color="auto"/>
      </w:divBdr>
    </w:div>
    <w:div w:id="1061292430">
      <w:bodyDiv w:val="1"/>
      <w:marLeft w:val="0"/>
      <w:marRight w:val="0"/>
      <w:marTop w:val="0"/>
      <w:marBottom w:val="0"/>
      <w:divBdr>
        <w:top w:val="none" w:sz="0" w:space="0" w:color="auto"/>
        <w:left w:val="none" w:sz="0" w:space="0" w:color="auto"/>
        <w:bottom w:val="none" w:sz="0" w:space="0" w:color="auto"/>
        <w:right w:val="none" w:sz="0" w:space="0" w:color="auto"/>
      </w:divBdr>
    </w:div>
    <w:div w:id="1064716346">
      <w:bodyDiv w:val="1"/>
      <w:marLeft w:val="0"/>
      <w:marRight w:val="0"/>
      <w:marTop w:val="0"/>
      <w:marBottom w:val="0"/>
      <w:divBdr>
        <w:top w:val="none" w:sz="0" w:space="0" w:color="auto"/>
        <w:left w:val="none" w:sz="0" w:space="0" w:color="auto"/>
        <w:bottom w:val="none" w:sz="0" w:space="0" w:color="auto"/>
        <w:right w:val="none" w:sz="0" w:space="0" w:color="auto"/>
      </w:divBdr>
    </w:div>
    <w:div w:id="1075053392">
      <w:bodyDiv w:val="1"/>
      <w:marLeft w:val="0"/>
      <w:marRight w:val="0"/>
      <w:marTop w:val="0"/>
      <w:marBottom w:val="0"/>
      <w:divBdr>
        <w:top w:val="none" w:sz="0" w:space="0" w:color="auto"/>
        <w:left w:val="none" w:sz="0" w:space="0" w:color="auto"/>
        <w:bottom w:val="none" w:sz="0" w:space="0" w:color="auto"/>
        <w:right w:val="none" w:sz="0" w:space="0" w:color="auto"/>
      </w:divBdr>
    </w:div>
    <w:div w:id="1101603292">
      <w:bodyDiv w:val="1"/>
      <w:marLeft w:val="0"/>
      <w:marRight w:val="0"/>
      <w:marTop w:val="0"/>
      <w:marBottom w:val="0"/>
      <w:divBdr>
        <w:top w:val="none" w:sz="0" w:space="0" w:color="auto"/>
        <w:left w:val="none" w:sz="0" w:space="0" w:color="auto"/>
        <w:bottom w:val="none" w:sz="0" w:space="0" w:color="auto"/>
        <w:right w:val="none" w:sz="0" w:space="0" w:color="auto"/>
      </w:divBdr>
    </w:div>
    <w:div w:id="1102720591">
      <w:bodyDiv w:val="1"/>
      <w:marLeft w:val="0"/>
      <w:marRight w:val="0"/>
      <w:marTop w:val="0"/>
      <w:marBottom w:val="0"/>
      <w:divBdr>
        <w:top w:val="none" w:sz="0" w:space="0" w:color="auto"/>
        <w:left w:val="none" w:sz="0" w:space="0" w:color="auto"/>
        <w:bottom w:val="none" w:sz="0" w:space="0" w:color="auto"/>
        <w:right w:val="none" w:sz="0" w:space="0" w:color="auto"/>
      </w:divBdr>
    </w:div>
    <w:div w:id="1108431587">
      <w:bodyDiv w:val="1"/>
      <w:marLeft w:val="0"/>
      <w:marRight w:val="0"/>
      <w:marTop w:val="0"/>
      <w:marBottom w:val="0"/>
      <w:divBdr>
        <w:top w:val="none" w:sz="0" w:space="0" w:color="auto"/>
        <w:left w:val="none" w:sz="0" w:space="0" w:color="auto"/>
        <w:bottom w:val="none" w:sz="0" w:space="0" w:color="auto"/>
        <w:right w:val="none" w:sz="0" w:space="0" w:color="auto"/>
      </w:divBdr>
    </w:div>
    <w:div w:id="1133477572">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59270432">
      <w:bodyDiv w:val="1"/>
      <w:marLeft w:val="0"/>
      <w:marRight w:val="0"/>
      <w:marTop w:val="0"/>
      <w:marBottom w:val="0"/>
      <w:divBdr>
        <w:top w:val="none" w:sz="0" w:space="0" w:color="auto"/>
        <w:left w:val="none" w:sz="0" w:space="0" w:color="auto"/>
        <w:bottom w:val="none" w:sz="0" w:space="0" w:color="auto"/>
        <w:right w:val="none" w:sz="0" w:space="0" w:color="auto"/>
      </w:divBdr>
    </w:div>
    <w:div w:id="1172837436">
      <w:bodyDiv w:val="1"/>
      <w:marLeft w:val="0"/>
      <w:marRight w:val="0"/>
      <w:marTop w:val="0"/>
      <w:marBottom w:val="0"/>
      <w:divBdr>
        <w:top w:val="none" w:sz="0" w:space="0" w:color="auto"/>
        <w:left w:val="none" w:sz="0" w:space="0" w:color="auto"/>
        <w:bottom w:val="none" w:sz="0" w:space="0" w:color="auto"/>
        <w:right w:val="none" w:sz="0" w:space="0" w:color="auto"/>
      </w:divBdr>
    </w:div>
    <w:div w:id="1173036642">
      <w:bodyDiv w:val="1"/>
      <w:marLeft w:val="0"/>
      <w:marRight w:val="0"/>
      <w:marTop w:val="0"/>
      <w:marBottom w:val="0"/>
      <w:divBdr>
        <w:top w:val="none" w:sz="0" w:space="0" w:color="auto"/>
        <w:left w:val="none" w:sz="0" w:space="0" w:color="auto"/>
        <w:bottom w:val="none" w:sz="0" w:space="0" w:color="auto"/>
        <w:right w:val="none" w:sz="0" w:space="0" w:color="auto"/>
      </w:divBdr>
    </w:div>
    <w:div w:id="1173686620">
      <w:bodyDiv w:val="1"/>
      <w:marLeft w:val="0"/>
      <w:marRight w:val="0"/>
      <w:marTop w:val="0"/>
      <w:marBottom w:val="0"/>
      <w:divBdr>
        <w:top w:val="none" w:sz="0" w:space="0" w:color="auto"/>
        <w:left w:val="none" w:sz="0" w:space="0" w:color="auto"/>
        <w:bottom w:val="none" w:sz="0" w:space="0" w:color="auto"/>
        <w:right w:val="none" w:sz="0" w:space="0" w:color="auto"/>
      </w:divBdr>
    </w:div>
    <w:div w:id="1195927313">
      <w:bodyDiv w:val="1"/>
      <w:marLeft w:val="0"/>
      <w:marRight w:val="0"/>
      <w:marTop w:val="0"/>
      <w:marBottom w:val="0"/>
      <w:divBdr>
        <w:top w:val="none" w:sz="0" w:space="0" w:color="auto"/>
        <w:left w:val="none" w:sz="0" w:space="0" w:color="auto"/>
        <w:bottom w:val="none" w:sz="0" w:space="0" w:color="auto"/>
        <w:right w:val="none" w:sz="0" w:space="0" w:color="auto"/>
      </w:divBdr>
    </w:div>
    <w:div w:id="1206213203">
      <w:bodyDiv w:val="1"/>
      <w:marLeft w:val="0"/>
      <w:marRight w:val="0"/>
      <w:marTop w:val="0"/>
      <w:marBottom w:val="0"/>
      <w:divBdr>
        <w:top w:val="none" w:sz="0" w:space="0" w:color="auto"/>
        <w:left w:val="none" w:sz="0" w:space="0" w:color="auto"/>
        <w:bottom w:val="none" w:sz="0" w:space="0" w:color="auto"/>
        <w:right w:val="none" w:sz="0" w:space="0" w:color="auto"/>
      </w:divBdr>
    </w:div>
    <w:div w:id="1208109286">
      <w:bodyDiv w:val="1"/>
      <w:marLeft w:val="0"/>
      <w:marRight w:val="0"/>
      <w:marTop w:val="0"/>
      <w:marBottom w:val="0"/>
      <w:divBdr>
        <w:top w:val="none" w:sz="0" w:space="0" w:color="auto"/>
        <w:left w:val="none" w:sz="0" w:space="0" w:color="auto"/>
        <w:bottom w:val="none" w:sz="0" w:space="0" w:color="auto"/>
        <w:right w:val="none" w:sz="0" w:space="0" w:color="auto"/>
      </w:divBdr>
    </w:div>
    <w:div w:id="1214342581">
      <w:bodyDiv w:val="1"/>
      <w:marLeft w:val="0"/>
      <w:marRight w:val="0"/>
      <w:marTop w:val="0"/>
      <w:marBottom w:val="0"/>
      <w:divBdr>
        <w:top w:val="none" w:sz="0" w:space="0" w:color="auto"/>
        <w:left w:val="none" w:sz="0" w:space="0" w:color="auto"/>
        <w:bottom w:val="none" w:sz="0" w:space="0" w:color="auto"/>
        <w:right w:val="none" w:sz="0" w:space="0" w:color="auto"/>
      </w:divBdr>
    </w:div>
    <w:div w:id="1225945082">
      <w:bodyDiv w:val="1"/>
      <w:marLeft w:val="0"/>
      <w:marRight w:val="0"/>
      <w:marTop w:val="0"/>
      <w:marBottom w:val="0"/>
      <w:divBdr>
        <w:top w:val="none" w:sz="0" w:space="0" w:color="auto"/>
        <w:left w:val="none" w:sz="0" w:space="0" w:color="auto"/>
        <w:bottom w:val="none" w:sz="0" w:space="0" w:color="auto"/>
        <w:right w:val="none" w:sz="0" w:space="0" w:color="auto"/>
      </w:divBdr>
    </w:div>
    <w:div w:id="1237940171">
      <w:bodyDiv w:val="1"/>
      <w:marLeft w:val="0"/>
      <w:marRight w:val="0"/>
      <w:marTop w:val="0"/>
      <w:marBottom w:val="0"/>
      <w:divBdr>
        <w:top w:val="none" w:sz="0" w:space="0" w:color="auto"/>
        <w:left w:val="none" w:sz="0" w:space="0" w:color="auto"/>
        <w:bottom w:val="none" w:sz="0" w:space="0" w:color="auto"/>
        <w:right w:val="none" w:sz="0" w:space="0" w:color="auto"/>
      </w:divBdr>
    </w:div>
    <w:div w:id="1240216446">
      <w:bodyDiv w:val="1"/>
      <w:marLeft w:val="0"/>
      <w:marRight w:val="0"/>
      <w:marTop w:val="0"/>
      <w:marBottom w:val="0"/>
      <w:divBdr>
        <w:top w:val="none" w:sz="0" w:space="0" w:color="auto"/>
        <w:left w:val="none" w:sz="0" w:space="0" w:color="auto"/>
        <w:bottom w:val="none" w:sz="0" w:space="0" w:color="auto"/>
        <w:right w:val="none" w:sz="0" w:space="0" w:color="auto"/>
      </w:divBdr>
    </w:div>
    <w:div w:id="1296259689">
      <w:bodyDiv w:val="1"/>
      <w:marLeft w:val="0"/>
      <w:marRight w:val="0"/>
      <w:marTop w:val="0"/>
      <w:marBottom w:val="0"/>
      <w:divBdr>
        <w:top w:val="none" w:sz="0" w:space="0" w:color="auto"/>
        <w:left w:val="none" w:sz="0" w:space="0" w:color="auto"/>
        <w:bottom w:val="none" w:sz="0" w:space="0" w:color="auto"/>
        <w:right w:val="none" w:sz="0" w:space="0" w:color="auto"/>
      </w:divBdr>
    </w:div>
    <w:div w:id="1314942519">
      <w:bodyDiv w:val="1"/>
      <w:marLeft w:val="0"/>
      <w:marRight w:val="0"/>
      <w:marTop w:val="0"/>
      <w:marBottom w:val="0"/>
      <w:divBdr>
        <w:top w:val="none" w:sz="0" w:space="0" w:color="auto"/>
        <w:left w:val="none" w:sz="0" w:space="0" w:color="auto"/>
        <w:bottom w:val="none" w:sz="0" w:space="0" w:color="auto"/>
        <w:right w:val="none" w:sz="0" w:space="0" w:color="auto"/>
      </w:divBdr>
    </w:div>
    <w:div w:id="1372682520">
      <w:bodyDiv w:val="1"/>
      <w:marLeft w:val="0"/>
      <w:marRight w:val="0"/>
      <w:marTop w:val="0"/>
      <w:marBottom w:val="0"/>
      <w:divBdr>
        <w:top w:val="none" w:sz="0" w:space="0" w:color="auto"/>
        <w:left w:val="none" w:sz="0" w:space="0" w:color="auto"/>
        <w:bottom w:val="none" w:sz="0" w:space="0" w:color="auto"/>
        <w:right w:val="none" w:sz="0" w:space="0" w:color="auto"/>
      </w:divBdr>
    </w:div>
    <w:div w:id="1376782341">
      <w:bodyDiv w:val="1"/>
      <w:marLeft w:val="0"/>
      <w:marRight w:val="0"/>
      <w:marTop w:val="0"/>
      <w:marBottom w:val="0"/>
      <w:divBdr>
        <w:top w:val="none" w:sz="0" w:space="0" w:color="auto"/>
        <w:left w:val="none" w:sz="0" w:space="0" w:color="auto"/>
        <w:bottom w:val="none" w:sz="0" w:space="0" w:color="auto"/>
        <w:right w:val="none" w:sz="0" w:space="0" w:color="auto"/>
      </w:divBdr>
    </w:div>
    <w:div w:id="1381325591">
      <w:bodyDiv w:val="1"/>
      <w:marLeft w:val="0"/>
      <w:marRight w:val="0"/>
      <w:marTop w:val="0"/>
      <w:marBottom w:val="0"/>
      <w:divBdr>
        <w:top w:val="none" w:sz="0" w:space="0" w:color="auto"/>
        <w:left w:val="none" w:sz="0" w:space="0" w:color="auto"/>
        <w:bottom w:val="none" w:sz="0" w:space="0" w:color="auto"/>
        <w:right w:val="none" w:sz="0" w:space="0" w:color="auto"/>
      </w:divBdr>
    </w:div>
    <w:div w:id="1384403633">
      <w:bodyDiv w:val="1"/>
      <w:marLeft w:val="0"/>
      <w:marRight w:val="0"/>
      <w:marTop w:val="0"/>
      <w:marBottom w:val="0"/>
      <w:divBdr>
        <w:top w:val="none" w:sz="0" w:space="0" w:color="auto"/>
        <w:left w:val="none" w:sz="0" w:space="0" w:color="auto"/>
        <w:bottom w:val="none" w:sz="0" w:space="0" w:color="auto"/>
        <w:right w:val="none" w:sz="0" w:space="0" w:color="auto"/>
      </w:divBdr>
    </w:div>
    <w:div w:id="1400058465">
      <w:bodyDiv w:val="1"/>
      <w:marLeft w:val="0"/>
      <w:marRight w:val="0"/>
      <w:marTop w:val="0"/>
      <w:marBottom w:val="0"/>
      <w:divBdr>
        <w:top w:val="none" w:sz="0" w:space="0" w:color="auto"/>
        <w:left w:val="none" w:sz="0" w:space="0" w:color="auto"/>
        <w:bottom w:val="none" w:sz="0" w:space="0" w:color="auto"/>
        <w:right w:val="none" w:sz="0" w:space="0" w:color="auto"/>
      </w:divBdr>
    </w:div>
    <w:div w:id="1400709607">
      <w:bodyDiv w:val="1"/>
      <w:marLeft w:val="0"/>
      <w:marRight w:val="0"/>
      <w:marTop w:val="0"/>
      <w:marBottom w:val="0"/>
      <w:divBdr>
        <w:top w:val="none" w:sz="0" w:space="0" w:color="auto"/>
        <w:left w:val="none" w:sz="0" w:space="0" w:color="auto"/>
        <w:bottom w:val="none" w:sz="0" w:space="0" w:color="auto"/>
        <w:right w:val="none" w:sz="0" w:space="0" w:color="auto"/>
      </w:divBdr>
    </w:div>
    <w:div w:id="1407679370">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34739283">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54982647">
      <w:bodyDiv w:val="1"/>
      <w:marLeft w:val="0"/>
      <w:marRight w:val="0"/>
      <w:marTop w:val="0"/>
      <w:marBottom w:val="0"/>
      <w:divBdr>
        <w:top w:val="none" w:sz="0" w:space="0" w:color="auto"/>
        <w:left w:val="none" w:sz="0" w:space="0" w:color="auto"/>
        <w:bottom w:val="none" w:sz="0" w:space="0" w:color="auto"/>
        <w:right w:val="none" w:sz="0" w:space="0" w:color="auto"/>
      </w:divBdr>
    </w:div>
    <w:div w:id="1456438181">
      <w:bodyDiv w:val="1"/>
      <w:marLeft w:val="0"/>
      <w:marRight w:val="0"/>
      <w:marTop w:val="0"/>
      <w:marBottom w:val="0"/>
      <w:divBdr>
        <w:top w:val="none" w:sz="0" w:space="0" w:color="auto"/>
        <w:left w:val="none" w:sz="0" w:space="0" w:color="auto"/>
        <w:bottom w:val="none" w:sz="0" w:space="0" w:color="auto"/>
        <w:right w:val="none" w:sz="0" w:space="0" w:color="auto"/>
      </w:divBdr>
    </w:div>
    <w:div w:id="1462846614">
      <w:bodyDiv w:val="1"/>
      <w:marLeft w:val="0"/>
      <w:marRight w:val="0"/>
      <w:marTop w:val="0"/>
      <w:marBottom w:val="0"/>
      <w:divBdr>
        <w:top w:val="none" w:sz="0" w:space="0" w:color="auto"/>
        <w:left w:val="none" w:sz="0" w:space="0" w:color="auto"/>
        <w:bottom w:val="none" w:sz="0" w:space="0" w:color="auto"/>
        <w:right w:val="none" w:sz="0" w:space="0" w:color="auto"/>
      </w:divBdr>
    </w:div>
    <w:div w:id="1485009326">
      <w:bodyDiv w:val="1"/>
      <w:marLeft w:val="0"/>
      <w:marRight w:val="0"/>
      <w:marTop w:val="0"/>
      <w:marBottom w:val="0"/>
      <w:divBdr>
        <w:top w:val="none" w:sz="0" w:space="0" w:color="auto"/>
        <w:left w:val="none" w:sz="0" w:space="0" w:color="auto"/>
        <w:bottom w:val="none" w:sz="0" w:space="0" w:color="auto"/>
        <w:right w:val="none" w:sz="0" w:space="0" w:color="auto"/>
      </w:divBdr>
    </w:div>
    <w:div w:id="1485656753">
      <w:bodyDiv w:val="1"/>
      <w:marLeft w:val="0"/>
      <w:marRight w:val="0"/>
      <w:marTop w:val="0"/>
      <w:marBottom w:val="0"/>
      <w:divBdr>
        <w:top w:val="none" w:sz="0" w:space="0" w:color="auto"/>
        <w:left w:val="none" w:sz="0" w:space="0" w:color="auto"/>
        <w:bottom w:val="none" w:sz="0" w:space="0" w:color="auto"/>
        <w:right w:val="none" w:sz="0" w:space="0" w:color="auto"/>
      </w:divBdr>
    </w:div>
    <w:div w:id="1489664022">
      <w:bodyDiv w:val="1"/>
      <w:marLeft w:val="0"/>
      <w:marRight w:val="0"/>
      <w:marTop w:val="0"/>
      <w:marBottom w:val="0"/>
      <w:divBdr>
        <w:top w:val="none" w:sz="0" w:space="0" w:color="auto"/>
        <w:left w:val="none" w:sz="0" w:space="0" w:color="auto"/>
        <w:bottom w:val="none" w:sz="0" w:space="0" w:color="auto"/>
        <w:right w:val="none" w:sz="0" w:space="0" w:color="auto"/>
      </w:divBdr>
    </w:div>
    <w:div w:id="1491753946">
      <w:bodyDiv w:val="1"/>
      <w:marLeft w:val="0"/>
      <w:marRight w:val="0"/>
      <w:marTop w:val="0"/>
      <w:marBottom w:val="0"/>
      <w:divBdr>
        <w:top w:val="none" w:sz="0" w:space="0" w:color="auto"/>
        <w:left w:val="none" w:sz="0" w:space="0" w:color="auto"/>
        <w:bottom w:val="none" w:sz="0" w:space="0" w:color="auto"/>
        <w:right w:val="none" w:sz="0" w:space="0" w:color="auto"/>
      </w:divBdr>
    </w:div>
    <w:div w:id="1492022976">
      <w:bodyDiv w:val="1"/>
      <w:marLeft w:val="0"/>
      <w:marRight w:val="0"/>
      <w:marTop w:val="0"/>
      <w:marBottom w:val="0"/>
      <w:divBdr>
        <w:top w:val="none" w:sz="0" w:space="0" w:color="auto"/>
        <w:left w:val="none" w:sz="0" w:space="0" w:color="auto"/>
        <w:bottom w:val="none" w:sz="0" w:space="0" w:color="auto"/>
        <w:right w:val="none" w:sz="0" w:space="0" w:color="auto"/>
      </w:divBdr>
    </w:div>
    <w:div w:id="1508180021">
      <w:bodyDiv w:val="1"/>
      <w:marLeft w:val="0"/>
      <w:marRight w:val="0"/>
      <w:marTop w:val="0"/>
      <w:marBottom w:val="0"/>
      <w:divBdr>
        <w:top w:val="none" w:sz="0" w:space="0" w:color="auto"/>
        <w:left w:val="none" w:sz="0" w:space="0" w:color="auto"/>
        <w:bottom w:val="none" w:sz="0" w:space="0" w:color="auto"/>
        <w:right w:val="none" w:sz="0" w:space="0" w:color="auto"/>
      </w:divBdr>
    </w:div>
    <w:div w:id="1516653102">
      <w:bodyDiv w:val="1"/>
      <w:marLeft w:val="0"/>
      <w:marRight w:val="0"/>
      <w:marTop w:val="0"/>
      <w:marBottom w:val="0"/>
      <w:divBdr>
        <w:top w:val="none" w:sz="0" w:space="0" w:color="auto"/>
        <w:left w:val="none" w:sz="0" w:space="0" w:color="auto"/>
        <w:bottom w:val="none" w:sz="0" w:space="0" w:color="auto"/>
        <w:right w:val="none" w:sz="0" w:space="0" w:color="auto"/>
      </w:divBdr>
    </w:div>
    <w:div w:id="1531188838">
      <w:bodyDiv w:val="1"/>
      <w:marLeft w:val="0"/>
      <w:marRight w:val="0"/>
      <w:marTop w:val="0"/>
      <w:marBottom w:val="0"/>
      <w:divBdr>
        <w:top w:val="none" w:sz="0" w:space="0" w:color="auto"/>
        <w:left w:val="none" w:sz="0" w:space="0" w:color="auto"/>
        <w:bottom w:val="none" w:sz="0" w:space="0" w:color="auto"/>
        <w:right w:val="none" w:sz="0" w:space="0" w:color="auto"/>
      </w:divBdr>
    </w:div>
    <w:div w:id="1552107578">
      <w:bodyDiv w:val="1"/>
      <w:marLeft w:val="0"/>
      <w:marRight w:val="0"/>
      <w:marTop w:val="0"/>
      <w:marBottom w:val="0"/>
      <w:divBdr>
        <w:top w:val="none" w:sz="0" w:space="0" w:color="auto"/>
        <w:left w:val="none" w:sz="0" w:space="0" w:color="auto"/>
        <w:bottom w:val="none" w:sz="0" w:space="0" w:color="auto"/>
        <w:right w:val="none" w:sz="0" w:space="0" w:color="auto"/>
      </w:divBdr>
    </w:div>
    <w:div w:id="1585188332">
      <w:bodyDiv w:val="1"/>
      <w:marLeft w:val="0"/>
      <w:marRight w:val="0"/>
      <w:marTop w:val="0"/>
      <w:marBottom w:val="0"/>
      <w:divBdr>
        <w:top w:val="none" w:sz="0" w:space="0" w:color="auto"/>
        <w:left w:val="none" w:sz="0" w:space="0" w:color="auto"/>
        <w:bottom w:val="none" w:sz="0" w:space="0" w:color="auto"/>
        <w:right w:val="none" w:sz="0" w:space="0" w:color="auto"/>
      </w:divBdr>
    </w:div>
    <w:div w:id="1599366767">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8471183">
      <w:bodyDiv w:val="1"/>
      <w:marLeft w:val="0"/>
      <w:marRight w:val="0"/>
      <w:marTop w:val="0"/>
      <w:marBottom w:val="0"/>
      <w:divBdr>
        <w:top w:val="none" w:sz="0" w:space="0" w:color="auto"/>
        <w:left w:val="none" w:sz="0" w:space="0" w:color="auto"/>
        <w:bottom w:val="none" w:sz="0" w:space="0" w:color="auto"/>
        <w:right w:val="none" w:sz="0" w:space="0" w:color="auto"/>
      </w:divBdr>
    </w:div>
    <w:div w:id="1630864963">
      <w:bodyDiv w:val="1"/>
      <w:marLeft w:val="0"/>
      <w:marRight w:val="0"/>
      <w:marTop w:val="0"/>
      <w:marBottom w:val="0"/>
      <w:divBdr>
        <w:top w:val="none" w:sz="0" w:space="0" w:color="auto"/>
        <w:left w:val="none" w:sz="0" w:space="0" w:color="auto"/>
        <w:bottom w:val="none" w:sz="0" w:space="0" w:color="auto"/>
        <w:right w:val="none" w:sz="0" w:space="0" w:color="auto"/>
      </w:divBdr>
    </w:div>
    <w:div w:id="1632973412">
      <w:bodyDiv w:val="1"/>
      <w:marLeft w:val="0"/>
      <w:marRight w:val="0"/>
      <w:marTop w:val="0"/>
      <w:marBottom w:val="0"/>
      <w:divBdr>
        <w:top w:val="none" w:sz="0" w:space="0" w:color="auto"/>
        <w:left w:val="none" w:sz="0" w:space="0" w:color="auto"/>
        <w:bottom w:val="none" w:sz="0" w:space="0" w:color="auto"/>
        <w:right w:val="none" w:sz="0" w:space="0" w:color="auto"/>
      </w:divBdr>
    </w:div>
    <w:div w:id="1649017435">
      <w:bodyDiv w:val="1"/>
      <w:marLeft w:val="0"/>
      <w:marRight w:val="0"/>
      <w:marTop w:val="0"/>
      <w:marBottom w:val="0"/>
      <w:divBdr>
        <w:top w:val="none" w:sz="0" w:space="0" w:color="auto"/>
        <w:left w:val="none" w:sz="0" w:space="0" w:color="auto"/>
        <w:bottom w:val="none" w:sz="0" w:space="0" w:color="auto"/>
        <w:right w:val="none" w:sz="0" w:space="0" w:color="auto"/>
      </w:divBdr>
    </w:div>
    <w:div w:id="1652056721">
      <w:bodyDiv w:val="1"/>
      <w:marLeft w:val="0"/>
      <w:marRight w:val="0"/>
      <w:marTop w:val="0"/>
      <w:marBottom w:val="0"/>
      <w:divBdr>
        <w:top w:val="none" w:sz="0" w:space="0" w:color="auto"/>
        <w:left w:val="none" w:sz="0" w:space="0" w:color="auto"/>
        <w:bottom w:val="none" w:sz="0" w:space="0" w:color="auto"/>
        <w:right w:val="none" w:sz="0" w:space="0" w:color="auto"/>
      </w:divBdr>
    </w:div>
    <w:div w:id="1653560374">
      <w:bodyDiv w:val="1"/>
      <w:marLeft w:val="0"/>
      <w:marRight w:val="0"/>
      <w:marTop w:val="0"/>
      <w:marBottom w:val="0"/>
      <w:divBdr>
        <w:top w:val="none" w:sz="0" w:space="0" w:color="auto"/>
        <w:left w:val="none" w:sz="0" w:space="0" w:color="auto"/>
        <w:bottom w:val="none" w:sz="0" w:space="0" w:color="auto"/>
        <w:right w:val="none" w:sz="0" w:space="0" w:color="auto"/>
      </w:divBdr>
    </w:div>
    <w:div w:id="1665232416">
      <w:bodyDiv w:val="1"/>
      <w:marLeft w:val="0"/>
      <w:marRight w:val="0"/>
      <w:marTop w:val="0"/>
      <w:marBottom w:val="0"/>
      <w:divBdr>
        <w:top w:val="none" w:sz="0" w:space="0" w:color="auto"/>
        <w:left w:val="none" w:sz="0" w:space="0" w:color="auto"/>
        <w:bottom w:val="none" w:sz="0" w:space="0" w:color="auto"/>
        <w:right w:val="none" w:sz="0" w:space="0" w:color="auto"/>
      </w:divBdr>
    </w:div>
    <w:div w:id="1685858817">
      <w:bodyDiv w:val="1"/>
      <w:marLeft w:val="0"/>
      <w:marRight w:val="0"/>
      <w:marTop w:val="0"/>
      <w:marBottom w:val="0"/>
      <w:divBdr>
        <w:top w:val="none" w:sz="0" w:space="0" w:color="auto"/>
        <w:left w:val="none" w:sz="0" w:space="0" w:color="auto"/>
        <w:bottom w:val="none" w:sz="0" w:space="0" w:color="auto"/>
        <w:right w:val="none" w:sz="0" w:space="0" w:color="auto"/>
      </w:divBdr>
    </w:div>
    <w:div w:id="1691030415">
      <w:bodyDiv w:val="1"/>
      <w:marLeft w:val="0"/>
      <w:marRight w:val="0"/>
      <w:marTop w:val="0"/>
      <w:marBottom w:val="0"/>
      <w:divBdr>
        <w:top w:val="none" w:sz="0" w:space="0" w:color="auto"/>
        <w:left w:val="none" w:sz="0" w:space="0" w:color="auto"/>
        <w:bottom w:val="none" w:sz="0" w:space="0" w:color="auto"/>
        <w:right w:val="none" w:sz="0" w:space="0" w:color="auto"/>
      </w:divBdr>
    </w:div>
    <w:div w:id="1692680264">
      <w:bodyDiv w:val="1"/>
      <w:marLeft w:val="0"/>
      <w:marRight w:val="0"/>
      <w:marTop w:val="0"/>
      <w:marBottom w:val="0"/>
      <w:divBdr>
        <w:top w:val="none" w:sz="0" w:space="0" w:color="auto"/>
        <w:left w:val="none" w:sz="0" w:space="0" w:color="auto"/>
        <w:bottom w:val="none" w:sz="0" w:space="0" w:color="auto"/>
        <w:right w:val="none" w:sz="0" w:space="0" w:color="auto"/>
      </w:divBdr>
    </w:div>
    <w:div w:id="1707951055">
      <w:bodyDiv w:val="1"/>
      <w:marLeft w:val="0"/>
      <w:marRight w:val="0"/>
      <w:marTop w:val="0"/>
      <w:marBottom w:val="0"/>
      <w:divBdr>
        <w:top w:val="none" w:sz="0" w:space="0" w:color="auto"/>
        <w:left w:val="none" w:sz="0" w:space="0" w:color="auto"/>
        <w:bottom w:val="none" w:sz="0" w:space="0" w:color="auto"/>
        <w:right w:val="none" w:sz="0" w:space="0" w:color="auto"/>
      </w:divBdr>
    </w:div>
    <w:div w:id="1710837245">
      <w:bodyDiv w:val="1"/>
      <w:marLeft w:val="0"/>
      <w:marRight w:val="0"/>
      <w:marTop w:val="0"/>
      <w:marBottom w:val="0"/>
      <w:divBdr>
        <w:top w:val="none" w:sz="0" w:space="0" w:color="auto"/>
        <w:left w:val="none" w:sz="0" w:space="0" w:color="auto"/>
        <w:bottom w:val="none" w:sz="0" w:space="0" w:color="auto"/>
        <w:right w:val="none" w:sz="0" w:space="0" w:color="auto"/>
      </w:divBdr>
    </w:div>
    <w:div w:id="1725912145">
      <w:bodyDiv w:val="1"/>
      <w:marLeft w:val="0"/>
      <w:marRight w:val="0"/>
      <w:marTop w:val="0"/>
      <w:marBottom w:val="0"/>
      <w:divBdr>
        <w:top w:val="none" w:sz="0" w:space="0" w:color="auto"/>
        <w:left w:val="none" w:sz="0" w:space="0" w:color="auto"/>
        <w:bottom w:val="none" w:sz="0" w:space="0" w:color="auto"/>
        <w:right w:val="none" w:sz="0" w:space="0" w:color="auto"/>
      </w:divBdr>
    </w:div>
    <w:div w:id="1730574881">
      <w:bodyDiv w:val="1"/>
      <w:marLeft w:val="0"/>
      <w:marRight w:val="0"/>
      <w:marTop w:val="0"/>
      <w:marBottom w:val="0"/>
      <w:divBdr>
        <w:top w:val="none" w:sz="0" w:space="0" w:color="auto"/>
        <w:left w:val="none" w:sz="0" w:space="0" w:color="auto"/>
        <w:bottom w:val="none" w:sz="0" w:space="0" w:color="auto"/>
        <w:right w:val="none" w:sz="0" w:space="0" w:color="auto"/>
      </w:divBdr>
    </w:div>
    <w:div w:id="1763526409">
      <w:bodyDiv w:val="1"/>
      <w:marLeft w:val="0"/>
      <w:marRight w:val="0"/>
      <w:marTop w:val="0"/>
      <w:marBottom w:val="0"/>
      <w:divBdr>
        <w:top w:val="none" w:sz="0" w:space="0" w:color="auto"/>
        <w:left w:val="none" w:sz="0" w:space="0" w:color="auto"/>
        <w:bottom w:val="none" w:sz="0" w:space="0" w:color="auto"/>
        <w:right w:val="none" w:sz="0" w:space="0" w:color="auto"/>
      </w:divBdr>
    </w:div>
    <w:div w:id="1769110732">
      <w:bodyDiv w:val="1"/>
      <w:marLeft w:val="0"/>
      <w:marRight w:val="0"/>
      <w:marTop w:val="0"/>
      <w:marBottom w:val="0"/>
      <w:divBdr>
        <w:top w:val="none" w:sz="0" w:space="0" w:color="auto"/>
        <w:left w:val="none" w:sz="0" w:space="0" w:color="auto"/>
        <w:bottom w:val="none" w:sz="0" w:space="0" w:color="auto"/>
        <w:right w:val="none" w:sz="0" w:space="0" w:color="auto"/>
      </w:divBdr>
    </w:div>
    <w:div w:id="1775438422">
      <w:bodyDiv w:val="1"/>
      <w:marLeft w:val="0"/>
      <w:marRight w:val="0"/>
      <w:marTop w:val="0"/>
      <w:marBottom w:val="0"/>
      <w:divBdr>
        <w:top w:val="none" w:sz="0" w:space="0" w:color="auto"/>
        <w:left w:val="none" w:sz="0" w:space="0" w:color="auto"/>
        <w:bottom w:val="none" w:sz="0" w:space="0" w:color="auto"/>
        <w:right w:val="none" w:sz="0" w:space="0" w:color="auto"/>
      </w:divBdr>
    </w:div>
    <w:div w:id="1777217621">
      <w:bodyDiv w:val="1"/>
      <w:marLeft w:val="0"/>
      <w:marRight w:val="0"/>
      <w:marTop w:val="0"/>
      <w:marBottom w:val="0"/>
      <w:divBdr>
        <w:top w:val="none" w:sz="0" w:space="0" w:color="auto"/>
        <w:left w:val="none" w:sz="0" w:space="0" w:color="auto"/>
        <w:bottom w:val="none" w:sz="0" w:space="0" w:color="auto"/>
        <w:right w:val="none" w:sz="0" w:space="0" w:color="auto"/>
      </w:divBdr>
    </w:div>
    <w:div w:id="1782065732">
      <w:bodyDiv w:val="1"/>
      <w:marLeft w:val="0"/>
      <w:marRight w:val="0"/>
      <w:marTop w:val="0"/>
      <w:marBottom w:val="0"/>
      <w:divBdr>
        <w:top w:val="none" w:sz="0" w:space="0" w:color="auto"/>
        <w:left w:val="none" w:sz="0" w:space="0" w:color="auto"/>
        <w:bottom w:val="none" w:sz="0" w:space="0" w:color="auto"/>
        <w:right w:val="none" w:sz="0" w:space="0" w:color="auto"/>
      </w:divBdr>
    </w:div>
    <w:div w:id="1784228796">
      <w:bodyDiv w:val="1"/>
      <w:marLeft w:val="0"/>
      <w:marRight w:val="0"/>
      <w:marTop w:val="0"/>
      <w:marBottom w:val="0"/>
      <w:divBdr>
        <w:top w:val="none" w:sz="0" w:space="0" w:color="auto"/>
        <w:left w:val="none" w:sz="0" w:space="0" w:color="auto"/>
        <w:bottom w:val="none" w:sz="0" w:space="0" w:color="auto"/>
        <w:right w:val="none" w:sz="0" w:space="0" w:color="auto"/>
      </w:divBdr>
    </w:div>
    <w:div w:id="1787046658">
      <w:bodyDiv w:val="1"/>
      <w:marLeft w:val="0"/>
      <w:marRight w:val="0"/>
      <w:marTop w:val="0"/>
      <w:marBottom w:val="0"/>
      <w:divBdr>
        <w:top w:val="none" w:sz="0" w:space="0" w:color="auto"/>
        <w:left w:val="none" w:sz="0" w:space="0" w:color="auto"/>
        <w:bottom w:val="none" w:sz="0" w:space="0" w:color="auto"/>
        <w:right w:val="none" w:sz="0" w:space="0" w:color="auto"/>
      </w:divBdr>
    </w:div>
    <w:div w:id="1791707289">
      <w:bodyDiv w:val="1"/>
      <w:marLeft w:val="0"/>
      <w:marRight w:val="0"/>
      <w:marTop w:val="0"/>
      <w:marBottom w:val="0"/>
      <w:divBdr>
        <w:top w:val="none" w:sz="0" w:space="0" w:color="auto"/>
        <w:left w:val="none" w:sz="0" w:space="0" w:color="auto"/>
        <w:bottom w:val="none" w:sz="0" w:space="0" w:color="auto"/>
        <w:right w:val="none" w:sz="0" w:space="0" w:color="auto"/>
      </w:divBdr>
    </w:div>
    <w:div w:id="1794010576">
      <w:bodyDiv w:val="1"/>
      <w:marLeft w:val="0"/>
      <w:marRight w:val="0"/>
      <w:marTop w:val="0"/>
      <w:marBottom w:val="0"/>
      <w:divBdr>
        <w:top w:val="none" w:sz="0" w:space="0" w:color="auto"/>
        <w:left w:val="none" w:sz="0" w:space="0" w:color="auto"/>
        <w:bottom w:val="none" w:sz="0" w:space="0" w:color="auto"/>
        <w:right w:val="none" w:sz="0" w:space="0" w:color="auto"/>
      </w:divBdr>
    </w:div>
    <w:div w:id="1795635132">
      <w:bodyDiv w:val="1"/>
      <w:marLeft w:val="0"/>
      <w:marRight w:val="0"/>
      <w:marTop w:val="0"/>
      <w:marBottom w:val="0"/>
      <w:divBdr>
        <w:top w:val="none" w:sz="0" w:space="0" w:color="auto"/>
        <w:left w:val="none" w:sz="0" w:space="0" w:color="auto"/>
        <w:bottom w:val="none" w:sz="0" w:space="0" w:color="auto"/>
        <w:right w:val="none" w:sz="0" w:space="0" w:color="auto"/>
      </w:divBdr>
    </w:div>
    <w:div w:id="1802260525">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9080232">
      <w:bodyDiv w:val="1"/>
      <w:marLeft w:val="0"/>
      <w:marRight w:val="0"/>
      <w:marTop w:val="0"/>
      <w:marBottom w:val="0"/>
      <w:divBdr>
        <w:top w:val="none" w:sz="0" w:space="0" w:color="auto"/>
        <w:left w:val="none" w:sz="0" w:space="0" w:color="auto"/>
        <w:bottom w:val="none" w:sz="0" w:space="0" w:color="auto"/>
        <w:right w:val="none" w:sz="0" w:space="0" w:color="auto"/>
      </w:divBdr>
    </w:div>
    <w:div w:id="1817069096">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30369133">
      <w:bodyDiv w:val="1"/>
      <w:marLeft w:val="0"/>
      <w:marRight w:val="0"/>
      <w:marTop w:val="0"/>
      <w:marBottom w:val="0"/>
      <w:divBdr>
        <w:top w:val="none" w:sz="0" w:space="0" w:color="auto"/>
        <w:left w:val="none" w:sz="0" w:space="0" w:color="auto"/>
        <w:bottom w:val="none" w:sz="0" w:space="0" w:color="auto"/>
        <w:right w:val="none" w:sz="0" w:space="0" w:color="auto"/>
      </w:divBdr>
    </w:div>
    <w:div w:id="1839268874">
      <w:bodyDiv w:val="1"/>
      <w:marLeft w:val="0"/>
      <w:marRight w:val="0"/>
      <w:marTop w:val="0"/>
      <w:marBottom w:val="0"/>
      <w:divBdr>
        <w:top w:val="none" w:sz="0" w:space="0" w:color="auto"/>
        <w:left w:val="none" w:sz="0" w:space="0" w:color="auto"/>
        <w:bottom w:val="none" w:sz="0" w:space="0" w:color="auto"/>
        <w:right w:val="none" w:sz="0" w:space="0" w:color="auto"/>
      </w:divBdr>
    </w:div>
    <w:div w:id="1840466745">
      <w:bodyDiv w:val="1"/>
      <w:marLeft w:val="0"/>
      <w:marRight w:val="0"/>
      <w:marTop w:val="0"/>
      <w:marBottom w:val="0"/>
      <w:divBdr>
        <w:top w:val="none" w:sz="0" w:space="0" w:color="auto"/>
        <w:left w:val="none" w:sz="0" w:space="0" w:color="auto"/>
        <w:bottom w:val="none" w:sz="0" w:space="0" w:color="auto"/>
        <w:right w:val="none" w:sz="0" w:space="0" w:color="auto"/>
      </w:divBdr>
    </w:div>
    <w:div w:id="1845896633">
      <w:bodyDiv w:val="1"/>
      <w:marLeft w:val="0"/>
      <w:marRight w:val="0"/>
      <w:marTop w:val="0"/>
      <w:marBottom w:val="0"/>
      <w:divBdr>
        <w:top w:val="none" w:sz="0" w:space="0" w:color="auto"/>
        <w:left w:val="none" w:sz="0" w:space="0" w:color="auto"/>
        <w:bottom w:val="none" w:sz="0" w:space="0" w:color="auto"/>
        <w:right w:val="none" w:sz="0" w:space="0" w:color="auto"/>
      </w:divBdr>
    </w:div>
    <w:div w:id="1846282218">
      <w:bodyDiv w:val="1"/>
      <w:marLeft w:val="0"/>
      <w:marRight w:val="0"/>
      <w:marTop w:val="0"/>
      <w:marBottom w:val="0"/>
      <w:divBdr>
        <w:top w:val="none" w:sz="0" w:space="0" w:color="auto"/>
        <w:left w:val="none" w:sz="0" w:space="0" w:color="auto"/>
        <w:bottom w:val="none" w:sz="0" w:space="0" w:color="auto"/>
        <w:right w:val="none" w:sz="0" w:space="0" w:color="auto"/>
      </w:divBdr>
    </w:div>
    <w:div w:id="1848446454">
      <w:bodyDiv w:val="1"/>
      <w:marLeft w:val="0"/>
      <w:marRight w:val="0"/>
      <w:marTop w:val="0"/>
      <w:marBottom w:val="0"/>
      <w:divBdr>
        <w:top w:val="none" w:sz="0" w:space="0" w:color="auto"/>
        <w:left w:val="none" w:sz="0" w:space="0" w:color="auto"/>
        <w:bottom w:val="none" w:sz="0" w:space="0" w:color="auto"/>
        <w:right w:val="none" w:sz="0" w:space="0" w:color="auto"/>
      </w:divBdr>
    </w:div>
    <w:div w:id="1855875418">
      <w:bodyDiv w:val="1"/>
      <w:marLeft w:val="0"/>
      <w:marRight w:val="0"/>
      <w:marTop w:val="0"/>
      <w:marBottom w:val="0"/>
      <w:divBdr>
        <w:top w:val="none" w:sz="0" w:space="0" w:color="auto"/>
        <w:left w:val="none" w:sz="0" w:space="0" w:color="auto"/>
        <w:bottom w:val="none" w:sz="0" w:space="0" w:color="auto"/>
        <w:right w:val="none" w:sz="0" w:space="0" w:color="auto"/>
      </w:divBdr>
    </w:div>
    <w:div w:id="1875264484">
      <w:bodyDiv w:val="1"/>
      <w:marLeft w:val="0"/>
      <w:marRight w:val="0"/>
      <w:marTop w:val="0"/>
      <w:marBottom w:val="0"/>
      <w:divBdr>
        <w:top w:val="none" w:sz="0" w:space="0" w:color="auto"/>
        <w:left w:val="none" w:sz="0" w:space="0" w:color="auto"/>
        <w:bottom w:val="none" w:sz="0" w:space="0" w:color="auto"/>
        <w:right w:val="none" w:sz="0" w:space="0" w:color="auto"/>
      </w:divBdr>
    </w:div>
    <w:div w:id="1886067417">
      <w:bodyDiv w:val="1"/>
      <w:marLeft w:val="0"/>
      <w:marRight w:val="0"/>
      <w:marTop w:val="0"/>
      <w:marBottom w:val="0"/>
      <w:divBdr>
        <w:top w:val="none" w:sz="0" w:space="0" w:color="auto"/>
        <w:left w:val="none" w:sz="0" w:space="0" w:color="auto"/>
        <w:bottom w:val="none" w:sz="0" w:space="0" w:color="auto"/>
        <w:right w:val="none" w:sz="0" w:space="0" w:color="auto"/>
      </w:divBdr>
    </w:div>
    <w:div w:id="1893076731">
      <w:bodyDiv w:val="1"/>
      <w:marLeft w:val="0"/>
      <w:marRight w:val="0"/>
      <w:marTop w:val="0"/>
      <w:marBottom w:val="0"/>
      <w:divBdr>
        <w:top w:val="none" w:sz="0" w:space="0" w:color="auto"/>
        <w:left w:val="none" w:sz="0" w:space="0" w:color="auto"/>
        <w:bottom w:val="none" w:sz="0" w:space="0" w:color="auto"/>
        <w:right w:val="none" w:sz="0" w:space="0" w:color="auto"/>
      </w:divBdr>
    </w:div>
    <w:div w:id="1918052679">
      <w:bodyDiv w:val="1"/>
      <w:marLeft w:val="0"/>
      <w:marRight w:val="0"/>
      <w:marTop w:val="0"/>
      <w:marBottom w:val="0"/>
      <w:divBdr>
        <w:top w:val="none" w:sz="0" w:space="0" w:color="auto"/>
        <w:left w:val="none" w:sz="0" w:space="0" w:color="auto"/>
        <w:bottom w:val="none" w:sz="0" w:space="0" w:color="auto"/>
        <w:right w:val="none" w:sz="0" w:space="0" w:color="auto"/>
      </w:divBdr>
    </w:div>
    <w:div w:id="1918981248">
      <w:bodyDiv w:val="1"/>
      <w:marLeft w:val="0"/>
      <w:marRight w:val="0"/>
      <w:marTop w:val="0"/>
      <w:marBottom w:val="0"/>
      <w:divBdr>
        <w:top w:val="none" w:sz="0" w:space="0" w:color="auto"/>
        <w:left w:val="none" w:sz="0" w:space="0" w:color="auto"/>
        <w:bottom w:val="none" w:sz="0" w:space="0" w:color="auto"/>
        <w:right w:val="none" w:sz="0" w:space="0" w:color="auto"/>
      </w:divBdr>
    </w:div>
    <w:div w:id="1930697927">
      <w:bodyDiv w:val="1"/>
      <w:marLeft w:val="0"/>
      <w:marRight w:val="0"/>
      <w:marTop w:val="0"/>
      <w:marBottom w:val="0"/>
      <w:divBdr>
        <w:top w:val="none" w:sz="0" w:space="0" w:color="auto"/>
        <w:left w:val="none" w:sz="0" w:space="0" w:color="auto"/>
        <w:bottom w:val="none" w:sz="0" w:space="0" w:color="auto"/>
        <w:right w:val="none" w:sz="0" w:space="0" w:color="auto"/>
      </w:divBdr>
    </w:div>
    <w:div w:id="1931306640">
      <w:bodyDiv w:val="1"/>
      <w:marLeft w:val="0"/>
      <w:marRight w:val="0"/>
      <w:marTop w:val="0"/>
      <w:marBottom w:val="0"/>
      <w:divBdr>
        <w:top w:val="none" w:sz="0" w:space="0" w:color="auto"/>
        <w:left w:val="none" w:sz="0" w:space="0" w:color="auto"/>
        <w:bottom w:val="none" w:sz="0" w:space="0" w:color="auto"/>
        <w:right w:val="none" w:sz="0" w:space="0" w:color="auto"/>
      </w:divBdr>
    </w:div>
    <w:div w:id="1942953490">
      <w:bodyDiv w:val="1"/>
      <w:marLeft w:val="0"/>
      <w:marRight w:val="0"/>
      <w:marTop w:val="0"/>
      <w:marBottom w:val="0"/>
      <w:divBdr>
        <w:top w:val="none" w:sz="0" w:space="0" w:color="auto"/>
        <w:left w:val="none" w:sz="0" w:space="0" w:color="auto"/>
        <w:bottom w:val="none" w:sz="0" w:space="0" w:color="auto"/>
        <w:right w:val="none" w:sz="0" w:space="0" w:color="auto"/>
      </w:divBdr>
    </w:div>
    <w:div w:id="1943148780">
      <w:bodyDiv w:val="1"/>
      <w:marLeft w:val="0"/>
      <w:marRight w:val="0"/>
      <w:marTop w:val="0"/>
      <w:marBottom w:val="0"/>
      <w:divBdr>
        <w:top w:val="none" w:sz="0" w:space="0" w:color="auto"/>
        <w:left w:val="none" w:sz="0" w:space="0" w:color="auto"/>
        <w:bottom w:val="none" w:sz="0" w:space="0" w:color="auto"/>
        <w:right w:val="none" w:sz="0" w:space="0" w:color="auto"/>
      </w:divBdr>
    </w:div>
    <w:div w:id="1948459236">
      <w:bodyDiv w:val="1"/>
      <w:marLeft w:val="0"/>
      <w:marRight w:val="0"/>
      <w:marTop w:val="0"/>
      <w:marBottom w:val="0"/>
      <w:divBdr>
        <w:top w:val="none" w:sz="0" w:space="0" w:color="auto"/>
        <w:left w:val="none" w:sz="0" w:space="0" w:color="auto"/>
        <w:bottom w:val="none" w:sz="0" w:space="0" w:color="auto"/>
        <w:right w:val="none" w:sz="0" w:space="0" w:color="auto"/>
      </w:divBdr>
    </w:div>
    <w:div w:id="1961455557">
      <w:bodyDiv w:val="1"/>
      <w:marLeft w:val="0"/>
      <w:marRight w:val="0"/>
      <w:marTop w:val="0"/>
      <w:marBottom w:val="0"/>
      <w:divBdr>
        <w:top w:val="none" w:sz="0" w:space="0" w:color="auto"/>
        <w:left w:val="none" w:sz="0" w:space="0" w:color="auto"/>
        <w:bottom w:val="none" w:sz="0" w:space="0" w:color="auto"/>
        <w:right w:val="none" w:sz="0" w:space="0" w:color="auto"/>
      </w:divBdr>
    </w:div>
    <w:div w:id="1970278200">
      <w:bodyDiv w:val="1"/>
      <w:marLeft w:val="0"/>
      <w:marRight w:val="0"/>
      <w:marTop w:val="0"/>
      <w:marBottom w:val="0"/>
      <w:divBdr>
        <w:top w:val="none" w:sz="0" w:space="0" w:color="auto"/>
        <w:left w:val="none" w:sz="0" w:space="0" w:color="auto"/>
        <w:bottom w:val="none" w:sz="0" w:space="0" w:color="auto"/>
        <w:right w:val="none" w:sz="0" w:space="0" w:color="auto"/>
      </w:divBdr>
    </w:div>
    <w:div w:id="1971937045">
      <w:bodyDiv w:val="1"/>
      <w:marLeft w:val="0"/>
      <w:marRight w:val="0"/>
      <w:marTop w:val="0"/>
      <w:marBottom w:val="0"/>
      <w:divBdr>
        <w:top w:val="none" w:sz="0" w:space="0" w:color="auto"/>
        <w:left w:val="none" w:sz="0" w:space="0" w:color="auto"/>
        <w:bottom w:val="none" w:sz="0" w:space="0" w:color="auto"/>
        <w:right w:val="none" w:sz="0" w:space="0" w:color="auto"/>
      </w:divBdr>
    </w:div>
    <w:div w:id="1976567851">
      <w:bodyDiv w:val="1"/>
      <w:marLeft w:val="0"/>
      <w:marRight w:val="0"/>
      <w:marTop w:val="0"/>
      <w:marBottom w:val="0"/>
      <w:divBdr>
        <w:top w:val="none" w:sz="0" w:space="0" w:color="auto"/>
        <w:left w:val="none" w:sz="0" w:space="0" w:color="auto"/>
        <w:bottom w:val="none" w:sz="0" w:space="0" w:color="auto"/>
        <w:right w:val="none" w:sz="0" w:space="0" w:color="auto"/>
      </w:divBdr>
    </w:div>
    <w:div w:id="1979677614">
      <w:bodyDiv w:val="1"/>
      <w:marLeft w:val="0"/>
      <w:marRight w:val="0"/>
      <w:marTop w:val="0"/>
      <w:marBottom w:val="0"/>
      <w:divBdr>
        <w:top w:val="none" w:sz="0" w:space="0" w:color="auto"/>
        <w:left w:val="none" w:sz="0" w:space="0" w:color="auto"/>
        <w:bottom w:val="none" w:sz="0" w:space="0" w:color="auto"/>
        <w:right w:val="none" w:sz="0" w:space="0" w:color="auto"/>
      </w:divBdr>
    </w:div>
    <w:div w:id="1982078757">
      <w:bodyDiv w:val="1"/>
      <w:marLeft w:val="0"/>
      <w:marRight w:val="0"/>
      <w:marTop w:val="0"/>
      <w:marBottom w:val="0"/>
      <w:divBdr>
        <w:top w:val="none" w:sz="0" w:space="0" w:color="auto"/>
        <w:left w:val="none" w:sz="0" w:space="0" w:color="auto"/>
        <w:bottom w:val="none" w:sz="0" w:space="0" w:color="auto"/>
        <w:right w:val="none" w:sz="0" w:space="0" w:color="auto"/>
      </w:divBdr>
    </w:div>
    <w:div w:id="2001343317">
      <w:bodyDiv w:val="1"/>
      <w:marLeft w:val="0"/>
      <w:marRight w:val="0"/>
      <w:marTop w:val="0"/>
      <w:marBottom w:val="0"/>
      <w:divBdr>
        <w:top w:val="none" w:sz="0" w:space="0" w:color="auto"/>
        <w:left w:val="none" w:sz="0" w:space="0" w:color="auto"/>
        <w:bottom w:val="none" w:sz="0" w:space="0" w:color="auto"/>
        <w:right w:val="none" w:sz="0" w:space="0" w:color="auto"/>
      </w:divBdr>
    </w:div>
    <w:div w:id="2008824236">
      <w:bodyDiv w:val="1"/>
      <w:marLeft w:val="0"/>
      <w:marRight w:val="0"/>
      <w:marTop w:val="0"/>
      <w:marBottom w:val="0"/>
      <w:divBdr>
        <w:top w:val="none" w:sz="0" w:space="0" w:color="auto"/>
        <w:left w:val="none" w:sz="0" w:space="0" w:color="auto"/>
        <w:bottom w:val="none" w:sz="0" w:space="0" w:color="auto"/>
        <w:right w:val="none" w:sz="0" w:space="0" w:color="auto"/>
      </w:divBdr>
    </w:div>
    <w:div w:id="2014915701">
      <w:bodyDiv w:val="1"/>
      <w:marLeft w:val="0"/>
      <w:marRight w:val="0"/>
      <w:marTop w:val="0"/>
      <w:marBottom w:val="0"/>
      <w:divBdr>
        <w:top w:val="none" w:sz="0" w:space="0" w:color="auto"/>
        <w:left w:val="none" w:sz="0" w:space="0" w:color="auto"/>
        <w:bottom w:val="none" w:sz="0" w:space="0" w:color="auto"/>
        <w:right w:val="none" w:sz="0" w:space="0" w:color="auto"/>
      </w:divBdr>
    </w:div>
    <w:div w:id="2020546620">
      <w:bodyDiv w:val="1"/>
      <w:marLeft w:val="0"/>
      <w:marRight w:val="0"/>
      <w:marTop w:val="0"/>
      <w:marBottom w:val="0"/>
      <w:divBdr>
        <w:top w:val="none" w:sz="0" w:space="0" w:color="auto"/>
        <w:left w:val="none" w:sz="0" w:space="0" w:color="auto"/>
        <w:bottom w:val="none" w:sz="0" w:space="0" w:color="auto"/>
        <w:right w:val="none" w:sz="0" w:space="0" w:color="auto"/>
      </w:divBdr>
    </w:div>
    <w:div w:id="2032025588">
      <w:bodyDiv w:val="1"/>
      <w:marLeft w:val="0"/>
      <w:marRight w:val="0"/>
      <w:marTop w:val="0"/>
      <w:marBottom w:val="0"/>
      <w:divBdr>
        <w:top w:val="none" w:sz="0" w:space="0" w:color="auto"/>
        <w:left w:val="none" w:sz="0" w:space="0" w:color="auto"/>
        <w:bottom w:val="none" w:sz="0" w:space="0" w:color="auto"/>
        <w:right w:val="none" w:sz="0" w:space="0" w:color="auto"/>
      </w:divBdr>
    </w:div>
    <w:div w:id="2033725392">
      <w:bodyDiv w:val="1"/>
      <w:marLeft w:val="0"/>
      <w:marRight w:val="0"/>
      <w:marTop w:val="0"/>
      <w:marBottom w:val="0"/>
      <w:divBdr>
        <w:top w:val="none" w:sz="0" w:space="0" w:color="auto"/>
        <w:left w:val="none" w:sz="0" w:space="0" w:color="auto"/>
        <w:bottom w:val="none" w:sz="0" w:space="0" w:color="auto"/>
        <w:right w:val="none" w:sz="0" w:space="0" w:color="auto"/>
      </w:divBdr>
    </w:div>
    <w:div w:id="2034304201">
      <w:bodyDiv w:val="1"/>
      <w:marLeft w:val="0"/>
      <w:marRight w:val="0"/>
      <w:marTop w:val="0"/>
      <w:marBottom w:val="0"/>
      <w:divBdr>
        <w:top w:val="none" w:sz="0" w:space="0" w:color="auto"/>
        <w:left w:val="none" w:sz="0" w:space="0" w:color="auto"/>
        <w:bottom w:val="none" w:sz="0" w:space="0" w:color="auto"/>
        <w:right w:val="none" w:sz="0" w:space="0" w:color="auto"/>
      </w:divBdr>
    </w:div>
    <w:div w:id="2034307070">
      <w:bodyDiv w:val="1"/>
      <w:marLeft w:val="0"/>
      <w:marRight w:val="0"/>
      <w:marTop w:val="0"/>
      <w:marBottom w:val="0"/>
      <w:divBdr>
        <w:top w:val="none" w:sz="0" w:space="0" w:color="auto"/>
        <w:left w:val="none" w:sz="0" w:space="0" w:color="auto"/>
        <w:bottom w:val="none" w:sz="0" w:space="0" w:color="auto"/>
        <w:right w:val="none" w:sz="0" w:space="0" w:color="auto"/>
      </w:divBdr>
    </w:div>
    <w:div w:id="2043750542">
      <w:bodyDiv w:val="1"/>
      <w:marLeft w:val="0"/>
      <w:marRight w:val="0"/>
      <w:marTop w:val="0"/>
      <w:marBottom w:val="0"/>
      <w:divBdr>
        <w:top w:val="none" w:sz="0" w:space="0" w:color="auto"/>
        <w:left w:val="none" w:sz="0" w:space="0" w:color="auto"/>
        <w:bottom w:val="none" w:sz="0" w:space="0" w:color="auto"/>
        <w:right w:val="none" w:sz="0" w:space="0" w:color="auto"/>
      </w:divBdr>
    </w:div>
    <w:div w:id="2054192084">
      <w:bodyDiv w:val="1"/>
      <w:marLeft w:val="0"/>
      <w:marRight w:val="0"/>
      <w:marTop w:val="0"/>
      <w:marBottom w:val="0"/>
      <w:divBdr>
        <w:top w:val="none" w:sz="0" w:space="0" w:color="auto"/>
        <w:left w:val="none" w:sz="0" w:space="0" w:color="auto"/>
        <w:bottom w:val="none" w:sz="0" w:space="0" w:color="auto"/>
        <w:right w:val="none" w:sz="0" w:space="0" w:color="auto"/>
      </w:divBdr>
    </w:div>
    <w:div w:id="2063210039">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5758177">
      <w:bodyDiv w:val="1"/>
      <w:marLeft w:val="0"/>
      <w:marRight w:val="0"/>
      <w:marTop w:val="0"/>
      <w:marBottom w:val="0"/>
      <w:divBdr>
        <w:top w:val="none" w:sz="0" w:space="0" w:color="auto"/>
        <w:left w:val="none" w:sz="0" w:space="0" w:color="auto"/>
        <w:bottom w:val="none" w:sz="0" w:space="0" w:color="auto"/>
        <w:right w:val="none" w:sz="0" w:space="0" w:color="auto"/>
      </w:divBdr>
    </w:div>
    <w:div w:id="2088795788">
      <w:bodyDiv w:val="1"/>
      <w:marLeft w:val="0"/>
      <w:marRight w:val="0"/>
      <w:marTop w:val="0"/>
      <w:marBottom w:val="0"/>
      <w:divBdr>
        <w:top w:val="none" w:sz="0" w:space="0" w:color="auto"/>
        <w:left w:val="none" w:sz="0" w:space="0" w:color="auto"/>
        <w:bottom w:val="none" w:sz="0" w:space="0" w:color="auto"/>
        <w:right w:val="none" w:sz="0" w:space="0" w:color="auto"/>
      </w:divBdr>
    </w:div>
    <w:div w:id="2089113108">
      <w:bodyDiv w:val="1"/>
      <w:marLeft w:val="0"/>
      <w:marRight w:val="0"/>
      <w:marTop w:val="0"/>
      <w:marBottom w:val="0"/>
      <w:divBdr>
        <w:top w:val="none" w:sz="0" w:space="0" w:color="auto"/>
        <w:left w:val="none" w:sz="0" w:space="0" w:color="auto"/>
        <w:bottom w:val="none" w:sz="0" w:space="0" w:color="auto"/>
        <w:right w:val="none" w:sz="0" w:space="0" w:color="auto"/>
      </w:divBdr>
    </w:div>
    <w:div w:id="2092699878">
      <w:bodyDiv w:val="1"/>
      <w:marLeft w:val="0"/>
      <w:marRight w:val="0"/>
      <w:marTop w:val="0"/>
      <w:marBottom w:val="0"/>
      <w:divBdr>
        <w:top w:val="none" w:sz="0" w:space="0" w:color="auto"/>
        <w:left w:val="none" w:sz="0" w:space="0" w:color="auto"/>
        <w:bottom w:val="none" w:sz="0" w:space="0" w:color="auto"/>
        <w:right w:val="none" w:sz="0" w:space="0" w:color="auto"/>
      </w:divBdr>
    </w:div>
    <w:div w:id="2098820429">
      <w:bodyDiv w:val="1"/>
      <w:marLeft w:val="0"/>
      <w:marRight w:val="0"/>
      <w:marTop w:val="0"/>
      <w:marBottom w:val="0"/>
      <w:divBdr>
        <w:top w:val="none" w:sz="0" w:space="0" w:color="auto"/>
        <w:left w:val="none" w:sz="0" w:space="0" w:color="auto"/>
        <w:bottom w:val="none" w:sz="0" w:space="0" w:color="auto"/>
        <w:right w:val="none" w:sz="0" w:space="0" w:color="auto"/>
      </w:divBdr>
    </w:div>
    <w:div w:id="2101678436">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3.xml"/><Relationship Id="rId26" Type="http://schemas.openxmlformats.org/officeDocument/2006/relationships/hyperlink" Target="https://www.onr.org.uk/about-us/contact-us/notify-onr/" TargetMode="External"/><Relationship Id="rId39" Type="http://schemas.openxmlformats.org/officeDocument/2006/relationships/hyperlink" Target="https://www.hse.gov.uk/riddor/specified-injuries.htm" TargetMode="External"/><Relationship Id="rId21" Type="http://schemas.openxmlformats.org/officeDocument/2006/relationships/hyperlink" Target="https://www.onr.org.uk/access-to-information/privacy-notice/" TargetMode="External"/><Relationship Id="rId34" Type="http://schemas.openxmlformats.org/officeDocument/2006/relationships/hyperlink" Target="https://www.hse.gov.uk/riddor/key-definitions.htm" TargetMode="External"/><Relationship Id="rId42" Type="http://schemas.openxmlformats.org/officeDocument/2006/relationships/hyperlink" Target="https://www.hse.gov.uk/riddor/carcinogens.htm" TargetMode="External"/><Relationship Id="rId47"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1.xml"/><Relationship Id="rId16" Type="http://schemas.openxmlformats.org/officeDocument/2006/relationships/footer" Target="footer1.xml"/><Relationship Id="rId29" Type="http://schemas.openxmlformats.org/officeDocument/2006/relationships/header" Target="header5.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24" Type="http://schemas.openxmlformats.org/officeDocument/2006/relationships/hyperlink" Target="https://www.legislation.gov.uk/uksi/2013/1471/regulation/12" TargetMode="External"/><Relationship Id="rId32" Type="http://schemas.openxmlformats.org/officeDocument/2006/relationships/hyperlink" Target="https://onr.powerappsportals.com/riddor/" TargetMode="External"/><Relationship Id="rId37" Type="http://schemas.openxmlformats.org/officeDocument/2006/relationships/hyperlink" Target="https://www.hse.gov.uk/pubns/indg453.pdf" TargetMode="External"/><Relationship Id="rId40" Type="http://schemas.openxmlformats.org/officeDocument/2006/relationships/hyperlink" Target="https://www.hse.gov.uk/riddor/when-do-i-report.htm" TargetMode="External"/><Relationship Id="rId45" Type="http://schemas.openxmlformats.org/officeDocument/2006/relationships/fontTable" Target="fontTable.xml"/><Relationship Id="rId5" Type="http://schemas.openxmlformats.org/officeDocument/2006/relationships/customXml" Target="../customXml/item4.xml"/><Relationship Id="rId15" Type="http://schemas.openxmlformats.org/officeDocument/2006/relationships/header" Target="header1.xml"/><Relationship Id="rId23" Type="http://schemas.openxmlformats.org/officeDocument/2006/relationships/hyperlink" Target="https://www.legislation.gov.uk/uksi/2013/1471/schedule/1/part/1" TargetMode="External"/><Relationship Id="rId28" Type="http://schemas.openxmlformats.org/officeDocument/2006/relationships/header" Target="header4.xml"/><Relationship Id="rId36" Type="http://schemas.openxmlformats.org/officeDocument/2006/relationships/hyperlink" Target="https://www.legislation.gov.uk/uksi/2013/1471/contents" TargetMode="External"/><Relationship Id="rId10" Type="http://schemas.openxmlformats.org/officeDocument/2006/relationships/webSettings" Target="webSettings.xml"/><Relationship Id="rId19" Type="http://schemas.openxmlformats.org/officeDocument/2006/relationships/footer" Target="footer2.xml"/><Relationship Id="rId31" Type="http://schemas.openxmlformats.org/officeDocument/2006/relationships/hyperlink" Target="https://onr.powerappsportals.com/" TargetMode="External"/><Relationship Id="rId44" Type="http://schemas.openxmlformats.org/officeDocument/2006/relationships/hyperlink" Target="https://www.hse.gov.uk/riddor/dangerous-occurences.htm" TargetMode="Externa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yperlink" Target="https://prodonrgov.sharepoint.com/sites/HOW2Hub/_layouts/15/DocIdRedir.aspx?ID=ONRHH-822789359-19730" TargetMode="External"/><Relationship Id="rId22" Type="http://schemas.openxmlformats.org/officeDocument/2006/relationships/hyperlink" Target="https://www.legislation.gov.uk/uksi/2013/1471/regulation/3" TargetMode="External"/><Relationship Id="rId27" Type="http://schemas.openxmlformats.org/officeDocument/2006/relationships/hyperlink" Target="https://onr.powerappsportals.com/riddor/" TargetMode="External"/><Relationship Id="rId30" Type="http://schemas.openxmlformats.org/officeDocument/2006/relationships/footer" Target="footer4.xml"/><Relationship Id="rId35" Type="http://schemas.openxmlformats.org/officeDocument/2006/relationships/hyperlink" Target="mailto:onr.incidents@onr.gov.uk?subject=RIDDOR%20Incident%20Notification" TargetMode="External"/><Relationship Id="rId43" Type="http://schemas.openxmlformats.org/officeDocument/2006/relationships/hyperlink" Target="https://www.legislation.gov.uk/uksi/2013/1471/schedule/1" TargetMode="External"/><Relationship Id="rId8" Type="http://schemas.openxmlformats.org/officeDocument/2006/relationships/styles" Target="styles.xml"/><Relationship Id="rId3" Type="http://schemas.openxmlformats.org/officeDocument/2006/relationships/customXml" Target="../customXml/item2.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hyperlink" Target="https://www.legislation.gov.uk/uksi/2013/1471/schedule/1/part/2" TargetMode="External"/><Relationship Id="rId33" Type="http://schemas.openxmlformats.org/officeDocument/2006/relationships/hyperlink" Target="mailto:onr.incidents@onr.gov.uk" TargetMode="External"/><Relationship Id="rId38" Type="http://schemas.openxmlformats.org/officeDocument/2006/relationships/hyperlink" Target="https://www.hse.gov.uk/riddor/types-of-reportable-incidents.htm" TargetMode="External"/><Relationship Id="rId46" Type="http://schemas.openxmlformats.org/officeDocument/2006/relationships/glossaryDocument" Target="glossary/document.xml"/><Relationship Id="rId20" Type="http://schemas.openxmlformats.org/officeDocument/2006/relationships/footer" Target="footer3.xml"/><Relationship Id="rId41" Type="http://schemas.openxmlformats.org/officeDocument/2006/relationships/hyperlink" Target="https://www.hse.gov.uk/riddor/occupational-diseases.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59A928DBE12B4489BF5AA7DFCB55B833"/>
        <w:category>
          <w:name w:val="General"/>
          <w:gallery w:val="placeholder"/>
        </w:category>
        <w:types>
          <w:type w:val="bbPlcHdr"/>
        </w:types>
        <w:behaviors>
          <w:behavior w:val="content"/>
        </w:behaviors>
        <w:guid w:val="{899C919B-9917-4353-A442-CB3624C3B4A6}"/>
      </w:docPartPr>
      <w:docPartBody>
        <w:p w:rsidR="00A00908" w:rsidRDefault="007154C5">
          <w:pPr>
            <w:pStyle w:val="59A928DBE12B4489BF5AA7DFCB55B833"/>
          </w:pPr>
          <w:r w:rsidRPr="0069507A">
            <w:rPr>
              <w:rStyle w:val="PlaceholderText"/>
            </w:rPr>
            <w:t>[Title]</w:t>
          </w:r>
        </w:p>
      </w:docPartBody>
    </w:docPart>
    <w:docPart>
      <w:docPartPr>
        <w:name w:val="7C85B832B6314A07A2B88C59B3427A6D"/>
        <w:category>
          <w:name w:val="General"/>
          <w:gallery w:val="placeholder"/>
        </w:category>
        <w:types>
          <w:type w:val="bbPlcHdr"/>
        </w:types>
        <w:behaviors>
          <w:behavior w:val="content"/>
        </w:behaviors>
        <w:guid w:val="{77C9067F-DB6B-4EB1-8EEE-9B7193679FFF}"/>
      </w:docPartPr>
      <w:docPartBody>
        <w:p w:rsidR="00A00908" w:rsidRDefault="007154C5">
          <w:pPr>
            <w:pStyle w:val="7C85B832B6314A07A2B88C59B3427A6D"/>
          </w:pPr>
          <w:r w:rsidRPr="00812B14">
            <w:rPr>
              <w:rStyle w:val="PlaceholderText"/>
            </w:rPr>
            <w:t>[Title]</w:t>
          </w:r>
        </w:p>
      </w:docPartBody>
    </w:docPart>
    <w:docPart>
      <w:docPartPr>
        <w:name w:val="77C9A15B84B34542985ED215228EC3ED"/>
        <w:category>
          <w:name w:val="General"/>
          <w:gallery w:val="placeholder"/>
        </w:category>
        <w:types>
          <w:type w:val="bbPlcHdr"/>
        </w:types>
        <w:behaviors>
          <w:behavior w:val="content"/>
        </w:behaviors>
        <w:guid w:val="{A3A1A6F9-F669-4F4E-9178-BC0476979189}"/>
      </w:docPartPr>
      <w:docPartBody>
        <w:p w:rsidR="00A00908" w:rsidRDefault="00F14346">
          <w:pPr>
            <w:pStyle w:val="77C9A15B84B34542985ED215228EC3ED"/>
          </w:pPr>
          <w:r w:rsidRPr="00561874">
            <w:rPr>
              <w:rStyle w:val="PlaceholderText"/>
            </w:rPr>
            <w:t>[Title]</w:t>
          </w:r>
        </w:p>
      </w:docPartBody>
    </w:docPart>
    <w:docPart>
      <w:docPartPr>
        <w:name w:val="B66C1FD4430A498AA14780A13C0173DF"/>
        <w:category>
          <w:name w:val="General"/>
          <w:gallery w:val="placeholder"/>
        </w:category>
        <w:types>
          <w:type w:val="bbPlcHdr"/>
        </w:types>
        <w:behaviors>
          <w:behavior w:val="content"/>
        </w:behaviors>
        <w:guid w:val="{AED0EBE1-A37A-41AC-AF62-CE25583B26DA}"/>
      </w:docPartPr>
      <w:docPartBody>
        <w:p w:rsidR="00A00908" w:rsidRDefault="00F14346">
          <w:pPr>
            <w:pStyle w:val="B66C1FD4430A498AA14780A13C0173DF"/>
          </w:pPr>
          <w:r w:rsidRPr="00D1240B">
            <w:rPr>
              <w:rStyle w:val="PlaceholderText"/>
            </w:rPr>
            <w:t>[Status]</w:t>
          </w:r>
        </w:p>
      </w:docPartBody>
    </w:docPart>
    <w:docPart>
      <w:docPartPr>
        <w:name w:val="2EC87E4B2E16473AB2C32DE63A98198F"/>
        <w:category>
          <w:name w:val="General"/>
          <w:gallery w:val="placeholder"/>
        </w:category>
        <w:types>
          <w:type w:val="bbPlcHdr"/>
        </w:types>
        <w:behaviors>
          <w:behavior w:val="content"/>
        </w:behaviors>
        <w:guid w:val="{A42734FC-1CED-46EE-906E-E8FD483D834A}"/>
      </w:docPartPr>
      <w:docPartBody>
        <w:p w:rsidR="00A00908" w:rsidRDefault="007154C5">
          <w:pPr>
            <w:pStyle w:val="2EC87E4B2E16473AB2C32DE63A98198F"/>
          </w:pPr>
          <w:r w:rsidRPr="00561874">
            <w:rPr>
              <w:rStyle w:val="PlaceholderText"/>
            </w:rPr>
            <w:t>[Title]</w:t>
          </w:r>
        </w:p>
      </w:docPartBody>
    </w:docPart>
    <w:docPart>
      <w:docPartPr>
        <w:name w:val="F954D699B81E48E0B37EAF2AD6128FEA"/>
        <w:category>
          <w:name w:val="General"/>
          <w:gallery w:val="placeholder"/>
        </w:category>
        <w:types>
          <w:type w:val="bbPlcHdr"/>
        </w:types>
        <w:behaviors>
          <w:behavior w:val="content"/>
        </w:behaviors>
        <w:guid w:val="{80877341-F384-47B4-BA14-F0A89DF91098}"/>
      </w:docPartPr>
      <w:docPartBody>
        <w:p w:rsidR="00A00908" w:rsidRDefault="007154C5">
          <w:pPr>
            <w:pStyle w:val="F954D699B81E48E0B37EAF2AD6128FEA"/>
          </w:pPr>
          <w:r w:rsidRPr="00D1240B">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13B56"/>
    <w:rsid w:val="00047BC5"/>
    <w:rsid w:val="00070BAA"/>
    <w:rsid w:val="00071675"/>
    <w:rsid w:val="0009391F"/>
    <w:rsid w:val="00126C60"/>
    <w:rsid w:val="00126EDB"/>
    <w:rsid w:val="001479F8"/>
    <w:rsid w:val="00147B07"/>
    <w:rsid w:val="0016623F"/>
    <w:rsid w:val="00183F29"/>
    <w:rsid w:val="001A2D0B"/>
    <w:rsid w:val="00216F5E"/>
    <w:rsid w:val="002550FD"/>
    <w:rsid w:val="002C2536"/>
    <w:rsid w:val="002C2CB8"/>
    <w:rsid w:val="002E3884"/>
    <w:rsid w:val="00333F8E"/>
    <w:rsid w:val="00340715"/>
    <w:rsid w:val="00350199"/>
    <w:rsid w:val="003912F1"/>
    <w:rsid w:val="003B0E67"/>
    <w:rsid w:val="003C22A1"/>
    <w:rsid w:val="003E05C0"/>
    <w:rsid w:val="003F5861"/>
    <w:rsid w:val="004279D4"/>
    <w:rsid w:val="0043591B"/>
    <w:rsid w:val="004473D1"/>
    <w:rsid w:val="00462DC5"/>
    <w:rsid w:val="00466926"/>
    <w:rsid w:val="004A25F0"/>
    <w:rsid w:val="004B4151"/>
    <w:rsid w:val="004F600F"/>
    <w:rsid w:val="00512B1C"/>
    <w:rsid w:val="00533CBE"/>
    <w:rsid w:val="00544098"/>
    <w:rsid w:val="005C3B52"/>
    <w:rsid w:val="005E267C"/>
    <w:rsid w:val="00676DD7"/>
    <w:rsid w:val="006A038A"/>
    <w:rsid w:val="007154C5"/>
    <w:rsid w:val="0077471E"/>
    <w:rsid w:val="007C4095"/>
    <w:rsid w:val="007E5FEA"/>
    <w:rsid w:val="00830F9F"/>
    <w:rsid w:val="00835E07"/>
    <w:rsid w:val="00852FCF"/>
    <w:rsid w:val="008627C9"/>
    <w:rsid w:val="00881950"/>
    <w:rsid w:val="008B08F3"/>
    <w:rsid w:val="008E4D09"/>
    <w:rsid w:val="009050F6"/>
    <w:rsid w:val="00922DAD"/>
    <w:rsid w:val="009D3E6A"/>
    <w:rsid w:val="009E4315"/>
    <w:rsid w:val="009F2657"/>
    <w:rsid w:val="00A00908"/>
    <w:rsid w:val="00A20C99"/>
    <w:rsid w:val="00A86C50"/>
    <w:rsid w:val="00A916D8"/>
    <w:rsid w:val="00AC1A4C"/>
    <w:rsid w:val="00AF0F15"/>
    <w:rsid w:val="00B81EFA"/>
    <w:rsid w:val="00BF2C80"/>
    <w:rsid w:val="00C41BCC"/>
    <w:rsid w:val="00C85E6B"/>
    <w:rsid w:val="00C92657"/>
    <w:rsid w:val="00CC3105"/>
    <w:rsid w:val="00CF6049"/>
    <w:rsid w:val="00D70F3B"/>
    <w:rsid w:val="00D71E61"/>
    <w:rsid w:val="00D92236"/>
    <w:rsid w:val="00DC2700"/>
    <w:rsid w:val="00DD7BA4"/>
    <w:rsid w:val="00E10ADD"/>
    <w:rsid w:val="00E244AA"/>
    <w:rsid w:val="00E318CE"/>
    <w:rsid w:val="00E646E1"/>
    <w:rsid w:val="00E76C3E"/>
    <w:rsid w:val="00EA5C52"/>
    <w:rsid w:val="00F00221"/>
    <w:rsid w:val="00F14346"/>
    <w:rsid w:val="00F71276"/>
    <w:rsid w:val="00F933D9"/>
    <w:rsid w:val="00F93872"/>
    <w:rsid w:val="00FC613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4346"/>
    <w:rPr>
      <w:color w:val="808080"/>
    </w:rPr>
  </w:style>
  <w:style w:type="paragraph" w:customStyle="1" w:styleId="59A928DBE12B4489BF5AA7DFCB55B833">
    <w:name w:val="59A928DBE12B4489BF5AA7DFCB55B833"/>
    <w:rPr>
      <w:kern w:val="2"/>
      <w14:ligatures w14:val="standardContextual"/>
    </w:rPr>
  </w:style>
  <w:style w:type="paragraph" w:customStyle="1" w:styleId="7C85B832B6314A07A2B88C59B3427A6D">
    <w:name w:val="7C85B832B6314A07A2B88C59B3427A6D"/>
    <w:rPr>
      <w:kern w:val="2"/>
      <w14:ligatures w14:val="standardContextual"/>
    </w:rPr>
  </w:style>
  <w:style w:type="paragraph" w:customStyle="1" w:styleId="77C9A15B84B34542985ED215228EC3ED">
    <w:name w:val="77C9A15B84B34542985ED215228EC3ED"/>
    <w:rPr>
      <w:kern w:val="2"/>
      <w14:ligatures w14:val="standardContextual"/>
    </w:rPr>
  </w:style>
  <w:style w:type="paragraph" w:customStyle="1" w:styleId="B66C1FD4430A498AA14780A13C0173DF">
    <w:name w:val="B66C1FD4430A498AA14780A13C0173DF"/>
    <w:rPr>
      <w:kern w:val="2"/>
      <w14:ligatures w14:val="standardContextual"/>
    </w:rPr>
  </w:style>
  <w:style w:type="paragraph" w:customStyle="1" w:styleId="2EC87E4B2E16473AB2C32DE63A98198F">
    <w:name w:val="2EC87E4B2E16473AB2C32DE63A98198F"/>
    <w:rPr>
      <w:kern w:val="2"/>
      <w14:ligatures w14:val="standardContextual"/>
    </w:rPr>
  </w:style>
  <w:style w:type="paragraph" w:customStyle="1" w:styleId="F954D699B81E48E0B37EAF2AD6128FEA">
    <w:name w:val="F954D699B81E48E0B37EAF2AD6128FEA"/>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MLASeventhEditionOfficeOnline.xsl" StyleName="MLA" Version="7">
  <b:Source>
    <b:Tag>2</b:Tag>
    <b:SourceType>InternetSite</b:SourceType>
    <b:Guid>{F272A36F-3AAE-4260-9358-27D3A96E2860}</b:Guid>
    <b:Title>INDG453: Reporting accidents and incidents at work. A brief guide to the Reporting of Injuries, Diseases and Dangerous Occurrences Regulations 2013 (RIDDOR)</b:Title>
    <b:InternetSiteTitle>https://www.hse.gov.uk/</b:InternetSiteTitle>
    <b:Year>2013</b:Year>
    <b:Month>October</b:Month>
    <b:URL>https://www.hse.gov.uk/pubns/indg453.pdf</b:URL>
    <b:LCID>en-GB</b:LCID>
    <b:RefOrder>1</b:RefOrder>
  </b:Source>
  <b:Source>
    <b:Tag>4</b:Tag>
    <b:SourceType>InternetSite</b:SourceType>
    <b:Guid>{0D4D7753-B992-49C4-A80D-972529D56529}</b:Guid>
    <b:Title>MoU between HSE &amp; ONR on Effective Co-operation in regulating conventional (non-nuclear) health &amp; safety</b:Title>
    <b:InternetSiteTitle>hse.gov.uk</b:InternetSiteTitle>
    <b:URL>https://www.hse.gov.uk/agency-agreements-memoranda-of-understanding-concordats/assets/docs/mou-onr-hse.pdf</b:URL>
    <b:Year>2024</b:Year>
    <b:Month>March</b:Month>
    <b:Day>24</b:Day>
    <b:RefOrder>2</b:RefOrder>
  </b:Source>
  <b:Source>
    <b:Tag>6</b:Tag>
    <b:SourceType>InternetSite</b:SourceType>
    <b:Guid>{A0AD9A69-F891-4903-914F-51453542D623}</b:Guid>
    <b:Title>Health and Safety at Work etc. Act 1974</b:Title>
    <b:InternetSiteTitle>legislation.gov.uk</b:InternetSiteTitle>
    <b:Month>January</b:Month>
    <b:URL>https://www.legislation.gov.uk/ukpga/1974/37/contents</b:URL>
    <b:Year>1975</b:Year>
    <b:RefOrder>3</b:RefOrder>
  </b:Source>
  <b:Source>
    <b:Tag>7</b:Tag>
    <b:SourceType>InternetSite</b:SourceType>
    <b:Guid>{34DE037D-11CF-4D96-BA8C-E36030C43549}</b:Guid>
    <b:Title>Energy Act 2013 Part 3</b:Title>
    <b:InternetSiteTitle>legislation.gov.uk</b:InternetSiteTitle>
    <b:Year>2013</b:Year>
    <b:Month>December</b:Month>
    <b:Day>18th</b:Day>
    <b:URL>https://www.legislation.gov.uk/ukpga/2013/32/part/3</b:URL>
    <b:RefOrder>4</b:RefOrder>
  </b:Source>
  <b:Source>
    <b:Tag>8</b:Tag>
    <b:SourceType>InternetSite</b:SourceType>
    <b:Guid>{DFCC6DDA-54C9-427F-A1EC-22E302AB01A7}</b:Guid>
    <b:Title>The Health and Safety (Enforcing Authority) Regulations 1998</b:Title>
    <b:InternetSiteTitle>legislation.gov.uk</b:InternetSiteTitle>
    <b:Year>1998</b:Year>
    <b:Month>April</b:Month>
    <b:Day>1st</b:Day>
    <b:URL>https://www.legislation.gov.uk/uksi/1998/494/contents</b:URL>
    <b:RefOrder>5</b:RefOrder>
  </b:Source>
  <b:Source>
    <b:Tag>9</b:Tag>
    <b:SourceType>InternetSite</b:SourceType>
    <b:Guid>{50E76459-8905-4A08-9630-C1DE98396D25}</b:Guid>
    <b:Title>The Control of Major Accident Hazards Regulations 2015</b:Title>
    <b:InternetSiteTitle>legislation.gov.uk</b:InternetSiteTitle>
    <b:Year>2015</b:Year>
    <b:Month>June</b:Month>
    <b:Day>1st</b:Day>
    <b:URL>https://www.legislation.gov.uk/uksi/2015/483/contents</b:URL>
    <b:RefOrder>6</b:RefOrder>
  </b:Source>
  <b:Source>
    <b:Tag>Place10</b:Tag>
    <b:SourceType>InternetSite</b:SourceType>
    <b:Guid>{4F081016-51A7-424A-99B0-F7774EEF5205}</b:Guid>
    <b:Title>The Reporting of Injuries, Diseases and Dangerous Occurrences Regulations 2013</b:Title>
    <b:InternetSiteTitle>legislation.gov.uk</b:InternetSiteTitle>
    <b:Year>2013</b:Year>
    <b:Month>October</b:Month>
    <b:Day>1st</b:Day>
    <b:URL>https://www.legislation.gov.uk/uksi/2013/1471/contents</b:URL>
    <b:RefOrder>7</b:RefOrder>
  </b:Source>
  <b:Source>
    <b:Tag>5</b:Tag>
    <b:SourceType>InternetSite</b:SourceType>
    <b:Guid>{F2F41E5C-2D48-49C0-BF59-4A562C11B78F}</b:Guid>
    <b:Title>Reportable Incidents - Guidance for Responsible Persons</b:Title>
    <b:InternetSiteTitle>hse.gov.uk</b:InternetSiteTitle>
    <b:URL>https://www.hse.gov.uk/riddor/reportable-incidents.htm</b:URL>
    <b:RefOrder>8</b:RefOrder>
  </b:Source>
  <b:Source>
    <b:Tag>1</b:Tag>
    <b:SourceType>Report</b:SourceType>
    <b:Guid>{531EB50C-CC87-43D4-B091-9E0316B33A60}</b:Guid>
    <b:Title>ONR-OL-PROC-002 – Process for Notifying Incidents to ONR.</b:Title>
    <b:Year>2025</b:Year>
    <b:RefOrder>9</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SharedWithUsers xmlns="e2190a4c-5968-43e2-9dfb-2c8e4f0dcc61">
      <UserInfo>
        <DisplayName/>
        <AccountId xsi:nil="true"/>
        <AccountType/>
      </UserInfo>
    </SharedWithUsers>
    <lcf76f155ced4ddcb4097134ff3c332f xmlns="729a6f9d-3f32-42ac-acf1-d5ecfa3937de">
      <Terms xmlns="http://schemas.microsoft.com/office/infopath/2007/PartnerControls"/>
    </lcf76f155ced4ddcb4097134ff3c332f>
    <TaxCatchAll xmlns="e2190a4c-5968-43e2-9dfb-2c8e4f0dcc6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4DFBED514CE1545AFF76711782B71B8" ma:contentTypeVersion="16" ma:contentTypeDescription="Create a new document." ma:contentTypeScope="" ma:versionID="f78bc98a51b87c1ec9d3eac0a5a7ae64">
  <xsd:schema xmlns:xsd="http://www.w3.org/2001/XMLSchema" xmlns:xs="http://www.w3.org/2001/XMLSchema" xmlns:p="http://schemas.microsoft.com/office/2006/metadata/properties" xmlns:ns2="729a6f9d-3f32-42ac-acf1-d5ecfa3937de" xmlns:ns3="e2190a4c-5968-43e2-9dfb-2c8e4f0dcc61" targetNamespace="http://schemas.microsoft.com/office/2006/metadata/properties" ma:root="true" ma:fieldsID="9122d28265ccfc3114a1c2862c5950e4" ns2:_="" ns3:_="">
    <xsd:import namespace="729a6f9d-3f32-42ac-acf1-d5ecfa3937de"/>
    <xsd:import namespace="e2190a4c-5968-43e2-9dfb-2c8e4f0dcc6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9a6f9d-3f32-42ac-acf1-d5ecfa3937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190a4c-5968-43e2-9dfb-2c8e4f0dcc6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a11b1cc5-3596-4fc7-8698-9c693bc52871}" ma:internalName="TaxCatchAll" ma:showField="CatchAllData" ma:web="e2190a4c-5968-43e2-9dfb-2c8e4f0dcc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5E6CFAC-1CC8-4E04-8D9C-2A7F9B09329D}">
  <ds:schemaRefs>
    <ds:schemaRef ds:uri="http://schemas.openxmlformats.org/officeDocument/2006/bibliography"/>
  </ds:schemaRefs>
</ds:datastoreItem>
</file>

<file path=customXml/itemProps3.xml><?xml version="1.0" encoding="utf-8"?>
<ds:datastoreItem xmlns:ds="http://schemas.openxmlformats.org/officeDocument/2006/customXml" ds:itemID="{DFFA472E-A61C-45D9-8717-2F08B5753A1B}">
  <ds:schemaRefs>
    <ds:schemaRef ds:uri="http://schemas.microsoft.com/office/2006/metadata/properties"/>
    <ds:schemaRef ds:uri="http://schemas.microsoft.com/office/infopath/2007/PartnerControls"/>
    <ds:schemaRef ds:uri="e2190a4c-5968-43e2-9dfb-2c8e4f0dcc61"/>
    <ds:schemaRef ds:uri="729a6f9d-3f32-42ac-acf1-d5ecfa3937de"/>
  </ds:schemaRefs>
</ds:datastoreItem>
</file>

<file path=customXml/itemProps4.xml><?xml version="1.0" encoding="utf-8"?>
<ds:datastoreItem xmlns:ds="http://schemas.openxmlformats.org/officeDocument/2006/customXml" ds:itemID="{FDCA2DE9-E5AE-4A8B-B1B9-E929DA64DF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9a6f9d-3f32-42ac-acf1-d5ecfa3937de"/>
    <ds:schemaRef ds:uri="e2190a4c-5968-43e2-9dfb-2c8e4f0dcc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513F4F1-D6EB-4039-82A7-1BCE274A1E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11</Pages>
  <Words>2205</Words>
  <Characters>12570</Characters>
  <Application>Microsoft Office Word</Application>
  <DocSecurity>4</DocSecurity>
  <Lines>104</Lines>
  <Paragraphs>29</Paragraphs>
  <ScaleCrop>false</ScaleCrop>
  <Manager>Office for Nuclear Regulation</Manager>
  <Company>Office for Nuclear Regulation</Company>
  <LinksUpToDate>false</LinksUpToDate>
  <CharactersWithSpaces>14746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Guidance for the Reporting of Injuries, Diseases and Dangerous Occurrences Regulations 2013</dc:title>
  <dc:subject>[Subtitle or description]</dc:subject>
  <dc:creator>Liam Dunning</dc:creator>
  <cp:keywords>[Key words separated by commas]</cp:keywords>
  <dc:description/>
  <cp:lastModifiedBy>Steve McCabe</cp:lastModifiedBy>
  <cp:revision>2</cp:revision>
  <cp:lastPrinted>2016-11-28T11:35:00Z</cp:lastPrinted>
  <dcterms:created xsi:type="dcterms:W3CDTF">2025-04-24T13:22:00Z</dcterms:created>
  <dcterms:modified xsi:type="dcterms:W3CDTF">2025-04-24T13:22:00Z</dcterms:modified>
  <cp:contentStatus>1.1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MediaServiceImageTags">
    <vt:lpwstr/>
  </property>
  <property fmtid="{D5CDD505-2E9C-101B-9397-08002B2CF9AE}" pid="10" name="ContentTypeId">
    <vt:lpwstr>0x010100D4DFBED514CE1545AFF76711782B71B8</vt:lpwstr>
  </property>
  <property fmtid="{D5CDD505-2E9C-101B-9397-08002B2CF9AE}" pid="11" name="ComplianceAssetId">
    <vt:lpwstr/>
  </property>
  <property fmtid="{D5CDD505-2E9C-101B-9397-08002B2CF9AE}" pid="12" name="_ExtendedDescription">
    <vt:lpwstr/>
  </property>
  <property fmtid="{D5CDD505-2E9C-101B-9397-08002B2CF9AE}" pid="13" name="TriggerFlowInfo">
    <vt:lpwstr/>
  </property>
  <property fmtid="{D5CDD505-2E9C-101B-9397-08002B2CF9AE}" pid="14" name="_activity">
    <vt:lpwstr>{"FileActivityType":"6","FileActivityTimeStamp":"2025-01-13T15:52:52.183Z","FileActivityUsersOnPage":[{"DisplayName":"Michelle Smith","Id":"michelle.smith@onr.gov.uk"}],"FileActivityNavigationId":null}</vt:lpwstr>
  </property>
</Properties>
</file>