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56"/>
                <w:szCs w:val="56"/>
              </w:rPr>
              <w:id w:val="1228188510"/>
              <w:placeholder>
                <w:docPart w:val="DefaultPlaceholder_-1854013440"/>
              </w:placeholder>
            </w:sdtPr>
            <w:sdtContent>
              <w:p w14:paraId="7C4EA414" w14:textId="29F073AA" w:rsidR="00D0226A" w:rsidRPr="001E03E1" w:rsidRDefault="00000000"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5303A" w:rsidRPr="0095303A">
                      <w:rPr>
                        <w:sz w:val="56"/>
                        <w:szCs w:val="56"/>
                      </w:rPr>
                      <w:t>Notification Guidance for Nuclear S</w:t>
                    </w:r>
                    <w:r w:rsidR="00C83CD6">
                      <w:rPr>
                        <w:sz w:val="56"/>
                        <w:szCs w:val="56"/>
                      </w:rPr>
                      <w:t>ecurity</w:t>
                    </w:r>
                    <w:r w:rsidR="00CF2FD6">
                      <w:rPr>
                        <w:sz w:val="56"/>
                        <w:szCs w:val="56"/>
                      </w:rPr>
                      <w:t xml:space="preserve"> Incidents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589C804D" w:rsidR="00004C16" w:rsidRPr="005E6B85" w:rsidRDefault="00004C16" w:rsidP="00004C16">
      <w:pPr>
        <w:rPr>
          <w:color w:val="22413A"/>
          <w:sz w:val="36"/>
          <w:szCs w:val="36"/>
        </w:rPr>
      </w:pPr>
      <w:r w:rsidRPr="005E6B85">
        <w:rPr>
          <w:color w:val="22413A"/>
          <w:sz w:val="36"/>
          <w:szCs w:val="36"/>
        </w:rPr>
        <w:lastRenderedPageBreak/>
        <w:t xml:space="preserve">ONR </w:t>
      </w:r>
      <w:r w:rsidR="00002389" w:rsidRPr="005E6B85">
        <w:rPr>
          <w:color w:val="22413A"/>
          <w:sz w:val="36"/>
          <w:szCs w:val="36"/>
        </w:rPr>
        <w:t>Guidance</w:t>
      </w:r>
      <w:r w:rsidR="009F4FF9" w:rsidRPr="005E6B85">
        <w:rPr>
          <w:color w:val="22413A"/>
          <w:sz w:val="36"/>
          <w:szCs w:val="36"/>
        </w:rPr>
        <w:t xml:space="preserve">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6680C35C" w:rsidR="00004C16" w:rsidRDefault="00815F2D" w:rsidP="00004C16">
          <w:r>
            <w:rPr>
              <w:rStyle w:val="Style2"/>
            </w:rPr>
            <w:t>Notification Guidance for Nuclear Security Incidents</w:t>
          </w:r>
        </w:p>
      </w:sdtContent>
    </w:sdt>
    <w:p w14:paraId="61A25C0F" w14:textId="6DEB3FB5" w:rsidR="00004C16" w:rsidRDefault="00663197" w:rsidP="00004C16">
      <w:pPr>
        <w:rPr>
          <w:sz w:val="28"/>
          <w:szCs w:val="28"/>
        </w:rPr>
      </w:pPr>
      <w:r w:rsidRPr="00FD5764">
        <w:rPr>
          <w:b/>
          <w:bCs/>
          <w:sz w:val="28"/>
          <w:szCs w:val="28"/>
        </w:rPr>
        <w:t>Process Owner:</w:t>
      </w:r>
      <w:r w:rsidRPr="42DE4EC5">
        <w:rPr>
          <w:sz w:val="28"/>
          <w:szCs w:val="28"/>
        </w:rPr>
        <w:t xml:space="preserve"> </w:t>
      </w:r>
      <w:r w:rsidR="00422C71" w:rsidRPr="42DE4EC5">
        <w:rPr>
          <w:sz w:val="28"/>
          <w:szCs w:val="28"/>
        </w:rPr>
        <w:t>Technical Director</w:t>
      </w:r>
    </w:p>
    <w:p w14:paraId="2096D978" w14:textId="77777777" w:rsidR="00C25D62" w:rsidRDefault="00C25D62" w:rsidP="00004C16">
      <w:pPr>
        <w:rPr>
          <w:b/>
          <w:bCs/>
          <w:sz w:val="28"/>
          <w:szCs w:val="28"/>
        </w:rPr>
      </w:pPr>
    </w:p>
    <w:p w14:paraId="4D99E381" w14:textId="5F10BFB1" w:rsidR="00004C16" w:rsidRPr="00C25D62" w:rsidRDefault="003C2757" w:rsidP="00004C16">
      <w:pPr>
        <w:rPr>
          <w:szCs w:val="24"/>
        </w:rPr>
      </w:pPr>
      <w:r w:rsidRPr="00C25D62">
        <w:rPr>
          <w:b/>
          <w:bCs/>
          <w:szCs w:val="24"/>
        </w:rPr>
        <w:t xml:space="preserve">Prepared </w:t>
      </w:r>
      <w:r w:rsidR="00004C16" w:rsidRPr="00C25D62">
        <w:rPr>
          <w:b/>
          <w:bCs/>
          <w:szCs w:val="24"/>
        </w:rPr>
        <w:t>by</w:t>
      </w:r>
      <w:r w:rsidR="003A7E1C" w:rsidRPr="00C25D62">
        <w:rPr>
          <w:b/>
          <w:bCs/>
          <w:szCs w:val="24"/>
        </w:rPr>
        <w:t>:</w:t>
      </w:r>
      <w:r w:rsidR="000A6BC6" w:rsidRPr="00C25D62">
        <w:rPr>
          <w:szCs w:val="24"/>
        </w:rPr>
        <w:t xml:space="preserve"> </w:t>
      </w:r>
      <w:r w:rsidR="008C391F" w:rsidRPr="00C25D62">
        <w:rPr>
          <w:szCs w:val="24"/>
        </w:rPr>
        <w:t>Incidents Management L</w:t>
      </w:r>
      <w:r w:rsidR="00BA5C6F" w:rsidRPr="00C25D62">
        <w:rPr>
          <w:szCs w:val="24"/>
        </w:rPr>
        <w:t>e</w:t>
      </w:r>
      <w:r w:rsidR="008C391F" w:rsidRPr="00C25D62">
        <w:rPr>
          <w:szCs w:val="24"/>
        </w:rPr>
        <w:t>ad</w:t>
      </w:r>
    </w:p>
    <w:p w14:paraId="23B9A867" w14:textId="7FDEBAB8" w:rsidR="00004C16" w:rsidRPr="00C25D62" w:rsidRDefault="00406973" w:rsidP="00C56D44">
      <w:pPr>
        <w:spacing w:after="0"/>
        <w:rPr>
          <w:szCs w:val="24"/>
        </w:rPr>
      </w:pPr>
      <w:r w:rsidRPr="00C25D62">
        <w:rPr>
          <w:b/>
          <w:bCs/>
          <w:szCs w:val="24"/>
        </w:rPr>
        <w:t>Reviewed</w:t>
      </w:r>
      <w:r w:rsidR="009911A8" w:rsidRPr="00C25D62">
        <w:rPr>
          <w:b/>
          <w:bCs/>
          <w:szCs w:val="24"/>
        </w:rPr>
        <w:t xml:space="preserve"> </w:t>
      </w:r>
      <w:r w:rsidR="00BA5C6F" w:rsidRPr="00C25D62">
        <w:rPr>
          <w:b/>
          <w:bCs/>
          <w:szCs w:val="24"/>
        </w:rPr>
        <w:t>/</w:t>
      </w:r>
      <w:r w:rsidR="00C56D44" w:rsidRPr="00C25D62">
        <w:rPr>
          <w:b/>
          <w:bCs/>
          <w:szCs w:val="24"/>
        </w:rPr>
        <w:t xml:space="preserve"> </w:t>
      </w:r>
      <w:r w:rsidR="00BA5C6F" w:rsidRPr="00C25D62">
        <w:rPr>
          <w:b/>
          <w:bCs/>
          <w:szCs w:val="24"/>
        </w:rPr>
        <w:t>Approved</w:t>
      </w:r>
      <w:r w:rsidRPr="00C25D62">
        <w:rPr>
          <w:b/>
          <w:bCs/>
          <w:szCs w:val="24"/>
        </w:rPr>
        <w:t xml:space="preserve"> by: </w:t>
      </w:r>
      <w:r w:rsidR="00422C71" w:rsidRPr="00C25D62">
        <w:rPr>
          <w:szCs w:val="24"/>
        </w:rPr>
        <w:t xml:space="preserve">Head of </w:t>
      </w:r>
      <w:r w:rsidR="00881233" w:rsidRPr="00C25D62">
        <w:rPr>
          <w:szCs w:val="24"/>
        </w:rPr>
        <w:t>Organisational Learning</w:t>
      </w:r>
    </w:p>
    <w:p w14:paraId="2584F4FF" w14:textId="77777777" w:rsidR="00C56D44" w:rsidRPr="00C25D62" w:rsidRDefault="00C56D44" w:rsidP="00C95FC9">
      <w:pPr>
        <w:spacing w:after="0"/>
        <w:rPr>
          <w:b/>
          <w:bCs/>
          <w:szCs w:val="24"/>
        </w:rPr>
      </w:pPr>
    </w:p>
    <w:p w14:paraId="247E3769" w14:textId="3C617B33" w:rsidR="00004C16" w:rsidRPr="00C25D62" w:rsidRDefault="00004C16" w:rsidP="00004C16">
      <w:pPr>
        <w:rPr>
          <w:szCs w:val="24"/>
        </w:rPr>
      </w:pPr>
      <w:r w:rsidRPr="00C25D62">
        <w:rPr>
          <w:b/>
          <w:bCs/>
          <w:szCs w:val="24"/>
        </w:rPr>
        <w:t>Issue No</w:t>
      </w:r>
      <w:r w:rsidRPr="00C25D6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6501B" w:rsidRPr="00C25D62">
            <w:rPr>
              <w:szCs w:val="24"/>
            </w:rPr>
            <w:t>1.5</w:t>
          </w:r>
        </w:sdtContent>
      </w:sdt>
    </w:p>
    <w:p w14:paraId="19206F45" w14:textId="3FB60674" w:rsidR="00004C16" w:rsidRPr="00C25D62" w:rsidRDefault="00004C16" w:rsidP="00004C16">
      <w:pPr>
        <w:rPr>
          <w:szCs w:val="24"/>
        </w:rPr>
      </w:pPr>
      <w:r w:rsidRPr="00C25D62">
        <w:rPr>
          <w:b/>
          <w:bCs/>
          <w:szCs w:val="24"/>
        </w:rPr>
        <w:t>Publication Date</w:t>
      </w:r>
      <w:r w:rsidRPr="00C25D62">
        <w:rPr>
          <w:szCs w:val="24"/>
        </w:rPr>
        <w:t xml:space="preserve">: </w:t>
      </w:r>
      <w:r w:rsidR="00B0567C" w:rsidRPr="00C25D62">
        <w:rPr>
          <w:szCs w:val="24"/>
        </w:rPr>
        <w:t xml:space="preserve">April </w:t>
      </w:r>
      <w:r w:rsidR="0095303A" w:rsidRPr="00C25D62">
        <w:rPr>
          <w:szCs w:val="24"/>
        </w:rPr>
        <w:t>202</w:t>
      </w:r>
      <w:r w:rsidR="007922C7" w:rsidRPr="00C25D62">
        <w:rPr>
          <w:szCs w:val="24"/>
        </w:rPr>
        <w:t>5</w:t>
      </w:r>
      <w:r w:rsidR="00B6501B" w:rsidRPr="00C25D62">
        <w:rPr>
          <w:szCs w:val="24"/>
        </w:rPr>
        <w:t xml:space="preserve"> </w:t>
      </w:r>
    </w:p>
    <w:p w14:paraId="22297511" w14:textId="14F170C7" w:rsidR="005C1E52" w:rsidRPr="00C25D62" w:rsidRDefault="005C1E52" w:rsidP="00B0567C">
      <w:pPr>
        <w:rPr>
          <w:szCs w:val="24"/>
        </w:rPr>
      </w:pPr>
      <w:r w:rsidRPr="00C25D62">
        <w:rPr>
          <w:b/>
          <w:bCs/>
          <w:szCs w:val="24"/>
        </w:rPr>
        <w:t>Next Major Review Date</w:t>
      </w:r>
      <w:r w:rsidRPr="00C25D62">
        <w:rPr>
          <w:szCs w:val="24"/>
        </w:rPr>
        <w:t xml:space="preserve">: </w:t>
      </w:r>
      <w:r w:rsidR="00886F46" w:rsidRPr="00C25D62">
        <w:rPr>
          <w:szCs w:val="24"/>
        </w:rPr>
        <w:t xml:space="preserve">March </w:t>
      </w:r>
      <w:r w:rsidR="007975D7" w:rsidRPr="00C25D62">
        <w:rPr>
          <w:szCs w:val="24"/>
        </w:rPr>
        <w:t>20</w:t>
      </w:r>
      <w:r w:rsidR="00B0567C" w:rsidRPr="00C25D62">
        <w:rPr>
          <w:szCs w:val="24"/>
        </w:rPr>
        <w:t>30</w:t>
      </w:r>
      <w:r w:rsidR="003F2FEE" w:rsidRPr="00C25D62">
        <w:rPr>
          <w:szCs w:val="24"/>
        </w:rPr>
        <w:t xml:space="preserve"> </w:t>
      </w:r>
    </w:p>
    <w:p w14:paraId="48A3F547" w14:textId="7C14DEB3" w:rsidR="00004C16" w:rsidRPr="00C25D62" w:rsidRDefault="00004C16" w:rsidP="00004C16">
      <w:pPr>
        <w:rPr>
          <w:szCs w:val="24"/>
          <w:lang w:val="pt-PT"/>
        </w:rPr>
      </w:pPr>
      <w:r w:rsidRPr="00C25D62">
        <w:rPr>
          <w:b/>
          <w:bCs/>
          <w:szCs w:val="24"/>
          <w:lang w:val="pt-PT"/>
        </w:rPr>
        <w:t>Doc. Ref. No.:</w:t>
      </w:r>
      <w:r w:rsidRPr="00C25D62">
        <w:rPr>
          <w:szCs w:val="24"/>
          <w:lang w:val="pt-PT"/>
        </w:rPr>
        <w:t xml:space="preserve"> </w:t>
      </w:r>
      <w:r w:rsidR="0095303A" w:rsidRPr="00C25D62">
        <w:rPr>
          <w:szCs w:val="24"/>
          <w:lang w:val="pt-PT"/>
        </w:rPr>
        <w:t>ONR-</w:t>
      </w:r>
      <w:r w:rsidR="007922C7" w:rsidRPr="00C25D62">
        <w:rPr>
          <w:szCs w:val="24"/>
          <w:lang w:val="pt-PT"/>
        </w:rPr>
        <w:t>OL</w:t>
      </w:r>
      <w:r w:rsidR="0095303A" w:rsidRPr="00C25D62">
        <w:rPr>
          <w:szCs w:val="24"/>
          <w:lang w:val="pt-PT"/>
        </w:rPr>
        <w:t>-GD-00</w:t>
      </w:r>
      <w:r w:rsidR="00F06E05" w:rsidRPr="00C25D62">
        <w:rPr>
          <w:szCs w:val="24"/>
          <w:lang w:val="pt-PT"/>
        </w:rPr>
        <w:t>3</w:t>
      </w:r>
    </w:p>
    <w:p w14:paraId="55057C62" w14:textId="3F6CA47E" w:rsidR="00004C16" w:rsidRPr="00C25D62" w:rsidRDefault="00004C16" w:rsidP="00004C16">
      <w:pPr>
        <w:rPr>
          <w:szCs w:val="24"/>
        </w:rPr>
      </w:pPr>
      <w:r w:rsidRPr="00C25D62">
        <w:rPr>
          <w:b/>
          <w:bCs/>
          <w:szCs w:val="24"/>
        </w:rPr>
        <w:t>Record Ref. No.:</w:t>
      </w:r>
      <w:r w:rsidRPr="00C25D62">
        <w:rPr>
          <w:szCs w:val="24"/>
        </w:rPr>
        <w:t xml:space="preserve"> </w:t>
      </w:r>
      <w:hyperlink r:id="rId14" w:tgtFrame="_blank" w:tooltip="ONRHH-822789359-19684" w:history="1">
        <w:r w:rsidR="001E7FE4" w:rsidRPr="001E7FE4">
          <w:rPr>
            <w:rStyle w:val="Hyperlink"/>
            <w:szCs w:val="24"/>
          </w:rPr>
          <w:t>ONRHH-822789359-19684</w:t>
        </w:r>
      </w:hyperlink>
    </w:p>
    <w:p w14:paraId="39BC0EA4" w14:textId="77777777" w:rsidR="00420A11" w:rsidRDefault="00420A11" w:rsidP="00323E71"/>
    <w:p w14:paraId="0F4DA087" w14:textId="77777777" w:rsidR="00C25D62" w:rsidRDefault="00C25D62" w:rsidP="00323E71"/>
    <w:p w14:paraId="2D722C3A" w14:textId="2EAB1B27" w:rsidR="003F3B3E" w:rsidRDefault="003F3B3E" w:rsidP="003F3B3E">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Revision commentary</w:t>
      </w:r>
    </w:p>
    <w:tbl>
      <w:tblPr>
        <w:tblStyle w:val="ONRTable1"/>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403"/>
      </w:tblGrid>
      <w:tr w:rsidR="00595C8C" w:rsidRPr="000913ED" w14:paraId="116B87DF" w14:textId="77777777" w:rsidTr="215539C7">
        <w:trPr>
          <w:cnfStyle w:val="100000000000" w:firstRow="1" w:lastRow="0" w:firstColumn="0" w:lastColumn="0" w:oddVBand="0" w:evenVBand="0" w:oddHBand="0"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366D01" w14:textId="5285E8FF" w:rsidR="00595C8C" w:rsidRPr="000913ED" w:rsidRDefault="00595C8C" w:rsidP="00595C8C">
            <w:pPr>
              <w:spacing w:before="60" w:after="60"/>
              <w:rPr>
                <w:b w:val="0"/>
                <w:bCs/>
              </w:rPr>
            </w:pPr>
            <w:r w:rsidRPr="000913ED">
              <w:rPr>
                <w:b w:val="0"/>
                <w:bCs/>
              </w:rPr>
              <w:t>Issue</w:t>
            </w:r>
            <w:r w:rsidR="004E3932" w:rsidRPr="000913ED">
              <w:rPr>
                <w:b w:val="0"/>
                <w:bCs/>
              </w:rPr>
              <w:t xml:space="preserve"> No.</w:t>
            </w: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00C3FD" w14:textId="26176D05" w:rsidR="00595C8C" w:rsidRPr="000913ED" w:rsidRDefault="00595C8C" w:rsidP="00595C8C">
            <w:pPr>
              <w:spacing w:before="60" w:after="60"/>
              <w:rPr>
                <w:b w:val="0"/>
                <w:bCs/>
              </w:rPr>
            </w:pPr>
            <w:r w:rsidRPr="000913ED">
              <w:rPr>
                <w:b w:val="0"/>
                <w:bCs/>
              </w:rPr>
              <w:t>Description of Update(s)</w:t>
            </w:r>
          </w:p>
        </w:tc>
      </w:tr>
      <w:tr w:rsidR="00595C8C" w14:paraId="0B4E4E42" w14:textId="77777777" w:rsidTr="215539C7">
        <w:tc>
          <w:tcPr>
            <w:tcW w:w="0" w:type="dxa"/>
          </w:tcPr>
          <w:p w14:paraId="65482A03" w14:textId="2B54ADA8" w:rsidR="00595C8C" w:rsidRDefault="000913ED" w:rsidP="00595C8C">
            <w:pPr>
              <w:spacing w:before="60" w:after="60"/>
            </w:pPr>
            <w:r>
              <w:t>1</w:t>
            </w:r>
          </w:p>
        </w:tc>
        <w:tc>
          <w:tcPr>
            <w:tcW w:w="0" w:type="dxa"/>
          </w:tcPr>
          <w:p w14:paraId="1C80912E" w14:textId="6022AEBC" w:rsidR="00595C8C" w:rsidRDefault="000913ED" w:rsidP="00595C8C">
            <w:pPr>
              <w:spacing w:before="60" w:after="60"/>
            </w:pPr>
            <w:r>
              <w:t>New document.</w:t>
            </w:r>
          </w:p>
        </w:tc>
      </w:tr>
      <w:tr w:rsidR="0043353A" w14:paraId="743CB3B4" w14:textId="77777777" w:rsidTr="215539C7">
        <w:tc>
          <w:tcPr>
            <w:tcW w:w="1686" w:type="dxa"/>
          </w:tcPr>
          <w:p w14:paraId="692826F7" w14:textId="3C60280B" w:rsidR="0043353A" w:rsidRDefault="006C138E" w:rsidP="00595C8C">
            <w:pPr>
              <w:spacing w:before="60" w:after="60"/>
            </w:pPr>
            <w:r>
              <w:t>1.1</w:t>
            </w:r>
          </w:p>
        </w:tc>
        <w:tc>
          <w:tcPr>
            <w:tcW w:w="8040" w:type="dxa"/>
          </w:tcPr>
          <w:p w14:paraId="446BBCF4" w14:textId="48D00BD5" w:rsidR="0043353A" w:rsidRDefault="0043353A" w:rsidP="00595C8C">
            <w:pPr>
              <w:spacing w:before="60" w:after="60"/>
            </w:pPr>
            <w:r>
              <w:t>Minor editorial update</w:t>
            </w:r>
            <w:r w:rsidR="00A73D00">
              <w:t>,</w:t>
            </w:r>
            <w:r w:rsidR="00DA18E4">
              <w:t xml:space="preserve"> and clarification in</w:t>
            </w:r>
            <w:r>
              <w:t xml:space="preserve"> </w:t>
            </w:r>
            <w:r w:rsidR="00F167B4">
              <w:t>Section 2.2, Minor Incidents</w:t>
            </w:r>
          </w:p>
        </w:tc>
      </w:tr>
      <w:tr w:rsidR="00474CA5" w14:paraId="0C0C03BF" w14:textId="77777777" w:rsidTr="215539C7">
        <w:tc>
          <w:tcPr>
            <w:tcW w:w="1686" w:type="dxa"/>
          </w:tcPr>
          <w:p w14:paraId="57569C23" w14:textId="7024BA9B" w:rsidR="00474CA5" w:rsidRDefault="00474CA5" w:rsidP="00595C8C">
            <w:pPr>
              <w:spacing w:before="60" w:after="60"/>
            </w:pPr>
            <w:r>
              <w:t>1.2</w:t>
            </w:r>
          </w:p>
        </w:tc>
        <w:tc>
          <w:tcPr>
            <w:tcW w:w="8040" w:type="dxa"/>
          </w:tcPr>
          <w:p w14:paraId="30B0DC9B" w14:textId="6151E811" w:rsidR="00474CA5" w:rsidRDefault="00474CA5" w:rsidP="00595C8C">
            <w:pPr>
              <w:spacing w:before="60" w:after="60"/>
            </w:pPr>
            <w:r w:rsidRPr="00474CA5">
              <w:t>Minor editorial update,</w:t>
            </w:r>
            <w:r w:rsidR="008F732C">
              <w:t xml:space="preserve"> </w:t>
            </w:r>
            <w:r w:rsidR="009B6978">
              <w:t>provision of information</w:t>
            </w:r>
            <w:r w:rsidR="008F732C">
              <w:t xml:space="preserve"> on SC18</w:t>
            </w:r>
          </w:p>
        </w:tc>
      </w:tr>
      <w:tr w:rsidR="009C1FC0" w14:paraId="6E9E7A90" w14:textId="77777777" w:rsidTr="215539C7">
        <w:tc>
          <w:tcPr>
            <w:tcW w:w="1686" w:type="dxa"/>
          </w:tcPr>
          <w:p w14:paraId="5A7D1544" w14:textId="2902244F" w:rsidR="009C1FC0" w:rsidRDefault="009C1FC0" w:rsidP="00595C8C">
            <w:pPr>
              <w:spacing w:before="60" w:after="60"/>
            </w:pPr>
            <w:r>
              <w:t>1.3</w:t>
            </w:r>
          </w:p>
        </w:tc>
        <w:tc>
          <w:tcPr>
            <w:tcW w:w="8040" w:type="dxa"/>
          </w:tcPr>
          <w:p w14:paraId="0BA5B1B1" w14:textId="68352574" w:rsidR="009C1FC0" w:rsidRPr="00474CA5" w:rsidRDefault="009C1FC0" w:rsidP="00595C8C">
            <w:pPr>
              <w:spacing w:before="60" w:after="60"/>
            </w:pPr>
            <w:r>
              <w:t>Review date extended to July 2024</w:t>
            </w:r>
          </w:p>
        </w:tc>
      </w:tr>
      <w:tr w:rsidR="008F212A" w14:paraId="05E3D3F1" w14:textId="77777777" w:rsidTr="215539C7">
        <w:tc>
          <w:tcPr>
            <w:tcW w:w="1686" w:type="dxa"/>
          </w:tcPr>
          <w:p w14:paraId="2013D4FE" w14:textId="2ABAA802" w:rsidR="008F212A" w:rsidRDefault="008F212A" w:rsidP="00595C8C">
            <w:pPr>
              <w:spacing w:before="60" w:after="60"/>
            </w:pPr>
            <w:r>
              <w:t>1.</w:t>
            </w:r>
            <w:r w:rsidR="001D13D3">
              <w:t>4</w:t>
            </w:r>
          </w:p>
        </w:tc>
        <w:tc>
          <w:tcPr>
            <w:tcW w:w="8040" w:type="dxa"/>
          </w:tcPr>
          <w:p w14:paraId="33DED024" w14:textId="60C2B578" w:rsidR="008F212A" w:rsidRDefault="001D13D3" w:rsidP="00595C8C">
            <w:pPr>
              <w:spacing w:before="60" w:after="60"/>
            </w:pPr>
            <w:r w:rsidRPr="001D13D3">
              <w:t xml:space="preserve">Review date extended to </w:t>
            </w:r>
            <w:r w:rsidR="009F72E9">
              <w:t>March 2027</w:t>
            </w:r>
          </w:p>
        </w:tc>
      </w:tr>
      <w:tr w:rsidR="00792B06" w14:paraId="440AAFD9" w14:textId="77777777" w:rsidTr="215539C7">
        <w:tc>
          <w:tcPr>
            <w:tcW w:w="1686" w:type="dxa"/>
          </w:tcPr>
          <w:p w14:paraId="0C528B52" w14:textId="18040DEE" w:rsidR="007922C7" w:rsidRDefault="007922C7" w:rsidP="00595C8C">
            <w:pPr>
              <w:spacing w:before="60" w:after="60"/>
            </w:pPr>
            <w:r>
              <w:t>1.5</w:t>
            </w:r>
          </w:p>
        </w:tc>
        <w:tc>
          <w:tcPr>
            <w:tcW w:w="8040" w:type="dxa"/>
          </w:tcPr>
          <w:p w14:paraId="55B76F14" w14:textId="1E7F31F0" w:rsidR="007922C7" w:rsidRPr="006F7DC0" w:rsidRDefault="00422C71" w:rsidP="00595C8C">
            <w:pPr>
              <w:spacing w:before="60" w:after="60"/>
            </w:pPr>
            <w:r w:rsidRPr="006F7DC0">
              <w:rPr>
                <w:rStyle w:val="normaltextrun"/>
                <w:rFonts w:cs="Arial"/>
              </w:rPr>
              <w:t>M</w:t>
            </w:r>
            <w:r w:rsidR="004F5132" w:rsidRPr="006F7DC0">
              <w:rPr>
                <w:rStyle w:val="normaltextrun"/>
                <w:rFonts w:cs="Arial"/>
              </w:rPr>
              <w:t xml:space="preserve">inor amendments to </w:t>
            </w:r>
            <w:r w:rsidR="005C6D8D" w:rsidRPr="006F7DC0">
              <w:rPr>
                <w:rStyle w:val="normaltextrun"/>
                <w:rFonts w:cs="Arial"/>
              </w:rPr>
              <w:t>r</w:t>
            </w:r>
            <w:r w:rsidR="005C6D8D" w:rsidRPr="006F7DC0">
              <w:rPr>
                <w:rStyle w:val="normaltextrun"/>
              </w:rPr>
              <w:t xml:space="preserve">eferencing, and to </w:t>
            </w:r>
            <w:r w:rsidR="004F5132" w:rsidRPr="006F7DC0">
              <w:rPr>
                <w:rStyle w:val="normaltextrun"/>
                <w:rFonts w:cs="Arial"/>
              </w:rPr>
              <w:t>consistency in terminology</w:t>
            </w:r>
            <w:r w:rsidR="53D808BE" w:rsidRPr="006F7DC0">
              <w:rPr>
                <w:rStyle w:val="normaltextrun"/>
                <w:rFonts w:cs="Arial"/>
              </w:rPr>
              <w:t xml:space="preserve"> used</w:t>
            </w:r>
            <w:r w:rsidR="004F5132" w:rsidRPr="006F7DC0">
              <w:rPr>
                <w:rStyle w:val="normaltextrun"/>
                <w:rFonts w:cs="Arial"/>
              </w:rPr>
              <w:t xml:space="preserve"> across ONR’s suite of incidents guidance and processes</w:t>
            </w:r>
            <w:r w:rsidR="41A92A4C" w:rsidRPr="0F8BBECA">
              <w:rPr>
                <w:rStyle w:val="normaltextrun"/>
                <w:rFonts w:cs="Arial"/>
              </w:rPr>
              <w:t>. Detailed MRC references removed.</w:t>
            </w:r>
            <w:r w:rsidR="004F5132" w:rsidRPr="006F7DC0">
              <w:rPr>
                <w:rStyle w:val="eop"/>
                <w:rFonts w:cs="Arial"/>
              </w:rPr>
              <w:t> </w:t>
            </w:r>
          </w:p>
        </w:tc>
      </w:tr>
    </w:tbl>
    <w:p w14:paraId="1FDB4B56" w14:textId="6C10B266" w:rsidR="00595C8C" w:rsidRDefault="00595C8C" w:rsidP="00323E71">
      <w:pPr>
        <w:sectPr w:rsidR="00595C8C" w:rsidSect="005E6B85">
          <w:headerReference w:type="default" r:id="rId15"/>
          <w:footerReference w:type="defaul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865CFAB" w14:textId="05FE93C0" w:rsidR="002345A4" w:rsidRDefault="003F3B3E">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1386802" w:history="1">
        <w:r w:rsidR="002345A4" w:rsidRPr="003433AA">
          <w:rPr>
            <w:rStyle w:val="Hyperlink"/>
          </w:rPr>
          <w:t>1.</w:t>
        </w:r>
        <w:r w:rsidR="002345A4">
          <w:rPr>
            <w:rFonts w:asciiTheme="minorHAnsi" w:eastAsiaTheme="minorEastAsia" w:hAnsiTheme="minorHAnsi" w:cstheme="minorBidi"/>
            <w:kern w:val="2"/>
            <w:szCs w:val="24"/>
            <w:lang w:eastAsia="en-GB" w:bidi="ar-SA"/>
            <w14:ligatures w14:val="standardContextual"/>
          </w:rPr>
          <w:tab/>
        </w:r>
        <w:r w:rsidR="002345A4" w:rsidRPr="003433AA">
          <w:rPr>
            <w:rStyle w:val="Hyperlink"/>
          </w:rPr>
          <w:t>Introduction</w:t>
        </w:r>
        <w:r w:rsidR="002345A4">
          <w:rPr>
            <w:webHidden/>
          </w:rPr>
          <w:tab/>
        </w:r>
        <w:r w:rsidR="002345A4">
          <w:rPr>
            <w:webHidden/>
          </w:rPr>
          <w:fldChar w:fldCharType="begin"/>
        </w:r>
        <w:r w:rsidR="002345A4">
          <w:rPr>
            <w:webHidden/>
          </w:rPr>
          <w:instrText xml:space="preserve"> PAGEREF _Toc191386802 \h </w:instrText>
        </w:r>
        <w:r w:rsidR="002345A4">
          <w:rPr>
            <w:webHidden/>
          </w:rPr>
        </w:r>
        <w:r w:rsidR="002345A4">
          <w:rPr>
            <w:webHidden/>
          </w:rPr>
          <w:fldChar w:fldCharType="separate"/>
        </w:r>
        <w:r w:rsidR="000D0994">
          <w:rPr>
            <w:webHidden/>
          </w:rPr>
          <w:t>4</w:t>
        </w:r>
        <w:r w:rsidR="002345A4">
          <w:rPr>
            <w:webHidden/>
          </w:rPr>
          <w:fldChar w:fldCharType="end"/>
        </w:r>
      </w:hyperlink>
    </w:p>
    <w:p w14:paraId="54DCCA2E" w14:textId="4139E7E8"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3" w:history="1">
        <w:r w:rsidRPr="003433AA">
          <w:rPr>
            <w:rStyle w:val="Hyperlink"/>
          </w:rPr>
          <w:t>1.1.</w:t>
        </w:r>
        <w:r>
          <w:rPr>
            <w:rFonts w:asciiTheme="minorHAnsi" w:eastAsiaTheme="minorEastAsia" w:hAnsiTheme="minorHAnsi" w:cstheme="minorBidi"/>
            <w:kern w:val="2"/>
            <w:szCs w:val="24"/>
            <w:lang w:eastAsia="en-GB" w:bidi="ar-SA"/>
            <w14:ligatures w14:val="standardContextual"/>
          </w:rPr>
          <w:tab/>
        </w:r>
        <w:r w:rsidRPr="003433AA">
          <w:rPr>
            <w:rStyle w:val="Hyperlink"/>
          </w:rPr>
          <w:t>Purpose</w:t>
        </w:r>
        <w:r>
          <w:rPr>
            <w:webHidden/>
          </w:rPr>
          <w:tab/>
        </w:r>
        <w:r>
          <w:rPr>
            <w:webHidden/>
          </w:rPr>
          <w:fldChar w:fldCharType="begin"/>
        </w:r>
        <w:r>
          <w:rPr>
            <w:webHidden/>
          </w:rPr>
          <w:instrText xml:space="preserve"> PAGEREF _Toc191386803 \h </w:instrText>
        </w:r>
        <w:r>
          <w:rPr>
            <w:webHidden/>
          </w:rPr>
        </w:r>
        <w:r>
          <w:rPr>
            <w:webHidden/>
          </w:rPr>
          <w:fldChar w:fldCharType="separate"/>
        </w:r>
        <w:r w:rsidR="000D0994">
          <w:rPr>
            <w:webHidden/>
          </w:rPr>
          <w:t>4</w:t>
        </w:r>
        <w:r>
          <w:rPr>
            <w:webHidden/>
          </w:rPr>
          <w:fldChar w:fldCharType="end"/>
        </w:r>
      </w:hyperlink>
    </w:p>
    <w:p w14:paraId="3545389A" w14:textId="1D5E5F88"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4" w:history="1">
        <w:r w:rsidRPr="003433AA">
          <w:rPr>
            <w:rStyle w:val="Hyperlink"/>
          </w:rPr>
          <w:t>1.2.</w:t>
        </w:r>
        <w:r>
          <w:rPr>
            <w:rFonts w:asciiTheme="minorHAnsi" w:eastAsiaTheme="minorEastAsia" w:hAnsiTheme="minorHAnsi" w:cstheme="minorBidi"/>
            <w:kern w:val="2"/>
            <w:szCs w:val="24"/>
            <w:lang w:eastAsia="en-GB" w:bidi="ar-SA"/>
            <w14:ligatures w14:val="standardContextual"/>
          </w:rPr>
          <w:tab/>
        </w:r>
        <w:r w:rsidRPr="003433AA">
          <w:rPr>
            <w:rStyle w:val="Hyperlink"/>
          </w:rPr>
          <w:t>Scope and Applicability</w:t>
        </w:r>
        <w:r>
          <w:rPr>
            <w:webHidden/>
          </w:rPr>
          <w:tab/>
        </w:r>
        <w:r>
          <w:rPr>
            <w:webHidden/>
          </w:rPr>
          <w:fldChar w:fldCharType="begin"/>
        </w:r>
        <w:r>
          <w:rPr>
            <w:webHidden/>
          </w:rPr>
          <w:instrText xml:space="preserve"> PAGEREF _Toc191386804 \h </w:instrText>
        </w:r>
        <w:r>
          <w:rPr>
            <w:webHidden/>
          </w:rPr>
        </w:r>
        <w:r>
          <w:rPr>
            <w:webHidden/>
          </w:rPr>
          <w:fldChar w:fldCharType="separate"/>
        </w:r>
        <w:r w:rsidR="000D0994">
          <w:rPr>
            <w:webHidden/>
          </w:rPr>
          <w:t>4</w:t>
        </w:r>
        <w:r>
          <w:rPr>
            <w:webHidden/>
          </w:rPr>
          <w:fldChar w:fldCharType="end"/>
        </w:r>
      </w:hyperlink>
    </w:p>
    <w:p w14:paraId="3B994962" w14:textId="26757FCA"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5" w:history="1">
        <w:r w:rsidRPr="003433AA">
          <w:rPr>
            <w:rStyle w:val="Hyperlink"/>
          </w:rPr>
          <w:t>1.3.</w:t>
        </w:r>
        <w:r>
          <w:rPr>
            <w:rFonts w:asciiTheme="minorHAnsi" w:eastAsiaTheme="minorEastAsia" w:hAnsiTheme="minorHAnsi" w:cstheme="minorBidi"/>
            <w:kern w:val="2"/>
            <w:szCs w:val="24"/>
            <w:lang w:eastAsia="en-GB" w:bidi="ar-SA"/>
            <w14:ligatures w14:val="standardContextual"/>
          </w:rPr>
          <w:tab/>
        </w:r>
        <w:r w:rsidRPr="003433AA">
          <w:rPr>
            <w:rStyle w:val="Hyperlink"/>
          </w:rPr>
          <w:t>Roles and Responsibilities</w:t>
        </w:r>
        <w:r>
          <w:rPr>
            <w:webHidden/>
          </w:rPr>
          <w:tab/>
        </w:r>
        <w:r>
          <w:rPr>
            <w:webHidden/>
          </w:rPr>
          <w:fldChar w:fldCharType="begin"/>
        </w:r>
        <w:r>
          <w:rPr>
            <w:webHidden/>
          </w:rPr>
          <w:instrText xml:space="preserve"> PAGEREF _Toc191386805 \h </w:instrText>
        </w:r>
        <w:r>
          <w:rPr>
            <w:webHidden/>
          </w:rPr>
        </w:r>
        <w:r>
          <w:rPr>
            <w:webHidden/>
          </w:rPr>
          <w:fldChar w:fldCharType="separate"/>
        </w:r>
        <w:r w:rsidR="000D0994">
          <w:rPr>
            <w:webHidden/>
          </w:rPr>
          <w:t>4</w:t>
        </w:r>
        <w:r>
          <w:rPr>
            <w:webHidden/>
          </w:rPr>
          <w:fldChar w:fldCharType="end"/>
        </w:r>
      </w:hyperlink>
    </w:p>
    <w:p w14:paraId="02A0FB7D" w14:textId="0475EF1B"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6" w:history="1">
        <w:r w:rsidRPr="003433AA">
          <w:rPr>
            <w:rStyle w:val="Hyperlink"/>
          </w:rPr>
          <w:t>1.4.</w:t>
        </w:r>
        <w:r>
          <w:rPr>
            <w:rFonts w:asciiTheme="minorHAnsi" w:eastAsiaTheme="minorEastAsia" w:hAnsiTheme="minorHAnsi" w:cstheme="minorBidi"/>
            <w:kern w:val="2"/>
            <w:szCs w:val="24"/>
            <w:lang w:eastAsia="en-GB" w:bidi="ar-SA"/>
            <w14:ligatures w14:val="standardContextual"/>
          </w:rPr>
          <w:tab/>
        </w:r>
        <w:r w:rsidRPr="003433AA">
          <w:rPr>
            <w:rStyle w:val="Hyperlink"/>
          </w:rPr>
          <w:t>Onward reporting of relevant information by ONR</w:t>
        </w:r>
        <w:r>
          <w:rPr>
            <w:webHidden/>
          </w:rPr>
          <w:tab/>
        </w:r>
        <w:r>
          <w:rPr>
            <w:webHidden/>
          </w:rPr>
          <w:fldChar w:fldCharType="begin"/>
        </w:r>
        <w:r>
          <w:rPr>
            <w:webHidden/>
          </w:rPr>
          <w:instrText xml:space="preserve"> PAGEREF _Toc191386806 \h </w:instrText>
        </w:r>
        <w:r>
          <w:rPr>
            <w:webHidden/>
          </w:rPr>
        </w:r>
        <w:r>
          <w:rPr>
            <w:webHidden/>
          </w:rPr>
          <w:fldChar w:fldCharType="separate"/>
        </w:r>
        <w:r w:rsidR="000D0994">
          <w:rPr>
            <w:webHidden/>
          </w:rPr>
          <w:t>5</w:t>
        </w:r>
        <w:r>
          <w:rPr>
            <w:webHidden/>
          </w:rPr>
          <w:fldChar w:fldCharType="end"/>
        </w:r>
      </w:hyperlink>
    </w:p>
    <w:p w14:paraId="74DC9770" w14:textId="0A3E8036"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7" w:history="1">
        <w:r w:rsidRPr="003433AA">
          <w:rPr>
            <w:rStyle w:val="Hyperlink"/>
          </w:rPr>
          <w:t>1.5.</w:t>
        </w:r>
        <w:r>
          <w:rPr>
            <w:rFonts w:asciiTheme="minorHAnsi" w:eastAsiaTheme="minorEastAsia" w:hAnsiTheme="minorHAnsi" w:cstheme="minorBidi"/>
            <w:kern w:val="2"/>
            <w:szCs w:val="24"/>
            <w:lang w:eastAsia="en-GB" w:bidi="ar-SA"/>
            <w14:ligatures w14:val="standardContextual"/>
          </w:rPr>
          <w:tab/>
        </w:r>
        <w:r w:rsidRPr="003433AA">
          <w:rPr>
            <w:rStyle w:val="Hyperlink"/>
          </w:rPr>
          <w:t>Definitions</w:t>
        </w:r>
        <w:r>
          <w:rPr>
            <w:webHidden/>
          </w:rPr>
          <w:tab/>
        </w:r>
        <w:r>
          <w:rPr>
            <w:webHidden/>
          </w:rPr>
          <w:fldChar w:fldCharType="begin"/>
        </w:r>
        <w:r>
          <w:rPr>
            <w:webHidden/>
          </w:rPr>
          <w:instrText xml:space="preserve"> PAGEREF _Toc191386807 \h </w:instrText>
        </w:r>
        <w:r>
          <w:rPr>
            <w:webHidden/>
          </w:rPr>
        </w:r>
        <w:r>
          <w:rPr>
            <w:webHidden/>
          </w:rPr>
          <w:fldChar w:fldCharType="separate"/>
        </w:r>
        <w:r w:rsidR="000D0994">
          <w:rPr>
            <w:webHidden/>
          </w:rPr>
          <w:t>5</w:t>
        </w:r>
        <w:r>
          <w:rPr>
            <w:webHidden/>
          </w:rPr>
          <w:fldChar w:fldCharType="end"/>
        </w:r>
      </w:hyperlink>
    </w:p>
    <w:p w14:paraId="4DAAAA43" w14:textId="685C0815" w:rsidR="002345A4" w:rsidRDefault="002345A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1386808" w:history="1">
        <w:r w:rsidRPr="003433AA">
          <w:rPr>
            <w:rStyle w:val="Hyperlink"/>
          </w:rPr>
          <w:t>2.</w:t>
        </w:r>
        <w:r>
          <w:rPr>
            <w:rFonts w:asciiTheme="minorHAnsi" w:eastAsiaTheme="minorEastAsia" w:hAnsiTheme="minorHAnsi" w:cstheme="minorBidi"/>
            <w:kern w:val="2"/>
            <w:szCs w:val="24"/>
            <w:lang w:eastAsia="en-GB" w:bidi="ar-SA"/>
            <w14:ligatures w14:val="standardContextual"/>
          </w:rPr>
          <w:tab/>
        </w:r>
        <w:r w:rsidRPr="003433AA">
          <w:rPr>
            <w:rStyle w:val="Hyperlink"/>
          </w:rPr>
          <w:t>Guidance for Nuclear Security Dutyholders</w:t>
        </w:r>
        <w:r>
          <w:rPr>
            <w:webHidden/>
          </w:rPr>
          <w:tab/>
        </w:r>
        <w:r>
          <w:rPr>
            <w:webHidden/>
          </w:rPr>
          <w:fldChar w:fldCharType="begin"/>
        </w:r>
        <w:r>
          <w:rPr>
            <w:webHidden/>
          </w:rPr>
          <w:instrText xml:space="preserve"> PAGEREF _Toc191386808 \h </w:instrText>
        </w:r>
        <w:r>
          <w:rPr>
            <w:webHidden/>
          </w:rPr>
        </w:r>
        <w:r>
          <w:rPr>
            <w:webHidden/>
          </w:rPr>
          <w:fldChar w:fldCharType="separate"/>
        </w:r>
        <w:r w:rsidR="000D0994">
          <w:rPr>
            <w:webHidden/>
          </w:rPr>
          <w:t>6</w:t>
        </w:r>
        <w:r>
          <w:rPr>
            <w:webHidden/>
          </w:rPr>
          <w:fldChar w:fldCharType="end"/>
        </w:r>
      </w:hyperlink>
    </w:p>
    <w:p w14:paraId="27529F96" w14:textId="65A48AAD"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09" w:history="1">
        <w:r w:rsidRPr="003433AA">
          <w:rPr>
            <w:rStyle w:val="Hyperlink"/>
          </w:rPr>
          <w:t>2.1.</w:t>
        </w:r>
        <w:r>
          <w:rPr>
            <w:rFonts w:asciiTheme="minorHAnsi" w:eastAsiaTheme="minorEastAsia" w:hAnsiTheme="minorHAnsi" w:cstheme="minorBidi"/>
            <w:kern w:val="2"/>
            <w:szCs w:val="24"/>
            <w:lang w:eastAsia="en-GB" w:bidi="ar-SA"/>
            <w14:ligatures w14:val="standardContextual"/>
          </w:rPr>
          <w:tab/>
        </w:r>
        <w:r w:rsidRPr="003433AA">
          <w:rPr>
            <w:rStyle w:val="Hyperlink"/>
          </w:rPr>
          <w:t>Implementing ONR’s Security Incident Categories</w:t>
        </w:r>
        <w:r>
          <w:rPr>
            <w:webHidden/>
          </w:rPr>
          <w:tab/>
        </w:r>
        <w:r>
          <w:rPr>
            <w:webHidden/>
          </w:rPr>
          <w:fldChar w:fldCharType="begin"/>
        </w:r>
        <w:r>
          <w:rPr>
            <w:webHidden/>
          </w:rPr>
          <w:instrText xml:space="preserve"> PAGEREF _Toc191386809 \h </w:instrText>
        </w:r>
        <w:r>
          <w:rPr>
            <w:webHidden/>
          </w:rPr>
        </w:r>
        <w:r>
          <w:rPr>
            <w:webHidden/>
          </w:rPr>
          <w:fldChar w:fldCharType="separate"/>
        </w:r>
        <w:r w:rsidR="000D0994">
          <w:rPr>
            <w:webHidden/>
          </w:rPr>
          <w:t>6</w:t>
        </w:r>
        <w:r>
          <w:rPr>
            <w:webHidden/>
          </w:rPr>
          <w:fldChar w:fldCharType="end"/>
        </w:r>
      </w:hyperlink>
    </w:p>
    <w:p w14:paraId="27C10FC4" w14:textId="19AD5E61"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10" w:history="1">
        <w:r w:rsidRPr="003433AA">
          <w:rPr>
            <w:rStyle w:val="Hyperlink"/>
          </w:rPr>
          <w:t>2.2.</w:t>
        </w:r>
        <w:r>
          <w:rPr>
            <w:rFonts w:asciiTheme="minorHAnsi" w:eastAsiaTheme="minorEastAsia" w:hAnsiTheme="minorHAnsi" w:cstheme="minorBidi"/>
            <w:kern w:val="2"/>
            <w:szCs w:val="24"/>
            <w:lang w:eastAsia="en-GB" w:bidi="ar-SA"/>
            <w14:ligatures w14:val="standardContextual"/>
          </w:rPr>
          <w:tab/>
        </w:r>
        <w:r w:rsidRPr="003433AA">
          <w:rPr>
            <w:rStyle w:val="Hyperlink"/>
          </w:rPr>
          <w:t>NISR 2003 Incident Notification</w:t>
        </w:r>
        <w:r>
          <w:rPr>
            <w:webHidden/>
          </w:rPr>
          <w:tab/>
        </w:r>
        <w:r>
          <w:rPr>
            <w:webHidden/>
          </w:rPr>
          <w:fldChar w:fldCharType="begin"/>
        </w:r>
        <w:r>
          <w:rPr>
            <w:webHidden/>
          </w:rPr>
          <w:instrText xml:space="preserve"> PAGEREF _Toc191386810 \h </w:instrText>
        </w:r>
        <w:r>
          <w:rPr>
            <w:webHidden/>
          </w:rPr>
        </w:r>
        <w:r>
          <w:rPr>
            <w:webHidden/>
          </w:rPr>
          <w:fldChar w:fldCharType="separate"/>
        </w:r>
        <w:r w:rsidR="000D0994">
          <w:rPr>
            <w:webHidden/>
          </w:rPr>
          <w:t>6</w:t>
        </w:r>
        <w:r>
          <w:rPr>
            <w:webHidden/>
          </w:rPr>
          <w:fldChar w:fldCharType="end"/>
        </w:r>
      </w:hyperlink>
    </w:p>
    <w:p w14:paraId="3486969D" w14:textId="68E14C1A" w:rsidR="002345A4" w:rsidRDefault="002345A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1386811" w:history="1">
        <w:r w:rsidRPr="003433AA">
          <w:rPr>
            <w:rStyle w:val="Hyperlink"/>
          </w:rPr>
          <w:t>2.3.</w:t>
        </w:r>
        <w:r>
          <w:rPr>
            <w:rFonts w:asciiTheme="minorHAnsi" w:eastAsiaTheme="minorEastAsia" w:hAnsiTheme="minorHAnsi" w:cstheme="minorBidi"/>
            <w:kern w:val="2"/>
            <w:szCs w:val="24"/>
            <w:lang w:eastAsia="en-GB" w:bidi="ar-SA"/>
            <w14:ligatures w14:val="standardContextual"/>
          </w:rPr>
          <w:tab/>
        </w:r>
        <w:r w:rsidRPr="003433AA">
          <w:rPr>
            <w:rStyle w:val="Hyperlink"/>
          </w:rPr>
          <w:t>Security Incident Significance Guidance</w:t>
        </w:r>
        <w:r>
          <w:rPr>
            <w:webHidden/>
          </w:rPr>
          <w:tab/>
        </w:r>
        <w:r>
          <w:rPr>
            <w:webHidden/>
          </w:rPr>
          <w:fldChar w:fldCharType="begin"/>
        </w:r>
        <w:r>
          <w:rPr>
            <w:webHidden/>
          </w:rPr>
          <w:instrText xml:space="preserve"> PAGEREF _Toc191386811 \h </w:instrText>
        </w:r>
        <w:r>
          <w:rPr>
            <w:webHidden/>
          </w:rPr>
        </w:r>
        <w:r>
          <w:rPr>
            <w:webHidden/>
          </w:rPr>
          <w:fldChar w:fldCharType="separate"/>
        </w:r>
        <w:r w:rsidR="000D0994">
          <w:rPr>
            <w:webHidden/>
          </w:rPr>
          <w:t>7</w:t>
        </w:r>
        <w:r>
          <w:rPr>
            <w:webHidden/>
          </w:rPr>
          <w:fldChar w:fldCharType="end"/>
        </w:r>
      </w:hyperlink>
    </w:p>
    <w:p w14:paraId="2A4CD8A8" w14:textId="6C38DC56" w:rsidR="002345A4" w:rsidRDefault="002345A4">
      <w:pPr>
        <w:pStyle w:val="TOC1"/>
        <w:rPr>
          <w:rFonts w:asciiTheme="minorHAnsi" w:eastAsiaTheme="minorEastAsia" w:hAnsiTheme="minorHAnsi" w:cstheme="minorBidi"/>
          <w:kern w:val="2"/>
          <w:szCs w:val="24"/>
          <w:lang w:eastAsia="en-GB" w:bidi="ar-SA"/>
          <w14:ligatures w14:val="standardContextual"/>
        </w:rPr>
      </w:pPr>
      <w:hyperlink w:anchor="_Toc191386812" w:history="1">
        <w:r w:rsidRPr="003433AA">
          <w:rPr>
            <w:rStyle w:val="Hyperlink"/>
          </w:rPr>
          <w:t>References</w:t>
        </w:r>
        <w:r>
          <w:rPr>
            <w:webHidden/>
          </w:rPr>
          <w:tab/>
        </w:r>
        <w:r>
          <w:rPr>
            <w:webHidden/>
          </w:rPr>
          <w:fldChar w:fldCharType="begin"/>
        </w:r>
        <w:r>
          <w:rPr>
            <w:webHidden/>
          </w:rPr>
          <w:instrText xml:space="preserve"> PAGEREF _Toc191386812 \h </w:instrText>
        </w:r>
        <w:r>
          <w:rPr>
            <w:webHidden/>
          </w:rPr>
        </w:r>
        <w:r>
          <w:rPr>
            <w:webHidden/>
          </w:rPr>
          <w:fldChar w:fldCharType="separate"/>
        </w:r>
        <w:r w:rsidR="000D0994">
          <w:rPr>
            <w:webHidden/>
          </w:rPr>
          <w:t>7</w:t>
        </w:r>
        <w:r>
          <w:rPr>
            <w:webHidden/>
          </w:rPr>
          <w:fldChar w:fldCharType="end"/>
        </w:r>
      </w:hyperlink>
    </w:p>
    <w:p w14:paraId="612073C7" w14:textId="2F4ADFA7" w:rsidR="002345A4" w:rsidRDefault="002345A4">
      <w:pPr>
        <w:pStyle w:val="TOC1"/>
        <w:rPr>
          <w:rFonts w:asciiTheme="minorHAnsi" w:eastAsiaTheme="minorEastAsia" w:hAnsiTheme="minorHAnsi" w:cstheme="minorBidi"/>
          <w:kern w:val="2"/>
          <w:szCs w:val="24"/>
          <w:lang w:eastAsia="en-GB" w:bidi="ar-SA"/>
          <w14:ligatures w14:val="standardContextual"/>
        </w:rPr>
      </w:pPr>
      <w:hyperlink w:anchor="_Toc191386813" w:history="1">
        <w:r w:rsidRPr="003433AA">
          <w:rPr>
            <w:rStyle w:val="Hyperlink"/>
          </w:rPr>
          <w:t>Appendix A – Nuclear Security Incident Categories</w:t>
        </w:r>
        <w:r>
          <w:rPr>
            <w:webHidden/>
          </w:rPr>
          <w:tab/>
        </w:r>
        <w:r>
          <w:rPr>
            <w:webHidden/>
          </w:rPr>
          <w:fldChar w:fldCharType="begin"/>
        </w:r>
        <w:r>
          <w:rPr>
            <w:webHidden/>
          </w:rPr>
          <w:instrText xml:space="preserve"> PAGEREF _Toc191386813 \h </w:instrText>
        </w:r>
        <w:r>
          <w:rPr>
            <w:webHidden/>
          </w:rPr>
        </w:r>
        <w:r>
          <w:rPr>
            <w:webHidden/>
          </w:rPr>
          <w:fldChar w:fldCharType="separate"/>
        </w:r>
        <w:r w:rsidR="000D0994">
          <w:rPr>
            <w:webHidden/>
          </w:rPr>
          <w:t>9</w:t>
        </w:r>
        <w:r>
          <w:rPr>
            <w:webHidden/>
          </w:rPr>
          <w:fldChar w:fldCharType="end"/>
        </w:r>
      </w:hyperlink>
    </w:p>
    <w:p w14:paraId="350695D3" w14:textId="7003521D" w:rsidR="002345A4" w:rsidRDefault="002345A4">
      <w:pPr>
        <w:pStyle w:val="TOC1"/>
        <w:rPr>
          <w:rFonts w:asciiTheme="minorHAnsi" w:eastAsiaTheme="minorEastAsia" w:hAnsiTheme="minorHAnsi" w:cstheme="minorBidi"/>
          <w:kern w:val="2"/>
          <w:szCs w:val="24"/>
          <w:lang w:eastAsia="en-GB" w:bidi="ar-SA"/>
          <w14:ligatures w14:val="standardContextual"/>
        </w:rPr>
      </w:pPr>
      <w:hyperlink w:anchor="_Toc191386814" w:history="1">
        <w:r w:rsidRPr="003433AA">
          <w:rPr>
            <w:rStyle w:val="Hyperlink"/>
          </w:rPr>
          <w:t>Appendix B – Media Interest Incident Category</w:t>
        </w:r>
        <w:r>
          <w:rPr>
            <w:webHidden/>
          </w:rPr>
          <w:tab/>
        </w:r>
        <w:r>
          <w:rPr>
            <w:webHidden/>
          </w:rPr>
          <w:fldChar w:fldCharType="begin"/>
        </w:r>
        <w:r>
          <w:rPr>
            <w:webHidden/>
          </w:rPr>
          <w:instrText xml:space="preserve"> PAGEREF _Toc191386814 \h </w:instrText>
        </w:r>
        <w:r>
          <w:rPr>
            <w:webHidden/>
          </w:rPr>
        </w:r>
        <w:r>
          <w:rPr>
            <w:webHidden/>
          </w:rPr>
          <w:fldChar w:fldCharType="separate"/>
        </w:r>
        <w:r w:rsidR="000D0994">
          <w:rPr>
            <w:webHidden/>
          </w:rPr>
          <w:t>16</w:t>
        </w:r>
        <w:r>
          <w:rPr>
            <w:webHidden/>
          </w:rPr>
          <w:fldChar w:fldCharType="end"/>
        </w:r>
      </w:hyperlink>
    </w:p>
    <w:p w14:paraId="0CC4B54A" w14:textId="73CBAD6B" w:rsidR="00267815" w:rsidRDefault="003F3B3E"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5E6B85">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Pr="00223090" w:rsidRDefault="008D49A5" w:rsidP="00494E84">
      <w:pPr>
        <w:pStyle w:val="Heading1"/>
      </w:pPr>
      <w:bookmarkStart w:id="1" w:name="_Toc191386802"/>
      <w:bookmarkEnd w:id="0"/>
      <w:r w:rsidRPr="00223090">
        <w:lastRenderedPageBreak/>
        <w:t>Introduction</w:t>
      </w:r>
      <w:bookmarkEnd w:id="1"/>
    </w:p>
    <w:p w14:paraId="616F197D" w14:textId="77777777" w:rsidR="008D49A5" w:rsidRPr="003F3B3E" w:rsidRDefault="008D49A5" w:rsidP="003F3B3E">
      <w:pPr>
        <w:pStyle w:val="Heading2"/>
      </w:pPr>
      <w:bookmarkStart w:id="2" w:name="_Toc191386803"/>
      <w:r w:rsidRPr="003F3B3E">
        <w:t>Purpose</w:t>
      </w:r>
      <w:bookmarkEnd w:id="2"/>
    </w:p>
    <w:p w14:paraId="5B3B8BEB" w14:textId="7D95BFB0" w:rsidR="00021797" w:rsidRDefault="00021797" w:rsidP="00021797">
      <w:r>
        <w:t xml:space="preserve">This document </w:t>
      </w:r>
      <w:r w:rsidR="00426120">
        <w:t xml:space="preserve">provides guidance for </w:t>
      </w:r>
      <w:r w:rsidR="007951CD">
        <w:t xml:space="preserve">Civil </w:t>
      </w:r>
      <w:r>
        <w:t xml:space="preserve">Nuclear Security dutyholders </w:t>
      </w:r>
      <w:r w:rsidR="00511CAF">
        <w:t xml:space="preserve">to </w:t>
      </w:r>
      <w:r w:rsidR="002452BE">
        <w:t>enabl</w:t>
      </w:r>
      <w:r w:rsidR="00511CAF">
        <w:t>e</w:t>
      </w:r>
      <w:r>
        <w:t xml:space="preserve"> consistent and transparent </w:t>
      </w:r>
      <w:r w:rsidR="002452BE">
        <w:t xml:space="preserve">reporting of </w:t>
      </w:r>
      <w:r>
        <w:t xml:space="preserve">incidents. </w:t>
      </w:r>
      <w:r w:rsidR="002452BE">
        <w:t>It supports</w:t>
      </w:r>
      <w:r>
        <w:t xml:space="preserve"> these dutyholders</w:t>
      </w:r>
      <w:r w:rsidR="6BCDC67C">
        <w:t>’</w:t>
      </w:r>
      <w:r w:rsidR="00AA133D">
        <w:t xml:space="preserve"> </w:t>
      </w:r>
      <w:r>
        <w:t>implement</w:t>
      </w:r>
      <w:r w:rsidR="002452BE">
        <w:t>ation of</w:t>
      </w:r>
      <w:r>
        <w:t xml:space="preserve"> ONR’s incident notification process </w:t>
      </w:r>
      <w:r w:rsidR="003F3B3E">
        <w:t xml:space="preserve">(ref. </w:t>
      </w:r>
      <w:sdt>
        <w:sdtPr>
          <w:id w:val="-2006197541"/>
          <w:citation/>
        </w:sdtPr>
        <w:sdtContent>
          <w:r w:rsidR="003F3B3E">
            <w:fldChar w:fldCharType="begin"/>
          </w:r>
          <w:r w:rsidR="00F10DA3">
            <w:instrText xml:space="preserve">CITATION Placeholder1 \l 2057 </w:instrText>
          </w:r>
          <w:r w:rsidR="003F3B3E">
            <w:fldChar w:fldCharType="separate"/>
          </w:r>
          <w:r w:rsidR="007C44C3" w:rsidRPr="007C44C3">
            <w:rPr>
              <w:noProof/>
            </w:rPr>
            <w:t>[1]</w:t>
          </w:r>
          <w:r w:rsidR="003F3B3E">
            <w:fldChar w:fldCharType="end"/>
          </w:r>
        </w:sdtContent>
      </w:sdt>
      <w:r w:rsidR="003F3B3E">
        <w:t>)</w:t>
      </w:r>
      <w:r>
        <w:t xml:space="preserve"> within their management systems or equivalent arrangements.</w:t>
      </w:r>
    </w:p>
    <w:p w14:paraId="03A13AAD" w14:textId="75B3FAB8" w:rsidR="00021797" w:rsidRDefault="00021797" w:rsidP="00021797">
      <w:r>
        <w:t xml:space="preserve">This guidance supports dutyholders’ compliance with </w:t>
      </w:r>
      <w:r w:rsidR="00D67A79">
        <w:t xml:space="preserve">The </w:t>
      </w:r>
      <w:r>
        <w:t>Nuclear Industries Security Regulations 2003</w:t>
      </w:r>
      <w:r w:rsidR="00D67A79">
        <w:t xml:space="preserve"> (NISR</w:t>
      </w:r>
      <w:r w:rsidR="00ED1573">
        <w:t xml:space="preserve"> 20</w:t>
      </w:r>
      <w:r w:rsidR="00D67A79">
        <w:t>03)</w:t>
      </w:r>
      <w:r w:rsidR="00E671A3">
        <w:t xml:space="preserve"> </w:t>
      </w:r>
      <w:r w:rsidR="008A02F7">
        <w:t>r</w:t>
      </w:r>
      <w:r w:rsidR="00E671A3">
        <w:t>ef</w:t>
      </w:r>
      <w:r>
        <w:t xml:space="preserve"> </w:t>
      </w:r>
      <w:sdt>
        <w:sdtPr>
          <w:id w:val="-73598578"/>
          <w:citation/>
        </w:sdtPr>
        <w:sdtContent>
          <w:r w:rsidR="003F3B3E">
            <w:fldChar w:fldCharType="begin"/>
          </w:r>
          <w:r w:rsidR="003F3B3E">
            <w:instrText xml:space="preserve"> CITATION HMG03 \l 2057 </w:instrText>
          </w:r>
          <w:r w:rsidR="003F3B3E">
            <w:fldChar w:fldCharType="separate"/>
          </w:r>
          <w:r w:rsidR="007C44C3" w:rsidRPr="007C44C3">
            <w:rPr>
              <w:noProof/>
            </w:rPr>
            <w:t>[2]</w:t>
          </w:r>
          <w:r w:rsidR="003F3B3E">
            <w:fldChar w:fldCharType="end"/>
          </w:r>
        </w:sdtContent>
      </w:sdt>
      <w:r>
        <w:t xml:space="preserve">. It </w:t>
      </w:r>
      <w:r w:rsidR="002452BE">
        <w:t>presents</w:t>
      </w:r>
      <w:r>
        <w:t xml:space="preserve"> ONR’s expectations for notifying an incident.</w:t>
      </w:r>
    </w:p>
    <w:p w14:paraId="546293A4" w14:textId="77777777" w:rsidR="008D49A5" w:rsidRDefault="008D49A5" w:rsidP="003F3B3E">
      <w:pPr>
        <w:pStyle w:val="Heading2"/>
      </w:pPr>
      <w:bookmarkStart w:id="3" w:name="_Toc191386804"/>
      <w:r>
        <w:t>Scope and Applicability</w:t>
      </w:r>
      <w:bookmarkEnd w:id="3"/>
    </w:p>
    <w:p w14:paraId="202CF7E6" w14:textId="6ADBDE0F" w:rsidR="00B73FE5" w:rsidRDefault="00FF03A4" w:rsidP="00B73FE5">
      <w:pPr>
        <w:pStyle w:val="Bulletlist1"/>
        <w:numPr>
          <w:ilvl w:val="0"/>
          <w:numId w:val="0"/>
        </w:numPr>
        <w:ind w:left="360" w:hanging="360"/>
      </w:pPr>
      <w:r w:rsidRPr="00FF03A4">
        <w:rPr>
          <w:noProof w:val="0"/>
        </w:rPr>
        <w:t>This guidance applies only to dutyholders for:</w:t>
      </w:r>
    </w:p>
    <w:p w14:paraId="74EE0CB7" w14:textId="56B96F93" w:rsidR="00B867F9" w:rsidRPr="00B867F9" w:rsidRDefault="00B867F9" w:rsidP="00B867F9">
      <w:pPr>
        <w:pStyle w:val="Bulletlist1"/>
      </w:pPr>
      <w:r w:rsidRPr="00B867F9">
        <w:t>Security of Nuclear Premises, as defined in Part 2 and Regulation 2</w:t>
      </w:r>
      <w:r w:rsidR="00A57668">
        <w:t xml:space="preserve">(1) and </w:t>
      </w:r>
      <w:r w:rsidR="00F51AA3">
        <w:t>2</w:t>
      </w:r>
      <w:r w:rsidRPr="00B867F9">
        <w:t>(2) of NISR 2003.</w:t>
      </w:r>
    </w:p>
    <w:p w14:paraId="6B6AABD9" w14:textId="705FD379" w:rsidR="00B867F9" w:rsidRPr="00B867F9" w:rsidRDefault="00B867F9" w:rsidP="00B867F9">
      <w:pPr>
        <w:pStyle w:val="Bulletlist1"/>
      </w:pPr>
      <w:r w:rsidRPr="00B867F9">
        <w:t>Security of Transport of Nuclear Material Transport and Approved Carriers as defined in Part 3 and Regulation 2 (1) of NISR 2003.</w:t>
      </w:r>
    </w:p>
    <w:p w14:paraId="764F8F0D" w14:textId="46217CE9" w:rsidR="00B867F9" w:rsidRPr="00B867F9" w:rsidRDefault="00B867F9" w:rsidP="00B867F9">
      <w:pPr>
        <w:pStyle w:val="Bulletlist1"/>
      </w:pPr>
      <w:r w:rsidRPr="00B867F9">
        <w:t>Security of Sensitive Nuclear Information and persons responsible for managing sensitive nuclear information as defined in Part 4 and Regulation 22 (1) of NISR 2003.</w:t>
      </w:r>
    </w:p>
    <w:p w14:paraId="5350D3E6" w14:textId="5912AC1B" w:rsidR="00EB3CAE" w:rsidRDefault="00477465" w:rsidP="00477465">
      <w:r w:rsidRPr="00477465">
        <w:t>ONR has implemented Nuclear Security incident categories</w:t>
      </w:r>
      <w:r w:rsidR="006A70AB">
        <w:t xml:space="preserve"> </w:t>
      </w:r>
      <w:r w:rsidRPr="00477465">
        <w:t>that mirror the incidents defined in NISR 2003. The ONR incident categories that are within the scope of this guidance are all incidents with a Nuclear Security category</w:t>
      </w:r>
      <w:r w:rsidR="005156AC">
        <w:t>,</w:t>
      </w:r>
      <w:r w:rsidR="006E672C">
        <w:t xml:space="preserve"> (beginning SC)</w:t>
      </w:r>
      <w:r w:rsidR="00642563">
        <w:t>,</w:t>
      </w:r>
      <w:r w:rsidRPr="00477465">
        <w:t xml:space="preserve"> as defined in ONR’s incident notification process</w:t>
      </w:r>
      <w:r w:rsidR="00F84E56">
        <w:t xml:space="preserve"> (</w:t>
      </w:r>
      <w:r w:rsidR="002B0710">
        <w:t>r</w:t>
      </w:r>
      <w:r w:rsidR="00EE1ABE">
        <w:t>ef</w:t>
      </w:r>
      <w:r w:rsidRPr="00477465">
        <w:t xml:space="preserve"> </w:t>
      </w:r>
      <w:sdt>
        <w:sdtPr>
          <w:id w:val="-396900146"/>
          <w:citation/>
        </w:sdtPr>
        <w:sdtContent>
          <w:r w:rsidR="003F3B3E">
            <w:fldChar w:fldCharType="begin"/>
          </w:r>
          <w:r w:rsidR="00F10DA3">
            <w:instrText xml:space="preserve">CITATION Placeholder1 \l 2057 </w:instrText>
          </w:r>
          <w:r w:rsidR="003F3B3E">
            <w:fldChar w:fldCharType="separate"/>
          </w:r>
          <w:r w:rsidR="007C44C3" w:rsidRPr="007C44C3">
            <w:rPr>
              <w:noProof/>
            </w:rPr>
            <w:t>[1]</w:t>
          </w:r>
          <w:r w:rsidR="003F3B3E">
            <w:fldChar w:fldCharType="end"/>
          </w:r>
        </w:sdtContent>
      </w:sdt>
      <w:r w:rsidR="003F3B3E">
        <w:t>.</w:t>
      </w:r>
      <w:r w:rsidR="00F84E56">
        <w:t>)</w:t>
      </w:r>
      <w:r w:rsidR="00291080">
        <w:t xml:space="preserve"> </w:t>
      </w:r>
    </w:p>
    <w:p w14:paraId="7AFC14FA" w14:textId="77777777" w:rsidR="00D704E7" w:rsidRDefault="00D704E7" w:rsidP="003F3B3E">
      <w:pPr>
        <w:pStyle w:val="Heading2"/>
      </w:pPr>
      <w:bookmarkStart w:id="4" w:name="_Toc92896955"/>
      <w:bookmarkStart w:id="5" w:name="_Toc95839514"/>
      <w:bookmarkStart w:id="6" w:name="_Toc191386805"/>
      <w:r>
        <w:t>Roles and Responsibilities</w:t>
      </w:r>
      <w:bookmarkEnd w:id="4"/>
      <w:bookmarkEnd w:id="5"/>
      <w:bookmarkEnd w:id="6"/>
    </w:p>
    <w:p w14:paraId="0E3DBF51" w14:textId="45457160" w:rsidR="00D704E7" w:rsidRPr="00F051D9" w:rsidRDefault="001A5B0C" w:rsidP="00D704E7">
      <w:pPr>
        <w:rPr>
          <w:szCs w:val="24"/>
        </w:rPr>
      </w:pPr>
      <w:r w:rsidRPr="00F051D9">
        <w:rPr>
          <w:szCs w:val="24"/>
        </w:rPr>
        <w:t>NISR 2003 Regulation 10 requires</w:t>
      </w:r>
      <w:r w:rsidR="00F57B7C" w:rsidRPr="00F051D9">
        <w:rPr>
          <w:szCs w:val="24"/>
        </w:rPr>
        <w:t>:</w:t>
      </w:r>
      <w:r w:rsidR="00D704E7" w:rsidRPr="00F051D9">
        <w:rPr>
          <w:szCs w:val="24"/>
        </w:rPr>
        <w:t xml:space="preserve"> </w:t>
      </w:r>
    </w:p>
    <w:p w14:paraId="33BDB255" w14:textId="48B5CA99" w:rsidR="00D704E7" w:rsidRPr="00F051D9" w:rsidRDefault="005112E6" w:rsidP="00D704E7">
      <w:pPr>
        <w:pStyle w:val="QuoteText"/>
        <w:rPr>
          <w:color w:val="auto"/>
          <w:sz w:val="24"/>
          <w:szCs w:val="24"/>
        </w:rPr>
      </w:pPr>
      <w:r w:rsidRPr="00F051D9">
        <w:rPr>
          <w:color w:val="auto"/>
          <w:sz w:val="24"/>
          <w:szCs w:val="24"/>
        </w:rPr>
        <w:t>“The responsible person in relation to each nuclear premises must report to the ONR any event or matter of a kind specified in paragraph (5) as soon as practicable and in any event within 24 hours of its becoming known to hi</w:t>
      </w:r>
      <w:r w:rsidR="00B210AE" w:rsidRPr="00F051D9">
        <w:rPr>
          <w:color w:val="auto"/>
          <w:sz w:val="24"/>
          <w:szCs w:val="24"/>
        </w:rPr>
        <w:t>m.</w:t>
      </w:r>
      <w:r w:rsidR="00D704E7" w:rsidRPr="00F051D9">
        <w:rPr>
          <w:color w:val="auto"/>
          <w:sz w:val="24"/>
          <w:szCs w:val="24"/>
        </w:rPr>
        <w:t>”</w:t>
      </w:r>
    </w:p>
    <w:p w14:paraId="48D73257" w14:textId="3D79304C" w:rsidR="004C2120" w:rsidRDefault="00437C22" w:rsidP="00D704E7">
      <w:r>
        <w:t>NISR 2003 Regulation 18 requires:</w:t>
      </w:r>
    </w:p>
    <w:p w14:paraId="36818C05" w14:textId="6B40DAEE" w:rsidR="00437C22" w:rsidRPr="00ED1573" w:rsidRDefault="00437C22" w:rsidP="00437C22">
      <w:pPr>
        <w:pStyle w:val="QuoteText"/>
        <w:rPr>
          <w:color w:val="auto"/>
          <w:sz w:val="24"/>
          <w:szCs w:val="24"/>
        </w:rPr>
      </w:pPr>
      <w:r w:rsidRPr="00ED1573">
        <w:rPr>
          <w:color w:val="auto"/>
          <w:sz w:val="24"/>
          <w:szCs w:val="24"/>
        </w:rPr>
        <w:t>“</w:t>
      </w:r>
      <w:r w:rsidR="00580FA8" w:rsidRPr="00ED1573">
        <w:rPr>
          <w:color w:val="auto"/>
          <w:sz w:val="24"/>
          <w:szCs w:val="24"/>
        </w:rPr>
        <w:t>An approved carrier must report to the ONR any event or matter of a kind specified in paragraph (5) as soon as practicable and in any event within 24 hours of its becoming known to him</w:t>
      </w:r>
      <w:r w:rsidRPr="00ED1573">
        <w:rPr>
          <w:color w:val="auto"/>
          <w:sz w:val="24"/>
          <w:szCs w:val="24"/>
        </w:rPr>
        <w:t>.”</w:t>
      </w:r>
    </w:p>
    <w:p w14:paraId="7B8FCA51" w14:textId="4A28F77B" w:rsidR="00984954" w:rsidRDefault="00202A61" w:rsidP="008D49A5">
      <w:r>
        <w:lastRenderedPageBreak/>
        <w:t>NISR 2003 Regulation 22 requires the responsible person to</w:t>
      </w:r>
      <w:r w:rsidR="00D35B96">
        <w:t>:</w:t>
      </w:r>
    </w:p>
    <w:p w14:paraId="4AB41A83" w14:textId="6513D168" w:rsidR="00202A61" w:rsidRPr="00ED1573" w:rsidRDefault="00202A61" w:rsidP="00202A61">
      <w:pPr>
        <w:pStyle w:val="QuoteText"/>
        <w:rPr>
          <w:color w:val="auto"/>
          <w:sz w:val="24"/>
          <w:szCs w:val="24"/>
        </w:rPr>
      </w:pPr>
      <w:r w:rsidRPr="00ED1573">
        <w:rPr>
          <w:color w:val="auto"/>
          <w:sz w:val="24"/>
          <w:szCs w:val="24"/>
        </w:rPr>
        <w:t>“</w:t>
      </w:r>
      <w:r w:rsidR="003F75C8" w:rsidRPr="00ED1573">
        <w:rPr>
          <w:color w:val="auto"/>
          <w:sz w:val="24"/>
          <w:szCs w:val="24"/>
        </w:rPr>
        <w:t>…report to the ONR any event or matter of a kind specified in paragraph (6) that relates to any sensitive nuclear information within his possession or control as soon as practicable and in any event within 24 hours of its becoming known to him, specifying the nature of the event or matter and, in the case of an event, the date and time it occurred and the apparent reason for it.</w:t>
      </w:r>
      <w:r w:rsidRPr="00ED1573">
        <w:rPr>
          <w:color w:val="auto"/>
          <w:sz w:val="24"/>
          <w:szCs w:val="24"/>
        </w:rPr>
        <w:t>”</w:t>
      </w:r>
    </w:p>
    <w:p w14:paraId="55C4A171" w14:textId="2ED98AA0" w:rsidR="00031C1F" w:rsidRDefault="00031C1F" w:rsidP="00031C1F">
      <w:r>
        <w:t xml:space="preserve">Dutyholders are responsible for compliance with NISR 2003. </w:t>
      </w:r>
      <w:r w:rsidR="00F94D80">
        <w:t>Implementation of</w:t>
      </w:r>
      <w:r>
        <w:t xml:space="preserve"> this guidance will support their compliance with these regulations.</w:t>
      </w:r>
    </w:p>
    <w:p w14:paraId="7E3EF53F" w14:textId="14EA7FCA" w:rsidR="00990FC4" w:rsidRDefault="00031C1F" w:rsidP="00031C1F">
      <w:r>
        <w:t xml:space="preserve">ONR is responsible for giving guidance to dutyholders </w:t>
      </w:r>
      <w:r w:rsidR="00931360">
        <w:t xml:space="preserve">so they </w:t>
      </w:r>
      <w:r w:rsidR="00EB3B38">
        <w:t>understand</w:t>
      </w:r>
      <w:r w:rsidR="00A23F5A">
        <w:t xml:space="preserve"> and </w:t>
      </w:r>
      <w:r w:rsidR="00931360">
        <w:t xml:space="preserve">can </w:t>
      </w:r>
      <w:r w:rsidR="00A23F5A">
        <w:t>implement</w:t>
      </w:r>
      <w:r w:rsidR="00931360">
        <w:t xml:space="preserve"> </w:t>
      </w:r>
      <w:r w:rsidR="00EB3B38">
        <w:t>this guidance</w:t>
      </w:r>
      <w:r w:rsidR="005122A3">
        <w:t xml:space="preserve"> </w:t>
      </w:r>
      <w:r>
        <w:t>within their arrangements.</w:t>
      </w:r>
    </w:p>
    <w:p w14:paraId="5ED5E61B" w14:textId="34AE397E" w:rsidR="0ED272D3" w:rsidRPr="00653238" w:rsidRDefault="0ED272D3" w:rsidP="00B823BD">
      <w:pPr>
        <w:pStyle w:val="Heading2"/>
        <w:rPr>
          <w:color w:val="D13438"/>
          <w:sz w:val="24"/>
        </w:rPr>
      </w:pPr>
      <w:bookmarkStart w:id="7" w:name="_Toc191386806"/>
      <w:r w:rsidRPr="00B50A80">
        <w:rPr>
          <w:rStyle w:val="normaltextrun"/>
          <w:rFonts w:asciiTheme="minorHAnsi" w:eastAsiaTheme="minorEastAsia" w:hAnsiTheme="minorHAnsi" w:cstheme="minorBidi"/>
          <w:szCs w:val="24"/>
        </w:rPr>
        <w:t xml:space="preserve">Onward reporting </w:t>
      </w:r>
      <w:r w:rsidRPr="00A05716">
        <w:rPr>
          <w:rStyle w:val="normaltextrun"/>
          <w:rFonts w:asciiTheme="minorHAnsi" w:eastAsiaTheme="minorEastAsia" w:hAnsiTheme="minorHAnsi" w:cstheme="minorBidi"/>
          <w:szCs w:val="24"/>
        </w:rPr>
        <w:t>of relevant information by ONR</w:t>
      </w:r>
      <w:bookmarkEnd w:id="7"/>
      <w:r w:rsidRPr="00653238">
        <w:rPr>
          <w:color w:val="D13438"/>
          <w:sz w:val="24"/>
        </w:rPr>
        <w:t xml:space="preserve"> </w:t>
      </w:r>
    </w:p>
    <w:p w14:paraId="19FFF6B7" w14:textId="3D1E182D" w:rsidR="000A1C82" w:rsidRPr="00F65619" w:rsidRDefault="0ED272D3" w:rsidP="00ED1573">
      <w:pPr>
        <w:spacing w:after="0"/>
        <w:rPr>
          <w:rFonts w:asciiTheme="minorHAnsi" w:eastAsiaTheme="minorEastAsia" w:hAnsiTheme="minorHAnsi" w:cstheme="minorBidi"/>
          <w:szCs w:val="24"/>
        </w:rPr>
      </w:pPr>
      <w:r w:rsidRPr="00F65619">
        <w:rPr>
          <w:rFonts w:asciiTheme="minorHAnsi" w:eastAsiaTheme="minorEastAsia" w:hAnsiTheme="minorHAnsi" w:cstheme="minorBidi"/>
          <w:szCs w:val="24"/>
        </w:rPr>
        <w:t>Dutyholders s</w:t>
      </w:r>
      <w:r w:rsidRPr="00F65619">
        <w:rPr>
          <w:rStyle w:val="normaltextrun"/>
          <w:rFonts w:asciiTheme="minorHAnsi" w:eastAsiaTheme="minorEastAsia" w:hAnsiTheme="minorHAnsi" w:cstheme="minorBidi"/>
          <w:szCs w:val="24"/>
        </w:rPr>
        <w:t>hould note that detail</w:t>
      </w:r>
      <w:r w:rsidR="00446DE3">
        <w:rPr>
          <w:rStyle w:val="normaltextrun"/>
          <w:rFonts w:asciiTheme="minorHAnsi" w:eastAsiaTheme="minorEastAsia" w:hAnsiTheme="minorHAnsi" w:cstheme="minorBidi"/>
          <w:szCs w:val="24"/>
        </w:rPr>
        <w:t>s</w:t>
      </w:r>
      <w:r w:rsidRPr="00F65619">
        <w:rPr>
          <w:rStyle w:val="normaltextrun"/>
          <w:rFonts w:asciiTheme="minorHAnsi" w:eastAsiaTheme="minorEastAsia" w:hAnsiTheme="minorHAnsi" w:cstheme="minorBidi"/>
          <w:szCs w:val="24"/>
        </w:rPr>
        <w:t xml:space="preserve"> of some incidents reported to ONR will be shared with the Department for Energy Security and Net Zero (DESNZ)</w:t>
      </w:r>
      <w:r w:rsidR="00446DE3">
        <w:rPr>
          <w:rStyle w:val="normaltextrun"/>
          <w:rFonts w:asciiTheme="minorHAnsi" w:eastAsiaTheme="minorEastAsia" w:hAnsiTheme="minorHAnsi" w:cstheme="minorBidi"/>
          <w:szCs w:val="24"/>
        </w:rPr>
        <w:t>. Sharing is</w:t>
      </w:r>
      <w:r w:rsidRPr="00F65619">
        <w:rPr>
          <w:rStyle w:val="normaltextrun"/>
          <w:rFonts w:asciiTheme="minorHAnsi" w:eastAsiaTheme="minorEastAsia" w:hAnsiTheme="minorHAnsi" w:cstheme="minorBidi"/>
          <w:szCs w:val="24"/>
        </w:rPr>
        <w:t xml:space="preserve"> by virtue of agreed ministerial reporting arrangements between ONR and DESNZ. For further details, please refer to</w:t>
      </w:r>
      <w:r w:rsidR="00507C29">
        <w:rPr>
          <w:rStyle w:val="normaltextrun"/>
          <w:rFonts w:asciiTheme="minorHAnsi" w:eastAsiaTheme="minorEastAsia" w:hAnsiTheme="minorHAnsi" w:cstheme="minorBidi"/>
          <w:szCs w:val="24"/>
        </w:rPr>
        <w:t xml:space="preserve"> ONR’s website (</w:t>
      </w:r>
      <w:hyperlink r:id="rId21" w:history="1">
        <w:r w:rsidR="00507C29" w:rsidRPr="00507C29">
          <w:rPr>
            <w:color w:val="0000FF"/>
            <w:u w:val="single"/>
          </w:rPr>
          <w:t>Notify ONR | Office for Nuclear Regulation</w:t>
        </w:r>
      </w:hyperlink>
    </w:p>
    <w:p w14:paraId="2DC97233" w14:textId="221B0831" w:rsidR="64749BA4" w:rsidRDefault="64749BA4" w:rsidP="00F65619">
      <w:pPr>
        <w:spacing w:after="0"/>
      </w:pPr>
    </w:p>
    <w:p w14:paraId="5300D1EE" w14:textId="58CBF1CB" w:rsidR="007968CA" w:rsidRDefault="008D49A5" w:rsidP="003F3B3E">
      <w:pPr>
        <w:pStyle w:val="Heading2"/>
      </w:pPr>
      <w:bookmarkStart w:id="8" w:name="_Toc191386807"/>
      <w:r>
        <w:t>Definitions</w:t>
      </w:r>
      <w:bookmarkEnd w:id="8"/>
    </w:p>
    <w:p w14:paraId="1AC3A327" w14:textId="7D64CE7F" w:rsidR="008D49A5" w:rsidRDefault="008D49A5" w:rsidP="008D49A5">
      <w:pPr>
        <w:pStyle w:val="Caption"/>
        <w:keepNext/>
      </w:pPr>
      <w:r>
        <w:t xml:space="preserve">Table </w:t>
      </w:r>
      <w:r>
        <w:fldChar w:fldCharType="begin"/>
      </w:r>
      <w:r>
        <w:instrText xml:space="preserve"> SEQ Table \* ARABIC </w:instrText>
      </w:r>
      <w:r>
        <w:fldChar w:fldCharType="separate"/>
      </w:r>
      <w:r w:rsidR="003F3B3E">
        <w:rPr>
          <w:noProof/>
        </w:rPr>
        <w:t>2</w:t>
      </w:r>
      <w:r>
        <w:rPr>
          <w:noProof/>
        </w:rPr>
        <w:fldChar w:fldCharType="end"/>
      </w:r>
      <w:r w:rsidR="003F3B3E">
        <w:t>:</w:t>
      </w:r>
      <w:r>
        <w:t xml:space="preserve"> Table</w:t>
      </w:r>
      <w:r w:rsidR="00DA69C2">
        <w:t xml:space="preserve"> </w:t>
      </w:r>
      <w:r>
        <w:t>of Definitions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8D49A5" w:rsidRPr="00C5107C" w14:paraId="041543F5" w14:textId="77777777" w:rsidTr="00322073">
        <w:trPr>
          <w:cnfStyle w:val="100000000000" w:firstRow="1" w:lastRow="0" w:firstColumn="0" w:lastColumn="0" w:oddVBand="0" w:evenVBand="0" w:oddHBand="0" w:evenHBand="0" w:firstRowFirstColumn="0" w:firstRowLastColumn="0" w:lastRowFirstColumn="0" w:lastRowLastColumn="0"/>
        </w:trPr>
        <w:tc>
          <w:tcPr>
            <w:tcW w:w="1255" w:type="pct"/>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59486AB2" w14:textId="097A719D" w:rsidR="008D49A5" w:rsidRPr="00C5107C" w:rsidRDefault="008D49A5" w:rsidP="003401B0">
            <w:pPr>
              <w:pStyle w:val="TableText"/>
              <w:rPr>
                <w:b w:val="0"/>
                <w:bCs/>
              </w:rPr>
            </w:pPr>
            <w:r w:rsidRPr="00C5107C">
              <w:rPr>
                <w:b w:val="0"/>
                <w:bCs/>
              </w:rPr>
              <w:t>Term/Acronym</w:t>
            </w:r>
          </w:p>
        </w:tc>
        <w:tc>
          <w:tcPr>
            <w:tcW w:w="374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320AC0" w14:textId="6A83D99E" w:rsidR="008D49A5" w:rsidRPr="00C5107C" w:rsidRDefault="008D49A5" w:rsidP="003401B0">
            <w:pPr>
              <w:pStyle w:val="TableText"/>
              <w:rPr>
                <w:b w:val="0"/>
                <w:bCs/>
              </w:rPr>
            </w:pPr>
            <w:r w:rsidRPr="00C5107C">
              <w:rPr>
                <w:b w:val="0"/>
                <w:bCs/>
              </w:rPr>
              <w:t>Description</w:t>
            </w:r>
          </w:p>
        </w:tc>
      </w:tr>
      <w:tr w:rsidR="007D46F5" w14:paraId="7D0AF1CA" w14:textId="77777777" w:rsidTr="00322073">
        <w:tc>
          <w:tcPr>
            <w:tcW w:w="1255" w:type="pct"/>
          </w:tcPr>
          <w:p w14:paraId="442AFA6A" w14:textId="0662C727" w:rsidR="007D46F5" w:rsidRPr="00E33D83" w:rsidRDefault="007D46F5" w:rsidP="007D46F5">
            <w:pPr>
              <w:pStyle w:val="TableText"/>
            </w:pPr>
            <w:r w:rsidRPr="00B30275">
              <w:rPr>
                <w:rFonts w:cs="Arial"/>
              </w:rPr>
              <w:t>Dutyholders</w:t>
            </w:r>
          </w:p>
        </w:tc>
        <w:tc>
          <w:tcPr>
            <w:tcW w:w="3745" w:type="pct"/>
          </w:tcPr>
          <w:p w14:paraId="3FD582E2" w14:textId="167EC57D" w:rsidR="007D46F5" w:rsidRPr="00E33D83" w:rsidRDefault="007D46F5" w:rsidP="007D46F5">
            <w:pPr>
              <w:pStyle w:val="TableText"/>
            </w:pPr>
            <w:r w:rsidRPr="00B30275">
              <w:rPr>
                <w:rFonts w:cs="Arial"/>
              </w:rPr>
              <w:t>Any individual or corporate body that has a duty under the law and ONR is the enforcing authority for that duty.</w:t>
            </w:r>
          </w:p>
        </w:tc>
      </w:tr>
      <w:tr w:rsidR="007D46F5" w14:paraId="6FE755DA" w14:textId="77777777" w:rsidTr="00322073">
        <w:tc>
          <w:tcPr>
            <w:tcW w:w="1255" w:type="pct"/>
          </w:tcPr>
          <w:p w14:paraId="3EDCD184" w14:textId="037DA16C" w:rsidR="007D46F5" w:rsidRPr="003401B0" w:rsidRDefault="007D46F5" w:rsidP="007D46F5">
            <w:pPr>
              <w:pStyle w:val="TableText"/>
            </w:pPr>
            <w:r w:rsidRPr="00E33D83">
              <w:t>FUR</w:t>
            </w:r>
          </w:p>
        </w:tc>
        <w:tc>
          <w:tcPr>
            <w:tcW w:w="3745" w:type="pct"/>
          </w:tcPr>
          <w:p w14:paraId="385E81AE" w14:textId="254D67E7" w:rsidR="007D46F5" w:rsidRDefault="007D46F5" w:rsidP="007D46F5">
            <w:pPr>
              <w:pStyle w:val="TableText"/>
            </w:pPr>
            <w:r w:rsidRPr="00E33D83">
              <w:t>Follow-up Report</w:t>
            </w:r>
          </w:p>
        </w:tc>
      </w:tr>
      <w:tr w:rsidR="007D46F5" w14:paraId="5D058C64" w14:textId="77777777" w:rsidTr="00322073">
        <w:tc>
          <w:tcPr>
            <w:tcW w:w="1255" w:type="pct"/>
          </w:tcPr>
          <w:p w14:paraId="18D57E50" w14:textId="52C8B9FE" w:rsidR="007D46F5" w:rsidRDefault="007D46F5" w:rsidP="007D46F5">
            <w:pPr>
              <w:pStyle w:val="TableText"/>
            </w:pPr>
            <w:r w:rsidRPr="00DB030A">
              <w:rPr>
                <w:rFonts w:cs="Arial"/>
              </w:rPr>
              <w:t>IAEA</w:t>
            </w:r>
          </w:p>
        </w:tc>
        <w:tc>
          <w:tcPr>
            <w:tcW w:w="3745" w:type="pct"/>
          </w:tcPr>
          <w:p w14:paraId="515B8F1D" w14:textId="7AE17765" w:rsidR="007D46F5" w:rsidRDefault="007D46F5" w:rsidP="007D46F5">
            <w:pPr>
              <w:pStyle w:val="TableText"/>
            </w:pPr>
            <w:r w:rsidRPr="00DB030A">
              <w:rPr>
                <w:rFonts w:cs="Arial"/>
              </w:rPr>
              <w:t>International Atomic Energy Agency</w:t>
            </w:r>
          </w:p>
        </w:tc>
      </w:tr>
      <w:tr w:rsidR="007D46F5" w14:paraId="2BE2C3E3" w14:textId="77777777" w:rsidTr="00322073">
        <w:tc>
          <w:tcPr>
            <w:tcW w:w="1255" w:type="pct"/>
          </w:tcPr>
          <w:p w14:paraId="2B047CBD" w14:textId="65B3670B" w:rsidR="007D46F5" w:rsidRDefault="007D46F5" w:rsidP="007D46F5">
            <w:pPr>
              <w:pStyle w:val="TableText"/>
            </w:pPr>
            <w:r w:rsidRPr="00E33D83">
              <w:t>NISR</w:t>
            </w:r>
            <w:r>
              <w:t xml:space="preserve"> 2003</w:t>
            </w:r>
          </w:p>
        </w:tc>
        <w:tc>
          <w:tcPr>
            <w:tcW w:w="3745" w:type="pct"/>
          </w:tcPr>
          <w:p w14:paraId="66321F2C" w14:textId="12C12188" w:rsidR="007D46F5" w:rsidRDefault="007D46F5" w:rsidP="007D46F5">
            <w:pPr>
              <w:pStyle w:val="TableText"/>
            </w:pPr>
            <w:r>
              <w:t xml:space="preserve">The </w:t>
            </w:r>
            <w:r w:rsidRPr="00E33D83">
              <w:t>Nuclear Industries Security Regulations 2003</w:t>
            </w:r>
          </w:p>
        </w:tc>
      </w:tr>
      <w:tr w:rsidR="00C62D96" w14:paraId="3D4E287A" w14:textId="77777777" w:rsidTr="007D46F5">
        <w:tc>
          <w:tcPr>
            <w:tcW w:w="1255" w:type="pct"/>
          </w:tcPr>
          <w:p w14:paraId="7690089B" w14:textId="1122B871" w:rsidR="00C62D96" w:rsidRPr="00E33D83" w:rsidRDefault="00C62D96" w:rsidP="00C62D96">
            <w:pPr>
              <w:pStyle w:val="TableText"/>
            </w:pPr>
            <w:r w:rsidRPr="00AB30C7">
              <w:t>Notify or Notification</w:t>
            </w:r>
          </w:p>
        </w:tc>
        <w:tc>
          <w:tcPr>
            <w:tcW w:w="3745" w:type="pct"/>
          </w:tcPr>
          <w:p w14:paraId="0EA72549" w14:textId="7C0A780D" w:rsidR="00C62D96" w:rsidRDefault="00C62D96" w:rsidP="00C62D96">
            <w:pPr>
              <w:pStyle w:val="TableText"/>
            </w:pPr>
            <w:r w:rsidRPr="00BE76F6">
              <w:t>The formal communication that a dutyholder sends to ONR in accordance with this process.</w:t>
            </w:r>
          </w:p>
        </w:tc>
      </w:tr>
      <w:tr w:rsidR="00C62D96" w14:paraId="07DCA09E" w14:textId="77777777" w:rsidTr="00B30275">
        <w:tc>
          <w:tcPr>
            <w:tcW w:w="1255" w:type="pct"/>
          </w:tcPr>
          <w:p w14:paraId="5B7BF27C" w14:textId="28108D57" w:rsidR="00C62D96" w:rsidRDefault="00C62D96" w:rsidP="00C62D96">
            <w:pPr>
              <w:pStyle w:val="TableText"/>
            </w:pPr>
            <w:r>
              <w:t>SNI</w:t>
            </w:r>
          </w:p>
        </w:tc>
        <w:tc>
          <w:tcPr>
            <w:tcW w:w="3745" w:type="pct"/>
          </w:tcPr>
          <w:p w14:paraId="3D127343" w14:textId="78D6E44F" w:rsidR="00C62D96" w:rsidRDefault="00C62D96" w:rsidP="00C62D96">
            <w:pPr>
              <w:pStyle w:val="TableText"/>
            </w:pPr>
            <w:r w:rsidRPr="00E41087">
              <w:t>Sensitive Nuclear Information</w:t>
            </w:r>
            <w:r w:rsidR="005156AC">
              <w:t>, as defined in the NISR 2003</w:t>
            </w:r>
            <w:r w:rsidR="00F703CE">
              <w:t>: Classification Policy for the Civil Nuclear Industry</w:t>
            </w:r>
            <w:r w:rsidR="007C44C3">
              <w:t xml:space="preserve"> (ref.</w:t>
            </w:r>
            <w:sdt>
              <w:sdtPr>
                <w:id w:val="-970744896"/>
                <w:citation/>
              </w:sdtPr>
              <w:sdtContent>
                <w:r w:rsidR="007C44C3">
                  <w:fldChar w:fldCharType="begin"/>
                </w:r>
                <w:r w:rsidR="007C44C3">
                  <w:instrText xml:space="preserve"> CITATION ONR \l 2057 </w:instrText>
                </w:r>
                <w:r w:rsidR="007C44C3">
                  <w:fldChar w:fldCharType="separate"/>
                </w:r>
                <w:r w:rsidR="007C44C3">
                  <w:rPr>
                    <w:noProof/>
                  </w:rPr>
                  <w:t xml:space="preserve"> </w:t>
                </w:r>
                <w:r w:rsidR="007C44C3" w:rsidRPr="007C44C3">
                  <w:rPr>
                    <w:noProof/>
                  </w:rPr>
                  <w:t>[3]</w:t>
                </w:r>
                <w:r w:rsidR="007C44C3">
                  <w:fldChar w:fldCharType="end"/>
                </w:r>
              </w:sdtContent>
            </w:sdt>
            <w:r w:rsidR="007C44C3">
              <w:t>)</w:t>
            </w:r>
          </w:p>
        </w:tc>
      </w:tr>
    </w:tbl>
    <w:p w14:paraId="43F09434" w14:textId="77777777" w:rsidR="009E0E52" w:rsidRDefault="009E0E52" w:rsidP="005754AE">
      <w:pPr>
        <w:sectPr w:rsidR="009E0E52" w:rsidSect="005E6B85">
          <w:headerReference w:type="even" r:id="rId22"/>
          <w:headerReference w:type="default" r:id="rId23"/>
          <w:footerReference w:type="even" r:id="rId24"/>
          <w:pgSz w:w="11906" w:h="16838" w:code="9"/>
          <w:pgMar w:top="1440" w:right="1440" w:bottom="1440" w:left="1440" w:header="397" w:footer="397" w:gutter="0"/>
          <w:cols w:space="312"/>
          <w:docGrid w:linePitch="360"/>
        </w:sectPr>
      </w:pPr>
    </w:p>
    <w:p w14:paraId="4513E4C8" w14:textId="2ECABFDA" w:rsidR="00A646C7" w:rsidRPr="002050C1" w:rsidRDefault="00A646C7" w:rsidP="00494E84">
      <w:pPr>
        <w:pStyle w:val="Heading1"/>
      </w:pPr>
      <w:bookmarkStart w:id="9" w:name="_Toc95839516"/>
      <w:bookmarkStart w:id="10" w:name="_Toc191386808"/>
      <w:r>
        <w:lastRenderedPageBreak/>
        <w:t xml:space="preserve">Guidance for </w:t>
      </w:r>
      <w:bookmarkEnd w:id="9"/>
      <w:r w:rsidR="005770AF">
        <w:t xml:space="preserve">Nuclear Security </w:t>
      </w:r>
      <w:r w:rsidR="00900741">
        <w:t>Dutyholders</w:t>
      </w:r>
      <w:bookmarkEnd w:id="10"/>
    </w:p>
    <w:p w14:paraId="236B5322" w14:textId="44AAE040" w:rsidR="007D42D2" w:rsidRDefault="00BF1CC6" w:rsidP="003F3B3E">
      <w:pPr>
        <w:pStyle w:val="Heading2"/>
      </w:pPr>
      <w:bookmarkStart w:id="11" w:name="_Toc191386809"/>
      <w:r w:rsidRPr="00BF1CC6">
        <w:t>Implementing ONR’s Security Incident Categories</w:t>
      </w:r>
      <w:bookmarkEnd w:id="11"/>
    </w:p>
    <w:p w14:paraId="739CE356" w14:textId="17236F33" w:rsidR="00D771FA" w:rsidRDefault="00D771FA" w:rsidP="00D771FA">
      <w:r>
        <w:t xml:space="preserve">ONR intends this guidance to apply consistently to all </w:t>
      </w:r>
      <w:r w:rsidR="001A6E6F">
        <w:t xml:space="preserve">Civil </w:t>
      </w:r>
      <w:r>
        <w:t xml:space="preserve">Nuclear Security </w:t>
      </w:r>
      <w:r w:rsidR="001A1F12">
        <w:t>d</w:t>
      </w:r>
      <w:r>
        <w:t>utyholders.</w:t>
      </w:r>
      <w:r w:rsidDel="001A1F12">
        <w:t xml:space="preserve"> </w:t>
      </w:r>
      <w:r>
        <w:t>The guidance uses general terminology that closely align</w:t>
      </w:r>
      <w:r w:rsidR="009A368D">
        <w:t>s</w:t>
      </w:r>
      <w:r>
        <w:t xml:space="preserve"> to NISR 2003. This will allow dutyholders to use their existing NISR 2003 compliance arrangements to implement these incident notification</w:t>
      </w:r>
      <w:r w:rsidR="00FE37EC">
        <w:t xml:space="preserve"> expectations.</w:t>
      </w:r>
    </w:p>
    <w:p w14:paraId="64CA44B7" w14:textId="5E2AF7E3" w:rsidR="00D771FA" w:rsidRDefault="00D771FA" w:rsidP="00D771FA">
      <w:r>
        <w:t xml:space="preserve">ONR’s notification criteria for </w:t>
      </w:r>
      <w:r w:rsidR="00D73783">
        <w:t xml:space="preserve">Civil </w:t>
      </w:r>
      <w:r>
        <w:t xml:space="preserve">Nuclear Security incidents are defined in the notification process </w:t>
      </w:r>
      <w:r w:rsidR="00051136">
        <w:t>(</w:t>
      </w:r>
      <w:r w:rsidR="00D96BD5">
        <w:t>ref</w:t>
      </w:r>
      <w:r w:rsidR="00D901C9">
        <w:t>.</w:t>
      </w:r>
      <w:r w:rsidR="00D96BD5">
        <w:t xml:space="preserve"> </w:t>
      </w:r>
      <w:sdt>
        <w:sdtPr>
          <w:id w:val="1343053637"/>
          <w:citation/>
        </w:sdtPr>
        <w:sdtContent>
          <w:r w:rsidR="00D901C9">
            <w:fldChar w:fldCharType="begin"/>
          </w:r>
          <w:r w:rsidR="00F10DA3">
            <w:instrText xml:space="preserve">CITATION Placeholder1 \l 2057 </w:instrText>
          </w:r>
          <w:r w:rsidR="00D901C9">
            <w:fldChar w:fldCharType="separate"/>
          </w:r>
          <w:r w:rsidR="007C44C3" w:rsidRPr="007C44C3">
            <w:rPr>
              <w:noProof/>
            </w:rPr>
            <w:t>[1]</w:t>
          </w:r>
          <w:r w:rsidR="00D901C9">
            <w:fldChar w:fldCharType="end"/>
          </w:r>
        </w:sdtContent>
      </w:sdt>
      <w:r w:rsidR="005B5B59">
        <w:t>)</w:t>
      </w:r>
      <w:r>
        <w:t xml:space="preserve"> and NISR 2003.</w:t>
      </w:r>
      <w:r w:rsidR="00167950">
        <w:t>)</w:t>
      </w:r>
      <w:r>
        <w:t xml:space="preserve"> The criteria are the primary definition of incidents. </w:t>
      </w:r>
      <w:r w:rsidR="00D901C9">
        <w:t>They</w:t>
      </w:r>
      <w:r w:rsidR="00D96BD5" w:rsidDel="001A1F12">
        <w:t xml:space="preserve"> are not technology or facility specific</w:t>
      </w:r>
      <w:r w:rsidR="00D96BD5">
        <w:t xml:space="preserve">. The criteria </w:t>
      </w:r>
      <w:r>
        <w:t xml:space="preserve">are repeated in  </w:t>
      </w:r>
      <w:hyperlink w:anchor="_Appendix_A_-" w:history="1">
        <w:r w:rsidR="003F3B3E" w:rsidRPr="003F3B3E">
          <w:rPr>
            <w:rStyle w:val="Hyperlink"/>
          </w:rPr>
          <w:t>A</w:t>
        </w:r>
        <w:r w:rsidRPr="003F3B3E">
          <w:rPr>
            <w:rStyle w:val="Hyperlink"/>
          </w:rPr>
          <w:t>ppendix A</w:t>
        </w:r>
      </w:hyperlink>
      <w:r>
        <w:t xml:space="preserve"> of this guidance, along with </w:t>
      </w:r>
      <w:r w:rsidR="00A0390A">
        <w:t xml:space="preserve">the related category and </w:t>
      </w:r>
      <w:r>
        <w:t>commentary to assist dutyholders. This commentary covers:</w:t>
      </w:r>
    </w:p>
    <w:p w14:paraId="3EBAFEAA" w14:textId="3F480769" w:rsidR="00D771FA" w:rsidRDefault="00D771FA" w:rsidP="00D771FA">
      <w:pPr>
        <w:pStyle w:val="Bulletlist1"/>
      </w:pPr>
      <w:r>
        <w:t>Origin of the Category</w:t>
      </w:r>
      <w:r w:rsidR="0066685F">
        <w:t>.</w:t>
      </w:r>
    </w:p>
    <w:p w14:paraId="716D6D7A" w14:textId="1416CF58" w:rsidR="009A65AA" w:rsidRDefault="009A65AA" w:rsidP="009A65AA">
      <w:pPr>
        <w:pStyle w:val="Bulletlist1"/>
      </w:pPr>
      <w:r>
        <w:t>Timeframe for reporting</w:t>
      </w:r>
      <w:r w:rsidR="00A21496">
        <w:t xml:space="preserve"> (see </w:t>
      </w:r>
      <w:r w:rsidR="002C1187">
        <w:t>§</w:t>
      </w:r>
      <w:r w:rsidR="00E55BC7">
        <w:fldChar w:fldCharType="begin"/>
      </w:r>
      <w:r w:rsidR="00E55BC7">
        <w:instrText xml:space="preserve"> REF _Ref190767546 \r \h </w:instrText>
      </w:r>
      <w:r w:rsidR="00E55BC7">
        <w:fldChar w:fldCharType="separate"/>
      </w:r>
      <w:r w:rsidR="00E55BC7">
        <w:rPr>
          <w:cs/>
        </w:rPr>
        <w:t>‎</w:t>
      </w:r>
      <w:r w:rsidR="00E55BC7">
        <w:t>2.2</w:t>
      </w:r>
      <w:r w:rsidR="00E55BC7">
        <w:fldChar w:fldCharType="end"/>
      </w:r>
      <w:r w:rsidR="00E55BC7">
        <w:t xml:space="preserve"> below)</w:t>
      </w:r>
      <w:r>
        <w:t>.</w:t>
      </w:r>
    </w:p>
    <w:p w14:paraId="0E0DCD4C" w14:textId="77777777" w:rsidR="009A65AA" w:rsidRDefault="009A65AA" w:rsidP="009A65AA">
      <w:pPr>
        <w:pStyle w:val="Bulletlist1"/>
      </w:pPr>
      <w:r>
        <w:t>Follow-up report (FUR) requirement.</w:t>
      </w:r>
    </w:p>
    <w:p w14:paraId="7DFCA301" w14:textId="77777777" w:rsidR="00093387" w:rsidRDefault="00D771FA" w:rsidP="002A4EE6">
      <w:pPr>
        <w:pStyle w:val="Bulletlist1"/>
      </w:pPr>
      <w:r>
        <w:t xml:space="preserve">Discussion of the types of incidents that ONR intends </w:t>
      </w:r>
      <w:r w:rsidR="0066685F">
        <w:t xml:space="preserve">the </w:t>
      </w:r>
      <w:r>
        <w:t>category to include.</w:t>
      </w:r>
    </w:p>
    <w:p w14:paraId="0C445AF7" w14:textId="095787AD" w:rsidR="00D771FA" w:rsidRDefault="0066685F" w:rsidP="00DB0E9F">
      <w:pPr>
        <w:spacing w:after="360"/>
      </w:pPr>
      <w:r>
        <w:t>T</w:t>
      </w:r>
      <w:r w:rsidR="00D771FA">
        <w:t>his guidance does not include illustrative examples</w:t>
      </w:r>
      <w:r>
        <w:t xml:space="preserve"> to remain generic</w:t>
      </w:r>
      <w:r w:rsidR="00D771FA">
        <w:t>. Dutyholders may choose to include examples in their implementation arrangements that are relevant to their technologies and facilities.</w:t>
      </w:r>
    </w:p>
    <w:p w14:paraId="4FB32F2E" w14:textId="00D08676" w:rsidR="00D81E8F" w:rsidRPr="002050C1" w:rsidRDefault="00D81E8F" w:rsidP="003F3B3E">
      <w:pPr>
        <w:pStyle w:val="Heading2"/>
      </w:pPr>
      <w:bookmarkStart w:id="12" w:name="_Toc96352024"/>
      <w:bookmarkStart w:id="13" w:name="_Ref190767546"/>
      <w:bookmarkStart w:id="14" w:name="_Toc191386810"/>
      <w:r>
        <w:t>NISR 2003 Incident Notification</w:t>
      </w:r>
      <w:bookmarkEnd w:id="12"/>
      <w:bookmarkEnd w:id="13"/>
      <w:bookmarkEnd w:id="14"/>
    </w:p>
    <w:p w14:paraId="2825C4AA" w14:textId="2EAA58D9" w:rsidR="00D81E8F" w:rsidRDefault="00D81E8F" w:rsidP="00EB12A0">
      <w:pPr>
        <w:spacing w:after="360"/>
      </w:pPr>
      <w:r>
        <w:t xml:space="preserve">NISR 2003 requires dutyholders to </w:t>
      </w:r>
      <w:r w:rsidRPr="00A21496">
        <w:rPr>
          <w:b/>
          <w:bCs/>
        </w:rPr>
        <w:t>complete incident notifications as soon as practicable and in any event within 24 hours</w:t>
      </w:r>
      <w:r>
        <w:t xml:space="preserve"> of the dutyholder becoming aware of the incident. Dutyholders must ensure that they comply with this requirement.</w:t>
      </w:r>
    </w:p>
    <w:p w14:paraId="72F69E4C" w14:textId="77777777" w:rsidR="00AB4F2A" w:rsidRDefault="00D81E8F" w:rsidP="00572923">
      <w:pPr>
        <w:spacing w:after="200"/>
      </w:pPr>
      <w:r>
        <w:t xml:space="preserve">Dutyholders should make their initial notification to the relevant ONR security inspector via telephone. </w:t>
      </w:r>
      <w:r w:rsidRPr="00B671C3">
        <w:t>If this is not possible then they should contact the ONR C</w:t>
      </w:r>
      <w:r>
        <w:t xml:space="preserve">ivil </w:t>
      </w:r>
      <w:r w:rsidRPr="00B671C3">
        <w:t>N</w:t>
      </w:r>
      <w:r>
        <w:t xml:space="preserve">uclear </w:t>
      </w:r>
      <w:r w:rsidRPr="00B671C3">
        <w:t>S</w:t>
      </w:r>
      <w:r>
        <w:t xml:space="preserve">ecurity </w:t>
      </w:r>
      <w:r w:rsidRPr="00B671C3">
        <w:t xml:space="preserve">Duty Officer via the </w:t>
      </w:r>
      <w:hyperlink r:id="rId25" w:history="1">
        <w:r w:rsidRPr="00B671C3">
          <w:rPr>
            <w:rStyle w:val="Hyperlink"/>
          </w:rPr>
          <w:t>Civil Nuclear Constabulary Control Room</w:t>
        </w:r>
      </w:hyperlink>
      <w:r w:rsidRPr="00B671C3">
        <w:t>.</w:t>
      </w:r>
      <w:r>
        <w:t xml:space="preserve"> </w:t>
      </w:r>
    </w:p>
    <w:p w14:paraId="491F0863" w14:textId="33D6357B" w:rsidR="00D81E8F" w:rsidRDefault="00D81E8F" w:rsidP="00AB44EF">
      <w:pPr>
        <w:spacing w:after="200"/>
      </w:pPr>
      <w:r>
        <w:t>Dutyholders should follow up this telephone notification</w:t>
      </w:r>
      <w:r w:rsidR="00856180">
        <w:t xml:space="preserve"> </w:t>
      </w:r>
      <w:r w:rsidR="007103A2">
        <w:t xml:space="preserve">by submitting required information </w:t>
      </w:r>
      <w:r w:rsidR="00F305A9">
        <w:t xml:space="preserve">as described </w:t>
      </w:r>
      <w:r w:rsidR="00B94A2A">
        <w:t xml:space="preserve">in </w:t>
      </w:r>
      <w:r w:rsidR="00AB44EF">
        <w:t xml:space="preserve">ONR’s incident </w:t>
      </w:r>
      <w:r w:rsidR="00B94A2A">
        <w:t xml:space="preserve">notification process </w:t>
      </w:r>
      <w:r w:rsidR="00024787">
        <w:t xml:space="preserve"> </w:t>
      </w:r>
      <w:r w:rsidR="00DD1BA4">
        <w:t>(ref</w:t>
      </w:r>
      <w:r w:rsidR="00DD1BA4" w:rsidRPr="00477465">
        <w:t xml:space="preserve"> </w:t>
      </w:r>
      <w:sdt>
        <w:sdtPr>
          <w:id w:val="2137523312"/>
          <w:citation/>
        </w:sdtPr>
        <w:sdtContent>
          <w:r w:rsidR="00DD1BA4">
            <w:fldChar w:fldCharType="begin"/>
          </w:r>
          <w:r w:rsidR="00DD1BA4">
            <w:instrText xml:space="preserve">CITATION Placeholder1 \l 2057 </w:instrText>
          </w:r>
          <w:r w:rsidR="00DD1BA4">
            <w:fldChar w:fldCharType="separate"/>
          </w:r>
          <w:r w:rsidR="007C44C3" w:rsidRPr="007C44C3">
            <w:rPr>
              <w:noProof/>
            </w:rPr>
            <w:t>[1]</w:t>
          </w:r>
          <w:r w:rsidR="00DD1BA4">
            <w:fldChar w:fldCharType="end"/>
          </w:r>
        </w:sdtContent>
      </w:sdt>
      <w:r w:rsidR="00DD1BA4">
        <w:t xml:space="preserve">.) </w:t>
      </w:r>
      <w:r w:rsidR="002F021D">
        <w:t xml:space="preserve"> </w:t>
      </w:r>
      <w:r w:rsidR="002F021D" w:rsidRPr="00CA347E">
        <w:t xml:space="preserve"> </w:t>
      </w:r>
    </w:p>
    <w:p w14:paraId="3522FCC1" w14:textId="730ADF95" w:rsidR="00D81E8F" w:rsidRPr="00621785" w:rsidRDefault="00E35FB9" w:rsidP="00101A2E">
      <w:r>
        <w:t>The dutyholder may choose to develop an appropriate process to manage the reporting of SC10i or SC10j minor incidents. If ONR has approved this process</w:t>
      </w:r>
      <w:r w:rsidR="00536E29">
        <w:t>,</w:t>
      </w:r>
      <w:r>
        <w:t xml:space="preserve"> and an appropriate Regulation 7(2) notification has been issued, then these incidents may not need to be reported.</w:t>
      </w:r>
      <w:r w:rsidR="00A21496">
        <w:t xml:space="preserve"> </w:t>
      </w:r>
      <w:r w:rsidR="00A97339">
        <w:t>For additional information refer to t</w:t>
      </w:r>
      <w:r w:rsidR="00D81E8F" w:rsidRPr="00621785">
        <w:t xml:space="preserve">he NISR 2003 </w:t>
      </w:r>
      <w:r w:rsidR="00D81E8F" w:rsidRPr="00621785">
        <w:lastRenderedPageBreak/>
        <w:t>Regulation 10 guidance in ONR’s NISR 2003 guidance for inspectors</w:t>
      </w:r>
      <w:r w:rsidR="00FF57DE">
        <w:t xml:space="preserve">, </w:t>
      </w:r>
      <w:r w:rsidR="00D0109E">
        <w:t>r</w:t>
      </w:r>
      <w:r w:rsidR="00FF57DE">
        <w:t>ef</w:t>
      </w:r>
      <w:sdt>
        <w:sdtPr>
          <w:id w:val="-174034266"/>
          <w:citation/>
        </w:sdtPr>
        <w:sdtContent>
          <w:r w:rsidR="00D81E8F" w:rsidRPr="00621785">
            <w:fldChar w:fldCharType="begin"/>
          </w:r>
          <w:r w:rsidR="003F3B3E">
            <w:instrText xml:space="preserve">CITATION ONR22 \l 2057 </w:instrText>
          </w:r>
          <w:r w:rsidR="00D81E8F" w:rsidRPr="00621785">
            <w:fldChar w:fldCharType="separate"/>
          </w:r>
          <w:r w:rsidR="007C44C3">
            <w:rPr>
              <w:noProof/>
            </w:rPr>
            <w:t xml:space="preserve"> </w:t>
          </w:r>
          <w:r w:rsidR="007C44C3" w:rsidRPr="007C44C3">
            <w:rPr>
              <w:noProof/>
            </w:rPr>
            <w:t>[4]</w:t>
          </w:r>
          <w:r w:rsidR="00D81E8F" w:rsidRPr="00621785">
            <w:fldChar w:fldCharType="end"/>
          </w:r>
        </w:sdtContent>
      </w:sdt>
      <w:r w:rsidR="00A97339">
        <w:t xml:space="preserve">, which </w:t>
      </w:r>
      <w:r w:rsidR="00D81E8F" w:rsidRPr="00621785">
        <w:t>contains the full details of these arrangements.</w:t>
      </w:r>
    </w:p>
    <w:p w14:paraId="7D4E7A9C" w14:textId="77777777" w:rsidR="00910116" w:rsidRPr="002050C1" w:rsidRDefault="00910116" w:rsidP="003F3B3E">
      <w:pPr>
        <w:pStyle w:val="Heading2"/>
      </w:pPr>
      <w:bookmarkStart w:id="15" w:name="_Toc96352025"/>
      <w:bookmarkStart w:id="16" w:name="_Ref119319141"/>
      <w:bookmarkStart w:id="17" w:name="_Toc191386811"/>
      <w:r>
        <w:t>Security Incident Significance Guidance</w:t>
      </w:r>
      <w:bookmarkEnd w:id="15"/>
      <w:bookmarkEnd w:id="16"/>
      <w:bookmarkEnd w:id="17"/>
    </w:p>
    <w:p w14:paraId="46C29C9F" w14:textId="1FFCDB3F" w:rsidR="00910116" w:rsidRDefault="00053F49" w:rsidP="00910116">
      <w:r>
        <w:t>G</w:t>
      </w:r>
      <w:r w:rsidR="00910116">
        <w:t xml:space="preserve">uidance on the significance ratings </w:t>
      </w:r>
      <w:r>
        <w:t xml:space="preserve">that dutyholders need </w:t>
      </w:r>
      <w:r w:rsidR="00910116">
        <w:t>to attach to</w:t>
      </w:r>
      <w:r w:rsidR="00A92B0F">
        <w:t xml:space="preserve"> </w:t>
      </w:r>
      <w:r w:rsidR="00384B63">
        <w:t xml:space="preserve">security </w:t>
      </w:r>
      <w:r w:rsidR="00A92B0F">
        <w:t xml:space="preserve">incident </w:t>
      </w:r>
      <w:r w:rsidR="00910116">
        <w:t>notifications</w:t>
      </w:r>
      <w:r w:rsidR="005C3BFA" w:rsidRPr="005C3BFA">
        <w:t xml:space="preserve"> </w:t>
      </w:r>
      <w:r w:rsidR="005C3BFA">
        <w:t>is provided in</w:t>
      </w:r>
      <w:r w:rsidR="004C76D6">
        <w:t xml:space="preserve"> </w:t>
      </w:r>
      <w:r w:rsidR="004C76D6">
        <w:fldChar w:fldCharType="begin"/>
      </w:r>
      <w:r w:rsidR="004C76D6">
        <w:instrText xml:space="preserve"> REF _Ref129785104 \h </w:instrText>
      </w:r>
      <w:r w:rsidR="004C76D6">
        <w:fldChar w:fldCharType="separate"/>
      </w:r>
      <w:r w:rsidR="004C76D6">
        <w:t xml:space="preserve">Table </w:t>
      </w:r>
      <w:r w:rsidR="004C76D6">
        <w:rPr>
          <w:noProof/>
        </w:rPr>
        <w:t>3</w:t>
      </w:r>
      <w:r w:rsidR="004C76D6">
        <w:fldChar w:fldCharType="end"/>
      </w:r>
      <w:r w:rsidR="00910116">
        <w:t>.</w:t>
      </w:r>
      <w:r w:rsidR="007522A4">
        <w:t xml:space="preserve"> These ratings are consistent with ref. </w:t>
      </w:r>
      <w:sdt>
        <w:sdtPr>
          <w:id w:val="84117749"/>
          <w:citation/>
        </w:sdtPr>
        <w:sdtContent>
          <w:r w:rsidR="007522A4">
            <w:fldChar w:fldCharType="begin"/>
          </w:r>
          <w:r w:rsidR="007522A4">
            <w:instrText xml:space="preserve"> CITATION ONR22 \l 2057 </w:instrText>
          </w:r>
          <w:r w:rsidR="007522A4">
            <w:fldChar w:fldCharType="separate"/>
          </w:r>
          <w:r w:rsidR="007C44C3" w:rsidRPr="007C44C3">
            <w:rPr>
              <w:noProof/>
            </w:rPr>
            <w:t>[4]</w:t>
          </w:r>
          <w:r w:rsidR="007522A4">
            <w:fldChar w:fldCharType="end"/>
          </w:r>
        </w:sdtContent>
      </w:sdt>
      <w:r w:rsidR="007522A4">
        <w:t>.</w:t>
      </w:r>
      <w:r w:rsidR="00910116">
        <w:t xml:space="preserve"> Dutyholder</w:t>
      </w:r>
      <w:r w:rsidR="00E55BC7">
        <w:t>s</w:t>
      </w:r>
      <w:r w:rsidR="00910116">
        <w:t xml:space="preserve"> should </w:t>
      </w:r>
      <w:r w:rsidR="004C10F1">
        <w:t>e</w:t>
      </w:r>
      <w:r w:rsidR="00910116">
        <w:t>mbed these ratings in their arrangements.</w:t>
      </w:r>
    </w:p>
    <w:p w14:paraId="35617AFF" w14:textId="77777777" w:rsidR="00634570" w:rsidRDefault="00634570" w:rsidP="00634570">
      <w:r>
        <w:t>The Appendices in this document cover:</w:t>
      </w:r>
    </w:p>
    <w:p w14:paraId="77B86911" w14:textId="2271D29A" w:rsidR="00634570" w:rsidRPr="003F3B3E" w:rsidRDefault="00634570" w:rsidP="00634570">
      <w:pPr>
        <w:pStyle w:val="Bulletlist1"/>
      </w:pPr>
      <w:hyperlink w:anchor="_Appendix_A_-" w:history="1">
        <w:r w:rsidRPr="009F4FF9">
          <w:rPr>
            <w:rStyle w:val="Hyperlink"/>
          </w:rPr>
          <w:t>Appendix A - Nuclear Security Incident Categories</w:t>
        </w:r>
      </w:hyperlink>
      <w:r w:rsidRPr="003F3B3E">
        <w:t xml:space="preserve"> </w:t>
      </w:r>
    </w:p>
    <w:p w14:paraId="78A3A89C" w14:textId="1844D919" w:rsidR="00634570" w:rsidRPr="003F3B3E" w:rsidRDefault="00634570" w:rsidP="00634570">
      <w:pPr>
        <w:pStyle w:val="Bulletlist1"/>
        <w:rPr>
          <w:rFonts w:cs="Times New Roman"/>
        </w:rPr>
      </w:pPr>
      <w:hyperlink w:anchor="_Appendix_B_–" w:history="1">
        <w:r w:rsidRPr="009F4FF9">
          <w:rPr>
            <w:rStyle w:val="Hyperlink"/>
          </w:rPr>
          <w:t>Appendix B – Media Interest Incident Category</w:t>
        </w:r>
      </w:hyperlink>
    </w:p>
    <w:p w14:paraId="22D24AAF" w14:textId="77777777" w:rsidR="00A538BF" w:rsidRPr="008244E1" w:rsidRDefault="00A538BF" w:rsidP="00692C73">
      <w:pPr>
        <w:pStyle w:val="Bulletlist1"/>
        <w:numPr>
          <w:ilvl w:val="0"/>
          <w:numId w:val="0"/>
        </w:numPr>
        <w:rPr>
          <w:rFonts w:cs="Times New Roman"/>
        </w:rPr>
      </w:pPr>
    </w:p>
    <w:bookmarkStart w:id="18" w:name="_Toc191386812" w:displacedByCustomXml="next"/>
    <w:sdt>
      <w:sdtPr>
        <w:rPr>
          <w:color w:val="auto"/>
          <w:sz w:val="24"/>
          <w:szCs w:val="24"/>
        </w:rPr>
        <w:id w:val="-652758001"/>
        <w:docPartObj>
          <w:docPartGallery w:val="Bibliographies"/>
          <w:docPartUnique/>
        </w:docPartObj>
      </w:sdtPr>
      <w:sdtContent>
        <w:p w14:paraId="7887DB69" w14:textId="77777777" w:rsidR="00A538BF" w:rsidRDefault="00A538BF" w:rsidP="00A538BF">
          <w:pPr>
            <w:pStyle w:val="Heading1"/>
            <w:numPr>
              <w:ilvl w:val="0"/>
              <w:numId w:val="0"/>
            </w:numPr>
            <w:ind w:left="851" w:hanging="851"/>
          </w:pPr>
          <w:r>
            <w:t>References</w:t>
          </w:r>
          <w:bookmarkEnd w:id="18"/>
        </w:p>
        <w:sdt>
          <w:sdtPr>
            <w:id w:val="-573587230"/>
            <w:bibliography/>
          </w:sdtPr>
          <w:sdtContent>
            <w:p w14:paraId="3B2A6514" w14:textId="77777777" w:rsidR="007C44C3" w:rsidRDefault="00A538BF" w:rsidP="00A538BF">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C44C3" w14:paraId="46E5412B" w14:textId="77777777">
                <w:trPr>
                  <w:divId w:val="934364685"/>
                  <w:tblCellSpacing w:w="15" w:type="dxa"/>
                </w:trPr>
                <w:tc>
                  <w:tcPr>
                    <w:tcW w:w="50" w:type="pct"/>
                    <w:hideMark/>
                  </w:tcPr>
                  <w:p w14:paraId="6A9AC2A6" w14:textId="6D96543C" w:rsidR="007C44C3" w:rsidRDefault="007C44C3">
                    <w:pPr>
                      <w:pStyle w:val="Bibliography"/>
                      <w:rPr>
                        <w:noProof/>
                        <w:szCs w:val="24"/>
                      </w:rPr>
                    </w:pPr>
                    <w:r>
                      <w:rPr>
                        <w:noProof/>
                      </w:rPr>
                      <w:t xml:space="preserve">[1] </w:t>
                    </w:r>
                  </w:p>
                </w:tc>
                <w:tc>
                  <w:tcPr>
                    <w:tcW w:w="0" w:type="auto"/>
                    <w:hideMark/>
                  </w:tcPr>
                  <w:p w14:paraId="4E2A46A7" w14:textId="77777777" w:rsidR="007C44C3" w:rsidRDefault="007C44C3">
                    <w:pPr>
                      <w:pStyle w:val="Bibliography"/>
                      <w:rPr>
                        <w:noProof/>
                      </w:rPr>
                    </w:pPr>
                    <w:r>
                      <w:rPr>
                        <w:noProof/>
                      </w:rPr>
                      <w:t>ONR, “ONR-OL-PROC-002 - Process for Notifying Incidents to ONR”.</w:t>
                    </w:r>
                  </w:p>
                </w:tc>
              </w:tr>
              <w:tr w:rsidR="007C44C3" w14:paraId="6013900C" w14:textId="77777777">
                <w:trPr>
                  <w:divId w:val="934364685"/>
                  <w:tblCellSpacing w:w="15" w:type="dxa"/>
                </w:trPr>
                <w:tc>
                  <w:tcPr>
                    <w:tcW w:w="50" w:type="pct"/>
                    <w:hideMark/>
                  </w:tcPr>
                  <w:p w14:paraId="6401F9EB" w14:textId="77777777" w:rsidR="007C44C3" w:rsidRDefault="007C44C3">
                    <w:pPr>
                      <w:pStyle w:val="Bibliography"/>
                      <w:rPr>
                        <w:noProof/>
                      </w:rPr>
                    </w:pPr>
                    <w:r>
                      <w:rPr>
                        <w:noProof/>
                      </w:rPr>
                      <w:t xml:space="preserve">[2] </w:t>
                    </w:r>
                  </w:p>
                </w:tc>
                <w:tc>
                  <w:tcPr>
                    <w:tcW w:w="0" w:type="auto"/>
                    <w:hideMark/>
                  </w:tcPr>
                  <w:p w14:paraId="3ADD8A68" w14:textId="77777777" w:rsidR="007C44C3" w:rsidRDefault="007C44C3">
                    <w:pPr>
                      <w:pStyle w:val="Bibliography"/>
                      <w:rPr>
                        <w:noProof/>
                      </w:rPr>
                    </w:pPr>
                    <w:r>
                      <w:rPr>
                        <w:noProof/>
                      </w:rPr>
                      <w:t>H.M. Government, “The Nuclear Industries Security Regulations 2003 (NISR) (2003/403),” 2003.</w:t>
                    </w:r>
                  </w:p>
                </w:tc>
              </w:tr>
              <w:tr w:rsidR="007C44C3" w14:paraId="351DB773" w14:textId="77777777">
                <w:trPr>
                  <w:divId w:val="934364685"/>
                  <w:tblCellSpacing w:w="15" w:type="dxa"/>
                </w:trPr>
                <w:tc>
                  <w:tcPr>
                    <w:tcW w:w="50" w:type="pct"/>
                    <w:hideMark/>
                  </w:tcPr>
                  <w:p w14:paraId="6989F526" w14:textId="77777777" w:rsidR="007C44C3" w:rsidRDefault="007C44C3">
                    <w:pPr>
                      <w:pStyle w:val="Bibliography"/>
                      <w:rPr>
                        <w:noProof/>
                      </w:rPr>
                    </w:pPr>
                    <w:r>
                      <w:rPr>
                        <w:noProof/>
                      </w:rPr>
                      <w:t xml:space="preserve">[3] </w:t>
                    </w:r>
                  </w:p>
                </w:tc>
                <w:tc>
                  <w:tcPr>
                    <w:tcW w:w="0" w:type="auto"/>
                    <w:hideMark/>
                  </w:tcPr>
                  <w:p w14:paraId="6C8E9602" w14:textId="77777777" w:rsidR="007C44C3" w:rsidRDefault="007C44C3">
                    <w:pPr>
                      <w:pStyle w:val="Bibliography"/>
                      <w:rPr>
                        <w:noProof/>
                      </w:rPr>
                    </w:pPr>
                    <w:r>
                      <w:rPr>
                        <w:noProof/>
                      </w:rPr>
                      <w:t>ONR, “NISR 2003: Classification Policy for the Civil Nuclear Industry”.</w:t>
                    </w:r>
                  </w:p>
                </w:tc>
              </w:tr>
              <w:tr w:rsidR="007C44C3" w14:paraId="253B176C" w14:textId="77777777">
                <w:trPr>
                  <w:divId w:val="934364685"/>
                  <w:tblCellSpacing w:w="15" w:type="dxa"/>
                </w:trPr>
                <w:tc>
                  <w:tcPr>
                    <w:tcW w:w="50" w:type="pct"/>
                    <w:hideMark/>
                  </w:tcPr>
                  <w:p w14:paraId="50137FD5" w14:textId="77777777" w:rsidR="007C44C3" w:rsidRDefault="007C44C3">
                    <w:pPr>
                      <w:pStyle w:val="Bibliography"/>
                      <w:rPr>
                        <w:noProof/>
                      </w:rPr>
                    </w:pPr>
                    <w:r>
                      <w:rPr>
                        <w:noProof/>
                      </w:rPr>
                      <w:t xml:space="preserve">[4] </w:t>
                    </w:r>
                  </w:p>
                </w:tc>
                <w:tc>
                  <w:tcPr>
                    <w:tcW w:w="0" w:type="auto"/>
                    <w:hideMark/>
                  </w:tcPr>
                  <w:p w14:paraId="171BEC0B" w14:textId="77777777" w:rsidR="007C44C3" w:rsidRDefault="007C44C3">
                    <w:pPr>
                      <w:pStyle w:val="Bibliography"/>
                      <w:rPr>
                        <w:noProof/>
                      </w:rPr>
                    </w:pPr>
                    <w:r>
                      <w:rPr>
                        <w:noProof/>
                      </w:rPr>
                      <w:t>ONR, “CNSS-SEC-GD-002 - Nuclear Industries Security Regulations 2003 – Guidance for Inspectors”.</w:t>
                    </w:r>
                  </w:p>
                </w:tc>
              </w:tr>
            </w:tbl>
            <w:p w14:paraId="66FE5144" w14:textId="77777777" w:rsidR="007C44C3" w:rsidRDefault="007C44C3">
              <w:pPr>
                <w:divId w:val="934364685"/>
                <w:rPr>
                  <w:rFonts w:eastAsia="Times New Roman"/>
                  <w:noProof/>
                </w:rPr>
              </w:pPr>
            </w:p>
            <w:p w14:paraId="27679D77" w14:textId="77777777" w:rsidR="00A538BF" w:rsidRDefault="00A538BF" w:rsidP="00A538BF">
              <w:r>
                <w:rPr>
                  <w:b/>
                  <w:bCs/>
                  <w:noProof/>
                </w:rPr>
                <w:fldChar w:fldCharType="end"/>
              </w:r>
            </w:p>
          </w:sdtContent>
        </w:sdt>
      </w:sdtContent>
    </w:sdt>
    <w:p w14:paraId="30CD785A" w14:textId="77777777" w:rsidR="00692C73" w:rsidRDefault="00692C73" w:rsidP="003F3B3E">
      <w:pPr>
        <w:pStyle w:val="Caption"/>
        <w:keepNext/>
        <w:sectPr w:rsidR="00692C73" w:rsidSect="005E6B85">
          <w:pgSz w:w="11906" w:h="16838" w:code="9"/>
          <w:pgMar w:top="1440" w:right="1440" w:bottom="1440" w:left="1440" w:header="397" w:footer="397" w:gutter="0"/>
          <w:cols w:space="312"/>
          <w:docGrid w:linePitch="360"/>
        </w:sectPr>
      </w:pPr>
      <w:bookmarkStart w:id="19" w:name="_Ref119319400"/>
      <w:bookmarkStart w:id="20" w:name="_Ref125966843"/>
    </w:p>
    <w:p w14:paraId="3FC800AA" w14:textId="50B66E78" w:rsidR="003F3B3E" w:rsidRDefault="003F3B3E" w:rsidP="003F3B3E">
      <w:pPr>
        <w:pStyle w:val="Caption"/>
        <w:keepNext/>
      </w:pPr>
      <w:bookmarkStart w:id="21" w:name="_Ref129785104"/>
      <w:r>
        <w:lastRenderedPageBreak/>
        <w:t xml:space="preserve">Table </w:t>
      </w:r>
      <w:r>
        <w:fldChar w:fldCharType="begin"/>
      </w:r>
      <w:r>
        <w:instrText xml:space="preserve"> SEQ Table \* ARABIC </w:instrText>
      </w:r>
      <w:r>
        <w:fldChar w:fldCharType="separate"/>
      </w:r>
      <w:r>
        <w:rPr>
          <w:noProof/>
        </w:rPr>
        <w:t>3</w:t>
      </w:r>
      <w:r>
        <w:rPr>
          <w:noProof/>
        </w:rPr>
        <w:fldChar w:fldCharType="end"/>
      </w:r>
      <w:bookmarkEnd w:id="19"/>
      <w:bookmarkEnd w:id="20"/>
      <w:bookmarkEnd w:id="21"/>
      <w:r>
        <w:t xml:space="preserve">: </w:t>
      </w:r>
      <w:r w:rsidRPr="00F84BE5">
        <w:t>Security Incident Significance</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470"/>
      </w:tblGrid>
      <w:tr w:rsidR="00CC53D4" w:rsidRPr="003F3B3E" w14:paraId="5D3F3B63" w14:textId="77777777" w:rsidTr="00CC53D4">
        <w:trPr>
          <w:cnfStyle w:val="100000000000" w:firstRow="1" w:lastRow="0" w:firstColumn="0" w:lastColumn="0" w:oddVBand="0" w:evenVBand="0" w:oddHBand="0" w:evenHBand="0" w:firstRowFirstColumn="0" w:firstRowLastColumn="0" w:lastRowFirstColumn="0" w:lastRowLastColumn="0"/>
          <w:tblHeader/>
        </w:trPr>
        <w:tc>
          <w:tcPr>
            <w:tcW w:w="862" w:type="pct"/>
          </w:tcPr>
          <w:p w14:paraId="083744F8" w14:textId="77777777" w:rsidR="00910116" w:rsidRPr="003F3B3E" w:rsidRDefault="00910116" w:rsidP="00301E20">
            <w:pPr>
              <w:pStyle w:val="TableText"/>
              <w:rPr>
                <w:b w:val="0"/>
              </w:rPr>
            </w:pPr>
            <w:r w:rsidRPr="003F3B3E">
              <w:rPr>
                <w:b w:val="0"/>
              </w:rPr>
              <w:t>Significance</w:t>
            </w:r>
          </w:p>
        </w:tc>
        <w:tc>
          <w:tcPr>
            <w:tcW w:w="4138" w:type="pct"/>
          </w:tcPr>
          <w:p w14:paraId="4B5D8189" w14:textId="77777777" w:rsidR="00910116" w:rsidRPr="003F3B3E" w:rsidRDefault="00910116" w:rsidP="00301E20">
            <w:pPr>
              <w:pStyle w:val="TableText"/>
              <w:rPr>
                <w:b w:val="0"/>
              </w:rPr>
            </w:pPr>
            <w:r w:rsidRPr="003F3B3E">
              <w:rPr>
                <w:b w:val="0"/>
              </w:rPr>
              <w:t>Description</w:t>
            </w:r>
          </w:p>
        </w:tc>
      </w:tr>
      <w:tr w:rsidR="00910116" w:rsidRPr="00FD324B" w14:paraId="6E15DBED" w14:textId="77777777" w:rsidTr="00CC53D4">
        <w:tc>
          <w:tcPr>
            <w:tcW w:w="862" w:type="pct"/>
            <w:vMerge w:val="restart"/>
          </w:tcPr>
          <w:p w14:paraId="5DD61DE7" w14:textId="77777777" w:rsidR="00910116" w:rsidRPr="00C9516A" w:rsidRDefault="00910116" w:rsidP="00EC0222">
            <w:pPr>
              <w:spacing w:after="0"/>
            </w:pPr>
            <w:r w:rsidRPr="00C9516A">
              <w:t>Major</w:t>
            </w:r>
          </w:p>
        </w:tc>
        <w:tc>
          <w:tcPr>
            <w:tcW w:w="4138" w:type="pct"/>
          </w:tcPr>
          <w:p w14:paraId="7A46180E" w14:textId="77777777" w:rsidR="00910116" w:rsidRPr="00FD324B" w:rsidRDefault="00910116" w:rsidP="00910116">
            <w:r w:rsidRPr="00001E1C">
              <w:rPr>
                <w:b/>
                <w:bCs/>
              </w:rPr>
              <w:t>Nuclear Premises:</w:t>
            </w:r>
            <w:r>
              <w:t xml:space="preserve"> Incursions or other malicious activity conducted against the site; or, w</w:t>
            </w:r>
            <w:r w:rsidRPr="00FD324B">
              <w:t>here all key control measures necessary to satisfy the delivery of security outcomes and relevant good practices have been, or are likely to be, compromised, which could result in a serious consequence.</w:t>
            </w:r>
          </w:p>
        </w:tc>
      </w:tr>
      <w:tr w:rsidR="00910116" w:rsidRPr="00FD324B" w14:paraId="42B7E89A" w14:textId="77777777" w:rsidTr="00CC53D4">
        <w:tc>
          <w:tcPr>
            <w:tcW w:w="862" w:type="pct"/>
            <w:vMerge/>
          </w:tcPr>
          <w:p w14:paraId="57A30344" w14:textId="77777777" w:rsidR="00910116" w:rsidRPr="00C9516A" w:rsidRDefault="00910116" w:rsidP="00EC0222">
            <w:pPr>
              <w:spacing w:after="0"/>
            </w:pPr>
          </w:p>
        </w:tc>
        <w:tc>
          <w:tcPr>
            <w:tcW w:w="4138" w:type="pct"/>
          </w:tcPr>
          <w:p w14:paraId="23C11E66" w14:textId="77777777" w:rsidR="00910116" w:rsidRDefault="00910116" w:rsidP="00EC0222">
            <w:pPr>
              <w:spacing w:after="0"/>
            </w:pPr>
            <w:r w:rsidRPr="00001E1C">
              <w:rPr>
                <w:b/>
                <w:bCs/>
              </w:rPr>
              <w:t xml:space="preserve">Nuclear </w:t>
            </w:r>
            <w:r>
              <w:rPr>
                <w:b/>
                <w:bCs/>
              </w:rPr>
              <w:t>Material Transport</w:t>
            </w:r>
            <w:r w:rsidRPr="00001E1C">
              <w:rPr>
                <w:b/>
                <w:bCs/>
              </w:rPr>
              <w:t>:</w:t>
            </w:r>
            <w:r>
              <w:t xml:space="preserve"> Incursions or other malicious activity conducted against the transport; or,</w:t>
            </w:r>
            <w:r w:rsidRPr="00FD324B">
              <w:t xml:space="preserve"> </w:t>
            </w:r>
            <w:r>
              <w:t>w</w:t>
            </w:r>
            <w:r w:rsidRPr="00FD324B">
              <w:t>here all key control measures necessary to satisfy the delivery of security outcomes and relevant good practices have been, or are likely to be, compromised, which could result in a serious consequence.</w:t>
            </w:r>
          </w:p>
        </w:tc>
      </w:tr>
      <w:tr w:rsidR="00910116" w:rsidRPr="00FD324B" w14:paraId="6DFC48AE" w14:textId="77777777" w:rsidTr="00CC53D4">
        <w:tc>
          <w:tcPr>
            <w:tcW w:w="862" w:type="pct"/>
            <w:vMerge/>
          </w:tcPr>
          <w:p w14:paraId="2463229B" w14:textId="77777777" w:rsidR="00910116" w:rsidRPr="00C9516A" w:rsidRDefault="00910116" w:rsidP="00EC0222">
            <w:pPr>
              <w:spacing w:after="0"/>
            </w:pPr>
          </w:p>
        </w:tc>
        <w:tc>
          <w:tcPr>
            <w:tcW w:w="4138" w:type="pct"/>
          </w:tcPr>
          <w:p w14:paraId="0A3352CD" w14:textId="77777777" w:rsidR="00910116" w:rsidRDefault="00910116" w:rsidP="00EC0222">
            <w:pPr>
              <w:spacing w:after="0"/>
            </w:pPr>
            <w:r w:rsidRPr="00001E1C">
              <w:rPr>
                <w:b/>
                <w:bCs/>
              </w:rPr>
              <w:t>Sensitive Nuclear Information:</w:t>
            </w:r>
            <w:r>
              <w:t xml:space="preserve"> </w:t>
            </w:r>
            <w:r w:rsidRPr="0057529D">
              <w:t>Incursions into areas holding SNI or any other malicious activity conducted against the premises affecting the security</w:t>
            </w:r>
            <w:r>
              <w:t xml:space="preserve"> </w:t>
            </w:r>
            <w:r w:rsidRPr="0057529D">
              <w:t>of SNI;</w:t>
            </w:r>
            <w:r>
              <w:t xml:space="preserve"> or w</w:t>
            </w:r>
            <w:r w:rsidRPr="00FD324B">
              <w:t>here all key control measures necessary to satisfy the delivery of security outcomes and relevant good practices have been, or are likely to be, compromised, which could result in a serious consequence.</w:t>
            </w:r>
          </w:p>
        </w:tc>
      </w:tr>
      <w:tr w:rsidR="00910116" w:rsidRPr="00FD324B" w14:paraId="1A0F740B" w14:textId="77777777" w:rsidTr="00CC53D4">
        <w:tc>
          <w:tcPr>
            <w:tcW w:w="862" w:type="pct"/>
            <w:vMerge w:val="restart"/>
          </w:tcPr>
          <w:p w14:paraId="027D1C9F" w14:textId="77777777" w:rsidR="00910116" w:rsidRPr="00C9516A" w:rsidRDefault="00910116" w:rsidP="00EC0222">
            <w:pPr>
              <w:spacing w:after="0"/>
            </w:pPr>
            <w:r w:rsidRPr="00C9516A">
              <w:t>Moderate</w:t>
            </w:r>
          </w:p>
        </w:tc>
        <w:tc>
          <w:tcPr>
            <w:tcW w:w="4138" w:type="pct"/>
          </w:tcPr>
          <w:p w14:paraId="14BFB856" w14:textId="11BA581E" w:rsidR="00910116" w:rsidRPr="00FD324B" w:rsidRDefault="00910116" w:rsidP="00EC0222">
            <w:pPr>
              <w:spacing w:after="0"/>
            </w:pPr>
            <w:r w:rsidRPr="00001E1C">
              <w:rPr>
                <w:b/>
                <w:bCs/>
              </w:rPr>
              <w:t>Nuclear Premises:</w:t>
            </w:r>
            <w:r>
              <w:t xml:space="preserve"> Where </w:t>
            </w:r>
            <w:r w:rsidR="001362B2">
              <w:t>multiple</w:t>
            </w:r>
            <w:r>
              <w:t xml:space="preserve"> </w:t>
            </w:r>
            <w:r w:rsidRPr="00FD324B">
              <w:t>key control measures necessary to satisfy the security outcomes or relevant good practice have been</w:t>
            </w:r>
            <w:r>
              <w:t>, or</w:t>
            </w:r>
            <w:r w:rsidR="00772930">
              <w:t xml:space="preserve"> are</w:t>
            </w:r>
            <w:r>
              <w:t xml:space="preserve"> likely to be,</w:t>
            </w:r>
            <w:r w:rsidRPr="00FD324B">
              <w:t xml:space="preserve"> significantly</w:t>
            </w:r>
            <w:r>
              <w:t xml:space="preserve"> weakened, which could result</w:t>
            </w:r>
            <w:r w:rsidRPr="00FD324B">
              <w:t xml:space="preserve"> in a significant consequence.</w:t>
            </w:r>
          </w:p>
        </w:tc>
      </w:tr>
      <w:tr w:rsidR="00910116" w:rsidRPr="00FD324B" w14:paraId="713D6005" w14:textId="77777777" w:rsidTr="00CC53D4">
        <w:tc>
          <w:tcPr>
            <w:tcW w:w="862" w:type="pct"/>
            <w:vMerge/>
          </w:tcPr>
          <w:p w14:paraId="5DE38856" w14:textId="77777777" w:rsidR="00910116" w:rsidRPr="00C9516A" w:rsidRDefault="00910116" w:rsidP="00EC0222">
            <w:pPr>
              <w:spacing w:after="0"/>
            </w:pPr>
          </w:p>
        </w:tc>
        <w:tc>
          <w:tcPr>
            <w:tcW w:w="4138" w:type="pct"/>
          </w:tcPr>
          <w:p w14:paraId="7CF229E0" w14:textId="77777777" w:rsidR="00910116" w:rsidRDefault="00910116" w:rsidP="00EC0222">
            <w:pPr>
              <w:spacing w:after="0"/>
            </w:pPr>
            <w:r w:rsidRPr="00001E1C">
              <w:rPr>
                <w:b/>
                <w:bCs/>
              </w:rPr>
              <w:t xml:space="preserve">Nuclear </w:t>
            </w:r>
            <w:r>
              <w:rPr>
                <w:b/>
                <w:bCs/>
              </w:rPr>
              <w:t>Material Transport</w:t>
            </w:r>
            <w:r w:rsidRPr="00001E1C">
              <w:rPr>
                <w:b/>
                <w:bCs/>
              </w:rPr>
              <w:t>:</w:t>
            </w:r>
            <w:r>
              <w:t xml:space="preserve"> </w:t>
            </w:r>
            <w:r w:rsidRPr="00FD324B">
              <w:t>Where that key control measures necessary to satisfy the security outcomes or relevant good practice have been significantly weakened, which could result in a significant consequence.</w:t>
            </w:r>
          </w:p>
        </w:tc>
      </w:tr>
      <w:tr w:rsidR="00910116" w:rsidRPr="00FD324B" w14:paraId="38D5931C" w14:textId="77777777" w:rsidTr="00CC53D4">
        <w:tc>
          <w:tcPr>
            <w:tcW w:w="862" w:type="pct"/>
            <w:vMerge/>
          </w:tcPr>
          <w:p w14:paraId="5A99A483" w14:textId="77777777" w:rsidR="00910116" w:rsidRPr="00C9516A" w:rsidRDefault="00910116" w:rsidP="00EC0222">
            <w:pPr>
              <w:spacing w:after="0"/>
            </w:pPr>
          </w:p>
        </w:tc>
        <w:tc>
          <w:tcPr>
            <w:tcW w:w="4138" w:type="pct"/>
          </w:tcPr>
          <w:p w14:paraId="534929CE" w14:textId="77777777" w:rsidR="00910116" w:rsidRDefault="00910116" w:rsidP="00EC0222">
            <w:pPr>
              <w:spacing w:after="0"/>
            </w:pPr>
            <w:r w:rsidRPr="00001E1C">
              <w:rPr>
                <w:b/>
                <w:bCs/>
              </w:rPr>
              <w:t>Sensitive Nuclear Information:</w:t>
            </w:r>
            <w:r>
              <w:t xml:space="preserve"> Where one or more </w:t>
            </w:r>
            <w:r w:rsidRPr="00FD324B">
              <w:t>key control measures necessary to satisfy the security outcomes or relevant good practice have been significantly</w:t>
            </w:r>
            <w:r>
              <w:t xml:space="preserve"> weakened, which could result</w:t>
            </w:r>
            <w:r w:rsidRPr="00FD324B">
              <w:t xml:space="preserve"> in a significant consequence.</w:t>
            </w:r>
          </w:p>
        </w:tc>
      </w:tr>
      <w:tr w:rsidR="00910116" w:rsidRPr="00FD324B" w14:paraId="16174B64" w14:textId="77777777" w:rsidTr="00CC53D4">
        <w:tc>
          <w:tcPr>
            <w:tcW w:w="862" w:type="pct"/>
            <w:vMerge w:val="restart"/>
          </w:tcPr>
          <w:p w14:paraId="747979C0" w14:textId="77777777" w:rsidR="00910116" w:rsidRPr="00C9516A" w:rsidRDefault="00910116" w:rsidP="00EC0222">
            <w:pPr>
              <w:spacing w:after="0"/>
            </w:pPr>
            <w:r w:rsidRPr="00C9516A">
              <w:t>Minor</w:t>
            </w:r>
          </w:p>
        </w:tc>
        <w:tc>
          <w:tcPr>
            <w:tcW w:w="4138" w:type="pct"/>
          </w:tcPr>
          <w:p w14:paraId="7340C01F" w14:textId="2E16B98C" w:rsidR="00910116" w:rsidRPr="008D2ACB" w:rsidRDefault="00910116" w:rsidP="00EC0222">
            <w:pPr>
              <w:spacing w:after="0"/>
            </w:pPr>
            <w:r w:rsidRPr="00001E1C">
              <w:rPr>
                <w:b/>
                <w:bCs/>
              </w:rPr>
              <w:t>Nuclear Premises:</w:t>
            </w:r>
            <w:r>
              <w:t xml:space="preserve"> </w:t>
            </w:r>
            <w:r w:rsidRPr="00FD324B">
              <w:t xml:space="preserve">Where the key control measures necessary to satisfy security outcomes and relevant outcomes remain broadly </w:t>
            </w:r>
            <w:r w:rsidR="003F3B3E" w:rsidRPr="00FD324B">
              <w:t>effective but</w:t>
            </w:r>
            <w:r w:rsidRPr="00FD324B">
              <w:t xml:space="preserve"> could result in a minor consequence. </w:t>
            </w:r>
          </w:p>
        </w:tc>
      </w:tr>
      <w:tr w:rsidR="00910116" w:rsidRPr="00FD324B" w14:paraId="33859241" w14:textId="77777777" w:rsidTr="00CC53D4">
        <w:tc>
          <w:tcPr>
            <w:tcW w:w="862" w:type="pct"/>
            <w:vMerge/>
          </w:tcPr>
          <w:p w14:paraId="16B404FC" w14:textId="77777777" w:rsidR="00910116" w:rsidRPr="00C9516A" w:rsidRDefault="00910116" w:rsidP="00EC0222">
            <w:pPr>
              <w:spacing w:after="0"/>
            </w:pPr>
          </w:p>
        </w:tc>
        <w:tc>
          <w:tcPr>
            <w:tcW w:w="4138" w:type="pct"/>
          </w:tcPr>
          <w:p w14:paraId="1330003B" w14:textId="32E43E79" w:rsidR="00910116" w:rsidRPr="00FD324B" w:rsidRDefault="00910116" w:rsidP="00EC0222">
            <w:pPr>
              <w:spacing w:after="0"/>
            </w:pPr>
            <w:r w:rsidRPr="00001E1C">
              <w:rPr>
                <w:b/>
                <w:bCs/>
              </w:rPr>
              <w:t xml:space="preserve">Nuclear </w:t>
            </w:r>
            <w:r>
              <w:rPr>
                <w:b/>
                <w:bCs/>
              </w:rPr>
              <w:t>Material Transport</w:t>
            </w:r>
            <w:r w:rsidRPr="00001E1C">
              <w:rPr>
                <w:b/>
                <w:bCs/>
              </w:rPr>
              <w:t>:</w:t>
            </w:r>
            <w:r>
              <w:t xml:space="preserve"> </w:t>
            </w:r>
            <w:r w:rsidRPr="00FD324B">
              <w:t xml:space="preserve">Where the key control measures necessary to satisfy security outcomes and relevant outcomes remain broadly </w:t>
            </w:r>
            <w:r w:rsidR="003F3B3E" w:rsidRPr="00FD324B">
              <w:t>effective but</w:t>
            </w:r>
            <w:r w:rsidRPr="00FD324B">
              <w:t xml:space="preserve"> could result in a minor consequence.</w:t>
            </w:r>
          </w:p>
        </w:tc>
      </w:tr>
      <w:tr w:rsidR="00910116" w:rsidRPr="00FD324B" w14:paraId="5990AE05" w14:textId="77777777" w:rsidTr="00CC53D4">
        <w:tc>
          <w:tcPr>
            <w:tcW w:w="862" w:type="pct"/>
            <w:vMerge/>
          </w:tcPr>
          <w:p w14:paraId="264891A5" w14:textId="77777777" w:rsidR="00910116" w:rsidRPr="00C9516A" w:rsidRDefault="00910116" w:rsidP="00EC0222">
            <w:pPr>
              <w:spacing w:after="0"/>
            </w:pPr>
          </w:p>
        </w:tc>
        <w:tc>
          <w:tcPr>
            <w:tcW w:w="4138" w:type="pct"/>
          </w:tcPr>
          <w:p w14:paraId="49082C1A" w14:textId="75930086" w:rsidR="00910116" w:rsidRPr="00FD324B" w:rsidRDefault="00910116" w:rsidP="00EC0222">
            <w:pPr>
              <w:spacing w:after="0"/>
            </w:pPr>
            <w:r w:rsidRPr="00001E1C">
              <w:rPr>
                <w:b/>
                <w:bCs/>
              </w:rPr>
              <w:t>Sensitive Nuclear Information:</w:t>
            </w:r>
            <w:r>
              <w:t xml:space="preserve"> </w:t>
            </w:r>
            <w:r w:rsidRPr="00FD324B">
              <w:t xml:space="preserve">Where the key control measures necessary to satisfy security outcomes and relevant outcomes remain broadly </w:t>
            </w:r>
            <w:r w:rsidR="003F3B3E" w:rsidRPr="00FD324B">
              <w:t>effective but</w:t>
            </w:r>
            <w:r w:rsidRPr="00FD324B">
              <w:t xml:space="preserve"> could result in a minor consequence.</w:t>
            </w:r>
          </w:p>
        </w:tc>
      </w:tr>
      <w:tr w:rsidR="00910116" w:rsidRPr="00FD324B" w14:paraId="29B97823" w14:textId="77777777" w:rsidTr="00CC53D4">
        <w:tc>
          <w:tcPr>
            <w:tcW w:w="862" w:type="pct"/>
          </w:tcPr>
          <w:p w14:paraId="1E70E816" w14:textId="77777777" w:rsidR="00910116" w:rsidRPr="00C9516A" w:rsidRDefault="00910116" w:rsidP="00EC0222">
            <w:pPr>
              <w:spacing w:after="0"/>
            </w:pPr>
            <w:r w:rsidRPr="00C9516A">
              <w:t>None</w:t>
            </w:r>
          </w:p>
        </w:tc>
        <w:tc>
          <w:tcPr>
            <w:tcW w:w="4138" w:type="pct"/>
          </w:tcPr>
          <w:p w14:paraId="6C84478A" w14:textId="77777777" w:rsidR="00910116" w:rsidRPr="00FD324B" w:rsidRDefault="00910116" w:rsidP="00EC0222">
            <w:pPr>
              <w:spacing w:after="0"/>
            </w:pPr>
            <w:r w:rsidRPr="00FD324B">
              <w:t xml:space="preserve">Where there has been an </w:t>
            </w:r>
            <w:r>
              <w:t>incident</w:t>
            </w:r>
            <w:r w:rsidRPr="00FD324B">
              <w:t xml:space="preserve"> or matter that has no security affect or consequence.</w:t>
            </w:r>
          </w:p>
        </w:tc>
      </w:tr>
    </w:tbl>
    <w:p w14:paraId="486B834A" w14:textId="1AE48E01" w:rsidR="008246CA" w:rsidRPr="008246CA" w:rsidRDefault="00494E84" w:rsidP="003D0E52">
      <w:pPr>
        <w:pStyle w:val="Heading1"/>
        <w:numPr>
          <w:ilvl w:val="0"/>
          <w:numId w:val="0"/>
        </w:numPr>
      </w:pPr>
      <w:bookmarkStart w:id="22" w:name="_Appendix_A_-"/>
      <w:bookmarkStart w:id="23" w:name="_Toc95839521"/>
      <w:bookmarkStart w:id="24" w:name="_Toc191386813"/>
      <w:bookmarkStart w:id="25" w:name="OLE_LINK36"/>
      <w:bookmarkStart w:id="26" w:name="OLE_LINK37"/>
      <w:bookmarkEnd w:id="22"/>
      <w:r w:rsidRPr="00FC0B42">
        <w:lastRenderedPageBreak/>
        <w:t xml:space="preserve">Appendix A </w:t>
      </w:r>
      <w:r w:rsidR="004F7363">
        <w:t>–</w:t>
      </w:r>
      <w:r w:rsidRPr="00FC0B42">
        <w:t xml:space="preserve"> Nuclear</w:t>
      </w:r>
      <w:r w:rsidR="004F7363">
        <w:t xml:space="preserve"> </w:t>
      </w:r>
      <w:r w:rsidRPr="00FC0B42">
        <w:t>S</w:t>
      </w:r>
      <w:r w:rsidR="00834A30">
        <w:t>ecurity</w:t>
      </w:r>
      <w:r w:rsidRPr="00FC0B42">
        <w:t xml:space="preserve"> Incident Categories</w:t>
      </w:r>
      <w:bookmarkEnd w:id="23"/>
      <w:bookmarkEnd w:id="24"/>
    </w:p>
    <w:tbl>
      <w:tblPr>
        <w:tblStyle w:val="Box2"/>
        <w:tblW w:w="5000" w:type="pct"/>
        <w:tblInd w:w="0" w:type="dxa"/>
        <w:tblLook w:val="01E0" w:firstRow="1" w:lastRow="1" w:firstColumn="1" w:lastColumn="1" w:noHBand="0" w:noVBand="0"/>
      </w:tblPr>
      <w:tblGrid>
        <w:gridCol w:w="9016"/>
      </w:tblGrid>
      <w:tr w:rsidR="002C0D0F" w:rsidRPr="00FA1E51" w14:paraId="1ED6CBBF"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0925B655" w14:textId="77777777" w:rsidR="004E70D6" w:rsidRDefault="00A46AF7" w:rsidP="00C60C99">
            <w:pPr>
              <w:tabs>
                <w:tab w:val="left" w:pos="720"/>
              </w:tabs>
              <w:spacing w:after="0" w:line="264" w:lineRule="auto"/>
              <w:rPr>
                <w:b w:val="0"/>
              </w:rPr>
            </w:pPr>
            <w:bookmarkStart w:id="27" w:name="_Toc189401157"/>
            <w:r>
              <w:t xml:space="preserve">SC10a </w:t>
            </w:r>
          </w:p>
          <w:p w14:paraId="32669C98" w14:textId="77777777" w:rsidR="004E70D6" w:rsidRDefault="004E70D6" w:rsidP="00C60C99">
            <w:pPr>
              <w:tabs>
                <w:tab w:val="left" w:pos="720"/>
              </w:tabs>
              <w:spacing w:after="0" w:line="264" w:lineRule="auto"/>
              <w:rPr>
                <w:b w:val="0"/>
              </w:rPr>
            </w:pPr>
          </w:p>
          <w:p w14:paraId="00DB6551" w14:textId="77777777" w:rsidR="002C0D0F" w:rsidRDefault="002A1B91" w:rsidP="00C60C99">
            <w:pPr>
              <w:tabs>
                <w:tab w:val="left" w:pos="720"/>
              </w:tabs>
              <w:spacing w:after="0" w:line="264" w:lineRule="auto"/>
              <w:rPr>
                <w:b w:val="0"/>
              </w:rPr>
            </w:pPr>
            <w:r w:rsidRPr="002A1B91">
              <w:t>Any unauthorised incursion on to the premises or any attempted or suspected such incursion</w:t>
            </w:r>
            <w:r>
              <w:t>.</w:t>
            </w:r>
          </w:p>
          <w:p w14:paraId="391CBEF7" w14:textId="771EF64D" w:rsidR="00EF12B0" w:rsidRPr="002C0D0F" w:rsidRDefault="00EF12B0" w:rsidP="00C60C99">
            <w:pPr>
              <w:tabs>
                <w:tab w:val="left" w:pos="720"/>
              </w:tabs>
              <w:spacing w:after="0" w:line="264" w:lineRule="auto"/>
            </w:pPr>
          </w:p>
        </w:tc>
      </w:tr>
      <w:tr w:rsidR="002C0D0F" w:rsidRPr="000D6C7A" w14:paraId="72C84F8D" w14:textId="77777777" w:rsidTr="00710A75">
        <w:tc>
          <w:tcPr>
            <w:tcW w:w="5000" w:type="pct"/>
          </w:tcPr>
          <w:p w14:paraId="315312D6" w14:textId="5EC8B1E8" w:rsidR="002C0D0F" w:rsidRDefault="002C0D0F" w:rsidP="00710A75">
            <w:pPr>
              <w:spacing w:before="120" w:after="120"/>
            </w:pPr>
            <w:r w:rsidRPr="00637929">
              <w:rPr>
                <w:b/>
                <w:bCs/>
              </w:rPr>
              <w:t>Timeframe for reporting:</w:t>
            </w:r>
            <w:r w:rsidR="00A46AF7">
              <w:t xml:space="preserve"> </w:t>
            </w:r>
            <w:r w:rsidR="002A1B91" w:rsidRPr="00F7358B">
              <w:t>Immediate</w:t>
            </w:r>
          </w:p>
          <w:p w14:paraId="5B067B46" w14:textId="4D11E7ED" w:rsidR="002C0D0F" w:rsidRDefault="002C0D0F" w:rsidP="00710A75">
            <w:pPr>
              <w:spacing w:before="120" w:after="120"/>
              <w:rPr>
                <w:b/>
                <w:bCs/>
              </w:rPr>
            </w:pPr>
            <w:r w:rsidRPr="00DA3D55">
              <w:rPr>
                <w:b/>
                <w:bCs/>
              </w:rPr>
              <w:t>FUR Requirement:</w:t>
            </w:r>
            <w:r w:rsidR="002A1B91">
              <w:rPr>
                <w:b/>
                <w:bCs/>
              </w:rPr>
              <w:t xml:space="preserve"> </w:t>
            </w:r>
            <w:r w:rsidR="002A1B91" w:rsidRPr="00F7358B">
              <w:t>Yes</w:t>
            </w:r>
          </w:p>
          <w:p w14:paraId="22B41CF9" w14:textId="11DCEFDB" w:rsidR="002C0D0F" w:rsidRPr="000D6C7A" w:rsidRDefault="002C0D0F" w:rsidP="00710A75">
            <w:pPr>
              <w:spacing w:after="0"/>
              <w:rPr>
                <w:b/>
                <w:bCs/>
              </w:rPr>
            </w:pPr>
            <w:r w:rsidRPr="00FA1E51">
              <w:rPr>
                <w:b/>
                <w:bCs/>
              </w:rPr>
              <w:t xml:space="preserve">Origin of </w:t>
            </w:r>
            <w:r>
              <w:rPr>
                <w:b/>
                <w:bCs/>
              </w:rPr>
              <w:t>Category</w:t>
            </w:r>
            <w:r w:rsidR="002A1B91">
              <w:rPr>
                <w:b/>
                <w:bCs/>
              </w:rPr>
              <w:t>:</w:t>
            </w:r>
          </w:p>
        </w:tc>
      </w:tr>
      <w:tr w:rsidR="002C0D0F" w:rsidRPr="002034B3" w14:paraId="0C168AF8" w14:textId="77777777" w:rsidTr="00710A75">
        <w:tc>
          <w:tcPr>
            <w:tcW w:w="5000" w:type="pct"/>
          </w:tcPr>
          <w:p w14:paraId="243E7B8D" w14:textId="282F84A1" w:rsidR="002C0D0F" w:rsidRPr="002034B3" w:rsidRDefault="002A1B91" w:rsidP="00A46AF7">
            <w:pPr>
              <w:spacing w:after="0"/>
            </w:pPr>
            <w:r>
              <w:t xml:space="preserve">Regulation 10(5) of </w:t>
            </w:r>
            <w:r w:rsidRPr="00DF4F00">
              <w:t>N</w:t>
            </w:r>
            <w:r>
              <w:t>ISR 2003</w:t>
            </w:r>
            <w:r w:rsidR="006A566D">
              <w:t xml:space="preserve"> </w:t>
            </w:r>
          </w:p>
        </w:tc>
      </w:tr>
      <w:tr w:rsidR="002C0D0F" w:rsidRPr="000D6C7A" w14:paraId="7CF83ACF" w14:textId="77777777" w:rsidTr="00710A75">
        <w:tc>
          <w:tcPr>
            <w:tcW w:w="5000" w:type="pct"/>
          </w:tcPr>
          <w:p w14:paraId="57DE0F27" w14:textId="643A9447" w:rsidR="002C0D0F" w:rsidRPr="000D6C7A" w:rsidRDefault="002C0D0F" w:rsidP="00710A75">
            <w:pPr>
              <w:spacing w:after="0"/>
              <w:rPr>
                <w:b/>
                <w:bCs/>
              </w:rPr>
            </w:pPr>
            <w:r w:rsidRPr="00FA1E51">
              <w:rPr>
                <w:b/>
                <w:bCs/>
              </w:rPr>
              <w:t>Discussion</w:t>
            </w:r>
            <w:r w:rsidR="00752682">
              <w:rPr>
                <w:b/>
                <w:bCs/>
              </w:rPr>
              <w:t>:</w:t>
            </w:r>
          </w:p>
        </w:tc>
      </w:tr>
      <w:tr w:rsidR="002C0D0F" w:rsidRPr="002034B3" w14:paraId="3F6469A1" w14:textId="77777777" w:rsidTr="00710A75">
        <w:tc>
          <w:tcPr>
            <w:tcW w:w="5000" w:type="pct"/>
          </w:tcPr>
          <w:p w14:paraId="5214A533" w14:textId="14280075" w:rsidR="002C0D0F" w:rsidRDefault="00C51829" w:rsidP="002A1B91">
            <w:pPr>
              <w:spacing w:after="0"/>
            </w:pPr>
            <w:r>
              <w:t>This category</w:t>
            </w:r>
            <w:r w:rsidR="002A1B91">
              <w:t xml:space="preserve"> concerns any unauthorised attempted or suspected incursion onto nuclear premises, or onto areas of nuclear premises with additional access control arrangements.</w:t>
            </w:r>
          </w:p>
          <w:p w14:paraId="432A0DE9" w14:textId="529C45F9" w:rsidR="002A1B91" w:rsidRPr="00C60C99" w:rsidRDefault="002A1B91" w:rsidP="00F65CD4">
            <w:pPr>
              <w:spacing w:after="0"/>
            </w:pPr>
          </w:p>
        </w:tc>
      </w:tr>
      <w:bookmarkEnd w:id="25"/>
      <w:bookmarkEnd w:id="26"/>
      <w:bookmarkEnd w:id="27"/>
    </w:tbl>
    <w:p w14:paraId="5602FAB9" w14:textId="77777777" w:rsidR="004F7363" w:rsidRDefault="004F7363" w:rsidP="00295EEF">
      <w:pPr>
        <w:spacing w:after="0"/>
      </w:pPr>
    </w:p>
    <w:p w14:paraId="416CDDE1" w14:textId="77777777" w:rsidR="00CC53D4" w:rsidRDefault="00CC53D4" w:rsidP="00295EEF">
      <w:pPr>
        <w:spacing w:after="0"/>
      </w:pPr>
    </w:p>
    <w:p w14:paraId="7EC89E9C" w14:textId="77777777" w:rsidR="00CC53D4" w:rsidRDefault="00CC53D4" w:rsidP="00295EEF">
      <w:pPr>
        <w:spacing w:after="0"/>
      </w:pPr>
    </w:p>
    <w:tbl>
      <w:tblPr>
        <w:tblStyle w:val="Box2"/>
        <w:tblW w:w="5000" w:type="pct"/>
        <w:tblInd w:w="0" w:type="dxa"/>
        <w:tblLook w:val="01E0" w:firstRow="1" w:lastRow="1" w:firstColumn="1" w:lastColumn="1" w:noHBand="0" w:noVBand="0"/>
      </w:tblPr>
      <w:tblGrid>
        <w:gridCol w:w="9016"/>
      </w:tblGrid>
      <w:tr w:rsidR="00A46AF7" w:rsidRPr="00FA1E51" w14:paraId="12C6C1FD"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169CD38F" w14:textId="77777777" w:rsidR="004E70D6" w:rsidRDefault="00A46AF7" w:rsidP="00710A75">
            <w:pPr>
              <w:tabs>
                <w:tab w:val="left" w:pos="720"/>
              </w:tabs>
              <w:spacing w:after="0" w:line="264" w:lineRule="auto"/>
              <w:rPr>
                <w:b w:val="0"/>
              </w:rPr>
            </w:pPr>
            <w:r>
              <w:t>SC10b</w:t>
            </w:r>
          </w:p>
          <w:p w14:paraId="2A38F785" w14:textId="77777777" w:rsidR="004E70D6" w:rsidRDefault="004E70D6" w:rsidP="00710A75">
            <w:pPr>
              <w:tabs>
                <w:tab w:val="left" w:pos="720"/>
              </w:tabs>
              <w:spacing w:after="0" w:line="264" w:lineRule="auto"/>
              <w:rPr>
                <w:b w:val="0"/>
              </w:rPr>
            </w:pPr>
          </w:p>
          <w:p w14:paraId="1FF87710" w14:textId="77777777" w:rsidR="00A46AF7" w:rsidRDefault="002A1B91" w:rsidP="00710A75">
            <w:pPr>
              <w:tabs>
                <w:tab w:val="left" w:pos="720"/>
              </w:tabs>
              <w:spacing w:after="0" w:line="264" w:lineRule="auto"/>
              <w:rPr>
                <w:b w:val="0"/>
              </w:rPr>
            </w:pPr>
            <w:r w:rsidRPr="002A1B91">
              <w:t>Any incident occurring on the premises involving an explosive or incendiary device or suspected such device, or a firearm or replica firearm</w:t>
            </w:r>
            <w:r>
              <w:t>.</w:t>
            </w:r>
          </w:p>
          <w:p w14:paraId="1808558D" w14:textId="2BC76BCF" w:rsidR="00EF12B0" w:rsidRPr="002C0D0F" w:rsidRDefault="00EF12B0" w:rsidP="00710A75">
            <w:pPr>
              <w:tabs>
                <w:tab w:val="left" w:pos="720"/>
              </w:tabs>
              <w:spacing w:after="0" w:line="264" w:lineRule="auto"/>
            </w:pPr>
          </w:p>
        </w:tc>
      </w:tr>
      <w:tr w:rsidR="00A46AF7" w:rsidRPr="000D6C7A" w14:paraId="7E96834B" w14:textId="77777777" w:rsidTr="00710A75">
        <w:tc>
          <w:tcPr>
            <w:tcW w:w="5000" w:type="pct"/>
          </w:tcPr>
          <w:p w14:paraId="6E0CD07D" w14:textId="202850E3" w:rsidR="00A46AF7" w:rsidRDefault="00A46AF7" w:rsidP="00710A75">
            <w:pPr>
              <w:spacing w:before="120" w:after="120"/>
            </w:pPr>
            <w:r w:rsidRPr="00637929">
              <w:rPr>
                <w:b/>
                <w:bCs/>
              </w:rPr>
              <w:t>Timeframe for reporting:</w:t>
            </w:r>
            <w:r>
              <w:t xml:space="preserve"> </w:t>
            </w:r>
            <w:r w:rsidR="002A1B91" w:rsidRPr="003464AF">
              <w:t>Immediate</w:t>
            </w:r>
          </w:p>
          <w:p w14:paraId="7CA7337B" w14:textId="3C5C2AF6" w:rsidR="00A46AF7" w:rsidRDefault="00A46AF7" w:rsidP="00710A75">
            <w:pPr>
              <w:spacing w:before="120" w:after="120"/>
              <w:rPr>
                <w:b/>
                <w:bCs/>
              </w:rPr>
            </w:pPr>
            <w:r w:rsidRPr="00DA3D55">
              <w:rPr>
                <w:b/>
                <w:bCs/>
              </w:rPr>
              <w:t>FUR Requirement:</w:t>
            </w:r>
            <w:r w:rsidR="002A1B91">
              <w:rPr>
                <w:b/>
                <w:bCs/>
              </w:rPr>
              <w:t xml:space="preserve"> </w:t>
            </w:r>
            <w:r w:rsidR="002A1B91" w:rsidRPr="003464AF">
              <w:t>Yes</w:t>
            </w:r>
          </w:p>
          <w:p w14:paraId="356F016D" w14:textId="532B3ECE"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49B90A26" w14:textId="77777777" w:rsidTr="00F65CD4">
        <w:trPr>
          <w:trHeight w:val="68"/>
        </w:trPr>
        <w:tc>
          <w:tcPr>
            <w:tcW w:w="0" w:type="pct"/>
          </w:tcPr>
          <w:p w14:paraId="6F37C622" w14:textId="746E9F51" w:rsidR="00A46AF7" w:rsidRPr="002034B3" w:rsidRDefault="002A1B91" w:rsidP="002A1B91">
            <w:pPr>
              <w:spacing w:after="0"/>
            </w:pPr>
            <w:r w:rsidRPr="00DF4F00">
              <w:t>Regulation 10 (5)</w:t>
            </w:r>
            <w:r>
              <w:t xml:space="preserve"> of NISR 2003</w:t>
            </w:r>
            <w:r w:rsidRPr="00DF4F00">
              <w:t>.</w:t>
            </w:r>
          </w:p>
        </w:tc>
      </w:tr>
      <w:tr w:rsidR="00A46AF7" w:rsidRPr="000D6C7A" w14:paraId="291A42FE" w14:textId="77777777" w:rsidTr="00710A75">
        <w:tc>
          <w:tcPr>
            <w:tcW w:w="5000" w:type="pct"/>
          </w:tcPr>
          <w:p w14:paraId="5AC74120" w14:textId="54184193" w:rsidR="00A46AF7" w:rsidRPr="000D6C7A" w:rsidRDefault="00A46AF7" w:rsidP="00710A75">
            <w:pPr>
              <w:spacing w:after="0"/>
              <w:rPr>
                <w:b/>
                <w:bCs/>
              </w:rPr>
            </w:pPr>
            <w:r w:rsidRPr="00FA1E51">
              <w:rPr>
                <w:b/>
                <w:bCs/>
              </w:rPr>
              <w:t>Discussion</w:t>
            </w:r>
            <w:r w:rsidR="002A1B91">
              <w:rPr>
                <w:b/>
                <w:bCs/>
              </w:rPr>
              <w:t>:</w:t>
            </w:r>
          </w:p>
        </w:tc>
      </w:tr>
      <w:tr w:rsidR="00A46AF7" w:rsidRPr="002034B3" w14:paraId="20485683" w14:textId="77777777" w:rsidTr="00710A75">
        <w:tc>
          <w:tcPr>
            <w:tcW w:w="5000" w:type="pct"/>
          </w:tcPr>
          <w:p w14:paraId="2CBE4813" w14:textId="77777777" w:rsidR="002A1B91" w:rsidRDefault="002A1B91" w:rsidP="002A1B91">
            <w:pPr>
              <w:spacing w:after="0"/>
            </w:pPr>
          </w:p>
          <w:p w14:paraId="1E7007E6" w14:textId="60680678" w:rsidR="00A46AF7" w:rsidRDefault="002A1B91" w:rsidP="002A1B91">
            <w:pPr>
              <w:spacing w:after="0"/>
            </w:pPr>
            <w:r w:rsidRPr="008C089B">
              <w:t>Civil Nuclear Constabulary firearms are authorised on nuclear premises</w:t>
            </w:r>
            <w:r w:rsidR="00964E39">
              <w:t>. T</w:t>
            </w:r>
            <w:r w:rsidRPr="008C089B">
              <w:t>his category concerns incidents involving both authorised firearms and unauthorised firearms, in addition to actual or suspected explosive or incendiary devices.</w:t>
            </w:r>
          </w:p>
          <w:p w14:paraId="1AC8B159" w14:textId="5E09D26C" w:rsidR="002A1B91" w:rsidRPr="00F65CD4" w:rsidRDefault="002A1B91" w:rsidP="008779BF">
            <w:pPr>
              <w:spacing w:after="0"/>
            </w:pPr>
          </w:p>
        </w:tc>
      </w:tr>
    </w:tbl>
    <w:p w14:paraId="34563B17" w14:textId="77777777" w:rsidR="008779BF" w:rsidRDefault="008779BF" w:rsidP="002A1B91">
      <w:pPr>
        <w:spacing w:after="0"/>
      </w:pPr>
    </w:p>
    <w:p w14:paraId="688EF963" w14:textId="77777777" w:rsidR="008779BF" w:rsidRDefault="008779BF" w:rsidP="002A1B91">
      <w:pPr>
        <w:spacing w:after="0"/>
      </w:pPr>
    </w:p>
    <w:p w14:paraId="4E2EC77D" w14:textId="77777777" w:rsidR="001027D9" w:rsidRDefault="001027D9" w:rsidP="002A1B91">
      <w:pPr>
        <w:spacing w:after="0"/>
      </w:pPr>
    </w:p>
    <w:p w14:paraId="421D6AD6" w14:textId="77777777" w:rsidR="001027D9" w:rsidRDefault="001027D9" w:rsidP="002A1B91">
      <w:pPr>
        <w:spacing w:after="0"/>
      </w:pPr>
    </w:p>
    <w:p w14:paraId="0F132575" w14:textId="77777777" w:rsidR="001027D9" w:rsidRDefault="001027D9" w:rsidP="002A1B91">
      <w:pPr>
        <w:spacing w:after="0"/>
      </w:pPr>
    </w:p>
    <w:tbl>
      <w:tblPr>
        <w:tblStyle w:val="Box2"/>
        <w:tblW w:w="5000" w:type="pct"/>
        <w:tblInd w:w="0" w:type="dxa"/>
        <w:tblLook w:val="01E0" w:firstRow="1" w:lastRow="1" w:firstColumn="1" w:lastColumn="1" w:noHBand="0" w:noVBand="0"/>
      </w:tblPr>
      <w:tblGrid>
        <w:gridCol w:w="9016"/>
      </w:tblGrid>
      <w:tr w:rsidR="00A46AF7" w:rsidRPr="00FA1E51" w14:paraId="32867463"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6DCEEBE0" w14:textId="77777777" w:rsidR="004E70D6" w:rsidRDefault="00A46AF7" w:rsidP="00710A75">
            <w:pPr>
              <w:tabs>
                <w:tab w:val="left" w:pos="720"/>
              </w:tabs>
              <w:spacing w:after="0" w:line="264" w:lineRule="auto"/>
              <w:rPr>
                <w:b w:val="0"/>
              </w:rPr>
            </w:pPr>
            <w:r>
              <w:t>SC10c</w:t>
            </w:r>
          </w:p>
          <w:p w14:paraId="54AD7B0F" w14:textId="77777777" w:rsidR="004E70D6" w:rsidRDefault="004E70D6" w:rsidP="00710A75">
            <w:pPr>
              <w:tabs>
                <w:tab w:val="left" w:pos="720"/>
              </w:tabs>
              <w:spacing w:after="0" w:line="264" w:lineRule="auto"/>
              <w:rPr>
                <w:b w:val="0"/>
              </w:rPr>
            </w:pPr>
          </w:p>
          <w:p w14:paraId="23A43C67" w14:textId="77777777" w:rsidR="00A46AF7" w:rsidRDefault="002A1B91" w:rsidP="00710A75">
            <w:pPr>
              <w:tabs>
                <w:tab w:val="left" w:pos="720"/>
              </w:tabs>
              <w:spacing w:after="0" w:line="264" w:lineRule="auto"/>
              <w:rPr>
                <w:b w:val="0"/>
              </w:rPr>
            </w:pPr>
            <w:r w:rsidRPr="002A1B91">
              <w:t>Any damage to any building or equipment on the premises which might affect the security of the premises, or any material or equipment mentioned in regulation 4 (2).</w:t>
            </w:r>
          </w:p>
          <w:p w14:paraId="29DA3094" w14:textId="4D91DC02" w:rsidR="00EF12B0" w:rsidRPr="002C0D0F" w:rsidRDefault="00EF12B0" w:rsidP="00710A75">
            <w:pPr>
              <w:tabs>
                <w:tab w:val="left" w:pos="720"/>
              </w:tabs>
              <w:spacing w:after="0" w:line="264" w:lineRule="auto"/>
            </w:pPr>
          </w:p>
        </w:tc>
      </w:tr>
      <w:tr w:rsidR="00A46AF7" w:rsidRPr="000D6C7A" w14:paraId="1A9E327F" w14:textId="77777777" w:rsidTr="00710A75">
        <w:tc>
          <w:tcPr>
            <w:tcW w:w="5000" w:type="pct"/>
          </w:tcPr>
          <w:p w14:paraId="6B2BC38B" w14:textId="3917113A" w:rsidR="00A46AF7" w:rsidRDefault="00A46AF7" w:rsidP="00710A75">
            <w:pPr>
              <w:spacing w:before="120" w:after="120"/>
            </w:pPr>
            <w:r w:rsidRPr="00637929">
              <w:rPr>
                <w:b/>
                <w:bCs/>
              </w:rPr>
              <w:t>Timeframe for reporting:</w:t>
            </w:r>
            <w:r>
              <w:t xml:space="preserve"> </w:t>
            </w:r>
            <w:r w:rsidR="002A1B91" w:rsidRPr="003464AF">
              <w:t>Immediate</w:t>
            </w:r>
          </w:p>
          <w:p w14:paraId="08F99393" w14:textId="5B1EB757" w:rsidR="00A46AF7" w:rsidRDefault="00A46AF7" w:rsidP="00710A75">
            <w:pPr>
              <w:spacing w:before="120" w:after="120"/>
              <w:rPr>
                <w:b/>
                <w:bCs/>
              </w:rPr>
            </w:pPr>
            <w:r w:rsidRPr="00DA3D55">
              <w:rPr>
                <w:b/>
                <w:bCs/>
              </w:rPr>
              <w:t>FUR Requirement:</w:t>
            </w:r>
            <w:r w:rsidR="002A1B91">
              <w:rPr>
                <w:b/>
                <w:bCs/>
              </w:rPr>
              <w:t xml:space="preserve"> </w:t>
            </w:r>
            <w:r w:rsidR="005F0018" w:rsidRPr="00C10DB5">
              <w:t>Optional</w:t>
            </w:r>
            <w:r w:rsidR="000D0D1C" w:rsidRPr="00C10DB5">
              <w:t>, at the discretion of ONR Inspector</w:t>
            </w:r>
          </w:p>
          <w:p w14:paraId="699F2D6A" w14:textId="2D4CEFA0"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2D1BEC39" w14:textId="77777777" w:rsidTr="008779BF">
        <w:trPr>
          <w:trHeight w:val="30"/>
        </w:trPr>
        <w:tc>
          <w:tcPr>
            <w:tcW w:w="0" w:type="pct"/>
          </w:tcPr>
          <w:p w14:paraId="4203F6B2" w14:textId="7FDB7581" w:rsidR="00A46AF7" w:rsidRPr="002034B3" w:rsidRDefault="002A1B91" w:rsidP="002A1B91">
            <w:pPr>
              <w:spacing w:after="0"/>
            </w:pPr>
            <w:r w:rsidRPr="002A0E99">
              <w:t>Regulation 10 (5)</w:t>
            </w:r>
            <w:r>
              <w:t xml:space="preserve"> of NISR 2003.</w:t>
            </w:r>
          </w:p>
        </w:tc>
      </w:tr>
      <w:tr w:rsidR="00A46AF7" w:rsidRPr="000D6C7A" w14:paraId="3801CDE6" w14:textId="77777777" w:rsidTr="00710A75">
        <w:tc>
          <w:tcPr>
            <w:tcW w:w="5000" w:type="pct"/>
          </w:tcPr>
          <w:p w14:paraId="23420D37" w14:textId="56FD5D70" w:rsidR="00A46AF7" w:rsidRPr="000D6C7A" w:rsidRDefault="00A46AF7" w:rsidP="00710A75">
            <w:pPr>
              <w:spacing w:after="0"/>
              <w:rPr>
                <w:b/>
                <w:bCs/>
              </w:rPr>
            </w:pPr>
            <w:r w:rsidRPr="00FA1E51">
              <w:rPr>
                <w:b/>
                <w:bCs/>
              </w:rPr>
              <w:t>Discussion</w:t>
            </w:r>
            <w:r w:rsidR="00752682">
              <w:rPr>
                <w:b/>
                <w:bCs/>
              </w:rPr>
              <w:t>:</w:t>
            </w:r>
          </w:p>
        </w:tc>
      </w:tr>
      <w:tr w:rsidR="00A46AF7" w:rsidRPr="002034B3" w14:paraId="459378C1" w14:textId="77777777" w:rsidTr="00710A75">
        <w:tc>
          <w:tcPr>
            <w:tcW w:w="5000" w:type="pct"/>
          </w:tcPr>
          <w:p w14:paraId="4DD027CB" w14:textId="24298865" w:rsidR="00A46AF7" w:rsidRPr="008779BF" w:rsidRDefault="00BB2041" w:rsidP="008779BF">
            <w:r>
              <w:t xml:space="preserve">This category </w:t>
            </w:r>
            <w:r w:rsidR="002A1B91">
              <w:t xml:space="preserve">concerns </w:t>
            </w:r>
            <w:r w:rsidR="00295579">
              <w:t xml:space="preserve">incident reporting associated with </w:t>
            </w:r>
            <w:r w:rsidR="002A1B91">
              <w:t>any damage to buildings or equipment that might affect the security arrangements detailed in the approved security plan for a nuclear premise</w:t>
            </w:r>
            <w:r w:rsidR="002A1B91" w:rsidRPr="000C1CC1">
              <w:t>.</w:t>
            </w:r>
            <w:r w:rsidR="008122FD" w:rsidRPr="000C1CC1">
              <w:t xml:space="preserve"> </w:t>
            </w:r>
            <w:r w:rsidR="00300076" w:rsidRPr="000C1CC1">
              <w:t>This could include s</w:t>
            </w:r>
            <w:r w:rsidR="008E244A" w:rsidRPr="000C1CC1">
              <w:t xml:space="preserve">torm damage to fences </w:t>
            </w:r>
            <w:r w:rsidR="00762386" w:rsidRPr="000C1CC1">
              <w:t>f</w:t>
            </w:r>
            <w:r w:rsidR="00300076" w:rsidRPr="000C1CC1">
              <w:t xml:space="preserve">or </w:t>
            </w:r>
            <w:r w:rsidR="008E244A" w:rsidRPr="000C1CC1">
              <w:t>example</w:t>
            </w:r>
            <w:r w:rsidR="00300076" w:rsidRPr="000C1CC1">
              <w:t xml:space="preserve"> or</w:t>
            </w:r>
            <w:r w:rsidR="006B2CBA" w:rsidRPr="000C1CC1">
              <w:t xml:space="preserve"> equipment malfunction</w:t>
            </w:r>
            <w:r w:rsidR="00B13D24" w:rsidRPr="000C1CC1">
              <w:t xml:space="preserve"> </w:t>
            </w:r>
            <w:r w:rsidR="00762386" w:rsidRPr="000C1CC1">
              <w:t xml:space="preserve">such as </w:t>
            </w:r>
            <w:r w:rsidR="00B13D24" w:rsidRPr="000C1CC1">
              <w:t>camera or detection system failure.</w:t>
            </w:r>
          </w:p>
        </w:tc>
      </w:tr>
    </w:tbl>
    <w:p w14:paraId="6CCE42A5" w14:textId="3551FEE7" w:rsidR="00E364A8" w:rsidRDefault="00E364A8" w:rsidP="00E364A8"/>
    <w:p w14:paraId="6022D45B" w14:textId="77777777" w:rsidR="00CC53D4" w:rsidRDefault="00CC53D4" w:rsidP="00E364A8"/>
    <w:tbl>
      <w:tblPr>
        <w:tblStyle w:val="Box2"/>
        <w:tblW w:w="5000" w:type="pct"/>
        <w:tblInd w:w="0" w:type="dxa"/>
        <w:tblLook w:val="01E0" w:firstRow="1" w:lastRow="1" w:firstColumn="1" w:lastColumn="1" w:noHBand="0" w:noVBand="0"/>
      </w:tblPr>
      <w:tblGrid>
        <w:gridCol w:w="9016"/>
      </w:tblGrid>
      <w:tr w:rsidR="00A46AF7" w:rsidRPr="00FA1E51" w14:paraId="1A3A7F9B"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19CD287A" w14:textId="77777777" w:rsidR="00E97666" w:rsidRDefault="00A46AF7" w:rsidP="00710A75">
            <w:pPr>
              <w:tabs>
                <w:tab w:val="left" w:pos="720"/>
              </w:tabs>
              <w:spacing w:after="0" w:line="264" w:lineRule="auto"/>
              <w:rPr>
                <w:b w:val="0"/>
              </w:rPr>
            </w:pPr>
            <w:r>
              <w:t>SC10d</w:t>
            </w:r>
          </w:p>
          <w:p w14:paraId="440F1C30" w14:textId="77777777" w:rsidR="00E97666" w:rsidRDefault="00E97666" w:rsidP="00710A75">
            <w:pPr>
              <w:tabs>
                <w:tab w:val="left" w:pos="720"/>
              </w:tabs>
              <w:spacing w:after="0" w:line="264" w:lineRule="auto"/>
              <w:rPr>
                <w:b w:val="0"/>
              </w:rPr>
            </w:pPr>
          </w:p>
          <w:p w14:paraId="2641A45C" w14:textId="77777777" w:rsidR="00A46AF7" w:rsidRDefault="002A1B91" w:rsidP="00710A75">
            <w:pPr>
              <w:tabs>
                <w:tab w:val="left" w:pos="720"/>
              </w:tabs>
              <w:spacing w:after="0" w:line="264" w:lineRule="auto"/>
              <w:rPr>
                <w:b w:val="0"/>
              </w:rPr>
            </w:pPr>
            <w:r w:rsidRPr="002A1B91">
              <w:t>Any malicious damage to any building or equipment on the premises, other than any trivial damage that does not affect the security of the premises or any material or equipment mentioned in regulation 4(2).</w:t>
            </w:r>
          </w:p>
          <w:p w14:paraId="7B3E25BB" w14:textId="10597C1E" w:rsidR="00EF12B0" w:rsidRPr="002C0D0F" w:rsidRDefault="00EF12B0" w:rsidP="00710A75">
            <w:pPr>
              <w:tabs>
                <w:tab w:val="left" w:pos="720"/>
              </w:tabs>
              <w:spacing w:after="0" w:line="264" w:lineRule="auto"/>
            </w:pPr>
          </w:p>
        </w:tc>
      </w:tr>
      <w:tr w:rsidR="00A46AF7" w:rsidRPr="000D6C7A" w14:paraId="3ADDB7F8" w14:textId="77777777" w:rsidTr="00710A75">
        <w:tc>
          <w:tcPr>
            <w:tcW w:w="5000" w:type="pct"/>
          </w:tcPr>
          <w:p w14:paraId="513E1CC6" w14:textId="21234289" w:rsidR="00A46AF7" w:rsidRDefault="00A46AF7" w:rsidP="00D77428">
            <w:pPr>
              <w:spacing w:before="120" w:after="120"/>
            </w:pPr>
            <w:r w:rsidRPr="00637929">
              <w:rPr>
                <w:b/>
                <w:bCs/>
              </w:rPr>
              <w:t>Timeframe for reporting:</w:t>
            </w:r>
            <w:r>
              <w:t xml:space="preserve"> </w:t>
            </w:r>
            <w:r w:rsidR="002A1B91" w:rsidRPr="003464AF">
              <w:t>Immediate</w:t>
            </w:r>
          </w:p>
          <w:p w14:paraId="22C29F1B" w14:textId="77777777" w:rsidR="00234079" w:rsidRDefault="00A46AF7" w:rsidP="00534796">
            <w:pPr>
              <w:spacing w:after="0"/>
            </w:pPr>
            <w:r w:rsidRPr="00DA3D55">
              <w:rPr>
                <w:b/>
                <w:bCs/>
              </w:rPr>
              <w:t>FUR Requirement:</w:t>
            </w:r>
            <w:r w:rsidR="002A1B91">
              <w:rPr>
                <w:b/>
                <w:bCs/>
              </w:rPr>
              <w:t xml:space="preserve"> </w:t>
            </w:r>
            <w:r w:rsidR="00B6061D">
              <w:rPr>
                <w:b/>
                <w:bCs/>
              </w:rPr>
              <w:t xml:space="preserve"> </w:t>
            </w:r>
            <w:r w:rsidR="00B6061D" w:rsidRPr="00C10DB5">
              <w:t>Yes</w:t>
            </w:r>
          </w:p>
          <w:p w14:paraId="62C26FCA" w14:textId="77777777" w:rsidR="00F63838" w:rsidRPr="00C75BFB" w:rsidRDefault="00F63838" w:rsidP="002F7D65">
            <w:pPr>
              <w:spacing w:after="0"/>
              <w:rPr>
                <w:sz w:val="12"/>
                <w:szCs w:val="12"/>
              </w:rPr>
            </w:pPr>
          </w:p>
          <w:p w14:paraId="50ED4E32" w14:textId="1BEF6AA2" w:rsidR="00A46AF7" w:rsidRPr="000D6C7A" w:rsidRDefault="00A46AF7" w:rsidP="00534796">
            <w:pPr>
              <w:spacing w:after="0"/>
              <w:rPr>
                <w:b/>
                <w:bCs/>
              </w:rPr>
            </w:pPr>
            <w:r w:rsidRPr="00FA1E51">
              <w:rPr>
                <w:b/>
                <w:bCs/>
              </w:rPr>
              <w:t xml:space="preserve">Origin of </w:t>
            </w:r>
            <w:r>
              <w:rPr>
                <w:b/>
                <w:bCs/>
              </w:rPr>
              <w:t>Category</w:t>
            </w:r>
            <w:r w:rsidR="002A1B91">
              <w:rPr>
                <w:b/>
                <w:bCs/>
              </w:rPr>
              <w:t>:</w:t>
            </w:r>
          </w:p>
        </w:tc>
      </w:tr>
      <w:tr w:rsidR="00A46AF7" w:rsidRPr="002034B3" w14:paraId="59ACEC1E" w14:textId="77777777" w:rsidTr="00710A75">
        <w:tc>
          <w:tcPr>
            <w:tcW w:w="5000" w:type="pct"/>
          </w:tcPr>
          <w:p w14:paraId="66E77CD5" w14:textId="446FDABD" w:rsidR="00A46AF7" w:rsidRPr="002034B3" w:rsidRDefault="002A1B91" w:rsidP="002A1B91">
            <w:pPr>
              <w:spacing w:after="0"/>
            </w:pPr>
            <w:r w:rsidRPr="002C5D08">
              <w:t>Regulation 10 (5)</w:t>
            </w:r>
            <w:r>
              <w:t xml:space="preserve"> of NISR 2003</w:t>
            </w:r>
            <w:r w:rsidRPr="002C5D08">
              <w:t>.</w:t>
            </w:r>
          </w:p>
        </w:tc>
      </w:tr>
      <w:tr w:rsidR="00A46AF7" w:rsidRPr="000D6C7A" w14:paraId="2A81A898" w14:textId="77777777" w:rsidTr="00710A75">
        <w:tc>
          <w:tcPr>
            <w:tcW w:w="5000" w:type="pct"/>
          </w:tcPr>
          <w:p w14:paraId="59EB1496" w14:textId="53F87BD1" w:rsidR="00A46AF7" w:rsidRPr="000D6C7A" w:rsidRDefault="00A46AF7" w:rsidP="00710A75">
            <w:pPr>
              <w:spacing w:after="0"/>
              <w:rPr>
                <w:b/>
                <w:bCs/>
              </w:rPr>
            </w:pPr>
            <w:r w:rsidRPr="00FA1E51">
              <w:rPr>
                <w:b/>
                <w:bCs/>
              </w:rPr>
              <w:t>Discussion</w:t>
            </w:r>
            <w:r w:rsidR="002A1B91">
              <w:rPr>
                <w:b/>
                <w:bCs/>
              </w:rPr>
              <w:t>:</w:t>
            </w:r>
            <w:r w:rsidRPr="00FA1E51">
              <w:rPr>
                <w:b/>
                <w:bCs/>
              </w:rPr>
              <w:t xml:space="preserve"> </w:t>
            </w:r>
          </w:p>
        </w:tc>
      </w:tr>
      <w:tr w:rsidR="00A46AF7" w:rsidRPr="002034B3" w14:paraId="43E26E2A" w14:textId="77777777" w:rsidTr="00710A75">
        <w:tc>
          <w:tcPr>
            <w:tcW w:w="5000" w:type="pct"/>
          </w:tcPr>
          <w:p w14:paraId="3F769943" w14:textId="586EEF7B" w:rsidR="002A1B91" w:rsidRPr="00C938E6" w:rsidRDefault="0084117E" w:rsidP="00C938E6">
            <w:pPr>
              <w:rPr>
                <w:rFonts w:eastAsia="Times New Roman" w:cs="Times New Roman"/>
                <w:szCs w:val="24"/>
                <w:lang w:bidi="ar-SA"/>
              </w:rPr>
            </w:pPr>
            <w:r>
              <w:rPr>
                <w:rFonts w:eastAsia="Times New Roman" w:cs="Times New Roman"/>
                <w:szCs w:val="24"/>
                <w:lang w:bidi="ar-SA"/>
              </w:rPr>
              <w:t xml:space="preserve">This category </w:t>
            </w:r>
            <w:r w:rsidR="002A1B91" w:rsidRPr="0092791F">
              <w:rPr>
                <w:rFonts w:eastAsia="Times New Roman" w:cs="Times New Roman"/>
                <w:szCs w:val="24"/>
                <w:lang w:bidi="ar-SA"/>
              </w:rPr>
              <w:t>concerns any malicious damage to buildings or equipment that might affect the security arrangements detailed in the approved security plan for a nuclear premise</w:t>
            </w:r>
            <w:r w:rsidR="002A1B91">
              <w:rPr>
                <w:rFonts w:eastAsia="Times New Roman" w:cs="Times New Roman"/>
                <w:szCs w:val="24"/>
                <w:lang w:bidi="ar-SA"/>
              </w:rPr>
              <w:t>.</w:t>
            </w:r>
          </w:p>
        </w:tc>
      </w:tr>
    </w:tbl>
    <w:p w14:paraId="4F59593F" w14:textId="7006C611" w:rsidR="00B357AB" w:rsidRDefault="00B357AB" w:rsidP="0092791F">
      <w:pPr>
        <w:rPr>
          <w:rFonts w:eastAsia="Times New Roman" w:cs="Times New Roman"/>
          <w:szCs w:val="24"/>
          <w:lang w:bidi="ar-SA"/>
        </w:rPr>
      </w:pPr>
    </w:p>
    <w:p w14:paraId="1482E82B" w14:textId="77777777" w:rsidR="00E12A1E" w:rsidRDefault="00E12A1E" w:rsidP="0092791F">
      <w:pPr>
        <w:rPr>
          <w:rFonts w:eastAsia="Times New Roman" w:cs="Times New Roman"/>
          <w:szCs w:val="24"/>
          <w:lang w:bidi="ar-SA"/>
        </w:rPr>
      </w:pPr>
    </w:p>
    <w:p w14:paraId="43879EE3" w14:textId="77777777" w:rsidR="00E12A1E" w:rsidRDefault="00E12A1E" w:rsidP="0092791F">
      <w:pPr>
        <w:rPr>
          <w:rFonts w:eastAsia="Times New Roman" w:cs="Times New Roman"/>
          <w:szCs w:val="24"/>
          <w:lang w:bidi="ar-SA"/>
        </w:rPr>
      </w:pPr>
    </w:p>
    <w:tbl>
      <w:tblPr>
        <w:tblStyle w:val="Box2"/>
        <w:tblW w:w="5000" w:type="pct"/>
        <w:tblInd w:w="0" w:type="dxa"/>
        <w:tblLook w:val="01E0" w:firstRow="1" w:lastRow="1" w:firstColumn="1" w:lastColumn="1" w:noHBand="0" w:noVBand="0"/>
      </w:tblPr>
      <w:tblGrid>
        <w:gridCol w:w="9016"/>
      </w:tblGrid>
      <w:tr w:rsidR="00A46AF7" w:rsidRPr="00FA1E51" w14:paraId="420C8C73" w14:textId="77777777" w:rsidTr="42DE4EC5">
        <w:trPr>
          <w:cnfStyle w:val="100000000000" w:firstRow="1" w:lastRow="0" w:firstColumn="0" w:lastColumn="0" w:oddVBand="0" w:evenVBand="0" w:oddHBand="0" w:evenHBand="0" w:firstRowFirstColumn="0" w:firstRowLastColumn="0" w:lastRowFirstColumn="0" w:lastRowLastColumn="0"/>
        </w:trPr>
        <w:tc>
          <w:tcPr>
            <w:tcW w:w="5000" w:type="pct"/>
          </w:tcPr>
          <w:p w14:paraId="1CACF30F" w14:textId="77777777" w:rsidR="007E4E9E" w:rsidRDefault="00A46AF7" w:rsidP="002A1B91">
            <w:pPr>
              <w:tabs>
                <w:tab w:val="left" w:pos="720"/>
              </w:tabs>
              <w:spacing w:after="0" w:line="264" w:lineRule="auto"/>
              <w:rPr>
                <w:b w:val="0"/>
              </w:rPr>
            </w:pPr>
            <w:r>
              <w:lastRenderedPageBreak/>
              <w:t>SC10e</w:t>
            </w:r>
          </w:p>
          <w:p w14:paraId="2D987058" w14:textId="77777777" w:rsidR="007E4E9E" w:rsidRDefault="007E4E9E" w:rsidP="002A1B91">
            <w:pPr>
              <w:tabs>
                <w:tab w:val="left" w:pos="720"/>
              </w:tabs>
              <w:spacing w:after="0" w:line="264" w:lineRule="auto"/>
              <w:rPr>
                <w:b w:val="0"/>
              </w:rPr>
            </w:pPr>
          </w:p>
          <w:p w14:paraId="0526553A" w14:textId="4F1285AE" w:rsidR="002A1B91" w:rsidRDefault="002A1B91" w:rsidP="002A1B91">
            <w:pPr>
              <w:tabs>
                <w:tab w:val="left" w:pos="720"/>
              </w:tabs>
              <w:spacing w:after="0" w:line="264" w:lineRule="auto"/>
              <w:rPr>
                <w:b w:val="0"/>
              </w:rPr>
            </w:pPr>
            <w:r>
              <w:t>Any theft or attempted theft, or any loss or suspected loss, or any unauthorised movement:</w:t>
            </w:r>
          </w:p>
          <w:p w14:paraId="5FE5D2E9" w14:textId="77777777" w:rsidR="003E14CE" w:rsidRDefault="003E14CE" w:rsidP="002A1B91">
            <w:pPr>
              <w:tabs>
                <w:tab w:val="left" w:pos="720"/>
              </w:tabs>
              <w:spacing w:after="0" w:line="264" w:lineRule="auto"/>
            </w:pPr>
          </w:p>
          <w:p w14:paraId="2AA04399" w14:textId="77777777" w:rsidR="002A1B91" w:rsidRDefault="002A1B91" w:rsidP="003E14CE">
            <w:pPr>
              <w:tabs>
                <w:tab w:val="left" w:pos="720"/>
              </w:tabs>
              <w:spacing w:after="0" w:line="264" w:lineRule="auto"/>
              <w:ind w:left="731" w:hanging="709"/>
            </w:pPr>
            <w:r>
              <w:t>•</w:t>
            </w:r>
            <w:r>
              <w:tab/>
              <w:t>of any nuclear material used or stored on the premises or in transit to or from them, or</w:t>
            </w:r>
          </w:p>
          <w:p w14:paraId="05709EBE" w14:textId="77777777" w:rsidR="00A46AF7" w:rsidRDefault="002A1B91" w:rsidP="003E14CE">
            <w:pPr>
              <w:tabs>
                <w:tab w:val="left" w:pos="720"/>
              </w:tabs>
              <w:spacing w:after="0" w:line="264" w:lineRule="auto"/>
              <w:ind w:left="731" w:hanging="731"/>
              <w:rPr>
                <w:b w:val="0"/>
              </w:rPr>
            </w:pPr>
            <w:r>
              <w:t>•</w:t>
            </w:r>
            <w:r>
              <w:tab/>
              <w:t>in the case of premises which are or form part of a nuclear site, of any other radioactive material used or stored on them.</w:t>
            </w:r>
          </w:p>
          <w:p w14:paraId="39AD2260" w14:textId="614E20E4" w:rsidR="00B6489D" w:rsidRPr="002C0D0F" w:rsidRDefault="00B6489D" w:rsidP="003E14CE">
            <w:pPr>
              <w:tabs>
                <w:tab w:val="left" w:pos="720"/>
              </w:tabs>
              <w:spacing w:after="0" w:line="264" w:lineRule="auto"/>
              <w:ind w:left="731" w:hanging="731"/>
            </w:pPr>
          </w:p>
        </w:tc>
      </w:tr>
      <w:tr w:rsidR="00A46AF7" w:rsidRPr="000D6C7A" w14:paraId="642A8871" w14:textId="77777777" w:rsidTr="42DE4EC5">
        <w:tc>
          <w:tcPr>
            <w:tcW w:w="5000" w:type="pct"/>
          </w:tcPr>
          <w:p w14:paraId="7674F955" w14:textId="5EB5369F" w:rsidR="00A46AF7" w:rsidRDefault="00A46AF7" w:rsidP="00710A75">
            <w:pPr>
              <w:spacing w:before="120" w:after="120"/>
            </w:pPr>
            <w:r w:rsidRPr="00637929">
              <w:rPr>
                <w:b/>
                <w:bCs/>
              </w:rPr>
              <w:t>Timeframe for reporting:</w:t>
            </w:r>
            <w:r>
              <w:t xml:space="preserve"> </w:t>
            </w:r>
            <w:r w:rsidR="002A1B91" w:rsidRPr="003464AF">
              <w:t>Immediate</w:t>
            </w:r>
          </w:p>
          <w:p w14:paraId="008E1EC1" w14:textId="065A471D" w:rsidR="00A46AF7" w:rsidRDefault="00A46AF7" w:rsidP="00710A75">
            <w:pPr>
              <w:spacing w:before="120" w:after="120"/>
              <w:rPr>
                <w:b/>
                <w:bCs/>
              </w:rPr>
            </w:pPr>
            <w:r w:rsidRPr="00DA3D55">
              <w:rPr>
                <w:b/>
                <w:bCs/>
              </w:rPr>
              <w:t>FUR Requirement:</w:t>
            </w:r>
            <w:r w:rsidR="002A1B91" w:rsidRPr="003464AF">
              <w:t xml:space="preserve"> Yes</w:t>
            </w:r>
          </w:p>
          <w:p w14:paraId="673E82BD" w14:textId="52DA8CD4"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669CB40E" w14:textId="77777777" w:rsidTr="42DE4EC5">
        <w:tc>
          <w:tcPr>
            <w:tcW w:w="5000" w:type="pct"/>
          </w:tcPr>
          <w:p w14:paraId="4EC13F0D" w14:textId="26F7EF33" w:rsidR="00A46AF7" w:rsidRPr="002034B3" w:rsidRDefault="6ED2EA79" w:rsidP="00326C1D">
            <w:r>
              <w:t xml:space="preserve">Regulation 10(5) of NISR 2003. </w:t>
            </w:r>
          </w:p>
        </w:tc>
      </w:tr>
      <w:tr w:rsidR="00A46AF7" w:rsidRPr="000D6C7A" w14:paraId="39688660" w14:textId="77777777" w:rsidTr="42DE4EC5">
        <w:tc>
          <w:tcPr>
            <w:tcW w:w="5000" w:type="pct"/>
          </w:tcPr>
          <w:p w14:paraId="24B4713A" w14:textId="45E193B2" w:rsidR="00A46AF7" w:rsidRPr="000D6C7A" w:rsidRDefault="00A46AF7" w:rsidP="00710A75">
            <w:pPr>
              <w:spacing w:after="0"/>
              <w:rPr>
                <w:b/>
                <w:bCs/>
              </w:rPr>
            </w:pPr>
            <w:r w:rsidRPr="00FA1E51">
              <w:rPr>
                <w:b/>
                <w:bCs/>
              </w:rPr>
              <w:t>Discussion</w:t>
            </w:r>
            <w:r w:rsidR="00752682">
              <w:rPr>
                <w:b/>
                <w:bCs/>
              </w:rPr>
              <w:t>:</w:t>
            </w:r>
          </w:p>
        </w:tc>
      </w:tr>
      <w:tr w:rsidR="00A46AF7" w:rsidRPr="002034B3" w14:paraId="4E751672" w14:textId="77777777" w:rsidTr="42DE4EC5">
        <w:tc>
          <w:tcPr>
            <w:tcW w:w="5000" w:type="pct"/>
          </w:tcPr>
          <w:p w14:paraId="187A1F57" w14:textId="1AC46EC5" w:rsidR="00A46AF7" w:rsidRDefault="2FAE8533" w:rsidP="00E12A1E">
            <w:pPr>
              <w:pStyle w:val="Bulletlist1"/>
              <w:numPr>
                <w:ilvl w:val="0"/>
                <w:numId w:val="0"/>
              </w:numPr>
            </w:pPr>
            <w:r>
              <w:t xml:space="preserve">This category </w:t>
            </w:r>
            <w:r w:rsidR="6ED2EA79">
              <w:t>concerns</w:t>
            </w:r>
            <w:r w:rsidR="1E733E9A">
              <w:t xml:space="preserve"> incident reporting </w:t>
            </w:r>
            <w:r w:rsidR="0452323F">
              <w:t>associated with</w:t>
            </w:r>
            <w:r w:rsidR="6ED2EA79">
              <w:t xml:space="preserve"> any nuclear material or other radioactive material that cannot be accounted for on a nuclear premise.</w:t>
            </w:r>
            <w:r w:rsidR="4AA30181">
              <w:t xml:space="preserve"> </w:t>
            </w:r>
          </w:p>
          <w:p w14:paraId="492FEBC7" w14:textId="44021CA5" w:rsidR="0054451A" w:rsidRPr="003A7DDC" w:rsidRDefault="00E72CCD" w:rsidP="00326C1D">
            <w:pPr>
              <w:pStyle w:val="Bulletlist1"/>
              <w:numPr>
                <w:ilvl w:val="0"/>
                <w:numId w:val="0"/>
              </w:numPr>
              <w:rPr>
                <w:rFonts w:eastAsia="Times New Roman" w:cs="Times New Roman"/>
              </w:rPr>
            </w:pPr>
            <w:r>
              <w:t xml:space="preserve">[Radiological Safety Category </w:t>
            </w:r>
            <w:r w:rsidR="00CF6784">
              <w:t xml:space="preserve">RS13 </w:t>
            </w:r>
            <w:r w:rsidR="009A27FD">
              <w:t xml:space="preserve">is also relevant for </w:t>
            </w:r>
            <w:r>
              <w:t xml:space="preserve">loss or theft of </w:t>
            </w:r>
            <w:r w:rsidR="00105460">
              <w:t xml:space="preserve">radioactive </w:t>
            </w:r>
            <w:r>
              <w:t>material</w:t>
            </w:r>
            <w:r w:rsidR="00105460">
              <w:t xml:space="preserve"> </w:t>
            </w:r>
            <w:r w:rsidR="008C4E5F">
              <w:t xml:space="preserve">in excess of specified </w:t>
            </w:r>
            <w:r w:rsidR="00105460">
              <w:t>values</w:t>
            </w:r>
            <w:r w:rsidR="00682FAF">
              <w:t xml:space="preserve"> referenced in IRR17</w:t>
            </w:r>
            <w:r w:rsidR="006D6D38">
              <w:t>.</w:t>
            </w:r>
            <w:r w:rsidR="00811C8D">
              <w:t xml:space="preserve"> Safeguards </w:t>
            </w:r>
            <w:r w:rsidR="00F20D3E">
              <w:t xml:space="preserve">incident notification </w:t>
            </w:r>
            <w:r w:rsidR="00811C8D">
              <w:t>categories may also be relevant.</w:t>
            </w:r>
            <w:r w:rsidR="00CF6784">
              <w:t>]</w:t>
            </w:r>
            <w:r w:rsidR="00617968">
              <w:rPr>
                <w:rFonts w:eastAsia="Times New Roman" w:cs="Times New Roman"/>
              </w:rPr>
              <w:t xml:space="preserve"> </w:t>
            </w:r>
            <w:r w:rsidR="001A0D54">
              <w:rPr>
                <w:rFonts w:eastAsia="Times New Roman" w:cs="Times New Roman"/>
              </w:rPr>
              <w:t xml:space="preserve"> </w:t>
            </w:r>
          </w:p>
        </w:tc>
      </w:tr>
    </w:tbl>
    <w:p w14:paraId="571C1FE9" w14:textId="77777777" w:rsidR="00CC53D4" w:rsidRDefault="00CC53D4" w:rsidP="00EB3CE5"/>
    <w:tbl>
      <w:tblPr>
        <w:tblStyle w:val="Box2"/>
        <w:tblW w:w="5000" w:type="pct"/>
        <w:tblInd w:w="0" w:type="dxa"/>
        <w:tblLook w:val="01E0" w:firstRow="1" w:lastRow="1" w:firstColumn="1" w:lastColumn="1" w:noHBand="0" w:noVBand="0"/>
      </w:tblPr>
      <w:tblGrid>
        <w:gridCol w:w="9016"/>
      </w:tblGrid>
      <w:tr w:rsidR="00A46AF7" w:rsidRPr="00FA1E51" w14:paraId="0DBD418B"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5A7FB733" w14:textId="77777777" w:rsidR="00A02434" w:rsidRDefault="00A46AF7" w:rsidP="00710A75">
            <w:pPr>
              <w:tabs>
                <w:tab w:val="left" w:pos="720"/>
              </w:tabs>
              <w:spacing w:after="0" w:line="264" w:lineRule="auto"/>
              <w:rPr>
                <w:b w:val="0"/>
              </w:rPr>
            </w:pPr>
            <w:r>
              <w:t xml:space="preserve">SC10f </w:t>
            </w:r>
          </w:p>
          <w:p w14:paraId="100AF889" w14:textId="77777777" w:rsidR="00A02434" w:rsidRDefault="00A02434" w:rsidP="00710A75">
            <w:pPr>
              <w:tabs>
                <w:tab w:val="left" w:pos="720"/>
              </w:tabs>
              <w:spacing w:after="0" w:line="264" w:lineRule="auto"/>
              <w:rPr>
                <w:b w:val="0"/>
              </w:rPr>
            </w:pPr>
          </w:p>
          <w:p w14:paraId="2D087642" w14:textId="77777777" w:rsidR="00A46AF7" w:rsidRDefault="002A1B91" w:rsidP="00710A75">
            <w:pPr>
              <w:tabs>
                <w:tab w:val="left" w:pos="720"/>
              </w:tabs>
              <w:spacing w:after="0" w:line="264" w:lineRule="auto"/>
              <w:rPr>
                <w:b w:val="0"/>
              </w:rPr>
            </w:pPr>
            <w:r w:rsidRPr="002A1B91">
              <w:t>Any theft or attempted theft, or any loss or unauthorised disclosure, of sensitive nuclear information kept on the premises, or any suspected such theft, loss or disclosure</w:t>
            </w:r>
            <w:r>
              <w:t>.</w:t>
            </w:r>
          </w:p>
          <w:p w14:paraId="78F297FA" w14:textId="20B17D88" w:rsidR="00B6489D" w:rsidRPr="002C0D0F" w:rsidRDefault="00B6489D" w:rsidP="00710A75">
            <w:pPr>
              <w:tabs>
                <w:tab w:val="left" w:pos="720"/>
              </w:tabs>
              <w:spacing w:after="0" w:line="264" w:lineRule="auto"/>
            </w:pPr>
          </w:p>
        </w:tc>
      </w:tr>
      <w:tr w:rsidR="00A46AF7" w:rsidRPr="000D6C7A" w14:paraId="28B7EAB2" w14:textId="77777777" w:rsidTr="00710A75">
        <w:tc>
          <w:tcPr>
            <w:tcW w:w="5000" w:type="pct"/>
          </w:tcPr>
          <w:p w14:paraId="30881E61" w14:textId="097EB8FF" w:rsidR="00A46AF7" w:rsidRDefault="00A46AF7" w:rsidP="00710A75">
            <w:pPr>
              <w:spacing w:before="120" w:after="120"/>
            </w:pPr>
            <w:r w:rsidRPr="00637929">
              <w:rPr>
                <w:b/>
                <w:bCs/>
              </w:rPr>
              <w:t>Timeframe for reporting:</w:t>
            </w:r>
            <w:r>
              <w:t xml:space="preserve"> </w:t>
            </w:r>
            <w:r w:rsidR="002A1B91" w:rsidRPr="003464AF">
              <w:t>Immediate</w:t>
            </w:r>
          </w:p>
          <w:p w14:paraId="71024182" w14:textId="53ECD6E0" w:rsidR="00A46AF7" w:rsidRDefault="00A46AF7" w:rsidP="00710A75">
            <w:pPr>
              <w:spacing w:before="120" w:after="120"/>
              <w:rPr>
                <w:b/>
                <w:bCs/>
              </w:rPr>
            </w:pPr>
            <w:r w:rsidRPr="00DA3D55">
              <w:rPr>
                <w:b/>
                <w:bCs/>
              </w:rPr>
              <w:t>FUR Requirement:</w:t>
            </w:r>
            <w:r w:rsidR="002A1B91" w:rsidRPr="003464AF">
              <w:t xml:space="preserve"> Yes</w:t>
            </w:r>
          </w:p>
          <w:p w14:paraId="7E9802FF" w14:textId="72884ED5"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2BED5585" w14:textId="77777777" w:rsidTr="00710A75">
        <w:tc>
          <w:tcPr>
            <w:tcW w:w="5000" w:type="pct"/>
          </w:tcPr>
          <w:p w14:paraId="32B38475" w14:textId="31880F7D" w:rsidR="00A46AF7" w:rsidRPr="002034B3" w:rsidRDefault="002A1B91" w:rsidP="002A1B91">
            <w:pPr>
              <w:spacing w:after="0"/>
            </w:pPr>
            <w:r>
              <w:t>Regulation 10(5) of NISR 2003.</w:t>
            </w:r>
          </w:p>
        </w:tc>
      </w:tr>
      <w:tr w:rsidR="00A46AF7" w:rsidRPr="000D6C7A" w14:paraId="728DC32B" w14:textId="77777777" w:rsidTr="00710A75">
        <w:tc>
          <w:tcPr>
            <w:tcW w:w="5000" w:type="pct"/>
          </w:tcPr>
          <w:p w14:paraId="4AF6A110" w14:textId="0CFA101C" w:rsidR="00A46AF7" w:rsidRPr="000D6C7A" w:rsidRDefault="00A46AF7" w:rsidP="00710A75">
            <w:pPr>
              <w:spacing w:after="0"/>
              <w:rPr>
                <w:b/>
                <w:bCs/>
              </w:rPr>
            </w:pPr>
            <w:r w:rsidRPr="00FA1E51">
              <w:rPr>
                <w:b/>
                <w:bCs/>
              </w:rPr>
              <w:t>Discussion</w:t>
            </w:r>
            <w:r w:rsidR="00752682">
              <w:rPr>
                <w:b/>
                <w:bCs/>
              </w:rPr>
              <w:t>:</w:t>
            </w:r>
          </w:p>
        </w:tc>
      </w:tr>
      <w:tr w:rsidR="00A46AF7" w:rsidRPr="002034B3" w14:paraId="6C421F07" w14:textId="77777777" w:rsidTr="00710A75">
        <w:tc>
          <w:tcPr>
            <w:tcW w:w="5000" w:type="pct"/>
          </w:tcPr>
          <w:p w14:paraId="6C49B986" w14:textId="59109402" w:rsidR="00A46AF7" w:rsidRDefault="00EA6B57" w:rsidP="0024553E">
            <w:pPr>
              <w:spacing w:after="0"/>
            </w:pPr>
            <w:r>
              <w:t xml:space="preserve">This category </w:t>
            </w:r>
            <w:r w:rsidR="002A1B91">
              <w:t xml:space="preserve">concerns the compromise of security of SNI on nuclear premises. </w:t>
            </w:r>
          </w:p>
          <w:p w14:paraId="0EBBFE0E" w14:textId="77777777" w:rsidR="002A1B91" w:rsidRDefault="002A1B91" w:rsidP="00F072A5">
            <w:pPr>
              <w:spacing w:after="0"/>
            </w:pPr>
          </w:p>
          <w:p w14:paraId="3EEB8460" w14:textId="71C2AD09" w:rsidR="00DE65F6" w:rsidRPr="00F072A5" w:rsidRDefault="00DE65F6" w:rsidP="00F072A5">
            <w:pPr>
              <w:spacing w:after="0"/>
            </w:pPr>
          </w:p>
        </w:tc>
      </w:tr>
    </w:tbl>
    <w:p w14:paraId="550CB60E" w14:textId="4F279E16" w:rsidR="00E34D14" w:rsidRDefault="00E34D14" w:rsidP="00E34D14"/>
    <w:tbl>
      <w:tblPr>
        <w:tblStyle w:val="Box2"/>
        <w:tblW w:w="5000" w:type="pct"/>
        <w:tblInd w:w="0" w:type="dxa"/>
        <w:tblLook w:val="01E0" w:firstRow="1" w:lastRow="1" w:firstColumn="1" w:lastColumn="1" w:noHBand="0" w:noVBand="0"/>
      </w:tblPr>
      <w:tblGrid>
        <w:gridCol w:w="9016"/>
      </w:tblGrid>
      <w:tr w:rsidR="00A46AF7" w:rsidRPr="00FA1E51" w14:paraId="395D3170"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7FF6654B" w14:textId="77777777" w:rsidR="00B6489D" w:rsidRDefault="00A46AF7" w:rsidP="00710A75">
            <w:pPr>
              <w:tabs>
                <w:tab w:val="left" w:pos="720"/>
              </w:tabs>
              <w:spacing w:after="0" w:line="264" w:lineRule="auto"/>
              <w:rPr>
                <w:b w:val="0"/>
              </w:rPr>
            </w:pPr>
            <w:r>
              <w:lastRenderedPageBreak/>
              <w:t xml:space="preserve">SC10g </w:t>
            </w:r>
          </w:p>
          <w:p w14:paraId="59F59DFE" w14:textId="77777777" w:rsidR="00B6489D" w:rsidRDefault="00B6489D" w:rsidP="00710A75">
            <w:pPr>
              <w:tabs>
                <w:tab w:val="left" w:pos="720"/>
              </w:tabs>
              <w:spacing w:after="0" w:line="264" w:lineRule="auto"/>
              <w:rPr>
                <w:b w:val="0"/>
              </w:rPr>
            </w:pPr>
          </w:p>
          <w:p w14:paraId="608A330D" w14:textId="77777777" w:rsidR="00A46AF7" w:rsidRDefault="002A1B91" w:rsidP="00710A75">
            <w:pPr>
              <w:tabs>
                <w:tab w:val="left" w:pos="720"/>
              </w:tabs>
              <w:spacing w:after="0" w:line="264" w:lineRule="auto"/>
              <w:rPr>
                <w:b w:val="0"/>
              </w:rPr>
            </w:pPr>
            <w:r w:rsidRPr="002A1B91">
              <w:t>Any unauthorised access to any sensitive nuclear information kept on the premises, or any attempt to gain such access.</w:t>
            </w:r>
          </w:p>
          <w:p w14:paraId="593DF7ED" w14:textId="237CACEB" w:rsidR="00B6489D" w:rsidRPr="002C0D0F" w:rsidRDefault="00B6489D" w:rsidP="00710A75">
            <w:pPr>
              <w:tabs>
                <w:tab w:val="left" w:pos="720"/>
              </w:tabs>
              <w:spacing w:after="0" w:line="264" w:lineRule="auto"/>
            </w:pPr>
          </w:p>
        </w:tc>
      </w:tr>
      <w:tr w:rsidR="00A46AF7" w:rsidRPr="000D6C7A" w14:paraId="77D1544B" w14:textId="77777777" w:rsidTr="00710A75">
        <w:tc>
          <w:tcPr>
            <w:tcW w:w="5000" w:type="pct"/>
          </w:tcPr>
          <w:p w14:paraId="473E7692" w14:textId="4049AF7F" w:rsidR="00A46AF7" w:rsidRDefault="00A46AF7" w:rsidP="00710A75">
            <w:pPr>
              <w:spacing w:before="120" w:after="120"/>
            </w:pPr>
            <w:r w:rsidRPr="00637929">
              <w:rPr>
                <w:b/>
                <w:bCs/>
              </w:rPr>
              <w:t>Timeframe for reporting:</w:t>
            </w:r>
            <w:r>
              <w:t xml:space="preserve"> </w:t>
            </w:r>
            <w:r w:rsidR="002A1B91" w:rsidRPr="003464AF">
              <w:t>Immediate</w:t>
            </w:r>
          </w:p>
          <w:p w14:paraId="4257938F" w14:textId="1C8A3C1D" w:rsidR="00A46AF7" w:rsidRDefault="00A46AF7" w:rsidP="00710A75">
            <w:pPr>
              <w:spacing w:before="120" w:after="120"/>
              <w:rPr>
                <w:b/>
                <w:bCs/>
              </w:rPr>
            </w:pPr>
            <w:r w:rsidRPr="00DA3D55">
              <w:rPr>
                <w:b/>
                <w:bCs/>
              </w:rPr>
              <w:t>FUR Requirement:</w:t>
            </w:r>
            <w:r w:rsidR="002A1B91">
              <w:t xml:space="preserve"> Optional, at discretion of ONR Inspector</w:t>
            </w:r>
          </w:p>
          <w:p w14:paraId="34C4AA98" w14:textId="56488E7D" w:rsidR="00A46AF7" w:rsidRPr="000D6C7A" w:rsidRDefault="00A46AF7" w:rsidP="00710A75">
            <w:pPr>
              <w:spacing w:after="0"/>
              <w:rPr>
                <w:b/>
                <w:bCs/>
              </w:rPr>
            </w:pPr>
            <w:r w:rsidRPr="00FA1E51">
              <w:rPr>
                <w:b/>
                <w:bCs/>
              </w:rPr>
              <w:t xml:space="preserve">Origin of </w:t>
            </w:r>
            <w:r>
              <w:rPr>
                <w:b/>
                <w:bCs/>
              </w:rPr>
              <w:t>Category</w:t>
            </w:r>
            <w:r w:rsidR="002A1B91">
              <w:rPr>
                <w:b/>
                <w:bCs/>
              </w:rPr>
              <w:t xml:space="preserve">: </w:t>
            </w:r>
          </w:p>
        </w:tc>
      </w:tr>
      <w:tr w:rsidR="00A46AF7" w:rsidRPr="002034B3" w14:paraId="565EEA44" w14:textId="77777777" w:rsidTr="00710A75">
        <w:tc>
          <w:tcPr>
            <w:tcW w:w="5000" w:type="pct"/>
          </w:tcPr>
          <w:p w14:paraId="349BC199" w14:textId="7AC929EA" w:rsidR="00A46AF7" w:rsidRPr="002034B3" w:rsidRDefault="002A1B91" w:rsidP="00710A75">
            <w:pPr>
              <w:spacing w:after="0"/>
            </w:pPr>
            <w:r>
              <w:t>Regulation 10(5) of NISR 2003.</w:t>
            </w:r>
          </w:p>
        </w:tc>
      </w:tr>
      <w:tr w:rsidR="00A46AF7" w:rsidRPr="000D6C7A" w14:paraId="5701E524" w14:textId="77777777" w:rsidTr="00710A75">
        <w:tc>
          <w:tcPr>
            <w:tcW w:w="5000" w:type="pct"/>
          </w:tcPr>
          <w:p w14:paraId="124E0AD2" w14:textId="41204BB5" w:rsidR="00A46AF7" w:rsidRPr="000D6C7A" w:rsidRDefault="00A46AF7" w:rsidP="00710A75">
            <w:pPr>
              <w:spacing w:after="0"/>
              <w:rPr>
                <w:b/>
                <w:bCs/>
              </w:rPr>
            </w:pPr>
            <w:r w:rsidRPr="00FA1E51">
              <w:rPr>
                <w:b/>
                <w:bCs/>
              </w:rPr>
              <w:t>Discussion</w:t>
            </w:r>
            <w:r w:rsidR="00752682">
              <w:rPr>
                <w:b/>
                <w:bCs/>
              </w:rPr>
              <w:t>:</w:t>
            </w:r>
          </w:p>
        </w:tc>
      </w:tr>
      <w:tr w:rsidR="00A46AF7" w:rsidRPr="002034B3" w14:paraId="712082B5" w14:textId="77777777" w:rsidTr="00710A75">
        <w:tc>
          <w:tcPr>
            <w:tcW w:w="5000" w:type="pct"/>
          </w:tcPr>
          <w:p w14:paraId="3F851FC4" w14:textId="3F1C5B7E" w:rsidR="002A1B91" w:rsidRPr="00E6244A" w:rsidRDefault="00EA6B57" w:rsidP="0080511B">
            <w:pPr>
              <w:spacing w:after="0"/>
            </w:pPr>
            <w:r>
              <w:t xml:space="preserve">This category </w:t>
            </w:r>
            <w:r w:rsidR="002A1B91">
              <w:t xml:space="preserve">concerns the compromise of security of SNI. </w:t>
            </w:r>
          </w:p>
        </w:tc>
      </w:tr>
    </w:tbl>
    <w:p w14:paraId="50F76A52" w14:textId="77777777" w:rsidR="00A46AF7" w:rsidRDefault="00A46AF7" w:rsidP="00E34D14"/>
    <w:p w14:paraId="1966DBC0" w14:textId="7B180065" w:rsidR="00661AD7" w:rsidRDefault="00661AD7" w:rsidP="0032095F"/>
    <w:tbl>
      <w:tblPr>
        <w:tblStyle w:val="Box2"/>
        <w:tblW w:w="5000" w:type="pct"/>
        <w:tblInd w:w="0" w:type="dxa"/>
        <w:tblLook w:val="01E0" w:firstRow="1" w:lastRow="1" w:firstColumn="1" w:lastColumn="1" w:noHBand="0" w:noVBand="0"/>
      </w:tblPr>
      <w:tblGrid>
        <w:gridCol w:w="9016"/>
      </w:tblGrid>
      <w:tr w:rsidR="00A46AF7" w:rsidRPr="00FA1E51" w14:paraId="559C82D9"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411A458B" w14:textId="77777777" w:rsidR="00B6489D" w:rsidRDefault="00A46AF7" w:rsidP="00710A75">
            <w:pPr>
              <w:tabs>
                <w:tab w:val="left" w:pos="720"/>
              </w:tabs>
              <w:spacing w:after="0" w:line="264" w:lineRule="auto"/>
              <w:rPr>
                <w:b w:val="0"/>
              </w:rPr>
            </w:pPr>
            <w:r>
              <w:t>SC10h</w:t>
            </w:r>
          </w:p>
          <w:p w14:paraId="71A19018" w14:textId="77777777" w:rsidR="00B6489D" w:rsidRDefault="00B6489D" w:rsidP="00710A75">
            <w:pPr>
              <w:tabs>
                <w:tab w:val="left" w:pos="720"/>
              </w:tabs>
              <w:spacing w:after="0" w:line="264" w:lineRule="auto"/>
              <w:rPr>
                <w:b w:val="0"/>
              </w:rPr>
            </w:pPr>
          </w:p>
          <w:p w14:paraId="66A66705" w14:textId="77777777" w:rsidR="00A46AF7" w:rsidRDefault="002A1B91" w:rsidP="00710A75">
            <w:pPr>
              <w:tabs>
                <w:tab w:val="left" w:pos="720"/>
              </w:tabs>
              <w:spacing w:after="0" w:line="264" w:lineRule="auto"/>
              <w:rPr>
                <w:b w:val="0"/>
              </w:rPr>
            </w:pPr>
            <w:r w:rsidRPr="002A1B91">
              <w:t>Any threat to do anything which would fall within any of the above criteria 10 a-g.</w:t>
            </w:r>
          </w:p>
          <w:p w14:paraId="13AC5744" w14:textId="71D8A707" w:rsidR="00EF12B0" w:rsidRPr="002C0D0F" w:rsidRDefault="00EF12B0" w:rsidP="00710A75">
            <w:pPr>
              <w:tabs>
                <w:tab w:val="left" w:pos="720"/>
              </w:tabs>
              <w:spacing w:after="0" w:line="264" w:lineRule="auto"/>
            </w:pPr>
          </w:p>
        </w:tc>
      </w:tr>
      <w:tr w:rsidR="00A46AF7" w:rsidRPr="000D6C7A" w14:paraId="0DD29E27" w14:textId="77777777" w:rsidTr="00710A75">
        <w:tc>
          <w:tcPr>
            <w:tcW w:w="5000" w:type="pct"/>
          </w:tcPr>
          <w:p w14:paraId="7054B30B" w14:textId="29002F1D" w:rsidR="00A46AF7" w:rsidRDefault="00A46AF7" w:rsidP="00710A75">
            <w:pPr>
              <w:spacing w:before="120" w:after="120"/>
            </w:pPr>
            <w:r w:rsidRPr="00637929">
              <w:rPr>
                <w:b/>
                <w:bCs/>
              </w:rPr>
              <w:t>Timeframe for reporting:</w:t>
            </w:r>
            <w:r>
              <w:t xml:space="preserve"> </w:t>
            </w:r>
            <w:r w:rsidR="002A1B91" w:rsidRPr="003464AF">
              <w:t>Immediate</w:t>
            </w:r>
          </w:p>
          <w:p w14:paraId="7C65A2A1" w14:textId="2D71D44C" w:rsidR="00A46AF7" w:rsidRDefault="00A46AF7" w:rsidP="00710A75">
            <w:pPr>
              <w:spacing w:before="120" w:after="120"/>
              <w:rPr>
                <w:b/>
                <w:bCs/>
              </w:rPr>
            </w:pPr>
            <w:r w:rsidRPr="00DA3D55">
              <w:rPr>
                <w:b/>
                <w:bCs/>
              </w:rPr>
              <w:t>FUR Requirement:</w:t>
            </w:r>
            <w:r w:rsidR="002A1B91">
              <w:t xml:space="preserve"> Optional, at discretion of ONR Inspector</w:t>
            </w:r>
          </w:p>
          <w:p w14:paraId="621D0195" w14:textId="23116F8A"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6E2EA59A" w14:textId="77777777" w:rsidTr="00710A75">
        <w:tc>
          <w:tcPr>
            <w:tcW w:w="5000" w:type="pct"/>
          </w:tcPr>
          <w:p w14:paraId="6409FCA8" w14:textId="5D9E17E1" w:rsidR="00A46AF7" w:rsidRPr="002034B3" w:rsidRDefault="002A1B91" w:rsidP="00710A75">
            <w:pPr>
              <w:spacing w:after="0"/>
            </w:pPr>
            <w:r>
              <w:t>Regulation 10(5) of NISR 2003</w:t>
            </w:r>
          </w:p>
        </w:tc>
      </w:tr>
      <w:tr w:rsidR="00A46AF7" w:rsidRPr="000D6C7A" w14:paraId="5AF8E9A1" w14:textId="77777777" w:rsidTr="00710A75">
        <w:tc>
          <w:tcPr>
            <w:tcW w:w="5000" w:type="pct"/>
          </w:tcPr>
          <w:p w14:paraId="0E93E65B" w14:textId="46702B0C" w:rsidR="00A46AF7" w:rsidRPr="000D6C7A" w:rsidRDefault="00A46AF7" w:rsidP="00710A75">
            <w:pPr>
              <w:spacing w:after="0"/>
              <w:rPr>
                <w:b/>
                <w:bCs/>
              </w:rPr>
            </w:pPr>
            <w:r w:rsidRPr="00FA1E51">
              <w:rPr>
                <w:b/>
                <w:bCs/>
              </w:rPr>
              <w:t>Discussion</w:t>
            </w:r>
            <w:r w:rsidR="00752682">
              <w:rPr>
                <w:b/>
                <w:bCs/>
              </w:rPr>
              <w:t>:</w:t>
            </w:r>
          </w:p>
        </w:tc>
      </w:tr>
      <w:tr w:rsidR="00A46AF7" w:rsidRPr="002034B3" w14:paraId="79D336A2" w14:textId="77777777" w:rsidTr="00710A75">
        <w:tc>
          <w:tcPr>
            <w:tcW w:w="5000" w:type="pct"/>
          </w:tcPr>
          <w:p w14:paraId="38C50811" w14:textId="22ED2493" w:rsidR="00A46AF7" w:rsidRPr="00164B15" w:rsidRDefault="00EA6B57" w:rsidP="00164B15">
            <w:r>
              <w:t xml:space="preserve">This category </w:t>
            </w:r>
            <w:r w:rsidR="002A1B91">
              <w:t>concerns both direct and indirect threat to conduct any of the incidents described in categories SC10 a-g.</w:t>
            </w:r>
          </w:p>
        </w:tc>
      </w:tr>
    </w:tbl>
    <w:p w14:paraId="78284445" w14:textId="21982D97" w:rsidR="00A46AF7" w:rsidRDefault="00A46AF7" w:rsidP="003F3B3E"/>
    <w:p w14:paraId="5EAC09DA" w14:textId="77777777" w:rsidR="00FC42E7" w:rsidRDefault="00FC42E7" w:rsidP="003F3B3E"/>
    <w:p w14:paraId="7B4FB258" w14:textId="77777777" w:rsidR="003F706A" w:rsidRDefault="003F706A" w:rsidP="003F3B3E"/>
    <w:p w14:paraId="4B156492" w14:textId="77777777" w:rsidR="003F706A" w:rsidRDefault="003F706A" w:rsidP="003F3B3E"/>
    <w:p w14:paraId="50D39815" w14:textId="77777777" w:rsidR="00F2069E" w:rsidRDefault="00F2069E" w:rsidP="003F3B3E"/>
    <w:p w14:paraId="4E20639D" w14:textId="77777777" w:rsidR="003F706A" w:rsidRDefault="003F706A" w:rsidP="003F3B3E"/>
    <w:p w14:paraId="0F42F64B" w14:textId="77777777" w:rsidR="003F706A" w:rsidRDefault="003F706A" w:rsidP="003F3B3E"/>
    <w:tbl>
      <w:tblPr>
        <w:tblStyle w:val="Box2"/>
        <w:tblW w:w="5000" w:type="pct"/>
        <w:tblInd w:w="0" w:type="dxa"/>
        <w:tblLook w:val="01E0" w:firstRow="1" w:lastRow="1" w:firstColumn="1" w:lastColumn="1" w:noHBand="0" w:noVBand="0"/>
      </w:tblPr>
      <w:tblGrid>
        <w:gridCol w:w="9016"/>
      </w:tblGrid>
      <w:tr w:rsidR="00A46AF7" w:rsidRPr="00FA1E51" w14:paraId="648F7127"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6DB1AC63" w14:textId="77777777" w:rsidR="00930975" w:rsidRDefault="00A46AF7" w:rsidP="00710A75">
            <w:pPr>
              <w:tabs>
                <w:tab w:val="left" w:pos="720"/>
              </w:tabs>
              <w:spacing w:after="0" w:line="264" w:lineRule="auto"/>
              <w:rPr>
                <w:b w:val="0"/>
              </w:rPr>
            </w:pPr>
            <w:r>
              <w:lastRenderedPageBreak/>
              <w:t>SC10i</w:t>
            </w:r>
          </w:p>
          <w:p w14:paraId="0A18883C" w14:textId="77777777" w:rsidR="00930975" w:rsidRDefault="00930975" w:rsidP="00710A75">
            <w:pPr>
              <w:tabs>
                <w:tab w:val="left" w:pos="720"/>
              </w:tabs>
              <w:spacing w:after="0" w:line="264" w:lineRule="auto"/>
              <w:rPr>
                <w:b w:val="0"/>
              </w:rPr>
            </w:pPr>
          </w:p>
          <w:p w14:paraId="29098043" w14:textId="77777777" w:rsidR="00A46AF7" w:rsidRDefault="002A1B91" w:rsidP="00710A75">
            <w:pPr>
              <w:tabs>
                <w:tab w:val="left" w:pos="720"/>
              </w:tabs>
              <w:spacing w:after="0" w:line="264" w:lineRule="auto"/>
              <w:rPr>
                <w:b w:val="0"/>
              </w:rPr>
            </w:pPr>
            <w:r w:rsidRPr="002A1B91">
              <w:t>Any failure to comply with any of the standards, procedures and arrangements described in the approved security plan for the premises or in any approved temporary security plan to which for the time being they are subject</w:t>
            </w:r>
            <w:r>
              <w:t>.</w:t>
            </w:r>
          </w:p>
          <w:p w14:paraId="13314778" w14:textId="6A798E4B" w:rsidR="00EF12B0" w:rsidRPr="002C0D0F" w:rsidRDefault="00EF12B0" w:rsidP="00710A75">
            <w:pPr>
              <w:tabs>
                <w:tab w:val="left" w:pos="720"/>
              </w:tabs>
              <w:spacing w:after="0" w:line="264" w:lineRule="auto"/>
            </w:pPr>
          </w:p>
        </w:tc>
      </w:tr>
      <w:tr w:rsidR="00A46AF7" w:rsidRPr="000D6C7A" w14:paraId="5A15D839" w14:textId="77777777" w:rsidTr="00710A75">
        <w:tc>
          <w:tcPr>
            <w:tcW w:w="5000" w:type="pct"/>
          </w:tcPr>
          <w:p w14:paraId="6DF4C599" w14:textId="4D9833B8" w:rsidR="00A46AF7" w:rsidRDefault="00A46AF7" w:rsidP="00710A75">
            <w:pPr>
              <w:spacing w:before="120" w:after="120"/>
            </w:pPr>
            <w:r w:rsidRPr="00637929">
              <w:rPr>
                <w:b/>
                <w:bCs/>
              </w:rPr>
              <w:t>Timeframe for reporting:</w:t>
            </w:r>
            <w:r>
              <w:t xml:space="preserve"> </w:t>
            </w:r>
            <w:r w:rsidR="002A1B91" w:rsidRPr="003464AF">
              <w:t>Immediate</w:t>
            </w:r>
          </w:p>
          <w:p w14:paraId="624D7604" w14:textId="771FCE4E" w:rsidR="00A46AF7" w:rsidRDefault="00A46AF7" w:rsidP="00710A75">
            <w:pPr>
              <w:spacing w:before="120" w:after="120"/>
              <w:rPr>
                <w:b/>
                <w:bCs/>
              </w:rPr>
            </w:pPr>
            <w:r w:rsidRPr="00DA3D55">
              <w:rPr>
                <w:b/>
                <w:bCs/>
              </w:rPr>
              <w:t>FUR Requirement:</w:t>
            </w:r>
            <w:r w:rsidR="002A1B91">
              <w:rPr>
                <w:b/>
                <w:bCs/>
              </w:rPr>
              <w:t xml:space="preserve"> </w:t>
            </w:r>
            <w:r w:rsidR="002A1B91">
              <w:t>Optional, at the discretion of ONR Inspector</w:t>
            </w:r>
          </w:p>
          <w:p w14:paraId="50B565F9" w14:textId="12B5514A"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2451E208" w14:textId="77777777" w:rsidTr="00710A75">
        <w:tc>
          <w:tcPr>
            <w:tcW w:w="5000" w:type="pct"/>
          </w:tcPr>
          <w:p w14:paraId="1314E996" w14:textId="00013266" w:rsidR="00A46AF7" w:rsidRPr="002034B3" w:rsidRDefault="002A1B91" w:rsidP="00710A75">
            <w:pPr>
              <w:spacing w:after="0"/>
            </w:pPr>
            <w:r>
              <w:t>Regulation 10(5) of NISR 2003.</w:t>
            </w:r>
          </w:p>
        </w:tc>
      </w:tr>
      <w:tr w:rsidR="00A46AF7" w:rsidRPr="000D6C7A" w14:paraId="17256D9E" w14:textId="77777777" w:rsidTr="00710A75">
        <w:tc>
          <w:tcPr>
            <w:tcW w:w="5000" w:type="pct"/>
          </w:tcPr>
          <w:p w14:paraId="74590BC5" w14:textId="0DF93A8F" w:rsidR="00A46AF7" w:rsidRPr="000D6C7A" w:rsidRDefault="00A46AF7" w:rsidP="00710A75">
            <w:pPr>
              <w:spacing w:after="0"/>
              <w:rPr>
                <w:b/>
                <w:bCs/>
              </w:rPr>
            </w:pPr>
            <w:r w:rsidRPr="00FA1E51">
              <w:rPr>
                <w:b/>
                <w:bCs/>
              </w:rPr>
              <w:t>Discussion</w:t>
            </w:r>
            <w:r w:rsidR="00752682">
              <w:rPr>
                <w:b/>
                <w:bCs/>
              </w:rPr>
              <w:t>:</w:t>
            </w:r>
          </w:p>
        </w:tc>
      </w:tr>
      <w:tr w:rsidR="00A46AF7" w:rsidRPr="002034B3" w14:paraId="17F5A1EC" w14:textId="77777777" w:rsidTr="00710A75">
        <w:tc>
          <w:tcPr>
            <w:tcW w:w="5000" w:type="pct"/>
          </w:tcPr>
          <w:p w14:paraId="6E114190" w14:textId="77777777" w:rsidR="002A1B91" w:rsidRDefault="002A1B91" w:rsidP="002A1B91">
            <w:r>
              <w:t>The Regulations require that duty-holders must have an approved security plan and comply with the standards, procedures and arrangements within. This category concerns a contravention or deviation from any approved security plan for a nuclear premise.</w:t>
            </w:r>
          </w:p>
          <w:p w14:paraId="0CFA236B" w14:textId="77777777" w:rsidR="00A46AF7" w:rsidRDefault="002A1B91" w:rsidP="002A1B91">
            <w:pPr>
              <w:spacing w:after="0"/>
            </w:pPr>
            <w:r>
              <w:t>See §2.2 above for guidance on notification of incidents under this category.</w:t>
            </w:r>
          </w:p>
          <w:p w14:paraId="2571C094" w14:textId="61AFD5DC" w:rsidR="002A1B91" w:rsidRPr="0040320D" w:rsidRDefault="002A1B91" w:rsidP="0040320D">
            <w:pPr>
              <w:spacing w:after="0"/>
            </w:pPr>
          </w:p>
        </w:tc>
      </w:tr>
    </w:tbl>
    <w:p w14:paraId="6A57433F" w14:textId="4B030526" w:rsidR="00E94857" w:rsidRDefault="00E94857" w:rsidP="0077110F"/>
    <w:tbl>
      <w:tblPr>
        <w:tblStyle w:val="Box2"/>
        <w:tblW w:w="5000" w:type="pct"/>
        <w:tblInd w:w="0" w:type="dxa"/>
        <w:tblLook w:val="01E0" w:firstRow="1" w:lastRow="1" w:firstColumn="1" w:lastColumn="1" w:noHBand="0" w:noVBand="0"/>
      </w:tblPr>
      <w:tblGrid>
        <w:gridCol w:w="9016"/>
      </w:tblGrid>
      <w:tr w:rsidR="00A46AF7" w:rsidRPr="00FA1E51" w14:paraId="686C3BBD"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06F91687" w14:textId="77777777" w:rsidR="00930975" w:rsidRDefault="00A46AF7" w:rsidP="00710A75">
            <w:pPr>
              <w:tabs>
                <w:tab w:val="left" w:pos="720"/>
              </w:tabs>
              <w:spacing w:after="0" w:line="264" w:lineRule="auto"/>
              <w:rPr>
                <w:b w:val="0"/>
              </w:rPr>
            </w:pPr>
            <w:r>
              <w:t>SC10j</w:t>
            </w:r>
          </w:p>
          <w:p w14:paraId="135E5021" w14:textId="77777777" w:rsidR="00930975" w:rsidRDefault="00930975" w:rsidP="00710A75">
            <w:pPr>
              <w:tabs>
                <w:tab w:val="left" w:pos="720"/>
              </w:tabs>
              <w:spacing w:after="0" w:line="264" w:lineRule="auto"/>
              <w:rPr>
                <w:b w:val="0"/>
              </w:rPr>
            </w:pPr>
          </w:p>
          <w:p w14:paraId="109FF383" w14:textId="77777777" w:rsidR="00A46AF7" w:rsidRDefault="002A1B91" w:rsidP="00710A75">
            <w:pPr>
              <w:tabs>
                <w:tab w:val="left" w:pos="720"/>
              </w:tabs>
              <w:spacing w:after="0" w:line="264" w:lineRule="auto"/>
              <w:rPr>
                <w:b w:val="0"/>
              </w:rPr>
            </w:pPr>
            <w:r w:rsidRPr="002A1B91">
              <w:t>Any other event or matter which might affect the security of the premises, or the material, equipment or information mentioned in regulation 4(2).</w:t>
            </w:r>
          </w:p>
          <w:p w14:paraId="1CE06AC1" w14:textId="7187B498" w:rsidR="00EF12B0" w:rsidRPr="002C0D0F" w:rsidRDefault="00EF12B0" w:rsidP="00710A75">
            <w:pPr>
              <w:tabs>
                <w:tab w:val="left" w:pos="720"/>
              </w:tabs>
              <w:spacing w:after="0" w:line="264" w:lineRule="auto"/>
            </w:pPr>
          </w:p>
        </w:tc>
      </w:tr>
      <w:tr w:rsidR="00A46AF7" w:rsidRPr="000D6C7A" w14:paraId="11C517C2" w14:textId="77777777" w:rsidTr="00710A75">
        <w:tc>
          <w:tcPr>
            <w:tcW w:w="5000" w:type="pct"/>
          </w:tcPr>
          <w:p w14:paraId="1B3CA265" w14:textId="7037704D" w:rsidR="00A46AF7" w:rsidRDefault="00A46AF7" w:rsidP="00710A75">
            <w:pPr>
              <w:spacing w:before="120" w:after="120"/>
            </w:pPr>
            <w:r w:rsidRPr="00637929">
              <w:rPr>
                <w:b/>
                <w:bCs/>
              </w:rPr>
              <w:t>Timeframe for reporting:</w:t>
            </w:r>
            <w:r>
              <w:t xml:space="preserve"> </w:t>
            </w:r>
            <w:r w:rsidR="002A1B91" w:rsidRPr="003464AF">
              <w:t>Immediate</w:t>
            </w:r>
          </w:p>
          <w:p w14:paraId="002EC347" w14:textId="12679DDE" w:rsidR="00A46AF7" w:rsidRDefault="00A46AF7" w:rsidP="00710A75">
            <w:pPr>
              <w:spacing w:before="120" w:after="120"/>
              <w:rPr>
                <w:b/>
                <w:bCs/>
              </w:rPr>
            </w:pPr>
            <w:r w:rsidRPr="00DA3D55">
              <w:rPr>
                <w:b/>
                <w:bCs/>
              </w:rPr>
              <w:t>FUR Requirement:</w:t>
            </w:r>
            <w:r w:rsidR="002A1B91" w:rsidRPr="003464AF">
              <w:t xml:space="preserve"> </w:t>
            </w:r>
            <w:r w:rsidR="00C063A1">
              <w:t>Optional,</w:t>
            </w:r>
            <w:r w:rsidR="00244786">
              <w:t xml:space="preserve"> at the discretion of ONR Inspector</w:t>
            </w:r>
          </w:p>
          <w:p w14:paraId="1D063251" w14:textId="54C1CD3B" w:rsidR="00A46AF7" w:rsidRPr="000D6C7A" w:rsidRDefault="00A46AF7" w:rsidP="00710A75">
            <w:pPr>
              <w:spacing w:after="0"/>
              <w:rPr>
                <w:b/>
                <w:bCs/>
              </w:rPr>
            </w:pPr>
            <w:r w:rsidRPr="00FA1E51">
              <w:rPr>
                <w:b/>
                <w:bCs/>
              </w:rPr>
              <w:t xml:space="preserve">Origin of </w:t>
            </w:r>
            <w:r>
              <w:rPr>
                <w:b/>
                <w:bCs/>
              </w:rPr>
              <w:t>Category</w:t>
            </w:r>
            <w:r w:rsidR="002A1B91">
              <w:rPr>
                <w:b/>
                <w:bCs/>
              </w:rPr>
              <w:t>:</w:t>
            </w:r>
          </w:p>
        </w:tc>
      </w:tr>
      <w:tr w:rsidR="00A46AF7" w:rsidRPr="002034B3" w14:paraId="4E91DD11" w14:textId="77777777" w:rsidTr="00710A75">
        <w:tc>
          <w:tcPr>
            <w:tcW w:w="5000" w:type="pct"/>
          </w:tcPr>
          <w:p w14:paraId="512D3688" w14:textId="709A922A" w:rsidR="00A46AF7" w:rsidRPr="002034B3" w:rsidRDefault="002A1B91" w:rsidP="00710A75">
            <w:pPr>
              <w:spacing w:after="0"/>
            </w:pPr>
            <w:r>
              <w:t>Regulation 10(5) of NISR 2003.</w:t>
            </w:r>
          </w:p>
        </w:tc>
      </w:tr>
      <w:tr w:rsidR="00A46AF7" w:rsidRPr="000D6C7A" w14:paraId="7CC3BAC2" w14:textId="77777777" w:rsidTr="00710A75">
        <w:tc>
          <w:tcPr>
            <w:tcW w:w="5000" w:type="pct"/>
          </w:tcPr>
          <w:p w14:paraId="4CDAB0F6" w14:textId="3B144D21" w:rsidR="00A46AF7" w:rsidRPr="000D6C7A" w:rsidRDefault="00A46AF7" w:rsidP="00710A75">
            <w:pPr>
              <w:spacing w:after="0"/>
              <w:rPr>
                <w:b/>
                <w:bCs/>
              </w:rPr>
            </w:pPr>
            <w:r w:rsidRPr="00FA1E51">
              <w:rPr>
                <w:b/>
                <w:bCs/>
              </w:rPr>
              <w:t>Discussion</w:t>
            </w:r>
            <w:r w:rsidR="00752682">
              <w:rPr>
                <w:b/>
                <w:bCs/>
              </w:rPr>
              <w:t>:</w:t>
            </w:r>
          </w:p>
        </w:tc>
      </w:tr>
      <w:tr w:rsidR="00A46AF7" w:rsidRPr="002034B3" w14:paraId="5DBB011C" w14:textId="77777777" w:rsidTr="00710A75">
        <w:tc>
          <w:tcPr>
            <w:tcW w:w="5000" w:type="pct"/>
          </w:tcPr>
          <w:p w14:paraId="78D4CDEC" w14:textId="77777777" w:rsidR="002A1B91" w:rsidRDefault="002A1B91" w:rsidP="002A1B91">
            <w:r>
              <w:t xml:space="preserve">This category aims to cover all other incidents that are a not specifically covered in the other reporting categories but may affect security. </w:t>
            </w:r>
          </w:p>
          <w:p w14:paraId="4A208C81" w14:textId="1DC5FD25" w:rsidR="00A46AF7" w:rsidRPr="003B597B" w:rsidRDefault="002A1B91" w:rsidP="003B597B">
            <w:r>
              <w:t>See §2.2 above for guidance on notification of incidents under this category.</w:t>
            </w:r>
          </w:p>
        </w:tc>
      </w:tr>
    </w:tbl>
    <w:p w14:paraId="262E7928" w14:textId="77777777" w:rsidR="000E602B" w:rsidRDefault="000E602B" w:rsidP="0077110F"/>
    <w:p w14:paraId="796D404D" w14:textId="77777777" w:rsidR="000E602B" w:rsidRDefault="000E602B" w:rsidP="0077110F"/>
    <w:p w14:paraId="3578DAC7" w14:textId="77777777" w:rsidR="000E602B" w:rsidRDefault="000E602B" w:rsidP="0077110F"/>
    <w:tbl>
      <w:tblPr>
        <w:tblStyle w:val="Box2"/>
        <w:tblW w:w="5000" w:type="pct"/>
        <w:tblInd w:w="0" w:type="dxa"/>
        <w:tblLook w:val="01E0" w:firstRow="1" w:lastRow="1" w:firstColumn="1" w:lastColumn="1" w:noHBand="0" w:noVBand="0"/>
      </w:tblPr>
      <w:tblGrid>
        <w:gridCol w:w="9016"/>
      </w:tblGrid>
      <w:tr w:rsidR="00A46AF7" w:rsidRPr="00FA1E51" w14:paraId="67F177BE" w14:textId="77777777" w:rsidTr="42DE4EC5">
        <w:trPr>
          <w:cnfStyle w:val="100000000000" w:firstRow="1" w:lastRow="0" w:firstColumn="0" w:lastColumn="0" w:oddVBand="0" w:evenVBand="0" w:oddHBand="0" w:evenHBand="0" w:firstRowFirstColumn="0" w:firstRowLastColumn="0" w:lastRowFirstColumn="0" w:lastRowLastColumn="0"/>
        </w:trPr>
        <w:tc>
          <w:tcPr>
            <w:tcW w:w="5000" w:type="pct"/>
          </w:tcPr>
          <w:p w14:paraId="25A2026C" w14:textId="77777777" w:rsidR="00930975" w:rsidRDefault="00A46AF7" w:rsidP="00710A75">
            <w:pPr>
              <w:tabs>
                <w:tab w:val="left" w:pos="720"/>
              </w:tabs>
              <w:spacing w:after="0" w:line="264" w:lineRule="auto"/>
              <w:rPr>
                <w:b w:val="0"/>
              </w:rPr>
            </w:pPr>
            <w:bookmarkStart w:id="28" w:name="_Toc189401167"/>
            <w:r>
              <w:lastRenderedPageBreak/>
              <w:t xml:space="preserve">SC18 </w:t>
            </w:r>
          </w:p>
          <w:p w14:paraId="48924D15" w14:textId="77777777" w:rsidR="00930975" w:rsidRDefault="00930975" w:rsidP="00710A75">
            <w:pPr>
              <w:tabs>
                <w:tab w:val="left" w:pos="720"/>
              </w:tabs>
              <w:spacing w:after="0" w:line="264" w:lineRule="auto"/>
              <w:rPr>
                <w:b w:val="0"/>
              </w:rPr>
            </w:pPr>
          </w:p>
          <w:p w14:paraId="1E83F689" w14:textId="77777777" w:rsidR="00A46AF7" w:rsidRDefault="002A1B91" w:rsidP="00710A75">
            <w:pPr>
              <w:tabs>
                <w:tab w:val="left" w:pos="720"/>
              </w:tabs>
              <w:spacing w:after="0" w:line="264" w:lineRule="auto"/>
              <w:rPr>
                <w:b w:val="0"/>
              </w:rPr>
            </w:pPr>
            <w:r w:rsidRPr="002A1B91">
              <w:t>An approved carrier must report to the Secretary of State any event or matter of a kind specified in the NISR</w:t>
            </w:r>
            <w:r w:rsidR="00004C90">
              <w:t xml:space="preserve"> 20</w:t>
            </w:r>
            <w:r w:rsidRPr="002A1B91">
              <w:t>03.</w:t>
            </w:r>
          </w:p>
          <w:p w14:paraId="6CDFFCC8" w14:textId="48E71CD2" w:rsidR="00A13BA5" w:rsidRPr="002C0D0F" w:rsidRDefault="00A13BA5" w:rsidP="00710A75">
            <w:pPr>
              <w:tabs>
                <w:tab w:val="left" w:pos="720"/>
              </w:tabs>
              <w:spacing w:after="0" w:line="264" w:lineRule="auto"/>
            </w:pPr>
          </w:p>
        </w:tc>
      </w:tr>
      <w:tr w:rsidR="00A46AF7" w:rsidRPr="000D6C7A" w14:paraId="4A8310BC" w14:textId="77777777" w:rsidTr="42DE4EC5">
        <w:tc>
          <w:tcPr>
            <w:tcW w:w="5000" w:type="pct"/>
          </w:tcPr>
          <w:p w14:paraId="358BB43A" w14:textId="7A8BEACB" w:rsidR="00A46AF7" w:rsidRDefault="00A46AF7" w:rsidP="00710A75">
            <w:pPr>
              <w:spacing w:before="120" w:after="120"/>
            </w:pPr>
            <w:r w:rsidRPr="00637929">
              <w:rPr>
                <w:b/>
                <w:bCs/>
              </w:rPr>
              <w:t>Timeframe for reporting:</w:t>
            </w:r>
            <w:r>
              <w:t xml:space="preserve"> </w:t>
            </w:r>
            <w:r w:rsidR="002A1B91" w:rsidRPr="003464AF">
              <w:t>Immediate</w:t>
            </w:r>
          </w:p>
          <w:p w14:paraId="4B8DE6BE" w14:textId="074100E5" w:rsidR="00A46AF7" w:rsidRDefault="00A46AF7" w:rsidP="00710A75">
            <w:pPr>
              <w:spacing w:before="120" w:after="120"/>
              <w:rPr>
                <w:b/>
                <w:bCs/>
              </w:rPr>
            </w:pPr>
            <w:r w:rsidRPr="00DA3D55">
              <w:rPr>
                <w:b/>
                <w:bCs/>
              </w:rPr>
              <w:t>FUR Requirement:</w:t>
            </w:r>
            <w:r w:rsidR="00E2645C" w:rsidRPr="003464AF">
              <w:t xml:space="preserve"> </w:t>
            </w:r>
            <w:r w:rsidR="000262F3">
              <w:t>Optional, at the discretion of ONR Inspector</w:t>
            </w:r>
            <w:r w:rsidR="004F0915">
              <w:t xml:space="preserve"> </w:t>
            </w:r>
          </w:p>
          <w:p w14:paraId="1DD9E06A" w14:textId="2D9A8510" w:rsidR="00A46AF7" w:rsidRPr="000D6C7A" w:rsidRDefault="00A46AF7" w:rsidP="00710A75">
            <w:pPr>
              <w:spacing w:after="0"/>
              <w:rPr>
                <w:b/>
                <w:bCs/>
              </w:rPr>
            </w:pPr>
            <w:r w:rsidRPr="00FA1E51">
              <w:rPr>
                <w:b/>
                <w:bCs/>
              </w:rPr>
              <w:t xml:space="preserve">Origin of </w:t>
            </w:r>
            <w:r>
              <w:rPr>
                <w:b/>
                <w:bCs/>
              </w:rPr>
              <w:t>Category</w:t>
            </w:r>
            <w:r w:rsidR="00752682">
              <w:rPr>
                <w:b/>
                <w:bCs/>
              </w:rPr>
              <w:t>:</w:t>
            </w:r>
          </w:p>
        </w:tc>
      </w:tr>
      <w:tr w:rsidR="00A46AF7" w:rsidRPr="002034B3" w14:paraId="417866B3" w14:textId="77777777" w:rsidTr="42DE4EC5">
        <w:tc>
          <w:tcPr>
            <w:tcW w:w="5000" w:type="pct"/>
          </w:tcPr>
          <w:p w14:paraId="2125C80D" w14:textId="25642750" w:rsidR="00A46AF7" w:rsidRPr="002034B3" w:rsidRDefault="00E2645C" w:rsidP="00E2645C">
            <w:pPr>
              <w:spacing w:after="0"/>
            </w:pPr>
            <w:r>
              <w:t>Regulation 18(5) of NISR 2003.</w:t>
            </w:r>
          </w:p>
        </w:tc>
      </w:tr>
      <w:tr w:rsidR="00A46AF7" w:rsidRPr="000D6C7A" w14:paraId="4203DC2A" w14:textId="77777777" w:rsidTr="42DE4EC5">
        <w:tc>
          <w:tcPr>
            <w:tcW w:w="5000" w:type="pct"/>
          </w:tcPr>
          <w:p w14:paraId="4308C1E9" w14:textId="76AAD691" w:rsidR="00A46AF7" w:rsidRPr="000D6C7A" w:rsidRDefault="00A46AF7" w:rsidP="00710A75">
            <w:pPr>
              <w:spacing w:after="0"/>
              <w:rPr>
                <w:b/>
                <w:bCs/>
              </w:rPr>
            </w:pPr>
            <w:r w:rsidRPr="00FA1E51">
              <w:rPr>
                <w:b/>
                <w:bCs/>
              </w:rPr>
              <w:t>Discussion</w:t>
            </w:r>
            <w:r w:rsidR="00752682">
              <w:rPr>
                <w:b/>
                <w:bCs/>
              </w:rPr>
              <w:t>:</w:t>
            </w:r>
          </w:p>
        </w:tc>
      </w:tr>
      <w:tr w:rsidR="00A46AF7" w:rsidRPr="002034B3" w14:paraId="4C1C8DBC" w14:textId="77777777" w:rsidTr="42DE4EC5">
        <w:tc>
          <w:tcPr>
            <w:tcW w:w="5000" w:type="pct"/>
          </w:tcPr>
          <w:p w14:paraId="641F1408" w14:textId="6C3B0609" w:rsidR="00106CD2" w:rsidRDefault="50CD917C" w:rsidP="00E2645C">
            <w:pPr>
              <w:spacing w:after="0"/>
            </w:pPr>
            <w:r>
              <w:t>This category</w:t>
            </w:r>
            <w:r w:rsidR="0BAE4063">
              <w:t xml:space="preserve"> </w:t>
            </w:r>
            <w:r w:rsidR="3E8F7C73">
              <w:t>concerns incidents or events related to Cat I-III nuclear material in transit or temporary storage, and the security of such material.</w:t>
            </w:r>
          </w:p>
          <w:p w14:paraId="158DDE85" w14:textId="77777777" w:rsidR="00915684" w:rsidRDefault="00915684" w:rsidP="00E2645C">
            <w:pPr>
              <w:spacing w:after="0"/>
            </w:pPr>
          </w:p>
          <w:p w14:paraId="4D60918E" w14:textId="29ED66F7" w:rsidR="00106CD2" w:rsidRPr="003A7DDC" w:rsidRDefault="00106CD2" w:rsidP="00E2645C">
            <w:pPr>
              <w:spacing w:after="0"/>
            </w:pPr>
            <w:r>
              <w:t>Safeguard</w:t>
            </w:r>
            <w:r w:rsidR="00F962DA">
              <w:t>s</w:t>
            </w:r>
            <w:r>
              <w:t xml:space="preserve"> and Transport </w:t>
            </w:r>
            <w:r w:rsidR="00F962DA">
              <w:t xml:space="preserve">incident notification </w:t>
            </w:r>
            <w:r>
              <w:t>categories may also be relevant</w:t>
            </w:r>
            <w:r w:rsidR="00B609BF">
              <w:t xml:space="preserve"> depending on circumstances</w:t>
            </w:r>
            <w:r>
              <w:t>.</w:t>
            </w:r>
          </w:p>
          <w:p w14:paraId="677344A0" w14:textId="7EB7226F" w:rsidR="00A46AF7" w:rsidRPr="000262F3" w:rsidRDefault="00A46AF7" w:rsidP="00C873F6">
            <w:pPr>
              <w:spacing w:after="0"/>
              <w:rPr>
                <w:rFonts w:eastAsia="Times New Roman" w:cs="Times New Roman"/>
              </w:rPr>
            </w:pPr>
          </w:p>
        </w:tc>
      </w:tr>
      <w:bookmarkEnd w:id="28"/>
    </w:tbl>
    <w:p w14:paraId="4E4C5CCF" w14:textId="541BAAA6" w:rsidR="00023C05" w:rsidRDefault="00023C05" w:rsidP="00023C05"/>
    <w:tbl>
      <w:tblPr>
        <w:tblStyle w:val="Box2"/>
        <w:tblW w:w="5000" w:type="pct"/>
        <w:tblInd w:w="0" w:type="dxa"/>
        <w:tblLook w:val="01E0" w:firstRow="1" w:lastRow="1" w:firstColumn="1" w:lastColumn="1" w:noHBand="0" w:noVBand="0"/>
      </w:tblPr>
      <w:tblGrid>
        <w:gridCol w:w="9016"/>
      </w:tblGrid>
      <w:tr w:rsidR="00A46AF7" w:rsidRPr="00FA1E51" w14:paraId="67DE7022"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67BC5EF4" w14:textId="77777777" w:rsidR="00930975" w:rsidRDefault="00A46AF7" w:rsidP="00710A75">
            <w:pPr>
              <w:tabs>
                <w:tab w:val="left" w:pos="720"/>
              </w:tabs>
              <w:spacing w:after="0" w:line="264" w:lineRule="auto"/>
              <w:rPr>
                <w:b w:val="0"/>
              </w:rPr>
            </w:pPr>
            <w:r>
              <w:t>SC22a</w:t>
            </w:r>
          </w:p>
          <w:p w14:paraId="37732B39" w14:textId="77777777" w:rsidR="00930975" w:rsidRDefault="00930975" w:rsidP="00710A75">
            <w:pPr>
              <w:tabs>
                <w:tab w:val="left" w:pos="720"/>
              </w:tabs>
              <w:spacing w:after="0" w:line="264" w:lineRule="auto"/>
              <w:rPr>
                <w:b w:val="0"/>
              </w:rPr>
            </w:pPr>
          </w:p>
          <w:p w14:paraId="612F50C2" w14:textId="77777777" w:rsidR="00A46AF7" w:rsidRDefault="006A566D" w:rsidP="00710A75">
            <w:pPr>
              <w:tabs>
                <w:tab w:val="left" w:pos="720"/>
              </w:tabs>
              <w:spacing w:after="0" w:line="264" w:lineRule="auto"/>
              <w:rPr>
                <w:b w:val="0"/>
              </w:rPr>
            </w:pPr>
            <w:r w:rsidRPr="00A25120">
              <w:t>Any theft or attempted theft, or any loss or unauthorised disclosure, of sensitive nuclear information or any suspected such theft, loss or disclosure</w:t>
            </w:r>
            <w:r>
              <w:t>.</w:t>
            </w:r>
          </w:p>
          <w:p w14:paraId="1CB1B0F5" w14:textId="314585BA" w:rsidR="00A13BA5" w:rsidRPr="002C0D0F" w:rsidRDefault="00A13BA5" w:rsidP="00710A75">
            <w:pPr>
              <w:tabs>
                <w:tab w:val="left" w:pos="720"/>
              </w:tabs>
              <w:spacing w:after="0" w:line="264" w:lineRule="auto"/>
            </w:pPr>
          </w:p>
        </w:tc>
      </w:tr>
      <w:tr w:rsidR="00A46AF7" w:rsidRPr="000D6C7A" w14:paraId="683AFA01" w14:textId="77777777" w:rsidTr="00710A75">
        <w:tc>
          <w:tcPr>
            <w:tcW w:w="5000" w:type="pct"/>
          </w:tcPr>
          <w:p w14:paraId="5B80C3FB" w14:textId="027E08BA" w:rsidR="00A46AF7" w:rsidRDefault="00A46AF7" w:rsidP="00710A75">
            <w:pPr>
              <w:spacing w:before="120" w:after="120"/>
            </w:pPr>
            <w:r w:rsidRPr="00637929">
              <w:rPr>
                <w:b/>
                <w:bCs/>
              </w:rPr>
              <w:t>Timeframe for reporting:</w:t>
            </w:r>
            <w:r>
              <w:t xml:space="preserve"> </w:t>
            </w:r>
            <w:r w:rsidR="002A1B91" w:rsidRPr="003464AF">
              <w:t>Immediate</w:t>
            </w:r>
          </w:p>
          <w:p w14:paraId="75EB6925" w14:textId="6FA16B3A" w:rsidR="00A46AF7" w:rsidRDefault="00A46AF7" w:rsidP="00710A75">
            <w:pPr>
              <w:spacing w:before="120" w:after="120"/>
              <w:rPr>
                <w:b/>
                <w:bCs/>
              </w:rPr>
            </w:pPr>
            <w:r w:rsidRPr="00DA3D55">
              <w:rPr>
                <w:b/>
                <w:bCs/>
              </w:rPr>
              <w:t>FUR Requirement:</w:t>
            </w:r>
            <w:r w:rsidR="006A566D" w:rsidRPr="003464AF">
              <w:t xml:space="preserve"> Yes</w:t>
            </w:r>
          </w:p>
          <w:p w14:paraId="632D9F09" w14:textId="066C1CDF" w:rsidR="00A46AF7" w:rsidRPr="000D6C7A" w:rsidRDefault="00A46AF7" w:rsidP="00710A75">
            <w:pPr>
              <w:spacing w:after="0"/>
              <w:rPr>
                <w:b/>
                <w:bCs/>
              </w:rPr>
            </w:pPr>
            <w:r w:rsidRPr="00FA1E51">
              <w:rPr>
                <w:b/>
                <w:bCs/>
              </w:rPr>
              <w:t xml:space="preserve">Origin of </w:t>
            </w:r>
            <w:r>
              <w:rPr>
                <w:b/>
                <w:bCs/>
              </w:rPr>
              <w:t>Category</w:t>
            </w:r>
            <w:r w:rsidR="006A566D">
              <w:rPr>
                <w:b/>
                <w:bCs/>
              </w:rPr>
              <w:t>:</w:t>
            </w:r>
          </w:p>
        </w:tc>
      </w:tr>
      <w:tr w:rsidR="00A46AF7" w:rsidRPr="002034B3" w14:paraId="4503F72C" w14:textId="77777777" w:rsidTr="00710A75">
        <w:tc>
          <w:tcPr>
            <w:tcW w:w="5000" w:type="pct"/>
          </w:tcPr>
          <w:p w14:paraId="3995DB1F" w14:textId="5A5A0153" w:rsidR="00A46AF7" w:rsidRPr="002034B3" w:rsidRDefault="006A566D" w:rsidP="00710A75">
            <w:pPr>
              <w:spacing w:after="0"/>
            </w:pPr>
            <w:r>
              <w:t>Regulation 22(10) of NISR 2003.</w:t>
            </w:r>
          </w:p>
        </w:tc>
      </w:tr>
      <w:tr w:rsidR="00A46AF7" w:rsidRPr="000D6C7A" w14:paraId="3BA83EBF" w14:textId="77777777" w:rsidTr="00710A75">
        <w:tc>
          <w:tcPr>
            <w:tcW w:w="5000" w:type="pct"/>
          </w:tcPr>
          <w:p w14:paraId="442E34B1" w14:textId="204926E6" w:rsidR="00A46AF7" w:rsidRPr="000D6C7A" w:rsidRDefault="00A46AF7" w:rsidP="00710A75">
            <w:pPr>
              <w:spacing w:after="0"/>
              <w:rPr>
                <w:b/>
                <w:bCs/>
              </w:rPr>
            </w:pPr>
            <w:r w:rsidRPr="00FA1E51">
              <w:rPr>
                <w:b/>
                <w:bCs/>
              </w:rPr>
              <w:t>Discussion</w:t>
            </w:r>
            <w:r w:rsidR="00752682">
              <w:rPr>
                <w:b/>
                <w:bCs/>
              </w:rPr>
              <w:t>:</w:t>
            </w:r>
          </w:p>
        </w:tc>
      </w:tr>
      <w:tr w:rsidR="00A46AF7" w:rsidRPr="002034B3" w14:paraId="2161D986" w14:textId="77777777" w:rsidTr="00710A75">
        <w:tc>
          <w:tcPr>
            <w:tcW w:w="5000" w:type="pct"/>
          </w:tcPr>
          <w:p w14:paraId="61E821B4" w14:textId="530B42D7" w:rsidR="006A566D" w:rsidRPr="00DA55C3" w:rsidRDefault="006A566D" w:rsidP="00BE4EDC">
            <w:pPr>
              <w:spacing w:after="0"/>
            </w:pPr>
            <w:r w:rsidRPr="002848C3">
              <w:t>Regulation 22 (10) of</w:t>
            </w:r>
            <w:r>
              <w:t xml:space="preserve"> NISR 2003 </w:t>
            </w:r>
            <w:r w:rsidRPr="002848C3">
              <w:t xml:space="preserve">applies to dutyholder locations which hold </w:t>
            </w:r>
            <w:r>
              <w:t xml:space="preserve">SNI </w:t>
            </w:r>
            <w:r w:rsidRPr="002848C3">
              <w:t xml:space="preserve">but are not a nuclear site or approved carrier. </w:t>
            </w:r>
          </w:p>
        </w:tc>
      </w:tr>
    </w:tbl>
    <w:p w14:paraId="278DE349" w14:textId="3D3836E0" w:rsidR="00A46AF7" w:rsidRDefault="00A46AF7" w:rsidP="006A566D"/>
    <w:p w14:paraId="51E5B320" w14:textId="77777777" w:rsidR="00C7031B" w:rsidRDefault="00C7031B" w:rsidP="006A566D"/>
    <w:p w14:paraId="76D0F936" w14:textId="77777777" w:rsidR="00C7031B" w:rsidRDefault="00C7031B" w:rsidP="006A566D"/>
    <w:p w14:paraId="0172EEBB" w14:textId="77777777" w:rsidR="000414FB" w:rsidRDefault="000414FB" w:rsidP="006A566D"/>
    <w:p w14:paraId="291D1A82" w14:textId="77777777" w:rsidR="004B371C" w:rsidRDefault="004B371C" w:rsidP="006A566D"/>
    <w:p w14:paraId="181C2E20" w14:textId="77777777" w:rsidR="000414FB" w:rsidRDefault="000414FB" w:rsidP="006A566D"/>
    <w:p w14:paraId="371F434E" w14:textId="77777777" w:rsidR="000414FB" w:rsidRDefault="000414FB" w:rsidP="006A566D"/>
    <w:tbl>
      <w:tblPr>
        <w:tblStyle w:val="Box2"/>
        <w:tblW w:w="5000" w:type="pct"/>
        <w:tblInd w:w="0" w:type="dxa"/>
        <w:tblLook w:val="01E0" w:firstRow="1" w:lastRow="1" w:firstColumn="1" w:lastColumn="1" w:noHBand="0" w:noVBand="0"/>
      </w:tblPr>
      <w:tblGrid>
        <w:gridCol w:w="9016"/>
      </w:tblGrid>
      <w:tr w:rsidR="00A46AF7" w:rsidRPr="00FA1E51" w14:paraId="7FA7A43D" w14:textId="77777777" w:rsidTr="42DE4EC5">
        <w:trPr>
          <w:cnfStyle w:val="100000000000" w:firstRow="1" w:lastRow="0" w:firstColumn="0" w:lastColumn="0" w:oddVBand="0" w:evenVBand="0" w:oddHBand="0" w:evenHBand="0" w:firstRowFirstColumn="0" w:firstRowLastColumn="0" w:lastRowFirstColumn="0" w:lastRowLastColumn="0"/>
        </w:trPr>
        <w:tc>
          <w:tcPr>
            <w:tcW w:w="5000" w:type="pct"/>
          </w:tcPr>
          <w:p w14:paraId="6F8518B9" w14:textId="77777777" w:rsidR="00A13BA5" w:rsidRDefault="00A46AF7" w:rsidP="00710A75">
            <w:pPr>
              <w:tabs>
                <w:tab w:val="left" w:pos="720"/>
              </w:tabs>
              <w:spacing w:after="0" w:line="264" w:lineRule="auto"/>
              <w:rPr>
                <w:b w:val="0"/>
              </w:rPr>
            </w:pPr>
            <w:r>
              <w:t xml:space="preserve">SC22b </w:t>
            </w:r>
          </w:p>
          <w:p w14:paraId="556696ED" w14:textId="77777777" w:rsidR="00A13BA5" w:rsidRDefault="00A13BA5" w:rsidP="00710A75">
            <w:pPr>
              <w:tabs>
                <w:tab w:val="left" w:pos="720"/>
              </w:tabs>
              <w:spacing w:after="0" w:line="264" w:lineRule="auto"/>
              <w:rPr>
                <w:b w:val="0"/>
              </w:rPr>
            </w:pPr>
          </w:p>
          <w:p w14:paraId="791A8C5E" w14:textId="77777777" w:rsidR="00A46AF7" w:rsidRDefault="006A566D" w:rsidP="00710A75">
            <w:pPr>
              <w:tabs>
                <w:tab w:val="left" w:pos="720"/>
              </w:tabs>
              <w:spacing w:after="0" w:line="264" w:lineRule="auto"/>
              <w:rPr>
                <w:b w:val="0"/>
              </w:rPr>
            </w:pPr>
            <w:r w:rsidRPr="006A566D">
              <w:t>Any unauthorised access to sensitive nuclear information or any attempt to gain such access.</w:t>
            </w:r>
          </w:p>
          <w:p w14:paraId="67E963D4" w14:textId="6205124E" w:rsidR="00A13BA5" w:rsidRPr="002C0D0F" w:rsidRDefault="00A13BA5" w:rsidP="00710A75">
            <w:pPr>
              <w:tabs>
                <w:tab w:val="left" w:pos="720"/>
              </w:tabs>
              <w:spacing w:after="0" w:line="264" w:lineRule="auto"/>
            </w:pPr>
          </w:p>
        </w:tc>
      </w:tr>
      <w:tr w:rsidR="00A46AF7" w:rsidRPr="000D6C7A" w14:paraId="4B7F1E1E" w14:textId="77777777" w:rsidTr="42DE4EC5">
        <w:tc>
          <w:tcPr>
            <w:tcW w:w="5000" w:type="pct"/>
          </w:tcPr>
          <w:p w14:paraId="5D54AB66" w14:textId="5407CF3B" w:rsidR="00A46AF7" w:rsidRDefault="00A46AF7" w:rsidP="00710A75">
            <w:pPr>
              <w:spacing w:before="120" w:after="120"/>
            </w:pPr>
            <w:r w:rsidRPr="00637929">
              <w:rPr>
                <w:b/>
                <w:bCs/>
              </w:rPr>
              <w:t>Timeframe for reporting:</w:t>
            </w:r>
            <w:r>
              <w:t xml:space="preserve"> </w:t>
            </w:r>
            <w:r w:rsidR="002A1B91" w:rsidRPr="003464AF">
              <w:t>Immediate</w:t>
            </w:r>
          </w:p>
          <w:p w14:paraId="14404FFC" w14:textId="030BA5B8" w:rsidR="00A46AF7" w:rsidRDefault="00A46AF7" w:rsidP="00710A75">
            <w:pPr>
              <w:spacing w:before="120" w:after="120"/>
              <w:rPr>
                <w:b/>
                <w:bCs/>
              </w:rPr>
            </w:pPr>
            <w:r w:rsidRPr="00DA3D55">
              <w:rPr>
                <w:b/>
                <w:bCs/>
              </w:rPr>
              <w:t>FUR Requirement:</w:t>
            </w:r>
            <w:r w:rsidR="006A566D" w:rsidRPr="007D103D">
              <w:t xml:space="preserve"> Optional, at the discretion of ONR Inspector</w:t>
            </w:r>
            <w:r w:rsidR="006A566D">
              <w:t>.</w:t>
            </w:r>
          </w:p>
          <w:p w14:paraId="0249278E" w14:textId="19D54417" w:rsidR="00A46AF7" w:rsidRPr="000D6C7A" w:rsidRDefault="00A46AF7" w:rsidP="00710A75">
            <w:pPr>
              <w:spacing w:after="0"/>
              <w:rPr>
                <w:b/>
                <w:bCs/>
              </w:rPr>
            </w:pPr>
            <w:r w:rsidRPr="00FA1E51">
              <w:rPr>
                <w:b/>
                <w:bCs/>
              </w:rPr>
              <w:t xml:space="preserve">Origin of </w:t>
            </w:r>
            <w:r>
              <w:rPr>
                <w:b/>
                <w:bCs/>
              </w:rPr>
              <w:t>Category</w:t>
            </w:r>
            <w:r w:rsidR="006A566D">
              <w:rPr>
                <w:b/>
                <w:bCs/>
              </w:rPr>
              <w:t>:</w:t>
            </w:r>
          </w:p>
        </w:tc>
      </w:tr>
      <w:tr w:rsidR="00A46AF7" w:rsidRPr="002034B3" w14:paraId="088B7E08" w14:textId="77777777" w:rsidTr="42DE4EC5">
        <w:tc>
          <w:tcPr>
            <w:tcW w:w="5000" w:type="pct"/>
          </w:tcPr>
          <w:p w14:paraId="66B35331" w14:textId="512D3176" w:rsidR="00A46AF7" w:rsidRPr="002034B3" w:rsidRDefault="006A566D" w:rsidP="006A566D">
            <w:pPr>
              <w:spacing w:after="0"/>
            </w:pPr>
            <w:r>
              <w:t>Regulation 22(10) of NISR 2003.</w:t>
            </w:r>
          </w:p>
        </w:tc>
      </w:tr>
      <w:tr w:rsidR="00A46AF7" w:rsidRPr="000D6C7A" w14:paraId="354AA115" w14:textId="77777777" w:rsidTr="42DE4EC5">
        <w:tc>
          <w:tcPr>
            <w:tcW w:w="5000" w:type="pct"/>
          </w:tcPr>
          <w:p w14:paraId="6A6EBCB7" w14:textId="4E9E200E" w:rsidR="00A46AF7" w:rsidRPr="000D6C7A" w:rsidRDefault="00A46AF7" w:rsidP="00710A75">
            <w:pPr>
              <w:spacing w:after="0"/>
              <w:rPr>
                <w:b/>
                <w:bCs/>
              </w:rPr>
            </w:pPr>
            <w:r w:rsidRPr="00FA1E51">
              <w:rPr>
                <w:b/>
                <w:bCs/>
              </w:rPr>
              <w:t>Discussion</w:t>
            </w:r>
            <w:r w:rsidR="00752682">
              <w:rPr>
                <w:b/>
                <w:bCs/>
              </w:rPr>
              <w:t>:</w:t>
            </w:r>
          </w:p>
        </w:tc>
      </w:tr>
      <w:tr w:rsidR="00A46AF7" w:rsidRPr="002034B3" w14:paraId="601A7D55" w14:textId="77777777" w:rsidTr="42DE4EC5">
        <w:tc>
          <w:tcPr>
            <w:tcW w:w="5000" w:type="pct"/>
          </w:tcPr>
          <w:p w14:paraId="0343248F" w14:textId="358C68B4" w:rsidR="00A46AF7" w:rsidRDefault="046D74C9" w:rsidP="006A566D">
            <w:pPr>
              <w:spacing w:after="0"/>
            </w:pPr>
            <w:r>
              <w:t xml:space="preserve">This category </w:t>
            </w:r>
            <w:r w:rsidR="6A1A40D6">
              <w:t xml:space="preserve">concerns </w:t>
            </w:r>
            <w:r>
              <w:t>report</w:t>
            </w:r>
            <w:r w:rsidR="6A1A40D6">
              <w:t xml:space="preserve">ing </w:t>
            </w:r>
            <w:r>
              <w:t>of incidents and matters defined within NISR 2003 to ONR by persons who have possession or control of SNI, or uranium enrichment software or equipment.</w:t>
            </w:r>
          </w:p>
          <w:p w14:paraId="1E41DF26" w14:textId="75730F46" w:rsidR="006A566D" w:rsidRPr="00C7031B" w:rsidRDefault="006A566D" w:rsidP="00C7031B">
            <w:pPr>
              <w:spacing w:after="0"/>
            </w:pPr>
          </w:p>
        </w:tc>
      </w:tr>
    </w:tbl>
    <w:p w14:paraId="5C1D17F8" w14:textId="3E00F5C8" w:rsidR="00327C45" w:rsidRDefault="00327C45" w:rsidP="00756382">
      <w:pPr>
        <w:spacing w:after="200"/>
      </w:pPr>
    </w:p>
    <w:tbl>
      <w:tblPr>
        <w:tblStyle w:val="Box2"/>
        <w:tblW w:w="5000" w:type="pct"/>
        <w:tblInd w:w="0" w:type="dxa"/>
        <w:tblLook w:val="01E0" w:firstRow="1" w:lastRow="1" w:firstColumn="1" w:lastColumn="1" w:noHBand="0" w:noVBand="0"/>
      </w:tblPr>
      <w:tblGrid>
        <w:gridCol w:w="9016"/>
      </w:tblGrid>
      <w:tr w:rsidR="00A46AF7" w:rsidRPr="00FA1E51" w14:paraId="13E80443" w14:textId="77777777" w:rsidTr="42DE4EC5">
        <w:trPr>
          <w:cnfStyle w:val="100000000000" w:firstRow="1" w:lastRow="0" w:firstColumn="0" w:lastColumn="0" w:oddVBand="0" w:evenVBand="0" w:oddHBand="0" w:evenHBand="0" w:firstRowFirstColumn="0" w:firstRowLastColumn="0" w:lastRowFirstColumn="0" w:lastRowLastColumn="0"/>
        </w:trPr>
        <w:tc>
          <w:tcPr>
            <w:tcW w:w="5000" w:type="pct"/>
          </w:tcPr>
          <w:p w14:paraId="07515CD3" w14:textId="77777777" w:rsidR="00A13BA5" w:rsidRDefault="00A46AF7" w:rsidP="00710A75">
            <w:pPr>
              <w:tabs>
                <w:tab w:val="left" w:pos="720"/>
              </w:tabs>
              <w:spacing w:after="0" w:line="264" w:lineRule="auto"/>
              <w:rPr>
                <w:b w:val="0"/>
              </w:rPr>
            </w:pPr>
            <w:r>
              <w:t>SC22c</w:t>
            </w:r>
          </w:p>
          <w:p w14:paraId="1912E320" w14:textId="77777777" w:rsidR="00A13BA5" w:rsidRDefault="00A13BA5" w:rsidP="00710A75">
            <w:pPr>
              <w:tabs>
                <w:tab w:val="left" w:pos="720"/>
              </w:tabs>
              <w:spacing w:after="0" w:line="264" w:lineRule="auto"/>
              <w:rPr>
                <w:b w:val="0"/>
              </w:rPr>
            </w:pPr>
          </w:p>
          <w:p w14:paraId="20D004F6" w14:textId="77777777" w:rsidR="00A46AF7" w:rsidRDefault="006A566D" w:rsidP="00710A75">
            <w:pPr>
              <w:tabs>
                <w:tab w:val="left" w:pos="720"/>
              </w:tabs>
              <w:spacing w:after="0" w:line="264" w:lineRule="auto"/>
              <w:rPr>
                <w:b w:val="0"/>
              </w:rPr>
            </w:pPr>
            <w:r w:rsidRPr="006A566D">
              <w:t>Any other event or matter which might affect the security of any sensitive nuclear information.</w:t>
            </w:r>
          </w:p>
          <w:p w14:paraId="684E0378" w14:textId="1695DDD9" w:rsidR="00A13BA5" w:rsidRPr="002C0D0F" w:rsidRDefault="00A13BA5" w:rsidP="00710A75">
            <w:pPr>
              <w:tabs>
                <w:tab w:val="left" w:pos="720"/>
              </w:tabs>
              <w:spacing w:after="0" w:line="264" w:lineRule="auto"/>
            </w:pPr>
          </w:p>
        </w:tc>
      </w:tr>
      <w:tr w:rsidR="00A46AF7" w:rsidRPr="000D6C7A" w14:paraId="19F885AA" w14:textId="77777777" w:rsidTr="42DE4EC5">
        <w:tc>
          <w:tcPr>
            <w:tcW w:w="5000" w:type="pct"/>
          </w:tcPr>
          <w:p w14:paraId="46F846DF" w14:textId="5DD083D8" w:rsidR="00A46AF7" w:rsidRDefault="00A46AF7" w:rsidP="00710A75">
            <w:pPr>
              <w:spacing w:before="120" w:after="120"/>
            </w:pPr>
            <w:r w:rsidRPr="00637929">
              <w:rPr>
                <w:b/>
                <w:bCs/>
              </w:rPr>
              <w:t>Timeframe for reporting:</w:t>
            </w:r>
            <w:r>
              <w:t xml:space="preserve"> </w:t>
            </w:r>
            <w:r w:rsidR="002A1B91" w:rsidRPr="003464AF">
              <w:t>Immediate</w:t>
            </w:r>
          </w:p>
          <w:p w14:paraId="3DC3AC42" w14:textId="203153F0" w:rsidR="00A46AF7" w:rsidRDefault="00A46AF7" w:rsidP="00710A75">
            <w:pPr>
              <w:spacing w:before="120" w:after="120"/>
              <w:rPr>
                <w:b/>
                <w:bCs/>
              </w:rPr>
            </w:pPr>
            <w:r w:rsidRPr="00DA3D55">
              <w:rPr>
                <w:b/>
                <w:bCs/>
              </w:rPr>
              <w:t>FUR Requirement:</w:t>
            </w:r>
            <w:r w:rsidR="006A566D" w:rsidRPr="003464AF">
              <w:t xml:space="preserve"> </w:t>
            </w:r>
            <w:r w:rsidR="00DA5440">
              <w:t xml:space="preserve"> Optional, at the discretion of ONR Inspector</w:t>
            </w:r>
          </w:p>
          <w:p w14:paraId="16B43240" w14:textId="1B0C8D3D" w:rsidR="00A46AF7" w:rsidRPr="000D6C7A" w:rsidRDefault="00A46AF7" w:rsidP="00710A75">
            <w:pPr>
              <w:spacing w:after="0"/>
              <w:rPr>
                <w:b/>
                <w:bCs/>
              </w:rPr>
            </w:pPr>
            <w:r w:rsidRPr="00FA1E51">
              <w:rPr>
                <w:b/>
                <w:bCs/>
              </w:rPr>
              <w:t xml:space="preserve">Origin of </w:t>
            </w:r>
            <w:r>
              <w:rPr>
                <w:b/>
                <w:bCs/>
              </w:rPr>
              <w:t>Category</w:t>
            </w:r>
            <w:r w:rsidR="006A566D">
              <w:rPr>
                <w:b/>
                <w:bCs/>
              </w:rPr>
              <w:t>:</w:t>
            </w:r>
          </w:p>
        </w:tc>
      </w:tr>
      <w:tr w:rsidR="00A46AF7" w:rsidRPr="002034B3" w14:paraId="3B050034" w14:textId="77777777" w:rsidTr="42DE4EC5">
        <w:tc>
          <w:tcPr>
            <w:tcW w:w="5000" w:type="pct"/>
          </w:tcPr>
          <w:p w14:paraId="6E2C7803" w14:textId="4F28554C" w:rsidR="00A46AF7" w:rsidRPr="002034B3" w:rsidRDefault="006A566D" w:rsidP="00710A75">
            <w:pPr>
              <w:spacing w:after="0"/>
            </w:pPr>
            <w:r>
              <w:t>Regulation 22(10) of NISR 2003.</w:t>
            </w:r>
          </w:p>
        </w:tc>
      </w:tr>
      <w:tr w:rsidR="00A46AF7" w:rsidRPr="000D6C7A" w14:paraId="096371D1" w14:textId="77777777" w:rsidTr="42DE4EC5">
        <w:tc>
          <w:tcPr>
            <w:tcW w:w="5000" w:type="pct"/>
          </w:tcPr>
          <w:p w14:paraId="49E5A122" w14:textId="49DC1746" w:rsidR="00A46AF7" w:rsidRPr="000D6C7A" w:rsidRDefault="00A46AF7" w:rsidP="00710A75">
            <w:pPr>
              <w:spacing w:after="0"/>
              <w:rPr>
                <w:b/>
                <w:bCs/>
              </w:rPr>
            </w:pPr>
            <w:r w:rsidRPr="00FA1E51">
              <w:rPr>
                <w:b/>
                <w:bCs/>
              </w:rPr>
              <w:t>Discussion</w:t>
            </w:r>
            <w:r w:rsidR="006A566D">
              <w:rPr>
                <w:b/>
                <w:bCs/>
              </w:rPr>
              <w:t>:</w:t>
            </w:r>
          </w:p>
        </w:tc>
      </w:tr>
      <w:tr w:rsidR="00A46AF7" w:rsidRPr="002034B3" w14:paraId="4ADC3E9E" w14:textId="77777777" w:rsidTr="42DE4EC5">
        <w:tc>
          <w:tcPr>
            <w:tcW w:w="5000" w:type="pct"/>
          </w:tcPr>
          <w:p w14:paraId="26827479" w14:textId="255D62A2" w:rsidR="006A566D" w:rsidRDefault="046D74C9" w:rsidP="006A566D">
            <w:pPr>
              <w:keepLines/>
              <w:spacing w:after="160"/>
            </w:pPr>
            <w:r>
              <w:t xml:space="preserve">This category </w:t>
            </w:r>
            <w:r w:rsidR="09536A9E">
              <w:t xml:space="preserve">concerns </w:t>
            </w:r>
            <w:r>
              <w:t>report</w:t>
            </w:r>
            <w:r w:rsidR="768484E5">
              <w:t xml:space="preserve">ing </w:t>
            </w:r>
            <w:r>
              <w:t>of incidents and matters defined within the Regulations to ONR by persons who have possession or control of SNI, or uranium enrichment software or equipment.</w:t>
            </w:r>
          </w:p>
          <w:p w14:paraId="3913843D" w14:textId="77777777" w:rsidR="00A46AF7" w:rsidRDefault="006A566D" w:rsidP="006A566D">
            <w:pPr>
              <w:keepLines/>
              <w:spacing w:after="0"/>
            </w:pPr>
            <w:r w:rsidRPr="003575D5">
              <w:t>This relates to any incidents or matters not covered under SC22b and SC22c.</w:t>
            </w:r>
          </w:p>
          <w:p w14:paraId="18CEA6A8" w14:textId="21E7B36A" w:rsidR="006A566D" w:rsidRPr="00DA5440" w:rsidRDefault="006A566D" w:rsidP="00DA5440">
            <w:pPr>
              <w:keepLines/>
              <w:spacing w:after="0"/>
            </w:pPr>
          </w:p>
        </w:tc>
      </w:tr>
    </w:tbl>
    <w:p w14:paraId="52EF349B" w14:textId="77777777" w:rsidR="00F43B63" w:rsidRDefault="00F43B63" w:rsidP="00756382">
      <w:pPr>
        <w:spacing w:after="200"/>
      </w:pPr>
    </w:p>
    <w:p w14:paraId="216CC737" w14:textId="77777777" w:rsidR="002B154B" w:rsidRDefault="002B154B" w:rsidP="002B154B">
      <w:pPr>
        <w:sectPr w:rsidR="002B154B" w:rsidSect="005E6B85">
          <w:pgSz w:w="11906" w:h="16838" w:code="9"/>
          <w:pgMar w:top="1440" w:right="1440" w:bottom="1440" w:left="1440" w:header="397" w:footer="397" w:gutter="0"/>
          <w:cols w:space="312"/>
          <w:docGrid w:linePitch="360"/>
        </w:sectPr>
      </w:pPr>
    </w:p>
    <w:p w14:paraId="784B763C" w14:textId="3A8DE963" w:rsidR="0081650D" w:rsidRDefault="0081650D" w:rsidP="0081650D">
      <w:pPr>
        <w:pStyle w:val="Heading1"/>
        <w:numPr>
          <w:ilvl w:val="0"/>
          <w:numId w:val="0"/>
        </w:numPr>
      </w:pPr>
      <w:bookmarkStart w:id="29" w:name="_Appendix_B_–"/>
      <w:bookmarkStart w:id="30" w:name="_Toc95839522"/>
      <w:bookmarkStart w:id="31" w:name="_Toc191386814"/>
      <w:bookmarkEnd w:id="29"/>
      <w:r w:rsidRPr="002050C1">
        <w:lastRenderedPageBreak/>
        <w:t xml:space="preserve">Appendix </w:t>
      </w:r>
      <w:r>
        <w:t>B</w:t>
      </w:r>
      <w:r w:rsidRPr="00556439">
        <w:t xml:space="preserve"> </w:t>
      </w:r>
      <w:r>
        <w:t xml:space="preserve">– </w:t>
      </w:r>
      <w:bookmarkEnd w:id="30"/>
      <w:r w:rsidR="00E007C4">
        <w:t>Media Interest Incident Category</w:t>
      </w:r>
      <w:bookmarkEnd w:id="31"/>
    </w:p>
    <w:tbl>
      <w:tblPr>
        <w:tblStyle w:val="Box2"/>
        <w:tblW w:w="5000" w:type="pct"/>
        <w:tblInd w:w="0" w:type="dxa"/>
        <w:tblLook w:val="01E0" w:firstRow="1" w:lastRow="1" w:firstColumn="1" w:lastColumn="1" w:noHBand="0" w:noVBand="0"/>
      </w:tblPr>
      <w:tblGrid>
        <w:gridCol w:w="9016"/>
      </w:tblGrid>
      <w:tr w:rsidR="00A46AF7" w:rsidRPr="00FA1E51" w14:paraId="5A3725F7" w14:textId="77777777" w:rsidTr="00710A75">
        <w:trPr>
          <w:cnfStyle w:val="100000000000" w:firstRow="1" w:lastRow="0" w:firstColumn="0" w:lastColumn="0" w:oddVBand="0" w:evenVBand="0" w:oddHBand="0" w:evenHBand="0" w:firstRowFirstColumn="0" w:firstRowLastColumn="0" w:lastRowFirstColumn="0" w:lastRowLastColumn="0"/>
        </w:trPr>
        <w:tc>
          <w:tcPr>
            <w:tcW w:w="5000" w:type="pct"/>
          </w:tcPr>
          <w:p w14:paraId="0AAE8AA9" w14:textId="77777777" w:rsidR="00A13BA5" w:rsidRDefault="00A46AF7" w:rsidP="00710A75">
            <w:pPr>
              <w:tabs>
                <w:tab w:val="left" w:pos="720"/>
              </w:tabs>
              <w:spacing w:after="0" w:line="264" w:lineRule="auto"/>
              <w:rPr>
                <w:b w:val="0"/>
              </w:rPr>
            </w:pPr>
            <w:r>
              <w:t>AN01</w:t>
            </w:r>
          </w:p>
          <w:p w14:paraId="353CB21A" w14:textId="77777777" w:rsidR="00A13BA5" w:rsidRDefault="00A13BA5" w:rsidP="00710A75">
            <w:pPr>
              <w:tabs>
                <w:tab w:val="left" w:pos="720"/>
              </w:tabs>
              <w:spacing w:after="0" w:line="264" w:lineRule="auto"/>
              <w:rPr>
                <w:b w:val="0"/>
              </w:rPr>
            </w:pPr>
          </w:p>
          <w:p w14:paraId="51495F57" w14:textId="77777777" w:rsidR="00A46AF7" w:rsidRDefault="006A566D" w:rsidP="00710A75">
            <w:pPr>
              <w:tabs>
                <w:tab w:val="left" w:pos="720"/>
              </w:tabs>
              <w:spacing w:after="0" w:line="264" w:lineRule="auto"/>
              <w:rPr>
                <w:b w:val="0"/>
              </w:rPr>
            </w:pPr>
            <w:r w:rsidRPr="006A566D">
              <w:t xml:space="preserve">Events likely to attract, or that have attracted, significant national media or public attention. </w:t>
            </w:r>
          </w:p>
          <w:p w14:paraId="137A69BD" w14:textId="351602B3" w:rsidR="00EF12B0" w:rsidRPr="002C0D0F" w:rsidRDefault="00EF12B0" w:rsidP="00710A75">
            <w:pPr>
              <w:tabs>
                <w:tab w:val="left" w:pos="720"/>
              </w:tabs>
              <w:spacing w:after="0" w:line="264" w:lineRule="auto"/>
            </w:pPr>
          </w:p>
        </w:tc>
      </w:tr>
      <w:tr w:rsidR="00A46AF7" w:rsidRPr="000D6C7A" w14:paraId="6E3F8ECF" w14:textId="77777777" w:rsidTr="00710A75">
        <w:tc>
          <w:tcPr>
            <w:tcW w:w="5000" w:type="pct"/>
          </w:tcPr>
          <w:p w14:paraId="10B85850" w14:textId="63E33C20" w:rsidR="00A46AF7" w:rsidRDefault="00A46AF7" w:rsidP="00710A75">
            <w:pPr>
              <w:spacing w:before="120" w:after="120"/>
            </w:pPr>
            <w:r w:rsidRPr="00637929">
              <w:rPr>
                <w:b/>
                <w:bCs/>
              </w:rPr>
              <w:t>Timeframe for reporting:</w:t>
            </w:r>
            <w:r>
              <w:t xml:space="preserve"> </w:t>
            </w:r>
            <w:r w:rsidR="00E2645C" w:rsidRPr="003464AF">
              <w:t>Immediate</w:t>
            </w:r>
          </w:p>
          <w:p w14:paraId="0B20B7E7" w14:textId="6EFC5E51" w:rsidR="00A46AF7" w:rsidRPr="00DA5440" w:rsidRDefault="00A46AF7" w:rsidP="00710A75">
            <w:pPr>
              <w:spacing w:before="120" w:after="120"/>
            </w:pPr>
            <w:r w:rsidRPr="00DA3D55">
              <w:rPr>
                <w:b/>
                <w:bCs/>
              </w:rPr>
              <w:t>FUR Requirement:</w:t>
            </w:r>
            <w:r w:rsidR="00E2645C">
              <w:rPr>
                <w:b/>
                <w:bCs/>
              </w:rPr>
              <w:t xml:space="preserve"> </w:t>
            </w:r>
            <w:r w:rsidR="00E2645C" w:rsidRPr="00DA5440">
              <w:t>Yes</w:t>
            </w:r>
          </w:p>
          <w:p w14:paraId="013BCD4C" w14:textId="63353592" w:rsidR="00A46AF7" w:rsidRPr="000D6C7A" w:rsidRDefault="00A46AF7" w:rsidP="00710A75">
            <w:pPr>
              <w:spacing w:after="0"/>
              <w:rPr>
                <w:b/>
                <w:bCs/>
              </w:rPr>
            </w:pPr>
            <w:r w:rsidRPr="00FA1E51">
              <w:rPr>
                <w:b/>
                <w:bCs/>
              </w:rPr>
              <w:t xml:space="preserve">Origin of </w:t>
            </w:r>
            <w:r>
              <w:rPr>
                <w:b/>
                <w:bCs/>
              </w:rPr>
              <w:t>Category</w:t>
            </w:r>
            <w:r w:rsidR="006A566D">
              <w:rPr>
                <w:b/>
                <w:bCs/>
              </w:rPr>
              <w:t>:</w:t>
            </w:r>
          </w:p>
        </w:tc>
      </w:tr>
      <w:tr w:rsidR="00A46AF7" w:rsidRPr="002034B3" w14:paraId="6ED9EF9E" w14:textId="77777777" w:rsidTr="00710A75">
        <w:tc>
          <w:tcPr>
            <w:tcW w:w="5000" w:type="pct"/>
          </w:tcPr>
          <w:p w14:paraId="17568FDE" w14:textId="674A8A4D" w:rsidR="00A46AF7" w:rsidRPr="002034B3" w:rsidRDefault="006A566D" w:rsidP="00710A75">
            <w:pPr>
              <w:spacing w:after="0"/>
            </w:pPr>
            <w:r w:rsidRPr="00A86301">
              <w:t>Ministerial Reporting Criteria (MRC)</w:t>
            </w:r>
            <w:r>
              <w:t>. For more information, refer to</w:t>
            </w:r>
            <w:r w:rsidR="00743031">
              <w:t xml:space="preserve"> </w:t>
            </w:r>
            <w:r w:rsidR="002C0E57">
              <w:t>ONR’s website  (</w:t>
            </w:r>
            <w:hyperlink r:id="rId26" w:history="1">
              <w:r w:rsidR="002C0E57" w:rsidRPr="002C0E57">
                <w:rPr>
                  <w:rFonts w:eastAsia="Calibri" w:cs="Arial"/>
                  <w:color w:val="0000FF"/>
                  <w:u w:val="single"/>
                </w:rPr>
                <w:t>Notify ONR | Office for Nuclear Regulation</w:t>
              </w:r>
            </w:hyperlink>
            <w:r w:rsidR="00E7565E">
              <w:rPr>
                <w:rFonts w:eastAsia="Calibri" w:cs="Arial"/>
              </w:rPr>
              <w:t xml:space="preserve"> )</w:t>
            </w:r>
          </w:p>
        </w:tc>
      </w:tr>
      <w:tr w:rsidR="00A46AF7" w:rsidRPr="000D6C7A" w14:paraId="26E59A97" w14:textId="77777777" w:rsidTr="00710A75">
        <w:tc>
          <w:tcPr>
            <w:tcW w:w="5000" w:type="pct"/>
          </w:tcPr>
          <w:p w14:paraId="39CA748A" w14:textId="6E664615" w:rsidR="00A46AF7" w:rsidRPr="000D6C7A" w:rsidRDefault="00A46AF7" w:rsidP="00710A75">
            <w:pPr>
              <w:spacing w:after="0"/>
              <w:rPr>
                <w:b/>
                <w:bCs/>
              </w:rPr>
            </w:pPr>
            <w:r w:rsidRPr="00FA1E51">
              <w:rPr>
                <w:b/>
                <w:bCs/>
              </w:rPr>
              <w:t>Discussion</w:t>
            </w:r>
            <w:r w:rsidR="006A566D">
              <w:rPr>
                <w:b/>
                <w:bCs/>
              </w:rPr>
              <w:t>:</w:t>
            </w:r>
            <w:r w:rsidRPr="00FA1E51">
              <w:rPr>
                <w:b/>
                <w:bCs/>
              </w:rPr>
              <w:t xml:space="preserve"> </w:t>
            </w:r>
          </w:p>
        </w:tc>
      </w:tr>
      <w:tr w:rsidR="00A46AF7" w:rsidRPr="002034B3" w14:paraId="1BE3B661" w14:textId="77777777" w:rsidTr="00710A75">
        <w:tc>
          <w:tcPr>
            <w:tcW w:w="5000" w:type="pct"/>
          </w:tcPr>
          <w:p w14:paraId="51E2A76C" w14:textId="77777777" w:rsidR="006A566D" w:rsidRDefault="006A566D" w:rsidP="006A566D">
            <w:pPr>
              <w:spacing w:after="0"/>
            </w:pPr>
            <w:r>
              <w:t>This category is a “catch-all” aimed at incidents which have the potential to achieve a high public profile but do not appear to meet any of the immediate reporting categories. Often these incidents may have been reported in the media. As such it is useful for ONR to be notified of these incidents in anticipation of requests for comment by other interested parties.</w:t>
            </w:r>
          </w:p>
          <w:p w14:paraId="260577E3" w14:textId="77777777" w:rsidR="006A566D" w:rsidRDefault="006A566D" w:rsidP="006A566D">
            <w:pPr>
              <w:spacing w:after="0"/>
            </w:pPr>
          </w:p>
          <w:p w14:paraId="7F3DAADB" w14:textId="77777777" w:rsidR="006A566D" w:rsidRDefault="006A566D" w:rsidP="006A566D">
            <w:pPr>
              <w:spacing w:after="0"/>
            </w:pPr>
            <w:r>
              <w:t>This category may be used with or without any of the other notifications categories, to give immediate effect to a notification. The presence or absence of other categories will provide an initial indication to ONR of the extent of any follow-up required.</w:t>
            </w:r>
          </w:p>
          <w:p w14:paraId="32B6E16B" w14:textId="77777777" w:rsidR="006A566D" w:rsidRDefault="006A566D" w:rsidP="006A566D">
            <w:pPr>
              <w:spacing w:after="0"/>
            </w:pPr>
          </w:p>
          <w:p w14:paraId="0CE567B3" w14:textId="5E2EBE17" w:rsidR="00A46AF7" w:rsidRDefault="006A566D" w:rsidP="006A566D">
            <w:pPr>
              <w:spacing w:after="0"/>
            </w:pPr>
            <w:r>
              <w:t xml:space="preserve">This category is not intended to cover all attendances at site by external response services for routine matters such as an ambulance transporting a worker to hospital for treatment of a minor injury or a precautionary check-up, however if emergency services attend with flashing blue lights and sirens, this may </w:t>
            </w:r>
            <w:r w:rsidR="004873BD">
              <w:t>give rise to media attention and hence be reported under this incident notification category, AN01.</w:t>
            </w:r>
          </w:p>
          <w:p w14:paraId="7416706B" w14:textId="365DB45B" w:rsidR="006A566D" w:rsidRPr="00DA5440" w:rsidRDefault="006A566D" w:rsidP="00DA5440">
            <w:pPr>
              <w:spacing w:after="0"/>
            </w:pPr>
          </w:p>
        </w:tc>
      </w:tr>
    </w:tbl>
    <w:p w14:paraId="5B87179A" w14:textId="20F4E266" w:rsidR="002D540C" w:rsidRDefault="002D540C" w:rsidP="002D540C"/>
    <w:sectPr w:rsidR="002D540C" w:rsidSect="005E6B8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91A76" w14:textId="77777777" w:rsidR="00740B4C" w:rsidRDefault="00740B4C" w:rsidP="007D199A">
      <w:pPr>
        <w:spacing w:after="0"/>
      </w:pPr>
      <w:r>
        <w:separator/>
      </w:r>
    </w:p>
    <w:p w14:paraId="0768E80E" w14:textId="77777777" w:rsidR="00740B4C" w:rsidRDefault="00740B4C"/>
  </w:endnote>
  <w:endnote w:type="continuationSeparator" w:id="0">
    <w:p w14:paraId="7BE70735" w14:textId="77777777" w:rsidR="00740B4C" w:rsidRDefault="00740B4C" w:rsidP="007D199A">
      <w:pPr>
        <w:spacing w:after="0"/>
      </w:pPr>
      <w:r>
        <w:continuationSeparator/>
      </w:r>
    </w:p>
    <w:p w14:paraId="690C86A5" w14:textId="77777777" w:rsidR="00740B4C" w:rsidRDefault="00740B4C"/>
  </w:endnote>
  <w:endnote w:type="continuationNotice" w:id="1">
    <w:p w14:paraId="423AC6BD" w14:textId="77777777" w:rsidR="00740B4C" w:rsidRDefault="00740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B2657A" w:rsidR="007C3C1D" w:rsidRPr="006A525B" w:rsidRDefault="006A525B" w:rsidP="007C3C1D">
    <w:pPr>
      <w:pStyle w:val="Footer"/>
      <w:jc w:val="left"/>
      <w:rPr>
        <w:szCs w:val="24"/>
      </w:rPr>
    </w:pPr>
    <w:r w:rsidRPr="006A525B">
      <w:rPr>
        <w:szCs w:val="24"/>
      </w:rPr>
      <w:t>ONR-DOC-TEMP-18</w:t>
    </w:r>
    <w:r w:rsidR="00002389">
      <w:rPr>
        <w:szCs w:val="24"/>
      </w:rPr>
      <w:t>1</w:t>
    </w:r>
    <w:r w:rsidRPr="006A525B">
      <w:rPr>
        <w:szCs w:val="24"/>
      </w:rPr>
      <w:t xml:space="preserve"> (Issue </w:t>
    </w:r>
    <w:r w:rsidR="000817D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B9F41" w14:textId="77777777" w:rsidR="00740B4C" w:rsidRPr="005E0344" w:rsidRDefault="00740B4C" w:rsidP="005E0344">
      <w:pPr>
        <w:spacing w:after="120"/>
        <w:rPr>
          <w:color w:val="000000" w:themeColor="text2"/>
        </w:rPr>
      </w:pPr>
      <w:r w:rsidRPr="005E0344">
        <w:rPr>
          <w:color w:val="000000" w:themeColor="text2"/>
        </w:rPr>
        <w:separator/>
      </w:r>
    </w:p>
  </w:footnote>
  <w:footnote w:type="continuationSeparator" w:id="0">
    <w:p w14:paraId="37110A15" w14:textId="77777777" w:rsidR="00740B4C" w:rsidRPr="005E0344" w:rsidRDefault="00740B4C" w:rsidP="0090581D">
      <w:pPr>
        <w:spacing w:after="120"/>
        <w:rPr>
          <w:color w:val="000000" w:themeColor="text2"/>
        </w:rPr>
      </w:pPr>
      <w:r w:rsidRPr="005E0344">
        <w:rPr>
          <w:color w:val="000000" w:themeColor="text2"/>
        </w:rPr>
        <w:continuationSeparator/>
      </w:r>
    </w:p>
    <w:p w14:paraId="23BC8F90" w14:textId="77777777" w:rsidR="00740B4C" w:rsidRDefault="00740B4C"/>
  </w:footnote>
  <w:footnote w:type="continuationNotice" w:id="1">
    <w:p w14:paraId="04F0103A" w14:textId="77777777" w:rsidR="00740B4C" w:rsidRDefault="00740B4C">
      <w:pPr>
        <w:spacing w:after="0"/>
      </w:pPr>
    </w:p>
    <w:p w14:paraId="08AB427D" w14:textId="77777777" w:rsidR="00740B4C" w:rsidRDefault="00740B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5A0C245F" w:rsidR="00CE6198" w:rsidRPr="005E6B85" w:rsidRDefault="00000000" w:rsidP="005E6B85">
    <w:pPr>
      <w:pStyle w:val="Header"/>
      <w:rPr>
        <w:sz w:val="20"/>
        <w:szCs w:val="24"/>
      </w:rPr>
    </w:pPr>
    <w:sdt>
      <w:sdtPr>
        <w:rPr>
          <w:sz w:val="20"/>
          <w:szCs w:val="24"/>
        </w:rPr>
        <w:alias w:val="Title"/>
        <w:tag w:val=""/>
        <w:id w:val="-324752591"/>
        <w:placeholder>
          <w:docPart w:val="D1C781E450B34694A7F78F876E9C0FDB"/>
        </w:placeholder>
        <w:dataBinding w:prefixMappings="xmlns:ns0='http://purl.org/dc/elements/1.1/' xmlns:ns1='http://schemas.openxmlformats.org/package/2006/metadata/core-properties' " w:xpath="/ns1:coreProperties[1]/ns0:title[1]" w:storeItemID="{6C3C8BC8-F283-45AE-878A-BAB7291924A1}"/>
        <w:text/>
      </w:sdtPr>
      <w:sdtContent>
        <w:r w:rsidR="005E6B85">
          <w:rPr>
            <w:sz w:val="20"/>
            <w:szCs w:val="24"/>
          </w:rPr>
          <w:t>Notification Guidance for Nuclear Security Incidents</w:t>
        </w:r>
      </w:sdtContent>
    </w:sdt>
    <w:r w:rsidR="005E6B85" w:rsidRPr="003A7E1C">
      <w:rPr>
        <w:sz w:val="20"/>
        <w:szCs w:val="24"/>
      </w:rPr>
      <w:t xml:space="preserve"> | Issue No</w:t>
    </w:r>
    <w:r w:rsidR="00CC5B89">
      <w:rPr>
        <w:sz w:val="20"/>
        <w:szCs w:val="24"/>
      </w:rPr>
      <w:t>.</w:t>
    </w:r>
    <w:r w:rsidR="00CC5B89" w:rsidRPr="00CC5B89">
      <w:rPr>
        <w:sz w:val="28"/>
        <w:szCs w:val="28"/>
      </w:rPr>
      <w:t xml:space="preserve"> </w:t>
    </w:r>
    <w:sdt>
      <w:sdtPr>
        <w:rPr>
          <w:sz w:val="20"/>
          <w:szCs w:val="20"/>
        </w:rPr>
        <w:alias w:val="Issue No."/>
        <w:tag w:val=""/>
        <w:id w:val="-2105176769"/>
        <w:placeholder>
          <w:docPart w:val="FC8DD02094104D52B1958DC38CEBCBBF"/>
        </w:placeholder>
        <w:dataBinding w:prefixMappings="xmlns:ns0='http://purl.org/dc/elements/1.1/' xmlns:ns1='http://schemas.openxmlformats.org/package/2006/metadata/core-properties' " w:xpath="/ns1:coreProperties[1]/ns1:contentStatus[1]" w:storeItemID="{6C3C8BC8-F283-45AE-878A-BAB7291924A1}"/>
        <w:text/>
      </w:sdtPr>
      <w:sdtContent>
        <w:r w:rsidR="00CC5B89" w:rsidRPr="00CC5B89">
          <w:rPr>
            <w:sz w:val="20"/>
            <w:szCs w:val="20"/>
          </w:rPr>
          <w:t>1.5</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49FCF76" w:rsidR="00177666" w:rsidRPr="003A7E1C" w:rsidRDefault="00000000" w:rsidP="00180AD8">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815F2D">
          <w:rPr>
            <w:sz w:val="20"/>
            <w:szCs w:val="24"/>
          </w:rPr>
          <w:t>Notification Guidance for Nuclear Security Incidents</w:t>
        </w:r>
      </w:sdtContent>
    </w:sdt>
    <w:r w:rsidR="004E3932" w:rsidRPr="003A7E1C">
      <w:rPr>
        <w:sz w:val="20"/>
        <w:szCs w:val="24"/>
      </w:rPr>
      <w:t xml:space="preserve"> |</w:t>
    </w:r>
    <w:r w:rsidR="00180AD8" w:rsidRPr="00180AD8">
      <w:rPr>
        <w:sz w:val="20"/>
        <w:szCs w:val="24"/>
      </w:rPr>
      <w:t xml:space="preserve"> </w:t>
    </w:r>
    <w:r w:rsidR="00180AD8" w:rsidRPr="003A7E1C">
      <w:rPr>
        <w:sz w:val="20"/>
        <w:szCs w:val="24"/>
      </w:rPr>
      <w:t>Issue No</w:t>
    </w:r>
    <w:r w:rsidR="00180AD8">
      <w:rPr>
        <w:sz w:val="20"/>
        <w:szCs w:val="24"/>
      </w:rPr>
      <w:t>.</w:t>
    </w:r>
    <w:r w:rsidR="00180AD8" w:rsidRPr="00CC5B89">
      <w:rPr>
        <w:sz w:val="28"/>
        <w:szCs w:val="28"/>
      </w:rPr>
      <w:t xml:space="preserve"> </w:t>
    </w:r>
    <w:sdt>
      <w:sdtPr>
        <w:rPr>
          <w:sz w:val="20"/>
          <w:szCs w:val="20"/>
        </w:rPr>
        <w:alias w:val="Issue No."/>
        <w:tag w:val=""/>
        <w:id w:val="587277276"/>
        <w:placeholder>
          <w:docPart w:val="786094E36B2C40D0B299B6B6A8131058"/>
        </w:placeholder>
        <w:dataBinding w:prefixMappings="xmlns:ns0='http://purl.org/dc/elements/1.1/' xmlns:ns1='http://schemas.openxmlformats.org/package/2006/metadata/core-properties' " w:xpath="/ns1:coreProperties[1]/ns1:contentStatus[1]" w:storeItemID="{6C3C8BC8-F283-45AE-878A-BAB7291924A1}"/>
        <w:text/>
      </w:sdtPr>
      <w:sdtContent>
        <w:r w:rsidR="00180AD8" w:rsidRPr="00CC5B89">
          <w:rPr>
            <w:sz w:val="20"/>
            <w:szCs w:val="20"/>
          </w:rPr>
          <w:t>1.5</w:t>
        </w:r>
      </w:sdtContent>
    </w:sdt>
    <w:r w:rsidR="004E3932" w:rsidRPr="003A7E1C">
      <w:rPr>
        <w:sz w:val="20"/>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E59"/>
    <w:multiLevelType w:val="hybridMultilevel"/>
    <w:tmpl w:val="39A27CF2"/>
    <w:lvl w:ilvl="0" w:tplc="ACF24EDA">
      <w:start w:val="1"/>
      <w:numFmt w:val="bullet"/>
      <w:lvlText w:val=""/>
      <w:lvlJc w:val="left"/>
      <w:pPr>
        <w:ind w:left="720" w:hanging="360"/>
      </w:pPr>
      <w:rPr>
        <w:rFonts w:ascii="Symbol" w:hAnsi="Symbol"/>
      </w:rPr>
    </w:lvl>
    <w:lvl w:ilvl="1" w:tplc="78DE5394">
      <w:start w:val="1"/>
      <w:numFmt w:val="bullet"/>
      <w:lvlText w:val=""/>
      <w:lvlJc w:val="left"/>
      <w:pPr>
        <w:ind w:left="720" w:hanging="360"/>
      </w:pPr>
      <w:rPr>
        <w:rFonts w:ascii="Symbol" w:hAnsi="Symbol"/>
      </w:rPr>
    </w:lvl>
    <w:lvl w:ilvl="2" w:tplc="B148A882">
      <w:start w:val="1"/>
      <w:numFmt w:val="bullet"/>
      <w:lvlText w:val=""/>
      <w:lvlJc w:val="left"/>
      <w:pPr>
        <w:ind w:left="720" w:hanging="360"/>
      </w:pPr>
      <w:rPr>
        <w:rFonts w:ascii="Symbol" w:hAnsi="Symbol"/>
      </w:rPr>
    </w:lvl>
    <w:lvl w:ilvl="3" w:tplc="16A04C0C">
      <w:start w:val="1"/>
      <w:numFmt w:val="bullet"/>
      <w:lvlText w:val=""/>
      <w:lvlJc w:val="left"/>
      <w:pPr>
        <w:ind w:left="720" w:hanging="360"/>
      </w:pPr>
      <w:rPr>
        <w:rFonts w:ascii="Symbol" w:hAnsi="Symbol"/>
      </w:rPr>
    </w:lvl>
    <w:lvl w:ilvl="4" w:tplc="FCE21C12">
      <w:start w:val="1"/>
      <w:numFmt w:val="bullet"/>
      <w:lvlText w:val=""/>
      <w:lvlJc w:val="left"/>
      <w:pPr>
        <w:ind w:left="720" w:hanging="360"/>
      </w:pPr>
      <w:rPr>
        <w:rFonts w:ascii="Symbol" w:hAnsi="Symbol"/>
      </w:rPr>
    </w:lvl>
    <w:lvl w:ilvl="5" w:tplc="2D58DDE0">
      <w:start w:val="1"/>
      <w:numFmt w:val="bullet"/>
      <w:lvlText w:val=""/>
      <w:lvlJc w:val="left"/>
      <w:pPr>
        <w:ind w:left="720" w:hanging="360"/>
      </w:pPr>
      <w:rPr>
        <w:rFonts w:ascii="Symbol" w:hAnsi="Symbol"/>
      </w:rPr>
    </w:lvl>
    <w:lvl w:ilvl="6" w:tplc="9C4C91E2">
      <w:start w:val="1"/>
      <w:numFmt w:val="bullet"/>
      <w:lvlText w:val=""/>
      <w:lvlJc w:val="left"/>
      <w:pPr>
        <w:ind w:left="720" w:hanging="360"/>
      </w:pPr>
      <w:rPr>
        <w:rFonts w:ascii="Symbol" w:hAnsi="Symbol"/>
      </w:rPr>
    </w:lvl>
    <w:lvl w:ilvl="7" w:tplc="0ECCEAB6">
      <w:start w:val="1"/>
      <w:numFmt w:val="bullet"/>
      <w:lvlText w:val=""/>
      <w:lvlJc w:val="left"/>
      <w:pPr>
        <w:ind w:left="720" w:hanging="360"/>
      </w:pPr>
      <w:rPr>
        <w:rFonts w:ascii="Symbol" w:hAnsi="Symbol"/>
      </w:rPr>
    </w:lvl>
    <w:lvl w:ilvl="8" w:tplc="D4381818">
      <w:start w:val="1"/>
      <w:numFmt w:val="bullet"/>
      <w:lvlText w:val=""/>
      <w:lvlJc w:val="left"/>
      <w:pPr>
        <w:ind w:left="720" w:hanging="360"/>
      </w:pPr>
      <w:rPr>
        <w:rFonts w:ascii="Symbol" w:hAnsi="Symbol"/>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003FFF"/>
    <w:multiLevelType w:val="hybridMultilevel"/>
    <w:tmpl w:val="DB46A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93CFF"/>
    <w:multiLevelType w:val="hybridMultilevel"/>
    <w:tmpl w:val="6AACB338"/>
    <w:lvl w:ilvl="0" w:tplc="01961106">
      <w:start w:val="1"/>
      <w:numFmt w:val="bullet"/>
      <w:lvlText w:val=""/>
      <w:lvlJc w:val="left"/>
      <w:pPr>
        <w:ind w:left="720" w:hanging="360"/>
      </w:pPr>
      <w:rPr>
        <w:rFonts w:ascii="Symbol" w:hAnsi="Symbol"/>
      </w:rPr>
    </w:lvl>
    <w:lvl w:ilvl="1" w:tplc="57A6FA7C">
      <w:start w:val="1"/>
      <w:numFmt w:val="bullet"/>
      <w:lvlText w:val=""/>
      <w:lvlJc w:val="left"/>
      <w:pPr>
        <w:ind w:left="720" w:hanging="360"/>
      </w:pPr>
      <w:rPr>
        <w:rFonts w:ascii="Symbol" w:hAnsi="Symbol"/>
      </w:rPr>
    </w:lvl>
    <w:lvl w:ilvl="2" w:tplc="09322BDE">
      <w:start w:val="1"/>
      <w:numFmt w:val="bullet"/>
      <w:lvlText w:val=""/>
      <w:lvlJc w:val="left"/>
      <w:pPr>
        <w:ind w:left="720" w:hanging="360"/>
      </w:pPr>
      <w:rPr>
        <w:rFonts w:ascii="Symbol" w:hAnsi="Symbol"/>
      </w:rPr>
    </w:lvl>
    <w:lvl w:ilvl="3" w:tplc="2EA275CC">
      <w:start w:val="1"/>
      <w:numFmt w:val="bullet"/>
      <w:lvlText w:val=""/>
      <w:lvlJc w:val="left"/>
      <w:pPr>
        <w:ind w:left="720" w:hanging="360"/>
      </w:pPr>
      <w:rPr>
        <w:rFonts w:ascii="Symbol" w:hAnsi="Symbol"/>
      </w:rPr>
    </w:lvl>
    <w:lvl w:ilvl="4" w:tplc="A1548446">
      <w:start w:val="1"/>
      <w:numFmt w:val="bullet"/>
      <w:lvlText w:val=""/>
      <w:lvlJc w:val="left"/>
      <w:pPr>
        <w:ind w:left="720" w:hanging="360"/>
      </w:pPr>
      <w:rPr>
        <w:rFonts w:ascii="Symbol" w:hAnsi="Symbol"/>
      </w:rPr>
    </w:lvl>
    <w:lvl w:ilvl="5" w:tplc="01125EA2">
      <w:start w:val="1"/>
      <w:numFmt w:val="bullet"/>
      <w:lvlText w:val=""/>
      <w:lvlJc w:val="left"/>
      <w:pPr>
        <w:ind w:left="720" w:hanging="360"/>
      </w:pPr>
      <w:rPr>
        <w:rFonts w:ascii="Symbol" w:hAnsi="Symbol"/>
      </w:rPr>
    </w:lvl>
    <w:lvl w:ilvl="6" w:tplc="CCA0BCB6">
      <w:start w:val="1"/>
      <w:numFmt w:val="bullet"/>
      <w:lvlText w:val=""/>
      <w:lvlJc w:val="left"/>
      <w:pPr>
        <w:ind w:left="720" w:hanging="360"/>
      </w:pPr>
      <w:rPr>
        <w:rFonts w:ascii="Symbol" w:hAnsi="Symbol"/>
      </w:rPr>
    </w:lvl>
    <w:lvl w:ilvl="7" w:tplc="3E9E86C4">
      <w:start w:val="1"/>
      <w:numFmt w:val="bullet"/>
      <w:lvlText w:val=""/>
      <w:lvlJc w:val="left"/>
      <w:pPr>
        <w:ind w:left="720" w:hanging="360"/>
      </w:pPr>
      <w:rPr>
        <w:rFonts w:ascii="Symbol" w:hAnsi="Symbol"/>
      </w:rPr>
    </w:lvl>
    <w:lvl w:ilvl="8" w:tplc="72E674C4">
      <w:start w:val="1"/>
      <w:numFmt w:val="bullet"/>
      <w:lvlText w:val=""/>
      <w:lvlJc w:val="left"/>
      <w:pPr>
        <w:ind w:left="720" w:hanging="360"/>
      </w:pPr>
      <w:rPr>
        <w:rFonts w:ascii="Symbol" w:hAnsi="Symbol"/>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0421F"/>
    <w:multiLevelType w:val="hybridMultilevel"/>
    <w:tmpl w:val="AEFA270C"/>
    <w:lvl w:ilvl="0" w:tplc="405C535C">
      <w:start w:val="1"/>
      <w:numFmt w:val="bullet"/>
      <w:lvlText w:val=""/>
      <w:lvlJc w:val="left"/>
      <w:pPr>
        <w:ind w:left="720" w:hanging="360"/>
      </w:pPr>
      <w:rPr>
        <w:rFonts w:ascii="Symbol" w:hAnsi="Symbol"/>
      </w:rPr>
    </w:lvl>
    <w:lvl w:ilvl="1" w:tplc="420EA494">
      <w:start w:val="1"/>
      <w:numFmt w:val="bullet"/>
      <w:lvlText w:val=""/>
      <w:lvlJc w:val="left"/>
      <w:pPr>
        <w:ind w:left="720" w:hanging="360"/>
      </w:pPr>
      <w:rPr>
        <w:rFonts w:ascii="Symbol" w:hAnsi="Symbol"/>
      </w:rPr>
    </w:lvl>
    <w:lvl w:ilvl="2" w:tplc="59A21C64">
      <w:start w:val="1"/>
      <w:numFmt w:val="bullet"/>
      <w:lvlText w:val=""/>
      <w:lvlJc w:val="left"/>
      <w:pPr>
        <w:ind w:left="720" w:hanging="360"/>
      </w:pPr>
      <w:rPr>
        <w:rFonts w:ascii="Symbol" w:hAnsi="Symbol"/>
      </w:rPr>
    </w:lvl>
    <w:lvl w:ilvl="3" w:tplc="94BC7B62">
      <w:start w:val="1"/>
      <w:numFmt w:val="bullet"/>
      <w:lvlText w:val=""/>
      <w:lvlJc w:val="left"/>
      <w:pPr>
        <w:ind w:left="720" w:hanging="360"/>
      </w:pPr>
      <w:rPr>
        <w:rFonts w:ascii="Symbol" w:hAnsi="Symbol"/>
      </w:rPr>
    </w:lvl>
    <w:lvl w:ilvl="4" w:tplc="DC3ED636">
      <w:start w:val="1"/>
      <w:numFmt w:val="bullet"/>
      <w:lvlText w:val=""/>
      <w:lvlJc w:val="left"/>
      <w:pPr>
        <w:ind w:left="720" w:hanging="360"/>
      </w:pPr>
      <w:rPr>
        <w:rFonts w:ascii="Symbol" w:hAnsi="Symbol"/>
      </w:rPr>
    </w:lvl>
    <w:lvl w:ilvl="5" w:tplc="8C18161C">
      <w:start w:val="1"/>
      <w:numFmt w:val="bullet"/>
      <w:lvlText w:val=""/>
      <w:lvlJc w:val="left"/>
      <w:pPr>
        <w:ind w:left="720" w:hanging="360"/>
      </w:pPr>
      <w:rPr>
        <w:rFonts w:ascii="Symbol" w:hAnsi="Symbol"/>
      </w:rPr>
    </w:lvl>
    <w:lvl w:ilvl="6" w:tplc="97B8E982">
      <w:start w:val="1"/>
      <w:numFmt w:val="bullet"/>
      <w:lvlText w:val=""/>
      <w:lvlJc w:val="left"/>
      <w:pPr>
        <w:ind w:left="720" w:hanging="360"/>
      </w:pPr>
      <w:rPr>
        <w:rFonts w:ascii="Symbol" w:hAnsi="Symbol"/>
      </w:rPr>
    </w:lvl>
    <w:lvl w:ilvl="7" w:tplc="BDC83970">
      <w:start w:val="1"/>
      <w:numFmt w:val="bullet"/>
      <w:lvlText w:val=""/>
      <w:lvlJc w:val="left"/>
      <w:pPr>
        <w:ind w:left="720" w:hanging="360"/>
      </w:pPr>
      <w:rPr>
        <w:rFonts w:ascii="Symbol" w:hAnsi="Symbol"/>
      </w:rPr>
    </w:lvl>
    <w:lvl w:ilvl="8" w:tplc="E6748E16">
      <w:start w:val="1"/>
      <w:numFmt w:val="bullet"/>
      <w:lvlText w:val=""/>
      <w:lvlJc w:val="left"/>
      <w:pPr>
        <w:ind w:left="720" w:hanging="360"/>
      </w:pPr>
      <w:rPr>
        <w:rFonts w:ascii="Symbol" w:hAnsi="Symbol"/>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522CDDE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color w:val="033835" w:themeColor="accent1" w:themeShade="80"/>
        <w:sz w:val="36"/>
        <w:szCs w:val="36"/>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E24D44"/>
    <w:multiLevelType w:val="hybridMultilevel"/>
    <w:tmpl w:val="C520F0D2"/>
    <w:lvl w:ilvl="0" w:tplc="42308662">
      <w:start w:val="1"/>
      <w:numFmt w:val="bullet"/>
      <w:lvlText w:val=""/>
      <w:lvlJc w:val="left"/>
      <w:pPr>
        <w:ind w:left="720" w:hanging="360"/>
      </w:pPr>
      <w:rPr>
        <w:rFonts w:ascii="Symbol" w:hAnsi="Symbol"/>
      </w:rPr>
    </w:lvl>
    <w:lvl w:ilvl="1" w:tplc="BD8AF6EC">
      <w:start w:val="1"/>
      <w:numFmt w:val="bullet"/>
      <w:lvlText w:val=""/>
      <w:lvlJc w:val="left"/>
      <w:pPr>
        <w:ind w:left="720" w:hanging="360"/>
      </w:pPr>
      <w:rPr>
        <w:rFonts w:ascii="Symbol" w:hAnsi="Symbol"/>
      </w:rPr>
    </w:lvl>
    <w:lvl w:ilvl="2" w:tplc="70D4E3FE">
      <w:start w:val="1"/>
      <w:numFmt w:val="bullet"/>
      <w:lvlText w:val=""/>
      <w:lvlJc w:val="left"/>
      <w:pPr>
        <w:ind w:left="720" w:hanging="360"/>
      </w:pPr>
      <w:rPr>
        <w:rFonts w:ascii="Symbol" w:hAnsi="Symbol"/>
      </w:rPr>
    </w:lvl>
    <w:lvl w:ilvl="3" w:tplc="15F237BE">
      <w:start w:val="1"/>
      <w:numFmt w:val="bullet"/>
      <w:lvlText w:val=""/>
      <w:lvlJc w:val="left"/>
      <w:pPr>
        <w:ind w:left="720" w:hanging="360"/>
      </w:pPr>
      <w:rPr>
        <w:rFonts w:ascii="Symbol" w:hAnsi="Symbol"/>
      </w:rPr>
    </w:lvl>
    <w:lvl w:ilvl="4" w:tplc="F58CC61E">
      <w:start w:val="1"/>
      <w:numFmt w:val="bullet"/>
      <w:lvlText w:val=""/>
      <w:lvlJc w:val="left"/>
      <w:pPr>
        <w:ind w:left="720" w:hanging="360"/>
      </w:pPr>
      <w:rPr>
        <w:rFonts w:ascii="Symbol" w:hAnsi="Symbol"/>
      </w:rPr>
    </w:lvl>
    <w:lvl w:ilvl="5" w:tplc="214A5CEE">
      <w:start w:val="1"/>
      <w:numFmt w:val="bullet"/>
      <w:lvlText w:val=""/>
      <w:lvlJc w:val="left"/>
      <w:pPr>
        <w:ind w:left="720" w:hanging="360"/>
      </w:pPr>
      <w:rPr>
        <w:rFonts w:ascii="Symbol" w:hAnsi="Symbol"/>
      </w:rPr>
    </w:lvl>
    <w:lvl w:ilvl="6" w:tplc="AA54F566">
      <w:start w:val="1"/>
      <w:numFmt w:val="bullet"/>
      <w:lvlText w:val=""/>
      <w:lvlJc w:val="left"/>
      <w:pPr>
        <w:ind w:left="720" w:hanging="360"/>
      </w:pPr>
      <w:rPr>
        <w:rFonts w:ascii="Symbol" w:hAnsi="Symbol"/>
      </w:rPr>
    </w:lvl>
    <w:lvl w:ilvl="7" w:tplc="EBEE9568">
      <w:start w:val="1"/>
      <w:numFmt w:val="bullet"/>
      <w:lvlText w:val=""/>
      <w:lvlJc w:val="left"/>
      <w:pPr>
        <w:ind w:left="720" w:hanging="360"/>
      </w:pPr>
      <w:rPr>
        <w:rFonts w:ascii="Symbol" w:hAnsi="Symbol"/>
      </w:rPr>
    </w:lvl>
    <w:lvl w:ilvl="8" w:tplc="2C4CCB68">
      <w:start w:val="1"/>
      <w:numFmt w:val="bullet"/>
      <w:lvlText w:val=""/>
      <w:lvlJc w:val="left"/>
      <w:pPr>
        <w:ind w:left="720" w:hanging="360"/>
      </w:pPr>
      <w:rPr>
        <w:rFonts w:ascii="Symbol" w:hAnsi="Symbol"/>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F77E5"/>
    <w:multiLevelType w:val="hybridMultilevel"/>
    <w:tmpl w:val="789800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E6654D"/>
    <w:multiLevelType w:val="hybridMultilevel"/>
    <w:tmpl w:val="31804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7E49E0"/>
    <w:multiLevelType w:val="hybridMultilevel"/>
    <w:tmpl w:val="C9BA7A3A"/>
    <w:lvl w:ilvl="0" w:tplc="7712929E">
      <w:start w:val="1"/>
      <w:numFmt w:val="bullet"/>
      <w:lvlText w:val=""/>
      <w:lvlJc w:val="left"/>
      <w:pPr>
        <w:ind w:left="720" w:hanging="360"/>
      </w:pPr>
      <w:rPr>
        <w:rFonts w:ascii="Symbol" w:hAnsi="Symbol"/>
      </w:rPr>
    </w:lvl>
    <w:lvl w:ilvl="1" w:tplc="3E78E9C8">
      <w:start w:val="1"/>
      <w:numFmt w:val="bullet"/>
      <w:lvlText w:val=""/>
      <w:lvlJc w:val="left"/>
      <w:pPr>
        <w:ind w:left="720" w:hanging="360"/>
      </w:pPr>
      <w:rPr>
        <w:rFonts w:ascii="Symbol" w:hAnsi="Symbol"/>
      </w:rPr>
    </w:lvl>
    <w:lvl w:ilvl="2" w:tplc="220EEBF6">
      <w:start w:val="1"/>
      <w:numFmt w:val="bullet"/>
      <w:lvlText w:val=""/>
      <w:lvlJc w:val="left"/>
      <w:pPr>
        <w:ind w:left="720" w:hanging="360"/>
      </w:pPr>
      <w:rPr>
        <w:rFonts w:ascii="Symbol" w:hAnsi="Symbol"/>
      </w:rPr>
    </w:lvl>
    <w:lvl w:ilvl="3" w:tplc="F3CC8B9A">
      <w:start w:val="1"/>
      <w:numFmt w:val="bullet"/>
      <w:lvlText w:val=""/>
      <w:lvlJc w:val="left"/>
      <w:pPr>
        <w:ind w:left="720" w:hanging="360"/>
      </w:pPr>
      <w:rPr>
        <w:rFonts w:ascii="Symbol" w:hAnsi="Symbol"/>
      </w:rPr>
    </w:lvl>
    <w:lvl w:ilvl="4" w:tplc="2DD47E32">
      <w:start w:val="1"/>
      <w:numFmt w:val="bullet"/>
      <w:lvlText w:val=""/>
      <w:lvlJc w:val="left"/>
      <w:pPr>
        <w:ind w:left="720" w:hanging="360"/>
      </w:pPr>
      <w:rPr>
        <w:rFonts w:ascii="Symbol" w:hAnsi="Symbol"/>
      </w:rPr>
    </w:lvl>
    <w:lvl w:ilvl="5" w:tplc="E0084E52">
      <w:start w:val="1"/>
      <w:numFmt w:val="bullet"/>
      <w:lvlText w:val=""/>
      <w:lvlJc w:val="left"/>
      <w:pPr>
        <w:ind w:left="720" w:hanging="360"/>
      </w:pPr>
      <w:rPr>
        <w:rFonts w:ascii="Symbol" w:hAnsi="Symbol"/>
      </w:rPr>
    </w:lvl>
    <w:lvl w:ilvl="6" w:tplc="00006876">
      <w:start w:val="1"/>
      <w:numFmt w:val="bullet"/>
      <w:lvlText w:val=""/>
      <w:lvlJc w:val="left"/>
      <w:pPr>
        <w:ind w:left="720" w:hanging="360"/>
      </w:pPr>
      <w:rPr>
        <w:rFonts w:ascii="Symbol" w:hAnsi="Symbol"/>
      </w:rPr>
    </w:lvl>
    <w:lvl w:ilvl="7" w:tplc="EF565DCE">
      <w:start w:val="1"/>
      <w:numFmt w:val="bullet"/>
      <w:lvlText w:val=""/>
      <w:lvlJc w:val="left"/>
      <w:pPr>
        <w:ind w:left="720" w:hanging="360"/>
      </w:pPr>
      <w:rPr>
        <w:rFonts w:ascii="Symbol" w:hAnsi="Symbol"/>
      </w:rPr>
    </w:lvl>
    <w:lvl w:ilvl="8" w:tplc="2D441224">
      <w:start w:val="1"/>
      <w:numFmt w:val="bullet"/>
      <w:lvlText w:val=""/>
      <w:lvlJc w:val="left"/>
      <w:pPr>
        <w:ind w:left="720" w:hanging="360"/>
      </w:pPr>
      <w:rPr>
        <w:rFonts w:ascii="Symbol" w:hAnsi="Symbol"/>
      </w:r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8940E8"/>
    <w:multiLevelType w:val="hybridMultilevel"/>
    <w:tmpl w:val="A3DE058C"/>
    <w:lvl w:ilvl="0" w:tplc="A9E42A42">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4C282B98"/>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090A82"/>
    <w:multiLevelType w:val="hybridMultilevel"/>
    <w:tmpl w:val="7EB42B76"/>
    <w:lvl w:ilvl="0" w:tplc="A9E42A42">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771D535D"/>
    <w:multiLevelType w:val="hybridMultilevel"/>
    <w:tmpl w:val="C608C2C0"/>
    <w:lvl w:ilvl="0" w:tplc="F50A4A6E">
      <w:start w:val="1"/>
      <w:numFmt w:val="bullet"/>
      <w:lvlText w:val=""/>
      <w:lvlJc w:val="left"/>
      <w:pPr>
        <w:ind w:left="720" w:hanging="360"/>
      </w:pPr>
      <w:rPr>
        <w:rFonts w:ascii="Symbol" w:hAnsi="Symbol"/>
      </w:rPr>
    </w:lvl>
    <w:lvl w:ilvl="1" w:tplc="C110F51A">
      <w:start w:val="1"/>
      <w:numFmt w:val="bullet"/>
      <w:lvlText w:val=""/>
      <w:lvlJc w:val="left"/>
      <w:pPr>
        <w:ind w:left="720" w:hanging="360"/>
      </w:pPr>
      <w:rPr>
        <w:rFonts w:ascii="Symbol" w:hAnsi="Symbol"/>
      </w:rPr>
    </w:lvl>
    <w:lvl w:ilvl="2" w:tplc="91982038">
      <w:start w:val="1"/>
      <w:numFmt w:val="bullet"/>
      <w:lvlText w:val=""/>
      <w:lvlJc w:val="left"/>
      <w:pPr>
        <w:ind w:left="720" w:hanging="360"/>
      </w:pPr>
      <w:rPr>
        <w:rFonts w:ascii="Symbol" w:hAnsi="Symbol"/>
      </w:rPr>
    </w:lvl>
    <w:lvl w:ilvl="3" w:tplc="7B947E70">
      <w:start w:val="1"/>
      <w:numFmt w:val="bullet"/>
      <w:lvlText w:val=""/>
      <w:lvlJc w:val="left"/>
      <w:pPr>
        <w:ind w:left="720" w:hanging="360"/>
      </w:pPr>
      <w:rPr>
        <w:rFonts w:ascii="Symbol" w:hAnsi="Symbol"/>
      </w:rPr>
    </w:lvl>
    <w:lvl w:ilvl="4" w:tplc="33A494EC">
      <w:start w:val="1"/>
      <w:numFmt w:val="bullet"/>
      <w:lvlText w:val=""/>
      <w:lvlJc w:val="left"/>
      <w:pPr>
        <w:ind w:left="720" w:hanging="360"/>
      </w:pPr>
      <w:rPr>
        <w:rFonts w:ascii="Symbol" w:hAnsi="Symbol"/>
      </w:rPr>
    </w:lvl>
    <w:lvl w:ilvl="5" w:tplc="CF22D69C">
      <w:start w:val="1"/>
      <w:numFmt w:val="bullet"/>
      <w:lvlText w:val=""/>
      <w:lvlJc w:val="left"/>
      <w:pPr>
        <w:ind w:left="720" w:hanging="360"/>
      </w:pPr>
      <w:rPr>
        <w:rFonts w:ascii="Symbol" w:hAnsi="Symbol"/>
      </w:rPr>
    </w:lvl>
    <w:lvl w:ilvl="6" w:tplc="AAFAAE30">
      <w:start w:val="1"/>
      <w:numFmt w:val="bullet"/>
      <w:lvlText w:val=""/>
      <w:lvlJc w:val="left"/>
      <w:pPr>
        <w:ind w:left="720" w:hanging="360"/>
      </w:pPr>
      <w:rPr>
        <w:rFonts w:ascii="Symbol" w:hAnsi="Symbol"/>
      </w:rPr>
    </w:lvl>
    <w:lvl w:ilvl="7" w:tplc="D1ECE66E">
      <w:start w:val="1"/>
      <w:numFmt w:val="bullet"/>
      <w:lvlText w:val=""/>
      <w:lvlJc w:val="left"/>
      <w:pPr>
        <w:ind w:left="720" w:hanging="360"/>
      </w:pPr>
      <w:rPr>
        <w:rFonts w:ascii="Symbol" w:hAnsi="Symbol"/>
      </w:rPr>
    </w:lvl>
    <w:lvl w:ilvl="8" w:tplc="9892C468">
      <w:start w:val="1"/>
      <w:numFmt w:val="bullet"/>
      <w:lvlText w:val=""/>
      <w:lvlJc w:val="left"/>
      <w:pPr>
        <w:ind w:left="720" w:hanging="360"/>
      </w:pPr>
      <w:rPr>
        <w:rFonts w:ascii="Symbol" w:hAnsi="Symbol"/>
      </w:rPr>
    </w:lvl>
  </w:abstractNum>
  <w:abstractNum w:abstractNumId="30"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6687952">
    <w:abstractNumId w:val="9"/>
  </w:num>
  <w:num w:numId="2" w16cid:durableId="1720743504">
    <w:abstractNumId w:val="7"/>
  </w:num>
  <w:num w:numId="3" w16cid:durableId="548104560">
    <w:abstractNumId w:val="6"/>
  </w:num>
  <w:num w:numId="4" w16cid:durableId="568543514">
    <w:abstractNumId w:val="5"/>
  </w:num>
  <w:num w:numId="5" w16cid:durableId="1059086235">
    <w:abstractNumId w:val="4"/>
  </w:num>
  <w:num w:numId="6" w16cid:durableId="1270351828">
    <w:abstractNumId w:val="8"/>
  </w:num>
  <w:num w:numId="7" w16cid:durableId="1022367014">
    <w:abstractNumId w:val="3"/>
  </w:num>
  <w:num w:numId="8" w16cid:durableId="597519345">
    <w:abstractNumId w:val="2"/>
  </w:num>
  <w:num w:numId="9" w16cid:durableId="543521812">
    <w:abstractNumId w:val="1"/>
  </w:num>
  <w:num w:numId="10" w16cid:durableId="1623686419">
    <w:abstractNumId w:val="0"/>
  </w:num>
  <w:num w:numId="11" w16cid:durableId="1143698916">
    <w:abstractNumId w:val="11"/>
  </w:num>
  <w:num w:numId="12" w16cid:durableId="1941522650">
    <w:abstractNumId w:val="27"/>
  </w:num>
  <w:num w:numId="13" w16cid:durableId="2102598419">
    <w:abstractNumId w:val="19"/>
  </w:num>
  <w:num w:numId="14" w16cid:durableId="1763259116">
    <w:abstractNumId w:val="14"/>
  </w:num>
  <w:num w:numId="15" w16cid:durableId="1484200318">
    <w:abstractNumId w:val="27"/>
    <w:lvlOverride w:ilvl="0">
      <w:startOverride w:val="1"/>
    </w:lvlOverride>
  </w:num>
  <w:num w:numId="16" w16cid:durableId="1461609591">
    <w:abstractNumId w:val="19"/>
    <w:lvlOverride w:ilvl="0">
      <w:startOverride w:val="1"/>
    </w:lvlOverride>
  </w:num>
  <w:num w:numId="17" w16cid:durableId="1895387826">
    <w:abstractNumId w:val="14"/>
    <w:lvlOverride w:ilvl="0">
      <w:startOverride w:val="1"/>
    </w:lvlOverride>
  </w:num>
  <w:num w:numId="18" w16cid:durableId="664742106">
    <w:abstractNumId w:val="26"/>
  </w:num>
  <w:num w:numId="19" w16cid:durableId="808285215">
    <w:abstractNumId w:val="22"/>
  </w:num>
  <w:num w:numId="20" w16cid:durableId="2087804426">
    <w:abstractNumId w:val="17"/>
  </w:num>
  <w:num w:numId="21" w16cid:durableId="1609577578">
    <w:abstractNumId w:val="24"/>
  </w:num>
  <w:num w:numId="22" w16cid:durableId="76708602">
    <w:abstractNumId w:val="16"/>
  </w:num>
  <w:num w:numId="23" w16cid:durableId="38751771">
    <w:abstractNumId w:val="31"/>
  </w:num>
  <w:num w:numId="24" w16cid:durableId="895044152">
    <w:abstractNumId w:val="28"/>
  </w:num>
  <w:num w:numId="25" w16cid:durableId="1422531474">
    <w:abstractNumId w:val="30"/>
    <w:lvlOverride w:ilvl="0">
      <w:startOverride w:val="1"/>
    </w:lvlOverride>
  </w:num>
  <w:num w:numId="26" w16cid:durableId="1412042931">
    <w:abstractNumId w:val="27"/>
  </w:num>
  <w:num w:numId="27" w16cid:durableId="1877497441">
    <w:abstractNumId w:val="27"/>
  </w:num>
  <w:num w:numId="28" w16cid:durableId="128941410">
    <w:abstractNumId w:val="17"/>
  </w:num>
  <w:num w:numId="29" w16cid:durableId="1043099492">
    <w:abstractNumId w:val="25"/>
  </w:num>
  <w:num w:numId="30" w16cid:durableId="1741517238">
    <w:abstractNumId w:val="27"/>
  </w:num>
  <w:num w:numId="31" w16cid:durableId="843204581">
    <w:abstractNumId w:val="17"/>
  </w:num>
  <w:num w:numId="32" w16cid:durableId="1828938936">
    <w:abstractNumId w:val="17"/>
  </w:num>
  <w:num w:numId="33" w16cid:durableId="2142183421">
    <w:abstractNumId w:val="17"/>
  </w:num>
  <w:num w:numId="34" w16cid:durableId="1175265543">
    <w:abstractNumId w:val="17"/>
  </w:num>
  <w:num w:numId="35" w16cid:durableId="1481459349">
    <w:abstractNumId w:val="27"/>
  </w:num>
  <w:num w:numId="36" w16cid:durableId="300961216">
    <w:abstractNumId w:val="17"/>
  </w:num>
  <w:num w:numId="37" w16cid:durableId="1287272598">
    <w:abstractNumId w:val="17"/>
  </w:num>
  <w:num w:numId="38" w16cid:durableId="995767987">
    <w:abstractNumId w:val="29"/>
  </w:num>
  <w:num w:numId="39" w16cid:durableId="819082119">
    <w:abstractNumId w:val="20"/>
  </w:num>
  <w:num w:numId="40" w16cid:durableId="1288925484">
    <w:abstractNumId w:val="10"/>
  </w:num>
  <w:num w:numId="41" w16cid:durableId="144323036">
    <w:abstractNumId w:val="18"/>
  </w:num>
  <w:num w:numId="42" w16cid:durableId="958073711">
    <w:abstractNumId w:val="23"/>
  </w:num>
  <w:num w:numId="43" w16cid:durableId="1959751416">
    <w:abstractNumId w:val="13"/>
  </w:num>
  <w:num w:numId="44" w16cid:durableId="731198744">
    <w:abstractNumId w:val="15"/>
  </w:num>
  <w:num w:numId="45" w16cid:durableId="390737043">
    <w:abstractNumId w:val="21"/>
  </w:num>
  <w:num w:numId="46" w16cid:durableId="159657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536"/>
    <w:rsid w:val="00002F03"/>
    <w:rsid w:val="00004062"/>
    <w:rsid w:val="00004C16"/>
    <w:rsid w:val="00004C90"/>
    <w:rsid w:val="000105DC"/>
    <w:rsid w:val="00011177"/>
    <w:rsid w:val="00011643"/>
    <w:rsid w:val="00012B37"/>
    <w:rsid w:val="00014814"/>
    <w:rsid w:val="00015336"/>
    <w:rsid w:val="000163A3"/>
    <w:rsid w:val="00016C02"/>
    <w:rsid w:val="00021029"/>
    <w:rsid w:val="00021797"/>
    <w:rsid w:val="00022D93"/>
    <w:rsid w:val="000230E9"/>
    <w:rsid w:val="00023C05"/>
    <w:rsid w:val="00024522"/>
    <w:rsid w:val="00024787"/>
    <w:rsid w:val="00024B2E"/>
    <w:rsid w:val="000262F3"/>
    <w:rsid w:val="00027D16"/>
    <w:rsid w:val="00027F4F"/>
    <w:rsid w:val="00027FEF"/>
    <w:rsid w:val="00030430"/>
    <w:rsid w:val="0003078E"/>
    <w:rsid w:val="00031B89"/>
    <w:rsid w:val="00031C1F"/>
    <w:rsid w:val="000327F3"/>
    <w:rsid w:val="0003693D"/>
    <w:rsid w:val="00037E34"/>
    <w:rsid w:val="000414FB"/>
    <w:rsid w:val="0004440F"/>
    <w:rsid w:val="00050E13"/>
    <w:rsid w:val="00051136"/>
    <w:rsid w:val="00051A4C"/>
    <w:rsid w:val="000526B0"/>
    <w:rsid w:val="00052C8A"/>
    <w:rsid w:val="00053F49"/>
    <w:rsid w:val="0005401B"/>
    <w:rsid w:val="0005430C"/>
    <w:rsid w:val="000548C8"/>
    <w:rsid w:val="00054E37"/>
    <w:rsid w:val="00057524"/>
    <w:rsid w:val="0006277B"/>
    <w:rsid w:val="000657C3"/>
    <w:rsid w:val="00066DFB"/>
    <w:rsid w:val="00067F45"/>
    <w:rsid w:val="000726E9"/>
    <w:rsid w:val="00073200"/>
    <w:rsid w:val="00075605"/>
    <w:rsid w:val="00075C66"/>
    <w:rsid w:val="00076746"/>
    <w:rsid w:val="00077D01"/>
    <w:rsid w:val="000817D4"/>
    <w:rsid w:val="00082879"/>
    <w:rsid w:val="00084592"/>
    <w:rsid w:val="000868B3"/>
    <w:rsid w:val="00087235"/>
    <w:rsid w:val="000913ED"/>
    <w:rsid w:val="00091EEA"/>
    <w:rsid w:val="00092C3E"/>
    <w:rsid w:val="00093387"/>
    <w:rsid w:val="0009426E"/>
    <w:rsid w:val="000966FB"/>
    <w:rsid w:val="000A105C"/>
    <w:rsid w:val="000A1C82"/>
    <w:rsid w:val="000A3400"/>
    <w:rsid w:val="000A5208"/>
    <w:rsid w:val="000A568B"/>
    <w:rsid w:val="000A6BC6"/>
    <w:rsid w:val="000B31AD"/>
    <w:rsid w:val="000B5BD6"/>
    <w:rsid w:val="000B7941"/>
    <w:rsid w:val="000B7B63"/>
    <w:rsid w:val="000C079F"/>
    <w:rsid w:val="000C1CC1"/>
    <w:rsid w:val="000C2DDC"/>
    <w:rsid w:val="000D0936"/>
    <w:rsid w:val="000D0994"/>
    <w:rsid w:val="000D0D1C"/>
    <w:rsid w:val="000D2165"/>
    <w:rsid w:val="000D2FD4"/>
    <w:rsid w:val="000D6064"/>
    <w:rsid w:val="000E3548"/>
    <w:rsid w:val="000E423E"/>
    <w:rsid w:val="000E602B"/>
    <w:rsid w:val="000E6A07"/>
    <w:rsid w:val="000F1B7B"/>
    <w:rsid w:val="000F25EC"/>
    <w:rsid w:val="000F2ED4"/>
    <w:rsid w:val="000F3759"/>
    <w:rsid w:val="000F3DAB"/>
    <w:rsid w:val="000F4027"/>
    <w:rsid w:val="00100A1C"/>
    <w:rsid w:val="00101320"/>
    <w:rsid w:val="00101A2E"/>
    <w:rsid w:val="001027D9"/>
    <w:rsid w:val="001028E8"/>
    <w:rsid w:val="00102A18"/>
    <w:rsid w:val="00103112"/>
    <w:rsid w:val="0010422D"/>
    <w:rsid w:val="00105460"/>
    <w:rsid w:val="001067C1"/>
    <w:rsid w:val="00106CD2"/>
    <w:rsid w:val="00110D05"/>
    <w:rsid w:val="00113311"/>
    <w:rsid w:val="001158CA"/>
    <w:rsid w:val="001168B6"/>
    <w:rsid w:val="00122FCC"/>
    <w:rsid w:val="00124C2B"/>
    <w:rsid w:val="00126752"/>
    <w:rsid w:val="00130B30"/>
    <w:rsid w:val="00134174"/>
    <w:rsid w:val="00134F88"/>
    <w:rsid w:val="001362B2"/>
    <w:rsid w:val="00140E1C"/>
    <w:rsid w:val="00141D74"/>
    <w:rsid w:val="001444DD"/>
    <w:rsid w:val="00144DEF"/>
    <w:rsid w:val="001479F8"/>
    <w:rsid w:val="00147AE4"/>
    <w:rsid w:val="00147EDA"/>
    <w:rsid w:val="0015693A"/>
    <w:rsid w:val="001571E5"/>
    <w:rsid w:val="00164B15"/>
    <w:rsid w:val="0016623F"/>
    <w:rsid w:val="00167950"/>
    <w:rsid w:val="00172E61"/>
    <w:rsid w:val="0017371B"/>
    <w:rsid w:val="00177666"/>
    <w:rsid w:val="00180AB8"/>
    <w:rsid w:val="00180AD8"/>
    <w:rsid w:val="00180EE0"/>
    <w:rsid w:val="001849CA"/>
    <w:rsid w:val="00185410"/>
    <w:rsid w:val="00192352"/>
    <w:rsid w:val="001A045D"/>
    <w:rsid w:val="001A0D54"/>
    <w:rsid w:val="001A1F12"/>
    <w:rsid w:val="001A5B0C"/>
    <w:rsid w:val="001A6E6F"/>
    <w:rsid w:val="001B01BD"/>
    <w:rsid w:val="001B52FD"/>
    <w:rsid w:val="001B67CE"/>
    <w:rsid w:val="001B7765"/>
    <w:rsid w:val="001C0D21"/>
    <w:rsid w:val="001C2376"/>
    <w:rsid w:val="001C4D63"/>
    <w:rsid w:val="001C75FC"/>
    <w:rsid w:val="001D0DE0"/>
    <w:rsid w:val="001D13D3"/>
    <w:rsid w:val="001D18A7"/>
    <w:rsid w:val="001D5AFF"/>
    <w:rsid w:val="001D6C6E"/>
    <w:rsid w:val="001D74B4"/>
    <w:rsid w:val="001E03E1"/>
    <w:rsid w:val="001E0950"/>
    <w:rsid w:val="001E24C8"/>
    <w:rsid w:val="001E6F26"/>
    <w:rsid w:val="001E7FE4"/>
    <w:rsid w:val="001F059F"/>
    <w:rsid w:val="001F2A7B"/>
    <w:rsid w:val="001F2B8E"/>
    <w:rsid w:val="001F3824"/>
    <w:rsid w:val="001F48E4"/>
    <w:rsid w:val="001F5DF7"/>
    <w:rsid w:val="0020021A"/>
    <w:rsid w:val="00200811"/>
    <w:rsid w:val="00200CA1"/>
    <w:rsid w:val="00200CC7"/>
    <w:rsid w:val="002011BF"/>
    <w:rsid w:val="00202A61"/>
    <w:rsid w:val="00212F41"/>
    <w:rsid w:val="0021338D"/>
    <w:rsid w:val="00213D63"/>
    <w:rsid w:val="00214D43"/>
    <w:rsid w:val="002155D9"/>
    <w:rsid w:val="00223090"/>
    <w:rsid w:val="002238B4"/>
    <w:rsid w:val="0023175E"/>
    <w:rsid w:val="002319AB"/>
    <w:rsid w:val="002319AC"/>
    <w:rsid w:val="002333FF"/>
    <w:rsid w:val="00234079"/>
    <w:rsid w:val="00234342"/>
    <w:rsid w:val="002345A4"/>
    <w:rsid w:val="00235B93"/>
    <w:rsid w:val="0024040D"/>
    <w:rsid w:val="0024410C"/>
    <w:rsid w:val="00244786"/>
    <w:rsid w:val="002452BE"/>
    <w:rsid w:val="00245373"/>
    <w:rsid w:val="0024553E"/>
    <w:rsid w:val="002462E8"/>
    <w:rsid w:val="0024631E"/>
    <w:rsid w:val="00246E7B"/>
    <w:rsid w:val="00251CD7"/>
    <w:rsid w:val="00252F62"/>
    <w:rsid w:val="00253B0C"/>
    <w:rsid w:val="002548BA"/>
    <w:rsid w:val="00255FA3"/>
    <w:rsid w:val="00257288"/>
    <w:rsid w:val="00260F18"/>
    <w:rsid w:val="0026133F"/>
    <w:rsid w:val="00261FB6"/>
    <w:rsid w:val="002629F8"/>
    <w:rsid w:val="00263396"/>
    <w:rsid w:val="002659FA"/>
    <w:rsid w:val="00266861"/>
    <w:rsid w:val="00267815"/>
    <w:rsid w:val="00275D6A"/>
    <w:rsid w:val="002772A4"/>
    <w:rsid w:val="00277DEF"/>
    <w:rsid w:val="00280765"/>
    <w:rsid w:val="00280DDF"/>
    <w:rsid w:val="00281832"/>
    <w:rsid w:val="00283508"/>
    <w:rsid w:val="002848C3"/>
    <w:rsid w:val="00284BEF"/>
    <w:rsid w:val="00284D6B"/>
    <w:rsid w:val="002909F0"/>
    <w:rsid w:val="00291080"/>
    <w:rsid w:val="002917FF"/>
    <w:rsid w:val="00292843"/>
    <w:rsid w:val="00292ADF"/>
    <w:rsid w:val="00295579"/>
    <w:rsid w:val="00295CE6"/>
    <w:rsid w:val="00295EEF"/>
    <w:rsid w:val="002A0DEC"/>
    <w:rsid w:val="002A0E99"/>
    <w:rsid w:val="002A1B91"/>
    <w:rsid w:val="002A3CD0"/>
    <w:rsid w:val="002A4EE6"/>
    <w:rsid w:val="002A51AD"/>
    <w:rsid w:val="002A5A80"/>
    <w:rsid w:val="002A6870"/>
    <w:rsid w:val="002A7365"/>
    <w:rsid w:val="002B0710"/>
    <w:rsid w:val="002B154B"/>
    <w:rsid w:val="002B1C53"/>
    <w:rsid w:val="002B249B"/>
    <w:rsid w:val="002B7485"/>
    <w:rsid w:val="002C05A0"/>
    <w:rsid w:val="002C0D0F"/>
    <w:rsid w:val="002C0E57"/>
    <w:rsid w:val="002C10BB"/>
    <w:rsid w:val="002C1187"/>
    <w:rsid w:val="002C2197"/>
    <w:rsid w:val="002C5D08"/>
    <w:rsid w:val="002C7794"/>
    <w:rsid w:val="002C7C03"/>
    <w:rsid w:val="002D540C"/>
    <w:rsid w:val="002D6A2E"/>
    <w:rsid w:val="002D7791"/>
    <w:rsid w:val="002D77C3"/>
    <w:rsid w:val="002E0BE4"/>
    <w:rsid w:val="002E3B58"/>
    <w:rsid w:val="002E3E8A"/>
    <w:rsid w:val="002E6A6A"/>
    <w:rsid w:val="002F021D"/>
    <w:rsid w:val="002F2B8F"/>
    <w:rsid w:val="002F3397"/>
    <w:rsid w:val="002F3CC0"/>
    <w:rsid w:val="002F7D65"/>
    <w:rsid w:val="00300076"/>
    <w:rsid w:val="00301B1C"/>
    <w:rsid w:val="00301E20"/>
    <w:rsid w:val="0030368B"/>
    <w:rsid w:val="0030380D"/>
    <w:rsid w:val="003122F8"/>
    <w:rsid w:val="00312411"/>
    <w:rsid w:val="00314194"/>
    <w:rsid w:val="0032095F"/>
    <w:rsid w:val="00320D2F"/>
    <w:rsid w:val="00322073"/>
    <w:rsid w:val="00323E71"/>
    <w:rsid w:val="00326C1D"/>
    <w:rsid w:val="00326F77"/>
    <w:rsid w:val="00327C45"/>
    <w:rsid w:val="00331AB8"/>
    <w:rsid w:val="003401B0"/>
    <w:rsid w:val="00346C8E"/>
    <w:rsid w:val="00351090"/>
    <w:rsid w:val="00352615"/>
    <w:rsid w:val="003575D5"/>
    <w:rsid w:val="003678C8"/>
    <w:rsid w:val="00367BD5"/>
    <w:rsid w:val="00371670"/>
    <w:rsid w:val="00371C1C"/>
    <w:rsid w:val="003756F2"/>
    <w:rsid w:val="003774FF"/>
    <w:rsid w:val="00377EF3"/>
    <w:rsid w:val="00382590"/>
    <w:rsid w:val="00384B63"/>
    <w:rsid w:val="00390327"/>
    <w:rsid w:val="0039078F"/>
    <w:rsid w:val="00390CBE"/>
    <w:rsid w:val="00391AEA"/>
    <w:rsid w:val="00393066"/>
    <w:rsid w:val="00393B78"/>
    <w:rsid w:val="00396ECA"/>
    <w:rsid w:val="003978D6"/>
    <w:rsid w:val="003A01E9"/>
    <w:rsid w:val="003A48B2"/>
    <w:rsid w:val="003A6CB6"/>
    <w:rsid w:val="003A7E1C"/>
    <w:rsid w:val="003B23B4"/>
    <w:rsid w:val="003B579B"/>
    <w:rsid w:val="003B597B"/>
    <w:rsid w:val="003C0306"/>
    <w:rsid w:val="003C0A4B"/>
    <w:rsid w:val="003C114C"/>
    <w:rsid w:val="003C2757"/>
    <w:rsid w:val="003C465D"/>
    <w:rsid w:val="003C63A6"/>
    <w:rsid w:val="003D0E52"/>
    <w:rsid w:val="003D2EA6"/>
    <w:rsid w:val="003D4566"/>
    <w:rsid w:val="003D495D"/>
    <w:rsid w:val="003E098E"/>
    <w:rsid w:val="003E10C6"/>
    <w:rsid w:val="003E14CE"/>
    <w:rsid w:val="003E2E34"/>
    <w:rsid w:val="003E2FAE"/>
    <w:rsid w:val="003E36F5"/>
    <w:rsid w:val="003E48E4"/>
    <w:rsid w:val="003E72A3"/>
    <w:rsid w:val="003F058C"/>
    <w:rsid w:val="003F2FEE"/>
    <w:rsid w:val="003F3B3E"/>
    <w:rsid w:val="003F5532"/>
    <w:rsid w:val="003F564F"/>
    <w:rsid w:val="003F6AC8"/>
    <w:rsid w:val="003F706A"/>
    <w:rsid w:val="003F75C8"/>
    <w:rsid w:val="00400A33"/>
    <w:rsid w:val="0040320D"/>
    <w:rsid w:val="00406973"/>
    <w:rsid w:val="004072B8"/>
    <w:rsid w:val="00407CF7"/>
    <w:rsid w:val="004145CB"/>
    <w:rsid w:val="00414643"/>
    <w:rsid w:val="00415504"/>
    <w:rsid w:val="00415ED6"/>
    <w:rsid w:val="00417CAF"/>
    <w:rsid w:val="00420A11"/>
    <w:rsid w:val="00420C02"/>
    <w:rsid w:val="00422265"/>
    <w:rsid w:val="00422C71"/>
    <w:rsid w:val="00426120"/>
    <w:rsid w:val="00426CC3"/>
    <w:rsid w:val="004304B8"/>
    <w:rsid w:val="0043353A"/>
    <w:rsid w:val="004373A7"/>
    <w:rsid w:val="00437C22"/>
    <w:rsid w:val="00437D94"/>
    <w:rsid w:val="0044030C"/>
    <w:rsid w:val="004404C3"/>
    <w:rsid w:val="00441318"/>
    <w:rsid w:val="00441591"/>
    <w:rsid w:val="00441717"/>
    <w:rsid w:val="00443C91"/>
    <w:rsid w:val="00444F00"/>
    <w:rsid w:val="00446DE3"/>
    <w:rsid w:val="004501CC"/>
    <w:rsid w:val="0045093B"/>
    <w:rsid w:val="00452404"/>
    <w:rsid w:val="0046077F"/>
    <w:rsid w:val="0046172F"/>
    <w:rsid w:val="00463CF4"/>
    <w:rsid w:val="0046457D"/>
    <w:rsid w:val="004648A4"/>
    <w:rsid w:val="00466462"/>
    <w:rsid w:val="00470016"/>
    <w:rsid w:val="00470E04"/>
    <w:rsid w:val="00471380"/>
    <w:rsid w:val="00474CA5"/>
    <w:rsid w:val="00476B34"/>
    <w:rsid w:val="00477465"/>
    <w:rsid w:val="00481716"/>
    <w:rsid w:val="00482676"/>
    <w:rsid w:val="004850FD"/>
    <w:rsid w:val="00485EC1"/>
    <w:rsid w:val="004873BD"/>
    <w:rsid w:val="004923F1"/>
    <w:rsid w:val="004925D5"/>
    <w:rsid w:val="00493838"/>
    <w:rsid w:val="0049451E"/>
    <w:rsid w:val="00494E84"/>
    <w:rsid w:val="00494F0D"/>
    <w:rsid w:val="00496BFD"/>
    <w:rsid w:val="00497475"/>
    <w:rsid w:val="00497B5C"/>
    <w:rsid w:val="004A2D1C"/>
    <w:rsid w:val="004A3DF2"/>
    <w:rsid w:val="004A4ADE"/>
    <w:rsid w:val="004A4C82"/>
    <w:rsid w:val="004B371C"/>
    <w:rsid w:val="004B3800"/>
    <w:rsid w:val="004B47DE"/>
    <w:rsid w:val="004B56E4"/>
    <w:rsid w:val="004C10F1"/>
    <w:rsid w:val="004C14CF"/>
    <w:rsid w:val="004C2120"/>
    <w:rsid w:val="004C215A"/>
    <w:rsid w:val="004C3336"/>
    <w:rsid w:val="004C361D"/>
    <w:rsid w:val="004C4891"/>
    <w:rsid w:val="004C5485"/>
    <w:rsid w:val="004C5DD5"/>
    <w:rsid w:val="004C76D6"/>
    <w:rsid w:val="004C7B12"/>
    <w:rsid w:val="004D285E"/>
    <w:rsid w:val="004D2A56"/>
    <w:rsid w:val="004D2C89"/>
    <w:rsid w:val="004D331B"/>
    <w:rsid w:val="004E0112"/>
    <w:rsid w:val="004E2AC9"/>
    <w:rsid w:val="004E3932"/>
    <w:rsid w:val="004E445F"/>
    <w:rsid w:val="004E70D6"/>
    <w:rsid w:val="004F0915"/>
    <w:rsid w:val="004F1E79"/>
    <w:rsid w:val="004F482D"/>
    <w:rsid w:val="004F5132"/>
    <w:rsid w:val="004F5883"/>
    <w:rsid w:val="004F5F33"/>
    <w:rsid w:val="004F7363"/>
    <w:rsid w:val="0050103A"/>
    <w:rsid w:val="00503034"/>
    <w:rsid w:val="00505F5E"/>
    <w:rsid w:val="00506E2B"/>
    <w:rsid w:val="005075D4"/>
    <w:rsid w:val="00507C29"/>
    <w:rsid w:val="005112E6"/>
    <w:rsid w:val="00511B0F"/>
    <w:rsid w:val="00511C9A"/>
    <w:rsid w:val="00511CAF"/>
    <w:rsid w:val="005122A3"/>
    <w:rsid w:val="00513D79"/>
    <w:rsid w:val="005156AC"/>
    <w:rsid w:val="00517CB1"/>
    <w:rsid w:val="00517E05"/>
    <w:rsid w:val="00526D00"/>
    <w:rsid w:val="00531E9F"/>
    <w:rsid w:val="005326EB"/>
    <w:rsid w:val="00532F84"/>
    <w:rsid w:val="00533203"/>
    <w:rsid w:val="00534796"/>
    <w:rsid w:val="00534C67"/>
    <w:rsid w:val="005351F8"/>
    <w:rsid w:val="00536E29"/>
    <w:rsid w:val="005377E0"/>
    <w:rsid w:val="005404A4"/>
    <w:rsid w:val="00540F64"/>
    <w:rsid w:val="0054451A"/>
    <w:rsid w:val="005452CB"/>
    <w:rsid w:val="0055388E"/>
    <w:rsid w:val="00554203"/>
    <w:rsid w:val="005622F0"/>
    <w:rsid w:val="00564470"/>
    <w:rsid w:val="00565E8C"/>
    <w:rsid w:val="005702DD"/>
    <w:rsid w:val="00571EE4"/>
    <w:rsid w:val="0057225F"/>
    <w:rsid w:val="005723B8"/>
    <w:rsid w:val="00572923"/>
    <w:rsid w:val="00573BD6"/>
    <w:rsid w:val="005744C4"/>
    <w:rsid w:val="005754AE"/>
    <w:rsid w:val="005770AF"/>
    <w:rsid w:val="005778EA"/>
    <w:rsid w:val="00577922"/>
    <w:rsid w:val="00577FB5"/>
    <w:rsid w:val="00580FA8"/>
    <w:rsid w:val="005811F9"/>
    <w:rsid w:val="005831AA"/>
    <w:rsid w:val="005852D1"/>
    <w:rsid w:val="00587A22"/>
    <w:rsid w:val="00591762"/>
    <w:rsid w:val="0059299D"/>
    <w:rsid w:val="0059363C"/>
    <w:rsid w:val="00595C8C"/>
    <w:rsid w:val="00597747"/>
    <w:rsid w:val="00597820"/>
    <w:rsid w:val="005A2A03"/>
    <w:rsid w:val="005A4CDD"/>
    <w:rsid w:val="005B1C76"/>
    <w:rsid w:val="005B57E4"/>
    <w:rsid w:val="005B5ABD"/>
    <w:rsid w:val="005B5B59"/>
    <w:rsid w:val="005B730C"/>
    <w:rsid w:val="005C140A"/>
    <w:rsid w:val="005C1E2B"/>
    <w:rsid w:val="005C1E52"/>
    <w:rsid w:val="005C2634"/>
    <w:rsid w:val="005C3392"/>
    <w:rsid w:val="005C3BFA"/>
    <w:rsid w:val="005C6763"/>
    <w:rsid w:val="005C6D8D"/>
    <w:rsid w:val="005D1368"/>
    <w:rsid w:val="005D3164"/>
    <w:rsid w:val="005D564F"/>
    <w:rsid w:val="005D76F8"/>
    <w:rsid w:val="005E0344"/>
    <w:rsid w:val="005E29D4"/>
    <w:rsid w:val="005E3CD0"/>
    <w:rsid w:val="005E440B"/>
    <w:rsid w:val="005E6B85"/>
    <w:rsid w:val="005F0018"/>
    <w:rsid w:val="005F2C85"/>
    <w:rsid w:val="005F404C"/>
    <w:rsid w:val="005F7714"/>
    <w:rsid w:val="006001F4"/>
    <w:rsid w:val="00600AC0"/>
    <w:rsid w:val="00602994"/>
    <w:rsid w:val="00605ADB"/>
    <w:rsid w:val="00610C53"/>
    <w:rsid w:val="00611C9F"/>
    <w:rsid w:val="0061389F"/>
    <w:rsid w:val="00614B13"/>
    <w:rsid w:val="00615AAF"/>
    <w:rsid w:val="00617968"/>
    <w:rsid w:val="00621785"/>
    <w:rsid w:val="006248DE"/>
    <w:rsid w:val="00627555"/>
    <w:rsid w:val="006322A0"/>
    <w:rsid w:val="00633E59"/>
    <w:rsid w:val="0063413D"/>
    <w:rsid w:val="00634570"/>
    <w:rsid w:val="006361FD"/>
    <w:rsid w:val="00636F75"/>
    <w:rsid w:val="0063795D"/>
    <w:rsid w:val="00637B81"/>
    <w:rsid w:val="0064226F"/>
    <w:rsid w:val="00642563"/>
    <w:rsid w:val="00642DDB"/>
    <w:rsid w:val="00652918"/>
    <w:rsid w:val="00653238"/>
    <w:rsid w:val="00653298"/>
    <w:rsid w:val="00656930"/>
    <w:rsid w:val="00661AD7"/>
    <w:rsid w:val="0066276F"/>
    <w:rsid w:val="00662DFE"/>
    <w:rsid w:val="00663197"/>
    <w:rsid w:val="00663A7C"/>
    <w:rsid w:val="00664117"/>
    <w:rsid w:val="0066685F"/>
    <w:rsid w:val="00667DF2"/>
    <w:rsid w:val="00670DF1"/>
    <w:rsid w:val="00671345"/>
    <w:rsid w:val="00672A9B"/>
    <w:rsid w:val="00675884"/>
    <w:rsid w:val="00677791"/>
    <w:rsid w:val="00677D85"/>
    <w:rsid w:val="00681FF6"/>
    <w:rsid w:val="00682FAF"/>
    <w:rsid w:val="0068399A"/>
    <w:rsid w:val="00684C8A"/>
    <w:rsid w:val="006919D8"/>
    <w:rsid w:val="0069286A"/>
    <w:rsid w:val="00692C73"/>
    <w:rsid w:val="00694740"/>
    <w:rsid w:val="00696EE0"/>
    <w:rsid w:val="00697980"/>
    <w:rsid w:val="006A19EF"/>
    <w:rsid w:val="006A2F04"/>
    <w:rsid w:val="006A43D5"/>
    <w:rsid w:val="006A4D2C"/>
    <w:rsid w:val="006A525B"/>
    <w:rsid w:val="006A566D"/>
    <w:rsid w:val="006A5C8B"/>
    <w:rsid w:val="006A70AB"/>
    <w:rsid w:val="006B1A5D"/>
    <w:rsid w:val="006B1C26"/>
    <w:rsid w:val="006B2CBA"/>
    <w:rsid w:val="006B3EC9"/>
    <w:rsid w:val="006B547C"/>
    <w:rsid w:val="006B7F64"/>
    <w:rsid w:val="006C045F"/>
    <w:rsid w:val="006C138E"/>
    <w:rsid w:val="006C35F9"/>
    <w:rsid w:val="006C4196"/>
    <w:rsid w:val="006C63B0"/>
    <w:rsid w:val="006C76A2"/>
    <w:rsid w:val="006C792E"/>
    <w:rsid w:val="006D116C"/>
    <w:rsid w:val="006D6BE6"/>
    <w:rsid w:val="006D6D38"/>
    <w:rsid w:val="006E672C"/>
    <w:rsid w:val="006E7C42"/>
    <w:rsid w:val="006F005E"/>
    <w:rsid w:val="006F0F4E"/>
    <w:rsid w:val="006F168A"/>
    <w:rsid w:val="006F2F23"/>
    <w:rsid w:val="006F4FF1"/>
    <w:rsid w:val="006F5076"/>
    <w:rsid w:val="006F6009"/>
    <w:rsid w:val="006F799F"/>
    <w:rsid w:val="006F7DC0"/>
    <w:rsid w:val="0070234C"/>
    <w:rsid w:val="0070321D"/>
    <w:rsid w:val="00705EA8"/>
    <w:rsid w:val="007068BA"/>
    <w:rsid w:val="007103A2"/>
    <w:rsid w:val="007154C5"/>
    <w:rsid w:val="00716AB1"/>
    <w:rsid w:val="00716E76"/>
    <w:rsid w:val="00721D63"/>
    <w:rsid w:val="00722405"/>
    <w:rsid w:val="00722A57"/>
    <w:rsid w:val="007267A0"/>
    <w:rsid w:val="00730E6E"/>
    <w:rsid w:val="0073177C"/>
    <w:rsid w:val="00732C7B"/>
    <w:rsid w:val="007331D9"/>
    <w:rsid w:val="00734D2B"/>
    <w:rsid w:val="00735C39"/>
    <w:rsid w:val="00737705"/>
    <w:rsid w:val="00740233"/>
    <w:rsid w:val="007408D4"/>
    <w:rsid w:val="00740B4C"/>
    <w:rsid w:val="007420AC"/>
    <w:rsid w:val="00742617"/>
    <w:rsid w:val="00743031"/>
    <w:rsid w:val="007454B4"/>
    <w:rsid w:val="007454CF"/>
    <w:rsid w:val="00746055"/>
    <w:rsid w:val="007466B9"/>
    <w:rsid w:val="00751673"/>
    <w:rsid w:val="007522A4"/>
    <w:rsid w:val="00752682"/>
    <w:rsid w:val="007534D7"/>
    <w:rsid w:val="00756382"/>
    <w:rsid w:val="00762386"/>
    <w:rsid w:val="00767EFD"/>
    <w:rsid w:val="00770D30"/>
    <w:rsid w:val="00771013"/>
    <w:rsid w:val="0077110F"/>
    <w:rsid w:val="0077263F"/>
    <w:rsid w:val="00772930"/>
    <w:rsid w:val="00774C00"/>
    <w:rsid w:val="00783AFA"/>
    <w:rsid w:val="00785427"/>
    <w:rsid w:val="00790540"/>
    <w:rsid w:val="00791455"/>
    <w:rsid w:val="00791E43"/>
    <w:rsid w:val="007922C7"/>
    <w:rsid w:val="00792B06"/>
    <w:rsid w:val="007951CD"/>
    <w:rsid w:val="007968CA"/>
    <w:rsid w:val="007975C4"/>
    <w:rsid w:val="007975D7"/>
    <w:rsid w:val="007A1449"/>
    <w:rsid w:val="007A43FF"/>
    <w:rsid w:val="007B18B5"/>
    <w:rsid w:val="007B3918"/>
    <w:rsid w:val="007B52BE"/>
    <w:rsid w:val="007B7377"/>
    <w:rsid w:val="007C3C1D"/>
    <w:rsid w:val="007C44C3"/>
    <w:rsid w:val="007C6298"/>
    <w:rsid w:val="007D103D"/>
    <w:rsid w:val="007D199A"/>
    <w:rsid w:val="007D2BE3"/>
    <w:rsid w:val="007D2EBE"/>
    <w:rsid w:val="007D42D2"/>
    <w:rsid w:val="007D46F5"/>
    <w:rsid w:val="007E04F2"/>
    <w:rsid w:val="007E1A0E"/>
    <w:rsid w:val="007E1C07"/>
    <w:rsid w:val="007E2224"/>
    <w:rsid w:val="007E4E9E"/>
    <w:rsid w:val="007E66F9"/>
    <w:rsid w:val="007F1B52"/>
    <w:rsid w:val="007F24B6"/>
    <w:rsid w:val="007F3472"/>
    <w:rsid w:val="0080352C"/>
    <w:rsid w:val="00803CBE"/>
    <w:rsid w:val="00803D94"/>
    <w:rsid w:val="0080511B"/>
    <w:rsid w:val="008102D0"/>
    <w:rsid w:val="008116E3"/>
    <w:rsid w:val="00811C8D"/>
    <w:rsid w:val="008122FD"/>
    <w:rsid w:val="00815F2D"/>
    <w:rsid w:val="0081650D"/>
    <w:rsid w:val="008229BA"/>
    <w:rsid w:val="00822CDE"/>
    <w:rsid w:val="00824151"/>
    <w:rsid w:val="008246CA"/>
    <w:rsid w:val="008275F5"/>
    <w:rsid w:val="008276E0"/>
    <w:rsid w:val="00831018"/>
    <w:rsid w:val="00832584"/>
    <w:rsid w:val="00834A30"/>
    <w:rsid w:val="00835ED4"/>
    <w:rsid w:val="00837D7C"/>
    <w:rsid w:val="00837EF3"/>
    <w:rsid w:val="00840222"/>
    <w:rsid w:val="0084100A"/>
    <w:rsid w:val="0084117E"/>
    <w:rsid w:val="008442C2"/>
    <w:rsid w:val="00844CF2"/>
    <w:rsid w:val="00845390"/>
    <w:rsid w:val="0084601B"/>
    <w:rsid w:val="008560E7"/>
    <w:rsid w:val="00856180"/>
    <w:rsid w:val="00856750"/>
    <w:rsid w:val="00857579"/>
    <w:rsid w:val="008606F0"/>
    <w:rsid w:val="008627C9"/>
    <w:rsid w:val="00862E05"/>
    <w:rsid w:val="0086318A"/>
    <w:rsid w:val="00865489"/>
    <w:rsid w:val="0086553D"/>
    <w:rsid w:val="00867810"/>
    <w:rsid w:val="008702DD"/>
    <w:rsid w:val="0087080F"/>
    <w:rsid w:val="00874FEB"/>
    <w:rsid w:val="008779BF"/>
    <w:rsid w:val="0088005B"/>
    <w:rsid w:val="00881233"/>
    <w:rsid w:val="00881B6F"/>
    <w:rsid w:val="00882AA4"/>
    <w:rsid w:val="008830E2"/>
    <w:rsid w:val="00883E22"/>
    <w:rsid w:val="00884E43"/>
    <w:rsid w:val="00886588"/>
    <w:rsid w:val="00886F46"/>
    <w:rsid w:val="00887EC6"/>
    <w:rsid w:val="00887FB3"/>
    <w:rsid w:val="0089084C"/>
    <w:rsid w:val="00890E70"/>
    <w:rsid w:val="00892831"/>
    <w:rsid w:val="00893409"/>
    <w:rsid w:val="00893707"/>
    <w:rsid w:val="008937D5"/>
    <w:rsid w:val="00893D9F"/>
    <w:rsid w:val="0089478F"/>
    <w:rsid w:val="0089497C"/>
    <w:rsid w:val="00895AD5"/>
    <w:rsid w:val="00895FF2"/>
    <w:rsid w:val="00896291"/>
    <w:rsid w:val="008A02F7"/>
    <w:rsid w:val="008A0A91"/>
    <w:rsid w:val="008A2379"/>
    <w:rsid w:val="008A4329"/>
    <w:rsid w:val="008A578E"/>
    <w:rsid w:val="008B144B"/>
    <w:rsid w:val="008B1519"/>
    <w:rsid w:val="008B2309"/>
    <w:rsid w:val="008B33E4"/>
    <w:rsid w:val="008B5A11"/>
    <w:rsid w:val="008B60AA"/>
    <w:rsid w:val="008B7BCC"/>
    <w:rsid w:val="008C089B"/>
    <w:rsid w:val="008C1590"/>
    <w:rsid w:val="008C17AB"/>
    <w:rsid w:val="008C335C"/>
    <w:rsid w:val="008C391F"/>
    <w:rsid w:val="008C4E5F"/>
    <w:rsid w:val="008C50C3"/>
    <w:rsid w:val="008C7094"/>
    <w:rsid w:val="008D2B97"/>
    <w:rsid w:val="008D3FE7"/>
    <w:rsid w:val="008D49A5"/>
    <w:rsid w:val="008D551F"/>
    <w:rsid w:val="008D6C81"/>
    <w:rsid w:val="008E244A"/>
    <w:rsid w:val="008E34CE"/>
    <w:rsid w:val="008E5FE1"/>
    <w:rsid w:val="008E6CF0"/>
    <w:rsid w:val="008F09B1"/>
    <w:rsid w:val="008F1439"/>
    <w:rsid w:val="008F212A"/>
    <w:rsid w:val="008F2DD2"/>
    <w:rsid w:val="008F3D05"/>
    <w:rsid w:val="008F4D1F"/>
    <w:rsid w:val="008F7051"/>
    <w:rsid w:val="008F732C"/>
    <w:rsid w:val="00900741"/>
    <w:rsid w:val="00901444"/>
    <w:rsid w:val="009033A9"/>
    <w:rsid w:val="00904D8E"/>
    <w:rsid w:val="0090581D"/>
    <w:rsid w:val="00907ABF"/>
    <w:rsid w:val="00910116"/>
    <w:rsid w:val="0091439C"/>
    <w:rsid w:val="00915684"/>
    <w:rsid w:val="00917599"/>
    <w:rsid w:val="009175A8"/>
    <w:rsid w:val="00920503"/>
    <w:rsid w:val="00920572"/>
    <w:rsid w:val="00920BF2"/>
    <w:rsid w:val="00923BE7"/>
    <w:rsid w:val="00924F5A"/>
    <w:rsid w:val="0092791F"/>
    <w:rsid w:val="00930975"/>
    <w:rsid w:val="00931360"/>
    <w:rsid w:val="00932242"/>
    <w:rsid w:val="009349A9"/>
    <w:rsid w:val="00936C52"/>
    <w:rsid w:val="00940DF5"/>
    <w:rsid w:val="00941A82"/>
    <w:rsid w:val="0094519C"/>
    <w:rsid w:val="00947534"/>
    <w:rsid w:val="00952D5B"/>
    <w:rsid w:val="0095303A"/>
    <w:rsid w:val="0095489B"/>
    <w:rsid w:val="00964E39"/>
    <w:rsid w:val="00964E45"/>
    <w:rsid w:val="00966FB9"/>
    <w:rsid w:val="009671CD"/>
    <w:rsid w:val="00972F49"/>
    <w:rsid w:val="009751A9"/>
    <w:rsid w:val="0097687C"/>
    <w:rsid w:val="00980F9C"/>
    <w:rsid w:val="00982906"/>
    <w:rsid w:val="0098422F"/>
    <w:rsid w:val="009847D6"/>
    <w:rsid w:val="00984954"/>
    <w:rsid w:val="00984F64"/>
    <w:rsid w:val="00985A2E"/>
    <w:rsid w:val="009862BD"/>
    <w:rsid w:val="0098632B"/>
    <w:rsid w:val="00986764"/>
    <w:rsid w:val="00990FC4"/>
    <w:rsid w:val="009911A8"/>
    <w:rsid w:val="009977E2"/>
    <w:rsid w:val="00997BFB"/>
    <w:rsid w:val="009A0888"/>
    <w:rsid w:val="009A0BF7"/>
    <w:rsid w:val="009A2639"/>
    <w:rsid w:val="009A27FD"/>
    <w:rsid w:val="009A2CA0"/>
    <w:rsid w:val="009A368D"/>
    <w:rsid w:val="009A38C0"/>
    <w:rsid w:val="009A5BE8"/>
    <w:rsid w:val="009A65AA"/>
    <w:rsid w:val="009A7348"/>
    <w:rsid w:val="009B05EE"/>
    <w:rsid w:val="009B1D73"/>
    <w:rsid w:val="009B462C"/>
    <w:rsid w:val="009B6978"/>
    <w:rsid w:val="009C15F3"/>
    <w:rsid w:val="009C1FC0"/>
    <w:rsid w:val="009C3689"/>
    <w:rsid w:val="009D32B2"/>
    <w:rsid w:val="009E07C2"/>
    <w:rsid w:val="009E0B9B"/>
    <w:rsid w:val="009E0E52"/>
    <w:rsid w:val="009E4798"/>
    <w:rsid w:val="009E4B9F"/>
    <w:rsid w:val="009E7B97"/>
    <w:rsid w:val="009F3DCE"/>
    <w:rsid w:val="009F4E4B"/>
    <w:rsid w:val="009F4FF9"/>
    <w:rsid w:val="009F5161"/>
    <w:rsid w:val="009F6B00"/>
    <w:rsid w:val="009F6D17"/>
    <w:rsid w:val="009F72E9"/>
    <w:rsid w:val="009F72F9"/>
    <w:rsid w:val="00A00205"/>
    <w:rsid w:val="00A00AF0"/>
    <w:rsid w:val="00A02434"/>
    <w:rsid w:val="00A0390A"/>
    <w:rsid w:val="00A047C6"/>
    <w:rsid w:val="00A05716"/>
    <w:rsid w:val="00A10B68"/>
    <w:rsid w:val="00A11EF1"/>
    <w:rsid w:val="00A12FDD"/>
    <w:rsid w:val="00A13BA5"/>
    <w:rsid w:val="00A14B5A"/>
    <w:rsid w:val="00A20737"/>
    <w:rsid w:val="00A21496"/>
    <w:rsid w:val="00A21771"/>
    <w:rsid w:val="00A23F5A"/>
    <w:rsid w:val="00A243DF"/>
    <w:rsid w:val="00A25120"/>
    <w:rsid w:val="00A3567F"/>
    <w:rsid w:val="00A37698"/>
    <w:rsid w:val="00A37793"/>
    <w:rsid w:val="00A37DA5"/>
    <w:rsid w:val="00A4084C"/>
    <w:rsid w:val="00A40C59"/>
    <w:rsid w:val="00A40CEC"/>
    <w:rsid w:val="00A41ED3"/>
    <w:rsid w:val="00A425F9"/>
    <w:rsid w:val="00A45FF5"/>
    <w:rsid w:val="00A46AF7"/>
    <w:rsid w:val="00A538BF"/>
    <w:rsid w:val="00A57668"/>
    <w:rsid w:val="00A646C7"/>
    <w:rsid w:val="00A64788"/>
    <w:rsid w:val="00A65566"/>
    <w:rsid w:val="00A67DA6"/>
    <w:rsid w:val="00A70EB2"/>
    <w:rsid w:val="00A7144B"/>
    <w:rsid w:val="00A727BA"/>
    <w:rsid w:val="00A73D00"/>
    <w:rsid w:val="00A750E7"/>
    <w:rsid w:val="00A76F0D"/>
    <w:rsid w:val="00A80E59"/>
    <w:rsid w:val="00A81D82"/>
    <w:rsid w:val="00A86301"/>
    <w:rsid w:val="00A8704A"/>
    <w:rsid w:val="00A9118F"/>
    <w:rsid w:val="00A92B0F"/>
    <w:rsid w:val="00A936AF"/>
    <w:rsid w:val="00A93E33"/>
    <w:rsid w:val="00A9602C"/>
    <w:rsid w:val="00A97339"/>
    <w:rsid w:val="00AA133D"/>
    <w:rsid w:val="00AB44EF"/>
    <w:rsid w:val="00AB4F2A"/>
    <w:rsid w:val="00AB6970"/>
    <w:rsid w:val="00AC1939"/>
    <w:rsid w:val="00AC3682"/>
    <w:rsid w:val="00AC6BBD"/>
    <w:rsid w:val="00AC7C05"/>
    <w:rsid w:val="00AD05BE"/>
    <w:rsid w:val="00AD167C"/>
    <w:rsid w:val="00AD17C7"/>
    <w:rsid w:val="00AD4041"/>
    <w:rsid w:val="00AD7E41"/>
    <w:rsid w:val="00AE23C1"/>
    <w:rsid w:val="00AE24FE"/>
    <w:rsid w:val="00AE302B"/>
    <w:rsid w:val="00AE423A"/>
    <w:rsid w:val="00AE6C9B"/>
    <w:rsid w:val="00AF1BFC"/>
    <w:rsid w:val="00AF4783"/>
    <w:rsid w:val="00AF4E5D"/>
    <w:rsid w:val="00AF4EBC"/>
    <w:rsid w:val="00B000AB"/>
    <w:rsid w:val="00B0567C"/>
    <w:rsid w:val="00B11D6A"/>
    <w:rsid w:val="00B134E7"/>
    <w:rsid w:val="00B13D24"/>
    <w:rsid w:val="00B16BE5"/>
    <w:rsid w:val="00B20D0D"/>
    <w:rsid w:val="00B210AE"/>
    <w:rsid w:val="00B259DF"/>
    <w:rsid w:val="00B261B9"/>
    <w:rsid w:val="00B30275"/>
    <w:rsid w:val="00B31AF2"/>
    <w:rsid w:val="00B33C0D"/>
    <w:rsid w:val="00B357AB"/>
    <w:rsid w:val="00B36EBF"/>
    <w:rsid w:val="00B40059"/>
    <w:rsid w:val="00B40F60"/>
    <w:rsid w:val="00B44B1F"/>
    <w:rsid w:val="00B50A80"/>
    <w:rsid w:val="00B5314D"/>
    <w:rsid w:val="00B53289"/>
    <w:rsid w:val="00B566F6"/>
    <w:rsid w:val="00B6061D"/>
    <w:rsid w:val="00B609BF"/>
    <w:rsid w:val="00B64141"/>
    <w:rsid w:val="00B6489D"/>
    <w:rsid w:val="00B64E72"/>
    <w:rsid w:val="00B6501B"/>
    <w:rsid w:val="00B66E25"/>
    <w:rsid w:val="00B670D6"/>
    <w:rsid w:val="00B67667"/>
    <w:rsid w:val="00B73FE5"/>
    <w:rsid w:val="00B7649E"/>
    <w:rsid w:val="00B77913"/>
    <w:rsid w:val="00B77976"/>
    <w:rsid w:val="00B80915"/>
    <w:rsid w:val="00B823BD"/>
    <w:rsid w:val="00B824FB"/>
    <w:rsid w:val="00B82646"/>
    <w:rsid w:val="00B83158"/>
    <w:rsid w:val="00B85962"/>
    <w:rsid w:val="00B85FE4"/>
    <w:rsid w:val="00B867F9"/>
    <w:rsid w:val="00B92105"/>
    <w:rsid w:val="00B94A2A"/>
    <w:rsid w:val="00B94FAD"/>
    <w:rsid w:val="00B96D01"/>
    <w:rsid w:val="00B97359"/>
    <w:rsid w:val="00B97A8F"/>
    <w:rsid w:val="00BA154F"/>
    <w:rsid w:val="00BA4E58"/>
    <w:rsid w:val="00BA5C6F"/>
    <w:rsid w:val="00BA6CF7"/>
    <w:rsid w:val="00BA7074"/>
    <w:rsid w:val="00BB2041"/>
    <w:rsid w:val="00BB2F65"/>
    <w:rsid w:val="00BB7829"/>
    <w:rsid w:val="00BC6DA9"/>
    <w:rsid w:val="00BC7650"/>
    <w:rsid w:val="00BC77A1"/>
    <w:rsid w:val="00BD1457"/>
    <w:rsid w:val="00BD4AEF"/>
    <w:rsid w:val="00BD6219"/>
    <w:rsid w:val="00BE2AD9"/>
    <w:rsid w:val="00BE4EDC"/>
    <w:rsid w:val="00BE6E5D"/>
    <w:rsid w:val="00BF03C3"/>
    <w:rsid w:val="00BF18EC"/>
    <w:rsid w:val="00BF1CC6"/>
    <w:rsid w:val="00BF27FE"/>
    <w:rsid w:val="00BF3A92"/>
    <w:rsid w:val="00C003B9"/>
    <w:rsid w:val="00C02231"/>
    <w:rsid w:val="00C043B3"/>
    <w:rsid w:val="00C04ACF"/>
    <w:rsid w:val="00C063A1"/>
    <w:rsid w:val="00C06A3D"/>
    <w:rsid w:val="00C079AB"/>
    <w:rsid w:val="00C10DB5"/>
    <w:rsid w:val="00C10E61"/>
    <w:rsid w:val="00C11361"/>
    <w:rsid w:val="00C14787"/>
    <w:rsid w:val="00C1596D"/>
    <w:rsid w:val="00C15B8D"/>
    <w:rsid w:val="00C17010"/>
    <w:rsid w:val="00C20562"/>
    <w:rsid w:val="00C215C3"/>
    <w:rsid w:val="00C23A96"/>
    <w:rsid w:val="00C2486D"/>
    <w:rsid w:val="00C249C6"/>
    <w:rsid w:val="00C24AA3"/>
    <w:rsid w:val="00C25AAA"/>
    <w:rsid w:val="00C25D62"/>
    <w:rsid w:val="00C268C1"/>
    <w:rsid w:val="00C26D64"/>
    <w:rsid w:val="00C27A79"/>
    <w:rsid w:val="00C309CE"/>
    <w:rsid w:val="00C32CC1"/>
    <w:rsid w:val="00C353D5"/>
    <w:rsid w:val="00C37A59"/>
    <w:rsid w:val="00C426EC"/>
    <w:rsid w:val="00C45BCC"/>
    <w:rsid w:val="00C5107C"/>
    <w:rsid w:val="00C51829"/>
    <w:rsid w:val="00C52564"/>
    <w:rsid w:val="00C55E8F"/>
    <w:rsid w:val="00C56D44"/>
    <w:rsid w:val="00C60C99"/>
    <w:rsid w:val="00C62D96"/>
    <w:rsid w:val="00C6483C"/>
    <w:rsid w:val="00C64AE9"/>
    <w:rsid w:val="00C7031B"/>
    <w:rsid w:val="00C70CFF"/>
    <w:rsid w:val="00C718FE"/>
    <w:rsid w:val="00C71D4B"/>
    <w:rsid w:val="00C7320C"/>
    <w:rsid w:val="00C747B9"/>
    <w:rsid w:val="00C7574F"/>
    <w:rsid w:val="00C75BFB"/>
    <w:rsid w:val="00C81EF7"/>
    <w:rsid w:val="00C83CD6"/>
    <w:rsid w:val="00C867E8"/>
    <w:rsid w:val="00C86CEC"/>
    <w:rsid w:val="00C873F6"/>
    <w:rsid w:val="00C8773D"/>
    <w:rsid w:val="00C87ABB"/>
    <w:rsid w:val="00C91831"/>
    <w:rsid w:val="00C91C07"/>
    <w:rsid w:val="00C92657"/>
    <w:rsid w:val="00C938E6"/>
    <w:rsid w:val="00C953DF"/>
    <w:rsid w:val="00C959E2"/>
    <w:rsid w:val="00C95FC9"/>
    <w:rsid w:val="00C967B0"/>
    <w:rsid w:val="00CA03A1"/>
    <w:rsid w:val="00CA41E4"/>
    <w:rsid w:val="00CA4A30"/>
    <w:rsid w:val="00CA5CA8"/>
    <w:rsid w:val="00CB121A"/>
    <w:rsid w:val="00CB126C"/>
    <w:rsid w:val="00CB7307"/>
    <w:rsid w:val="00CC2DA2"/>
    <w:rsid w:val="00CC35F2"/>
    <w:rsid w:val="00CC427B"/>
    <w:rsid w:val="00CC53D4"/>
    <w:rsid w:val="00CC5B89"/>
    <w:rsid w:val="00CD4344"/>
    <w:rsid w:val="00CD5401"/>
    <w:rsid w:val="00CE180C"/>
    <w:rsid w:val="00CE2709"/>
    <w:rsid w:val="00CE2D64"/>
    <w:rsid w:val="00CE463D"/>
    <w:rsid w:val="00CE6198"/>
    <w:rsid w:val="00CF07E5"/>
    <w:rsid w:val="00CF14F3"/>
    <w:rsid w:val="00CF2FD6"/>
    <w:rsid w:val="00CF470B"/>
    <w:rsid w:val="00CF4D29"/>
    <w:rsid w:val="00CF5B15"/>
    <w:rsid w:val="00CF6230"/>
    <w:rsid w:val="00CF6784"/>
    <w:rsid w:val="00D0109E"/>
    <w:rsid w:val="00D01671"/>
    <w:rsid w:val="00D017FC"/>
    <w:rsid w:val="00D0226A"/>
    <w:rsid w:val="00D03C10"/>
    <w:rsid w:val="00D04E87"/>
    <w:rsid w:val="00D07F9E"/>
    <w:rsid w:val="00D11ABD"/>
    <w:rsid w:val="00D13147"/>
    <w:rsid w:val="00D13DA1"/>
    <w:rsid w:val="00D161EE"/>
    <w:rsid w:val="00D17312"/>
    <w:rsid w:val="00D209E0"/>
    <w:rsid w:val="00D20DE6"/>
    <w:rsid w:val="00D217C2"/>
    <w:rsid w:val="00D342DC"/>
    <w:rsid w:val="00D35B96"/>
    <w:rsid w:val="00D463FF"/>
    <w:rsid w:val="00D46543"/>
    <w:rsid w:val="00D55E39"/>
    <w:rsid w:val="00D5715A"/>
    <w:rsid w:val="00D579F4"/>
    <w:rsid w:val="00D57A1E"/>
    <w:rsid w:val="00D61E66"/>
    <w:rsid w:val="00D6317E"/>
    <w:rsid w:val="00D63FDD"/>
    <w:rsid w:val="00D651CE"/>
    <w:rsid w:val="00D66D68"/>
    <w:rsid w:val="00D67A79"/>
    <w:rsid w:val="00D704E7"/>
    <w:rsid w:val="00D71687"/>
    <w:rsid w:val="00D73783"/>
    <w:rsid w:val="00D74813"/>
    <w:rsid w:val="00D75B84"/>
    <w:rsid w:val="00D76A59"/>
    <w:rsid w:val="00D771FA"/>
    <w:rsid w:val="00D77428"/>
    <w:rsid w:val="00D81E8F"/>
    <w:rsid w:val="00D837FF"/>
    <w:rsid w:val="00D901C9"/>
    <w:rsid w:val="00D96BD5"/>
    <w:rsid w:val="00DA0415"/>
    <w:rsid w:val="00DA0E6F"/>
    <w:rsid w:val="00DA18E4"/>
    <w:rsid w:val="00DA2BC3"/>
    <w:rsid w:val="00DA2C2F"/>
    <w:rsid w:val="00DA30BC"/>
    <w:rsid w:val="00DA5440"/>
    <w:rsid w:val="00DA55C3"/>
    <w:rsid w:val="00DA69C2"/>
    <w:rsid w:val="00DA6D70"/>
    <w:rsid w:val="00DB0E9F"/>
    <w:rsid w:val="00DB0F6F"/>
    <w:rsid w:val="00DB4959"/>
    <w:rsid w:val="00DB4C53"/>
    <w:rsid w:val="00DB5C4A"/>
    <w:rsid w:val="00DB6050"/>
    <w:rsid w:val="00DC2C34"/>
    <w:rsid w:val="00DC5B96"/>
    <w:rsid w:val="00DD02E5"/>
    <w:rsid w:val="00DD1227"/>
    <w:rsid w:val="00DD1BA4"/>
    <w:rsid w:val="00DD4411"/>
    <w:rsid w:val="00DD528F"/>
    <w:rsid w:val="00DD5434"/>
    <w:rsid w:val="00DE2C87"/>
    <w:rsid w:val="00DE459A"/>
    <w:rsid w:val="00DE65F6"/>
    <w:rsid w:val="00DE7663"/>
    <w:rsid w:val="00DE7BA3"/>
    <w:rsid w:val="00DF0187"/>
    <w:rsid w:val="00DF269A"/>
    <w:rsid w:val="00DF27DA"/>
    <w:rsid w:val="00DF3802"/>
    <w:rsid w:val="00DF4DBE"/>
    <w:rsid w:val="00DF4F00"/>
    <w:rsid w:val="00E007C4"/>
    <w:rsid w:val="00E07F4C"/>
    <w:rsid w:val="00E10ADD"/>
    <w:rsid w:val="00E12A1E"/>
    <w:rsid w:val="00E16406"/>
    <w:rsid w:val="00E20EF6"/>
    <w:rsid w:val="00E21FFC"/>
    <w:rsid w:val="00E2563F"/>
    <w:rsid w:val="00E2645C"/>
    <w:rsid w:val="00E34D14"/>
    <w:rsid w:val="00E35FB9"/>
    <w:rsid w:val="00E364A8"/>
    <w:rsid w:val="00E40820"/>
    <w:rsid w:val="00E41087"/>
    <w:rsid w:val="00E44CDF"/>
    <w:rsid w:val="00E4658F"/>
    <w:rsid w:val="00E53D93"/>
    <w:rsid w:val="00E54A67"/>
    <w:rsid w:val="00E55BC7"/>
    <w:rsid w:val="00E56379"/>
    <w:rsid w:val="00E61B88"/>
    <w:rsid w:val="00E61C0D"/>
    <w:rsid w:val="00E6244A"/>
    <w:rsid w:val="00E63C82"/>
    <w:rsid w:val="00E63EB4"/>
    <w:rsid w:val="00E66160"/>
    <w:rsid w:val="00E671A3"/>
    <w:rsid w:val="00E67516"/>
    <w:rsid w:val="00E6794F"/>
    <w:rsid w:val="00E71329"/>
    <w:rsid w:val="00E72862"/>
    <w:rsid w:val="00E72BA9"/>
    <w:rsid w:val="00E72CCD"/>
    <w:rsid w:val="00E73C18"/>
    <w:rsid w:val="00E7565E"/>
    <w:rsid w:val="00E75B30"/>
    <w:rsid w:val="00E76021"/>
    <w:rsid w:val="00E76C3E"/>
    <w:rsid w:val="00E76E26"/>
    <w:rsid w:val="00E770B9"/>
    <w:rsid w:val="00E80B63"/>
    <w:rsid w:val="00E8363B"/>
    <w:rsid w:val="00E843F4"/>
    <w:rsid w:val="00E84966"/>
    <w:rsid w:val="00E876CE"/>
    <w:rsid w:val="00E92383"/>
    <w:rsid w:val="00E94857"/>
    <w:rsid w:val="00E948C7"/>
    <w:rsid w:val="00E94CF4"/>
    <w:rsid w:val="00E94F49"/>
    <w:rsid w:val="00E97666"/>
    <w:rsid w:val="00E97FA2"/>
    <w:rsid w:val="00EA0BD8"/>
    <w:rsid w:val="00EA1B3A"/>
    <w:rsid w:val="00EA2109"/>
    <w:rsid w:val="00EA310D"/>
    <w:rsid w:val="00EA6B57"/>
    <w:rsid w:val="00EA7970"/>
    <w:rsid w:val="00EB12A0"/>
    <w:rsid w:val="00EB24EB"/>
    <w:rsid w:val="00EB3B38"/>
    <w:rsid w:val="00EB3BF9"/>
    <w:rsid w:val="00EB3CAE"/>
    <w:rsid w:val="00EB3CE5"/>
    <w:rsid w:val="00EB68BD"/>
    <w:rsid w:val="00EB71A2"/>
    <w:rsid w:val="00EC1CDF"/>
    <w:rsid w:val="00EC1ED8"/>
    <w:rsid w:val="00EC2302"/>
    <w:rsid w:val="00EC4919"/>
    <w:rsid w:val="00EC6B91"/>
    <w:rsid w:val="00EC7363"/>
    <w:rsid w:val="00EC78FF"/>
    <w:rsid w:val="00EC7B6B"/>
    <w:rsid w:val="00ED0727"/>
    <w:rsid w:val="00ED1573"/>
    <w:rsid w:val="00ED4D4E"/>
    <w:rsid w:val="00ED4EAC"/>
    <w:rsid w:val="00ED73C9"/>
    <w:rsid w:val="00EE0C77"/>
    <w:rsid w:val="00EE1ABE"/>
    <w:rsid w:val="00EE4E54"/>
    <w:rsid w:val="00EF12B0"/>
    <w:rsid w:val="00EF4334"/>
    <w:rsid w:val="00F051D9"/>
    <w:rsid w:val="00F05434"/>
    <w:rsid w:val="00F05C6C"/>
    <w:rsid w:val="00F06E05"/>
    <w:rsid w:val="00F072A5"/>
    <w:rsid w:val="00F10DA3"/>
    <w:rsid w:val="00F14346"/>
    <w:rsid w:val="00F15E49"/>
    <w:rsid w:val="00F167B4"/>
    <w:rsid w:val="00F2009D"/>
    <w:rsid w:val="00F2069E"/>
    <w:rsid w:val="00F2098E"/>
    <w:rsid w:val="00F20D3E"/>
    <w:rsid w:val="00F21E80"/>
    <w:rsid w:val="00F24796"/>
    <w:rsid w:val="00F25542"/>
    <w:rsid w:val="00F305A9"/>
    <w:rsid w:val="00F31C1C"/>
    <w:rsid w:val="00F32130"/>
    <w:rsid w:val="00F33D5C"/>
    <w:rsid w:val="00F33EE7"/>
    <w:rsid w:val="00F33F62"/>
    <w:rsid w:val="00F436BB"/>
    <w:rsid w:val="00F43B63"/>
    <w:rsid w:val="00F47145"/>
    <w:rsid w:val="00F47AC6"/>
    <w:rsid w:val="00F51465"/>
    <w:rsid w:val="00F51AA3"/>
    <w:rsid w:val="00F545BF"/>
    <w:rsid w:val="00F54AA2"/>
    <w:rsid w:val="00F57B7C"/>
    <w:rsid w:val="00F631B0"/>
    <w:rsid w:val="00F63838"/>
    <w:rsid w:val="00F65619"/>
    <w:rsid w:val="00F65CD4"/>
    <w:rsid w:val="00F703CE"/>
    <w:rsid w:val="00F71565"/>
    <w:rsid w:val="00F71B56"/>
    <w:rsid w:val="00F72AD4"/>
    <w:rsid w:val="00F7358B"/>
    <w:rsid w:val="00F7404E"/>
    <w:rsid w:val="00F7752F"/>
    <w:rsid w:val="00F802CD"/>
    <w:rsid w:val="00F828FE"/>
    <w:rsid w:val="00F832C8"/>
    <w:rsid w:val="00F84E56"/>
    <w:rsid w:val="00F85755"/>
    <w:rsid w:val="00F85F9E"/>
    <w:rsid w:val="00F873B3"/>
    <w:rsid w:val="00F9223A"/>
    <w:rsid w:val="00F940AF"/>
    <w:rsid w:val="00F94D80"/>
    <w:rsid w:val="00F962DA"/>
    <w:rsid w:val="00FA33FE"/>
    <w:rsid w:val="00FA4132"/>
    <w:rsid w:val="00FA4206"/>
    <w:rsid w:val="00FA42B9"/>
    <w:rsid w:val="00FA4BCB"/>
    <w:rsid w:val="00FA6AF8"/>
    <w:rsid w:val="00FA755A"/>
    <w:rsid w:val="00FB2526"/>
    <w:rsid w:val="00FB2B0F"/>
    <w:rsid w:val="00FB32C1"/>
    <w:rsid w:val="00FB4F6B"/>
    <w:rsid w:val="00FB53B1"/>
    <w:rsid w:val="00FB5FE1"/>
    <w:rsid w:val="00FB67BD"/>
    <w:rsid w:val="00FC0E8D"/>
    <w:rsid w:val="00FC42E7"/>
    <w:rsid w:val="00FC46EF"/>
    <w:rsid w:val="00FC6316"/>
    <w:rsid w:val="00FC7BEA"/>
    <w:rsid w:val="00FC7E3F"/>
    <w:rsid w:val="00FD31B3"/>
    <w:rsid w:val="00FD4204"/>
    <w:rsid w:val="00FD5352"/>
    <w:rsid w:val="00FD5764"/>
    <w:rsid w:val="00FD629C"/>
    <w:rsid w:val="00FE37EC"/>
    <w:rsid w:val="00FF03A4"/>
    <w:rsid w:val="00FF2735"/>
    <w:rsid w:val="00FF3CCB"/>
    <w:rsid w:val="00FF57B5"/>
    <w:rsid w:val="00FF57DE"/>
    <w:rsid w:val="00FF7B2D"/>
    <w:rsid w:val="0452323F"/>
    <w:rsid w:val="046D74C9"/>
    <w:rsid w:val="09536A9E"/>
    <w:rsid w:val="0BAE4063"/>
    <w:rsid w:val="0ED272D3"/>
    <w:rsid w:val="0F8BBECA"/>
    <w:rsid w:val="1E733E9A"/>
    <w:rsid w:val="215539C7"/>
    <w:rsid w:val="27651144"/>
    <w:rsid w:val="2FAE8533"/>
    <w:rsid w:val="3E54E07E"/>
    <w:rsid w:val="3E8F7C73"/>
    <w:rsid w:val="40123572"/>
    <w:rsid w:val="41A92A4C"/>
    <w:rsid w:val="42DE4EC5"/>
    <w:rsid w:val="4AA30181"/>
    <w:rsid w:val="50CD917C"/>
    <w:rsid w:val="53D808BE"/>
    <w:rsid w:val="64749BA4"/>
    <w:rsid w:val="6A1A40D6"/>
    <w:rsid w:val="6BCDC67C"/>
    <w:rsid w:val="6E29F067"/>
    <w:rsid w:val="6ED2EA79"/>
    <w:rsid w:val="6F4E1985"/>
    <w:rsid w:val="7095C8FF"/>
    <w:rsid w:val="768484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3F3B3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3F3B3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graph">
    <w:name w:val="Numbered Paragraph"/>
    <w:basedOn w:val="Normal"/>
    <w:link w:val="NumberedParagraphChar"/>
    <w:qFormat/>
    <w:rsid w:val="005F7714"/>
    <w:pPr>
      <w:numPr>
        <w:numId w:val="23"/>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5F7714"/>
    <w:rPr>
      <w:rFonts w:ascii="Arial" w:eastAsia="Times New Roman" w:hAnsi="Arial"/>
      <w:sz w:val="24"/>
      <w:szCs w:val="24"/>
      <w:lang w:eastAsia="en-US"/>
    </w:rPr>
  </w:style>
  <w:style w:type="character" w:customStyle="1" w:styleId="ListParagraphChar">
    <w:name w:val="List Paragraph Char"/>
    <w:link w:val="ListParagraph"/>
    <w:uiPriority w:val="34"/>
    <w:rsid w:val="00A646C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B495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B4959"/>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9F4FF9"/>
    <w:rPr>
      <w:color w:val="AA1C76" w:themeColor="followedHyperlink"/>
      <w:u w:val="single"/>
    </w:rPr>
  </w:style>
  <w:style w:type="paragraph" w:styleId="Revision">
    <w:name w:val="Revision"/>
    <w:hidden/>
    <w:uiPriority w:val="99"/>
    <w:semiHidden/>
    <w:rsid w:val="00A73D00"/>
    <w:rPr>
      <w:rFonts w:ascii="Arial" w:hAnsi="Arial"/>
      <w:sz w:val="24"/>
      <w:szCs w:val="22"/>
      <w:lang w:eastAsia="en-US" w:bidi="he-IL"/>
    </w:rPr>
  </w:style>
  <w:style w:type="character" w:customStyle="1" w:styleId="normaltextrun">
    <w:name w:val="normaltextrun"/>
    <w:basedOn w:val="DefaultParagraphFont"/>
    <w:rsid w:val="004F5132"/>
  </w:style>
  <w:style w:type="character" w:customStyle="1" w:styleId="eop">
    <w:name w:val="eop"/>
    <w:basedOn w:val="DefaultParagraphFont"/>
    <w:rsid w:val="004F5132"/>
  </w:style>
  <w:style w:type="character" w:styleId="Mention">
    <w:name w:val="Mention"/>
    <w:basedOn w:val="DefaultParagraphFont"/>
    <w:uiPriority w:val="99"/>
    <w:unhideWhenUsed/>
    <w:rsid w:val="002452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1597">
      <w:bodyDiv w:val="1"/>
      <w:marLeft w:val="0"/>
      <w:marRight w:val="0"/>
      <w:marTop w:val="0"/>
      <w:marBottom w:val="0"/>
      <w:divBdr>
        <w:top w:val="none" w:sz="0" w:space="0" w:color="auto"/>
        <w:left w:val="none" w:sz="0" w:space="0" w:color="auto"/>
        <w:bottom w:val="none" w:sz="0" w:space="0" w:color="auto"/>
        <w:right w:val="none" w:sz="0" w:space="0" w:color="auto"/>
      </w:divBdr>
    </w:div>
    <w:div w:id="57674824">
      <w:bodyDiv w:val="1"/>
      <w:marLeft w:val="0"/>
      <w:marRight w:val="0"/>
      <w:marTop w:val="0"/>
      <w:marBottom w:val="0"/>
      <w:divBdr>
        <w:top w:val="none" w:sz="0" w:space="0" w:color="auto"/>
        <w:left w:val="none" w:sz="0" w:space="0" w:color="auto"/>
        <w:bottom w:val="none" w:sz="0" w:space="0" w:color="auto"/>
        <w:right w:val="none" w:sz="0" w:space="0" w:color="auto"/>
      </w:divBdr>
    </w:div>
    <w:div w:id="7945489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3667542">
      <w:bodyDiv w:val="1"/>
      <w:marLeft w:val="0"/>
      <w:marRight w:val="0"/>
      <w:marTop w:val="0"/>
      <w:marBottom w:val="0"/>
      <w:divBdr>
        <w:top w:val="none" w:sz="0" w:space="0" w:color="auto"/>
        <w:left w:val="none" w:sz="0" w:space="0" w:color="auto"/>
        <w:bottom w:val="none" w:sz="0" w:space="0" w:color="auto"/>
        <w:right w:val="none" w:sz="0" w:space="0" w:color="auto"/>
      </w:divBdr>
    </w:div>
    <w:div w:id="142744424">
      <w:bodyDiv w:val="1"/>
      <w:marLeft w:val="0"/>
      <w:marRight w:val="0"/>
      <w:marTop w:val="0"/>
      <w:marBottom w:val="0"/>
      <w:divBdr>
        <w:top w:val="none" w:sz="0" w:space="0" w:color="auto"/>
        <w:left w:val="none" w:sz="0" w:space="0" w:color="auto"/>
        <w:bottom w:val="none" w:sz="0" w:space="0" w:color="auto"/>
        <w:right w:val="none" w:sz="0" w:space="0" w:color="auto"/>
      </w:divBdr>
    </w:div>
    <w:div w:id="198127173">
      <w:bodyDiv w:val="1"/>
      <w:marLeft w:val="0"/>
      <w:marRight w:val="0"/>
      <w:marTop w:val="0"/>
      <w:marBottom w:val="0"/>
      <w:divBdr>
        <w:top w:val="none" w:sz="0" w:space="0" w:color="auto"/>
        <w:left w:val="none" w:sz="0" w:space="0" w:color="auto"/>
        <w:bottom w:val="none" w:sz="0" w:space="0" w:color="auto"/>
        <w:right w:val="none" w:sz="0" w:space="0" w:color="auto"/>
      </w:divBdr>
    </w:div>
    <w:div w:id="20167080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56712775">
      <w:bodyDiv w:val="1"/>
      <w:marLeft w:val="0"/>
      <w:marRight w:val="0"/>
      <w:marTop w:val="0"/>
      <w:marBottom w:val="0"/>
      <w:divBdr>
        <w:top w:val="none" w:sz="0" w:space="0" w:color="auto"/>
        <w:left w:val="none" w:sz="0" w:space="0" w:color="auto"/>
        <w:bottom w:val="none" w:sz="0" w:space="0" w:color="auto"/>
        <w:right w:val="none" w:sz="0" w:space="0" w:color="auto"/>
      </w:divBdr>
    </w:div>
    <w:div w:id="257183237">
      <w:bodyDiv w:val="1"/>
      <w:marLeft w:val="0"/>
      <w:marRight w:val="0"/>
      <w:marTop w:val="0"/>
      <w:marBottom w:val="0"/>
      <w:divBdr>
        <w:top w:val="none" w:sz="0" w:space="0" w:color="auto"/>
        <w:left w:val="none" w:sz="0" w:space="0" w:color="auto"/>
        <w:bottom w:val="none" w:sz="0" w:space="0" w:color="auto"/>
        <w:right w:val="none" w:sz="0" w:space="0" w:color="auto"/>
      </w:divBdr>
    </w:div>
    <w:div w:id="286666756">
      <w:bodyDiv w:val="1"/>
      <w:marLeft w:val="0"/>
      <w:marRight w:val="0"/>
      <w:marTop w:val="0"/>
      <w:marBottom w:val="0"/>
      <w:divBdr>
        <w:top w:val="none" w:sz="0" w:space="0" w:color="auto"/>
        <w:left w:val="none" w:sz="0" w:space="0" w:color="auto"/>
        <w:bottom w:val="none" w:sz="0" w:space="0" w:color="auto"/>
        <w:right w:val="none" w:sz="0" w:space="0" w:color="auto"/>
      </w:divBdr>
    </w:div>
    <w:div w:id="2920964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823274">
      <w:bodyDiv w:val="1"/>
      <w:marLeft w:val="0"/>
      <w:marRight w:val="0"/>
      <w:marTop w:val="0"/>
      <w:marBottom w:val="0"/>
      <w:divBdr>
        <w:top w:val="none" w:sz="0" w:space="0" w:color="auto"/>
        <w:left w:val="none" w:sz="0" w:space="0" w:color="auto"/>
        <w:bottom w:val="none" w:sz="0" w:space="0" w:color="auto"/>
        <w:right w:val="none" w:sz="0" w:space="0" w:color="auto"/>
      </w:divBdr>
    </w:div>
    <w:div w:id="355156891">
      <w:bodyDiv w:val="1"/>
      <w:marLeft w:val="0"/>
      <w:marRight w:val="0"/>
      <w:marTop w:val="0"/>
      <w:marBottom w:val="0"/>
      <w:divBdr>
        <w:top w:val="none" w:sz="0" w:space="0" w:color="auto"/>
        <w:left w:val="none" w:sz="0" w:space="0" w:color="auto"/>
        <w:bottom w:val="none" w:sz="0" w:space="0" w:color="auto"/>
        <w:right w:val="none" w:sz="0" w:space="0" w:color="auto"/>
      </w:divBdr>
    </w:div>
    <w:div w:id="363142739">
      <w:bodyDiv w:val="1"/>
      <w:marLeft w:val="0"/>
      <w:marRight w:val="0"/>
      <w:marTop w:val="0"/>
      <w:marBottom w:val="0"/>
      <w:divBdr>
        <w:top w:val="none" w:sz="0" w:space="0" w:color="auto"/>
        <w:left w:val="none" w:sz="0" w:space="0" w:color="auto"/>
        <w:bottom w:val="none" w:sz="0" w:space="0" w:color="auto"/>
        <w:right w:val="none" w:sz="0" w:space="0" w:color="auto"/>
      </w:divBdr>
    </w:div>
    <w:div w:id="390813419">
      <w:bodyDiv w:val="1"/>
      <w:marLeft w:val="0"/>
      <w:marRight w:val="0"/>
      <w:marTop w:val="0"/>
      <w:marBottom w:val="0"/>
      <w:divBdr>
        <w:top w:val="none" w:sz="0" w:space="0" w:color="auto"/>
        <w:left w:val="none" w:sz="0" w:space="0" w:color="auto"/>
        <w:bottom w:val="none" w:sz="0" w:space="0" w:color="auto"/>
        <w:right w:val="none" w:sz="0" w:space="0" w:color="auto"/>
      </w:divBdr>
    </w:div>
    <w:div w:id="395859214">
      <w:bodyDiv w:val="1"/>
      <w:marLeft w:val="0"/>
      <w:marRight w:val="0"/>
      <w:marTop w:val="0"/>
      <w:marBottom w:val="0"/>
      <w:divBdr>
        <w:top w:val="none" w:sz="0" w:space="0" w:color="auto"/>
        <w:left w:val="none" w:sz="0" w:space="0" w:color="auto"/>
        <w:bottom w:val="none" w:sz="0" w:space="0" w:color="auto"/>
        <w:right w:val="none" w:sz="0" w:space="0" w:color="auto"/>
      </w:divBdr>
    </w:div>
    <w:div w:id="407265191">
      <w:bodyDiv w:val="1"/>
      <w:marLeft w:val="0"/>
      <w:marRight w:val="0"/>
      <w:marTop w:val="0"/>
      <w:marBottom w:val="0"/>
      <w:divBdr>
        <w:top w:val="none" w:sz="0" w:space="0" w:color="auto"/>
        <w:left w:val="none" w:sz="0" w:space="0" w:color="auto"/>
        <w:bottom w:val="none" w:sz="0" w:space="0" w:color="auto"/>
        <w:right w:val="none" w:sz="0" w:space="0" w:color="auto"/>
      </w:divBdr>
    </w:div>
    <w:div w:id="43733793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6168116">
      <w:bodyDiv w:val="1"/>
      <w:marLeft w:val="0"/>
      <w:marRight w:val="0"/>
      <w:marTop w:val="0"/>
      <w:marBottom w:val="0"/>
      <w:divBdr>
        <w:top w:val="none" w:sz="0" w:space="0" w:color="auto"/>
        <w:left w:val="none" w:sz="0" w:space="0" w:color="auto"/>
        <w:bottom w:val="none" w:sz="0" w:space="0" w:color="auto"/>
        <w:right w:val="none" w:sz="0" w:space="0" w:color="auto"/>
      </w:divBdr>
    </w:div>
    <w:div w:id="466170311">
      <w:bodyDiv w:val="1"/>
      <w:marLeft w:val="0"/>
      <w:marRight w:val="0"/>
      <w:marTop w:val="0"/>
      <w:marBottom w:val="0"/>
      <w:divBdr>
        <w:top w:val="none" w:sz="0" w:space="0" w:color="auto"/>
        <w:left w:val="none" w:sz="0" w:space="0" w:color="auto"/>
        <w:bottom w:val="none" w:sz="0" w:space="0" w:color="auto"/>
        <w:right w:val="none" w:sz="0" w:space="0" w:color="auto"/>
      </w:divBdr>
    </w:div>
    <w:div w:id="509686590">
      <w:bodyDiv w:val="1"/>
      <w:marLeft w:val="0"/>
      <w:marRight w:val="0"/>
      <w:marTop w:val="0"/>
      <w:marBottom w:val="0"/>
      <w:divBdr>
        <w:top w:val="none" w:sz="0" w:space="0" w:color="auto"/>
        <w:left w:val="none" w:sz="0" w:space="0" w:color="auto"/>
        <w:bottom w:val="none" w:sz="0" w:space="0" w:color="auto"/>
        <w:right w:val="none" w:sz="0" w:space="0" w:color="auto"/>
      </w:divBdr>
    </w:div>
    <w:div w:id="53322707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4808105">
      <w:bodyDiv w:val="1"/>
      <w:marLeft w:val="0"/>
      <w:marRight w:val="0"/>
      <w:marTop w:val="0"/>
      <w:marBottom w:val="0"/>
      <w:divBdr>
        <w:top w:val="none" w:sz="0" w:space="0" w:color="auto"/>
        <w:left w:val="none" w:sz="0" w:space="0" w:color="auto"/>
        <w:bottom w:val="none" w:sz="0" w:space="0" w:color="auto"/>
        <w:right w:val="none" w:sz="0" w:space="0" w:color="auto"/>
      </w:divBdr>
    </w:div>
    <w:div w:id="635793338">
      <w:bodyDiv w:val="1"/>
      <w:marLeft w:val="0"/>
      <w:marRight w:val="0"/>
      <w:marTop w:val="0"/>
      <w:marBottom w:val="0"/>
      <w:divBdr>
        <w:top w:val="none" w:sz="0" w:space="0" w:color="auto"/>
        <w:left w:val="none" w:sz="0" w:space="0" w:color="auto"/>
        <w:bottom w:val="none" w:sz="0" w:space="0" w:color="auto"/>
        <w:right w:val="none" w:sz="0" w:space="0" w:color="auto"/>
      </w:divBdr>
    </w:div>
    <w:div w:id="650057686">
      <w:bodyDiv w:val="1"/>
      <w:marLeft w:val="0"/>
      <w:marRight w:val="0"/>
      <w:marTop w:val="0"/>
      <w:marBottom w:val="0"/>
      <w:divBdr>
        <w:top w:val="none" w:sz="0" w:space="0" w:color="auto"/>
        <w:left w:val="none" w:sz="0" w:space="0" w:color="auto"/>
        <w:bottom w:val="none" w:sz="0" w:space="0" w:color="auto"/>
        <w:right w:val="none" w:sz="0" w:space="0" w:color="auto"/>
      </w:divBdr>
    </w:div>
    <w:div w:id="693000480">
      <w:bodyDiv w:val="1"/>
      <w:marLeft w:val="0"/>
      <w:marRight w:val="0"/>
      <w:marTop w:val="0"/>
      <w:marBottom w:val="0"/>
      <w:divBdr>
        <w:top w:val="none" w:sz="0" w:space="0" w:color="auto"/>
        <w:left w:val="none" w:sz="0" w:space="0" w:color="auto"/>
        <w:bottom w:val="none" w:sz="0" w:space="0" w:color="auto"/>
        <w:right w:val="none" w:sz="0" w:space="0" w:color="auto"/>
      </w:divBdr>
    </w:div>
    <w:div w:id="704328343">
      <w:bodyDiv w:val="1"/>
      <w:marLeft w:val="0"/>
      <w:marRight w:val="0"/>
      <w:marTop w:val="0"/>
      <w:marBottom w:val="0"/>
      <w:divBdr>
        <w:top w:val="none" w:sz="0" w:space="0" w:color="auto"/>
        <w:left w:val="none" w:sz="0" w:space="0" w:color="auto"/>
        <w:bottom w:val="none" w:sz="0" w:space="0" w:color="auto"/>
        <w:right w:val="none" w:sz="0" w:space="0" w:color="auto"/>
      </w:divBdr>
    </w:div>
    <w:div w:id="708993426">
      <w:bodyDiv w:val="1"/>
      <w:marLeft w:val="0"/>
      <w:marRight w:val="0"/>
      <w:marTop w:val="0"/>
      <w:marBottom w:val="0"/>
      <w:divBdr>
        <w:top w:val="none" w:sz="0" w:space="0" w:color="auto"/>
        <w:left w:val="none" w:sz="0" w:space="0" w:color="auto"/>
        <w:bottom w:val="none" w:sz="0" w:space="0" w:color="auto"/>
        <w:right w:val="none" w:sz="0" w:space="0" w:color="auto"/>
      </w:divBdr>
    </w:div>
    <w:div w:id="719204301">
      <w:bodyDiv w:val="1"/>
      <w:marLeft w:val="0"/>
      <w:marRight w:val="0"/>
      <w:marTop w:val="0"/>
      <w:marBottom w:val="0"/>
      <w:divBdr>
        <w:top w:val="none" w:sz="0" w:space="0" w:color="auto"/>
        <w:left w:val="none" w:sz="0" w:space="0" w:color="auto"/>
        <w:bottom w:val="none" w:sz="0" w:space="0" w:color="auto"/>
        <w:right w:val="none" w:sz="0" w:space="0" w:color="auto"/>
      </w:divBdr>
    </w:div>
    <w:div w:id="719401868">
      <w:bodyDiv w:val="1"/>
      <w:marLeft w:val="0"/>
      <w:marRight w:val="0"/>
      <w:marTop w:val="0"/>
      <w:marBottom w:val="0"/>
      <w:divBdr>
        <w:top w:val="none" w:sz="0" w:space="0" w:color="auto"/>
        <w:left w:val="none" w:sz="0" w:space="0" w:color="auto"/>
        <w:bottom w:val="none" w:sz="0" w:space="0" w:color="auto"/>
        <w:right w:val="none" w:sz="0" w:space="0" w:color="auto"/>
      </w:divBdr>
    </w:div>
    <w:div w:id="797334004">
      <w:bodyDiv w:val="1"/>
      <w:marLeft w:val="0"/>
      <w:marRight w:val="0"/>
      <w:marTop w:val="0"/>
      <w:marBottom w:val="0"/>
      <w:divBdr>
        <w:top w:val="none" w:sz="0" w:space="0" w:color="auto"/>
        <w:left w:val="none" w:sz="0" w:space="0" w:color="auto"/>
        <w:bottom w:val="none" w:sz="0" w:space="0" w:color="auto"/>
        <w:right w:val="none" w:sz="0" w:space="0" w:color="auto"/>
      </w:divBdr>
    </w:div>
    <w:div w:id="812865747">
      <w:bodyDiv w:val="1"/>
      <w:marLeft w:val="0"/>
      <w:marRight w:val="0"/>
      <w:marTop w:val="0"/>
      <w:marBottom w:val="0"/>
      <w:divBdr>
        <w:top w:val="none" w:sz="0" w:space="0" w:color="auto"/>
        <w:left w:val="none" w:sz="0" w:space="0" w:color="auto"/>
        <w:bottom w:val="none" w:sz="0" w:space="0" w:color="auto"/>
        <w:right w:val="none" w:sz="0" w:space="0" w:color="auto"/>
      </w:divBdr>
    </w:div>
    <w:div w:id="828979950">
      <w:bodyDiv w:val="1"/>
      <w:marLeft w:val="0"/>
      <w:marRight w:val="0"/>
      <w:marTop w:val="0"/>
      <w:marBottom w:val="0"/>
      <w:divBdr>
        <w:top w:val="none" w:sz="0" w:space="0" w:color="auto"/>
        <w:left w:val="none" w:sz="0" w:space="0" w:color="auto"/>
        <w:bottom w:val="none" w:sz="0" w:space="0" w:color="auto"/>
        <w:right w:val="none" w:sz="0" w:space="0" w:color="auto"/>
      </w:divBdr>
    </w:div>
    <w:div w:id="848449677">
      <w:bodyDiv w:val="1"/>
      <w:marLeft w:val="0"/>
      <w:marRight w:val="0"/>
      <w:marTop w:val="0"/>
      <w:marBottom w:val="0"/>
      <w:divBdr>
        <w:top w:val="none" w:sz="0" w:space="0" w:color="auto"/>
        <w:left w:val="none" w:sz="0" w:space="0" w:color="auto"/>
        <w:bottom w:val="none" w:sz="0" w:space="0" w:color="auto"/>
        <w:right w:val="none" w:sz="0" w:space="0" w:color="auto"/>
      </w:divBdr>
    </w:div>
    <w:div w:id="854077496">
      <w:bodyDiv w:val="1"/>
      <w:marLeft w:val="0"/>
      <w:marRight w:val="0"/>
      <w:marTop w:val="0"/>
      <w:marBottom w:val="0"/>
      <w:divBdr>
        <w:top w:val="none" w:sz="0" w:space="0" w:color="auto"/>
        <w:left w:val="none" w:sz="0" w:space="0" w:color="auto"/>
        <w:bottom w:val="none" w:sz="0" w:space="0" w:color="auto"/>
        <w:right w:val="none" w:sz="0" w:space="0" w:color="auto"/>
      </w:divBdr>
    </w:div>
    <w:div w:id="894004662">
      <w:bodyDiv w:val="1"/>
      <w:marLeft w:val="0"/>
      <w:marRight w:val="0"/>
      <w:marTop w:val="0"/>
      <w:marBottom w:val="0"/>
      <w:divBdr>
        <w:top w:val="none" w:sz="0" w:space="0" w:color="auto"/>
        <w:left w:val="none" w:sz="0" w:space="0" w:color="auto"/>
        <w:bottom w:val="none" w:sz="0" w:space="0" w:color="auto"/>
        <w:right w:val="none" w:sz="0" w:space="0" w:color="auto"/>
      </w:divBdr>
    </w:div>
    <w:div w:id="900142809">
      <w:bodyDiv w:val="1"/>
      <w:marLeft w:val="0"/>
      <w:marRight w:val="0"/>
      <w:marTop w:val="0"/>
      <w:marBottom w:val="0"/>
      <w:divBdr>
        <w:top w:val="none" w:sz="0" w:space="0" w:color="auto"/>
        <w:left w:val="none" w:sz="0" w:space="0" w:color="auto"/>
        <w:bottom w:val="none" w:sz="0" w:space="0" w:color="auto"/>
        <w:right w:val="none" w:sz="0" w:space="0" w:color="auto"/>
      </w:divBdr>
    </w:div>
    <w:div w:id="902836335">
      <w:bodyDiv w:val="1"/>
      <w:marLeft w:val="0"/>
      <w:marRight w:val="0"/>
      <w:marTop w:val="0"/>
      <w:marBottom w:val="0"/>
      <w:divBdr>
        <w:top w:val="none" w:sz="0" w:space="0" w:color="auto"/>
        <w:left w:val="none" w:sz="0" w:space="0" w:color="auto"/>
        <w:bottom w:val="none" w:sz="0" w:space="0" w:color="auto"/>
        <w:right w:val="none" w:sz="0" w:space="0" w:color="auto"/>
      </w:divBdr>
    </w:div>
    <w:div w:id="905452130">
      <w:bodyDiv w:val="1"/>
      <w:marLeft w:val="0"/>
      <w:marRight w:val="0"/>
      <w:marTop w:val="0"/>
      <w:marBottom w:val="0"/>
      <w:divBdr>
        <w:top w:val="none" w:sz="0" w:space="0" w:color="auto"/>
        <w:left w:val="none" w:sz="0" w:space="0" w:color="auto"/>
        <w:bottom w:val="none" w:sz="0" w:space="0" w:color="auto"/>
        <w:right w:val="none" w:sz="0" w:space="0" w:color="auto"/>
      </w:divBdr>
    </w:div>
    <w:div w:id="911089397">
      <w:bodyDiv w:val="1"/>
      <w:marLeft w:val="0"/>
      <w:marRight w:val="0"/>
      <w:marTop w:val="0"/>
      <w:marBottom w:val="0"/>
      <w:divBdr>
        <w:top w:val="none" w:sz="0" w:space="0" w:color="auto"/>
        <w:left w:val="none" w:sz="0" w:space="0" w:color="auto"/>
        <w:bottom w:val="none" w:sz="0" w:space="0" w:color="auto"/>
        <w:right w:val="none" w:sz="0" w:space="0" w:color="auto"/>
      </w:divBdr>
    </w:div>
    <w:div w:id="911348614">
      <w:bodyDiv w:val="1"/>
      <w:marLeft w:val="0"/>
      <w:marRight w:val="0"/>
      <w:marTop w:val="0"/>
      <w:marBottom w:val="0"/>
      <w:divBdr>
        <w:top w:val="none" w:sz="0" w:space="0" w:color="auto"/>
        <w:left w:val="none" w:sz="0" w:space="0" w:color="auto"/>
        <w:bottom w:val="none" w:sz="0" w:space="0" w:color="auto"/>
        <w:right w:val="none" w:sz="0" w:space="0" w:color="auto"/>
      </w:divBdr>
    </w:div>
    <w:div w:id="934364685">
      <w:bodyDiv w:val="1"/>
      <w:marLeft w:val="0"/>
      <w:marRight w:val="0"/>
      <w:marTop w:val="0"/>
      <w:marBottom w:val="0"/>
      <w:divBdr>
        <w:top w:val="none" w:sz="0" w:space="0" w:color="auto"/>
        <w:left w:val="none" w:sz="0" w:space="0" w:color="auto"/>
        <w:bottom w:val="none" w:sz="0" w:space="0" w:color="auto"/>
        <w:right w:val="none" w:sz="0" w:space="0" w:color="auto"/>
      </w:divBdr>
    </w:div>
    <w:div w:id="96111166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8997228">
      <w:bodyDiv w:val="1"/>
      <w:marLeft w:val="0"/>
      <w:marRight w:val="0"/>
      <w:marTop w:val="0"/>
      <w:marBottom w:val="0"/>
      <w:divBdr>
        <w:top w:val="none" w:sz="0" w:space="0" w:color="auto"/>
        <w:left w:val="none" w:sz="0" w:space="0" w:color="auto"/>
        <w:bottom w:val="none" w:sz="0" w:space="0" w:color="auto"/>
        <w:right w:val="none" w:sz="0" w:space="0" w:color="auto"/>
      </w:divBdr>
    </w:div>
    <w:div w:id="1075053392">
      <w:bodyDiv w:val="1"/>
      <w:marLeft w:val="0"/>
      <w:marRight w:val="0"/>
      <w:marTop w:val="0"/>
      <w:marBottom w:val="0"/>
      <w:divBdr>
        <w:top w:val="none" w:sz="0" w:space="0" w:color="auto"/>
        <w:left w:val="none" w:sz="0" w:space="0" w:color="auto"/>
        <w:bottom w:val="none" w:sz="0" w:space="0" w:color="auto"/>
        <w:right w:val="none" w:sz="0" w:space="0" w:color="auto"/>
      </w:divBdr>
    </w:div>
    <w:div w:id="1093823278">
      <w:bodyDiv w:val="1"/>
      <w:marLeft w:val="0"/>
      <w:marRight w:val="0"/>
      <w:marTop w:val="0"/>
      <w:marBottom w:val="0"/>
      <w:divBdr>
        <w:top w:val="none" w:sz="0" w:space="0" w:color="auto"/>
        <w:left w:val="none" w:sz="0" w:space="0" w:color="auto"/>
        <w:bottom w:val="none" w:sz="0" w:space="0" w:color="auto"/>
        <w:right w:val="none" w:sz="0" w:space="0" w:color="auto"/>
      </w:divBdr>
    </w:div>
    <w:div w:id="110272916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7579286">
      <w:bodyDiv w:val="1"/>
      <w:marLeft w:val="0"/>
      <w:marRight w:val="0"/>
      <w:marTop w:val="0"/>
      <w:marBottom w:val="0"/>
      <w:divBdr>
        <w:top w:val="none" w:sz="0" w:space="0" w:color="auto"/>
        <w:left w:val="none" w:sz="0" w:space="0" w:color="auto"/>
        <w:bottom w:val="none" w:sz="0" w:space="0" w:color="auto"/>
        <w:right w:val="none" w:sz="0" w:space="0" w:color="auto"/>
      </w:divBdr>
    </w:div>
    <w:div w:id="1206408676">
      <w:bodyDiv w:val="1"/>
      <w:marLeft w:val="0"/>
      <w:marRight w:val="0"/>
      <w:marTop w:val="0"/>
      <w:marBottom w:val="0"/>
      <w:divBdr>
        <w:top w:val="none" w:sz="0" w:space="0" w:color="auto"/>
        <w:left w:val="none" w:sz="0" w:space="0" w:color="auto"/>
        <w:bottom w:val="none" w:sz="0" w:space="0" w:color="auto"/>
        <w:right w:val="none" w:sz="0" w:space="0" w:color="auto"/>
      </w:divBdr>
    </w:div>
    <w:div w:id="1269772882">
      <w:bodyDiv w:val="1"/>
      <w:marLeft w:val="0"/>
      <w:marRight w:val="0"/>
      <w:marTop w:val="0"/>
      <w:marBottom w:val="0"/>
      <w:divBdr>
        <w:top w:val="none" w:sz="0" w:space="0" w:color="auto"/>
        <w:left w:val="none" w:sz="0" w:space="0" w:color="auto"/>
        <w:bottom w:val="none" w:sz="0" w:space="0" w:color="auto"/>
        <w:right w:val="none" w:sz="0" w:space="0" w:color="auto"/>
      </w:divBdr>
    </w:div>
    <w:div w:id="1293751199">
      <w:bodyDiv w:val="1"/>
      <w:marLeft w:val="0"/>
      <w:marRight w:val="0"/>
      <w:marTop w:val="0"/>
      <w:marBottom w:val="0"/>
      <w:divBdr>
        <w:top w:val="none" w:sz="0" w:space="0" w:color="auto"/>
        <w:left w:val="none" w:sz="0" w:space="0" w:color="auto"/>
        <w:bottom w:val="none" w:sz="0" w:space="0" w:color="auto"/>
        <w:right w:val="none" w:sz="0" w:space="0" w:color="auto"/>
      </w:divBdr>
    </w:div>
    <w:div w:id="1296720971">
      <w:bodyDiv w:val="1"/>
      <w:marLeft w:val="0"/>
      <w:marRight w:val="0"/>
      <w:marTop w:val="0"/>
      <w:marBottom w:val="0"/>
      <w:divBdr>
        <w:top w:val="none" w:sz="0" w:space="0" w:color="auto"/>
        <w:left w:val="none" w:sz="0" w:space="0" w:color="auto"/>
        <w:bottom w:val="none" w:sz="0" w:space="0" w:color="auto"/>
        <w:right w:val="none" w:sz="0" w:space="0" w:color="auto"/>
      </w:divBdr>
    </w:div>
    <w:div w:id="1300919805">
      <w:bodyDiv w:val="1"/>
      <w:marLeft w:val="0"/>
      <w:marRight w:val="0"/>
      <w:marTop w:val="0"/>
      <w:marBottom w:val="0"/>
      <w:divBdr>
        <w:top w:val="none" w:sz="0" w:space="0" w:color="auto"/>
        <w:left w:val="none" w:sz="0" w:space="0" w:color="auto"/>
        <w:bottom w:val="none" w:sz="0" w:space="0" w:color="auto"/>
        <w:right w:val="none" w:sz="0" w:space="0" w:color="auto"/>
      </w:divBdr>
    </w:div>
    <w:div w:id="1354305746">
      <w:bodyDiv w:val="1"/>
      <w:marLeft w:val="0"/>
      <w:marRight w:val="0"/>
      <w:marTop w:val="0"/>
      <w:marBottom w:val="0"/>
      <w:divBdr>
        <w:top w:val="none" w:sz="0" w:space="0" w:color="auto"/>
        <w:left w:val="none" w:sz="0" w:space="0" w:color="auto"/>
        <w:bottom w:val="none" w:sz="0" w:space="0" w:color="auto"/>
        <w:right w:val="none" w:sz="0" w:space="0" w:color="auto"/>
      </w:divBdr>
    </w:div>
    <w:div w:id="1360354326">
      <w:bodyDiv w:val="1"/>
      <w:marLeft w:val="0"/>
      <w:marRight w:val="0"/>
      <w:marTop w:val="0"/>
      <w:marBottom w:val="0"/>
      <w:divBdr>
        <w:top w:val="none" w:sz="0" w:space="0" w:color="auto"/>
        <w:left w:val="none" w:sz="0" w:space="0" w:color="auto"/>
        <w:bottom w:val="none" w:sz="0" w:space="0" w:color="auto"/>
        <w:right w:val="none" w:sz="0" w:space="0" w:color="auto"/>
      </w:divBdr>
    </w:div>
    <w:div w:id="138425932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495949264">
      <w:bodyDiv w:val="1"/>
      <w:marLeft w:val="0"/>
      <w:marRight w:val="0"/>
      <w:marTop w:val="0"/>
      <w:marBottom w:val="0"/>
      <w:divBdr>
        <w:top w:val="none" w:sz="0" w:space="0" w:color="auto"/>
        <w:left w:val="none" w:sz="0" w:space="0" w:color="auto"/>
        <w:bottom w:val="none" w:sz="0" w:space="0" w:color="auto"/>
        <w:right w:val="none" w:sz="0" w:space="0" w:color="auto"/>
      </w:divBdr>
    </w:div>
    <w:div w:id="1516184744">
      <w:bodyDiv w:val="1"/>
      <w:marLeft w:val="0"/>
      <w:marRight w:val="0"/>
      <w:marTop w:val="0"/>
      <w:marBottom w:val="0"/>
      <w:divBdr>
        <w:top w:val="none" w:sz="0" w:space="0" w:color="auto"/>
        <w:left w:val="none" w:sz="0" w:space="0" w:color="auto"/>
        <w:bottom w:val="none" w:sz="0" w:space="0" w:color="auto"/>
        <w:right w:val="none" w:sz="0" w:space="0" w:color="auto"/>
      </w:divBdr>
    </w:div>
    <w:div w:id="1530296555">
      <w:bodyDiv w:val="1"/>
      <w:marLeft w:val="0"/>
      <w:marRight w:val="0"/>
      <w:marTop w:val="0"/>
      <w:marBottom w:val="0"/>
      <w:divBdr>
        <w:top w:val="none" w:sz="0" w:space="0" w:color="auto"/>
        <w:left w:val="none" w:sz="0" w:space="0" w:color="auto"/>
        <w:bottom w:val="none" w:sz="0" w:space="0" w:color="auto"/>
        <w:right w:val="none" w:sz="0" w:space="0" w:color="auto"/>
      </w:divBdr>
    </w:div>
    <w:div w:id="1542786946">
      <w:bodyDiv w:val="1"/>
      <w:marLeft w:val="0"/>
      <w:marRight w:val="0"/>
      <w:marTop w:val="0"/>
      <w:marBottom w:val="0"/>
      <w:divBdr>
        <w:top w:val="none" w:sz="0" w:space="0" w:color="auto"/>
        <w:left w:val="none" w:sz="0" w:space="0" w:color="auto"/>
        <w:bottom w:val="none" w:sz="0" w:space="0" w:color="auto"/>
        <w:right w:val="none" w:sz="0" w:space="0" w:color="auto"/>
      </w:divBdr>
    </w:div>
    <w:div w:id="1546213003">
      <w:bodyDiv w:val="1"/>
      <w:marLeft w:val="0"/>
      <w:marRight w:val="0"/>
      <w:marTop w:val="0"/>
      <w:marBottom w:val="0"/>
      <w:divBdr>
        <w:top w:val="none" w:sz="0" w:space="0" w:color="auto"/>
        <w:left w:val="none" w:sz="0" w:space="0" w:color="auto"/>
        <w:bottom w:val="none" w:sz="0" w:space="0" w:color="auto"/>
        <w:right w:val="none" w:sz="0" w:space="0" w:color="auto"/>
      </w:divBdr>
    </w:div>
    <w:div w:id="1606763618">
      <w:bodyDiv w:val="1"/>
      <w:marLeft w:val="0"/>
      <w:marRight w:val="0"/>
      <w:marTop w:val="0"/>
      <w:marBottom w:val="0"/>
      <w:divBdr>
        <w:top w:val="none" w:sz="0" w:space="0" w:color="auto"/>
        <w:left w:val="none" w:sz="0" w:space="0" w:color="auto"/>
        <w:bottom w:val="none" w:sz="0" w:space="0" w:color="auto"/>
        <w:right w:val="none" w:sz="0" w:space="0" w:color="auto"/>
      </w:divBdr>
    </w:div>
    <w:div w:id="1608928388">
      <w:bodyDiv w:val="1"/>
      <w:marLeft w:val="0"/>
      <w:marRight w:val="0"/>
      <w:marTop w:val="0"/>
      <w:marBottom w:val="0"/>
      <w:divBdr>
        <w:top w:val="none" w:sz="0" w:space="0" w:color="auto"/>
        <w:left w:val="none" w:sz="0" w:space="0" w:color="auto"/>
        <w:bottom w:val="none" w:sz="0" w:space="0" w:color="auto"/>
        <w:right w:val="none" w:sz="0" w:space="0" w:color="auto"/>
      </w:divBdr>
    </w:div>
    <w:div w:id="16241893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471183">
      <w:bodyDiv w:val="1"/>
      <w:marLeft w:val="0"/>
      <w:marRight w:val="0"/>
      <w:marTop w:val="0"/>
      <w:marBottom w:val="0"/>
      <w:divBdr>
        <w:top w:val="none" w:sz="0" w:space="0" w:color="auto"/>
        <w:left w:val="none" w:sz="0" w:space="0" w:color="auto"/>
        <w:bottom w:val="none" w:sz="0" w:space="0" w:color="auto"/>
        <w:right w:val="none" w:sz="0" w:space="0" w:color="auto"/>
      </w:divBdr>
    </w:div>
    <w:div w:id="1653560374">
      <w:bodyDiv w:val="1"/>
      <w:marLeft w:val="0"/>
      <w:marRight w:val="0"/>
      <w:marTop w:val="0"/>
      <w:marBottom w:val="0"/>
      <w:divBdr>
        <w:top w:val="none" w:sz="0" w:space="0" w:color="auto"/>
        <w:left w:val="none" w:sz="0" w:space="0" w:color="auto"/>
        <w:bottom w:val="none" w:sz="0" w:space="0" w:color="auto"/>
        <w:right w:val="none" w:sz="0" w:space="0" w:color="auto"/>
      </w:divBdr>
    </w:div>
    <w:div w:id="1711953708">
      <w:bodyDiv w:val="1"/>
      <w:marLeft w:val="0"/>
      <w:marRight w:val="0"/>
      <w:marTop w:val="0"/>
      <w:marBottom w:val="0"/>
      <w:divBdr>
        <w:top w:val="none" w:sz="0" w:space="0" w:color="auto"/>
        <w:left w:val="none" w:sz="0" w:space="0" w:color="auto"/>
        <w:bottom w:val="none" w:sz="0" w:space="0" w:color="auto"/>
        <w:right w:val="none" w:sz="0" w:space="0" w:color="auto"/>
      </w:divBdr>
    </w:div>
    <w:div w:id="1757045652">
      <w:bodyDiv w:val="1"/>
      <w:marLeft w:val="0"/>
      <w:marRight w:val="0"/>
      <w:marTop w:val="0"/>
      <w:marBottom w:val="0"/>
      <w:divBdr>
        <w:top w:val="none" w:sz="0" w:space="0" w:color="auto"/>
        <w:left w:val="none" w:sz="0" w:space="0" w:color="auto"/>
        <w:bottom w:val="none" w:sz="0" w:space="0" w:color="auto"/>
        <w:right w:val="none" w:sz="0" w:space="0" w:color="auto"/>
      </w:divBdr>
    </w:div>
    <w:div w:id="179401057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017896">
      <w:bodyDiv w:val="1"/>
      <w:marLeft w:val="0"/>
      <w:marRight w:val="0"/>
      <w:marTop w:val="0"/>
      <w:marBottom w:val="0"/>
      <w:divBdr>
        <w:top w:val="none" w:sz="0" w:space="0" w:color="auto"/>
        <w:left w:val="none" w:sz="0" w:space="0" w:color="auto"/>
        <w:bottom w:val="none" w:sz="0" w:space="0" w:color="auto"/>
        <w:right w:val="none" w:sz="0" w:space="0" w:color="auto"/>
      </w:divBdr>
    </w:div>
    <w:div w:id="1817069096">
      <w:bodyDiv w:val="1"/>
      <w:marLeft w:val="0"/>
      <w:marRight w:val="0"/>
      <w:marTop w:val="0"/>
      <w:marBottom w:val="0"/>
      <w:divBdr>
        <w:top w:val="none" w:sz="0" w:space="0" w:color="auto"/>
        <w:left w:val="none" w:sz="0" w:space="0" w:color="auto"/>
        <w:bottom w:val="none" w:sz="0" w:space="0" w:color="auto"/>
        <w:right w:val="none" w:sz="0" w:space="0" w:color="auto"/>
      </w:divBdr>
    </w:div>
    <w:div w:id="181910728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4201056">
      <w:bodyDiv w:val="1"/>
      <w:marLeft w:val="0"/>
      <w:marRight w:val="0"/>
      <w:marTop w:val="0"/>
      <w:marBottom w:val="0"/>
      <w:divBdr>
        <w:top w:val="none" w:sz="0" w:space="0" w:color="auto"/>
        <w:left w:val="none" w:sz="0" w:space="0" w:color="auto"/>
        <w:bottom w:val="none" w:sz="0" w:space="0" w:color="auto"/>
        <w:right w:val="none" w:sz="0" w:space="0" w:color="auto"/>
      </w:divBdr>
    </w:div>
    <w:div w:id="1860973406">
      <w:bodyDiv w:val="1"/>
      <w:marLeft w:val="0"/>
      <w:marRight w:val="0"/>
      <w:marTop w:val="0"/>
      <w:marBottom w:val="0"/>
      <w:divBdr>
        <w:top w:val="none" w:sz="0" w:space="0" w:color="auto"/>
        <w:left w:val="none" w:sz="0" w:space="0" w:color="auto"/>
        <w:bottom w:val="none" w:sz="0" w:space="0" w:color="auto"/>
        <w:right w:val="none" w:sz="0" w:space="0" w:color="auto"/>
      </w:divBdr>
    </w:div>
    <w:div w:id="1915309443">
      <w:bodyDiv w:val="1"/>
      <w:marLeft w:val="0"/>
      <w:marRight w:val="0"/>
      <w:marTop w:val="0"/>
      <w:marBottom w:val="0"/>
      <w:divBdr>
        <w:top w:val="none" w:sz="0" w:space="0" w:color="auto"/>
        <w:left w:val="none" w:sz="0" w:space="0" w:color="auto"/>
        <w:bottom w:val="none" w:sz="0" w:space="0" w:color="auto"/>
        <w:right w:val="none" w:sz="0" w:space="0" w:color="auto"/>
      </w:divBdr>
    </w:div>
    <w:div w:id="1918052679">
      <w:bodyDiv w:val="1"/>
      <w:marLeft w:val="0"/>
      <w:marRight w:val="0"/>
      <w:marTop w:val="0"/>
      <w:marBottom w:val="0"/>
      <w:divBdr>
        <w:top w:val="none" w:sz="0" w:space="0" w:color="auto"/>
        <w:left w:val="none" w:sz="0" w:space="0" w:color="auto"/>
        <w:bottom w:val="none" w:sz="0" w:space="0" w:color="auto"/>
        <w:right w:val="none" w:sz="0" w:space="0" w:color="auto"/>
      </w:divBdr>
    </w:div>
    <w:div w:id="1929338796">
      <w:bodyDiv w:val="1"/>
      <w:marLeft w:val="0"/>
      <w:marRight w:val="0"/>
      <w:marTop w:val="0"/>
      <w:marBottom w:val="0"/>
      <w:divBdr>
        <w:top w:val="none" w:sz="0" w:space="0" w:color="auto"/>
        <w:left w:val="none" w:sz="0" w:space="0" w:color="auto"/>
        <w:bottom w:val="none" w:sz="0" w:space="0" w:color="auto"/>
        <w:right w:val="none" w:sz="0" w:space="0" w:color="auto"/>
      </w:divBdr>
    </w:div>
    <w:div w:id="1941444561">
      <w:bodyDiv w:val="1"/>
      <w:marLeft w:val="0"/>
      <w:marRight w:val="0"/>
      <w:marTop w:val="0"/>
      <w:marBottom w:val="0"/>
      <w:divBdr>
        <w:top w:val="none" w:sz="0" w:space="0" w:color="auto"/>
        <w:left w:val="none" w:sz="0" w:space="0" w:color="auto"/>
        <w:bottom w:val="none" w:sz="0" w:space="0" w:color="auto"/>
        <w:right w:val="none" w:sz="0" w:space="0" w:color="auto"/>
      </w:divBdr>
    </w:div>
    <w:div w:id="1971937045">
      <w:bodyDiv w:val="1"/>
      <w:marLeft w:val="0"/>
      <w:marRight w:val="0"/>
      <w:marTop w:val="0"/>
      <w:marBottom w:val="0"/>
      <w:divBdr>
        <w:top w:val="none" w:sz="0" w:space="0" w:color="auto"/>
        <w:left w:val="none" w:sz="0" w:space="0" w:color="auto"/>
        <w:bottom w:val="none" w:sz="0" w:space="0" w:color="auto"/>
        <w:right w:val="none" w:sz="0" w:space="0" w:color="auto"/>
      </w:divBdr>
    </w:div>
    <w:div w:id="1988825548">
      <w:bodyDiv w:val="1"/>
      <w:marLeft w:val="0"/>
      <w:marRight w:val="0"/>
      <w:marTop w:val="0"/>
      <w:marBottom w:val="0"/>
      <w:divBdr>
        <w:top w:val="none" w:sz="0" w:space="0" w:color="auto"/>
        <w:left w:val="none" w:sz="0" w:space="0" w:color="auto"/>
        <w:bottom w:val="none" w:sz="0" w:space="0" w:color="auto"/>
        <w:right w:val="none" w:sz="0" w:space="0" w:color="auto"/>
      </w:divBdr>
    </w:div>
    <w:div w:id="2026134135">
      <w:bodyDiv w:val="1"/>
      <w:marLeft w:val="0"/>
      <w:marRight w:val="0"/>
      <w:marTop w:val="0"/>
      <w:marBottom w:val="0"/>
      <w:divBdr>
        <w:top w:val="none" w:sz="0" w:space="0" w:color="auto"/>
        <w:left w:val="none" w:sz="0" w:space="0" w:color="auto"/>
        <w:bottom w:val="none" w:sz="0" w:space="0" w:color="auto"/>
        <w:right w:val="none" w:sz="0" w:space="0" w:color="auto"/>
      </w:divBdr>
    </w:div>
    <w:div w:id="204597871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58177">
      <w:bodyDiv w:val="1"/>
      <w:marLeft w:val="0"/>
      <w:marRight w:val="0"/>
      <w:marTop w:val="0"/>
      <w:marBottom w:val="0"/>
      <w:divBdr>
        <w:top w:val="none" w:sz="0" w:space="0" w:color="auto"/>
        <w:left w:val="none" w:sz="0" w:space="0" w:color="auto"/>
        <w:bottom w:val="none" w:sz="0" w:space="0" w:color="auto"/>
        <w:right w:val="none" w:sz="0" w:space="0" w:color="auto"/>
      </w:divBdr>
    </w:div>
    <w:div w:id="209882042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0566616">
      <w:bodyDiv w:val="1"/>
      <w:marLeft w:val="0"/>
      <w:marRight w:val="0"/>
      <w:marTop w:val="0"/>
      <w:marBottom w:val="0"/>
      <w:divBdr>
        <w:top w:val="none" w:sz="0" w:space="0" w:color="auto"/>
        <w:left w:val="none" w:sz="0" w:space="0" w:color="auto"/>
        <w:bottom w:val="none" w:sz="0" w:space="0" w:color="auto"/>
        <w:right w:val="none" w:sz="0" w:space="0" w:color="auto"/>
      </w:divBdr>
    </w:div>
    <w:div w:id="21219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s://www.onr.org.uk/about-us/contact-us/notify-onr/" TargetMode="External"/><Relationship Id="rId3" Type="http://schemas.openxmlformats.org/officeDocument/2006/relationships/customXml" Target="../customXml/item2.xml"/><Relationship Id="rId21" Type="http://schemas.openxmlformats.org/officeDocument/2006/relationships/hyperlink" Target="https://www.onr.org.uk/about-us/contact-us/notify-on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s://www.onr.org.uk/notify-onr.htm" TargetMode="Externa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prodonrgov.sharepoint.com/sites/HOW2Hub/_layouts/15/DocIdRedir.aspx?ID=ONRHH-822789359-19684" TargetMode="External"/><Relationship Id="rId22" Type="http://schemas.openxmlformats.org/officeDocument/2006/relationships/header" Target="head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D1C781E450B34694A7F78F876E9C0FDB"/>
        <w:category>
          <w:name w:val="General"/>
          <w:gallery w:val="placeholder"/>
        </w:category>
        <w:types>
          <w:type w:val="bbPlcHdr"/>
        </w:types>
        <w:behaviors>
          <w:behavior w:val="content"/>
        </w:behaviors>
        <w:guid w:val="{2B66C268-8210-4FEC-ABB3-15AF9B2A307A}"/>
      </w:docPartPr>
      <w:docPartBody>
        <w:p w:rsidR="00D70F3B" w:rsidRDefault="00F14346" w:rsidP="00F14346">
          <w:pPr>
            <w:pStyle w:val="D1C781E450B34694A7F78F876E9C0FDB"/>
          </w:pPr>
          <w:r w:rsidRPr="00561874">
            <w:rPr>
              <w:rStyle w:val="PlaceholderText"/>
            </w:rPr>
            <w:t>[Title]</w:t>
          </w:r>
        </w:p>
      </w:docPartBody>
    </w:docPart>
    <w:docPart>
      <w:docPartPr>
        <w:name w:val="FC8DD02094104D52B1958DC38CEBCBBF"/>
        <w:category>
          <w:name w:val="General"/>
          <w:gallery w:val="placeholder"/>
        </w:category>
        <w:types>
          <w:type w:val="bbPlcHdr"/>
        </w:types>
        <w:behaviors>
          <w:behavior w:val="content"/>
        </w:behaviors>
        <w:guid w:val="{ABD87CBF-A546-4384-B5DF-2D2C1194B7CC}"/>
      </w:docPartPr>
      <w:docPartBody>
        <w:p w:rsidR="00390C52" w:rsidRDefault="00A44EB8" w:rsidP="00A44EB8">
          <w:pPr>
            <w:pStyle w:val="FC8DD02094104D52B1958DC38CEBCBBF"/>
          </w:pPr>
          <w:r w:rsidRPr="00812B14">
            <w:rPr>
              <w:rStyle w:val="PlaceholderText"/>
            </w:rPr>
            <w:t>[Status]</w:t>
          </w:r>
        </w:p>
      </w:docPartBody>
    </w:docPart>
    <w:docPart>
      <w:docPartPr>
        <w:name w:val="786094E36B2C40D0B299B6B6A8131058"/>
        <w:category>
          <w:name w:val="General"/>
          <w:gallery w:val="placeholder"/>
        </w:category>
        <w:types>
          <w:type w:val="bbPlcHdr"/>
        </w:types>
        <w:behaviors>
          <w:behavior w:val="content"/>
        </w:behaviors>
        <w:guid w:val="{24BF5A79-62C1-4AF2-AF89-D8139A5B0E38}"/>
      </w:docPartPr>
      <w:docPartBody>
        <w:p w:rsidR="00390C52" w:rsidRDefault="00A44EB8" w:rsidP="00A44EB8">
          <w:pPr>
            <w:pStyle w:val="786094E36B2C40D0B299B6B6A8131058"/>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2105"/>
    <w:rsid w:val="00070BAA"/>
    <w:rsid w:val="00071675"/>
    <w:rsid w:val="001479F8"/>
    <w:rsid w:val="0016623F"/>
    <w:rsid w:val="00183F29"/>
    <w:rsid w:val="00216F5E"/>
    <w:rsid w:val="002346A3"/>
    <w:rsid w:val="002550FD"/>
    <w:rsid w:val="002A3CD0"/>
    <w:rsid w:val="002C0CBB"/>
    <w:rsid w:val="0030368B"/>
    <w:rsid w:val="00333F8E"/>
    <w:rsid w:val="00350199"/>
    <w:rsid w:val="0039078F"/>
    <w:rsid w:val="00390C52"/>
    <w:rsid w:val="003C22A1"/>
    <w:rsid w:val="00435900"/>
    <w:rsid w:val="004A25F0"/>
    <w:rsid w:val="004F600F"/>
    <w:rsid w:val="006C7B54"/>
    <w:rsid w:val="007154C5"/>
    <w:rsid w:val="007712CB"/>
    <w:rsid w:val="0077471E"/>
    <w:rsid w:val="007975C4"/>
    <w:rsid w:val="007B0DF3"/>
    <w:rsid w:val="007C4095"/>
    <w:rsid w:val="00831018"/>
    <w:rsid w:val="00835E07"/>
    <w:rsid w:val="008627C9"/>
    <w:rsid w:val="009E5CE7"/>
    <w:rsid w:val="00A44EB8"/>
    <w:rsid w:val="00A727BA"/>
    <w:rsid w:val="00A8704A"/>
    <w:rsid w:val="00AC1A4C"/>
    <w:rsid w:val="00BA154F"/>
    <w:rsid w:val="00BC660B"/>
    <w:rsid w:val="00BF2C80"/>
    <w:rsid w:val="00C41BCC"/>
    <w:rsid w:val="00C92657"/>
    <w:rsid w:val="00CB4A51"/>
    <w:rsid w:val="00CE23F5"/>
    <w:rsid w:val="00CF16ED"/>
    <w:rsid w:val="00D03C10"/>
    <w:rsid w:val="00D6317E"/>
    <w:rsid w:val="00D67870"/>
    <w:rsid w:val="00D70F3B"/>
    <w:rsid w:val="00D845F4"/>
    <w:rsid w:val="00D87129"/>
    <w:rsid w:val="00DD7BA4"/>
    <w:rsid w:val="00E10ADD"/>
    <w:rsid w:val="00E21FFC"/>
    <w:rsid w:val="00E318CE"/>
    <w:rsid w:val="00E646E1"/>
    <w:rsid w:val="00E76C3E"/>
    <w:rsid w:val="00F14346"/>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EB8"/>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D1C781E450B34694A7F78F876E9C0FDB">
    <w:name w:val="D1C781E450B34694A7F78F876E9C0FDB"/>
    <w:rsid w:val="00F14346"/>
  </w:style>
  <w:style w:type="paragraph" w:customStyle="1" w:styleId="FC8DD02094104D52B1958DC38CEBCBBF">
    <w:name w:val="FC8DD02094104D52B1958DC38CEBCBBF"/>
    <w:rsid w:val="00A44EB8"/>
    <w:pPr>
      <w:spacing w:line="278" w:lineRule="auto"/>
    </w:pPr>
    <w:rPr>
      <w:kern w:val="2"/>
      <w:sz w:val="24"/>
      <w:szCs w:val="24"/>
      <w14:ligatures w14:val="standardContextual"/>
    </w:rPr>
  </w:style>
  <w:style w:type="paragraph" w:customStyle="1" w:styleId="786094E36B2C40D0B299B6B6A8131058">
    <w:name w:val="786094E36B2C40D0B299B6B6A8131058"/>
    <w:rsid w:val="00A44EB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HMG03</b:Tag>
    <b:SourceType>Report</b:SourceType>
    <b:Guid>{9E00C4A3-75B6-4E98-BD23-60BDE67A7ECB}</b:Guid>
    <b:Author>
      <b:Author>
        <b:Corporate>H.M. Government</b:Corporate>
      </b:Author>
    </b:Author>
    <b:Title>The Nuclear Industries Security Regulations 2003 (NISR) (2003/403)</b:Title>
    <b:Year>2003</b:Year>
    <b:RefOrder>2</b:RefOrder>
  </b:Source>
  <b:Source>
    <b:Tag>ONR22</b:Tag>
    <b:SourceType>ElectronicSource</b:SourceType>
    <b:Guid>{54CDF783-81E5-4F2C-9459-118AC9EE6629}</b:Guid>
    <b:Author>
      <b:Author>
        <b:Corporate>ONR</b:Corporate>
      </b:Author>
    </b:Author>
    <b:Title>CNSS-SEC-GD-002 - Nuclear Industries Security Regulations 2003 – Guidance for Inspectors</b:Title>
    <b:RefOrder>4</b:RefOrder>
  </b:Source>
  <b:Source>
    <b:Tag>Placeholder1</b:Tag>
    <b:SourceType>ElectronicSource</b:SourceType>
    <b:Guid>{F8353FF0-95D4-40A4-AFD1-2BBB72328F13}</b:Guid>
    <b:Title>ONR-OL-PROC-002 - Process for Notifying Incidents to ONR</b:Title>
    <b:Author>
      <b:Author>
        <b:Corporate>ONR</b:Corporate>
      </b:Author>
    </b:Author>
    <b:RefOrder>1</b:RefOrder>
  </b:Source>
  <b:Source>
    <b:Tag>ONR</b:Tag>
    <b:SourceType>ElectronicSource</b:SourceType>
    <b:Guid>{D5E7519D-3ED4-4C60-9D86-E9456AE057A1}</b:Guid>
    <b:Title>NISR 2003: Classification Policy for the Civil Nuclear Industry</b:Title>
    <b:Author>
      <b:Author>
        <b:NameList>
          <b:Person>
            <b:Last>ONR</b:Last>
          </b:Person>
        </b:NameList>
      </b:Author>
    </b:Author>
    <b:RefOrder>3</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DFBED514CE1545AFF76711782B71B8" ma:contentTypeVersion="16" ma:contentTypeDescription="Create a new document." ma:contentTypeScope="" ma:versionID="f78bc98a51b87c1ec9d3eac0a5a7ae64">
  <xsd:schema xmlns:xsd="http://www.w3.org/2001/XMLSchema" xmlns:xs="http://www.w3.org/2001/XMLSchema" xmlns:p="http://schemas.microsoft.com/office/2006/metadata/properties" xmlns:ns2="729a6f9d-3f32-42ac-acf1-d5ecfa3937de" xmlns:ns3="e2190a4c-5968-43e2-9dfb-2c8e4f0dcc61" targetNamespace="http://schemas.microsoft.com/office/2006/metadata/properties" ma:root="true" ma:fieldsID="9122d28265ccfc3114a1c2862c5950e4" ns2:_="" ns3:_="">
    <xsd:import namespace="729a6f9d-3f32-42ac-acf1-d5ecfa3937de"/>
    <xsd:import namespace="e2190a4c-5968-43e2-9dfb-2c8e4f0dcc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6f9d-3f32-42ac-acf1-d5ecfa39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90a4c-5968-43e2-9dfb-2c8e4f0dcc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11b1cc5-3596-4fc7-8698-9c693bc52871}" ma:internalName="TaxCatchAll" ma:showField="CatchAllData" ma:web="e2190a4c-5968-43e2-9dfb-2c8e4f0dc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2190a4c-5968-43e2-9dfb-2c8e4f0dcc61" xsi:nil="true"/>
    <lcf76f155ced4ddcb4097134ff3c332f xmlns="729a6f9d-3f32-42ac-acf1-d5ecfa393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D5F92-91DE-4525-84F7-F526A52193E4}">
  <ds:schemaRefs>
    <ds:schemaRef ds:uri="http://schemas.openxmlformats.org/officeDocument/2006/bibliography"/>
  </ds:schemaRefs>
</ds:datastoreItem>
</file>

<file path=customXml/itemProps3.xml><?xml version="1.0" encoding="utf-8"?>
<ds:datastoreItem xmlns:ds="http://schemas.openxmlformats.org/officeDocument/2006/customXml" ds:itemID="{103E4B44-DC05-4EE8-8F5D-9B7CBB3DD48A}">
  <ds:schemaRefs>
    <ds:schemaRef ds:uri="http://schemas.microsoft.com/sharepoint/v3/contenttype/forms"/>
  </ds:schemaRefs>
</ds:datastoreItem>
</file>

<file path=customXml/itemProps4.xml><?xml version="1.0" encoding="utf-8"?>
<ds:datastoreItem xmlns:ds="http://schemas.openxmlformats.org/officeDocument/2006/customXml" ds:itemID="{0E89C65A-D609-4BB5-9A77-A1F25D41B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6f9d-3f32-42ac-acf1-d5ecfa3937de"/>
    <ds:schemaRef ds:uri="e2190a4c-5968-43e2-9dfb-2c8e4f0dc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D4CB90-F10D-4489-AB1A-A2F5A5952789}">
  <ds:schemaRefs>
    <ds:schemaRef ds:uri="http://schemas.microsoft.com/office/2006/metadata/properties"/>
    <ds:schemaRef ds:uri="http://schemas.microsoft.com/office/infopath/2007/PartnerControls"/>
    <ds:schemaRef ds:uri="e2190a4c-5968-43e2-9dfb-2c8e4f0dcc61"/>
    <ds:schemaRef ds:uri="729a6f9d-3f32-42ac-acf1-d5ecfa3937de"/>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3090</Words>
  <Characters>17617</Characters>
  <Application>Microsoft Office Word</Application>
  <DocSecurity>0</DocSecurity>
  <Lines>146</Lines>
  <Paragraphs>41</Paragraphs>
  <ScaleCrop>false</ScaleCrop>
  <Manager>Office for Nuclear Regulation</Manager>
  <Company>Office for Nuclear Regulation</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Guidance for Nuclear Security Incidents</dc:title>
  <dc:subject>[Subtitle or description]</dc:subject>
  <dc:creator>Liam Dunning</dc:creator>
  <cp:keywords>[Key words separated by commas]</cp:keywords>
  <dc:description/>
  <cp:lastModifiedBy>Steve McCabe</cp:lastModifiedBy>
  <cp:revision>3</cp:revision>
  <cp:lastPrinted>2016-11-28T11:35:00Z</cp:lastPrinted>
  <dcterms:created xsi:type="dcterms:W3CDTF">2025-04-24T12:44:00Z</dcterms:created>
  <dcterms:modified xsi:type="dcterms:W3CDTF">2025-04-24T13:07:00Z</dcterms:modified>
  <cp:contentStatus>1.5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0x010100D4DFBED514CE1545AFF76711782B71B8</vt:lpwstr>
  </property>
  <property fmtid="{D5CDD505-2E9C-101B-9397-08002B2CF9AE}" pid="10" name="MediaServiceImageTags">
    <vt:lpwstr/>
  </property>
</Properties>
</file>